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footer16.xml" ContentType="application/vnd.openxmlformats-officedocument.wordprocessingml.footer+xml"/>
  <Override PartName="/word/footer17.xml" ContentType="application/vnd.openxmlformats-officedocument.wordprocessingml.footer+xml"/>
  <Override PartName="/word/footer18.xml" ContentType="application/vnd.openxmlformats-officedocument.wordprocessingml.footer+xml"/>
  <Override PartName="/word/footer19.xml" ContentType="application/vnd.openxmlformats-officedocument.wordprocessingml.footer+xml"/>
  <Override PartName="/word/footer20.xml" ContentType="application/vnd.openxmlformats-officedocument.wordprocessingml.footer+xml"/>
  <Override PartName="/word/footer21.xml" ContentType="application/vnd.openxmlformats-officedocument.wordprocessingml.footer+xml"/>
  <Override PartName="/word/footer22.xml" ContentType="application/vnd.openxmlformats-officedocument.wordprocessingml.footer+xml"/>
  <Override PartName="/word/footer23.xml" ContentType="application/vnd.openxmlformats-officedocument.wordprocessingml.footer+xml"/>
  <Override PartName="/word/footer24.xml" ContentType="application/vnd.openxmlformats-officedocument.wordprocessingml.footer+xml"/>
  <Override PartName="/word/footer25.xml" ContentType="application/vnd.openxmlformats-officedocument.wordprocessingml.footer+xml"/>
  <Override PartName="/word/footer26.xml" ContentType="application/vnd.openxmlformats-officedocument.wordprocessingml.footer+xml"/>
  <Override PartName="/word/footer27.xml" ContentType="application/vnd.openxmlformats-officedocument.wordprocessingml.footer+xml"/>
  <Override PartName="/word/footer28.xml" ContentType="application/vnd.openxmlformats-officedocument.wordprocessingml.footer+xml"/>
  <Override PartName="/word/footer29.xml" ContentType="application/vnd.openxmlformats-officedocument.wordprocessingml.footer+xml"/>
  <Override PartName="/word/footer30.xml" ContentType="application/vnd.openxmlformats-officedocument.wordprocessingml.footer+xml"/>
  <Override PartName="/word/footer31.xml" ContentType="application/vnd.openxmlformats-officedocument.wordprocessingml.footer+xml"/>
  <Override PartName="/word/footer32.xml" ContentType="application/vnd.openxmlformats-officedocument.wordprocessingml.footer+xml"/>
  <Override PartName="/word/footer33.xml" ContentType="application/vnd.openxmlformats-officedocument.wordprocessingml.footer+xml"/>
  <Override PartName="/word/footer34.xml" ContentType="application/vnd.openxmlformats-officedocument.wordprocessingml.footer+xml"/>
  <Override PartName="/word/footer35.xml" ContentType="application/vnd.openxmlformats-officedocument.wordprocessingml.footer+xml"/>
  <Override PartName="/word/footer36.xml" ContentType="application/vnd.openxmlformats-officedocument.wordprocessingml.footer+xml"/>
  <Override PartName="/word/footer37.xml" ContentType="application/vnd.openxmlformats-officedocument.wordprocessingml.footer+xml"/>
  <Override PartName="/word/footer38.xml" ContentType="application/vnd.openxmlformats-officedocument.wordprocessingml.footer+xml"/>
  <Override PartName="/word/footer39.xml" ContentType="application/vnd.openxmlformats-officedocument.wordprocessingml.footer+xml"/>
  <Override PartName="/word/footer40.xml" ContentType="application/vnd.openxmlformats-officedocument.wordprocessingml.footer+xml"/>
  <Override PartName="/word/footer41.xml" ContentType="application/vnd.openxmlformats-officedocument.wordprocessingml.footer+xml"/>
  <Override PartName="/word/footer42.xml" ContentType="application/vnd.openxmlformats-officedocument.wordprocessingml.footer+xml"/>
  <Override PartName="/word/footer43.xml" ContentType="application/vnd.openxmlformats-officedocument.wordprocessingml.footer+xml"/>
  <Override PartName="/word/footer44.xml" ContentType="application/vnd.openxmlformats-officedocument.wordprocessingml.footer+xml"/>
  <Override PartName="/word/footer45.xml" ContentType="application/vnd.openxmlformats-officedocument.wordprocessingml.footer+xml"/>
  <Override PartName="/word/footer46.xml" ContentType="application/vnd.openxmlformats-officedocument.wordprocessingml.footer+xml"/>
  <Override PartName="/word/footer47.xml" ContentType="application/vnd.openxmlformats-officedocument.wordprocessingml.footer+xml"/>
  <Override PartName="/word/footer48.xml" ContentType="application/vnd.openxmlformats-officedocument.wordprocessingml.footer+xml"/>
  <Override PartName="/word/footer49.xml" ContentType="application/vnd.openxmlformats-officedocument.wordprocessingml.footer+xml"/>
  <Override PartName="/word/footer50.xml" ContentType="application/vnd.openxmlformats-officedocument.wordprocessingml.footer+xml"/>
  <Override PartName="/word/footer51.xml" ContentType="application/vnd.openxmlformats-officedocument.wordprocessingml.footer+xml"/>
  <Override PartName="/word/footer52.xml" ContentType="application/vnd.openxmlformats-officedocument.wordprocessingml.footer+xml"/>
  <Override PartName="/word/footer53.xml" ContentType="application/vnd.openxmlformats-officedocument.wordprocessingml.footer+xml"/>
  <Override PartName="/word/footer54.xml" ContentType="application/vnd.openxmlformats-officedocument.wordprocessingml.footer+xml"/>
  <Override PartName="/word/footer55.xml" ContentType="application/vnd.openxmlformats-officedocument.wordprocessingml.footer+xml"/>
  <Override PartName="/word/footer56.xml" ContentType="application/vnd.openxmlformats-officedocument.wordprocessingml.footer+xml"/>
  <Override PartName="/word/footer57.xml" ContentType="application/vnd.openxmlformats-officedocument.wordprocessingml.footer+xml"/>
  <Override PartName="/word/footer58.xml" ContentType="application/vnd.openxmlformats-officedocument.wordprocessingml.footer+xml"/>
  <Override PartName="/word/footer59.xml" ContentType="application/vnd.openxmlformats-officedocument.wordprocessingml.footer+xml"/>
  <Override PartName="/word/footer60.xml" ContentType="application/vnd.openxmlformats-officedocument.wordprocessingml.footer+xml"/>
  <Override PartName="/word/footer61.xml" ContentType="application/vnd.openxmlformats-officedocument.wordprocessingml.footer+xml"/>
  <Override PartName="/word/footer62.xml" ContentType="application/vnd.openxmlformats-officedocument.wordprocessingml.footer+xml"/>
  <Override PartName="/word/footer63.xml" ContentType="application/vnd.openxmlformats-officedocument.wordprocessingml.footer+xml"/>
  <Override PartName="/word/footer64.xml" ContentType="application/vnd.openxmlformats-officedocument.wordprocessingml.footer+xml"/>
  <Override PartName="/word/footer65.xml" ContentType="application/vnd.openxmlformats-officedocument.wordprocessingml.footer+xml"/>
  <Override PartName="/word/footer66.xml" ContentType="application/vnd.openxmlformats-officedocument.wordprocessingml.footer+xml"/>
  <Override PartName="/word/footer67.xml" ContentType="application/vnd.openxmlformats-officedocument.wordprocessingml.footer+xml"/>
  <Override PartName="/word/footer68.xml" ContentType="application/vnd.openxmlformats-officedocument.wordprocessingml.footer+xml"/>
  <Override PartName="/word/footer69.xml" ContentType="application/vnd.openxmlformats-officedocument.wordprocessingml.footer+xml"/>
  <Override PartName="/word/footer70.xml" ContentType="application/vnd.openxmlformats-officedocument.wordprocessingml.footer+xml"/>
  <Override PartName="/word/footer71.xml" ContentType="application/vnd.openxmlformats-officedocument.wordprocessingml.footer+xml"/>
  <Override PartName="/word/footer72.xml" ContentType="application/vnd.openxmlformats-officedocument.wordprocessingml.footer+xml"/>
  <Override PartName="/word/footer73.xml" ContentType="application/vnd.openxmlformats-officedocument.wordprocessingml.footer+xml"/>
  <Override PartName="/word/footer74.xml" ContentType="application/vnd.openxmlformats-officedocument.wordprocessingml.footer+xml"/>
  <Override PartName="/word/footer75.xml" ContentType="application/vnd.openxmlformats-officedocument.wordprocessingml.footer+xml"/>
  <Override PartName="/word/footer76.xml" ContentType="application/vnd.openxmlformats-officedocument.wordprocessingml.footer+xml"/>
  <Override PartName="/word/footer77.xml" ContentType="application/vnd.openxmlformats-officedocument.wordprocessingml.footer+xml"/>
  <Override PartName="/word/footer78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74A90" w:rsidRDefault="00776BE6">
      <w:pPr>
        <w:pStyle w:val="BodyText"/>
        <w:spacing w:before="4"/>
        <w:rPr>
          <w:sz w:val="17"/>
        </w:rPr>
      </w:pPr>
      <w:bookmarkStart w:id="0" w:name="_GoBack"/>
      <w:bookmarkEnd w:id="0"/>
      <w:r>
        <w:rPr>
          <w:noProof/>
          <w:lang w:eastAsia="sq-AL"/>
        </w:rPr>
        <w:drawing>
          <wp:anchor distT="0" distB="0" distL="0" distR="0" simplePos="0" relativeHeight="15728640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80959" cy="10021824"/>
            <wp:effectExtent l="0" t="0" r="0" b="0"/>
            <wp:wrapNone/>
            <wp:docPr id="1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80959" cy="100218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74A90" w:rsidRDefault="00474A90">
      <w:pPr>
        <w:rPr>
          <w:sz w:val="17"/>
        </w:rPr>
        <w:sectPr w:rsidR="00474A90">
          <w:type w:val="continuous"/>
          <w:pgSz w:w="12240" w:h="15840"/>
          <w:pgMar w:top="1500" w:right="0" w:bottom="280" w:left="0" w:header="720" w:footer="720" w:gutter="0"/>
          <w:cols w:space="720"/>
        </w:sectPr>
      </w:pPr>
    </w:p>
    <w:p w:rsidR="00474A90" w:rsidRDefault="00776BE6">
      <w:pPr>
        <w:pStyle w:val="BodyText"/>
        <w:spacing w:before="4"/>
        <w:rPr>
          <w:sz w:val="17"/>
        </w:rPr>
      </w:pPr>
      <w:r>
        <w:rPr>
          <w:noProof/>
          <w:lang w:eastAsia="sq-AL"/>
        </w:rPr>
        <w:lastRenderedPageBreak/>
        <w:drawing>
          <wp:anchor distT="0" distB="0" distL="0" distR="0" simplePos="0" relativeHeight="47509504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17535" cy="10026396"/>
            <wp:effectExtent l="0" t="0" r="0" b="0"/>
            <wp:wrapNone/>
            <wp:docPr id="3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17535" cy="100263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74A90" w:rsidRDefault="00474A90">
      <w:pPr>
        <w:rPr>
          <w:sz w:val="17"/>
        </w:rPr>
        <w:sectPr w:rsidR="00474A90">
          <w:pgSz w:w="12240" w:h="15840"/>
          <w:pgMar w:top="1500" w:right="0" w:bottom="280" w:left="0" w:header="720" w:footer="720" w:gutter="0"/>
          <w:cols w:space="720"/>
        </w:sectPr>
      </w:pPr>
    </w:p>
    <w:p w:rsidR="00474A90" w:rsidRDefault="00776BE6">
      <w:pPr>
        <w:pStyle w:val="BodyText"/>
        <w:spacing w:before="4"/>
        <w:rPr>
          <w:sz w:val="17"/>
        </w:rPr>
      </w:pPr>
      <w:r>
        <w:rPr>
          <w:noProof/>
          <w:lang w:eastAsia="sq-AL"/>
        </w:rPr>
        <w:lastRenderedPageBreak/>
        <w:drawing>
          <wp:anchor distT="0" distB="0" distL="0" distR="0" simplePos="0" relativeHeight="15729664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17535" cy="10021824"/>
            <wp:effectExtent l="0" t="0" r="0" b="0"/>
            <wp:wrapNone/>
            <wp:docPr id="5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17535" cy="100218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74A90" w:rsidRDefault="00474A90">
      <w:pPr>
        <w:rPr>
          <w:sz w:val="17"/>
        </w:rPr>
        <w:sectPr w:rsidR="00474A90">
          <w:pgSz w:w="12240" w:h="15840"/>
          <w:pgMar w:top="1500" w:right="0" w:bottom="280" w:left="0" w:header="720" w:footer="720" w:gutter="0"/>
          <w:cols w:space="720"/>
        </w:sectPr>
      </w:pPr>
    </w:p>
    <w:p w:rsidR="00474A90" w:rsidRDefault="00776BE6">
      <w:pPr>
        <w:pStyle w:val="BodyText"/>
        <w:rPr>
          <w:sz w:val="20"/>
        </w:rPr>
      </w:pPr>
      <w:r>
        <w:rPr>
          <w:noProof/>
          <w:sz w:val="20"/>
          <w:lang w:eastAsia="sq-AL"/>
        </w:rPr>
        <w:lastRenderedPageBreak/>
        <w:drawing>
          <wp:inline distT="0" distB="0" distL="0" distR="0">
            <wp:extent cx="7463817" cy="9834372"/>
            <wp:effectExtent l="0" t="0" r="0" b="0"/>
            <wp:docPr id="7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3817" cy="98343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4A90" w:rsidRDefault="00474A90">
      <w:pPr>
        <w:rPr>
          <w:sz w:val="20"/>
        </w:rPr>
        <w:sectPr w:rsidR="00474A90">
          <w:pgSz w:w="12240" w:h="15840"/>
          <w:pgMar w:top="300" w:right="0" w:bottom="0" w:left="0" w:header="720" w:footer="720" w:gutter="0"/>
          <w:cols w:space="720"/>
        </w:sectPr>
      </w:pPr>
    </w:p>
    <w:p w:rsidR="00474A90" w:rsidRDefault="00776BE6">
      <w:pPr>
        <w:pStyle w:val="BodyText"/>
        <w:spacing w:before="4"/>
        <w:rPr>
          <w:sz w:val="17"/>
        </w:rPr>
      </w:pPr>
      <w:r>
        <w:rPr>
          <w:noProof/>
          <w:lang w:eastAsia="sq-AL"/>
        </w:rPr>
        <w:lastRenderedPageBreak/>
        <w:drawing>
          <wp:anchor distT="0" distB="0" distL="0" distR="0" simplePos="0" relativeHeight="15730176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17535" cy="10021824"/>
            <wp:effectExtent l="0" t="0" r="0" b="0"/>
            <wp:wrapNone/>
            <wp:docPr id="9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17535" cy="100218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74A90" w:rsidRDefault="00474A90">
      <w:pPr>
        <w:rPr>
          <w:sz w:val="17"/>
        </w:rPr>
        <w:sectPr w:rsidR="00474A90">
          <w:pgSz w:w="12240" w:h="15840"/>
          <w:pgMar w:top="1500" w:right="0" w:bottom="280" w:left="0" w:header="720" w:footer="720" w:gutter="0"/>
          <w:cols w:space="720"/>
        </w:sectPr>
      </w:pPr>
    </w:p>
    <w:p w:rsidR="00474A90" w:rsidRDefault="00776BE6">
      <w:pPr>
        <w:pStyle w:val="BodyText"/>
        <w:spacing w:before="4"/>
        <w:rPr>
          <w:sz w:val="17"/>
        </w:rPr>
      </w:pPr>
      <w:r>
        <w:rPr>
          <w:noProof/>
          <w:lang w:eastAsia="sq-AL"/>
        </w:rPr>
        <w:lastRenderedPageBreak/>
        <w:drawing>
          <wp:anchor distT="0" distB="0" distL="0" distR="0" simplePos="0" relativeHeight="15730688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021824"/>
            <wp:effectExtent l="0" t="0" r="0" b="0"/>
            <wp:wrapNone/>
            <wp:docPr id="11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0218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74A90" w:rsidRDefault="00474A90">
      <w:pPr>
        <w:rPr>
          <w:sz w:val="17"/>
        </w:rPr>
        <w:sectPr w:rsidR="00474A90">
          <w:pgSz w:w="12240" w:h="15840"/>
          <w:pgMar w:top="1500" w:right="0" w:bottom="280" w:left="0" w:header="720" w:footer="720" w:gutter="0"/>
          <w:cols w:space="720"/>
        </w:sectPr>
      </w:pPr>
    </w:p>
    <w:p w:rsidR="00474A90" w:rsidRDefault="00776BE6">
      <w:pPr>
        <w:pStyle w:val="BodyText"/>
        <w:spacing w:before="4"/>
        <w:rPr>
          <w:sz w:val="17"/>
        </w:rPr>
      </w:pPr>
      <w:r>
        <w:rPr>
          <w:noProof/>
          <w:lang w:eastAsia="sq-AL"/>
        </w:rPr>
        <w:lastRenderedPageBreak/>
        <w:drawing>
          <wp:anchor distT="0" distB="0" distL="0" distR="0" simplePos="0" relativeHeight="15731200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98080" cy="10021824"/>
            <wp:effectExtent l="0" t="0" r="0" b="0"/>
            <wp:wrapNone/>
            <wp:docPr id="13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98080" cy="100218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74A90" w:rsidRDefault="00474A90">
      <w:pPr>
        <w:rPr>
          <w:sz w:val="17"/>
        </w:rPr>
        <w:sectPr w:rsidR="00474A90">
          <w:pgSz w:w="12240" w:h="15840"/>
          <w:pgMar w:top="1500" w:right="0" w:bottom="280" w:left="0" w:header="720" w:footer="720" w:gutter="0"/>
          <w:cols w:space="720"/>
        </w:sectPr>
      </w:pPr>
    </w:p>
    <w:p w:rsidR="00474A90" w:rsidRDefault="00776BE6">
      <w:pPr>
        <w:pStyle w:val="BodyText"/>
        <w:spacing w:before="4"/>
        <w:rPr>
          <w:sz w:val="17"/>
        </w:rPr>
      </w:pPr>
      <w:r>
        <w:rPr>
          <w:noProof/>
          <w:lang w:eastAsia="sq-AL"/>
        </w:rPr>
        <w:lastRenderedPageBreak/>
        <w:drawing>
          <wp:anchor distT="0" distB="0" distL="0" distR="0" simplePos="0" relativeHeight="15731712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8" cy="10021824"/>
            <wp:effectExtent l="0" t="0" r="0" b="0"/>
            <wp:wrapNone/>
            <wp:docPr id="15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07808" cy="100218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74A90" w:rsidRDefault="00474A90">
      <w:pPr>
        <w:rPr>
          <w:sz w:val="17"/>
        </w:rPr>
        <w:sectPr w:rsidR="00474A90">
          <w:pgSz w:w="12240" w:h="15840"/>
          <w:pgMar w:top="1500" w:right="0" w:bottom="280" w:left="0" w:header="720" w:footer="720" w:gutter="0"/>
          <w:cols w:space="720"/>
        </w:sectPr>
      </w:pPr>
    </w:p>
    <w:p w:rsidR="00474A90" w:rsidRDefault="00776BE6">
      <w:pPr>
        <w:pStyle w:val="BodyText"/>
        <w:ind w:left="172"/>
        <w:rPr>
          <w:sz w:val="20"/>
        </w:rPr>
      </w:pPr>
      <w:r>
        <w:rPr>
          <w:noProof/>
          <w:sz w:val="20"/>
          <w:lang w:eastAsia="sq-AL"/>
        </w:rPr>
        <w:lastRenderedPageBreak/>
        <w:drawing>
          <wp:inline distT="0" distB="0" distL="0" distR="0">
            <wp:extent cx="7351776" cy="9838944"/>
            <wp:effectExtent l="0" t="0" r="0" b="0"/>
            <wp:docPr id="17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51776" cy="98389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4A90" w:rsidRDefault="00474A90">
      <w:pPr>
        <w:rPr>
          <w:sz w:val="20"/>
        </w:rPr>
        <w:sectPr w:rsidR="00474A90">
          <w:pgSz w:w="12240" w:h="15840"/>
          <w:pgMar w:top="280" w:right="0" w:bottom="0" w:left="0" w:header="720" w:footer="720" w:gutter="0"/>
          <w:cols w:space="720"/>
        </w:sectPr>
      </w:pPr>
    </w:p>
    <w:p w:rsidR="00474A90" w:rsidRDefault="00776BE6">
      <w:pPr>
        <w:pStyle w:val="BodyText"/>
        <w:spacing w:before="4"/>
        <w:rPr>
          <w:sz w:val="17"/>
        </w:rPr>
      </w:pPr>
      <w:r>
        <w:rPr>
          <w:noProof/>
          <w:lang w:eastAsia="sq-AL"/>
        </w:rPr>
        <w:lastRenderedPageBreak/>
        <w:drawing>
          <wp:anchor distT="0" distB="0" distL="0" distR="0" simplePos="0" relativeHeight="15732224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17535" cy="9985248"/>
            <wp:effectExtent l="0" t="0" r="0" b="0"/>
            <wp:wrapNone/>
            <wp:docPr id="19" name="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17535" cy="99852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74A90" w:rsidRDefault="00474A90">
      <w:pPr>
        <w:rPr>
          <w:sz w:val="17"/>
        </w:rPr>
        <w:sectPr w:rsidR="00474A90">
          <w:pgSz w:w="12240" w:h="15840"/>
          <w:pgMar w:top="1500" w:right="0" w:bottom="280" w:left="0" w:header="720" w:footer="720" w:gutter="0"/>
          <w:cols w:space="720"/>
        </w:sectPr>
      </w:pPr>
    </w:p>
    <w:p w:rsidR="00474A90" w:rsidRDefault="00776BE6">
      <w:pPr>
        <w:pStyle w:val="BodyText"/>
        <w:spacing w:before="4"/>
        <w:rPr>
          <w:sz w:val="17"/>
        </w:rPr>
      </w:pPr>
      <w:r>
        <w:rPr>
          <w:noProof/>
          <w:lang w:eastAsia="sq-AL"/>
        </w:rPr>
        <w:lastRenderedPageBreak/>
        <w:drawing>
          <wp:anchor distT="0" distB="0" distL="0" distR="0" simplePos="0" relativeHeight="47509862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246620" cy="10021824"/>
            <wp:effectExtent l="0" t="0" r="0" b="0"/>
            <wp:wrapNone/>
            <wp:docPr id="21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46620" cy="100218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74A90" w:rsidRDefault="00474A90">
      <w:pPr>
        <w:rPr>
          <w:sz w:val="17"/>
        </w:rPr>
        <w:sectPr w:rsidR="00474A90">
          <w:pgSz w:w="12240" w:h="15840"/>
          <w:pgMar w:top="1500" w:right="0" w:bottom="280" w:left="0" w:header="720" w:footer="720" w:gutter="0"/>
          <w:cols w:space="720"/>
        </w:sectPr>
      </w:pPr>
    </w:p>
    <w:p w:rsidR="00474A90" w:rsidRDefault="00776BE6">
      <w:pPr>
        <w:pStyle w:val="BodyText"/>
        <w:spacing w:before="4"/>
        <w:rPr>
          <w:sz w:val="17"/>
        </w:rPr>
      </w:pPr>
      <w:r>
        <w:rPr>
          <w:noProof/>
          <w:lang w:eastAsia="sq-AL"/>
        </w:rPr>
        <w:lastRenderedPageBreak/>
        <w:drawing>
          <wp:anchor distT="0" distB="0" distL="0" distR="0" simplePos="0" relativeHeight="15733248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246620" cy="10021824"/>
            <wp:effectExtent l="0" t="0" r="0" b="0"/>
            <wp:wrapNone/>
            <wp:docPr id="23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46620" cy="100218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74A90" w:rsidRDefault="00474A90">
      <w:pPr>
        <w:rPr>
          <w:sz w:val="17"/>
        </w:rPr>
        <w:sectPr w:rsidR="00474A90">
          <w:pgSz w:w="12240" w:h="15840"/>
          <w:pgMar w:top="1500" w:right="0" w:bottom="280" w:left="0" w:header="720" w:footer="720" w:gutter="0"/>
          <w:cols w:space="720"/>
        </w:sectPr>
      </w:pPr>
    </w:p>
    <w:p w:rsidR="00474A90" w:rsidRDefault="00776BE6">
      <w:pPr>
        <w:pStyle w:val="BodyText"/>
        <w:ind w:left="1464"/>
        <w:rPr>
          <w:sz w:val="20"/>
        </w:rPr>
      </w:pPr>
      <w:r>
        <w:rPr>
          <w:noProof/>
          <w:sz w:val="20"/>
          <w:lang w:eastAsia="sq-AL"/>
        </w:rPr>
        <w:lastRenderedPageBreak/>
        <w:drawing>
          <wp:inline distT="0" distB="0" distL="0" distR="0">
            <wp:extent cx="791973" cy="844105"/>
            <wp:effectExtent l="0" t="0" r="0" b="0"/>
            <wp:docPr id="25" name="image13.jpeg" descr="stema_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1973" cy="844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4A90" w:rsidRDefault="00776BE6">
      <w:pPr>
        <w:tabs>
          <w:tab w:val="left" w:pos="8816"/>
        </w:tabs>
        <w:spacing w:before="11"/>
        <w:ind w:left="1109"/>
        <w:rPr>
          <w:b/>
          <w:sz w:val="24"/>
        </w:rPr>
      </w:pPr>
      <w:r>
        <w:rPr>
          <w:noProof/>
          <w:lang w:eastAsia="sq-AL"/>
        </w:rPr>
        <w:drawing>
          <wp:anchor distT="0" distB="0" distL="0" distR="0" simplePos="0" relativeHeight="475100672" behindDoc="1" locked="0" layoutInCell="1" allowOverlap="1">
            <wp:simplePos x="0" y="0"/>
            <wp:positionH relativeFrom="page">
              <wp:posOffset>6050279</wp:posOffset>
            </wp:positionH>
            <wp:positionV relativeFrom="paragraph">
              <wp:posOffset>-832914</wp:posOffset>
            </wp:positionV>
            <wp:extent cx="1008379" cy="906614"/>
            <wp:effectExtent l="0" t="0" r="0" b="0"/>
            <wp:wrapNone/>
            <wp:docPr id="27" name="image14.png" descr="STEM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8379" cy="9066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24"/>
        </w:rPr>
        <w:t>Republika e</w:t>
      </w:r>
      <w:r>
        <w:rPr>
          <w:b/>
          <w:spacing w:val="-6"/>
          <w:sz w:val="24"/>
        </w:rPr>
        <w:t xml:space="preserve"> </w:t>
      </w:r>
      <w:r>
        <w:rPr>
          <w:b/>
          <w:sz w:val="24"/>
        </w:rPr>
        <w:t>Kosovës</w:t>
      </w:r>
      <w:r>
        <w:rPr>
          <w:b/>
          <w:sz w:val="24"/>
        </w:rPr>
        <w:tab/>
        <w:t>Komuna Hani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i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Elezit</w:t>
      </w:r>
    </w:p>
    <w:p w:rsidR="00474A90" w:rsidRDefault="00776BE6">
      <w:pPr>
        <w:tabs>
          <w:tab w:val="left" w:pos="8369"/>
        </w:tabs>
        <w:spacing w:before="3" w:after="19"/>
        <w:ind w:left="1109"/>
        <w:rPr>
          <w:b/>
          <w:sz w:val="24"/>
        </w:rPr>
      </w:pPr>
      <w:r>
        <w:rPr>
          <w:b/>
          <w:sz w:val="24"/>
        </w:rPr>
        <w:t>Republic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of</w:t>
      </w:r>
      <w:r>
        <w:rPr>
          <w:b/>
          <w:spacing w:val="-7"/>
          <w:sz w:val="24"/>
        </w:rPr>
        <w:t xml:space="preserve"> </w:t>
      </w:r>
      <w:r>
        <w:rPr>
          <w:b/>
          <w:sz w:val="24"/>
        </w:rPr>
        <w:t>Kosova</w:t>
      </w:r>
      <w:r>
        <w:rPr>
          <w:b/>
          <w:sz w:val="24"/>
        </w:rPr>
        <w:tab/>
        <w:t>Municipality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of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Hani</w:t>
      </w:r>
      <w:r>
        <w:rPr>
          <w:b/>
          <w:spacing w:val="-6"/>
          <w:sz w:val="24"/>
        </w:rPr>
        <w:t xml:space="preserve"> </w:t>
      </w:r>
      <w:r>
        <w:rPr>
          <w:b/>
          <w:sz w:val="24"/>
        </w:rPr>
        <w:t>i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Elezit</w:t>
      </w:r>
    </w:p>
    <w:p w:rsidR="00474A90" w:rsidRDefault="00603BC2">
      <w:pPr>
        <w:pStyle w:val="BodyText"/>
        <w:spacing w:line="28" w:lineRule="exact"/>
        <w:ind w:left="835"/>
        <w:rPr>
          <w:sz w:val="2"/>
        </w:rPr>
      </w:pPr>
      <w:r>
        <w:rPr>
          <w:noProof/>
          <w:sz w:val="2"/>
          <w:lang w:eastAsia="sq-AL"/>
        </w:rPr>
        <mc:AlternateContent>
          <mc:Choice Requires="wpg">
            <w:drawing>
              <wp:inline distT="0" distB="0" distL="0" distR="0">
                <wp:extent cx="6805930" cy="18415"/>
                <wp:effectExtent l="0" t="635" r="0" b="0"/>
                <wp:docPr id="175" name="Group 1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05930" cy="18415"/>
                          <a:chOff x="0" y="0"/>
                          <a:chExt cx="10718" cy="29"/>
                        </a:xfrm>
                      </wpg:grpSpPr>
                      <wps:wsp>
                        <wps:cNvPr id="176" name="Rectangle 135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10718" cy="29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FE47141" id="Group 134" o:spid="_x0000_s1026" style="width:535.9pt;height:1.45pt;mso-position-horizontal-relative:char;mso-position-vertical-relative:line" coordsize="10718,2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">
                <v:rect id="Rectangle 135" o:spid="_x0000_s1027" style="position:absolute;width:10718;height: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" fillcolor="black" stroked="f"/>
                <w10:anchorlock/>
              </v:group>
            </w:pict>
          </mc:Fallback>
        </mc:AlternateContent>
      </w:r>
    </w:p>
    <w:p w:rsidR="00474A90" w:rsidRDefault="00776BE6">
      <w:pPr>
        <w:ind w:left="9848"/>
        <w:rPr>
          <w:b/>
          <w:sz w:val="24"/>
        </w:rPr>
      </w:pPr>
      <w:r>
        <w:rPr>
          <w:noProof/>
          <w:lang w:eastAsia="sq-AL"/>
        </w:rPr>
        <w:drawing>
          <wp:anchor distT="0" distB="0" distL="0" distR="0" simplePos="0" relativeHeight="15734272" behindDoc="0" locked="0" layoutInCell="1" allowOverlap="1">
            <wp:simplePos x="0" y="0"/>
            <wp:positionH relativeFrom="page">
              <wp:posOffset>568490</wp:posOffset>
            </wp:positionH>
            <wp:positionV relativeFrom="paragraph">
              <wp:posOffset>353226</wp:posOffset>
            </wp:positionV>
            <wp:extent cx="7203909" cy="2317750"/>
            <wp:effectExtent l="0" t="0" r="0" b="0"/>
            <wp:wrapNone/>
            <wp:docPr id="29" name="image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03909" cy="2317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24"/>
        </w:rPr>
        <w:t>02/Nr.1155/2023</w:t>
      </w:r>
    </w:p>
    <w:p w:rsidR="00474A90" w:rsidRDefault="00474A90">
      <w:pPr>
        <w:pStyle w:val="BodyText"/>
        <w:rPr>
          <w:b/>
          <w:sz w:val="26"/>
        </w:rPr>
      </w:pPr>
    </w:p>
    <w:p w:rsidR="00474A90" w:rsidRDefault="00474A90">
      <w:pPr>
        <w:pStyle w:val="BodyText"/>
        <w:rPr>
          <w:b/>
          <w:sz w:val="26"/>
        </w:rPr>
      </w:pPr>
    </w:p>
    <w:p w:rsidR="00474A90" w:rsidRDefault="00474A90">
      <w:pPr>
        <w:pStyle w:val="BodyText"/>
        <w:rPr>
          <w:b/>
          <w:sz w:val="26"/>
        </w:rPr>
      </w:pPr>
    </w:p>
    <w:p w:rsidR="00474A90" w:rsidRDefault="00474A90">
      <w:pPr>
        <w:pStyle w:val="BodyText"/>
        <w:rPr>
          <w:b/>
          <w:sz w:val="26"/>
        </w:rPr>
      </w:pPr>
    </w:p>
    <w:p w:rsidR="00474A90" w:rsidRDefault="00474A90">
      <w:pPr>
        <w:pStyle w:val="BodyText"/>
        <w:rPr>
          <w:b/>
          <w:sz w:val="26"/>
        </w:rPr>
      </w:pPr>
    </w:p>
    <w:p w:rsidR="00474A90" w:rsidRDefault="00474A90">
      <w:pPr>
        <w:pStyle w:val="BodyText"/>
        <w:rPr>
          <w:b/>
          <w:sz w:val="26"/>
        </w:rPr>
      </w:pPr>
    </w:p>
    <w:p w:rsidR="00474A90" w:rsidRDefault="00474A90">
      <w:pPr>
        <w:pStyle w:val="BodyText"/>
        <w:rPr>
          <w:b/>
          <w:sz w:val="26"/>
        </w:rPr>
      </w:pPr>
    </w:p>
    <w:p w:rsidR="00474A90" w:rsidRDefault="00474A90">
      <w:pPr>
        <w:pStyle w:val="BodyText"/>
        <w:rPr>
          <w:b/>
          <w:sz w:val="26"/>
        </w:rPr>
      </w:pPr>
    </w:p>
    <w:p w:rsidR="00474A90" w:rsidRDefault="00474A90">
      <w:pPr>
        <w:pStyle w:val="BodyText"/>
        <w:rPr>
          <w:b/>
          <w:sz w:val="26"/>
        </w:rPr>
      </w:pPr>
    </w:p>
    <w:p w:rsidR="00474A90" w:rsidRDefault="00474A90">
      <w:pPr>
        <w:pStyle w:val="BodyText"/>
        <w:rPr>
          <w:b/>
          <w:sz w:val="26"/>
        </w:rPr>
      </w:pPr>
    </w:p>
    <w:p w:rsidR="00474A90" w:rsidRDefault="00474A90">
      <w:pPr>
        <w:pStyle w:val="BodyText"/>
        <w:rPr>
          <w:b/>
          <w:sz w:val="26"/>
        </w:rPr>
      </w:pPr>
    </w:p>
    <w:p w:rsidR="00474A90" w:rsidRDefault="00474A90">
      <w:pPr>
        <w:pStyle w:val="BodyText"/>
        <w:rPr>
          <w:b/>
          <w:sz w:val="26"/>
        </w:rPr>
      </w:pPr>
    </w:p>
    <w:p w:rsidR="00474A90" w:rsidRDefault="00474A90">
      <w:pPr>
        <w:pStyle w:val="BodyText"/>
        <w:rPr>
          <w:b/>
          <w:sz w:val="26"/>
        </w:rPr>
      </w:pPr>
    </w:p>
    <w:p w:rsidR="00474A90" w:rsidRDefault="00474A90">
      <w:pPr>
        <w:pStyle w:val="BodyText"/>
        <w:rPr>
          <w:b/>
          <w:sz w:val="26"/>
        </w:rPr>
      </w:pPr>
    </w:p>
    <w:p w:rsidR="00474A90" w:rsidRDefault="00474A90">
      <w:pPr>
        <w:pStyle w:val="BodyText"/>
        <w:rPr>
          <w:b/>
          <w:sz w:val="26"/>
        </w:rPr>
      </w:pPr>
    </w:p>
    <w:p w:rsidR="00474A90" w:rsidRDefault="00474A90">
      <w:pPr>
        <w:pStyle w:val="BodyText"/>
        <w:rPr>
          <w:b/>
          <w:sz w:val="26"/>
        </w:rPr>
      </w:pPr>
    </w:p>
    <w:p w:rsidR="00474A90" w:rsidRDefault="00474A90">
      <w:pPr>
        <w:pStyle w:val="BodyText"/>
        <w:spacing w:before="6"/>
        <w:rPr>
          <w:b/>
          <w:sz w:val="23"/>
        </w:rPr>
      </w:pPr>
    </w:p>
    <w:p w:rsidR="00474A90" w:rsidRDefault="00776BE6">
      <w:pPr>
        <w:spacing w:before="1" w:line="259" w:lineRule="auto"/>
        <w:ind w:left="1694" w:right="1270"/>
        <w:jc w:val="center"/>
        <w:rPr>
          <w:b/>
          <w:sz w:val="56"/>
        </w:rPr>
      </w:pPr>
      <w:r>
        <w:rPr>
          <w:b/>
          <w:color w:val="938953"/>
          <w:sz w:val="56"/>
        </w:rPr>
        <w:t>RAPORTI I PUNËS SË KRYETARIT</w:t>
      </w:r>
      <w:r>
        <w:rPr>
          <w:b/>
          <w:color w:val="938953"/>
          <w:spacing w:val="-137"/>
          <w:sz w:val="56"/>
        </w:rPr>
        <w:t xml:space="preserve"> </w:t>
      </w:r>
      <w:r>
        <w:rPr>
          <w:b/>
          <w:color w:val="938953"/>
          <w:sz w:val="56"/>
        </w:rPr>
        <w:t>TË</w:t>
      </w:r>
      <w:r>
        <w:rPr>
          <w:b/>
          <w:color w:val="938953"/>
          <w:spacing w:val="-1"/>
          <w:sz w:val="56"/>
        </w:rPr>
        <w:t xml:space="preserve"> </w:t>
      </w:r>
      <w:r>
        <w:rPr>
          <w:b/>
          <w:color w:val="938953"/>
          <w:sz w:val="56"/>
        </w:rPr>
        <w:t>KOMUNËS PËR</w:t>
      </w:r>
      <w:r>
        <w:rPr>
          <w:b/>
          <w:color w:val="938953"/>
          <w:spacing w:val="-2"/>
          <w:sz w:val="56"/>
        </w:rPr>
        <w:t xml:space="preserve"> </w:t>
      </w:r>
      <w:r>
        <w:rPr>
          <w:b/>
          <w:color w:val="938953"/>
          <w:sz w:val="56"/>
        </w:rPr>
        <w:t>VITIN</w:t>
      </w:r>
      <w:r>
        <w:rPr>
          <w:b/>
          <w:color w:val="938953"/>
          <w:spacing w:val="-2"/>
          <w:sz w:val="56"/>
        </w:rPr>
        <w:t xml:space="preserve"> </w:t>
      </w:r>
      <w:r>
        <w:rPr>
          <w:b/>
          <w:color w:val="938953"/>
          <w:sz w:val="56"/>
        </w:rPr>
        <w:t>2022</w:t>
      </w:r>
    </w:p>
    <w:p w:rsidR="00474A90" w:rsidRDefault="00474A90">
      <w:pPr>
        <w:pStyle w:val="BodyText"/>
        <w:spacing w:before="3"/>
        <w:rPr>
          <w:b/>
          <w:sz w:val="88"/>
        </w:rPr>
      </w:pPr>
    </w:p>
    <w:p w:rsidR="00474A90" w:rsidRDefault="00776BE6">
      <w:pPr>
        <w:spacing w:line="400" w:lineRule="auto"/>
        <w:ind w:left="3034" w:right="2609"/>
        <w:jc w:val="center"/>
        <w:rPr>
          <w:b/>
          <w:sz w:val="24"/>
        </w:rPr>
      </w:pPr>
      <w:r>
        <w:rPr>
          <w:b/>
          <w:color w:val="938953"/>
          <w:sz w:val="24"/>
        </w:rPr>
        <w:t>Rr: “ Nuri Bushi” Nr 2–Kodi Postar 71510 Hani i Elezit, Kosovë</w:t>
      </w:r>
      <w:r>
        <w:rPr>
          <w:b/>
          <w:color w:val="938953"/>
          <w:spacing w:val="-57"/>
          <w:sz w:val="24"/>
        </w:rPr>
        <w:t xml:space="preserve"> </w:t>
      </w:r>
      <w:r>
        <w:rPr>
          <w:b/>
          <w:color w:val="938953"/>
          <w:sz w:val="24"/>
        </w:rPr>
        <w:t>E-mail:</w:t>
      </w:r>
      <w:r>
        <w:rPr>
          <w:b/>
          <w:color w:val="938953"/>
          <w:spacing w:val="12"/>
          <w:sz w:val="24"/>
        </w:rPr>
        <w:t xml:space="preserve"> </w:t>
      </w:r>
      <w:hyperlink r:id="rId22">
        <w:r>
          <w:rPr>
            <w:b/>
            <w:color w:val="9353C3"/>
            <w:sz w:val="24"/>
            <w:u w:val="thick" w:color="9353C3"/>
          </w:rPr>
          <w:t>mehmet.ballazhi@rks-gov.net</w:t>
        </w:r>
      </w:hyperlink>
    </w:p>
    <w:p w:rsidR="00474A90" w:rsidRDefault="00776BE6">
      <w:pPr>
        <w:spacing w:line="271" w:lineRule="exact"/>
        <w:ind w:left="1692" w:right="1270"/>
        <w:jc w:val="center"/>
        <w:rPr>
          <w:b/>
          <w:sz w:val="24"/>
        </w:rPr>
      </w:pPr>
      <w:r>
        <w:rPr>
          <w:b/>
          <w:color w:val="938953"/>
          <w:sz w:val="24"/>
        </w:rPr>
        <w:t>Tel:</w:t>
      </w:r>
      <w:r>
        <w:rPr>
          <w:b/>
          <w:color w:val="938953"/>
          <w:spacing w:val="5"/>
          <w:sz w:val="24"/>
        </w:rPr>
        <w:t xml:space="preserve"> </w:t>
      </w:r>
      <w:r>
        <w:rPr>
          <w:b/>
          <w:color w:val="938953"/>
          <w:sz w:val="24"/>
        </w:rPr>
        <w:t>+383</w:t>
      </w:r>
      <w:r>
        <w:rPr>
          <w:b/>
          <w:color w:val="938953"/>
          <w:spacing w:val="4"/>
          <w:sz w:val="24"/>
        </w:rPr>
        <w:t xml:space="preserve"> </w:t>
      </w:r>
      <w:r>
        <w:rPr>
          <w:b/>
          <w:color w:val="938953"/>
          <w:sz w:val="24"/>
        </w:rPr>
        <w:t>0290-385-112</w:t>
      </w:r>
    </w:p>
    <w:p w:rsidR="00474A90" w:rsidRDefault="00474A90">
      <w:pPr>
        <w:spacing w:line="271" w:lineRule="exact"/>
        <w:jc w:val="center"/>
        <w:rPr>
          <w:sz w:val="24"/>
        </w:rPr>
        <w:sectPr w:rsidR="00474A90">
          <w:footerReference w:type="default" r:id="rId23"/>
          <w:pgSz w:w="12240" w:h="15840"/>
          <w:pgMar w:top="1440" w:right="0" w:bottom="400" w:left="0" w:header="0" w:footer="208" w:gutter="0"/>
          <w:pgNumType w:start="1"/>
          <w:cols w:space="720"/>
        </w:sectPr>
      </w:pPr>
    </w:p>
    <w:p w:rsidR="00474A90" w:rsidRDefault="00776BE6">
      <w:pPr>
        <w:spacing w:before="62"/>
        <w:ind w:left="864"/>
        <w:rPr>
          <w:b/>
          <w:sz w:val="24"/>
        </w:rPr>
      </w:pPr>
      <w:r>
        <w:rPr>
          <w:b/>
          <w:sz w:val="24"/>
          <w:u w:val="thick"/>
        </w:rPr>
        <w:lastRenderedPageBreak/>
        <w:t>Grupi</w:t>
      </w:r>
      <w:r>
        <w:rPr>
          <w:b/>
          <w:spacing w:val="-2"/>
          <w:sz w:val="24"/>
          <w:u w:val="thick"/>
        </w:rPr>
        <w:t xml:space="preserve"> </w:t>
      </w:r>
      <w:r>
        <w:rPr>
          <w:b/>
          <w:sz w:val="24"/>
          <w:u w:val="thick"/>
        </w:rPr>
        <w:t>i</w:t>
      </w:r>
      <w:r>
        <w:rPr>
          <w:b/>
          <w:spacing w:val="-1"/>
          <w:sz w:val="24"/>
          <w:u w:val="thick"/>
        </w:rPr>
        <w:t xml:space="preserve"> </w:t>
      </w:r>
      <w:r>
        <w:rPr>
          <w:b/>
          <w:sz w:val="24"/>
          <w:u w:val="thick"/>
        </w:rPr>
        <w:t>punës:</w:t>
      </w:r>
    </w:p>
    <w:p w:rsidR="00474A90" w:rsidRDefault="00474A90">
      <w:pPr>
        <w:pStyle w:val="BodyText"/>
        <w:spacing w:before="4"/>
        <w:rPr>
          <w:b/>
          <w:sz w:val="25"/>
        </w:rPr>
      </w:pPr>
    </w:p>
    <w:p w:rsidR="00474A90" w:rsidRDefault="00776BE6">
      <w:pPr>
        <w:pStyle w:val="ListParagraph"/>
        <w:numPr>
          <w:ilvl w:val="0"/>
          <w:numId w:val="67"/>
        </w:numPr>
        <w:tabs>
          <w:tab w:val="left" w:pos="1584"/>
          <w:tab w:val="left" w:pos="1585"/>
        </w:tabs>
        <w:spacing w:before="1"/>
        <w:ind w:hanging="361"/>
        <w:rPr>
          <w:sz w:val="24"/>
        </w:rPr>
      </w:pPr>
      <w:r>
        <w:rPr>
          <w:sz w:val="24"/>
        </w:rPr>
        <w:t>Kryetari</w:t>
      </w:r>
      <w:r>
        <w:rPr>
          <w:spacing w:val="-6"/>
          <w:sz w:val="24"/>
        </w:rPr>
        <w:t xml:space="preserve"> </w:t>
      </w:r>
      <w:r>
        <w:rPr>
          <w:sz w:val="24"/>
        </w:rPr>
        <w:t>i</w:t>
      </w:r>
      <w:r>
        <w:rPr>
          <w:spacing w:val="-9"/>
          <w:sz w:val="24"/>
        </w:rPr>
        <w:t xml:space="preserve"> </w:t>
      </w:r>
      <w:r>
        <w:rPr>
          <w:sz w:val="24"/>
        </w:rPr>
        <w:t>komunës</w:t>
      </w:r>
      <w:r>
        <w:rPr>
          <w:spacing w:val="1"/>
          <w:sz w:val="24"/>
        </w:rPr>
        <w:t xml:space="preserve"> </w:t>
      </w:r>
      <w:r>
        <w:rPr>
          <w:sz w:val="24"/>
        </w:rPr>
        <w:t>-</w:t>
      </w:r>
      <w:r>
        <w:rPr>
          <w:spacing w:val="2"/>
          <w:sz w:val="24"/>
        </w:rPr>
        <w:t xml:space="preserve"> </w:t>
      </w:r>
      <w:r>
        <w:rPr>
          <w:sz w:val="24"/>
        </w:rPr>
        <w:t>Mehmet</w:t>
      </w:r>
      <w:r>
        <w:rPr>
          <w:spacing w:val="4"/>
          <w:sz w:val="24"/>
        </w:rPr>
        <w:t xml:space="preserve"> </w:t>
      </w:r>
      <w:r>
        <w:rPr>
          <w:sz w:val="24"/>
        </w:rPr>
        <w:t>Ballazhi</w:t>
      </w:r>
    </w:p>
    <w:p w:rsidR="00474A90" w:rsidRDefault="00776BE6">
      <w:pPr>
        <w:pStyle w:val="ListParagraph"/>
        <w:numPr>
          <w:ilvl w:val="0"/>
          <w:numId w:val="67"/>
        </w:numPr>
        <w:tabs>
          <w:tab w:val="left" w:pos="1584"/>
          <w:tab w:val="left" w:pos="1585"/>
        </w:tabs>
        <w:spacing w:before="133"/>
        <w:ind w:hanging="361"/>
        <w:rPr>
          <w:sz w:val="24"/>
        </w:rPr>
      </w:pPr>
      <w:r>
        <w:rPr>
          <w:sz w:val="24"/>
        </w:rPr>
        <w:t>Nënkryetari</w:t>
      </w:r>
      <w:r>
        <w:rPr>
          <w:spacing w:val="-4"/>
          <w:sz w:val="24"/>
        </w:rPr>
        <w:t xml:space="preserve"> </w:t>
      </w:r>
      <w:r>
        <w:rPr>
          <w:sz w:val="24"/>
        </w:rPr>
        <w:t>i</w:t>
      </w:r>
      <w:r>
        <w:rPr>
          <w:spacing w:val="-7"/>
          <w:sz w:val="24"/>
        </w:rPr>
        <w:t xml:space="preserve"> </w:t>
      </w:r>
      <w:r>
        <w:rPr>
          <w:sz w:val="24"/>
        </w:rPr>
        <w:t>komunës</w:t>
      </w:r>
      <w:r>
        <w:rPr>
          <w:spacing w:val="3"/>
          <w:sz w:val="24"/>
        </w:rPr>
        <w:t xml:space="preserve"> </w:t>
      </w:r>
      <w:r>
        <w:rPr>
          <w:sz w:val="24"/>
        </w:rPr>
        <w:t>-</w:t>
      </w:r>
      <w:r>
        <w:rPr>
          <w:spacing w:val="4"/>
          <w:sz w:val="24"/>
        </w:rPr>
        <w:t xml:space="preserve"> </w:t>
      </w:r>
      <w:r>
        <w:rPr>
          <w:sz w:val="24"/>
        </w:rPr>
        <w:t>Sevdi</w:t>
      </w:r>
      <w:r>
        <w:rPr>
          <w:spacing w:val="-7"/>
          <w:sz w:val="24"/>
        </w:rPr>
        <w:t xml:space="preserve"> </w:t>
      </w:r>
      <w:r>
        <w:rPr>
          <w:sz w:val="24"/>
        </w:rPr>
        <w:t>Dernjani</w:t>
      </w:r>
    </w:p>
    <w:p w:rsidR="00474A90" w:rsidRDefault="00776BE6">
      <w:pPr>
        <w:pStyle w:val="ListParagraph"/>
        <w:numPr>
          <w:ilvl w:val="0"/>
          <w:numId w:val="67"/>
        </w:numPr>
        <w:tabs>
          <w:tab w:val="left" w:pos="1584"/>
          <w:tab w:val="left" w:pos="1585"/>
        </w:tabs>
        <w:spacing w:before="182"/>
        <w:ind w:hanging="361"/>
        <w:rPr>
          <w:sz w:val="24"/>
        </w:rPr>
      </w:pPr>
      <w:r>
        <w:rPr>
          <w:sz w:val="24"/>
        </w:rPr>
        <w:t>Zyra</w:t>
      </w:r>
      <w:r>
        <w:rPr>
          <w:spacing w:val="-4"/>
          <w:sz w:val="24"/>
        </w:rPr>
        <w:t xml:space="preserve"> </w:t>
      </w:r>
      <w:r>
        <w:rPr>
          <w:sz w:val="24"/>
        </w:rPr>
        <w:t>e</w:t>
      </w:r>
      <w:r>
        <w:rPr>
          <w:spacing w:val="-3"/>
          <w:sz w:val="24"/>
        </w:rPr>
        <w:t xml:space="preserve"> </w:t>
      </w:r>
      <w:r>
        <w:rPr>
          <w:sz w:val="24"/>
        </w:rPr>
        <w:t>personelit</w:t>
      </w:r>
      <w:r>
        <w:rPr>
          <w:spacing w:val="4"/>
          <w:sz w:val="24"/>
        </w:rPr>
        <w:t xml:space="preserve"> </w:t>
      </w:r>
      <w:r>
        <w:rPr>
          <w:sz w:val="24"/>
        </w:rPr>
        <w:t>- Ajete</w:t>
      </w:r>
      <w:r>
        <w:rPr>
          <w:spacing w:val="-4"/>
          <w:sz w:val="24"/>
        </w:rPr>
        <w:t xml:space="preserve"> </w:t>
      </w:r>
      <w:r>
        <w:rPr>
          <w:sz w:val="24"/>
        </w:rPr>
        <w:t>Berisha</w:t>
      </w:r>
    </w:p>
    <w:p w:rsidR="00474A90" w:rsidRDefault="00776BE6">
      <w:pPr>
        <w:pStyle w:val="ListParagraph"/>
        <w:numPr>
          <w:ilvl w:val="0"/>
          <w:numId w:val="67"/>
        </w:numPr>
        <w:tabs>
          <w:tab w:val="left" w:pos="1584"/>
          <w:tab w:val="left" w:pos="1585"/>
        </w:tabs>
        <w:spacing w:before="181"/>
        <w:ind w:hanging="361"/>
        <w:rPr>
          <w:sz w:val="24"/>
        </w:rPr>
      </w:pPr>
      <w:r>
        <w:rPr>
          <w:sz w:val="24"/>
        </w:rPr>
        <w:t>Zyra</w:t>
      </w:r>
      <w:r>
        <w:rPr>
          <w:spacing w:val="2"/>
          <w:sz w:val="24"/>
        </w:rPr>
        <w:t xml:space="preserve"> </w:t>
      </w:r>
      <w:r>
        <w:rPr>
          <w:sz w:val="24"/>
        </w:rPr>
        <w:t>ligjore</w:t>
      </w:r>
      <w:r>
        <w:rPr>
          <w:spacing w:val="-1"/>
          <w:sz w:val="24"/>
        </w:rPr>
        <w:t xml:space="preserve"> </w:t>
      </w:r>
      <w:r>
        <w:rPr>
          <w:sz w:val="24"/>
        </w:rPr>
        <w:t>- Bajrush</w:t>
      </w:r>
      <w:r>
        <w:rPr>
          <w:spacing w:val="-6"/>
          <w:sz w:val="24"/>
        </w:rPr>
        <w:t xml:space="preserve"> </w:t>
      </w:r>
      <w:r>
        <w:rPr>
          <w:sz w:val="24"/>
        </w:rPr>
        <w:t>Laçi</w:t>
      </w:r>
    </w:p>
    <w:p w:rsidR="00474A90" w:rsidRDefault="00776BE6">
      <w:pPr>
        <w:pStyle w:val="ListParagraph"/>
        <w:numPr>
          <w:ilvl w:val="0"/>
          <w:numId w:val="67"/>
        </w:numPr>
        <w:tabs>
          <w:tab w:val="left" w:pos="1584"/>
          <w:tab w:val="left" w:pos="1585"/>
        </w:tabs>
        <w:spacing w:before="176"/>
        <w:ind w:hanging="361"/>
        <w:rPr>
          <w:sz w:val="24"/>
        </w:rPr>
      </w:pPr>
      <w:r>
        <w:rPr>
          <w:sz w:val="24"/>
        </w:rPr>
        <w:t>Zyra</w:t>
      </w:r>
      <w:r>
        <w:rPr>
          <w:spacing w:val="-4"/>
          <w:sz w:val="24"/>
        </w:rPr>
        <w:t xml:space="preserve"> </w:t>
      </w:r>
      <w:r>
        <w:rPr>
          <w:sz w:val="24"/>
        </w:rPr>
        <w:t>e</w:t>
      </w:r>
      <w:r>
        <w:rPr>
          <w:spacing w:val="-4"/>
          <w:sz w:val="24"/>
        </w:rPr>
        <w:t xml:space="preserve"> </w:t>
      </w:r>
      <w:r>
        <w:rPr>
          <w:sz w:val="24"/>
        </w:rPr>
        <w:t>prokurimit</w:t>
      </w:r>
      <w:r>
        <w:rPr>
          <w:spacing w:val="5"/>
          <w:sz w:val="24"/>
        </w:rPr>
        <w:t xml:space="preserve"> </w:t>
      </w:r>
      <w:r>
        <w:rPr>
          <w:sz w:val="24"/>
        </w:rPr>
        <w:t>–</w:t>
      </w:r>
      <w:r>
        <w:rPr>
          <w:spacing w:val="-3"/>
          <w:sz w:val="24"/>
        </w:rPr>
        <w:t xml:space="preserve"> </w:t>
      </w:r>
      <w:r>
        <w:rPr>
          <w:sz w:val="24"/>
        </w:rPr>
        <w:t>Xhevdet</w:t>
      </w:r>
      <w:r>
        <w:rPr>
          <w:spacing w:val="2"/>
          <w:sz w:val="24"/>
        </w:rPr>
        <w:t xml:space="preserve"> </w:t>
      </w:r>
      <w:r>
        <w:rPr>
          <w:sz w:val="24"/>
        </w:rPr>
        <w:t>Bushi</w:t>
      </w:r>
    </w:p>
    <w:p w:rsidR="00474A90" w:rsidRDefault="00776BE6">
      <w:pPr>
        <w:pStyle w:val="ListParagraph"/>
        <w:numPr>
          <w:ilvl w:val="0"/>
          <w:numId w:val="67"/>
        </w:numPr>
        <w:tabs>
          <w:tab w:val="left" w:pos="1584"/>
          <w:tab w:val="left" w:pos="1585"/>
        </w:tabs>
        <w:spacing w:before="182"/>
        <w:ind w:hanging="361"/>
        <w:rPr>
          <w:sz w:val="24"/>
        </w:rPr>
      </w:pPr>
      <w:r>
        <w:rPr>
          <w:sz w:val="24"/>
        </w:rPr>
        <w:t>Zyra</w:t>
      </w:r>
      <w:r>
        <w:rPr>
          <w:spacing w:val="-3"/>
          <w:sz w:val="24"/>
        </w:rPr>
        <w:t xml:space="preserve"> </w:t>
      </w:r>
      <w:r>
        <w:rPr>
          <w:sz w:val="24"/>
        </w:rPr>
        <w:t>për</w:t>
      </w:r>
      <w:r>
        <w:rPr>
          <w:spacing w:val="-1"/>
          <w:sz w:val="24"/>
        </w:rPr>
        <w:t xml:space="preserve"> </w:t>
      </w:r>
      <w:r>
        <w:rPr>
          <w:sz w:val="24"/>
        </w:rPr>
        <w:t>komunitete</w:t>
      </w:r>
      <w:r>
        <w:rPr>
          <w:spacing w:val="-3"/>
          <w:sz w:val="24"/>
        </w:rPr>
        <w:t xml:space="preserve"> </w:t>
      </w:r>
      <w:r>
        <w:rPr>
          <w:sz w:val="24"/>
        </w:rPr>
        <w:t>dhe</w:t>
      </w:r>
      <w:r>
        <w:rPr>
          <w:spacing w:val="-3"/>
          <w:sz w:val="24"/>
        </w:rPr>
        <w:t xml:space="preserve"> </w:t>
      </w:r>
      <w:r>
        <w:rPr>
          <w:sz w:val="24"/>
        </w:rPr>
        <w:t>kthim</w:t>
      </w:r>
      <w:r>
        <w:rPr>
          <w:spacing w:val="-6"/>
          <w:sz w:val="24"/>
        </w:rPr>
        <w:t xml:space="preserve"> </w:t>
      </w:r>
      <w:r>
        <w:rPr>
          <w:sz w:val="24"/>
        </w:rPr>
        <w:t>–</w:t>
      </w:r>
      <w:r>
        <w:rPr>
          <w:spacing w:val="-2"/>
          <w:sz w:val="24"/>
        </w:rPr>
        <w:t xml:space="preserve"> </w:t>
      </w:r>
      <w:r>
        <w:rPr>
          <w:sz w:val="24"/>
        </w:rPr>
        <w:t>Xhemshit</w:t>
      </w:r>
      <w:r>
        <w:rPr>
          <w:spacing w:val="7"/>
          <w:sz w:val="24"/>
        </w:rPr>
        <w:t xml:space="preserve"> </w:t>
      </w:r>
      <w:r>
        <w:rPr>
          <w:sz w:val="24"/>
        </w:rPr>
        <w:t>Kalisi</w:t>
      </w:r>
    </w:p>
    <w:p w:rsidR="00474A90" w:rsidRDefault="00776BE6">
      <w:pPr>
        <w:pStyle w:val="ListParagraph"/>
        <w:numPr>
          <w:ilvl w:val="0"/>
          <w:numId w:val="67"/>
        </w:numPr>
        <w:tabs>
          <w:tab w:val="left" w:pos="1584"/>
          <w:tab w:val="left" w:pos="1585"/>
        </w:tabs>
        <w:spacing w:before="181"/>
        <w:ind w:hanging="361"/>
        <w:rPr>
          <w:sz w:val="24"/>
        </w:rPr>
      </w:pPr>
      <w:r>
        <w:rPr>
          <w:sz w:val="24"/>
        </w:rPr>
        <w:t>Zyrtari</w:t>
      </w:r>
      <w:r>
        <w:rPr>
          <w:spacing w:val="-10"/>
          <w:sz w:val="24"/>
        </w:rPr>
        <w:t xml:space="preserve"> </w:t>
      </w:r>
      <w:r>
        <w:rPr>
          <w:sz w:val="24"/>
        </w:rPr>
        <w:t>për</w:t>
      </w:r>
      <w:r>
        <w:rPr>
          <w:spacing w:val="-1"/>
          <w:sz w:val="24"/>
        </w:rPr>
        <w:t xml:space="preserve"> </w:t>
      </w:r>
      <w:r>
        <w:rPr>
          <w:sz w:val="24"/>
        </w:rPr>
        <w:t>të</w:t>
      </w:r>
      <w:r>
        <w:rPr>
          <w:spacing w:val="-6"/>
          <w:sz w:val="24"/>
        </w:rPr>
        <w:t xml:space="preserve"> </w:t>
      </w:r>
      <w:r>
        <w:rPr>
          <w:sz w:val="24"/>
        </w:rPr>
        <w:t>drejtat</w:t>
      </w:r>
      <w:r>
        <w:rPr>
          <w:spacing w:val="-2"/>
          <w:sz w:val="24"/>
        </w:rPr>
        <w:t xml:space="preserve"> </w:t>
      </w:r>
      <w:r>
        <w:rPr>
          <w:sz w:val="24"/>
        </w:rPr>
        <w:t>e</w:t>
      </w:r>
      <w:r>
        <w:rPr>
          <w:spacing w:val="-2"/>
          <w:sz w:val="24"/>
        </w:rPr>
        <w:t xml:space="preserve"> </w:t>
      </w:r>
      <w:r>
        <w:rPr>
          <w:sz w:val="24"/>
        </w:rPr>
        <w:t>njeriut,</w:t>
      </w:r>
      <w:r>
        <w:rPr>
          <w:spacing w:val="1"/>
          <w:sz w:val="24"/>
        </w:rPr>
        <w:t xml:space="preserve"> </w:t>
      </w:r>
      <w:r>
        <w:rPr>
          <w:sz w:val="24"/>
        </w:rPr>
        <w:t>kundër</w:t>
      </w:r>
      <w:r>
        <w:rPr>
          <w:spacing w:val="-1"/>
          <w:sz w:val="24"/>
        </w:rPr>
        <w:t xml:space="preserve"> </w:t>
      </w:r>
      <w:r>
        <w:rPr>
          <w:sz w:val="24"/>
        </w:rPr>
        <w:t>diskriminimit</w:t>
      </w:r>
      <w:r>
        <w:rPr>
          <w:spacing w:val="-1"/>
          <w:sz w:val="24"/>
        </w:rPr>
        <w:t xml:space="preserve"> </w:t>
      </w:r>
      <w:r>
        <w:rPr>
          <w:sz w:val="24"/>
        </w:rPr>
        <w:t>dhe</w:t>
      </w:r>
      <w:r>
        <w:rPr>
          <w:spacing w:val="-2"/>
          <w:sz w:val="24"/>
        </w:rPr>
        <w:t xml:space="preserve"> </w:t>
      </w:r>
      <w:r>
        <w:rPr>
          <w:sz w:val="24"/>
        </w:rPr>
        <w:t>të</w:t>
      </w:r>
      <w:r>
        <w:rPr>
          <w:spacing w:val="-2"/>
          <w:sz w:val="24"/>
        </w:rPr>
        <w:t xml:space="preserve"> </w:t>
      </w:r>
      <w:r>
        <w:rPr>
          <w:sz w:val="24"/>
        </w:rPr>
        <w:t>drejtat</w:t>
      </w:r>
      <w:r>
        <w:rPr>
          <w:spacing w:val="3"/>
          <w:sz w:val="24"/>
        </w:rPr>
        <w:t xml:space="preserve"> </w:t>
      </w:r>
      <w:r>
        <w:rPr>
          <w:sz w:val="24"/>
        </w:rPr>
        <w:t>e</w:t>
      </w:r>
      <w:r>
        <w:rPr>
          <w:spacing w:val="-2"/>
          <w:sz w:val="24"/>
        </w:rPr>
        <w:t xml:space="preserve"> </w:t>
      </w:r>
      <w:r>
        <w:rPr>
          <w:sz w:val="24"/>
        </w:rPr>
        <w:t>fëmijëve</w:t>
      </w:r>
      <w:r>
        <w:rPr>
          <w:spacing w:val="9"/>
          <w:sz w:val="24"/>
        </w:rPr>
        <w:t xml:space="preserve"> </w:t>
      </w:r>
      <w:r>
        <w:rPr>
          <w:sz w:val="24"/>
        </w:rPr>
        <w:t>-</w:t>
      </w:r>
      <w:r>
        <w:rPr>
          <w:spacing w:val="1"/>
          <w:sz w:val="24"/>
        </w:rPr>
        <w:t xml:space="preserve"> </w:t>
      </w:r>
      <w:r>
        <w:rPr>
          <w:sz w:val="24"/>
        </w:rPr>
        <w:t>Vjosa</w:t>
      </w:r>
      <w:r>
        <w:rPr>
          <w:spacing w:val="-2"/>
          <w:sz w:val="24"/>
        </w:rPr>
        <w:t xml:space="preserve"> </w:t>
      </w:r>
      <w:r>
        <w:rPr>
          <w:sz w:val="24"/>
        </w:rPr>
        <w:t>Livoreka</w:t>
      </w:r>
      <w:r>
        <w:rPr>
          <w:spacing w:val="-2"/>
          <w:sz w:val="24"/>
        </w:rPr>
        <w:t xml:space="preserve"> </w:t>
      </w:r>
      <w:r>
        <w:rPr>
          <w:sz w:val="24"/>
        </w:rPr>
        <w:t>Rogaçi</w:t>
      </w:r>
    </w:p>
    <w:p w:rsidR="00474A90" w:rsidRDefault="00776BE6">
      <w:pPr>
        <w:pStyle w:val="ListParagraph"/>
        <w:numPr>
          <w:ilvl w:val="0"/>
          <w:numId w:val="67"/>
        </w:numPr>
        <w:tabs>
          <w:tab w:val="left" w:pos="1584"/>
          <w:tab w:val="left" w:pos="1585"/>
        </w:tabs>
        <w:spacing w:before="176"/>
        <w:ind w:hanging="361"/>
        <w:rPr>
          <w:sz w:val="24"/>
        </w:rPr>
      </w:pPr>
      <w:r>
        <w:rPr>
          <w:sz w:val="24"/>
        </w:rPr>
        <w:t>Zyra</w:t>
      </w:r>
      <w:r>
        <w:rPr>
          <w:spacing w:val="-4"/>
          <w:sz w:val="24"/>
        </w:rPr>
        <w:t xml:space="preserve"> </w:t>
      </w:r>
      <w:r>
        <w:rPr>
          <w:sz w:val="24"/>
        </w:rPr>
        <w:t>për</w:t>
      </w:r>
      <w:r>
        <w:rPr>
          <w:spacing w:val="-2"/>
          <w:sz w:val="24"/>
        </w:rPr>
        <w:t xml:space="preserve"> </w:t>
      </w:r>
      <w:r>
        <w:rPr>
          <w:sz w:val="24"/>
        </w:rPr>
        <w:t>komunitete</w:t>
      </w:r>
      <w:r>
        <w:rPr>
          <w:spacing w:val="-3"/>
          <w:sz w:val="24"/>
        </w:rPr>
        <w:t xml:space="preserve"> </w:t>
      </w:r>
      <w:r>
        <w:rPr>
          <w:sz w:val="24"/>
        </w:rPr>
        <w:t>dhe</w:t>
      </w:r>
      <w:r>
        <w:rPr>
          <w:spacing w:val="-4"/>
          <w:sz w:val="24"/>
        </w:rPr>
        <w:t xml:space="preserve"> </w:t>
      </w:r>
      <w:r>
        <w:rPr>
          <w:sz w:val="24"/>
        </w:rPr>
        <w:t>kthim-</w:t>
      </w:r>
      <w:r>
        <w:rPr>
          <w:spacing w:val="-1"/>
          <w:sz w:val="24"/>
        </w:rPr>
        <w:t xml:space="preserve"> </w:t>
      </w:r>
      <w:r>
        <w:rPr>
          <w:sz w:val="24"/>
        </w:rPr>
        <w:t>Xhemshit</w:t>
      </w:r>
      <w:r>
        <w:rPr>
          <w:spacing w:val="2"/>
          <w:sz w:val="24"/>
        </w:rPr>
        <w:t xml:space="preserve"> </w:t>
      </w:r>
      <w:r>
        <w:rPr>
          <w:sz w:val="24"/>
        </w:rPr>
        <w:t>Kalisi</w:t>
      </w:r>
    </w:p>
    <w:p w:rsidR="00474A90" w:rsidRDefault="00776BE6">
      <w:pPr>
        <w:pStyle w:val="ListParagraph"/>
        <w:numPr>
          <w:ilvl w:val="0"/>
          <w:numId w:val="67"/>
        </w:numPr>
        <w:tabs>
          <w:tab w:val="left" w:pos="1584"/>
          <w:tab w:val="left" w:pos="1585"/>
        </w:tabs>
        <w:spacing w:before="139"/>
        <w:ind w:hanging="361"/>
        <w:rPr>
          <w:sz w:val="24"/>
        </w:rPr>
      </w:pPr>
      <w:r>
        <w:rPr>
          <w:sz w:val="24"/>
        </w:rPr>
        <w:t>Drejtore</w:t>
      </w:r>
      <w:r>
        <w:rPr>
          <w:spacing w:val="-2"/>
          <w:sz w:val="24"/>
        </w:rPr>
        <w:t xml:space="preserve"> </w:t>
      </w:r>
      <w:r>
        <w:rPr>
          <w:sz w:val="24"/>
        </w:rPr>
        <w:t>e</w:t>
      </w:r>
      <w:r>
        <w:rPr>
          <w:spacing w:val="-3"/>
          <w:sz w:val="24"/>
        </w:rPr>
        <w:t xml:space="preserve"> </w:t>
      </w:r>
      <w:r>
        <w:rPr>
          <w:sz w:val="24"/>
        </w:rPr>
        <w:t>Drejtorisë</w:t>
      </w:r>
      <w:r>
        <w:rPr>
          <w:spacing w:val="-3"/>
          <w:sz w:val="24"/>
        </w:rPr>
        <w:t xml:space="preserve"> </w:t>
      </w:r>
      <w:r>
        <w:rPr>
          <w:sz w:val="24"/>
        </w:rPr>
        <w:t>për</w:t>
      </w:r>
      <w:r>
        <w:rPr>
          <w:spacing w:val="-1"/>
          <w:sz w:val="24"/>
        </w:rPr>
        <w:t xml:space="preserve"> </w:t>
      </w:r>
      <w:r>
        <w:rPr>
          <w:sz w:val="24"/>
        </w:rPr>
        <w:t>Administratë</w:t>
      </w:r>
      <w:r>
        <w:rPr>
          <w:spacing w:val="-8"/>
          <w:sz w:val="24"/>
        </w:rPr>
        <w:t xml:space="preserve"> </w:t>
      </w:r>
      <w:r>
        <w:rPr>
          <w:sz w:val="24"/>
        </w:rPr>
        <w:t>të</w:t>
      </w:r>
      <w:r>
        <w:rPr>
          <w:spacing w:val="-7"/>
          <w:sz w:val="24"/>
        </w:rPr>
        <w:t xml:space="preserve"> </w:t>
      </w:r>
      <w:r>
        <w:rPr>
          <w:sz w:val="24"/>
        </w:rPr>
        <w:t>Përgjithshme</w:t>
      </w:r>
      <w:r>
        <w:rPr>
          <w:spacing w:val="2"/>
          <w:sz w:val="24"/>
        </w:rPr>
        <w:t xml:space="preserve"> </w:t>
      </w:r>
      <w:r>
        <w:rPr>
          <w:sz w:val="24"/>
        </w:rPr>
        <w:t>-</w:t>
      </w:r>
      <w:r>
        <w:rPr>
          <w:spacing w:val="58"/>
          <w:sz w:val="24"/>
        </w:rPr>
        <w:t xml:space="preserve"> </w:t>
      </w:r>
      <w:r>
        <w:rPr>
          <w:sz w:val="24"/>
        </w:rPr>
        <w:t>Natyra</w:t>
      </w:r>
      <w:r>
        <w:rPr>
          <w:spacing w:val="1"/>
          <w:sz w:val="24"/>
        </w:rPr>
        <w:t xml:space="preserve"> </w:t>
      </w:r>
      <w:r>
        <w:rPr>
          <w:sz w:val="24"/>
        </w:rPr>
        <w:t>Kalisi</w:t>
      </w:r>
    </w:p>
    <w:p w:rsidR="00474A90" w:rsidRDefault="00776BE6">
      <w:pPr>
        <w:pStyle w:val="ListParagraph"/>
        <w:numPr>
          <w:ilvl w:val="0"/>
          <w:numId w:val="67"/>
        </w:numPr>
        <w:tabs>
          <w:tab w:val="left" w:pos="1584"/>
          <w:tab w:val="left" w:pos="1585"/>
        </w:tabs>
        <w:spacing w:before="138"/>
        <w:ind w:hanging="361"/>
        <w:rPr>
          <w:sz w:val="24"/>
        </w:rPr>
      </w:pPr>
      <w:r>
        <w:rPr>
          <w:sz w:val="24"/>
        </w:rPr>
        <w:t>Drejtore</w:t>
      </w:r>
      <w:r>
        <w:rPr>
          <w:spacing w:val="-4"/>
          <w:sz w:val="24"/>
        </w:rPr>
        <w:t xml:space="preserve"> </w:t>
      </w:r>
      <w:r>
        <w:rPr>
          <w:sz w:val="24"/>
        </w:rPr>
        <w:t>e</w:t>
      </w:r>
      <w:r>
        <w:rPr>
          <w:spacing w:val="-3"/>
          <w:sz w:val="24"/>
        </w:rPr>
        <w:t xml:space="preserve"> </w:t>
      </w:r>
      <w:r>
        <w:rPr>
          <w:sz w:val="24"/>
        </w:rPr>
        <w:t>Drejtorisë</w:t>
      </w:r>
      <w:r>
        <w:rPr>
          <w:spacing w:val="-4"/>
          <w:sz w:val="24"/>
        </w:rPr>
        <w:t xml:space="preserve"> </w:t>
      </w:r>
      <w:r>
        <w:rPr>
          <w:sz w:val="24"/>
        </w:rPr>
        <w:t>për</w:t>
      </w:r>
      <w:r>
        <w:rPr>
          <w:spacing w:val="-1"/>
          <w:sz w:val="24"/>
        </w:rPr>
        <w:t xml:space="preserve"> </w:t>
      </w:r>
      <w:r>
        <w:rPr>
          <w:sz w:val="24"/>
        </w:rPr>
        <w:t>Buxhet</w:t>
      </w:r>
      <w:r>
        <w:rPr>
          <w:spacing w:val="2"/>
          <w:sz w:val="24"/>
        </w:rPr>
        <w:t xml:space="preserve"> </w:t>
      </w:r>
      <w:r>
        <w:rPr>
          <w:sz w:val="24"/>
        </w:rPr>
        <w:t>dhe</w:t>
      </w:r>
      <w:r>
        <w:rPr>
          <w:spacing w:val="-4"/>
          <w:sz w:val="24"/>
        </w:rPr>
        <w:t xml:space="preserve"> </w:t>
      </w:r>
      <w:r>
        <w:rPr>
          <w:sz w:val="24"/>
        </w:rPr>
        <w:t>Financa</w:t>
      </w:r>
      <w:r>
        <w:rPr>
          <w:spacing w:val="1"/>
          <w:sz w:val="24"/>
        </w:rPr>
        <w:t xml:space="preserve"> </w:t>
      </w:r>
      <w:r>
        <w:rPr>
          <w:sz w:val="24"/>
        </w:rPr>
        <w:t>- Lindita</w:t>
      </w:r>
      <w:r>
        <w:rPr>
          <w:spacing w:val="-4"/>
          <w:sz w:val="24"/>
        </w:rPr>
        <w:t xml:space="preserve"> </w:t>
      </w:r>
      <w:r>
        <w:rPr>
          <w:sz w:val="24"/>
        </w:rPr>
        <w:t>Ballazhi</w:t>
      </w:r>
    </w:p>
    <w:p w:rsidR="00474A90" w:rsidRDefault="00776BE6">
      <w:pPr>
        <w:pStyle w:val="ListParagraph"/>
        <w:numPr>
          <w:ilvl w:val="0"/>
          <w:numId w:val="67"/>
        </w:numPr>
        <w:tabs>
          <w:tab w:val="left" w:pos="1584"/>
          <w:tab w:val="left" w:pos="1585"/>
        </w:tabs>
        <w:spacing w:before="133"/>
        <w:ind w:hanging="361"/>
        <w:rPr>
          <w:sz w:val="24"/>
        </w:rPr>
      </w:pPr>
      <w:r>
        <w:rPr>
          <w:sz w:val="24"/>
        </w:rPr>
        <w:t>Drejtor i</w:t>
      </w:r>
      <w:r>
        <w:rPr>
          <w:spacing w:val="-9"/>
          <w:sz w:val="24"/>
        </w:rPr>
        <w:t xml:space="preserve"> </w:t>
      </w:r>
      <w:r>
        <w:rPr>
          <w:sz w:val="24"/>
        </w:rPr>
        <w:t>Drejtorisë</w:t>
      </w:r>
      <w:r>
        <w:rPr>
          <w:spacing w:val="-1"/>
          <w:sz w:val="24"/>
        </w:rPr>
        <w:t xml:space="preserve"> </w:t>
      </w:r>
      <w:r>
        <w:rPr>
          <w:sz w:val="24"/>
        </w:rPr>
        <w:t>për Arsim,</w:t>
      </w:r>
      <w:r>
        <w:rPr>
          <w:spacing w:val="7"/>
          <w:sz w:val="24"/>
        </w:rPr>
        <w:t xml:space="preserve"> </w:t>
      </w:r>
      <w:r>
        <w:rPr>
          <w:sz w:val="24"/>
        </w:rPr>
        <w:t>Kulturë,</w:t>
      </w:r>
      <w:r>
        <w:rPr>
          <w:spacing w:val="1"/>
          <w:sz w:val="24"/>
        </w:rPr>
        <w:t xml:space="preserve"> </w:t>
      </w:r>
      <w:r>
        <w:rPr>
          <w:sz w:val="24"/>
        </w:rPr>
        <w:t>Rini</w:t>
      </w:r>
      <w:r>
        <w:rPr>
          <w:spacing w:val="-9"/>
          <w:sz w:val="24"/>
        </w:rPr>
        <w:t xml:space="preserve"> </w:t>
      </w:r>
      <w:r>
        <w:rPr>
          <w:sz w:val="24"/>
        </w:rPr>
        <w:t>e</w:t>
      </w:r>
      <w:r>
        <w:rPr>
          <w:spacing w:val="-1"/>
          <w:sz w:val="24"/>
        </w:rPr>
        <w:t xml:space="preserve"> </w:t>
      </w:r>
      <w:r>
        <w:rPr>
          <w:sz w:val="24"/>
        </w:rPr>
        <w:t>Sport</w:t>
      </w:r>
      <w:r>
        <w:rPr>
          <w:spacing w:val="8"/>
          <w:sz w:val="24"/>
        </w:rPr>
        <w:t xml:space="preserve"> </w:t>
      </w:r>
      <w:r>
        <w:rPr>
          <w:sz w:val="24"/>
        </w:rPr>
        <w:t>-</w:t>
      </w:r>
      <w:r>
        <w:rPr>
          <w:spacing w:val="-4"/>
          <w:sz w:val="24"/>
        </w:rPr>
        <w:t xml:space="preserve"> </w:t>
      </w:r>
      <w:r>
        <w:rPr>
          <w:sz w:val="24"/>
        </w:rPr>
        <w:t>Hisni</w:t>
      </w:r>
      <w:r>
        <w:rPr>
          <w:spacing w:val="-5"/>
          <w:sz w:val="24"/>
        </w:rPr>
        <w:t xml:space="preserve"> </w:t>
      </w:r>
      <w:r>
        <w:rPr>
          <w:sz w:val="24"/>
        </w:rPr>
        <w:t>Luri</w:t>
      </w:r>
    </w:p>
    <w:p w:rsidR="00474A90" w:rsidRDefault="00776BE6">
      <w:pPr>
        <w:pStyle w:val="ListParagraph"/>
        <w:numPr>
          <w:ilvl w:val="0"/>
          <w:numId w:val="67"/>
        </w:numPr>
        <w:tabs>
          <w:tab w:val="left" w:pos="1584"/>
          <w:tab w:val="left" w:pos="1585"/>
        </w:tabs>
        <w:spacing w:before="138"/>
        <w:ind w:hanging="361"/>
        <w:rPr>
          <w:sz w:val="24"/>
        </w:rPr>
      </w:pPr>
      <w:r>
        <w:rPr>
          <w:sz w:val="24"/>
        </w:rPr>
        <w:t>Drejtor</w:t>
      </w:r>
      <w:r>
        <w:rPr>
          <w:spacing w:val="-1"/>
          <w:sz w:val="24"/>
        </w:rPr>
        <w:t xml:space="preserve"> </w:t>
      </w:r>
      <w:r>
        <w:rPr>
          <w:sz w:val="24"/>
        </w:rPr>
        <w:t>i</w:t>
      </w:r>
      <w:r>
        <w:rPr>
          <w:spacing w:val="-10"/>
          <w:sz w:val="24"/>
        </w:rPr>
        <w:t xml:space="preserve"> </w:t>
      </w:r>
      <w:r>
        <w:rPr>
          <w:sz w:val="24"/>
        </w:rPr>
        <w:t>Drejtorisë</w:t>
      </w:r>
      <w:r>
        <w:rPr>
          <w:spacing w:val="-3"/>
          <w:sz w:val="24"/>
        </w:rPr>
        <w:t xml:space="preserve"> </w:t>
      </w:r>
      <w:r>
        <w:rPr>
          <w:sz w:val="24"/>
        </w:rPr>
        <w:t>për Urbanizëm, Kadastër dhe</w:t>
      </w:r>
      <w:r>
        <w:rPr>
          <w:spacing w:val="-3"/>
          <w:sz w:val="24"/>
        </w:rPr>
        <w:t xml:space="preserve"> </w:t>
      </w:r>
      <w:r>
        <w:rPr>
          <w:sz w:val="24"/>
        </w:rPr>
        <w:t>Mbrojtje</w:t>
      </w:r>
      <w:r>
        <w:rPr>
          <w:spacing w:val="-2"/>
          <w:sz w:val="24"/>
        </w:rPr>
        <w:t xml:space="preserve"> </w:t>
      </w:r>
      <w:r>
        <w:rPr>
          <w:sz w:val="24"/>
        </w:rPr>
        <w:t>të</w:t>
      </w:r>
      <w:r>
        <w:rPr>
          <w:spacing w:val="-3"/>
          <w:sz w:val="24"/>
        </w:rPr>
        <w:t xml:space="preserve"> </w:t>
      </w:r>
      <w:r>
        <w:rPr>
          <w:sz w:val="24"/>
        </w:rPr>
        <w:t>Mjedisit</w:t>
      </w:r>
      <w:r>
        <w:rPr>
          <w:spacing w:val="3"/>
          <w:sz w:val="24"/>
        </w:rPr>
        <w:t xml:space="preserve"> </w:t>
      </w:r>
      <w:r>
        <w:rPr>
          <w:sz w:val="24"/>
        </w:rPr>
        <w:t>-</w:t>
      </w:r>
      <w:r>
        <w:rPr>
          <w:spacing w:val="1"/>
          <w:sz w:val="24"/>
        </w:rPr>
        <w:t xml:space="preserve"> </w:t>
      </w:r>
      <w:r>
        <w:rPr>
          <w:sz w:val="24"/>
        </w:rPr>
        <w:t>Nexhmedin</w:t>
      </w:r>
      <w:r>
        <w:rPr>
          <w:spacing w:val="-6"/>
          <w:sz w:val="24"/>
        </w:rPr>
        <w:t xml:space="preserve"> </w:t>
      </w:r>
      <w:r>
        <w:rPr>
          <w:sz w:val="24"/>
        </w:rPr>
        <w:t>Daci</w:t>
      </w:r>
    </w:p>
    <w:p w:rsidR="00474A90" w:rsidRDefault="00776BE6">
      <w:pPr>
        <w:pStyle w:val="ListParagraph"/>
        <w:numPr>
          <w:ilvl w:val="0"/>
          <w:numId w:val="67"/>
        </w:numPr>
        <w:tabs>
          <w:tab w:val="left" w:pos="1584"/>
          <w:tab w:val="left" w:pos="1585"/>
        </w:tabs>
        <w:spacing w:before="138"/>
        <w:ind w:hanging="361"/>
        <w:rPr>
          <w:sz w:val="24"/>
        </w:rPr>
      </w:pPr>
      <w:r>
        <w:rPr>
          <w:sz w:val="24"/>
        </w:rPr>
        <w:t>Drejtore</w:t>
      </w:r>
      <w:r>
        <w:rPr>
          <w:spacing w:val="-3"/>
          <w:sz w:val="24"/>
        </w:rPr>
        <w:t xml:space="preserve"> </w:t>
      </w:r>
      <w:r>
        <w:rPr>
          <w:sz w:val="24"/>
        </w:rPr>
        <w:t>e</w:t>
      </w:r>
      <w:r>
        <w:rPr>
          <w:spacing w:val="-2"/>
          <w:sz w:val="24"/>
        </w:rPr>
        <w:t xml:space="preserve"> </w:t>
      </w:r>
      <w:r>
        <w:rPr>
          <w:sz w:val="24"/>
        </w:rPr>
        <w:t>Drejtorisë</w:t>
      </w:r>
      <w:r>
        <w:rPr>
          <w:spacing w:val="-3"/>
          <w:sz w:val="24"/>
        </w:rPr>
        <w:t xml:space="preserve"> </w:t>
      </w:r>
      <w:r>
        <w:rPr>
          <w:sz w:val="24"/>
        </w:rPr>
        <w:t>për Shëndetësi</w:t>
      </w:r>
      <w:r>
        <w:rPr>
          <w:spacing w:val="-10"/>
          <w:sz w:val="24"/>
        </w:rPr>
        <w:t xml:space="preserve"> </w:t>
      </w:r>
      <w:r>
        <w:rPr>
          <w:sz w:val="24"/>
        </w:rPr>
        <w:t>dhe</w:t>
      </w:r>
      <w:r>
        <w:rPr>
          <w:spacing w:val="-3"/>
          <w:sz w:val="24"/>
        </w:rPr>
        <w:t xml:space="preserve"> </w:t>
      </w:r>
      <w:r>
        <w:rPr>
          <w:sz w:val="24"/>
        </w:rPr>
        <w:t>Mirëqenie</w:t>
      </w:r>
      <w:r>
        <w:rPr>
          <w:spacing w:val="1"/>
          <w:sz w:val="24"/>
        </w:rPr>
        <w:t xml:space="preserve"> </w:t>
      </w:r>
      <w:r>
        <w:rPr>
          <w:sz w:val="24"/>
        </w:rPr>
        <w:t>Sociale</w:t>
      </w:r>
      <w:r>
        <w:rPr>
          <w:spacing w:val="6"/>
          <w:sz w:val="24"/>
        </w:rPr>
        <w:t xml:space="preserve"> </w:t>
      </w:r>
      <w:r>
        <w:rPr>
          <w:sz w:val="24"/>
        </w:rPr>
        <w:t>–Kimete</w:t>
      </w:r>
      <w:r>
        <w:rPr>
          <w:spacing w:val="-3"/>
          <w:sz w:val="24"/>
        </w:rPr>
        <w:t xml:space="preserve"> </w:t>
      </w:r>
      <w:r>
        <w:rPr>
          <w:sz w:val="24"/>
        </w:rPr>
        <w:t>Kuka</w:t>
      </w:r>
      <w:r>
        <w:rPr>
          <w:spacing w:val="-2"/>
          <w:sz w:val="24"/>
        </w:rPr>
        <w:t xml:space="preserve"> </w:t>
      </w:r>
      <w:r>
        <w:rPr>
          <w:sz w:val="24"/>
        </w:rPr>
        <w:t>Hasallari</w:t>
      </w:r>
    </w:p>
    <w:p w:rsidR="00474A90" w:rsidRDefault="00776BE6">
      <w:pPr>
        <w:pStyle w:val="ListParagraph"/>
        <w:numPr>
          <w:ilvl w:val="0"/>
          <w:numId w:val="67"/>
        </w:numPr>
        <w:tabs>
          <w:tab w:val="left" w:pos="1584"/>
          <w:tab w:val="left" w:pos="1585"/>
        </w:tabs>
        <w:spacing w:before="138"/>
        <w:ind w:hanging="361"/>
        <w:rPr>
          <w:sz w:val="24"/>
        </w:rPr>
      </w:pPr>
      <w:r>
        <w:rPr>
          <w:sz w:val="24"/>
        </w:rPr>
        <w:t>Drejtor i</w:t>
      </w:r>
      <w:r>
        <w:rPr>
          <w:spacing w:val="-10"/>
          <w:sz w:val="24"/>
        </w:rPr>
        <w:t xml:space="preserve"> </w:t>
      </w:r>
      <w:r>
        <w:rPr>
          <w:sz w:val="24"/>
        </w:rPr>
        <w:t>Drejtorisë</w:t>
      </w:r>
      <w:r>
        <w:rPr>
          <w:spacing w:val="-2"/>
          <w:sz w:val="24"/>
        </w:rPr>
        <w:t xml:space="preserve"> </w:t>
      </w:r>
      <w:r>
        <w:rPr>
          <w:sz w:val="24"/>
        </w:rPr>
        <w:t>për</w:t>
      </w:r>
      <w:r>
        <w:rPr>
          <w:spacing w:val="1"/>
          <w:sz w:val="24"/>
        </w:rPr>
        <w:t xml:space="preserve"> </w:t>
      </w:r>
      <w:r>
        <w:rPr>
          <w:sz w:val="24"/>
        </w:rPr>
        <w:t>Shërbime</w:t>
      </w:r>
      <w:r>
        <w:rPr>
          <w:spacing w:val="-2"/>
          <w:sz w:val="24"/>
        </w:rPr>
        <w:t xml:space="preserve"> </w:t>
      </w:r>
      <w:r>
        <w:rPr>
          <w:sz w:val="24"/>
        </w:rPr>
        <w:t>Publike</w:t>
      </w:r>
      <w:r>
        <w:rPr>
          <w:spacing w:val="-2"/>
          <w:sz w:val="24"/>
        </w:rPr>
        <w:t xml:space="preserve"> </w:t>
      </w:r>
      <w:r>
        <w:rPr>
          <w:sz w:val="24"/>
        </w:rPr>
        <w:t>dhe</w:t>
      </w:r>
      <w:r>
        <w:rPr>
          <w:spacing w:val="-2"/>
          <w:sz w:val="24"/>
        </w:rPr>
        <w:t xml:space="preserve"> </w:t>
      </w:r>
      <w:r>
        <w:rPr>
          <w:sz w:val="24"/>
        </w:rPr>
        <w:t>Emergjencë</w:t>
      </w:r>
      <w:r>
        <w:rPr>
          <w:spacing w:val="5"/>
          <w:sz w:val="24"/>
        </w:rPr>
        <w:t xml:space="preserve"> </w:t>
      </w:r>
      <w:r>
        <w:rPr>
          <w:sz w:val="24"/>
        </w:rPr>
        <w:t>–</w:t>
      </w:r>
      <w:r>
        <w:rPr>
          <w:spacing w:val="-1"/>
          <w:sz w:val="24"/>
        </w:rPr>
        <w:t xml:space="preserve"> </w:t>
      </w:r>
      <w:r>
        <w:rPr>
          <w:sz w:val="24"/>
        </w:rPr>
        <w:t>Arsim</w:t>
      </w:r>
      <w:r>
        <w:rPr>
          <w:spacing w:val="-4"/>
          <w:sz w:val="24"/>
        </w:rPr>
        <w:t xml:space="preserve"> </w:t>
      </w:r>
      <w:r>
        <w:rPr>
          <w:sz w:val="24"/>
        </w:rPr>
        <w:t>Dernjani</w:t>
      </w:r>
    </w:p>
    <w:p w:rsidR="00474A90" w:rsidRDefault="00776BE6">
      <w:pPr>
        <w:pStyle w:val="ListParagraph"/>
        <w:numPr>
          <w:ilvl w:val="0"/>
          <w:numId w:val="67"/>
        </w:numPr>
        <w:tabs>
          <w:tab w:val="left" w:pos="1584"/>
          <w:tab w:val="left" w:pos="1585"/>
        </w:tabs>
        <w:spacing w:before="138"/>
        <w:ind w:hanging="361"/>
        <w:rPr>
          <w:sz w:val="24"/>
        </w:rPr>
      </w:pPr>
      <w:r>
        <w:rPr>
          <w:sz w:val="24"/>
        </w:rPr>
        <w:t>Drejtore</w:t>
      </w:r>
      <w:r>
        <w:rPr>
          <w:spacing w:val="-3"/>
          <w:sz w:val="24"/>
        </w:rPr>
        <w:t xml:space="preserve"> </w:t>
      </w:r>
      <w:r>
        <w:rPr>
          <w:sz w:val="24"/>
        </w:rPr>
        <w:t>e</w:t>
      </w:r>
      <w:r>
        <w:rPr>
          <w:spacing w:val="-3"/>
          <w:sz w:val="24"/>
        </w:rPr>
        <w:t xml:space="preserve"> </w:t>
      </w:r>
      <w:r>
        <w:rPr>
          <w:sz w:val="24"/>
        </w:rPr>
        <w:t>Drejtorisë</w:t>
      </w:r>
      <w:r>
        <w:rPr>
          <w:spacing w:val="-2"/>
          <w:sz w:val="24"/>
        </w:rPr>
        <w:t xml:space="preserve"> </w:t>
      </w:r>
      <w:r>
        <w:rPr>
          <w:sz w:val="24"/>
        </w:rPr>
        <w:t>për</w:t>
      </w:r>
      <w:r>
        <w:rPr>
          <w:spacing w:val="-1"/>
          <w:sz w:val="24"/>
        </w:rPr>
        <w:t xml:space="preserve"> </w:t>
      </w:r>
      <w:r>
        <w:rPr>
          <w:sz w:val="24"/>
        </w:rPr>
        <w:t>Zhvillim</w:t>
      </w:r>
      <w:r>
        <w:rPr>
          <w:spacing w:val="-6"/>
          <w:sz w:val="24"/>
        </w:rPr>
        <w:t xml:space="preserve"> </w:t>
      </w:r>
      <w:r>
        <w:rPr>
          <w:sz w:val="24"/>
        </w:rPr>
        <w:t>Ekonomik</w:t>
      </w:r>
      <w:r>
        <w:rPr>
          <w:spacing w:val="3"/>
          <w:sz w:val="24"/>
        </w:rPr>
        <w:t xml:space="preserve"> </w:t>
      </w:r>
      <w:r>
        <w:rPr>
          <w:sz w:val="24"/>
        </w:rPr>
        <w:t>–</w:t>
      </w:r>
      <w:r>
        <w:rPr>
          <w:spacing w:val="-2"/>
          <w:sz w:val="24"/>
        </w:rPr>
        <w:t xml:space="preserve"> </w:t>
      </w:r>
      <w:r>
        <w:rPr>
          <w:sz w:val="24"/>
        </w:rPr>
        <w:t>Majlinda</w:t>
      </w:r>
      <w:r>
        <w:rPr>
          <w:spacing w:val="-2"/>
          <w:sz w:val="24"/>
        </w:rPr>
        <w:t xml:space="preserve"> </w:t>
      </w:r>
      <w:r>
        <w:rPr>
          <w:sz w:val="24"/>
        </w:rPr>
        <w:t>Kaloshi</w:t>
      </w:r>
    </w:p>
    <w:p w:rsidR="00474A90" w:rsidRDefault="00776BE6">
      <w:pPr>
        <w:pStyle w:val="ListParagraph"/>
        <w:numPr>
          <w:ilvl w:val="0"/>
          <w:numId w:val="67"/>
        </w:numPr>
        <w:tabs>
          <w:tab w:val="left" w:pos="1584"/>
          <w:tab w:val="left" w:pos="1585"/>
        </w:tabs>
        <w:spacing w:before="138"/>
        <w:ind w:hanging="361"/>
        <w:rPr>
          <w:sz w:val="24"/>
        </w:rPr>
      </w:pPr>
      <w:r>
        <w:rPr>
          <w:sz w:val="24"/>
        </w:rPr>
        <w:t>Drejtor i</w:t>
      </w:r>
      <w:r>
        <w:rPr>
          <w:spacing w:val="-8"/>
          <w:sz w:val="24"/>
        </w:rPr>
        <w:t xml:space="preserve"> </w:t>
      </w:r>
      <w:r>
        <w:rPr>
          <w:sz w:val="24"/>
        </w:rPr>
        <w:t>Drejtorisë</w:t>
      </w:r>
      <w:r>
        <w:rPr>
          <w:spacing w:val="-1"/>
          <w:sz w:val="24"/>
        </w:rPr>
        <w:t xml:space="preserve"> </w:t>
      </w:r>
      <w:r>
        <w:rPr>
          <w:sz w:val="24"/>
        </w:rPr>
        <w:t>për</w:t>
      </w:r>
      <w:r>
        <w:rPr>
          <w:spacing w:val="1"/>
          <w:sz w:val="24"/>
        </w:rPr>
        <w:t xml:space="preserve"> </w:t>
      </w:r>
      <w:r>
        <w:rPr>
          <w:sz w:val="24"/>
        </w:rPr>
        <w:t>Bujqësi,</w:t>
      </w:r>
      <w:r>
        <w:rPr>
          <w:spacing w:val="1"/>
          <w:sz w:val="24"/>
        </w:rPr>
        <w:t xml:space="preserve"> </w:t>
      </w:r>
      <w:r>
        <w:rPr>
          <w:sz w:val="24"/>
        </w:rPr>
        <w:t>Pylltari</w:t>
      </w:r>
      <w:r>
        <w:rPr>
          <w:spacing w:val="-8"/>
          <w:sz w:val="24"/>
        </w:rPr>
        <w:t xml:space="preserve"> </w:t>
      </w:r>
      <w:r>
        <w:rPr>
          <w:sz w:val="24"/>
        </w:rPr>
        <w:t>dhe</w:t>
      </w:r>
      <w:r>
        <w:rPr>
          <w:spacing w:val="-1"/>
          <w:sz w:val="24"/>
        </w:rPr>
        <w:t xml:space="preserve"> </w:t>
      </w:r>
      <w:r>
        <w:rPr>
          <w:sz w:val="24"/>
        </w:rPr>
        <w:t>Zhvillim</w:t>
      </w:r>
      <w:r>
        <w:rPr>
          <w:spacing w:val="-4"/>
          <w:sz w:val="24"/>
        </w:rPr>
        <w:t xml:space="preserve"> </w:t>
      </w:r>
      <w:r>
        <w:rPr>
          <w:sz w:val="24"/>
        </w:rPr>
        <w:t>Rural</w:t>
      </w:r>
      <w:r>
        <w:rPr>
          <w:spacing w:val="-1"/>
          <w:sz w:val="24"/>
        </w:rPr>
        <w:t xml:space="preserve"> </w:t>
      </w:r>
      <w:r>
        <w:rPr>
          <w:sz w:val="24"/>
        </w:rPr>
        <w:t>– Abdurraman</w:t>
      </w:r>
      <w:r>
        <w:rPr>
          <w:spacing w:val="-5"/>
          <w:sz w:val="24"/>
        </w:rPr>
        <w:t xml:space="preserve"> </w:t>
      </w:r>
      <w:r>
        <w:rPr>
          <w:sz w:val="24"/>
        </w:rPr>
        <w:t>Bushi</w:t>
      </w:r>
    </w:p>
    <w:p w:rsidR="00474A90" w:rsidRDefault="00474A90">
      <w:pPr>
        <w:rPr>
          <w:sz w:val="24"/>
        </w:rPr>
        <w:sectPr w:rsidR="00474A90">
          <w:pgSz w:w="12240" w:h="15840"/>
          <w:pgMar w:top="1380" w:right="0" w:bottom="480" w:left="0" w:header="0" w:footer="208" w:gutter="0"/>
          <w:cols w:space="720"/>
        </w:sectPr>
      </w:pPr>
    </w:p>
    <w:p w:rsidR="00474A90" w:rsidRDefault="00776BE6">
      <w:pPr>
        <w:tabs>
          <w:tab w:val="left" w:pos="11552"/>
        </w:tabs>
        <w:spacing w:before="65"/>
        <w:ind w:left="864"/>
        <w:jc w:val="both"/>
        <w:rPr>
          <w:b/>
          <w:sz w:val="36"/>
        </w:rPr>
      </w:pPr>
      <w:bookmarkStart w:id="1" w:name="AKTIVITETET_E_KRYETARIT"/>
      <w:bookmarkEnd w:id="1"/>
      <w:r>
        <w:rPr>
          <w:b/>
          <w:color w:val="FFFFFF"/>
          <w:sz w:val="36"/>
          <w:shd w:val="clear" w:color="auto" w:fill="3476B0"/>
        </w:rPr>
        <w:lastRenderedPageBreak/>
        <w:t>AKTIVITETET</w:t>
      </w:r>
      <w:r>
        <w:rPr>
          <w:b/>
          <w:color w:val="FFFFFF"/>
          <w:spacing w:val="-4"/>
          <w:sz w:val="36"/>
          <w:shd w:val="clear" w:color="auto" w:fill="3476B0"/>
        </w:rPr>
        <w:t xml:space="preserve"> </w:t>
      </w:r>
      <w:r>
        <w:rPr>
          <w:b/>
          <w:color w:val="FFFFFF"/>
          <w:sz w:val="36"/>
          <w:shd w:val="clear" w:color="auto" w:fill="3476B0"/>
        </w:rPr>
        <w:t>E</w:t>
      </w:r>
      <w:r>
        <w:rPr>
          <w:b/>
          <w:color w:val="FFFFFF"/>
          <w:spacing w:val="-2"/>
          <w:sz w:val="36"/>
          <w:shd w:val="clear" w:color="auto" w:fill="3476B0"/>
        </w:rPr>
        <w:t xml:space="preserve"> </w:t>
      </w:r>
      <w:r>
        <w:rPr>
          <w:b/>
          <w:color w:val="FFFFFF"/>
          <w:sz w:val="36"/>
          <w:shd w:val="clear" w:color="auto" w:fill="3476B0"/>
        </w:rPr>
        <w:t>KRYETARIT</w:t>
      </w:r>
      <w:r>
        <w:rPr>
          <w:b/>
          <w:color w:val="FFFFFF"/>
          <w:sz w:val="36"/>
          <w:shd w:val="clear" w:color="auto" w:fill="3476B0"/>
        </w:rPr>
        <w:tab/>
      </w:r>
    </w:p>
    <w:p w:rsidR="00474A90" w:rsidRDefault="00776BE6">
      <w:pPr>
        <w:pStyle w:val="BodyText"/>
        <w:spacing w:before="303"/>
        <w:ind w:left="864" w:right="721"/>
        <w:jc w:val="both"/>
      </w:pPr>
      <w:r>
        <w:t>Gjatë vitit 2022, Ekzekutivi komunal ka funksionuar duke u bazuar në ligjet në fuqi të Republikës së Kosovës.</w:t>
      </w:r>
      <w:r>
        <w:rPr>
          <w:spacing w:val="-57"/>
        </w:rPr>
        <w:t xml:space="preserve"> </w:t>
      </w:r>
      <w:r>
        <w:t>Kabineti i Kryetarit së bashku me zyret gjegjëse dhe Drejtoritë Komunale ka bashkëpunuar ngushtë duke</w:t>
      </w:r>
      <w:r>
        <w:rPr>
          <w:spacing w:val="1"/>
        </w:rPr>
        <w:t xml:space="preserve"> </w:t>
      </w:r>
      <w:r>
        <w:t>arritur nënshkrimin e shumë marrëveshjeve për realizimin e projekteve të shumta prej të cilave 12 janë hartuar</w:t>
      </w:r>
      <w:r>
        <w:rPr>
          <w:spacing w:val="-57"/>
        </w:rPr>
        <w:t xml:space="preserve"> </w:t>
      </w:r>
      <w:r>
        <w:t>gjatë</w:t>
      </w:r>
      <w:r>
        <w:rPr>
          <w:spacing w:val="1"/>
        </w:rPr>
        <w:t xml:space="preserve"> </w:t>
      </w:r>
      <w:r>
        <w:t>vitit</w:t>
      </w:r>
      <w:r>
        <w:rPr>
          <w:spacing w:val="1"/>
        </w:rPr>
        <w:t xml:space="preserve"> </w:t>
      </w:r>
      <w:r>
        <w:t>2022 të</w:t>
      </w:r>
      <w:r>
        <w:rPr>
          <w:spacing w:val="1"/>
        </w:rPr>
        <w:t xml:space="preserve"> </w:t>
      </w:r>
      <w:r>
        <w:t>cilat</w:t>
      </w:r>
      <w:r>
        <w:rPr>
          <w:spacing w:val="1"/>
        </w:rPr>
        <w:t xml:space="preserve"> </w:t>
      </w:r>
      <w:r>
        <w:t>do të</w:t>
      </w:r>
      <w:r>
        <w:rPr>
          <w:spacing w:val="1"/>
        </w:rPr>
        <w:t xml:space="preserve"> </w:t>
      </w:r>
      <w:r>
        <w:t>paraqiten në</w:t>
      </w:r>
      <w:r>
        <w:rPr>
          <w:spacing w:val="1"/>
        </w:rPr>
        <w:t xml:space="preserve"> </w:t>
      </w:r>
      <w:r>
        <w:t>vijim nëpër</w:t>
      </w:r>
      <w:r>
        <w:rPr>
          <w:spacing w:val="1"/>
        </w:rPr>
        <w:t xml:space="preserve"> </w:t>
      </w:r>
      <w:r>
        <w:t>drejtoritë</w:t>
      </w:r>
      <w:r>
        <w:rPr>
          <w:spacing w:val="1"/>
        </w:rPr>
        <w:t xml:space="preserve"> </w:t>
      </w:r>
      <w:r>
        <w:t>përkatëse</w:t>
      </w:r>
      <w:r>
        <w:rPr>
          <w:spacing w:val="1"/>
        </w:rPr>
        <w:t xml:space="preserve"> </w:t>
      </w:r>
      <w:r>
        <w:t>dhe</w:t>
      </w:r>
      <w:r>
        <w:rPr>
          <w:spacing w:val="1"/>
        </w:rPr>
        <w:t xml:space="preserve"> </w:t>
      </w:r>
      <w:r>
        <w:t>janë</w:t>
      </w:r>
      <w:r>
        <w:rPr>
          <w:spacing w:val="1"/>
        </w:rPr>
        <w:t xml:space="preserve"> </w:t>
      </w:r>
      <w:r>
        <w:t>nënshkruar</w:t>
      </w:r>
      <w:r>
        <w:rPr>
          <w:spacing w:val="1"/>
        </w:rPr>
        <w:t xml:space="preserve"> </w:t>
      </w:r>
      <w:r>
        <w:t>shumë</w:t>
      </w:r>
      <w:r>
        <w:rPr>
          <w:spacing w:val="1"/>
        </w:rPr>
        <w:t xml:space="preserve"> </w:t>
      </w:r>
      <w:r>
        <w:t>marrëveshje:</w:t>
      </w:r>
    </w:p>
    <w:p w:rsidR="00474A90" w:rsidRDefault="00776BE6">
      <w:pPr>
        <w:pStyle w:val="ListParagraph"/>
        <w:numPr>
          <w:ilvl w:val="0"/>
          <w:numId w:val="66"/>
        </w:numPr>
        <w:tabs>
          <w:tab w:val="left" w:pos="1225"/>
        </w:tabs>
        <w:spacing w:before="5" w:line="237" w:lineRule="auto"/>
        <w:ind w:right="732"/>
        <w:jc w:val="both"/>
        <w:rPr>
          <w:sz w:val="24"/>
        </w:rPr>
      </w:pPr>
      <w:r>
        <w:rPr>
          <w:sz w:val="24"/>
        </w:rPr>
        <w:t>Marrëveshje me Komandën e Ju</w:t>
      </w:r>
      <w:r>
        <w:rPr>
          <w:sz w:val="24"/>
        </w:rPr>
        <w:t>gut për aktin e donacionit të furnizimit me panele solare pranë komunës së</w:t>
      </w:r>
      <w:r>
        <w:rPr>
          <w:spacing w:val="-57"/>
          <w:sz w:val="24"/>
        </w:rPr>
        <w:t xml:space="preserve"> </w:t>
      </w:r>
      <w:r>
        <w:rPr>
          <w:sz w:val="24"/>
        </w:rPr>
        <w:t>Hanit</w:t>
      </w:r>
      <w:r>
        <w:rPr>
          <w:spacing w:val="6"/>
          <w:sz w:val="24"/>
        </w:rPr>
        <w:t xml:space="preserve"> </w:t>
      </w:r>
      <w:r>
        <w:rPr>
          <w:sz w:val="24"/>
        </w:rPr>
        <w:t>të</w:t>
      </w:r>
      <w:r>
        <w:rPr>
          <w:spacing w:val="1"/>
          <w:sz w:val="24"/>
        </w:rPr>
        <w:t xml:space="preserve"> </w:t>
      </w:r>
      <w:r>
        <w:rPr>
          <w:sz w:val="24"/>
        </w:rPr>
        <w:t>Elezit</w:t>
      </w:r>
    </w:p>
    <w:p w:rsidR="00474A90" w:rsidRDefault="00776BE6">
      <w:pPr>
        <w:pStyle w:val="ListParagraph"/>
        <w:numPr>
          <w:ilvl w:val="0"/>
          <w:numId w:val="66"/>
        </w:numPr>
        <w:tabs>
          <w:tab w:val="left" w:pos="1225"/>
        </w:tabs>
        <w:spacing w:before="6" w:line="237" w:lineRule="auto"/>
        <w:ind w:right="733"/>
        <w:jc w:val="both"/>
        <w:rPr>
          <w:sz w:val="24"/>
        </w:rPr>
      </w:pPr>
      <w:r>
        <w:rPr>
          <w:sz w:val="24"/>
        </w:rPr>
        <w:t>Komuna e Hanit</w:t>
      </w:r>
      <w:r>
        <w:rPr>
          <w:spacing w:val="1"/>
          <w:sz w:val="24"/>
        </w:rPr>
        <w:t xml:space="preserve"> </w:t>
      </w:r>
      <w:r>
        <w:rPr>
          <w:sz w:val="24"/>
        </w:rPr>
        <w:t>të Elezit</w:t>
      </w:r>
      <w:r>
        <w:rPr>
          <w:spacing w:val="60"/>
          <w:sz w:val="24"/>
        </w:rPr>
        <w:t xml:space="preserve"> </w:t>
      </w:r>
      <w:r>
        <w:rPr>
          <w:sz w:val="24"/>
        </w:rPr>
        <w:t>nënshkruan Memorandum Mirëkuptimi me Organizatën Kosovare për Talent</w:t>
      </w:r>
      <w:r>
        <w:rPr>
          <w:spacing w:val="1"/>
          <w:sz w:val="24"/>
        </w:rPr>
        <w:t xml:space="preserve"> </w:t>
      </w:r>
      <w:r>
        <w:rPr>
          <w:sz w:val="24"/>
        </w:rPr>
        <w:t>dhe</w:t>
      </w:r>
      <w:r>
        <w:rPr>
          <w:spacing w:val="5"/>
          <w:sz w:val="24"/>
        </w:rPr>
        <w:t xml:space="preserve"> </w:t>
      </w:r>
      <w:r>
        <w:rPr>
          <w:sz w:val="24"/>
        </w:rPr>
        <w:t>Arsim</w:t>
      </w:r>
      <w:r>
        <w:rPr>
          <w:spacing w:val="-5"/>
          <w:sz w:val="24"/>
        </w:rPr>
        <w:t xml:space="preserve"> </w:t>
      </w:r>
      <w:r>
        <w:rPr>
          <w:sz w:val="24"/>
        </w:rPr>
        <w:t>–</w:t>
      </w:r>
      <w:r>
        <w:rPr>
          <w:spacing w:val="2"/>
          <w:sz w:val="24"/>
        </w:rPr>
        <w:t xml:space="preserve"> </w:t>
      </w:r>
      <w:r>
        <w:rPr>
          <w:sz w:val="24"/>
        </w:rPr>
        <w:t>TOKA</w:t>
      </w:r>
    </w:p>
    <w:p w:rsidR="00474A90" w:rsidRDefault="00776BE6">
      <w:pPr>
        <w:pStyle w:val="ListParagraph"/>
        <w:numPr>
          <w:ilvl w:val="0"/>
          <w:numId w:val="66"/>
        </w:numPr>
        <w:tabs>
          <w:tab w:val="left" w:pos="1225"/>
        </w:tabs>
        <w:spacing w:before="6" w:line="237" w:lineRule="auto"/>
        <w:ind w:right="733"/>
        <w:jc w:val="both"/>
        <w:rPr>
          <w:sz w:val="24"/>
        </w:rPr>
      </w:pPr>
      <w:r>
        <w:rPr>
          <w:sz w:val="24"/>
        </w:rPr>
        <w:t>Marrëveshje për shërbime të ujësjellsit dhe ujërave të</w:t>
      </w:r>
      <w:r>
        <w:rPr>
          <w:sz w:val="24"/>
        </w:rPr>
        <w:t xml:space="preserve"> ndotura në mes të Komunës së Hanit të Elezit dhe</w:t>
      </w:r>
      <w:r>
        <w:rPr>
          <w:spacing w:val="1"/>
          <w:sz w:val="24"/>
        </w:rPr>
        <w:t xml:space="preserve"> </w:t>
      </w:r>
      <w:r>
        <w:rPr>
          <w:sz w:val="24"/>
        </w:rPr>
        <w:t>KRU "Bifurkacioni" SH.A.</w:t>
      </w:r>
    </w:p>
    <w:p w:rsidR="00474A90" w:rsidRDefault="00776BE6">
      <w:pPr>
        <w:pStyle w:val="ListParagraph"/>
        <w:numPr>
          <w:ilvl w:val="0"/>
          <w:numId w:val="66"/>
        </w:numPr>
        <w:tabs>
          <w:tab w:val="left" w:pos="1225"/>
        </w:tabs>
        <w:spacing w:before="5" w:line="237" w:lineRule="auto"/>
        <w:ind w:right="723"/>
        <w:rPr>
          <w:sz w:val="24"/>
        </w:rPr>
      </w:pPr>
      <w:r>
        <w:rPr>
          <w:sz w:val="24"/>
        </w:rPr>
        <w:t>Marrëveshje</w:t>
      </w:r>
      <w:r>
        <w:rPr>
          <w:spacing w:val="38"/>
          <w:sz w:val="24"/>
        </w:rPr>
        <w:t xml:space="preserve"> </w:t>
      </w:r>
      <w:r>
        <w:rPr>
          <w:sz w:val="24"/>
        </w:rPr>
        <w:t>për</w:t>
      </w:r>
      <w:r>
        <w:rPr>
          <w:spacing w:val="41"/>
          <w:sz w:val="24"/>
        </w:rPr>
        <w:t xml:space="preserve"> </w:t>
      </w:r>
      <w:r>
        <w:rPr>
          <w:sz w:val="24"/>
        </w:rPr>
        <w:t>depozitimin</w:t>
      </w:r>
      <w:r>
        <w:rPr>
          <w:spacing w:val="35"/>
          <w:sz w:val="24"/>
        </w:rPr>
        <w:t xml:space="preserve"> </w:t>
      </w:r>
      <w:r>
        <w:rPr>
          <w:sz w:val="24"/>
        </w:rPr>
        <w:t>e</w:t>
      </w:r>
      <w:r>
        <w:rPr>
          <w:spacing w:val="44"/>
          <w:sz w:val="24"/>
        </w:rPr>
        <w:t xml:space="preserve"> </w:t>
      </w:r>
      <w:r>
        <w:rPr>
          <w:sz w:val="24"/>
        </w:rPr>
        <w:t>mbetjeve</w:t>
      </w:r>
      <w:r>
        <w:rPr>
          <w:spacing w:val="44"/>
          <w:sz w:val="24"/>
        </w:rPr>
        <w:t xml:space="preserve"> </w:t>
      </w:r>
      <w:r>
        <w:rPr>
          <w:sz w:val="24"/>
        </w:rPr>
        <w:t>inerte</w:t>
      </w:r>
      <w:r>
        <w:rPr>
          <w:spacing w:val="34"/>
          <w:sz w:val="24"/>
        </w:rPr>
        <w:t xml:space="preserve"> </w:t>
      </w:r>
      <w:r>
        <w:rPr>
          <w:sz w:val="24"/>
        </w:rPr>
        <w:t>të</w:t>
      </w:r>
      <w:r>
        <w:rPr>
          <w:spacing w:val="39"/>
          <w:sz w:val="24"/>
        </w:rPr>
        <w:t xml:space="preserve"> </w:t>
      </w:r>
      <w:r>
        <w:rPr>
          <w:sz w:val="24"/>
        </w:rPr>
        <w:t>krijuara</w:t>
      </w:r>
      <w:r>
        <w:rPr>
          <w:spacing w:val="39"/>
          <w:sz w:val="24"/>
        </w:rPr>
        <w:t xml:space="preserve"> </w:t>
      </w:r>
      <w:r>
        <w:rPr>
          <w:sz w:val="24"/>
        </w:rPr>
        <w:t>nga</w:t>
      </w:r>
      <w:r>
        <w:rPr>
          <w:spacing w:val="39"/>
          <w:sz w:val="24"/>
        </w:rPr>
        <w:t xml:space="preserve"> </w:t>
      </w:r>
      <w:r>
        <w:rPr>
          <w:sz w:val="24"/>
        </w:rPr>
        <w:t>Komuna</w:t>
      </w:r>
      <w:r>
        <w:rPr>
          <w:spacing w:val="38"/>
          <w:sz w:val="24"/>
        </w:rPr>
        <w:t xml:space="preserve"> </w:t>
      </w:r>
      <w:r>
        <w:rPr>
          <w:sz w:val="24"/>
        </w:rPr>
        <w:t>Hani</w:t>
      </w:r>
      <w:r>
        <w:rPr>
          <w:spacing w:val="37"/>
          <w:sz w:val="24"/>
        </w:rPr>
        <w:t xml:space="preserve"> </w:t>
      </w:r>
      <w:r>
        <w:rPr>
          <w:sz w:val="24"/>
        </w:rPr>
        <w:t>i</w:t>
      </w:r>
      <w:r>
        <w:rPr>
          <w:spacing w:val="31"/>
          <w:sz w:val="24"/>
        </w:rPr>
        <w:t xml:space="preserve"> </w:t>
      </w:r>
      <w:r>
        <w:rPr>
          <w:sz w:val="24"/>
        </w:rPr>
        <w:t>Elezit</w:t>
      </w:r>
      <w:r>
        <w:rPr>
          <w:spacing w:val="44"/>
          <w:sz w:val="24"/>
        </w:rPr>
        <w:t xml:space="preserve"> </w:t>
      </w:r>
      <w:r>
        <w:rPr>
          <w:sz w:val="24"/>
        </w:rPr>
        <w:t>si</w:t>
      </w:r>
      <w:r>
        <w:rPr>
          <w:spacing w:val="36"/>
          <w:sz w:val="24"/>
        </w:rPr>
        <w:t xml:space="preserve"> </w:t>
      </w:r>
      <w:r>
        <w:rPr>
          <w:sz w:val="24"/>
        </w:rPr>
        <w:t>një</w:t>
      </w:r>
      <w:r>
        <w:rPr>
          <w:spacing w:val="44"/>
          <w:sz w:val="24"/>
        </w:rPr>
        <w:t xml:space="preserve"> </w:t>
      </w:r>
      <w:r>
        <w:rPr>
          <w:sz w:val="24"/>
        </w:rPr>
        <w:t>material</w:t>
      </w:r>
      <w:r>
        <w:rPr>
          <w:spacing w:val="40"/>
          <w:sz w:val="24"/>
        </w:rPr>
        <w:t xml:space="preserve"> </w:t>
      </w:r>
      <w:r>
        <w:rPr>
          <w:sz w:val="24"/>
        </w:rPr>
        <w:t>i</w:t>
      </w:r>
      <w:r>
        <w:rPr>
          <w:spacing w:val="-57"/>
          <w:sz w:val="24"/>
        </w:rPr>
        <w:t xml:space="preserve"> </w:t>
      </w:r>
      <w:r>
        <w:rPr>
          <w:sz w:val="24"/>
        </w:rPr>
        <w:t>mbushjes së</w:t>
      </w:r>
      <w:r>
        <w:rPr>
          <w:spacing w:val="1"/>
          <w:sz w:val="24"/>
        </w:rPr>
        <w:t xml:space="preserve"> </w:t>
      </w:r>
      <w:r>
        <w:rPr>
          <w:sz w:val="24"/>
        </w:rPr>
        <w:t>pasme</w:t>
      </w:r>
      <w:r>
        <w:rPr>
          <w:spacing w:val="6"/>
          <w:sz w:val="24"/>
        </w:rPr>
        <w:t xml:space="preserve"> </w:t>
      </w:r>
      <w:r>
        <w:rPr>
          <w:sz w:val="24"/>
        </w:rPr>
        <w:t>në</w:t>
      </w:r>
      <w:r>
        <w:rPr>
          <w:spacing w:val="1"/>
          <w:sz w:val="24"/>
        </w:rPr>
        <w:t xml:space="preserve"> </w:t>
      </w:r>
      <w:r>
        <w:rPr>
          <w:sz w:val="24"/>
        </w:rPr>
        <w:t>guroren</w:t>
      </w:r>
      <w:r>
        <w:rPr>
          <w:spacing w:val="-3"/>
          <w:sz w:val="24"/>
        </w:rPr>
        <w:t xml:space="preserve"> </w:t>
      </w:r>
      <w:r>
        <w:rPr>
          <w:sz w:val="24"/>
        </w:rPr>
        <w:t>e Dimcës</w:t>
      </w:r>
    </w:p>
    <w:p w:rsidR="00474A90" w:rsidRDefault="00776BE6">
      <w:pPr>
        <w:pStyle w:val="ListParagraph"/>
        <w:numPr>
          <w:ilvl w:val="0"/>
          <w:numId w:val="66"/>
        </w:numPr>
        <w:tabs>
          <w:tab w:val="left" w:pos="1225"/>
        </w:tabs>
        <w:spacing w:before="6" w:line="237" w:lineRule="auto"/>
        <w:ind w:right="729"/>
        <w:rPr>
          <w:sz w:val="24"/>
        </w:rPr>
      </w:pPr>
      <w:r>
        <w:rPr>
          <w:sz w:val="24"/>
        </w:rPr>
        <w:t>Memorandum</w:t>
      </w:r>
      <w:r>
        <w:rPr>
          <w:spacing w:val="-1"/>
          <w:sz w:val="24"/>
        </w:rPr>
        <w:t xml:space="preserve"> </w:t>
      </w:r>
      <w:r>
        <w:rPr>
          <w:sz w:val="24"/>
        </w:rPr>
        <w:t>Bashkëpunimi</w:t>
      </w:r>
      <w:r>
        <w:rPr>
          <w:spacing w:val="-1"/>
          <w:sz w:val="24"/>
        </w:rPr>
        <w:t xml:space="preserve"> </w:t>
      </w:r>
      <w:r>
        <w:rPr>
          <w:sz w:val="24"/>
        </w:rPr>
        <w:t>mes</w:t>
      </w:r>
      <w:r>
        <w:rPr>
          <w:spacing w:val="6"/>
          <w:sz w:val="24"/>
        </w:rPr>
        <w:t xml:space="preserve"> </w:t>
      </w:r>
      <w:r>
        <w:rPr>
          <w:sz w:val="24"/>
        </w:rPr>
        <w:t>Komunës</w:t>
      </w:r>
      <w:r>
        <w:rPr>
          <w:spacing w:val="1"/>
          <w:sz w:val="24"/>
        </w:rPr>
        <w:t xml:space="preserve"> </w:t>
      </w:r>
      <w:r>
        <w:rPr>
          <w:sz w:val="24"/>
        </w:rPr>
        <w:t>Hani</w:t>
      </w:r>
      <w:r>
        <w:rPr>
          <w:spacing w:val="4"/>
          <w:sz w:val="24"/>
        </w:rPr>
        <w:t xml:space="preserve"> </w:t>
      </w:r>
      <w:r>
        <w:rPr>
          <w:sz w:val="24"/>
        </w:rPr>
        <w:t>i</w:t>
      </w:r>
      <w:r>
        <w:rPr>
          <w:spacing w:val="-1"/>
          <w:sz w:val="24"/>
        </w:rPr>
        <w:t xml:space="preserve"> </w:t>
      </w:r>
      <w:r>
        <w:rPr>
          <w:sz w:val="24"/>
        </w:rPr>
        <w:t>Elezit</w:t>
      </w:r>
      <w:r>
        <w:rPr>
          <w:spacing w:val="9"/>
          <w:sz w:val="24"/>
        </w:rPr>
        <w:t xml:space="preserve"> </w:t>
      </w:r>
      <w:r>
        <w:rPr>
          <w:sz w:val="24"/>
        </w:rPr>
        <w:t>dhe</w:t>
      </w:r>
      <w:r>
        <w:rPr>
          <w:spacing w:val="3"/>
          <w:sz w:val="24"/>
        </w:rPr>
        <w:t xml:space="preserve"> </w:t>
      </w:r>
      <w:r>
        <w:rPr>
          <w:sz w:val="24"/>
        </w:rPr>
        <w:t>komunës</w:t>
      </w:r>
      <w:r>
        <w:rPr>
          <w:spacing w:val="1"/>
          <w:sz w:val="24"/>
        </w:rPr>
        <w:t xml:space="preserve"> </w:t>
      </w:r>
      <w:r>
        <w:rPr>
          <w:sz w:val="24"/>
        </w:rPr>
        <w:t>shqiptare</w:t>
      </w:r>
      <w:r>
        <w:rPr>
          <w:spacing w:val="3"/>
          <w:sz w:val="24"/>
        </w:rPr>
        <w:t xml:space="preserve"> </w:t>
      </w:r>
      <w:r>
        <w:rPr>
          <w:sz w:val="24"/>
        </w:rPr>
        <w:t>nga</w:t>
      </w:r>
      <w:r>
        <w:rPr>
          <w:spacing w:val="3"/>
          <w:sz w:val="24"/>
        </w:rPr>
        <w:t xml:space="preserve"> </w:t>
      </w:r>
      <w:r>
        <w:rPr>
          <w:sz w:val="24"/>
        </w:rPr>
        <w:t>Maqedonia</w:t>
      </w:r>
      <w:r>
        <w:rPr>
          <w:spacing w:val="3"/>
          <w:sz w:val="24"/>
        </w:rPr>
        <w:t xml:space="preserve"> </w:t>
      </w:r>
      <w:r>
        <w:rPr>
          <w:sz w:val="24"/>
        </w:rPr>
        <w:t>e</w:t>
      </w:r>
      <w:r>
        <w:rPr>
          <w:spacing w:val="3"/>
          <w:sz w:val="24"/>
        </w:rPr>
        <w:t xml:space="preserve"> </w:t>
      </w:r>
      <w:r>
        <w:rPr>
          <w:sz w:val="24"/>
        </w:rPr>
        <w:t>Veriut,</w:t>
      </w:r>
      <w:r>
        <w:rPr>
          <w:spacing w:val="-57"/>
          <w:sz w:val="24"/>
        </w:rPr>
        <w:t xml:space="preserve"> </w:t>
      </w:r>
      <w:r>
        <w:rPr>
          <w:sz w:val="24"/>
        </w:rPr>
        <w:t>Komunës</w:t>
      </w:r>
      <w:r>
        <w:rPr>
          <w:spacing w:val="-1"/>
          <w:sz w:val="24"/>
        </w:rPr>
        <w:t xml:space="preserve"> </w:t>
      </w:r>
      <w:r>
        <w:rPr>
          <w:sz w:val="24"/>
        </w:rPr>
        <w:t>së</w:t>
      </w:r>
      <w:r>
        <w:rPr>
          <w:spacing w:val="1"/>
          <w:sz w:val="24"/>
        </w:rPr>
        <w:t xml:space="preserve"> </w:t>
      </w:r>
      <w:r>
        <w:rPr>
          <w:sz w:val="24"/>
        </w:rPr>
        <w:t>Tearcës.</w:t>
      </w:r>
    </w:p>
    <w:p w:rsidR="00474A90" w:rsidRDefault="00776BE6">
      <w:pPr>
        <w:pStyle w:val="ListParagraph"/>
        <w:numPr>
          <w:ilvl w:val="0"/>
          <w:numId w:val="66"/>
        </w:numPr>
        <w:tabs>
          <w:tab w:val="left" w:pos="1225"/>
        </w:tabs>
        <w:spacing w:line="275" w:lineRule="exact"/>
        <w:ind w:hanging="361"/>
        <w:rPr>
          <w:sz w:val="24"/>
        </w:rPr>
      </w:pPr>
      <w:r>
        <w:rPr>
          <w:sz w:val="24"/>
        </w:rPr>
        <w:t>Memorandum</w:t>
      </w:r>
      <w:r>
        <w:rPr>
          <w:spacing w:val="-2"/>
          <w:sz w:val="24"/>
        </w:rPr>
        <w:t xml:space="preserve"> </w:t>
      </w:r>
      <w:r>
        <w:rPr>
          <w:sz w:val="24"/>
        </w:rPr>
        <w:t>bashkëpunimi Komuna</w:t>
      </w:r>
      <w:r>
        <w:rPr>
          <w:spacing w:val="-2"/>
          <w:sz w:val="24"/>
        </w:rPr>
        <w:t xml:space="preserve"> </w:t>
      </w:r>
      <w:r>
        <w:rPr>
          <w:sz w:val="24"/>
        </w:rPr>
        <w:t>Hani</w:t>
      </w:r>
      <w:r>
        <w:rPr>
          <w:spacing w:val="-5"/>
          <w:sz w:val="24"/>
        </w:rPr>
        <w:t xml:space="preserve"> </w:t>
      </w:r>
      <w:r>
        <w:rPr>
          <w:sz w:val="24"/>
        </w:rPr>
        <w:t>i</w:t>
      </w:r>
      <w:r>
        <w:rPr>
          <w:spacing w:val="-10"/>
          <w:sz w:val="24"/>
        </w:rPr>
        <w:t xml:space="preserve"> </w:t>
      </w:r>
      <w:r>
        <w:rPr>
          <w:sz w:val="24"/>
        </w:rPr>
        <w:t>Elezit</w:t>
      </w:r>
      <w:r>
        <w:rPr>
          <w:spacing w:val="-1"/>
          <w:sz w:val="24"/>
        </w:rPr>
        <w:t xml:space="preserve"> </w:t>
      </w:r>
      <w:r>
        <w:rPr>
          <w:sz w:val="24"/>
        </w:rPr>
        <w:t>me</w:t>
      </w:r>
      <w:r>
        <w:rPr>
          <w:spacing w:val="-2"/>
          <w:sz w:val="24"/>
        </w:rPr>
        <w:t xml:space="preserve"> </w:t>
      </w:r>
      <w:r>
        <w:rPr>
          <w:sz w:val="24"/>
        </w:rPr>
        <w:t>organizatë</w:t>
      </w:r>
      <w:r>
        <w:rPr>
          <w:spacing w:val="-2"/>
          <w:sz w:val="24"/>
        </w:rPr>
        <w:t xml:space="preserve"> </w:t>
      </w:r>
      <w:r>
        <w:rPr>
          <w:sz w:val="24"/>
        </w:rPr>
        <w:t>YIHR</w:t>
      </w:r>
      <w:r>
        <w:rPr>
          <w:spacing w:val="-3"/>
          <w:sz w:val="24"/>
        </w:rPr>
        <w:t xml:space="preserve"> </w:t>
      </w:r>
      <w:r>
        <w:rPr>
          <w:sz w:val="24"/>
        </w:rPr>
        <w:t>KS.</w:t>
      </w:r>
    </w:p>
    <w:p w:rsidR="00474A90" w:rsidRDefault="00776BE6">
      <w:pPr>
        <w:pStyle w:val="ListParagraph"/>
        <w:numPr>
          <w:ilvl w:val="0"/>
          <w:numId w:val="66"/>
        </w:numPr>
        <w:tabs>
          <w:tab w:val="left" w:pos="1225"/>
        </w:tabs>
        <w:spacing w:before="5" w:line="237" w:lineRule="auto"/>
        <w:ind w:right="713"/>
        <w:rPr>
          <w:sz w:val="24"/>
        </w:rPr>
      </w:pPr>
      <w:r>
        <w:rPr>
          <w:sz w:val="24"/>
        </w:rPr>
        <w:t>Marrëveshje</w:t>
      </w:r>
      <w:r>
        <w:rPr>
          <w:spacing w:val="40"/>
          <w:sz w:val="24"/>
        </w:rPr>
        <w:t xml:space="preserve"> </w:t>
      </w:r>
      <w:r>
        <w:rPr>
          <w:sz w:val="24"/>
        </w:rPr>
        <w:t>bashkëpunimi</w:t>
      </w:r>
      <w:r>
        <w:rPr>
          <w:spacing w:val="37"/>
          <w:sz w:val="24"/>
        </w:rPr>
        <w:t xml:space="preserve"> </w:t>
      </w:r>
      <w:r>
        <w:rPr>
          <w:sz w:val="24"/>
        </w:rPr>
        <w:t>Komuna</w:t>
      </w:r>
      <w:r>
        <w:rPr>
          <w:spacing w:val="40"/>
          <w:sz w:val="24"/>
        </w:rPr>
        <w:t xml:space="preserve"> </w:t>
      </w:r>
      <w:r>
        <w:rPr>
          <w:sz w:val="24"/>
        </w:rPr>
        <w:t>e</w:t>
      </w:r>
      <w:r>
        <w:rPr>
          <w:spacing w:val="40"/>
          <w:sz w:val="24"/>
        </w:rPr>
        <w:t xml:space="preserve"> </w:t>
      </w:r>
      <w:r>
        <w:rPr>
          <w:sz w:val="24"/>
        </w:rPr>
        <w:t>Hanit</w:t>
      </w:r>
      <w:r>
        <w:rPr>
          <w:spacing w:val="41"/>
          <w:sz w:val="24"/>
        </w:rPr>
        <w:t xml:space="preserve"> </w:t>
      </w:r>
      <w:r>
        <w:rPr>
          <w:sz w:val="24"/>
        </w:rPr>
        <w:t>të</w:t>
      </w:r>
      <w:r>
        <w:rPr>
          <w:spacing w:val="37"/>
          <w:sz w:val="24"/>
        </w:rPr>
        <w:t xml:space="preserve"> </w:t>
      </w:r>
      <w:r>
        <w:rPr>
          <w:sz w:val="24"/>
        </w:rPr>
        <w:t>Elezit</w:t>
      </w:r>
      <w:r>
        <w:rPr>
          <w:spacing w:val="46"/>
          <w:sz w:val="24"/>
        </w:rPr>
        <w:t xml:space="preserve"> </w:t>
      </w:r>
      <w:r>
        <w:rPr>
          <w:sz w:val="24"/>
        </w:rPr>
        <w:t>dhe</w:t>
      </w:r>
      <w:r>
        <w:rPr>
          <w:spacing w:val="40"/>
          <w:sz w:val="24"/>
        </w:rPr>
        <w:t xml:space="preserve"> </w:t>
      </w:r>
      <w:r>
        <w:rPr>
          <w:sz w:val="24"/>
        </w:rPr>
        <w:t>Caritas-i</w:t>
      </w:r>
      <w:r>
        <w:rPr>
          <w:spacing w:val="32"/>
          <w:sz w:val="24"/>
        </w:rPr>
        <w:t xml:space="preserve"> </w:t>
      </w:r>
      <w:r>
        <w:rPr>
          <w:sz w:val="24"/>
        </w:rPr>
        <w:t>Zvicerian</w:t>
      </w:r>
      <w:r>
        <w:rPr>
          <w:spacing w:val="36"/>
          <w:sz w:val="24"/>
        </w:rPr>
        <w:t xml:space="preserve"> </w:t>
      </w:r>
      <w:r>
        <w:rPr>
          <w:sz w:val="24"/>
        </w:rPr>
        <w:t>për</w:t>
      </w:r>
      <w:r>
        <w:rPr>
          <w:spacing w:val="38"/>
          <w:sz w:val="24"/>
        </w:rPr>
        <w:t xml:space="preserve"> </w:t>
      </w:r>
      <w:r>
        <w:rPr>
          <w:sz w:val="24"/>
        </w:rPr>
        <w:t>projektin</w:t>
      </w:r>
      <w:r>
        <w:rPr>
          <w:spacing w:val="37"/>
          <w:sz w:val="24"/>
        </w:rPr>
        <w:t xml:space="preserve"> </w:t>
      </w:r>
      <w:r>
        <w:rPr>
          <w:sz w:val="24"/>
        </w:rPr>
        <w:t>“Ndikimi</w:t>
      </w:r>
      <w:r>
        <w:rPr>
          <w:spacing w:val="42"/>
          <w:sz w:val="24"/>
        </w:rPr>
        <w:t xml:space="preserve"> </w:t>
      </w:r>
      <w:r>
        <w:rPr>
          <w:sz w:val="24"/>
        </w:rPr>
        <w:t>i</w:t>
      </w:r>
      <w:r>
        <w:rPr>
          <w:spacing w:val="-57"/>
          <w:sz w:val="24"/>
        </w:rPr>
        <w:t xml:space="preserve"> </w:t>
      </w:r>
      <w:r>
        <w:rPr>
          <w:sz w:val="24"/>
        </w:rPr>
        <w:t>Rinisë në</w:t>
      </w:r>
      <w:r>
        <w:rPr>
          <w:spacing w:val="1"/>
          <w:sz w:val="24"/>
        </w:rPr>
        <w:t xml:space="preserve"> </w:t>
      </w:r>
      <w:r>
        <w:rPr>
          <w:sz w:val="24"/>
        </w:rPr>
        <w:t>Mjedis”</w:t>
      </w:r>
      <w:r>
        <w:rPr>
          <w:spacing w:val="1"/>
          <w:sz w:val="24"/>
        </w:rPr>
        <w:t xml:space="preserve"> </w:t>
      </w:r>
      <w:r>
        <w:rPr>
          <w:sz w:val="24"/>
        </w:rPr>
        <w:t>(YENI).</w:t>
      </w:r>
    </w:p>
    <w:p w:rsidR="00474A90" w:rsidRDefault="00776BE6">
      <w:pPr>
        <w:pStyle w:val="ListParagraph"/>
        <w:numPr>
          <w:ilvl w:val="0"/>
          <w:numId w:val="66"/>
        </w:numPr>
        <w:tabs>
          <w:tab w:val="left" w:pos="1225"/>
        </w:tabs>
        <w:spacing w:before="3" w:line="275" w:lineRule="exact"/>
        <w:ind w:hanging="361"/>
        <w:rPr>
          <w:sz w:val="24"/>
        </w:rPr>
      </w:pPr>
      <w:r>
        <w:rPr>
          <w:sz w:val="24"/>
        </w:rPr>
        <w:t>Marrëveshje</w:t>
      </w:r>
      <w:r>
        <w:rPr>
          <w:spacing w:val="-5"/>
          <w:sz w:val="24"/>
        </w:rPr>
        <w:t xml:space="preserve"> </w:t>
      </w:r>
      <w:r>
        <w:rPr>
          <w:sz w:val="24"/>
        </w:rPr>
        <w:t>bashkëfunancimi</w:t>
      </w:r>
      <w:r>
        <w:rPr>
          <w:spacing w:val="-9"/>
          <w:sz w:val="24"/>
        </w:rPr>
        <w:t xml:space="preserve"> </w:t>
      </w:r>
      <w:r>
        <w:rPr>
          <w:sz w:val="24"/>
        </w:rPr>
        <w:t>ndërmjet</w:t>
      </w:r>
      <w:r>
        <w:rPr>
          <w:spacing w:val="1"/>
          <w:sz w:val="24"/>
        </w:rPr>
        <w:t xml:space="preserve"> </w:t>
      </w:r>
      <w:r>
        <w:rPr>
          <w:sz w:val="24"/>
        </w:rPr>
        <w:t>Komunës</w:t>
      </w:r>
      <w:r>
        <w:rPr>
          <w:spacing w:val="-3"/>
          <w:sz w:val="24"/>
        </w:rPr>
        <w:t xml:space="preserve"> </w:t>
      </w:r>
      <w:r>
        <w:rPr>
          <w:sz w:val="24"/>
        </w:rPr>
        <w:t>së</w:t>
      </w:r>
      <w:r>
        <w:rPr>
          <w:spacing w:val="-4"/>
          <w:sz w:val="24"/>
        </w:rPr>
        <w:t xml:space="preserve"> </w:t>
      </w:r>
      <w:r>
        <w:rPr>
          <w:sz w:val="24"/>
        </w:rPr>
        <w:t>HAnit të</w:t>
      </w:r>
      <w:r>
        <w:rPr>
          <w:spacing w:val="-5"/>
          <w:sz w:val="24"/>
        </w:rPr>
        <w:t xml:space="preserve"> </w:t>
      </w:r>
      <w:r>
        <w:rPr>
          <w:sz w:val="24"/>
        </w:rPr>
        <w:t>Elezit</w:t>
      </w:r>
      <w:r>
        <w:rPr>
          <w:spacing w:val="1"/>
          <w:sz w:val="24"/>
        </w:rPr>
        <w:t xml:space="preserve"> </w:t>
      </w:r>
      <w:r>
        <w:rPr>
          <w:sz w:val="24"/>
        </w:rPr>
        <w:t>dhe</w:t>
      </w:r>
      <w:r>
        <w:rPr>
          <w:spacing w:val="-5"/>
          <w:sz w:val="24"/>
        </w:rPr>
        <w:t xml:space="preserve"> </w:t>
      </w:r>
      <w:r>
        <w:rPr>
          <w:sz w:val="24"/>
        </w:rPr>
        <w:t>MAPL.</w:t>
      </w:r>
    </w:p>
    <w:p w:rsidR="00474A90" w:rsidRDefault="00776BE6">
      <w:pPr>
        <w:pStyle w:val="ListParagraph"/>
        <w:numPr>
          <w:ilvl w:val="0"/>
          <w:numId w:val="66"/>
        </w:numPr>
        <w:tabs>
          <w:tab w:val="left" w:pos="1225"/>
        </w:tabs>
        <w:spacing w:line="242" w:lineRule="auto"/>
        <w:ind w:right="717"/>
        <w:rPr>
          <w:sz w:val="24"/>
        </w:rPr>
      </w:pPr>
      <w:r>
        <w:rPr>
          <w:sz w:val="24"/>
        </w:rPr>
        <w:t>Marrëveshje</w:t>
      </w:r>
      <w:r>
        <w:rPr>
          <w:spacing w:val="11"/>
          <w:sz w:val="24"/>
        </w:rPr>
        <w:t xml:space="preserve"> </w:t>
      </w:r>
      <w:r>
        <w:rPr>
          <w:sz w:val="24"/>
        </w:rPr>
        <w:t>Bashkëpunimi</w:t>
      </w:r>
      <w:r>
        <w:rPr>
          <w:spacing w:val="14"/>
          <w:sz w:val="24"/>
        </w:rPr>
        <w:t xml:space="preserve"> </w:t>
      </w:r>
      <w:r>
        <w:rPr>
          <w:sz w:val="24"/>
        </w:rPr>
        <w:t>ndërmjet</w:t>
      </w:r>
      <w:r>
        <w:rPr>
          <w:spacing w:val="17"/>
          <w:sz w:val="24"/>
        </w:rPr>
        <w:t xml:space="preserve"> </w:t>
      </w:r>
      <w:r>
        <w:rPr>
          <w:sz w:val="24"/>
        </w:rPr>
        <w:t>Komunës</w:t>
      </w:r>
      <w:r>
        <w:rPr>
          <w:spacing w:val="11"/>
          <w:sz w:val="24"/>
        </w:rPr>
        <w:t xml:space="preserve"> </w:t>
      </w:r>
      <w:r>
        <w:rPr>
          <w:sz w:val="24"/>
        </w:rPr>
        <w:t>Hani</w:t>
      </w:r>
      <w:r>
        <w:rPr>
          <w:spacing w:val="14"/>
          <w:sz w:val="24"/>
        </w:rPr>
        <w:t xml:space="preserve"> </w:t>
      </w:r>
      <w:r>
        <w:rPr>
          <w:sz w:val="24"/>
        </w:rPr>
        <w:t>i</w:t>
      </w:r>
      <w:r>
        <w:rPr>
          <w:spacing w:val="4"/>
          <w:sz w:val="24"/>
        </w:rPr>
        <w:t xml:space="preserve"> </w:t>
      </w:r>
      <w:r>
        <w:rPr>
          <w:sz w:val="24"/>
        </w:rPr>
        <w:t>Elezit</w:t>
      </w:r>
      <w:r>
        <w:rPr>
          <w:spacing w:val="18"/>
          <w:sz w:val="24"/>
        </w:rPr>
        <w:t xml:space="preserve"> </w:t>
      </w:r>
      <w:r>
        <w:rPr>
          <w:sz w:val="24"/>
        </w:rPr>
        <w:t>dhe</w:t>
      </w:r>
      <w:r>
        <w:rPr>
          <w:spacing w:val="11"/>
          <w:sz w:val="24"/>
        </w:rPr>
        <w:t xml:space="preserve"> </w:t>
      </w:r>
      <w:r>
        <w:rPr>
          <w:sz w:val="24"/>
        </w:rPr>
        <w:t>Universitetit</w:t>
      </w:r>
      <w:r>
        <w:rPr>
          <w:spacing w:val="13"/>
          <w:sz w:val="24"/>
        </w:rPr>
        <w:t xml:space="preserve"> </w:t>
      </w:r>
      <w:r>
        <w:rPr>
          <w:sz w:val="24"/>
        </w:rPr>
        <w:t>të</w:t>
      </w:r>
      <w:r>
        <w:rPr>
          <w:spacing w:val="7"/>
          <w:sz w:val="24"/>
        </w:rPr>
        <w:t xml:space="preserve"> </w:t>
      </w:r>
      <w:r>
        <w:rPr>
          <w:sz w:val="24"/>
        </w:rPr>
        <w:t>Shkencave</w:t>
      </w:r>
      <w:r>
        <w:rPr>
          <w:spacing w:val="12"/>
          <w:sz w:val="24"/>
        </w:rPr>
        <w:t xml:space="preserve"> </w:t>
      </w:r>
      <w:r>
        <w:rPr>
          <w:sz w:val="24"/>
        </w:rPr>
        <w:t>të</w:t>
      </w:r>
      <w:r>
        <w:rPr>
          <w:spacing w:val="12"/>
          <w:sz w:val="24"/>
        </w:rPr>
        <w:t xml:space="preserve"> </w:t>
      </w:r>
      <w:r>
        <w:rPr>
          <w:sz w:val="24"/>
        </w:rPr>
        <w:t>Aplikuara,</w:t>
      </w:r>
      <w:r>
        <w:rPr>
          <w:spacing w:val="-57"/>
          <w:sz w:val="24"/>
        </w:rPr>
        <w:t xml:space="preserve"> </w:t>
      </w:r>
      <w:r>
        <w:rPr>
          <w:sz w:val="24"/>
        </w:rPr>
        <w:t>Ferizaj.</w:t>
      </w:r>
    </w:p>
    <w:p w:rsidR="00474A90" w:rsidRDefault="00776BE6">
      <w:pPr>
        <w:pStyle w:val="ListParagraph"/>
        <w:numPr>
          <w:ilvl w:val="0"/>
          <w:numId w:val="66"/>
        </w:numPr>
        <w:tabs>
          <w:tab w:val="left" w:pos="1225"/>
        </w:tabs>
        <w:spacing w:line="271" w:lineRule="exact"/>
        <w:ind w:hanging="361"/>
        <w:rPr>
          <w:sz w:val="24"/>
        </w:rPr>
      </w:pPr>
      <w:r>
        <w:rPr>
          <w:sz w:val="24"/>
        </w:rPr>
        <w:t>Marrëveshja</w:t>
      </w:r>
      <w:r>
        <w:rPr>
          <w:spacing w:val="1"/>
          <w:sz w:val="24"/>
        </w:rPr>
        <w:t xml:space="preserve"> </w:t>
      </w:r>
      <w:r>
        <w:rPr>
          <w:sz w:val="24"/>
        </w:rPr>
        <w:t>mes</w:t>
      </w:r>
      <w:r>
        <w:rPr>
          <w:spacing w:val="-4"/>
          <w:sz w:val="24"/>
        </w:rPr>
        <w:t xml:space="preserve"> </w:t>
      </w:r>
      <w:r>
        <w:rPr>
          <w:sz w:val="24"/>
        </w:rPr>
        <w:t>Komunës</w:t>
      </w:r>
      <w:r>
        <w:rPr>
          <w:spacing w:val="-5"/>
          <w:sz w:val="24"/>
        </w:rPr>
        <w:t xml:space="preserve"> </w:t>
      </w:r>
      <w:r>
        <w:rPr>
          <w:sz w:val="24"/>
        </w:rPr>
        <w:t>Hani</w:t>
      </w:r>
      <w:r>
        <w:rPr>
          <w:spacing w:val="-7"/>
          <w:sz w:val="24"/>
        </w:rPr>
        <w:t xml:space="preserve"> </w:t>
      </w:r>
      <w:r>
        <w:rPr>
          <w:sz w:val="24"/>
        </w:rPr>
        <w:t>i</w:t>
      </w:r>
      <w:r>
        <w:rPr>
          <w:spacing w:val="-6"/>
          <w:sz w:val="24"/>
        </w:rPr>
        <w:t xml:space="preserve"> </w:t>
      </w:r>
      <w:r>
        <w:rPr>
          <w:sz w:val="24"/>
        </w:rPr>
        <w:t>Elezit</w:t>
      </w:r>
      <w:r>
        <w:rPr>
          <w:spacing w:val="3"/>
          <w:sz w:val="24"/>
        </w:rPr>
        <w:t xml:space="preserve"> </w:t>
      </w:r>
      <w:r>
        <w:rPr>
          <w:sz w:val="24"/>
        </w:rPr>
        <w:t>dhe</w:t>
      </w:r>
      <w:r>
        <w:rPr>
          <w:spacing w:val="-3"/>
          <w:sz w:val="24"/>
        </w:rPr>
        <w:t xml:space="preserve"> </w:t>
      </w:r>
      <w:r>
        <w:rPr>
          <w:sz w:val="24"/>
        </w:rPr>
        <w:t>Qeverisë</w:t>
      </w:r>
      <w:r>
        <w:rPr>
          <w:spacing w:val="-3"/>
          <w:sz w:val="24"/>
        </w:rPr>
        <w:t xml:space="preserve"> </w:t>
      </w:r>
      <w:r>
        <w:rPr>
          <w:sz w:val="24"/>
        </w:rPr>
        <w:t>së</w:t>
      </w:r>
      <w:r>
        <w:rPr>
          <w:spacing w:val="2"/>
          <w:sz w:val="24"/>
        </w:rPr>
        <w:t xml:space="preserve"> </w:t>
      </w:r>
      <w:r>
        <w:rPr>
          <w:sz w:val="24"/>
        </w:rPr>
        <w:t>Kosovës</w:t>
      </w:r>
      <w:r>
        <w:rPr>
          <w:spacing w:val="-5"/>
          <w:sz w:val="24"/>
        </w:rPr>
        <w:t xml:space="preserve"> </w:t>
      </w:r>
      <w:r>
        <w:rPr>
          <w:sz w:val="24"/>
        </w:rPr>
        <w:t>për</w:t>
      </w:r>
      <w:r>
        <w:rPr>
          <w:spacing w:val="-1"/>
          <w:sz w:val="24"/>
        </w:rPr>
        <w:t xml:space="preserve"> </w:t>
      </w:r>
      <w:r>
        <w:rPr>
          <w:sz w:val="24"/>
        </w:rPr>
        <w:t>“Kartën</w:t>
      </w:r>
      <w:r>
        <w:rPr>
          <w:spacing w:val="-7"/>
          <w:sz w:val="24"/>
        </w:rPr>
        <w:t xml:space="preserve"> </w:t>
      </w:r>
      <w:r>
        <w:rPr>
          <w:sz w:val="24"/>
        </w:rPr>
        <w:t>e</w:t>
      </w:r>
      <w:r>
        <w:rPr>
          <w:spacing w:val="-2"/>
          <w:sz w:val="24"/>
        </w:rPr>
        <w:t xml:space="preserve"> </w:t>
      </w:r>
      <w:r>
        <w:rPr>
          <w:sz w:val="24"/>
        </w:rPr>
        <w:t>Gjelbërt”.</w:t>
      </w:r>
    </w:p>
    <w:p w:rsidR="00474A90" w:rsidRDefault="00776BE6">
      <w:pPr>
        <w:pStyle w:val="ListParagraph"/>
        <w:numPr>
          <w:ilvl w:val="0"/>
          <w:numId w:val="66"/>
        </w:numPr>
        <w:tabs>
          <w:tab w:val="left" w:pos="1225"/>
        </w:tabs>
        <w:spacing w:before="4" w:line="237" w:lineRule="auto"/>
        <w:ind w:right="732"/>
        <w:rPr>
          <w:sz w:val="24"/>
        </w:rPr>
      </w:pPr>
      <w:r>
        <w:rPr>
          <w:sz w:val="24"/>
        </w:rPr>
        <w:t>Marrëveshje</w:t>
      </w:r>
      <w:r>
        <w:rPr>
          <w:spacing w:val="19"/>
          <w:sz w:val="24"/>
        </w:rPr>
        <w:t xml:space="preserve"> </w:t>
      </w:r>
      <w:r>
        <w:rPr>
          <w:sz w:val="24"/>
        </w:rPr>
        <w:t>bashkëpunimi</w:t>
      </w:r>
      <w:r>
        <w:rPr>
          <w:spacing w:val="16"/>
          <w:sz w:val="24"/>
        </w:rPr>
        <w:t xml:space="preserve"> </w:t>
      </w:r>
      <w:r>
        <w:rPr>
          <w:sz w:val="24"/>
        </w:rPr>
        <w:t>mes</w:t>
      </w:r>
      <w:r>
        <w:rPr>
          <w:spacing w:val="18"/>
          <w:sz w:val="24"/>
        </w:rPr>
        <w:t xml:space="preserve"> </w:t>
      </w:r>
      <w:r>
        <w:rPr>
          <w:sz w:val="24"/>
        </w:rPr>
        <w:t>Komunës</w:t>
      </w:r>
      <w:r>
        <w:rPr>
          <w:spacing w:val="18"/>
          <w:sz w:val="24"/>
        </w:rPr>
        <w:t xml:space="preserve"> </w:t>
      </w:r>
      <w:r>
        <w:rPr>
          <w:sz w:val="24"/>
        </w:rPr>
        <w:t>Hani</w:t>
      </w:r>
      <w:r>
        <w:rPr>
          <w:spacing w:val="21"/>
          <w:sz w:val="24"/>
        </w:rPr>
        <w:t xml:space="preserve"> </w:t>
      </w:r>
      <w:r>
        <w:rPr>
          <w:sz w:val="24"/>
        </w:rPr>
        <w:t>i</w:t>
      </w:r>
      <w:r>
        <w:rPr>
          <w:spacing w:val="11"/>
          <w:sz w:val="24"/>
        </w:rPr>
        <w:t xml:space="preserve"> </w:t>
      </w:r>
      <w:r>
        <w:rPr>
          <w:sz w:val="24"/>
        </w:rPr>
        <w:t>Elezit</w:t>
      </w:r>
      <w:r>
        <w:rPr>
          <w:spacing w:val="25"/>
          <w:sz w:val="24"/>
        </w:rPr>
        <w:t xml:space="preserve"> </w:t>
      </w:r>
      <w:r>
        <w:rPr>
          <w:sz w:val="24"/>
        </w:rPr>
        <w:t>dhe</w:t>
      </w:r>
      <w:r>
        <w:rPr>
          <w:spacing w:val="19"/>
          <w:sz w:val="24"/>
        </w:rPr>
        <w:t xml:space="preserve"> </w:t>
      </w:r>
      <w:r>
        <w:rPr>
          <w:sz w:val="24"/>
        </w:rPr>
        <w:t>Illyrian</w:t>
      </w:r>
      <w:r>
        <w:rPr>
          <w:spacing w:val="15"/>
          <w:sz w:val="24"/>
        </w:rPr>
        <w:t xml:space="preserve"> </w:t>
      </w:r>
      <w:r>
        <w:rPr>
          <w:sz w:val="24"/>
        </w:rPr>
        <w:t>shpk</w:t>
      </w:r>
      <w:r>
        <w:rPr>
          <w:spacing w:val="20"/>
          <w:sz w:val="24"/>
        </w:rPr>
        <w:t xml:space="preserve"> </w:t>
      </w:r>
      <w:r>
        <w:rPr>
          <w:sz w:val="24"/>
        </w:rPr>
        <w:t>për</w:t>
      </w:r>
      <w:r>
        <w:rPr>
          <w:spacing w:val="22"/>
          <w:sz w:val="24"/>
        </w:rPr>
        <w:t xml:space="preserve"> </w:t>
      </w:r>
      <w:r>
        <w:rPr>
          <w:sz w:val="24"/>
        </w:rPr>
        <w:t>platformën</w:t>
      </w:r>
      <w:r>
        <w:rPr>
          <w:spacing w:val="15"/>
          <w:sz w:val="24"/>
        </w:rPr>
        <w:t xml:space="preserve"> </w:t>
      </w:r>
      <w:r>
        <w:rPr>
          <w:sz w:val="24"/>
        </w:rPr>
        <w:t>digjitale</w:t>
      </w:r>
      <w:r>
        <w:rPr>
          <w:spacing w:val="-57"/>
          <w:sz w:val="24"/>
        </w:rPr>
        <w:t xml:space="preserve"> </w:t>
      </w:r>
      <w:r>
        <w:rPr>
          <w:sz w:val="24"/>
        </w:rPr>
        <w:t>eShkollori.</w:t>
      </w:r>
    </w:p>
    <w:p w:rsidR="00474A90" w:rsidRDefault="00776BE6">
      <w:pPr>
        <w:pStyle w:val="ListParagraph"/>
        <w:numPr>
          <w:ilvl w:val="0"/>
          <w:numId w:val="66"/>
        </w:numPr>
        <w:tabs>
          <w:tab w:val="left" w:pos="1225"/>
        </w:tabs>
        <w:spacing w:before="3"/>
        <w:ind w:right="725"/>
        <w:rPr>
          <w:sz w:val="24"/>
        </w:rPr>
      </w:pPr>
      <w:r>
        <w:rPr>
          <w:sz w:val="24"/>
        </w:rPr>
        <w:t>Marrëveshje</w:t>
      </w:r>
      <w:r>
        <w:rPr>
          <w:spacing w:val="14"/>
          <w:sz w:val="24"/>
        </w:rPr>
        <w:t xml:space="preserve"> </w:t>
      </w:r>
      <w:r>
        <w:rPr>
          <w:sz w:val="24"/>
        </w:rPr>
        <w:t>me</w:t>
      </w:r>
      <w:r>
        <w:rPr>
          <w:spacing w:val="15"/>
          <w:sz w:val="24"/>
        </w:rPr>
        <w:t xml:space="preserve"> </w:t>
      </w:r>
      <w:r>
        <w:rPr>
          <w:sz w:val="24"/>
        </w:rPr>
        <w:t>Agjencinë</w:t>
      </w:r>
      <w:r>
        <w:rPr>
          <w:spacing w:val="14"/>
          <w:sz w:val="24"/>
        </w:rPr>
        <w:t xml:space="preserve"> </w:t>
      </w:r>
      <w:r>
        <w:rPr>
          <w:sz w:val="24"/>
        </w:rPr>
        <w:t>Kadastale</w:t>
      </w:r>
      <w:r>
        <w:rPr>
          <w:spacing w:val="10"/>
          <w:sz w:val="24"/>
        </w:rPr>
        <w:t xml:space="preserve"> </w:t>
      </w:r>
      <w:r>
        <w:rPr>
          <w:sz w:val="24"/>
        </w:rPr>
        <w:t>të</w:t>
      </w:r>
      <w:r>
        <w:rPr>
          <w:spacing w:val="10"/>
          <w:sz w:val="24"/>
        </w:rPr>
        <w:t xml:space="preserve"> </w:t>
      </w:r>
      <w:r>
        <w:rPr>
          <w:sz w:val="24"/>
        </w:rPr>
        <w:t>Kosovës</w:t>
      </w:r>
      <w:r>
        <w:rPr>
          <w:spacing w:val="9"/>
          <w:sz w:val="24"/>
        </w:rPr>
        <w:t xml:space="preserve"> </w:t>
      </w:r>
      <w:r>
        <w:rPr>
          <w:sz w:val="24"/>
        </w:rPr>
        <w:t>për</w:t>
      </w:r>
      <w:r>
        <w:rPr>
          <w:spacing w:val="12"/>
          <w:sz w:val="24"/>
        </w:rPr>
        <w:t xml:space="preserve"> </w:t>
      </w:r>
      <w:r>
        <w:rPr>
          <w:sz w:val="24"/>
        </w:rPr>
        <w:t>Kompletimin</w:t>
      </w:r>
      <w:r>
        <w:rPr>
          <w:spacing w:val="11"/>
          <w:sz w:val="24"/>
        </w:rPr>
        <w:t xml:space="preserve"> </w:t>
      </w:r>
      <w:r>
        <w:rPr>
          <w:sz w:val="24"/>
        </w:rPr>
        <w:t>e</w:t>
      </w:r>
      <w:r>
        <w:rPr>
          <w:spacing w:val="10"/>
          <w:sz w:val="24"/>
        </w:rPr>
        <w:t xml:space="preserve"> </w:t>
      </w:r>
      <w:r>
        <w:rPr>
          <w:sz w:val="24"/>
        </w:rPr>
        <w:t>Sistemit</w:t>
      </w:r>
      <w:r>
        <w:rPr>
          <w:spacing w:val="16"/>
          <w:sz w:val="24"/>
        </w:rPr>
        <w:t xml:space="preserve"> </w:t>
      </w:r>
      <w:r>
        <w:rPr>
          <w:sz w:val="24"/>
        </w:rPr>
        <w:t>të</w:t>
      </w:r>
      <w:r>
        <w:rPr>
          <w:spacing w:val="9"/>
          <w:sz w:val="24"/>
        </w:rPr>
        <w:t xml:space="preserve"> </w:t>
      </w:r>
      <w:r>
        <w:rPr>
          <w:sz w:val="24"/>
        </w:rPr>
        <w:t>Adresave</w:t>
      </w:r>
      <w:r>
        <w:rPr>
          <w:spacing w:val="15"/>
          <w:sz w:val="24"/>
        </w:rPr>
        <w:t xml:space="preserve"> </w:t>
      </w:r>
      <w:r>
        <w:rPr>
          <w:sz w:val="24"/>
        </w:rPr>
        <w:t>në</w:t>
      </w:r>
      <w:r>
        <w:rPr>
          <w:spacing w:val="10"/>
          <w:sz w:val="24"/>
        </w:rPr>
        <w:t xml:space="preserve"> </w:t>
      </w:r>
      <w:r>
        <w:rPr>
          <w:sz w:val="24"/>
        </w:rPr>
        <w:t>Territorin</w:t>
      </w:r>
      <w:r>
        <w:rPr>
          <w:spacing w:val="6"/>
          <w:sz w:val="24"/>
        </w:rPr>
        <w:t xml:space="preserve"> </w:t>
      </w:r>
      <w:r>
        <w:rPr>
          <w:sz w:val="24"/>
        </w:rPr>
        <w:t>e</w:t>
      </w:r>
      <w:r>
        <w:rPr>
          <w:spacing w:val="-57"/>
          <w:sz w:val="24"/>
        </w:rPr>
        <w:t xml:space="preserve"> </w:t>
      </w:r>
      <w:r>
        <w:rPr>
          <w:sz w:val="24"/>
        </w:rPr>
        <w:t>Komunës.</w:t>
      </w:r>
    </w:p>
    <w:p w:rsidR="00474A90" w:rsidRDefault="00776BE6">
      <w:pPr>
        <w:pStyle w:val="ListParagraph"/>
        <w:numPr>
          <w:ilvl w:val="0"/>
          <w:numId w:val="66"/>
        </w:numPr>
        <w:tabs>
          <w:tab w:val="left" w:pos="1225"/>
        </w:tabs>
        <w:spacing w:before="1" w:line="275" w:lineRule="exact"/>
        <w:ind w:hanging="361"/>
        <w:rPr>
          <w:sz w:val="24"/>
        </w:rPr>
      </w:pPr>
      <w:r>
        <w:rPr>
          <w:sz w:val="24"/>
        </w:rPr>
        <w:t>Marrëveshje</w:t>
      </w:r>
      <w:r>
        <w:rPr>
          <w:spacing w:val="-3"/>
          <w:sz w:val="24"/>
        </w:rPr>
        <w:t xml:space="preserve"> </w:t>
      </w:r>
      <w:r>
        <w:rPr>
          <w:sz w:val="24"/>
        </w:rPr>
        <w:t>bashkëpunimi</w:t>
      </w:r>
      <w:r>
        <w:rPr>
          <w:spacing w:val="-10"/>
          <w:sz w:val="24"/>
        </w:rPr>
        <w:t xml:space="preserve"> </w:t>
      </w:r>
      <w:r>
        <w:rPr>
          <w:sz w:val="24"/>
        </w:rPr>
        <w:t>për realizimin</w:t>
      </w:r>
      <w:r>
        <w:rPr>
          <w:spacing w:val="-2"/>
          <w:sz w:val="24"/>
        </w:rPr>
        <w:t xml:space="preserve"> </w:t>
      </w:r>
      <w:r>
        <w:rPr>
          <w:sz w:val="24"/>
        </w:rPr>
        <w:t>e</w:t>
      </w:r>
      <w:r>
        <w:rPr>
          <w:spacing w:val="3"/>
          <w:sz w:val="24"/>
        </w:rPr>
        <w:t xml:space="preserve"> </w:t>
      </w:r>
      <w:r>
        <w:rPr>
          <w:sz w:val="24"/>
        </w:rPr>
        <w:t>manifestimit</w:t>
      </w:r>
      <w:r>
        <w:rPr>
          <w:spacing w:val="3"/>
          <w:sz w:val="24"/>
        </w:rPr>
        <w:t xml:space="preserve"> </w:t>
      </w:r>
      <w:r>
        <w:rPr>
          <w:sz w:val="24"/>
        </w:rPr>
        <w:t>tradicional</w:t>
      </w:r>
      <w:r>
        <w:rPr>
          <w:spacing w:val="-6"/>
          <w:sz w:val="24"/>
        </w:rPr>
        <w:t xml:space="preserve"> </w:t>
      </w:r>
      <w:r>
        <w:rPr>
          <w:sz w:val="24"/>
        </w:rPr>
        <w:t>Eksodi</w:t>
      </w:r>
      <w:r>
        <w:rPr>
          <w:spacing w:val="-10"/>
          <w:sz w:val="24"/>
        </w:rPr>
        <w:t xml:space="preserve"> </w:t>
      </w:r>
      <w:r>
        <w:rPr>
          <w:sz w:val="24"/>
        </w:rPr>
        <w:t>“Bllaca</w:t>
      </w:r>
      <w:r>
        <w:rPr>
          <w:spacing w:val="-2"/>
          <w:sz w:val="24"/>
        </w:rPr>
        <w:t xml:space="preserve"> </w:t>
      </w:r>
      <w:r>
        <w:rPr>
          <w:sz w:val="24"/>
        </w:rPr>
        <w:t>99”.</w:t>
      </w:r>
    </w:p>
    <w:p w:rsidR="00474A90" w:rsidRDefault="00776BE6">
      <w:pPr>
        <w:pStyle w:val="ListParagraph"/>
        <w:numPr>
          <w:ilvl w:val="0"/>
          <w:numId w:val="66"/>
        </w:numPr>
        <w:tabs>
          <w:tab w:val="left" w:pos="1225"/>
        </w:tabs>
        <w:spacing w:line="242" w:lineRule="auto"/>
        <w:ind w:right="723"/>
        <w:rPr>
          <w:sz w:val="24"/>
        </w:rPr>
      </w:pPr>
      <w:r>
        <w:rPr>
          <w:sz w:val="24"/>
        </w:rPr>
        <w:t>Marrëveshje</w:t>
      </w:r>
      <w:r>
        <w:rPr>
          <w:spacing w:val="9"/>
          <w:sz w:val="24"/>
        </w:rPr>
        <w:t xml:space="preserve"> </w:t>
      </w:r>
      <w:r>
        <w:rPr>
          <w:sz w:val="24"/>
        </w:rPr>
        <w:t>mirëkuptimit</w:t>
      </w:r>
      <w:r>
        <w:rPr>
          <w:spacing w:val="16"/>
          <w:sz w:val="24"/>
        </w:rPr>
        <w:t xml:space="preserve"> </w:t>
      </w:r>
      <w:r>
        <w:rPr>
          <w:sz w:val="24"/>
        </w:rPr>
        <w:t>me</w:t>
      </w:r>
      <w:r>
        <w:rPr>
          <w:spacing w:val="5"/>
          <w:sz w:val="24"/>
        </w:rPr>
        <w:t xml:space="preserve"> </w:t>
      </w:r>
      <w:r>
        <w:rPr>
          <w:sz w:val="24"/>
        </w:rPr>
        <w:t>MMPHI</w:t>
      </w:r>
      <w:r>
        <w:rPr>
          <w:spacing w:val="8"/>
          <w:sz w:val="24"/>
        </w:rPr>
        <w:t xml:space="preserve"> </w:t>
      </w:r>
      <w:r>
        <w:rPr>
          <w:sz w:val="24"/>
        </w:rPr>
        <w:t>për</w:t>
      </w:r>
      <w:r>
        <w:rPr>
          <w:spacing w:val="8"/>
          <w:sz w:val="24"/>
        </w:rPr>
        <w:t xml:space="preserve"> </w:t>
      </w:r>
      <w:r>
        <w:rPr>
          <w:sz w:val="24"/>
        </w:rPr>
        <w:t>“Rregullimi</w:t>
      </w:r>
      <w:r>
        <w:rPr>
          <w:spacing w:val="7"/>
          <w:sz w:val="24"/>
        </w:rPr>
        <w:t xml:space="preserve"> </w:t>
      </w:r>
      <w:r>
        <w:rPr>
          <w:sz w:val="24"/>
        </w:rPr>
        <w:t>i</w:t>
      </w:r>
      <w:r>
        <w:rPr>
          <w:spacing w:val="-2"/>
          <w:sz w:val="24"/>
        </w:rPr>
        <w:t xml:space="preserve"> </w:t>
      </w:r>
      <w:r>
        <w:rPr>
          <w:sz w:val="24"/>
        </w:rPr>
        <w:t>parkut</w:t>
      </w:r>
      <w:r>
        <w:rPr>
          <w:spacing w:val="11"/>
          <w:sz w:val="24"/>
        </w:rPr>
        <w:t xml:space="preserve"> </w:t>
      </w:r>
      <w:r>
        <w:rPr>
          <w:sz w:val="24"/>
        </w:rPr>
        <w:t>në</w:t>
      </w:r>
      <w:r>
        <w:rPr>
          <w:spacing w:val="5"/>
          <w:sz w:val="24"/>
        </w:rPr>
        <w:t xml:space="preserve"> </w:t>
      </w:r>
      <w:r>
        <w:rPr>
          <w:sz w:val="24"/>
        </w:rPr>
        <w:t>rrugën</w:t>
      </w:r>
      <w:r>
        <w:rPr>
          <w:spacing w:val="2"/>
          <w:sz w:val="24"/>
        </w:rPr>
        <w:t xml:space="preserve"> </w:t>
      </w:r>
      <w:r>
        <w:rPr>
          <w:sz w:val="24"/>
        </w:rPr>
        <w:t>“Isa</w:t>
      </w:r>
      <w:r>
        <w:rPr>
          <w:spacing w:val="5"/>
          <w:sz w:val="24"/>
        </w:rPr>
        <w:t xml:space="preserve"> </w:t>
      </w:r>
      <w:r>
        <w:rPr>
          <w:sz w:val="24"/>
        </w:rPr>
        <w:t>Berisha””,</w:t>
      </w:r>
      <w:r>
        <w:rPr>
          <w:spacing w:val="8"/>
          <w:sz w:val="24"/>
        </w:rPr>
        <w:t xml:space="preserve"> </w:t>
      </w:r>
      <w:r>
        <w:rPr>
          <w:sz w:val="24"/>
        </w:rPr>
        <w:t>bashkëfinancim</w:t>
      </w:r>
      <w:r>
        <w:rPr>
          <w:spacing w:val="-57"/>
          <w:sz w:val="24"/>
        </w:rPr>
        <w:t xml:space="preserve"> </w:t>
      </w:r>
      <w:r>
        <w:rPr>
          <w:sz w:val="24"/>
        </w:rPr>
        <w:t>me komunën.</w:t>
      </w:r>
    </w:p>
    <w:p w:rsidR="00474A90" w:rsidRDefault="00776BE6">
      <w:pPr>
        <w:pStyle w:val="ListParagraph"/>
        <w:numPr>
          <w:ilvl w:val="0"/>
          <w:numId w:val="66"/>
        </w:numPr>
        <w:tabs>
          <w:tab w:val="left" w:pos="1225"/>
        </w:tabs>
        <w:spacing w:line="271" w:lineRule="exact"/>
        <w:ind w:hanging="361"/>
        <w:rPr>
          <w:sz w:val="24"/>
        </w:rPr>
      </w:pPr>
      <w:r>
        <w:rPr>
          <w:sz w:val="24"/>
        </w:rPr>
        <w:t>Marrëveshje</w:t>
      </w:r>
      <w:r>
        <w:rPr>
          <w:spacing w:val="1"/>
          <w:sz w:val="24"/>
        </w:rPr>
        <w:t xml:space="preserve"> </w:t>
      </w:r>
      <w:r>
        <w:rPr>
          <w:sz w:val="24"/>
        </w:rPr>
        <w:t>me</w:t>
      </w:r>
      <w:r>
        <w:rPr>
          <w:spacing w:val="-3"/>
          <w:sz w:val="24"/>
        </w:rPr>
        <w:t xml:space="preserve"> </w:t>
      </w:r>
      <w:r>
        <w:rPr>
          <w:sz w:val="24"/>
        </w:rPr>
        <w:t>MMPHI</w:t>
      </w:r>
      <w:r>
        <w:rPr>
          <w:spacing w:val="-1"/>
          <w:sz w:val="24"/>
        </w:rPr>
        <w:t xml:space="preserve"> </w:t>
      </w:r>
      <w:r>
        <w:rPr>
          <w:sz w:val="24"/>
        </w:rPr>
        <w:t>për</w:t>
      </w:r>
      <w:r>
        <w:rPr>
          <w:spacing w:val="-1"/>
          <w:sz w:val="24"/>
        </w:rPr>
        <w:t xml:space="preserve"> </w:t>
      </w:r>
      <w:r>
        <w:rPr>
          <w:sz w:val="24"/>
        </w:rPr>
        <w:t>asfaltimin</w:t>
      </w:r>
      <w:r>
        <w:rPr>
          <w:spacing w:val="-2"/>
          <w:sz w:val="24"/>
        </w:rPr>
        <w:t xml:space="preserve"> </w:t>
      </w:r>
      <w:r>
        <w:rPr>
          <w:sz w:val="24"/>
        </w:rPr>
        <w:t>e</w:t>
      </w:r>
      <w:r>
        <w:rPr>
          <w:spacing w:val="-3"/>
          <w:sz w:val="24"/>
        </w:rPr>
        <w:t xml:space="preserve"> </w:t>
      </w:r>
      <w:r>
        <w:rPr>
          <w:sz w:val="24"/>
        </w:rPr>
        <w:t>rrugës</w:t>
      </w:r>
      <w:r>
        <w:rPr>
          <w:spacing w:val="-4"/>
          <w:sz w:val="24"/>
        </w:rPr>
        <w:t xml:space="preserve"> </w:t>
      </w:r>
      <w:r>
        <w:rPr>
          <w:sz w:val="24"/>
        </w:rPr>
        <w:t>Paldenicë</w:t>
      </w:r>
      <w:r>
        <w:rPr>
          <w:spacing w:val="4"/>
          <w:sz w:val="24"/>
        </w:rPr>
        <w:t xml:space="preserve"> </w:t>
      </w:r>
      <w:r>
        <w:rPr>
          <w:sz w:val="24"/>
        </w:rPr>
        <w:t>–</w:t>
      </w:r>
      <w:r>
        <w:rPr>
          <w:spacing w:val="-2"/>
          <w:sz w:val="24"/>
        </w:rPr>
        <w:t xml:space="preserve"> </w:t>
      </w:r>
      <w:r>
        <w:rPr>
          <w:sz w:val="24"/>
        </w:rPr>
        <w:t>Ramukë, rreth</w:t>
      </w:r>
      <w:r>
        <w:rPr>
          <w:spacing w:val="-7"/>
          <w:sz w:val="24"/>
        </w:rPr>
        <w:t xml:space="preserve"> </w:t>
      </w:r>
      <w:r>
        <w:rPr>
          <w:sz w:val="24"/>
        </w:rPr>
        <w:t>213</w:t>
      </w:r>
      <w:r>
        <w:rPr>
          <w:spacing w:val="-2"/>
          <w:sz w:val="24"/>
        </w:rPr>
        <w:t xml:space="preserve"> </w:t>
      </w:r>
      <w:r>
        <w:rPr>
          <w:sz w:val="24"/>
        </w:rPr>
        <w:t>mijë</w:t>
      </w:r>
      <w:r>
        <w:rPr>
          <w:spacing w:val="-3"/>
          <w:sz w:val="24"/>
        </w:rPr>
        <w:t xml:space="preserve"> </w:t>
      </w:r>
      <w:r>
        <w:rPr>
          <w:sz w:val="24"/>
        </w:rPr>
        <w:t>€.</w:t>
      </w:r>
    </w:p>
    <w:p w:rsidR="00474A90" w:rsidRDefault="00776BE6">
      <w:pPr>
        <w:pStyle w:val="ListParagraph"/>
        <w:numPr>
          <w:ilvl w:val="0"/>
          <w:numId w:val="66"/>
        </w:numPr>
        <w:tabs>
          <w:tab w:val="left" w:pos="1225"/>
        </w:tabs>
        <w:spacing w:before="1"/>
        <w:ind w:right="731"/>
        <w:rPr>
          <w:sz w:val="24"/>
        </w:rPr>
      </w:pPr>
      <w:r>
        <w:rPr>
          <w:sz w:val="24"/>
        </w:rPr>
        <w:t>Marrëveshje</w:t>
      </w:r>
      <w:r>
        <w:rPr>
          <w:spacing w:val="30"/>
          <w:sz w:val="24"/>
        </w:rPr>
        <w:t xml:space="preserve"> </w:t>
      </w:r>
      <w:r>
        <w:rPr>
          <w:sz w:val="24"/>
        </w:rPr>
        <w:t>bashkëfinancimi</w:t>
      </w:r>
      <w:r>
        <w:rPr>
          <w:spacing w:val="28"/>
          <w:sz w:val="24"/>
        </w:rPr>
        <w:t xml:space="preserve"> </w:t>
      </w:r>
      <w:r>
        <w:rPr>
          <w:sz w:val="24"/>
        </w:rPr>
        <w:t>me</w:t>
      </w:r>
      <w:r>
        <w:rPr>
          <w:spacing w:val="31"/>
          <w:sz w:val="24"/>
        </w:rPr>
        <w:t xml:space="preserve"> </w:t>
      </w:r>
      <w:r>
        <w:rPr>
          <w:sz w:val="24"/>
        </w:rPr>
        <w:t>MAPL</w:t>
      </w:r>
      <w:r>
        <w:rPr>
          <w:spacing w:val="30"/>
          <w:sz w:val="24"/>
        </w:rPr>
        <w:t xml:space="preserve"> </w:t>
      </w:r>
      <w:r>
        <w:rPr>
          <w:sz w:val="24"/>
        </w:rPr>
        <w:t>për</w:t>
      </w:r>
      <w:r>
        <w:rPr>
          <w:spacing w:val="33"/>
          <w:sz w:val="24"/>
        </w:rPr>
        <w:t xml:space="preserve"> </w:t>
      </w:r>
      <w:r>
        <w:rPr>
          <w:sz w:val="24"/>
        </w:rPr>
        <w:t>“Shtrimi</w:t>
      </w:r>
      <w:r>
        <w:rPr>
          <w:spacing w:val="33"/>
          <w:sz w:val="24"/>
        </w:rPr>
        <w:t xml:space="preserve"> </w:t>
      </w:r>
      <w:r>
        <w:rPr>
          <w:sz w:val="24"/>
        </w:rPr>
        <w:t>me</w:t>
      </w:r>
      <w:r>
        <w:rPr>
          <w:spacing w:val="31"/>
          <w:sz w:val="24"/>
        </w:rPr>
        <w:t xml:space="preserve"> </w:t>
      </w:r>
      <w:r>
        <w:rPr>
          <w:sz w:val="24"/>
        </w:rPr>
        <w:t>kubëza</w:t>
      </w:r>
      <w:r>
        <w:rPr>
          <w:spacing w:val="31"/>
          <w:sz w:val="24"/>
        </w:rPr>
        <w:t xml:space="preserve"> </w:t>
      </w:r>
      <w:r>
        <w:rPr>
          <w:sz w:val="24"/>
        </w:rPr>
        <w:t>betoni</w:t>
      </w:r>
      <w:r>
        <w:rPr>
          <w:spacing w:val="23"/>
          <w:sz w:val="24"/>
        </w:rPr>
        <w:t xml:space="preserve"> </w:t>
      </w:r>
      <w:r>
        <w:rPr>
          <w:sz w:val="24"/>
        </w:rPr>
        <w:t>të</w:t>
      </w:r>
      <w:r>
        <w:rPr>
          <w:spacing w:val="30"/>
          <w:sz w:val="24"/>
        </w:rPr>
        <w:t xml:space="preserve"> </w:t>
      </w:r>
      <w:r>
        <w:rPr>
          <w:sz w:val="24"/>
        </w:rPr>
        <w:t>rrugicave</w:t>
      </w:r>
      <w:r>
        <w:rPr>
          <w:spacing w:val="31"/>
          <w:sz w:val="24"/>
        </w:rPr>
        <w:t xml:space="preserve"> </w:t>
      </w:r>
      <w:r>
        <w:rPr>
          <w:sz w:val="24"/>
        </w:rPr>
        <w:t>dhe</w:t>
      </w:r>
      <w:r>
        <w:rPr>
          <w:spacing w:val="31"/>
          <w:sz w:val="24"/>
        </w:rPr>
        <w:t xml:space="preserve"> </w:t>
      </w:r>
      <w:r>
        <w:rPr>
          <w:sz w:val="24"/>
        </w:rPr>
        <w:t>trotuareve</w:t>
      </w:r>
      <w:r>
        <w:rPr>
          <w:spacing w:val="36"/>
          <w:sz w:val="24"/>
        </w:rPr>
        <w:t xml:space="preserve"> </w:t>
      </w:r>
      <w:r>
        <w:rPr>
          <w:sz w:val="24"/>
        </w:rPr>
        <w:t>në</w:t>
      </w:r>
      <w:r>
        <w:rPr>
          <w:spacing w:val="-57"/>
          <w:sz w:val="24"/>
        </w:rPr>
        <w:t xml:space="preserve"> </w:t>
      </w:r>
      <w:r>
        <w:rPr>
          <w:sz w:val="24"/>
        </w:rPr>
        <w:t>Han</w:t>
      </w:r>
      <w:r>
        <w:rPr>
          <w:spacing w:val="-4"/>
          <w:sz w:val="24"/>
        </w:rPr>
        <w:t xml:space="preserve"> </w:t>
      </w:r>
      <w:r>
        <w:rPr>
          <w:sz w:val="24"/>
        </w:rPr>
        <w:t>të</w:t>
      </w:r>
      <w:r>
        <w:rPr>
          <w:spacing w:val="1"/>
          <w:sz w:val="24"/>
        </w:rPr>
        <w:t xml:space="preserve"> </w:t>
      </w:r>
      <w:r>
        <w:rPr>
          <w:sz w:val="24"/>
        </w:rPr>
        <w:t>Elezit</w:t>
      </w:r>
      <w:r>
        <w:rPr>
          <w:spacing w:val="7"/>
          <w:sz w:val="24"/>
        </w:rPr>
        <w:t xml:space="preserve"> </w:t>
      </w:r>
      <w:r>
        <w:rPr>
          <w:sz w:val="24"/>
        </w:rPr>
        <w:t>dhe</w:t>
      </w:r>
      <w:r>
        <w:rPr>
          <w:spacing w:val="1"/>
          <w:sz w:val="24"/>
        </w:rPr>
        <w:t xml:space="preserve"> </w:t>
      </w:r>
      <w:r>
        <w:rPr>
          <w:sz w:val="24"/>
        </w:rPr>
        <w:t>Fshatrat</w:t>
      </w:r>
      <w:r>
        <w:rPr>
          <w:spacing w:val="6"/>
          <w:sz w:val="24"/>
        </w:rPr>
        <w:t xml:space="preserve"> </w:t>
      </w:r>
      <w:r>
        <w:rPr>
          <w:sz w:val="24"/>
        </w:rPr>
        <w:t>përreth”.</w:t>
      </w:r>
    </w:p>
    <w:p w:rsidR="00474A90" w:rsidRDefault="00776BE6">
      <w:pPr>
        <w:pStyle w:val="ListParagraph"/>
        <w:numPr>
          <w:ilvl w:val="0"/>
          <w:numId w:val="66"/>
        </w:numPr>
        <w:tabs>
          <w:tab w:val="left" w:pos="1225"/>
        </w:tabs>
        <w:spacing w:before="1" w:line="275" w:lineRule="exact"/>
        <w:ind w:hanging="361"/>
        <w:rPr>
          <w:sz w:val="24"/>
        </w:rPr>
      </w:pPr>
      <w:r>
        <w:rPr>
          <w:sz w:val="24"/>
        </w:rPr>
        <w:t>Marrëveshje</w:t>
      </w:r>
      <w:r>
        <w:rPr>
          <w:spacing w:val="2"/>
          <w:sz w:val="24"/>
        </w:rPr>
        <w:t xml:space="preserve"> </w:t>
      </w:r>
      <w:r>
        <w:rPr>
          <w:sz w:val="24"/>
        </w:rPr>
        <w:t>me</w:t>
      </w:r>
      <w:r>
        <w:rPr>
          <w:spacing w:val="-2"/>
          <w:sz w:val="24"/>
        </w:rPr>
        <w:t xml:space="preserve"> </w:t>
      </w:r>
      <w:r>
        <w:rPr>
          <w:sz w:val="24"/>
        </w:rPr>
        <w:t>UnWomen</w:t>
      </w:r>
      <w:r>
        <w:rPr>
          <w:spacing w:val="-6"/>
          <w:sz w:val="24"/>
        </w:rPr>
        <w:t xml:space="preserve"> </w:t>
      </w:r>
      <w:r>
        <w:rPr>
          <w:sz w:val="24"/>
        </w:rPr>
        <w:t>për Buxhetimin</w:t>
      </w:r>
      <w:r>
        <w:rPr>
          <w:spacing w:val="1"/>
          <w:sz w:val="24"/>
        </w:rPr>
        <w:t xml:space="preserve"> </w:t>
      </w:r>
      <w:r>
        <w:rPr>
          <w:sz w:val="24"/>
        </w:rPr>
        <w:t>e</w:t>
      </w:r>
      <w:r>
        <w:rPr>
          <w:spacing w:val="-2"/>
          <w:sz w:val="24"/>
        </w:rPr>
        <w:t xml:space="preserve"> </w:t>
      </w:r>
      <w:r>
        <w:rPr>
          <w:sz w:val="24"/>
        </w:rPr>
        <w:t>përgjegjshëm</w:t>
      </w:r>
      <w:r>
        <w:rPr>
          <w:spacing w:val="-10"/>
          <w:sz w:val="24"/>
        </w:rPr>
        <w:t xml:space="preserve"> </w:t>
      </w:r>
      <w:r>
        <w:rPr>
          <w:sz w:val="24"/>
        </w:rPr>
        <w:t>gjinor.</w:t>
      </w:r>
    </w:p>
    <w:p w:rsidR="00474A90" w:rsidRDefault="00776BE6">
      <w:pPr>
        <w:pStyle w:val="ListParagraph"/>
        <w:numPr>
          <w:ilvl w:val="0"/>
          <w:numId w:val="66"/>
        </w:numPr>
        <w:tabs>
          <w:tab w:val="left" w:pos="1225"/>
        </w:tabs>
        <w:spacing w:line="275" w:lineRule="exact"/>
        <w:ind w:hanging="361"/>
        <w:rPr>
          <w:sz w:val="24"/>
        </w:rPr>
      </w:pPr>
      <w:r>
        <w:rPr>
          <w:sz w:val="24"/>
        </w:rPr>
        <w:t>Marrëveshje</w:t>
      </w:r>
      <w:r>
        <w:rPr>
          <w:spacing w:val="1"/>
          <w:sz w:val="24"/>
        </w:rPr>
        <w:t xml:space="preserve"> </w:t>
      </w:r>
      <w:r>
        <w:rPr>
          <w:sz w:val="24"/>
        </w:rPr>
        <w:t>me</w:t>
      </w:r>
      <w:r>
        <w:rPr>
          <w:spacing w:val="2"/>
          <w:sz w:val="24"/>
        </w:rPr>
        <w:t xml:space="preserve"> </w:t>
      </w:r>
      <w:r>
        <w:rPr>
          <w:sz w:val="24"/>
        </w:rPr>
        <w:t>Ambasadën</w:t>
      </w:r>
      <w:r>
        <w:rPr>
          <w:spacing w:val="-7"/>
          <w:sz w:val="24"/>
        </w:rPr>
        <w:t xml:space="preserve"> </w:t>
      </w:r>
      <w:r>
        <w:rPr>
          <w:sz w:val="24"/>
        </w:rPr>
        <w:t>e</w:t>
      </w:r>
      <w:r>
        <w:rPr>
          <w:spacing w:val="-3"/>
          <w:sz w:val="24"/>
        </w:rPr>
        <w:t xml:space="preserve"> </w:t>
      </w:r>
      <w:r>
        <w:rPr>
          <w:sz w:val="24"/>
        </w:rPr>
        <w:t>Japonisë</w:t>
      </w:r>
      <w:r>
        <w:rPr>
          <w:spacing w:val="1"/>
          <w:sz w:val="24"/>
        </w:rPr>
        <w:t xml:space="preserve"> </w:t>
      </w:r>
      <w:r>
        <w:rPr>
          <w:sz w:val="24"/>
        </w:rPr>
        <w:t>në</w:t>
      </w:r>
      <w:r>
        <w:rPr>
          <w:spacing w:val="2"/>
          <w:sz w:val="24"/>
        </w:rPr>
        <w:t xml:space="preserve"> </w:t>
      </w:r>
      <w:r>
        <w:rPr>
          <w:sz w:val="24"/>
        </w:rPr>
        <w:t>Kosovë</w:t>
      </w:r>
      <w:r>
        <w:rPr>
          <w:spacing w:val="-3"/>
          <w:sz w:val="24"/>
        </w:rPr>
        <w:t xml:space="preserve"> </w:t>
      </w:r>
      <w:r>
        <w:rPr>
          <w:sz w:val="24"/>
        </w:rPr>
        <w:t>për</w:t>
      </w:r>
      <w:r>
        <w:rPr>
          <w:spacing w:val="-2"/>
          <w:sz w:val="24"/>
        </w:rPr>
        <w:t xml:space="preserve"> </w:t>
      </w:r>
      <w:r>
        <w:rPr>
          <w:sz w:val="24"/>
        </w:rPr>
        <w:t>projektin</w:t>
      </w:r>
      <w:r>
        <w:rPr>
          <w:spacing w:val="-6"/>
          <w:sz w:val="24"/>
        </w:rPr>
        <w:t xml:space="preserve"> </w:t>
      </w:r>
      <w:r>
        <w:rPr>
          <w:sz w:val="24"/>
        </w:rPr>
        <w:t>e</w:t>
      </w:r>
      <w:r>
        <w:rPr>
          <w:spacing w:val="-3"/>
          <w:sz w:val="24"/>
        </w:rPr>
        <w:t xml:space="preserve"> </w:t>
      </w:r>
      <w:r>
        <w:rPr>
          <w:sz w:val="24"/>
        </w:rPr>
        <w:t>Urës</w:t>
      </w:r>
      <w:r>
        <w:rPr>
          <w:spacing w:val="-4"/>
          <w:sz w:val="24"/>
        </w:rPr>
        <w:t xml:space="preserve"> </w:t>
      </w:r>
      <w:r>
        <w:rPr>
          <w:sz w:val="24"/>
        </w:rPr>
        <w:t>në</w:t>
      </w:r>
      <w:r>
        <w:rPr>
          <w:spacing w:val="-4"/>
          <w:sz w:val="24"/>
        </w:rPr>
        <w:t xml:space="preserve"> </w:t>
      </w:r>
      <w:r>
        <w:rPr>
          <w:sz w:val="24"/>
        </w:rPr>
        <w:t>Seçishtë.</w:t>
      </w:r>
    </w:p>
    <w:p w:rsidR="00474A90" w:rsidRDefault="00776BE6">
      <w:pPr>
        <w:pStyle w:val="ListParagraph"/>
        <w:numPr>
          <w:ilvl w:val="0"/>
          <w:numId w:val="66"/>
        </w:numPr>
        <w:tabs>
          <w:tab w:val="left" w:pos="1225"/>
        </w:tabs>
        <w:spacing w:before="2" w:line="275" w:lineRule="exact"/>
        <w:ind w:hanging="361"/>
        <w:rPr>
          <w:sz w:val="24"/>
        </w:rPr>
      </w:pPr>
      <w:r>
        <w:rPr>
          <w:sz w:val="24"/>
        </w:rPr>
        <w:t>Marrëveshje</w:t>
      </w:r>
      <w:r>
        <w:rPr>
          <w:spacing w:val="-4"/>
          <w:sz w:val="24"/>
        </w:rPr>
        <w:t xml:space="preserve"> </w:t>
      </w:r>
      <w:r>
        <w:rPr>
          <w:sz w:val="24"/>
        </w:rPr>
        <w:t>për</w:t>
      </w:r>
      <w:r>
        <w:rPr>
          <w:spacing w:val="-2"/>
          <w:sz w:val="24"/>
        </w:rPr>
        <w:t xml:space="preserve"> </w:t>
      </w:r>
      <w:r>
        <w:rPr>
          <w:sz w:val="24"/>
        </w:rPr>
        <w:t>Shërbime</w:t>
      </w:r>
      <w:r>
        <w:rPr>
          <w:spacing w:val="-4"/>
          <w:sz w:val="24"/>
        </w:rPr>
        <w:t xml:space="preserve"> </w:t>
      </w:r>
      <w:r>
        <w:rPr>
          <w:sz w:val="24"/>
        </w:rPr>
        <w:t>të</w:t>
      </w:r>
      <w:r>
        <w:rPr>
          <w:spacing w:val="-4"/>
          <w:sz w:val="24"/>
        </w:rPr>
        <w:t xml:space="preserve"> </w:t>
      </w:r>
      <w:r>
        <w:rPr>
          <w:sz w:val="24"/>
        </w:rPr>
        <w:t>Energjisë</w:t>
      </w:r>
      <w:r>
        <w:rPr>
          <w:spacing w:val="1"/>
          <w:sz w:val="24"/>
        </w:rPr>
        <w:t xml:space="preserve"> </w:t>
      </w:r>
      <w:r>
        <w:rPr>
          <w:sz w:val="24"/>
        </w:rPr>
        <w:t>me</w:t>
      </w:r>
      <w:r>
        <w:rPr>
          <w:spacing w:val="-3"/>
          <w:sz w:val="24"/>
        </w:rPr>
        <w:t xml:space="preserve"> </w:t>
      </w:r>
      <w:r>
        <w:rPr>
          <w:sz w:val="24"/>
        </w:rPr>
        <w:t>Fondin</w:t>
      </w:r>
      <w:r>
        <w:rPr>
          <w:spacing w:val="-3"/>
          <w:sz w:val="24"/>
        </w:rPr>
        <w:t xml:space="preserve"> </w:t>
      </w:r>
      <w:r>
        <w:rPr>
          <w:sz w:val="24"/>
        </w:rPr>
        <w:t>e</w:t>
      </w:r>
      <w:r>
        <w:rPr>
          <w:spacing w:val="-4"/>
          <w:sz w:val="24"/>
        </w:rPr>
        <w:t xml:space="preserve"> </w:t>
      </w:r>
      <w:r>
        <w:rPr>
          <w:sz w:val="24"/>
        </w:rPr>
        <w:t>Kosovës</w:t>
      </w:r>
      <w:r>
        <w:rPr>
          <w:spacing w:val="-5"/>
          <w:sz w:val="24"/>
        </w:rPr>
        <w:t xml:space="preserve"> </w:t>
      </w:r>
      <w:r>
        <w:rPr>
          <w:sz w:val="24"/>
        </w:rPr>
        <w:t>për</w:t>
      </w:r>
      <w:r>
        <w:rPr>
          <w:spacing w:val="-1"/>
          <w:sz w:val="24"/>
        </w:rPr>
        <w:t xml:space="preserve"> </w:t>
      </w:r>
      <w:r>
        <w:rPr>
          <w:sz w:val="24"/>
        </w:rPr>
        <w:t>Efiçiencën</w:t>
      </w:r>
      <w:r>
        <w:rPr>
          <w:spacing w:val="-8"/>
          <w:sz w:val="24"/>
        </w:rPr>
        <w:t xml:space="preserve"> </w:t>
      </w:r>
      <w:r>
        <w:rPr>
          <w:sz w:val="24"/>
        </w:rPr>
        <w:t>e</w:t>
      </w:r>
      <w:r>
        <w:rPr>
          <w:spacing w:val="-4"/>
          <w:sz w:val="24"/>
        </w:rPr>
        <w:t xml:space="preserve"> </w:t>
      </w:r>
      <w:r>
        <w:rPr>
          <w:sz w:val="24"/>
        </w:rPr>
        <w:t>Energjisë.</w:t>
      </w:r>
    </w:p>
    <w:p w:rsidR="00474A90" w:rsidRDefault="00776BE6">
      <w:pPr>
        <w:pStyle w:val="ListParagraph"/>
        <w:numPr>
          <w:ilvl w:val="0"/>
          <w:numId w:val="66"/>
        </w:numPr>
        <w:tabs>
          <w:tab w:val="left" w:pos="1225"/>
        </w:tabs>
        <w:spacing w:line="242" w:lineRule="auto"/>
        <w:ind w:right="729"/>
        <w:rPr>
          <w:sz w:val="24"/>
        </w:rPr>
      </w:pPr>
      <w:r>
        <w:rPr>
          <w:sz w:val="24"/>
        </w:rPr>
        <w:t>Marrëveshje</w:t>
      </w:r>
      <w:r>
        <w:rPr>
          <w:spacing w:val="15"/>
          <w:sz w:val="24"/>
        </w:rPr>
        <w:t xml:space="preserve"> </w:t>
      </w:r>
      <w:r>
        <w:rPr>
          <w:sz w:val="24"/>
        </w:rPr>
        <w:t>mirëkuptimi</w:t>
      </w:r>
      <w:r>
        <w:rPr>
          <w:spacing w:val="2"/>
          <w:sz w:val="24"/>
        </w:rPr>
        <w:t xml:space="preserve"> </w:t>
      </w:r>
      <w:r>
        <w:rPr>
          <w:sz w:val="24"/>
        </w:rPr>
        <w:t>për</w:t>
      </w:r>
      <w:r>
        <w:rPr>
          <w:spacing w:val="14"/>
          <w:sz w:val="24"/>
        </w:rPr>
        <w:t xml:space="preserve"> </w:t>
      </w:r>
      <w:r>
        <w:rPr>
          <w:sz w:val="24"/>
        </w:rPr>
        <w:t>lirimin</w:t>
      </w:r>
      <w:r>
        <w:rPr>
          <w:spacing w:val="11"/>
          <w:sz w:val="24"/>
        </w:rPr>
        <w:t xml:space="preserve"> </w:t>
      </w:r>
      <w:r>
        <w:rPr>
          <w:sz w:val="24"/>
        </w:rPr>
        <w:t>e</w:t>
      </w:r>
      <w:r>
        <w:rPr>
          <w:spacing w:val="10"/>
          <w:sz w:val="24"/>
        </w:rPr>
        <w:t xml:space="preserve"> </w:t>
      </w:r>
      <w:r>
        <w:rPr>
          <w:sz w:val="24"/>
        </w:rPr>
        <w:t>hapsirës</w:t>
      </w:r>
      <w:r>
        <w:rPr>
          <w:spacing w:val="10"/>
          <w:sz w:val="24"/>
        </w:rPr>
        <w:t xml:space="preserve"> </w:t>
      </w:r>
      <w:r>
        <w:rPr>
          <w:sz w:val="24"/>
        </w:rPr>
        <w:t>për</w:t>
      </w:r>
      <w:r>
        <w:rPr>
          <w:spacing w:val="13"/>
          <w:sz w:val="24"/>
        </w:rPr>
        <w:t xml:space="preserve"> </w:t>
      </w:r>
      <w:r>
        <w:rPr>
          <w:sz w:val="24"/>
        </w:rPr>
        <w:t>demolimin</w:t>
      </w:r>
      <w:r>
        <w:rPr>
          <w:spacing w:val="11"/>
          <w:sz w:val="24"/>
        </w:rPr>
        <w:t xml:space="preserve"> </w:t>
      </w:r>
      <w:r>
        <w:rPr>
          <w:sz w:val="24"/>
        </w:rPr>
        <w:t>e</w:t>
      </w:r>
      <w:r>
        <w:rPr>
          <w:spacing w:val="11"/>
          <w:sz w:val="24"/>
        </w:rPr>
        <w:t xml:space="preserve"> </w:t>
      </w:r>
      <w:r>
        <w:rPr>
          <w:sz w:val="24"/>
        </w:rPr>
        <w:t>strukturave</w:t>
      </w:r>
      <w:r>
        <w:rPr>
          <w:spacing w:val="10"/>
          <w:sz w:val="24"/>
        </w:rPr>
        <w:t xml:space="preserve"> </w:t>
      </w:r>
      <w:r>
        <w:rPr>
          <w:sz w:val="24"/>
        </w:rPr>
        <w:t>ekzistuese</w:t>
      </w:r>
      <w:r>
        <w:rPr>
          <w:spacing w:val="10"/>
          <w:sz w:val="24"/>
        </w:rPr>
        <w:t xml:space="preserve"> </w:t>
      </w:r>
      <w:r>
        <w:rPr>
          <w:sz w:val="24"/>
        </w:rPr>
        <w:t>në</w:t>
      </w:r>
      <w:r>
        <w:rPr>
          <w:spacing w:val="11"/>
          <w:sz w:val="24"/>
        </w:rPr>
        <w:t xml:space="preserve"> </w:t>
      </w:r>
      <w:r>
        <w:rPr>
          <w:sz w:val="24"/>
        </w:rPr>
        <w:t>afërsi</w:t>
      </w:r>
      <w:r>
        <w:rPr>
          <w:spacing w:val="3"/>
          <w:sz w:val="24"/>
        </w:rPr>
        <w:t xml:space="preserve"> </w:t>
      </w:r>
      <w:r>
        <w:rPr>
          <w:sz w:val="24"/>
        </w:rPr>
        <w:t>të</w:t>
      </w:r>
      <w:r>
        <w:rPr>
          <w:spacing w:val="5"/>
          <w:sz w:val="24"/>
        </w:rPr>
        <w:t xml:space="preserve"> </w:t>
      </w:r>
      <w:r>
        <w:rPr>
          <w:sz w:val="24"/>
        </w:rPr>
        <w:t>Lumit</w:t>
      </w:r>
      <w:r>
        <w:rPr>
          <w:spacing w:val="-57"/>
          <w:sz w:val="24"/>
        </w:rPr>
        <w:t xml:space="preserve"> </w:t>
      </w:r>
      <w:r>
        <w:rPr>
          <w:sz w:val="24"/>
        </w:rPr>
        <w:t>Lepenc.</w:t>
      </w:r>
    </w:p>
    <w:p w:rsidR="00474A90" w:rsidRDefault="00474A90">
      <w:pPr>
        <w:pStyle w:val="BodyText"/>
        <w:rPr>
          <w:sz w:val="26"/>
        </w:rPr>
      </w:pPr>
    </w:p>
    <w:p w:rsidR="00474A90" w:rsidRDefault="00474A90">
      <w:pPr>
        <w:pStyle w:val="BodyText"/>
        <w:rPr>
          <w:sz w:val="26"/>
        </w:rPr>
      </w:pPr>
    </w:p>
    <w:p w:rsidR="00474A90" w:rsidRDefault="00776BE6">
      <w:pPr>
        <w:pStyle w:val="BodyText"/>
        <w:spacing w:before="226" w:line="480" w:lineRule="auto"/>
        <w:ind w:left="9863" w:right="716" w:hanging="178"/>
        <w:jc w:val="right"/>
      </w:pPr>
      <w:r>
        <w:t>Kryetar</w:t>
      </w:r>
      <w:r>
        <w:rPr>
          <w:spacing w:val="-3"/>
        </w:rPr>
        <w:t xml:space="preserve"> </w:t>
      </w:r>
      <w:r>
        <w:t>i</w:t>
      </w:r>
      <w:r>
        <w:rPr>
          <w:spacing w:val="-8"/>
        </w:rPr>
        <w:t xml:space="preserve"> </w:t>
      </w:r>
      <w:r>
        <w:t>Komunës</w:t>
      </w:r>
      <w:r>
        <w:rPr>
          <w:spacing w:val="-57"/>
        </w:rPr>
        <w:t xml:space="preserve"> </w:t>
      </w:r>
      <w:r>
        <w:t>Mehmet</w:t>
      </w:r>
      <w:r>
        <w:rPr>
          <w:spacing w:val="-13"/>
        </w:rPr>
        <w:t xml:space="preserve"> </w:t>
      </w:r>
      <w:r>
        <w:t>Ballazhi</w:t>
      </w:r>
    </w:p>
    <w:p w:rsidR="00474A90" w:rsidRDefault="00474A90">
      <w:pPr>
        <w:spacing w:line="480" w:lineRule="auto"/>
        <w:jc w:val="right"/>
        <w:sectPr w:rsidR="00474A90">
          <w:pgSz w:w="12240" w:h="15840"/>
          <w:pgMar w:top="1380" w:right="0" w:bottom="480" w:left="0" w:header="0" w:footer="208" w:gutter="0"/>
          <w:cols w:space="720"/>
        </w:sectPr>
      </w:pPr>
    </w:p>
    <w:p w:rsidR="00474A90" w:rsidRDefault="00776BE6">
      <w:pPr>
        <w:tabs>
          <w:tab w:val="left" w:pos="4311"/>
          <w:tab w:val="left" w:pos="11552"/>
        </w:tabs>
        <w:spacing w:before="65"/>
        <w:ind w:left="835"/>
        <w:jc w:val="both"/>
        <w:rPr>
          <w:b/>
          <w:sz w:val="36"/>
        </w:rPr>
      </w:pPr>
      <w:bookmarkStart w:id="2" w:name="ZYRA_E_PERSONELIT"/>
      <w:bookmarkEnd w:id="2"/>
      <w:r>
        <w:rPr>
          <w:b/>
          <w:color w:val="FFFFFF"/>
          <w:sz w:val="36"/>
          <w:shd w:val="clear" w:color="auto" w:fill="3476B0"/>
        </w:rPr>
        <w:lastRenderedPageBreak/>
        <w:t xml:space="preserve"> </w:t>
      </w:r>
      <w:r>
        <w:rPr>
          <w:b/>
          <w:color w:val="FFFFFF"/>
          <w:sz w:val="36"/>
          <w:shd w:val="clear" w:color="auto" w:fill="3476B0"/>
        </w:rPr>
        <w:tab/>
        <w:t>ZYRA</w:t>
      </w:r>
      <w:r>
        <w:rPr>
          <w:b/>
          <w:color w:val="FFFFFF"/>
          <w:spacing w:val="-6"/>
          <w:sz w:val="36"/>
          <w:shd w:val="clear" w:color="auto" w:fill="3476B0"/>
        </w:rPr>
        <w:t xml:space="preserve"> </w:t>
      </w:r>
      <w:r>
        <w:rPr>
          <w:b/>
          <w:color w:val="FFFFFF"/>
          <w:sz w:val="36"/>
          <w:shd w:val="clear" w:color="auto" w:fill="3476B0"/>
        </w:rPr>
        <w:t>E</w:t>
      </w:r>
      <w:r>
        <w:rPr>
          <w:b/>
          <w:color w:val="FFFFFF"/>
          <w:spacing w:val="-5"/>
          <w:sz w:val="36"/>
          <w:shd w:val="clear" w:color="auto" w:fill="3476B0"/>
        </w:rPr>
        <w:t xml:space="preserve"> </w:t>
      </w:r>
      <w:r>
        <w:rPr>
          <w:b/>
          <w:color w:val="FFFFFF"/>
          <w:sz w:val="36"/>
          <w:shd w:val="clear" w:color="auto" w:fill="3476B0"/>
        </w:rPr>
        <w:t>PERSONELIT</w:t>
      </w:r>
      <w:r>
        <w:rPr>
          <w:b/>
          <w:color w:val="FFFFFF"/>
          <w:sz w:val="36"/>
          <w:shd w:val="clear" w:color="auto" w:fill="3476B0"/>
        </w:rPr>
        <w:tab/>
      </w:r>
    </w:p>
    <w:p w:rsidR="00474A90" w:rsidRDefault="00776BE6">
      <w:pPr>
        <w:pStyle w:val="BodyText"/>
        <w:spacing w:before="303" w:line="259" w:lineRule="auto"/>
        <w:ind w:left="864" w:right="726"/>
        <w:jc w:val="both"/>
      </w:pPr>
      <w:r>
        <w:t>Zyra e Personelit edhe gjatë vitit 2022 ka vazhduar</w:t>
      </w:r>
      <w:r>
        <w:rPr>
          <w:spacing w:val="1"/>
        </w:rPr>
        <w:t xml:space="preserve"> </w:t>
      </w:r>
      <w:r>
        <w:t>me perkushtim maksimal në sigurimin e zbatimit</w:t>
      </w:r>
      <w:r>
        <w:rPr>
          <w:spacing w:val="1"/>
        </w:rPr>
        <w:t xml:space="preserve"> </w:t>
      </w:r>
      <w:r>
        <w:t>të</w:t>
      </w:r>
      <w:r>
        <w:rPr>
          <w:spacing w:val="1"/>
        </w:rPr>
        <w:t xml:space="preserve"> </w:t>
      </w:r>
      <w:r>
        <w:t>procedurave</w:t>
      </w:r>
      <w:r>
        <w:rPr>
          <w:spacing w:val="-4"/>
        </w:rPr>
        <w:t xml:space="preserve"> </w:t>
      </w:r>
      <w:r>
        <w:t>ligjore lidhur</w:t>
      </w:r>
      <w:r>
        <w:rPr>
          <w:spacing w:val="3"/>
        </w:rPr>
        <w:t xml:space="preserve"> </w:t>
      </w:r>
      <w:r>
        <w:t>me</w:t>
      </w:r>
      <w:r>
        <w:rPr>
          <w:spacing w:val="4"/>
        </w:rPr>
        <w:t xml:space="preserve"> </w:t>
      </w:r>
      <w:r>
        <w:t>menaxhimin</w:t>
      </w:r>
      <w:r>
        <w:rPr>
          <w:spacing w:val="-7"/>
        </w:rPr>
        <w:t xml:space="preserve"> </w:t>
      </w:r>
      <w:r>
        <w:t>dhe</w:t>
      </w:r>
      <w:r>
        <w:rPr>
          <w:spacing w:val="-4"/>
        </w:rPr>
        <w:t xml:space="preserve"> </w:t>
      </w:r>
      <w:r>
        <w:t>zhvillimin</w:t>
      </w:r>
      <w:r>
        <w:rPr>
          <w:spacing w:val="-3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burimeve</w:t>
      </w:r>
      <w:r>
        <w:rPr>
          <w:spacing w:val="1"/>
        </w:rPr>
        <w:t xml:space="preserve"> </w:t>
      </w:r>
      <w:r>
        <w:t>njerëzore</w:t>
      </w:r>
      <w:r>
        <w:rPr>
          <w:spacing w:val="-4"/>
        </w:rPr>
        <w:t xml:space="preserve"> </w:t>
      </w:r>
      <w:r>
        <w:t>në</w:t>
      </w:r>
      <w:r>
        <w:rPr>
          <w:spacing w:val="-4"/>
        </w:rPr>
        <w:t xml:space="preserve"> </w:t>
      </w:r>
      <w:r>
        <w:t>Komunën</w:t>
      </w:r>
      <w:r>
        <w:rPr>
          <w:spacing w:val="-8"/>
        </w:rPr>
        <w:t xml:space="preserve"> </w:t>
      </w:r>
      <w:r>
        <w:t>e</w:t>
      </w:r>
      <w:r>
        <w:rPr>
          <w:spacing w:val="-3"/>
        </w:rPr>
        <w:t xml:space="preserve"> </w:t>
      </w:r>
      <w:r>
        <w:t>Hanit</w:t>
      </w:r>
      <w:r>
        <w:rPr>
          <w:spacing w:val="-3"/>
        </w:rPr>
        <w:t xml:space="preserve"> </w:t>
      </w:r>
      <w:r>
        <w:t>të</w:t>
      </w:r>
      <w:r>
        <w:rPr>
          <w:spacing w:val="-4"/>
        </w:rPr>
        <w:t xml:space="preserve"> </w:t>
      </w:r>
      <w:r>
        <w:t>Elezit.</w:t>
      </w:r>
    </w:p>
    <w:p w:rsidR="00474A90" w:rsidRDefault="00776BE6">
      <w:pPr>
        <w:pStyle w:val="BodyText"/>
        <w:spacing w:before="158" w:line="261" w:lineRule="auto"/>
        <w:ind w:left="864" w:right="722"/>
        <w:jc w:val="both"/>
      </w:pPr>
      <w:r>
        <w:t>Të gjitha aktivitetet janë zhvilluar konform dispozitave të përcaktuara bazuar në Ligjin për Zyrtarët Publikë</w:t>
      </w:r>
      <w:r>
        <w:rPr>
          <w:spacing w:val="1"/>
        </w:rPr>
        <w:t xml:space="preserve"> </w:t>
      </w:r>
      <w:r>
        <w:t>Nr-06/L-114, Ligjin e Punës nr.03/L-212, Ligjin për Vetëqeverisjen Lokale, Statutin e Komunës, si dhe</w:t>
      </w:r>
      <w:r>
        <w:rPr>
          <w:spacing w:val="1"/>
        </w:rPr>
        <w:t xml:space="preserve"> </w:t>
      </w:r>
      <w:r>
        <w:t>rregulloret</w:t>
      </w:r>
      <w:r>
        <w:rPr>
          <w:spacing w:val="6"/>
        </w:rPr>
        <w:t xml:space="preserve"> </w:t>
      </w:r>
      <w:r>
        <w:t>përcjellëse</w:t>
      </w:r>
      <w:r>
        <w:rPr>
          <w:spacing w:val="1"/>
        </w:rPr>
        <w:t xml:space="preserve"> </w:t>
      </w:r>
      <w:r>
        <w:t>për</w:t>
      </w:r>
      <w:r>
        <w:rPr>
          <w:spacing w:val="2"/>
        </w:rPr>
        <w:t xml:space="preserve"> </w:t>
      </w:r>
      <w:r>
        <w:t>zbat</w:t>
      </w:r>
      <w:r>
        <w:t>imin</w:t>
      </w:r>
      <w:r>
        <w:rPr>
          <w:spacing w:val="2"/>
        </w:rPr>
        <w:t xml:space="preserve"> </w:t>
      </w:r>
      <w:r>
        <w:t>e këtyre</w:t>
      </w:r>
      <w:r>
        <w:rPr>
          <w:spacing w:val="6"/>
        </w:rPr>
        <w:t xml:space="preserve"> </w:t>
      </w:r>
      <w:r>
        <w:t>ligjeve.</w:t>
      </w:r>
    </w:p>
    <w:p w:rsidR="00474A90" w:rsidRDefault="00776BE6">
      <w:pPr>
        <w:pStyle w:val="BodyText"/>
        <w:spacing w:before="154" w:line="259" w:lineRule="auto"/>
        <w:ind w:left="864" w:right="720"/>
        <w:jc w:val="both"/>
      </w:pPr>
      <w:r>
        <w:t>Në udhëheqjen e punës së gjithëmbarshme të njësisë së burimeve njerëzore, në bashkëpunim me Zyrën e</w:t>
      </w:r>
      <w:r>
        <w:rPr>
          <w:spacing w:val="1"/>
        </w:rPr>
        <w:t xml:space="preserve"> </w:t>
      </w:r>
      <w:r>
        <w:t>Kryetarit janë identifikuar dhe</w:t>
      </w:r>
      <w:r>
        <w:rPr>
          <w:spacing w:val="1"/>
        </w:rPr>
        <w:t xml:space="preserve"> </w:t>
      </w:r>
      <w:r>
        <w:t>caktuar</w:t>
      </w:r>
      <w:r>
        <w:rPr>
          <w:spacing w:val="1"/>
        </w:rPr>
        <w:t xml:space="preserve"> </w:t>
      </w:r>
      <w:r>
        <w:t>objektivat kryesore, dhe në bazë të kësaj</w:t>
      </w:r>
      <w:r>
        <w:rPr>
          <w:spacing w:val="1"/>
        </w:rPr>
        <w:t xml:space="preserve"> </w:t>
      </w:r>
      <w:r>
        <w:t>është hartuar edhe plani i</w:t>
      </w:r>
      <w:r>
        <w:rPr>
          <w:spacing w:val="1"/>
        </w:rPr>
        <w:t xml:space="preserve"> </w:t>
      </w:r>
      <w:r>
        <w:t>punës për</w:t>
      </w:r>
      <w:r>
        <w:rPr>
          <w:spacing w:val="1"/>
        </w:rPr>
        <w:t xml:space="preserve"> </w:t>
      </w:r>
      <w:r>
        <w:t xml:space="preserve">përmbushjen e </w:t>
      </w:r>
      <w:r>
        <w:t>këtyre objektivave. Për të siguruar produkte dhe shërbime cilësore në vlerësimin e</w:t>
      </w:r>
      <w:r>
        <w:rPr>
          <w:spacing w:val="1"/>
        </w:rPr>
        <w:t xml:space="preserve"> </w:t>
      </w:r>
      <w:r>
        <w:t>proceseve dhe procedurave të brendshme, janë rekomanduar</w:t>
      </w:r>
      <w:r>
        <w:rPr>
          <w:spacing w:val="1"/>
        </w:rPr>
        <w:t xml:space="preserve"> </w:t>
      </w:r>
      <w:r>
        <w:t>ndryshime/përmirësime me qëllim të ngritjes së</w:t>
      </w:r>
      <w:r>
        <w:rPr>
          <w:spacing w:val="1"/>
        </w:rPr>
        <w:t xml:space="preserve"> </w:t>
      </w:r>
      <w:r>
        <w:t>efikasitetit në punë duke siguruar zbatimin e legjislacionit lidhur m</w:t>
      </w:r>
      <w:r>
        <w:t>e menaxhimin dhe zhvillimin e burimeve</w:t>
      </w:r>
      <w:r>
        <w:rPr>
          <w:spacing w:val="1"/>
        </w:rPr>
        <w:t xml:space="preserve"> </w:t>
      </w:r>
      <w:r>
        <w:t>njerëzore.</w:t>
      </w:r>
    </w:p>
    <w:p w:rsidR="00474A90" w:rsidRDefault="00776BE6">
      <w:pPr>
        <w:pStyle w:val="BodyText"/>
        <w:spacing w:before="161" w:line="259" w:lineRule="auto"/>
        <w:ind w:left="864" w:right="729"/>
        <w:jc w:val="both"/>
      </w:pPr>
      <w:r>
        <w:t>Gjithashtu nën përgjegjësinë e sigurimit të mbarëvajtjes së procedurave të rekrutimit të nëpunësve civil,</w:t>
      </w:r>
      <w:r>
        <w:rPr>
          <w:spacing w:val="1"/>
        </w:rPr>
        <w:t xml:space="preserve"> </w:t>
      </w:r>
      <w:r>
        <w:t>nëpunësve të shërbimit</w:t>
      </w:r>
      <w:r>
        <w:rPr>
          <w:spacing w:val="1"/>
        </w:rPr>
        <w:t xml:space="preserve"> </w:t>
      </w:r>
      <w:r>
        <w:t>publik dhe nëpunësve administrativ dhe mbështetës janë përgatitë konkurset, a</w:t>
      </w:r>
      <w:r>
        <w:t>kt</w:t>
      </w:r>
      <w:r>
        <w:rPr>
          <w:spacing w:val="1"/>
        </w:rPr>
        <w:t xml:space="preserve"> </w:t>
      </w:r>
      <w:r>
        <w:t>emërimet, kontratat për marrëdhënien e punës duke proceduar më tutje</w:t>
      </w:r>
      <w:r>
        <w:rPr>
          <w:spacing w:val="1"/>
        </w:rPr>
        <w:t xml:space="preserve"> </w:t>
      </w:r>
      <w:r>
        <w:t>pagat si dhe krijimi dhe mirëmbajtja e</w:t>
      </w:r>
      <w:r>
        <w:rPr>
          <w:spacing w:val="1"/>
        </w:rPr>
        <w:t xml:space="preserve"> </w:t>
      </w:r>
      <w:r>
        <w:t>dosjeve të</w:t>
      </w:r>
      <w:r>
        <w:rPr>
          <w:spacing w:val="1"/>
        </w:rPr>
        <w:t xml:space="preserve"> </w:t>
      </w:r>
      <w:r>
        <w:t>personelit.</w:t>
      </w:r>
    </w:p>
    <w:p w:rsidR="00474A90" w:rsidRDefault="00776BE6">
      <w:pPr>
        <w:pStyle w:val="BodyText"/>
        <w:spacing w:before="157" w:line="259" w:lineRule="auto"/>
        <w:ind w:left="864" w:right="727"/>
        <w:jc w:val="both"/>
      </w:pPr>
      <w:r>
        <w:t>Në</w:t>
      </w:r>
      <w:r>
        <w:rPr>
          <w:spacing w:val="-5"/>
        </w:rPr>
        <w:t xml:space="preserve"> </w:t>
      </w:r>
      <w:r>
        <w:t>bashkëpunim</w:t>
      </w:r>
      <w:r>
        <w:rPr>
          <w:spacing w:val="-8"/>
        </w:rPr>
        <w:t xml:space="preserve"> </w:t>
      </w:r>
      <w:r>
        <w:t>të</w:t>
      </w:r>
      <w:r>
        <w:rPr>
          <w:spacing w:val="-4"/>
        </w:rPr>
        <w:t xml:space="preserve"> </w:t>
      </w:r>
      <w:r>
        <w:t>vazhdueshëm</w:t>
      </w:r>
      <w:r>
        <w:rPr>
          <w:spacing w:val="-8"/>
        </w:rPr>
        <w:t xml:space="preserve"> </w:t>
      </w:r>
      <w:r>
        <w:t>janë</w:t>
      </w:r>
      <w:r>
        <w:rPr>
          <w:spacing w:val="1"/>
        </w:rPr>
        <w:t xml:space="preserve"> </w:t>
      </w:r>
      <w:r>
        <w:t>mbështetur</w:t>
      </w:r>
      <w:r>
        <w:rPr>
          <w:spacing w:val="-6"/>
        </w:rPr>
        <w:t xml:space="preserve"> </w:t>
      </w:r>
      <w:r>
        <w:t>udhëheqësit</w:t>
      </w:r>
      <w:r>
        <w:rPr>
          <w:spacing w:val="2"/>
        </w:rPr>
        <w:t xml:space="preserve"> </w:t>
      </w:r>
      <w:r>
        <w:t>e</w:t>
      </w:r>
      <w:r>
        <w:rPr>
          <w:spacing w:val="-4"/>
        </w:rPr>
        <w:t xml:space="preserve"> </w:t>
      </w:r>
      <w:r>
        <w:t>njësive</w:t>
      </w:r>
      <w:r>
        <w:rPr>
          <w:spacing w:val="-4"/>
        </w:rPr>
        <w:t xml:space="preserve"> </w:t>
      </w:r>
      <w:r>
        <w:t>organizative</w:t>
      </w:r>
      <w:r>
        <w:rPr>
          <w:spacing w:val="-4"/>
        </w:rPr>
        <w:t xml:space="preserve"> </w:t>
      </w:r>
      <w:r>
        <w:t>të</w:t>
      </w:r>
      <w:r>
        <w:rPr>
          <w:spacing w:val="1"/>
        </w:rPr>
        <w:t xml:space="preserve"> </w:t>
      </w:r>
      <w:r>
        <w:t>institucionit</w:t>
      </w:r>
      <w:r>
        <w:rPr>
          <w:spacing w:val="58"/>
        </w:rPr>
        <w:t xml:space="preserve"> </w:t>
      </w:r>
      <w:r>
        <w:t>lidhur</w:t>
      </w:r>
      <w:r>
        <w:rPr>
          <w:spacing w:val="2"/>
        </w:rPr>
        <w:t xml:space="preserve"> </w:t>
      </w:r>
      <w:r>
        <w:t>me</w:t>
      </w:r>
      <w:r>
        <w:rPr>
          <w:spacing w:val="-57"/>
        </w:rPr>
        <w:t xml:space="preserve"> </w:t>
      </w:r>
      <w:r>
        <w:t>përshkrimet adekuate të vendeve të punës, ofrimi i ndihmes kur është kërkuar në vlerësimin e punës së</w:t>
      </w:r>
      <w:r>
        <w:rPr>
          <w:spacing w:val="1"/>
        </w:rPr>
        <w:t xml:space="preserve"> </w:t>
      </w:r>
      <w:r>
        <w:t>personelit,</w:t>
      </w:r>
      <w:r>
        <w:rPr>
          <w:spacing w:val="1"/>
        </w:rPr>
        <w:t xml:space="preserve"> </w:t>
      </w:r>
      <w:r>
        <w:t>zhvillimin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karrierës</w:t>
      </w:r>
      <w:r>
        <w:rPr>
          <w:spacing w:val="1"/>
        </w:rPr>
        <w:t xml:space="preserve"> </w:t>
      </w:r>
      <w:r>
        <w:t>dhe</w:t>
      </w:r>
      <w:r>
        <w:rPr>
          <w:spacing w:val="1"/>
        </w:rPr>
        <w:t xml:space="preserve"> </w:t>
      </w:r>
      <w:r>
        <w:t>ngritjes</w:t>
      </w:r>
      <w:r>
        <w:rPr>
          <w:spacing w:val="1"/>
        </w:rPr>
        <w:t xml:space="preserve"> </w:t>
      </w:r>
      <w:r>
        <w:t>profesionale</w:t>
      </w:r>
      <w:r>
        <w:rPr>
          <w:spacing w:val="1"/>
        </w:rPr>
        <w:t xml:space="preserve"> </w:t>
      </w:r>
      <w:r>
        <w:t>përmes</w:t>
      </w:r>
      <w:r>
        <w:rPr>
          <w:spacing w:val="1"/>
        </w:rPr>
        <w:t xml:space="preserve"> </w:t>
      </w:r>
      <w:r>
        <w:t>trajnimeve</w:t>
      </w:r>
      <w:r>
        <w:rPr>
          <w:spacing w:val="1"/>
        </w:rPr>
        <w:t xml:space="preserve"> </w:t>
      </w:r>
      <w:r>
        <w:t>për</w:t>
      </w:r>
      <w:r>
        <w:rPr>
          <w:spacing w:val="1"/>
        </w:rPr>
        <w:t xml:space="preserve"> </w:t>
      </w:r>
      <w:r>
        <w:t>të siguruar</w:t>
      </w:r>
      <w:r>
        <w:rPr>
          <w:spacing w:val="1"/>
        </w:rPr>
        <w:t xml:space="preserve"> </w:t>
      </w:r>
      <w:r>
        <w:t>kryerjen e</w:t>
      </w:r>
      <w:r>
        <w:rPr>
          <w:spacing w:val="1"/>
        </w:rPr>
        <w:t xml:space="preserve"> </w:t>
      </w:r>
      <w:r>
        <w:t>detyrave të</w:t>
      </w:r>
      <w:r>
        <w:rPr>
          <w:spacing w:val="-4"/>
        </w:rPr>
        <w:t xml:space="preserve"> </w:t>
      </w:r>
      <w:r>
        <w:t>tyre</w:t>
      </w:r>
      <w:r>
        <w:rPr>
          <w:spacing w:val="1"/>
        </w:rPr>
        <w:t xml:space="preserve"> </w:t>
      </w:r>
      <w:r>
        <w:t>në</w:t>
      </w:r>
      <w:r>
        <w:rPr>
          <w:spacing w:val="1"/>
        </w:rPr>
        <w:t xml:space="preserve"> </w:t>
      </w:r>
      <w:r>
        <w:t>nivel</w:t>
      </w:r>
      <w:r>
        <w:rPr>
          <w:spacing w:val="1"/>
        </w:rPr>
        <w:t xml:space="preserve"> </w:t>
      </w:r>
      <w:r>
        <w:t>me</w:t>
      </w:r>
      <w:r>
        <w:rPr>
          <w:spacing w:val="1"/>
        </w:rPr>
        <w:t xml:space="preserve"> </w:t>
      </w:r>
      <w:r>
        <w:t>standardet</w:t>
      </w:r>
      <w:r>
        <w:rPr>
          <w:spacing w:val="7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kërkua</w:t>
      </w:r>
      <w:r>
        <w:t>ra.</w:t>
      </w:r>
    </w:p>
    <w:p w:rsidR="00474A90" w:rsidRDefault="00776BE6">
      <w:pPr>
        <w:spacing w:before="161" w:line="259" w:lineRule="auto"/>
        <w:ind w:left="864" w:right="714"/>
        <w:jc w:val="both"/>
        <w:rPr>
          <w:sz w:val="24"/>
        </w:rPr>
      </w:pPr>
      <w:r>
        <w:rPr>
          <w:sz w:val="24"/>
        </w:rPr>
        <w:t xml:space="preserve">Në vitin 2022 komuna e Hanit të Elezit kishte </w:t>
      </w:r>
      <w:r>
        <w:rPr>
          <w:b/>
          <w:sz w:val="24"/>
        </w:rPr>
        <w:t xml:space="preserve">239 </w:t>
      </w:r>
      <w:r>
        <w:rPr>
          <w:sz w:val="24"/>
        </w:rPr>
        <w:t>pozita të autorizuara për Zyrtarët Publikë. Në këtë numër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përfshihen </w:t>
      </w:r>
      <w:r>
        <w:rPr>
          <w:b/>
          <w:i/>
          <w:sz w:val="24"/>
        </w:rPr>
        <w:t xml:space="preserve">nëpunësit e shërbimit civil , nëpunësit e shërbimit publik </w:t>
      </w:r>
      <w:r>
        <w:rPr>
          <w:sz w:val="24"/>
        </w:rPr>
        <w:t xml:space="preserve">( arsim dhe shëndetësi), </w:t>
      </w:r>
      <w:r>
        <w:rPr>
          <w:b/>
          <w:sz w:val="24"/>
        </w:rPr>
        <w:t>nëpunësit e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kabinetit</w:t>
      </w:r>
      <w:r>
        <w:rPr>
          <w:b/>
          <w:spacing w:val="4"/>
          <w:sz w:val="24"/>
        </w:rPr>
        <w:t xml:space="preserve"> </w:t>
      </w:r>
      <w:r>
        <w:rPr>
          <w:sz w:val="24"/>
        </w:rPr>
        <w:t>si</w:t>
      </w:r>
      <w:r>
        <w:rPr>
          <w:spacing w:val="55"/>
          <w:sz w:val="24"/>
        </w:rPr>
        <w:t xml:space="preserve"> </w:t>
      </w:r>
      <w:r>
        <w:rPr>
          <w:sz w:val="24"/>
        </w:rPr>
        <w:t>dhe</w:t>
      </w:r>
      <w:r>
        <w:rPr>
          <w:spacing w:val="2"/>
          <w:sz w:val="24"/>
        </w:rPr>
        <w:t xml:space="preserve"> </w:t>
      </w:r>
      <w:r>
        <w:rPr>
          <w:b/>
          <w:i/>
          <w:sz w:val="24"/>
        </w:rPr>
        <w:t>nëpunësit</w:t>
      </w:r>
      <w:r>
        <w:rPr>
          <w:b/>
          <w:i/>
          <w:spacing w:val="1"/>
          <w:sz w:val="24"/>
        </w:rPr>
        <w:t xml:space="preserve"> </w:t>
      </w:r>
      <w:r>
        <w:rPr>
          <w:b/>
          <w:i/>
          <w:sz w:val="24"/>
        </w:rPr>
        <w:t>administrativ</w:t>
      </w:r>
      <w:r>
        <w:rPr>
          <w:b/>
          <w:i/>
          <w:spacing w:val="1"/>
          <w:sz w:val="24"/>
        </w:rPr>
        <w:t xml:space="preserve"> </w:t>
      </w:r>
      <w:r>
        <w:rPr>
          <w:b/>
          <w:i/>
          <w:sz w:val="24"/>
        </w:rPr>
        <w:t>dhe</w:t>
      </w:r>
      <w:r>
        <w:rPr>
          <w:b/>
          <w:i/>
          <w:spacing w:val="-4"/>
          <w:sz w:val="24"/>
        </w:rPr>
        <w:t xml:space="preserve"> </w:t>
      </w:r>
      <w:r>
        <w:rPr>
          <w:b/>
          <w:i/>
          <w:sz w:val="24"/>
        </w:rPr>
        <w:t>mbështetës</w:t>
      </w:r>
      <w:r>
        <w:rPr>
          <w:sz w:val="24"/>
        </w:rPr>
        <w:t>.</w:t>
      </w:r>
    </w:p>
    <w:p w:rsidR="00474A90" w:rsidRDefault="00776BE6">
      <w:pPr>
        <w:pStyle w:val="BodyText"/>
        <w:spacing w:before="158" w:line="259" w:lineRule="auto"/>
        <w:ind w:left="864" w:right="725"/>
        <w:jc w:val="both"/>
      </w:pPr>
      <w:r>
        <w:rPr>
          <w:b/>
          <w:i/>
        </w:rPr>
        <w:t xml:space="preserve">Plani i personelit 2022 </w:t>
      </w:r>
      <w:r>
        <w:t xml:space="preserve">parashikonte </w:t>
      </w:r>
      <w:r>
        <w:rPr>
          <w:b/>
        </w:rPr>
        <w:t xml:space="preserve">16 </w:t>
      </w:r>
      <w:r>
        <w:t>pozita të lira për pranim,nga të gjitha kategoritë e Zyrtarëve Publik (</w:t>
      </w:r>
      <w:r>
        <w:rPr>
          <w:spacing w:val="1"/>
        </w:rPr>
        <w:t xml:space="preserve"> </w:t>
      </w:r>
      <w:r>
        <w:t>duke mos u përfshirë pozitat të cilat kanë qenë të pa planifikuara siç janë rastet e pushimeve të lehonisë,</w:t>
      </w:r>
      <w:r>
        <w:rPr>
          <w:spacing w:val="1"/>
        </w:rPr>
        <w:t xml:space="preserve"> </w:t>
      </w:r>
      <w:r>
        <w:t>dorëheqjet,</w:t>
      </w:r>
      <w:r>
        <w:rPr>
          <w:spacing w:val="3"/>
        </w:rPr>
        <w:t xml:space="preserve"> </w:t>
      </w:r>
      <w:r>
        <w:t>rastet</w:t>
      </w:r>
      <w:r>
        <w:rPr>
          <w:spacing w:val="7"/>
        </w:rPr>
        <w:t xml:space="preserve"> </w:t>
      </w:r>
      <w:r>
        <w:t>e</w:t>
      </w:r>
      <w:r>
        <w:rPr>
          <w:spacing w:val="-4"/>
        </w:rPr>
        <w:t xml:space="preserve"> </w:t>
      </w:r>
      <w:r>
        <w:t>vdekjes)</w:t>
      </w:r>
    </w:p>
    <w:p w:rsidR="00474A90" w:rsidRDefault="00776BE6">
      <w:pPr>
        <w:pStyle w:val="BodyText"/>
        <w:spacing w:before="162" w:line="259" w:lineRule="auto"/>
        <w:ind w:left="864" w:right="713"/>
        <w:jc w:val="both"/>
      </w:pPr>
      <w:r>
        <w:rPr>
          <w:b/>
          <w:i/>
        </w:rPr>
        <w:t xml:space="preserve">Realizimi i procedurave të rekrutimit </w:t>
      </w:r>
      <w:r>
        <w:t>është përmbushur</w:t>
      </w:r>
      <w:r>
        <w:rPr>
          <w:spacing w:val="1"/>
        </w:rPr>
        <w:t xml:space="preserve"> </w:t>
      </w:r>
      <w:r>
        <w:t xml:space="preserve">përmes </w:t>
      </w:r>
      <w:r>
        <w:rPr>
          <w:b/>
        </w:rPr>
        <w:t xml:space="preserve">26 </w:t>
      </w:r>
      <w:r>
        <w:t xml:space="preserve">konkurseve publike. Prej tyre </w:t>
      </w:r>
      <w:r>
        <w:rPr>
          <w:b/>
        </w:rPr>
        <w:t xml:space="preserve">22 </w:t>
      </w:r>
      <w:r>
        <w:t>konkurse</w:t>
      </w:r>
      <w:r>
        <w:rPr>
          <w:spacing w:val="-57"/>
        </w:rPr>
        <w:t xml:space="preserve"> </w:t>
      </w:r>
      <w:r>
        <w:t>për shërbyes publik në Drejtorinë për</w:t>
      </w:r>
      <w:r>
        <w:rPr>
          <w:spacing w:val="1"/>
        </w:rPr>
        <w:t xml:space="preserve"> </w:t>
      </w:r>
      <w:r>
        <w:t>Arsim prej të cilave</w:t>
      </w:r>
      <w:r>
        <w:rPr>
          <w:spacing w:val="1"/>
        </w:rPr>
        <w:t xml:space="preserve"> </w:t>
      </w:r>
      <w:r>
        <w:rPr>
          <w:b/>
        </w:rPr>
        <w:t xml:space="preserve">14 </w:t>
      </w:r>
      <w:r>
        <w:t>janë realizuar</w:t>
      </w:r>
      <w:r>
        <w:rPr>
          <w:spacing w:val="1"/>
        </w:rPr>
        <w:t xml:space="preserve"> </w:t>
      </w:r>
      <w:r>
        <w:t>me sukses ( 7 me kohë të pa</w:t>
      </w:r>
      <w:r>
        <w:rPr>
          <w:spacing w:val="1"/>
        </w:rPr>
        <w:t xml:space="preserve"> </w:t>
      </w:r>
      <w:r>
        <w:t xml:space="preserve">caktuar dhe 7 </w:t>
      </w:r>
      <w:r>
        <w:t>tjera me kohë të caktuar ), ndërsa</w:t>
      </w:r>
      <w:r>
        <w:rPr>
          <w:spacing w:val="1"/>
        </w:rPr>
        <w:t xml:space="preserve"> </w:t>
      </w:r>
      <w:r>
        <w:t>6 procedura janë anuluar në mungesë të kandidatëve që</w:t>
      </w:r>
      <w:r>
        <w:rPr>
          <w:spacing w:val="1"/>
        </w:rPr>
        <w:t xml:space="preserve"> </w:t>
      </w:r>
      <w:r>
        <w:t>plotësojnë kriteret,kurse</w:t>
      </w:r>
      <w:r>
        <w:rPr>
          <w:spacing w:val="1"/>
        </w:rPr>
        <w:t xml:space="preserve"> </w:t>
      </w:r>
      <w:r>
        <w:t xml:space="preserve">2 pozita janë në procedurë e sipër. </w:t>
      </w:r>
      <w:r>
        <w:rPr>
          <w:b/>
        </w:rPr>
        <w:t xml:space="preserve">2 </w:t>
      </w:r>
      <w:r>
        <w:t>konkurse janë zhvilluar për shërbyes publik në</w:t>
      </w:r>
      <w:r>
        <w:rPr>
          <w:spacing w:val="1"/>
        </w:rPr>
        <w:t xml:space="preserve"> </w:t>
      </w:r>
      <w:r>
        <w:t>Drejtorinë për shëndetësi që të dyja janë realizuar me s</w:t>
      </w:r>
      <w:r>
        <w:t xml:space="preserve">uskses dhe janë pozita me kohë të pa caktuar si dhe </w:t>
      </w:r>
      <w:r>
        <w:rPr>
          <w:b/>
        </w:rPr>
        <w:t>2</w:t>
      </w:r>
      <w:r>
        <w:rPr>
          <w:b/>
          <w:spacing w:val="1"/>
        </w:rPr>
        <w:t xml:space="preserve"> </w:t>
      </w:r>
      <w:r>
        <w:t>procedura</w:t>
      </w:r>
      <w:r>
        <w:rPr>
          <w:spacing w:val="-5"/>
        </w:rPr>
        <w:t xml:space="preserve"> </w:t>
      </w:r>
      <w:r>
        <w:t>rekrutimi</w:t>
      </w:r>
      <w:r>
        <w:rPr>
          <w:spacing w:val="1"/>
        </w:rPr>
        <w:t xml:space="preserve"> </w:t>
      </w:r>
      <w:r>
        <w:t>me pranim</w:t>
      </w:r>
      <w:r>
        <w:rPr>
          <w:spacing w:val="2"/>
        </w:rPr>
        <w:t xml:space="preserve"> </w:t>
      </w:r>
      <w:r>
        <w:t>nga</w:t>
      </w:r>
      <w:r>
        <w:rPr>
          <w:spacing w:val="5"/>
        </w:rPr>
        <w:t xml:space="preserve"> </w:t>
      </w:r>
      <w:r>
        <w:t>jashtë</w:t>
      </w:r>
      <w:r>
        <w:rPr>
          <w:spacing w:val="3"/>
        </w:rPr>
        <w:t xml:space="preserve"> </w:t>
      </w:r>
      <w:r>
        <w:t>janë</w:t>
      </w:r>
      <w:r>
        <w:rPr>
          <w:spacing w:val="1"/>
        </w:rPr>
        <w:t xml:space="preserve"> </w:t>
      </w:r>
      <w:r>
        <w:t>përfunduar</w:t>
      </w:r>
      <w:r>
        <w:rPr>
          <w:spacing w:val="7"/>
        </w:rPr>
        <w:t xml:space="preserve"> </w:t>
      </w:r>
      <w:r>
        <w:t>në shërbim</w:t>
      </w:r>
      <w:r>
        <w:rPr>
          <w:spacing w:val="-4"/>
        </w:rPr>
        <w:t xml:space="preserve"> </w:t>
      </w:r>
      <w:r>
        <w:t>civil.</w:t>
      </w:r>
    </w:p>
    <w:p w:rsidR="00474A90" w:rsidRDefault="00776BE6">
      <w:pPr>
        <w:pStyle w:val="BodyText"/>
        <w:spacing w:before="156" w:line="259" w:lineRule="auto"/>
        <w:ind w:left="864" w:right="730"/>
        <w:jc w:val="both"/>
      </w:pPr>
      <w:r>
        <w:t xml:space="preserve">Gjatë vitit 2022 nuk kemi </w:t>
      </w:r>
      <w:r>
        <w:rPr>
          <w:b/>
        </w:rPr>
        <w:t xml:space="preserve">asnjë </w:t>
      </w:r>
      <w:r>
        <w:t>konkurs të anuluar nga Këshilli i Pavarur Mbikqyrës për Shërbimin Civil të</w:t>
      </w:r>
      <w:r>
        <w:rPr>
          <w:spacing w:val="1"/>
        </w:rPr>
        <w:t xml:space="preserve"> </w:t>
      </w:r>
      <w:r>
        <w:t>Kosovë,</w:t>
      </w:r>
      <w:r>
        <w:rPr>
          <w:spacing w:val="3"/>
        </w:rPr>
        <w:t xml:space="preserve"> </w:t>
      </w:r>
      <w:r>
        <w:t>Komisioni</w:t>
      </w:r>
      <w:r>
        <w:rPr>
          <w:spacing w:val="-3"/>
        </w:rPr>
        <w:t xml:space="preserve"> </w:t>
      </w:r>
      <w:r>
        <w:t>i</w:t>
      </w:r>
      <w:r>
        <w:rPr>
          <w:spacing w:val="2"/>
        </w:rPr>
        <w:t xml:space="preserve"> </w:t>
      </w:r>
      <w:r>
        <w:t>Ankesave</w:t>
      </w:r>
      <w:r>
        <w:rPr>
          <w:spacing w:val="1"/>
        </w:rPr>
        <w:t xml:space="preserve"> </w:t>
      </w:r>
      <w:r>
        <w:t>dhe Gjykata</w:t>
      </w:r>
      <w:r>
        <w:rPr>
          <w:spacing w:val="1"/>
        </w:rPr>
        <w:t xml:space="preserve"> </w:t>
      </w:r>
      <w:r>
        <w:t>kompetente.</w:t>
      </w:r>
    </w:p>
    <w:p w:rsidR="00474A90" w:rsidRDefault="00776BE6">
      <w:pPr>
        <w:pStyle w:val="BodyText"/>
        <w:spacing w:before="162"/>
        <w:ind w:left="864"/>
        <w:jc w:val="both"/>
      </w:pPr>
      <w:r>
        <w:t>Në</w:t>
      </w:r>
      <w:r>
        <w:rPr>
          <w:spacing w:val="-3"/>
        </w:rPr>
        <w:t xml:space="preserve"> </w:t>
      </w:r>
      <w:r>
        <w:t>shërbimin</w:t>
      </w:r>
      <w:r>
        <w:rPr>
          <w:spacing w:val="-6"/>
        </w:rPr>
        <w:t xml:space="preserve"> </w:t>
      </w:r>
      <w:r>
        <w:t>civil në</w:t>
      </w:r>
      <w:r>
        <w:rPr>
          <w:spacing w:val="-2"/>
        </w:rPr>
        <w:t xml:space="preserve"> </w:t>
      </w:r>
      <w:r>
        <w:t>komunën</w:t>
      </w:r>
      <w:r>
        <w:rPr>
          <w:spacing w:val="-6"/>
        </w:rPr>
        <w:t xml:space="preserve"> </w:t>
      </w:r>
      <w:r>
        <w:t>e</w:t>
      </w:r>
      <w:r>
        <w:rPr>
          <w:spacing w:val="-2"/>
        </w:rPr>
        <w:t xml:space="preserve"> </w:t>
      </w:r>
      <w:r>
        <w:t>Hanit</w:t>
      </w:r>
      <w:r>
        <w:rPr>
          <w:spacing w:val="4"/>
        </w:rPr>
        <w:t xml:space="preserve"> </w:t>
      </w:r>
      <w:r>
        <w:t>të</w:t>
      </w:r>
      <w:r>
        <w:rPr>
          <w:spacing w:val="-7"/>
        </w:rPr>
        <w:t xml:space="preserve"> </w:t>
      </w:r>
      <w:r>
        <w:t>Elezit</w:t>
      </w:r>
      <w:r>
        <w:rPr>
          <w:spacing w:val="8"/>
        </w:rPr>
        <w:t xml:space="preserve"> </w:t>
      </w:r>
      <w:r>
        <w:t>nuk</w:t>
      </w:r>
      <w:r>
        <w:rPr>
          <w:spacing w:val="-1"/>
        </w:rPr>
        <w:t xml:space="preserve"> </w:t>
      </w:r>
      <w:r>
        <w:t>kemi</w:t>
      </w:r>
      <w:r>
        <w:rPr>
          <w:spacing w:val="-2"/>
        </w:rPr>
        <w:t xml:space="preserve"> </w:t>
      </w:r>
      <w:r>
        <w:rPr>
          <w:b/>
        </w:rPr>
        <w:t>asnjë</w:t>
      </w:r>
      <w:r>
        <w:rPr>
          <w:b/>
          <w:spacing w:val="-1"/>
        </w:rPr>
        <w:t xml:space="preserve"> </w:t>
      </w:r>
      <w:r>
        <w:t>pozitë</w:t>
      </w:r>
      <w:r>
        <w:rPr>
          <w:spacing w:val="-2"/>
        </w:rPr>
        <w:t xml:space="preserve"> </w:t>
      </w:r>
      <w:r>
        <w:t>me</w:t>
      </w:r>
      <w:r>
        <w:rPr>
          <w:spacing w:val="-3"/>
        </w:rPr>
        <w:t xml:space="preserve"> </w:t>
      </w:r>
      <w:r>
        <w:t>ushtrues</w:t>
      </w:r>
      <w:r>
        <w:rPr>
          <w:spacing w:val="-3"/>
        </w:rPr>
        <w:t xml:space="preserve"> </w:t>
      </w:r>
      <w:r>
        <w:t>detyre.</w:t>
      </w:r>
    </w:p>
    <w:p w:rsidR="00474A90" w:rsidRDefault="00474A90">
      <w:pPr>
        <w:jc w:val="both"/>
        <w:sectPr w:rsidR="00474A90">
          <w:pgSz w:w="12240" w:h="15840"/>
          <w:pgMar w:top="1380" w:right="0" w:bottom="480" w:left="0" w:header="0" w:footer="208" w:gutter="0"/>
          <w:cols w:space="720"/>
        </w:sectPr>
      </w:pPr>
    </w:p>
    <w:p w:rsidR="00474A90" w:rsidRDefault="00776BE6">
      <w:pPr>
        <w:spacing w:before="72"/>
        <w:ind w:left="864"/>
        <w:rPr>
          <w:b/>
          <w:i/>
          <w:sz w:val="24"/>
        </w:rPr>
      </w:pPr>
      <w:r>
        <w:rPr>
          <w:sz w:val="24"/>
        </w:rPr>
        <w:lastRenderedPageBreak/>
        <w:t>Zyra</w:t>
      </w:r>
      <w:r>
        <w:rPr>
          <w:spacing w:val="16"/>
          <w:sz w:val="24"/>
        </w:rPr>
        <w:t xml:space="preserve"> </w:t>
      </w:r>
      <w:r>
        <w:rPr>
          <w:sz w:val="24"/>
        </w:rPr>
        <w:t>e</w:t>
      </w:r>
      <w:r>
        <w:rPr>
          <w:spacing w:val="16"/>
          <w:sz w:val="24"/>
        </w:rPr>
        <w:t xml:space="preserve"> </w:t>
      </w:r>
      <w:r>
        <w:rPr>
          <w:sz w:val="24"/>
        </w:rPr>
        <w:t>Personelit</w:t>
      </w:r>
      <w:r>
        <w:rPr>
          <w:spacing w:val="22"/>
          <w:sz w:val="24"/>
        </w:rPr>
        <w:t xml:space="preserve"> </w:t>
      </w:r>
      <w:r>
        <w:rPr>
          <w:sz w:val="24"/>
        </w:rPr>
        <w:t>në</w:t>
      </w:r>
      <w:r>
        <w:rPr>
          <w:spacing w:val="21"/>
          <w:sz w:val="24"/>
        </w:rPr>
        <w:t xml:space="preserve"> </w:t>
      </w:r>
      <w:r>
        <w:rPr>
          <w:sz w:val="24"/>
        </w:rPr>
        <w:t>bashkëpunim</w:t>
      </w:r>
      <w:r>
        <w:rPr>
          <w:spacing w:val="13"/>
          <w:sz w:val="24"/>
        </w:rPr>
        <w:t xml:space="preserve"> </w:t>
      </w:r>
      <w:r>
        <w:rPr>
          <w:sz w:val="24"/>
        </w:rPr>
        <w:t>me</w:t>
      </w:r>
      <w:r>
        <w:rPr>
          <w:spacing w:val="16"/>
          <w:sz w:val="24"/>
        </w:rPr>
        <w:t xml:space="preserve"> </w:t>
      </w:r>
      <w:r>
        <w:rPr>
          <w:sz w:val="24"/>
        </w:rPr>
        <w:t>drejtorët</w:t>
      </w:r>
      <w:r>
        <w:rPr>
          <w:spacing w:val="17"/>
          <w:sz w:val="24"/>
        </w:rPr>
        <w:t xml:space="preserve"> </w:t>
      </w:r>
      <w:r>
        <w:rPr>
          <w:sz w:val="24"/>
        </w:rPr>
        <w:t>e</w:t>
      </w:r>
      <w:r>
        <w:rPr>
          <w:spacing w:val="11"/>
          <w:sz w:val="24"/>
        </w:rPr>
        <w:t xml:space="preserve"> </w:t>
      </w:r>
      <w:r>
        <w:rPr>
          <w:sz w:val="24"/>
        </w:rPr>
        <w:t>drejtorive</w:t>
      </w:r>
      <w:r>
        <w:rPr>
          <w:spacing w:val="17"/>
          <w:sz w:val="24"/>
        </w:rPr>
        <w:t xml:space="preserve"> </w:t>
      </w:r>
      <w:r>
        <w:rPr>
          <w:sz w:val="24"/>
        </w:rPr>
        <w:t>ka</w:t>
      </w:r>
      <w:r>
        <w:rPr>
          <w:spacing w:val="16"/>
          <w:sz w:val="24"/>
        </w:rPr>
        <w:t xml:space="preserve"> </w:t>
      </w:r>
      <w:r>
        <w:rPr>
          <w:sz w:val="24"/>
        </w:rPr>
        <w:t>përgaditur</w:t>
      </w:r>
      <w:r>
        <w:rPr>
          <w:spacing w:val="23"/>
          <w:sz w:val="24"/>
        </w:rPr>
        <w:t xml:space="preserve"> </w:t>
      </w:r>
      <w:r>
        <w:rPr>
          <w:b/>
          <w:i/>
          <w:sz w:val="24"/>
        </w:rPr>
        <w:t>Planin</w:t>
      </w:r>
      <w:r>
        <w:rPr>
          <w:b/>
          <w:i/>
          <w:spacing w:val="19"/>
          <w:sz w:val="24"/>
        </w:rPr>
        <w:t xml:space="preserve"> </w:t>
      </w:r>
      <w:r>
        <w:rPr>
          <w:b/>
          <w:i/>
          <w:sz w:val="24"/>
        </w:rPr>
        <w:t>e</w:t>
      </w:r>
      <w:r>
        <w:rPr>
          <w:b/>
          <w:i/>
          <w:spacing w:val="16"/>
          <w:sz w:val="24"/>
        </w:rPr>
        <w:t xml:space="preserve"> </w:t>
      </w:r>
      <w:r>
        <w:rPr>
          <w:b/>
          <w:i/>
          <w:sz w:val="24"/>
        </w:rPr>
        <w:t>Personelit</w:t>
      </w:r>
      <w:r>
        <w:rPr>
          <w:b/>
          <w:i/>
          <w:spacing w:val="17"/>
          <w:sz w:val="24"/>
        </w:rPr>
        <w:t xml:space="preserve"> </w:t>
      </w:r>
      <w:r>
        <w:rPr>
          <w:b/>
          <w:i/>
          <w:sz w:val="24"/>
        </w:rPr>
        <w:t>për</w:t>
      </w:r>
      <w:r>
        <w:rPr>
          <w:b/>
          <w:i/>
          <w:spacing w:val="15"/>
          <w:sz w:val="24"/>
        </w:rPr>
        <w:t xml:space="preserve"> </w:t>
      </w:r>
      <w:r>
        <w:rPr>
          <w:b/>
          <w:i/>
          <w:sz w:val="24"/>
        </w:rPr>
        <w:t>vitin</w:t>
      </w:r>
      <w:r>
        <w:rPr>
          <w:b/>
          <w:i/>
          <w:spacing w:val="18"/>
          <w:sz w:val="24"/>
        </w:rPr>
        <w:t xml:space="preserve"> </w:t>
      </w:r>
      <w:r>
        <w:rPr>
          <w:b/>
          <w:i/>
          <w:sz w:val="24"/>
        </w:rPr>
        <w:t>2023</w:t>
      </w:r>
    </w:p>
    <w:p w:rsidR="00474A90" w:rsidRDefault="00776BE6">
      <w:pPr>
        <w:pStyle w:val="BodyText"/>
        <w:spacing w:before="22"/>
        <w:ind w:left="864"/>
      </w:pPr>
      <w:r>
        <w:t>përmes</w:t>
      </w:r>
      <w:r>
        <w:rPr>
          <w:spacing w:val="-3"/>
        </w:rPr>
        <w:t xml:space="preserve"> </w:t>
      </w:r>
      <w:r>
        <w:t>SIMBNJ/RMIS</w:t>
      </w:r>
      <w:r>
        <w:rPr>
          <w:spacing w:val="-1"/>
        </w:rPr>
        <w:t xml:space="preserve"> </w:t>
      </w:r>
      <w:r>
        <w:t>ku</w:t>
      </w:r>
      <w:r>
        <w:rPr>
          <w:spacing w:val="2"/>
        </w:rPr>
        <w:t xml:space="preserve"> </w:t>
      </w:r>
      <w:r>
        <w:t>i</w:t>
      </w:r>
      <w:r>
        <w:rPr>
          <w:spacing w:val="-9"/>
        </w:rPr>
        <w:t xml:space="preserve"> </w:t>
      </w:r>
      <w:r>
        <w:t>njëjti</w:t>
      </w:r>
      <w:r>
        <w:rPr>
          <w:spacing w:val="-6"/>
        </w:rPr>
        <w:t xml:space="preserve"> </w:t>
      </w:r>
      <w:r>
        <w:t>është</w:t>
      </w:r>
      <w:r>
        <w:rPr>
          <w:spacing w:val="-2"/>
        </w:rPr>
        <w:t xml:space="preserve"> </w:t>
      </w:r>
      <w:r>
        <w:t>aprovuar nga</w:t>
      </w:r>
      <w:r>
        <w:rPr>
          <w:spacing w:val="-2"/>
        </w:rPr>
        <w:t xml:space="preserve"> </w:t>
      </w:r>
      <w:r>
        <w:t>Kryetari</w:t>
      </w:r>
      <w:r>
        <w:rPr>
          <w:spacing w:val="2"/>
        </w:rPr>
        <w:t xml:space="preserve"> </w:t>
      </w:r>
      <w:r>
        <w:t>i</w:t>
      </w:r>
      <w:r>
        <w:rPr>
          <w:spacing w:val="-5"/>
        </w:rPr>
        <w:t xml:space="preserve"> </w:t>
      </w:r>
      <w:r>
        <w:t>Komunës</w:t>
      </w:r>
      <w:r>
        <w:rPr>
          <w:spacing w:val="-3"/>
        </w:rPr>
        <w:t xml:space="preserve"> </w:t>
      </w:r>
      <w:r>
        <w:t>dhe</w:t>
      </w:r>
      <w:r>
        <w:rPr>
          <w:spacing w:val="-2"/>
        </w:rPr>
        <w:t xml:space="preserve"> </w:t>
      </w:r>
      <w:r>
        <w:t>është</w:t>
      </w:r>
      <w:r>
        <w:rPr>
          <w:spacing w:val="-2"/>
        </w:rPr>
        <w:t xml:space="preserve"> </w:t>
      </w:r>
      <w:r>
        <w:t>përcjellur për DMZP.</w:t>
      </w:r>
    </w:p>
    <w:p w:rsidR="00474A90" w:rsidRDefault="00776BE6">
      <w:pPr>
        <w:pStyle w:val="BodyText"/>
        <w:spacing w:before="180" w:line="259" w:lineRule="auto"/>
        <w:ind w:left="864"/>
      </w:pPr>
      <w:r>
        <w:t>Në</w:t>
      </w:r>
      <w:r>
        <w:rPr>
          <w:spacing w:val="21"/>
        </w:rPr>
        <w:t xml:space="preserve"> </w:t>
      </w:r>
      <w:r>
        <w:t>vazhdën</w:t>
      </w:r>
      <w:r>
        <w:rPr>
          <w:spacing w:val="19"/>
        </w:rPr>
        <w:t xml:space="preserve"> </w:t>
      </w:r>
      <w:r>
        <w:t>e</w:t>
      </w:r>
      <w:r>
        <w:rPr>
          <w:spacing w:val="23"/>
        </w:rPr>
        <w:t xml:space="preserve"> </w:t>
      </w:r>
      <w:r>
        <w:t>aktiviteteve</w:t>
      </w:r>
      <w:r>
        <w:rPr>
          <w:spacing w:val="23"/>
        </w:rPr>
        <w:t xml:space="preserve"> </w:t>
      </w:r>
      <w:r>
        <w:t>të</w:t>
      </w:r>
      <w:r>
        <w:rPr>
          <w:spacing w:val="23"/>
        </w:rPr>
        <w:t xml:space="preserve"> </w:t>
      </w:r>
      <w:r>
        <w:t>Zyrës</w:t>
      </w:r>
      <w:r>
        <w:rPr>
          <w:spacing w:val="22"/>
        </w:rPr>
        <w:t xml:space="preserve"> </w:t>
      </w:r>
      <w:r>
        <w:t>së</w:t>
      </w:r>
      <w:r>
        <w:rPr>
          <w:spacing w:val="23"/>
        </w:rPr>
        <w:t xml:space="preserve"> </w:t>
      </w:r>
      <w:r>
        <w:t>Personelit</w:t>
      </w:r>
      <w:r>
        <w:rPr>
          <w:spacing w:val="33"/>
        </w:rPr>
        <w:t xml:space="preserve"> </w:t>
      </w:r>
      <w:r>
        <w:t>gjatë</w:t>
      </w:r>
      <w:r>
        <w:rPr>
          <w:spacing w:val="23"/>
        </w:rPr>
        <w:t xml:space="preserve"> </w:t>
      </w:r>
      <w:r>
        <w:t>viti</w:t>
      </w:r>
      <w:r>
        <w:rPr>
          <w:spacing w:val="19"/>
        </w:rPr>
        <w:t xml:space="preserve"> </w:t>
      </w:r>
      <w:r>
        <w:t>2022,</w:t>
      </w:r>
      <w:r>
        <w:rPr>
          <w:spacing w:val="26"/>
        </w:rPr>
        <w:t xml:space="preserve"> </w:t>
      </w:r>
      <w:r>
        <w:t>në</w:t>
      </w:r>
      <w:r>
        <w:rPr>
          <w:spacing w:val="28"/>
        </w:rPr>
        <w:t xml:space="preserve"> </w:t>
      </w:r>
      <w:r>
        <w:t>vijim</w:t>
      </w:r>
      <w:r>
        <w:rPr>
          <w:spacing w:val="15"/>
        </w:rPr>
        <w:t xml:space="preserve"> </w:t>
      </w:r>
      <w:r>
        <w:t>do</w:t>
      </w:r>
      <w:r>
        <w:rPr>
          <w:spacing w:val="28"/>
        </w:rPr>
        <w:t xml:space="preserve"> </w:t>
      </w:r>
      <w:r>
        <w:t>të</w:t>
      </w:r>
      <w:r>
        <w:rPr>
          <w:spacing w:val="23"/>
        </w:rPr>
        <w:t xml:space="preserve"> </w:t>
      </w:r>
      <w:r>
        <w:t>listohen</w:t>
      </w:r>
      <w:r>
        <w:rPr>
          <w:spacing w:val="19"/>
        </w:rPr>
        <w:t xml:space="preserve"> </w:t>
      </w:r>
      <w:r>
        <w:t>disa</w:t>
      </w:r>
      <w:r>
        <w:rPr>
          <w:spacing w:val="27"/>
        </w:rPr>
        <w:t xml:space="preserve"> </w:t>
      </w:r>
      <w:r>
        <w:t>nga</w:t>
      </w:r>
      <w:r>
        <w:rPr>
          <w:spacing w:val="28"/>
        </w:rPr>
        <w:t xml:space="preserve"> </w:t>
      </w:r>
      <w:r>
        <w:t>aktivitetet</w:t>
      </w:r>
      <w:r>
        <w:rPr>
          <w:spacing w:val="-57"/>
        </w:rPr>
        <w:t xml:space="preserve"> </w:t>
      </w:r>
      <w:r>
        <w:t>kryesore të</w:t>
      </w:r>
      <w:r>
        <w:rPr>
          <w:spacing w:val="-2"/>
        </w:rPr>
        <w:t xml:space="preserve"> </w:t>
      </w:r>
      <w:r>
        <w:t>kryera</w:t>
      </w:r>
      <w:r>
        <w:rPr>
          <w:spacing w:val="1"/>
        </w:rPr>
        <w:t xml:space="preserve"> </w:t>
      </w:r>
      <w:r>
        <w:t>gjatë vitit</w:t>
      </w:r>
      <w:r>
        <w:rPr>
          <w:spacing w:val="7"/>
        </w:rPr>
        <w:t xml:space="preserve"> </w:t>
      </w:r>
      <w:r>
        <w:t>kalendarik:</w:t>
      </w:r>
    </w:p>
    <w:p w:rsidR="00474A90" w:rsidRDefault="00776BE6">
      <w:pPr>
        <w:pStyle w:val="ListParagraph"/>
        <w:numPr>
          <w:ilvl w:val="0"/>
          <w:numId w:val="65"/>
        </w:numPr>
        <w:tabs>
          <w:tab w:val="left" w:pos="2305"/>
        </w:tabs>
        <w:spacing w:before="163" w:line="275" w:lineRule="exact"/>
        <w:rPr>
          <w:sz w:val="24"/>
        </w:rPr>
      </w:pPr>
      <w:r>
        <w:rPr>
          <w:sz w:val="24"/>
        </w:rPr>
        <w:t>Plani</w:t>
      </w:r>
      <w:r>
        <w:rPr>
          <w:spacing w:val="-5"/>
          <w:sz w:val="24"/>
        </w:rPr>
        <w:t xml:space="preserve"> </w:t>
      </w:r>
      <w:r>
        <w:rPr>
          <w:sz w:val="24"/>
        </w:rPr>
        <w:t>i</w:t>
      </w:r>
      <w:r>
        <w:rPr>
          <w:spacing w:val="-5"/>
          <w:sz w:val="24"/>
        </w:rPr>
        <w:t xml:space="preserve"> </w:t>
      </w:r>
      <w:r>
        <w:rPr>
          <w:sz w:val="24"/>
        </w:rPr>
        <w:t>punës</w:t>
      </w:r>
      <w:r>
        <w:rPr>
          <w:spacing w:val="-2"/>
          <w:sz w:val="24"/>
        </w:rPr>
        <w:t xml:space="preserve"> </w:t>
      </w:r>
      <w:r>
        <w:rPr>
          <w:sz w:val="24"/>
        </w:rPr>
        <w:t>për</w:t>
      </w:r>
      <w:r>
        <w:rPr>
          <w:spacing w:val="1"/>
          <w:sz w:val="24"/>
        </w:rPr>
        <w:t xml:space="preserve"> </w:t>
      </w:r>
      <w:r>
        <w:rPr>
          <w:sz w:val="24"/>
        </w:rPr>
        <w:t>vitin</w:t>
      </w:r>
      <w:r>
        <w:rPr>
          <w:spacing w:val="-4"/>
          <w:sz w:val="24"/>
        </w:rPr>
        <w:t xml:space="preserve"> </w:t>
      </w:r>
      <w:r>
        <w:rPr>
          <w:sz w:val="24"/>
        </w:rPr>
        <w:t>2022,</w:t>
      </w:r>
    </w:p>
    <w:p w:rsidR="00474A90" w:rsidRDefault="00776BE6">
      <w:pPr>
        <w:pStyle w:val="ListParagraph"/>
        <w:numPr>
          <w:ilvl w:val="0"/>
          <w:numId w:val="65"/>
        </w:numPr>
        <w:tabs>
          <w:tab w:val="left" w:pos="2305"/>
        </w:tabs>
        <w:spacing w:line="275" w:lineRule="exact"/>
        <w:rPr>
          <w:sz w:val="24"/>
        </w:rPr>
      </w:pPr>
      <w:r>
        <w:rPr>
          <w:sz w:val="24"/>
        </w:rPr>
        <w:t>Hartimi</w:t>
      </w:r>
      <w:r>
        <w:rPr>
          <w:spacing w:val="-1"/>
          <w:sz w:val="24"/>
        </w:rPr>
        <w:t xml:space="preserve"> </w:t>
      </w:r>
      <w:r>
        <w:rPr>
          <w:sz w:val="24"/>
        </w:rPr>
        <w:t>i</w:t>
      </w:r>
      <w:r>
        <w:rPr>
          <w:spacing w:val="-9"/>
          <w:sz w:val="24"/>
        </w:rPr>
        <w:t xml:space="preserve"> </w:t>
      </w:r>
      <w:r>
        <w:rPr>
          <w:sz w:val="24"/>
        </w:rPr>
        <w:t>planit</w:t>
      </w:r>
      <w:r>
        <w:rPr>
          <w:spacing w:val="4"/>
          <w:sz w:val="24"/>
        </w:rPr>
        <w:t xml:space="preserve"> </w:t>
      </w:r>
      <w:r>
        <w:rPr>
          <w:sz w:val="24"/>
        </w:rPr>
        <w:t>të</w:t>
      </w:r>
      <w:r>
        <w:rPr>
          <w:spacing w:val="-6"/>
          <w:sz w:val="24"/>
        </w:rPr>
        <w:t xml:space="preserve"> </w:t>
      </w:r>
      <w:r>
        <w:rPr>
          <w:sz w:val="24"/>
        </w:rPr>
        <w:t>trajnimeve,</w:t>
      </w:r>
    </w:p>
    <w:p w:rsidR="00474A90" w:rsidRDefault="00776BE6">
      <w:pPr>
        <w:pStyle w:val="ListParagraph"/>
        <w:numPr>
          <w:ilvl w:val="0"/>
          <w:numId w:val="65"/>
        </w:numPr>
        <w:tabs>
          <w:tab w:val="left" w:pos="2305"/>
        </w:tabs>
        <w:spacing w:before="2" w:line="275" w:lineRule="exact"/>
        <w:rPr>
          <w:sz w:val="24"/>
        </w:rPr>
      </w:pPr>
      <w:r>
        <w:rPr>
          <w:sz w:val="24"/>
        </w:rPr>
        <w:t>Menaxhimi</w:t>
      </w:r>
      <w:r>
        <w:rPr>
          <w:spacing w:val="-1"/>
          <w:sz w:val="24"/>
        </w:rPr>
        <w:t xml:space="preserve"> </w:t>
      </w:r>
      <w:r>
        <w:rPr>
          <w:sz w:val="24"/>
        </w:rPr>
        <w:t>i</w:t>
      </w:r>
      <w:r>
        <w:rPr>
          <w:spacing w:val="-5"/>
          <w:sz w:val="24"/>
        </w:rPr>
        <w:t xml:space="preserve"> </w:t>
      </w:r>
      <w:r>
        <w:rPr>
          <w:sz w:val="24"/>
        </w:rPr>
        <w:t>listave</w:t>
      </w:r>
      <w:r>
        <w:rPr>
          <w:spacing w:val="-2"/>
          <w:sz w:val="24"/>
        </w:rPr>
        <w:t xml:space="preserve"> </w:t>
      </w:r>
      <w:r>
        <w:rPr>
          <w:sz w:val="24"/>
        </w:rPr>
        <w:t>të</w:t>
      </w:r>
      <w:r>
        <w:rPr>
          <w:spacing w:val="-1"/>
          <w:sz w:val="24"/>
        </w:rPr>
        <w:t xml:space="preserve"> </w:t>
      </w:r>
      <w:r>
        <w:rPr>
          <w:sz w:val="24"/>
        </w:rPr>
        <w:t>pagave,</w:t>
      </w:r>
    </w:p>
    <w:p w:rsidR="00474A90" w:rsidRDefault="00776BE6">
      <w:pPr>
        <w:pStyle w:val="ListParagraph"/>
        <w:numPr>
          <w:ilvl w:val="0"/>
          <w:numId w:val="65"/>
        </w:numPr>
        <w:tabs>
          <w:tab w:val="left" w:pos="2305"/>
        </w:tabs>
        <w:spacing w:line="275" w:lineRule="exact"/>
        <w:rPr>
          <w:sz w:val="24"/>
        </w:rPr>
      </w:pPr>
      <w:r>
        <w:rPr>
          <w:sz w:val="24"/>
        </w:rPr>
        <w:t>Rregullimi,</w:t>
      </w:r>
      <w:r>
        <w:rPr>
          <w:spacing w:val="-3"/>
          <w:sz w:val="24"/>
        </w:rPr>
        <w:t xml:space="preserve"> </w:t>
      </w:r>
      <w:r>
        <w:rPr>
          <w:sz w:val="24"/>
        </w:rPr>
        <w:t>sistemimi</w:t>
      </w:r>
      <w:r>
        <w:rPr>
          <w:spacing w:val="-8"/>
          <w:sz w:val="24"/>
        </w:rPr>
        <w:t xml:space="preserve"> </w:t>
      </w:r>
      <w:r>
        <w:rPr>
          <w:sz w:val="24"/>
        </w:rPr>
        <w:t>dhe</w:t>
      </w:r>
      <w:r>
        <w:rPr>
          <w:spacing w:val="-5"/>
          <w:sz w:val="24"/>
        </w:rPr>
        <w:t xml:space="preserve"> </w:t>
      </w:r>
      <w:r>
        <w:rPr>
          <w:sz w:val="24"/>
        </w:rPr>
        <w:t>ruajtja</w:t>
      </w:r>
      <w:r>
        <w:rPr>
          <w:spacing w:val="-4"/>
          <w:sz w:val="24"/>
        </w:rPr>
        <w:t xml:space="preserve"> </w:t>
      </w:r>
      <w:r>
        <w:rPr>
          <w:sz w:val="24"/>
        </w:rPr>
        <w:t>e</w:t>
      </w:r>
      <w:r>
        <w:rPr>
          <w:spacing w:val="-5"/>
          <w:sz w:val="24"/>
        </w:rPr>
        <w:t xml:space="preserve"> </w:t>
      </w:r>
      <w:r>
        <w:rPr>
          <w:sz w:val="24"/>
        </w:rPr>
        <w:t>dokumentacionit të</w:t>
      </w:r>
      <w:r>
        <w:rPr>
          <w:spacing w:val="-4"/>
          <w:sz w:val="24"/>
        </w:rPr>
        <w:t xml:space="preserve"> </w:t>
      </w:r>
      <w:r>
        <w:rPr>
          <w:sz w:val="24"/>
        </w:rPr>
        <w:t>shërbyesve</w:t>
      </w:r>
      <w:r>
        <w:rPr>
          <w:spacing w:val="-5"/>
          <w:sz w:val="24"/>
        </w:rPr>
        <w:t xml:space="preserve"> </w:t>
      </w:r>
      <w:r>
        <w:rPr>
          <w:sz w:val="24"/>
        </w:rPr>
        <w:t>civil,</w:t>
      </w:r>
    </w:p>
    <w:p w:rsidR="00474A90" w:rsidRDefault="00776BE6">
      <w:pPr>
        <w:pStyle w:val="ListParagraph"/>
        <w:numPr>
          <w:ilvl w:val="0"/>
          <w:numId w:val="65"/>
        </w:numPr>
        <w:tabs>
          <w:tab w:val="left" w:pos="2305"/>
        </w:tabs>
        <w:spacing w:before="3" w:line="275" w:lineRule="exact"/>
        <w:rPr>
          <w:sz w:val="24"/>
        </w:rPr>
      </w:pPr>
      <w:r>
        <w:rPr>
          <w:sz w:val="24"/>
        </w:rPr>
        <w:t>Hartimi</w:t>
      </w:r>
      <w:r>
        <w:rPr>
          <w:spacing w:val="-2"/>
          <w:sz w:val="24"/>
        </w:rPr>
        <w:t xml:space="preserve"> </w:t>
      </w:r>
      <w:r>
        <w:rPr>
          <w:sz w:val="24"/>
        </w:rPr>
        <w:t>i</w:t>
      </w:r>
      <w:r>
        <w:rPr>
          <w:spacing w:val="-6"/>
          <w:sz w:val="24"/>
        </w:rPr>
        <w:t xml:space="preserve"> </w:t>
      </w:r>
      <w:r>
        <w:rPr>
          <w:sz w:val="24"/>
        </w:rPr>
        <w:t>akteve</w:t>
      </w:r>
      <w:r>
        <w:rPr>
          <w:spacing w:val="-3"/>
          <w:sz w:val="24"/>
        </w:rPr>
        <w:t xml:space="preserve"> </w:t>
      </w:r>
      <w:r>
        <w:rPr>
          <w:sz w:val="24"/>
        </w:rPr>
        <w:t>të</w:t>
      </w:r>
      <w:r>
        <w:rPr>
          <w:spacing w:val="-2"/>
          <w:sz w:val="24"/>
        </w:rPr>
        <w:t xml:space="preserve"> </w:t>
      </w:r>
      <w:r>
        <w:rPr>
          <w:sz w:val="24"/>
        </w:rPr>
        <w:t>emërimit,</w:t>
      </w:r>
    </w:p>
    <w:p w:rsidR="00474A90" w:rsidRDefault="00776BE6">
      <w:pPr>
        <w:pStyle w:val="ListParagraph"/>
        <w:numPr>
          <w:ilvl w:val="0"/>
          <w:numId w:val="65"/>
        </w:numPr>
        <w:tabs>
          <w:tab w:val="left" w:pos="2305"/>
        </w:tabs>
        <w:spacing w:line="275" w:lineRule="exact"/>
        <w:rPr>
          <w:sz w:val="24"/>
        </w:rPr>
      </w:pPr>
      <w:r>
        <w:rPr>
          <w:sz w:val="24"/>
        </w:rPr>
        <w:t>Hartimi</w:t>
      </w:r>
      <w:r>
        <w:rPr>
          <w:spacing w:val="-3"/>
          <w:sz w:val="24"/>
        </w:rPr>
        <w:t xml:space="preserve"> </w:t>
      </w:r>
      <w:r>
        <w:rPr>
          <w:sz w:val="24"/>
        </w:rPr>
        <w:t>i</w:t>
      </w:r>
      <w:r>
        <w:rPr>
          <w:spacing w:val="-8"/>
          <w:sz w:val="24"/>
        </w:rPr>
        <w:t xml:space="preserve"> </w:t>
      </w:r>
      <w:r>
        <w:rPr>
          <w:sz w:val="24"/>
        </w:rPr>
        <w:t>vërtetimeve</w:t>
      </w:r>
      <w:r>
        <w:rPr>
          <w:spacing w:val="1"/>
          <w:sz w:val="24"/>
        </w:rPr>
        <w:t xml:space="preserve"> </w:t>
      </w:r>
      <w:r>
        <w:rPr>
          <w:sz w:val="24"/>
        </w:rPr>
        <w:t>nga</w:t>
      </w:r>
      <w:r>
        <w:rPr>
          <w:spacing w:val="1"/>
          <w:sz w:val="24"/>
        </w:rPr>
        <w:t xml:space="preserve"> </w:t>
      </w:r>
      <w:r>
        <w:rPr>
          <w:sz w:val="24"/>
        </w:rPr>
        <w:t>marrëdhënia</w:t>
      </w:r>
      <w:r>
        <w:rPr>
          <w:spacing w:val="-4"/>
          <w:sz w:val="24"/>
        </w:rPr>
        <w:t xml:space="preserve"> </w:t>
      </w:r>
      <w:r>
        <w:rPr>
          <w:sz w:val="24"/>
        </w:rPr>
        <w:t>e</w:t>
      </w:r>
      <w:r>
        <w:rPr>
          <w:spacing w:val="-3"/>
          <w:sz w:val="24"/>
        </w:rPr>
        <w:t xml:space="preserve"> </w:t>
      </w:r>
      <w:r>
        <w:rPr>
          <w:sz w:val="24"/>
        </w:rPr>
        <w:t>punës,</w:t>
      </w:r>
    </w:p>
    <w:p w:rsidR="00474A90" w:rsidRDefault="00776BE6">
      <w:pPr>
        <w:pStyle w:val="ListParagraph"/>
        <w:numPr>
          <w:ilvl w:val="0"/>
          <w:numId w:val="65"/>
        </w:numPr>
        <w:tabs>
          <w:tab w:val="left" w:pos="2305"/>
        </w:tabs>
        <w:spacing w:before="2" w:line="275" w:lineRule="exact"/>
        <w:rPr>
          <w:sz w:val="24"/>
        </w:rPr>
      </w:pPr>
      <w:r>
        <w:rPr>
          <w:sz w:val="24"/>
        </w:rPr>
        <w:t>Hartimi</w:t>
      </w:r>
      <w:r>
        <w:rPr>
          <w:spacing w:val="-1"/>
          <w:sz w:val="24"/>
        </w:rPr>
        <w:t xml:space="preserve"> </w:t>
      </w:r>
      <w:r>
        <w:rPr>
          <w:sz w:val="24"/>
        </w:rPr>
        <w:t>i</w:t>
      </w:r>
      <w:r>
        <w:rPr>
          <w:spacing w:val="-9"/>
          <w:sz w:val="24"/>
        </w:rPr>
        <w:t xml:space="preserve"> </w:t>
      </w:r>
      <w:r>
        <w:rPr>
          <w:sz w:val="24"/>
        </w:rPr>
        <w:t>raporteve</w:t>
      </w:r>
      <w:r>
        <w:rPr>
          <w:spacing w:val="-2"/>
          <w:sz w:val="24"/>
        </w:rPr>
        <w:t xml:space="preserve"> </w:t>
      </w:r>
      <w:r>
        <w:rPr>
          <w:sz w:val="24"/>
        </w:rPr>
        <w:t>periodike</w:t>
      </w:r>
      <w:r>
        <w:rPr>
          <w:spacing w:val="-1"/>
          <w:sz w:val="24"/>
        </w:rPr>
        <w:t xml:space="preserve"> </w:t>
      </w:r>
      <w:r>
        <w:rPr>
          <w:sz w:val="24"/>
        </w:rPr>
        <w:t>për DMZP-në,</w:t>
      </w:r>
    </w:p>
    <w:p w:rsidR="00474A90" w:rsidRDefault="00776BE6">
      <w:pPr>
        <w:pStyle w:val="ListParagraph"/>
        <w:numPr>
          <w:ilvl w:val="0"/>
          <w:numId w:val="65"/>
        </w:numPr>
        <w:tabs>
          <w:tab w:val="left" w:pos="2305"/>
        </w:tabs>
        <w:spacing w:line="275" w:lineRule="exact"/>
        <w:rPr>
          <w:sz w:val="24"/>
        </w:rPr>
      </w:pPr>
      <w:r>
        <w:rPr>
          <w:sz w:val="24"/>
        </w:rPr>
        <w:t>Ofrimi</w:t>
      </w:r>
      <w:r>
        <w:rPr>
          <w:spacing w:val="-1"/>
          <w:sz w:val="24"/>
        </w:rPr>
        <w:t xml:space="preserve"> </w:t>
      </w:r>
      <w:r>
        <w:rPr>
          <w:sz w:val="24"/>
        </w:rPr>
        <w:t>i</w:t>
      </w:r>
      <w:r>
        <w:rPr>
          <w:spacing w:val="-6"/>
          <w:sz w:val="24"/>
        </w:rPr>
        <w:t xml:space="preserve"> </w:t>
      </w:r>
      <w:r>
        <w:rPr>
          <w:sz w:val="24"/>
        </w:rPr>
        <w:t>informacioneve</w:t>
      </w:r>
      <w:r>
        <w:rPr>
          <w:spacing w:val="-2"/>
          <w:sz w:val="24"/>
        </w:rPr>
        <w:t xml:space="preserve"> </w:t>
      </w:r>
      <w:r>
        <w:rPr>
          <w:sz w:val="24"/>
        </w:rPr>
        <w:t>dhe</w:t>
      </w:r>
      <w:r>
        <w:rPr>
          <w:spacing w:val="5"/>
          <w:sz w:val="24"/>
        </w:rPr>
        <w:t xml:space="preserve"> </w:t>
      </w:r>
      <w:r>
        <w:rPr>
          <w:sz w:val="24"/>
        </w:rPr>
        <w:t>ndihmës</w:t>
      </w:r>
      <w:r>
        <w:rPr>
          <w:spacing w:val="-3"/>
          <w:sz w:val="24"/>
        </w:rPr>
        <w:t xml:space="preserve"> </w:t>
      </w:r>
      <w:r>
        <w:rPr>
          <w:sz w:val="24"/>
        </w:rPr>
        <w:t>rreth</w:t>
      </w:r>
      <w:r>
        <w:rPr>
          <w:spacing w:val="-6"/>
          <w:sz w:val="24"/>
        </w:rPr>
        <w:t xml:space="preserve"> </w:t>
      </w:r>
      <w:r>
        <w:rPr>
          <w:sz w:val="24"/>
        </w:rPr>
        <w:t>vlerësimeve</w:t>
      </w:r>
      <w:r>
        <w:rPr>
          <w:spacing w:val="-2"/>
          <w:sz w:val="24"/>
        </w:rPr>
        <w:t xml:space="preserve"> </w:t>
      </w:r>
      <w:r>
        <w:rPr>
          <w:sz w:val="24"/>
        </w:rPr>
        <w:t>të</w:t>
      </w:r>
      <w:r>
        <w:rPr>
          <w:spacing w:val="-2"/>
          <w:sz w:val="24"/>
        </w:rPr>
        <w:t xml:space="preserve"> </w:t>
      </w:r>
      <w:r>
        <w:rPr>
          <w:sz w:val="24"/>
        </w:rPr>
        <w:t>rezultateve</w:t>
      </w:r>
      <w:r>
        <w:rPr>
          <w:spacing w:val="-2"/>
          <w:sz w:val="24"/>
        </w:rPr>
        <w:t xml:space="preserve"> </w:t>
      </w:r>
      <w:r>
        <w:rPr>
          <w:sz w:val="24"/>
        </w:rPr>
        <w:t>të</w:t>
      </w:r>
      <w:r>
        <w:rPr>
          <w:spacing w:val="-3"/>
          <w:sz w:val="24"/>
        </w:rPr>
        <w:t xml:space="preserve"> </w:t>
      </w:r>
      <w:r>
        <w:rPr>
          <w:sz w:val="24"/>
        </w:rPr>
        <w:t>punës.</w:t>
      </w:r>
    </w:p>
    <w:p w:rsidR="00474A90" w:rsidRDefault="00776BE6">
      <w:pPr>
        <w:pStyle w:val="ListParagraph"/>
        <w:numPr>
          <w:ilvl w:val="0"/>
          <w:numId w:val="65"/>
        </w:numPr>
        <w:tabs>
          <w:tab w:val="left" w:pos="2305"/>
        </w:tabs>
        <w:spacing w:before="3" w:line="275" w:lineRule="exact"/>
        <w:rPr>
          <w:sz w:val="24"/>
        </w:rPr>
      </w:pPr>
      <w:r>
        <w:rPr>
          <w:sz w:val="24"/>
        </w:rPr>
        <w:t>Shkresa</w:t>
      </w:r>
      <w:r>
        <w:rPr>
          <w:spacing w:val="-5"/>
          <w:sz w:val="24"/>
        </w:rPr>
        <w:t xml:space="preserve"> </w:t>
      </w:r>
      <w:r>
        <w:rPr>
          <w:sz w:val="24"/>
        </w:rPr>
        <w:t>për</w:t>
      </w:r>
      <w:r>
        <w:rPr>
          <w:spacing w:val="-2"/>
          <w:sz w:val="24"/>
        </w:rPr>
        <w:t xml:space="preserve"> </w:t>
      </w:r>
      <w:r>
        <w:rPr>
          <w:sz w:val="24"/>
        </w:rPr>
        <w:t>bashkëpunëtorët</w:t>
      </w:r>
      <w:r>
        <w:rPr>
          <w:spacing w:val="-3"/>
          <w:sz w:val="24"/>
        </w:rPr>
        <w:t xml:space="preserve"> </w:t>
      </w:r>
      <w:r>
        <w:rPr>
          <w:sz w:val="24"/>
        </w:rPr>
        <w:t>professional</w:t>
      </w:r>
      <w:r>
        <w:rPr>
          <w:spacing w:val="-8"/>
          <w:sz w:val="24"/>
        </w:rPr>
        <w:t xml:space="preserve"> </w:t>
      </w:r>
      <w:r>
        <w:rPr>
          <w:sz w:val="24"/>
        </w:rPr>
        <w:t>në KPSHC</w:t>
      </w:r>
      <w:r>
        <w:rPr>
          <w:spacing w:val="-5"/>
          <w:sz w:val="24"/>
        </w:rPr>
        <w:t xml:space="preserve"> </w:t>
      </w:r>
      <w:r>
        <w:rPr>
          <w:sz w:val="24"/>
        </w:rPr>
        <w:t>“Përgjigje</w:t>
      </w:r>
      <w:r>
        <w:rPr>
          <w:spacing w:val="-5"/>
          <w:sz w:val="24"/>
        </w:rPr>
        <w:t xml:space="preserve"> </w:t>
      </w:r>
      <w:r>
        <w:rPr>
          <w:sz w:val="24"/>
        </w:rPr>
        <w:t>në</w:t>
      </w:r>
      <w:r>
        <w:rPr>
          <w:spacing w:val="-4"/>
          <w:sz w:val="24"/>
        </w:rPr>
        <w:t xml:space="preserve"> </w:t>
      </w:r>
      <w:r>
        <w:rPr>
          <w:sz w:val="24"/>
        </w:rPr>
        <w:t>ankesë”</w:t>
      </w:r>
    </w:p>
    <w:p w:rsidR="00474A90" w:rsidRDefault="00776BE6">
      <w:pPr>
        <w:pStyle w:val="ListParagraph"/>
        <w:numPr>
          <w:ilvl w:val="0"/>
          <w:numId w:val="65"/>
        </w:numPr>
        <w:tabs>
          <w:tab w:val="left" w:pos="2305"/>
        </w:tabs>
        <w:spacing w:line="275" w:lineRule="exact"/>
        <w:rPr>
          <w:sz w:val="24"/>
        </w:rPr>
      </w:pPr>
      <w:r>
        <w:rPr>
          <w:sz w:val="24"/>
        </w:rPr>
        <w:t>Hartimi</w:t>
      </w:r>
      <w:r>
        <w:rPr>
          <w:spacing w:val="-3"/>
          <w:sz w:val="24"/>
        </w:rPr>
        <w:t xml:space="preserve"> </w:t>
      </w:r>
      <w:r>
        <w:rPr>
          <w:sz w:val="24"/>
        </w:rPr>
        <w:t>i</w:t>
      </w:r>
      <w:r>
        <w:rPr>
          <w:spacing w:val="-7"/>
          <w:sz w:val="24"/>
        </w:rPr>
        <w:t xml:space="preserve"> </w:t>
      </w:r>
      <w:r>
        <w:rPr>
          <w:sz w:val="24"/>
        </w:rPr>
        <w:t>vendimeve</w:t>
      </w:r>
      <w:r>
        <w:rPr>
          <w:spacing w:val="-3"/>
          <w:sz w:val="24"/>
        </w:rPr>
        <w:t xml:space="preserve"> </w:t>
      </w:r>
      <w:r>
        <w:rPr>
          <w:sz w:val="24"/>
        </w:rPr>
        <w:t>për</w:t>
      </w:r>
      <w:r>
        <w:rPr>
          <w:spacing w:val="-2"/>
          <w:sz w:val="24"/>
        </w:rPr>
        <w:t xml:space="preserve"> </w:t>
      </w:r>
      <w:r>
        <w:rPr>
          <w:sz w:val="24"/>
        </w:rPr>
        <w:t>kompenzimin</w:t>
      </w:r>
      <w:r>
        <w:rPr>
          <w:spacing w:val="-2"/>
          <w:sz w:val="24"/>
        </w:rPr>
        <w:t xml:space="preserve"> </w:t>
      </w:r>
      <w:r>
        <w:rPr>
          <w:sz w:val="24"/>
        </w:rPr>
        <w:t>e</w:t>
      </w:r>
      <w:r>
        <w:rPr>
          <w:spacing w:val="-3"/>
          <w:sz w:val="24"/>
        </w:rPr>
        <w:t xml:space="preserve"> </w:t>
      </w:r>
      <w:r>
        <w:rPr>
          <w:sz w:val="24"/>
        </w:rPr>
        <w:t>pagesës</w:t>
      </w:r>
      <w:r>
        <w:rPr>
          <w:spacing w:val="-4"/>
          <w:sz w:val="24"/>
        </w:rPr>
        <w:t xml:space="preserve"> </w:t>
      </w:r>
      <w:r>
        <w:rPr>
          <w:sz w:val="24"/>
        </w:rPr>
        <w:t>së</w:t>
      </w:r>
      <w:r>
        <w:rPr>
          <w:spacing w:val="-4"/>
          <w:sz w:val="24"/>
        </w:rPr>
        <w:t xml:space="preserve"> </w:t>
      </w:r>
      <w:r>
        <w:rPr>
          <w:sz w:val="24"/>
        </w:rPr>
        <w:t>shpërblimit</w:t>
      </w:r>
      <w:r>
        <w:rPr>
          <w:spacing w:val="3"/>
          <w:sz w:val="24"/>
        </w:rPr>
        <w:t xml:space="preserve"> </w:t>
      </w:r>
      <w:r>
        <w:rPr>
          <w:sz w:val="24"/>
        </w:rPr>
        <w:t>të</w:t>
      </w:r>
      <w:r>
        <w:rPr>
          <w:spacing w:val="-8"/>
          <w:sz w:val="24"/>
        </w:rPr>
        <w:t xml:space="preserve"> </w:t>
      </w:r>
      <w:r>
        <w:rPr>
          <w:sz w:val="24"/>
        </w:rPr>
        <w:t>përvjetorit</w:t>
      </w:r>
      <w:r>
        <w:rPr>
          <w:spacing w:val="2"/>
          <w:sz w:val="24"/>
        </w:rPr>
        <w:t xml:space="preserve"> </w:t>
      </w:r>
      <w:r>
        <w:rPr>
          <w:sz w:val="24"/>
        </w:rPr>
        <w:t>(jubile)</w:t>
      </w:r>
    </w:p>
    <w:p w:rsidR="00474A90" w:rsidRDefault="00776BE6">
      <w:pPr>
        <w:pStyle w:val="ListParagraph"/>
        <w:numPr>
          <w:ilvl w:val="0"/>
          <w:numId w:val="65"/>
        </w:numPr>
        <w:tabs>
          <w:tab w:val="left" w:pos="2305"/>
        </w:tabs>
        <w:spacing w:before="3" w:line="275" w:lineRule="exact"/>
        <w:rPr>
          <w:sz w:val="24"/>
        </w:rPr>
      </w:pPr>
      <w:r>
        <w:rPr>
          <w:sz w:val="24"/>
        </w:rPr>
        <w:t>Hartim</w:t>
      </w:r>
      <w:r>
        <w:rPr>
          <w:spacing w:val="-7"/>
          <w:sz w:val="24"/>
        </w:rPr>
        <w:t xml:space="preserve"> </w:t>
      </w:r>
      <w:r>
        <w:rPr>
          <w:sz w:val="24"/>
        </w:rPr>
        <w:t>i</w:t>
      </w:r>
      <w:r>
        <w:rPr>
          <w:spacing w:val="-6"/>
          <w:sz w:val="24"/>
        </w:rPr>
        <w:t xml:space="preserve"> </w:t>
      </w:r>
      <w:r>
        <w:rPr>
          <w:sz w:val="24"/>
        </w:rPr>
        <w:t>vendimeve</w:t>
      </w:r>
      <w:r>
        <w:rPr>
          <w:spacing w:val="2"/>
          <w:sz w:val="24"/>
        </w:rPr>
        <w:t xml:space="preserve"> </w:t>
      </w:r>
      <w:r>
        <w:rPr>
          <w:sz w:val="24"/>
        </w:rPr>
        <w:t>mbi</w:t>
      </w:r>
      <w:r>
        <w:rPr>
          <w:spacing w:val="-10"/>
          <w:sz w:val="24"/>
        </w:rPr>
        <w:t xml:space="preserve"> </w:t>
      </w:r>
      <w:r>
        <w:rPr>
          <w:sz w:val="24"/>
        </w:rPr>
        <w:t>kompenzimin</w:t>
      </w:r>
      <w:r>
        <w:rPr>
          <w:spacing w:val="-2"/>
          <w:sz w:val="24"/>
        </w:rPr>
        <w:t xml:space="preserve"> </w:t>
      </w:r>
      <w:r>
        <w:rPr>
          <w:sz w:val="24"/>
        </w:rPr>
        <w:t>e</w:t>
      </w:r>
      <w:r>
        <w:rPr>
          <w:spacing w:val="-2"/>
          <w:sz w:val="24"/>
        </w:rPr>
        <w:t xml:space="preserve"> </w:t>
      </w:r>
      <w:r>
        <w:rPr>
          <w:sz w:val="24"/>
        </w:rPr>
        <w:t>pagesës</w:t>
      </w:r>
      <w:r>
        <w:rPr>
          <w:spacing w:val="-4"/>
          <w:sz w:val="24"/>
        </w:rPr>
        <w:t xml:space="preserve"> </w:t>
      </w:r>
      <w:r>
        <w:rPr>
          <w:sz w:val="24"/>
        </w:rPr>
        <w:t>për mëditje</w:t>
      </w:r>
      <w:r>
        <w:rPr>
          <w:spacing w:val="2"/>
          <w:sz w:val="24"/>
        </w:rPr>
        <w:t xml:space="preserve"> </w:t>
      </w:r>
      <w:r>
        <w:rPr>
          <w:sz w:val="24"/>
        </w:rPr>
        <w:t>jashtë</w:t>
      </w:r>
      <w:r>
        <w:rPr>
          <w:spacing w:val="-3"/>
          <w:sz w:val="24"/>
        </w:rPr>
        <w:t xml:space="preserve"> </w:t>
      </w:r>
      <w:r>
        <w:rPr>
          <w:sz w:val="24"/>
        </w:rPr>
        <w:t>vendit</w:t>
      </w:r>
    </w:p>
    <w:p w:rsidR="00474A90" w:rsidRDefault="00776BE6">
      <w:pPr>
        <w:pStyle w:val="ListParagraph"/>
        <w:numPr>
          <w:ilvl w:val="0"/>
          <w:numId w:val="65"/>
        </w:numPr>
        <w:tabs>
          <w:tab w:val="left" w:pos="2305"/>
        </w:tabs>
        <w:spacing w:line="275" w:lineRule="exact"/>
        <w:rPr>
          <w:sz w:val="24"/>
        </w:rPr>
      </w:pPr>
      <w:r>
        <w:rPr>
          <w:sz w:val="24"/>
        </w:rPr>
        <w:t>Hartimi</w:t>
      </w:r>
      <w:r>
        <w:rPr>
          <w:spacing w:val="-1"/>
          <w:sz w:val="24"/>
        </w:rPr>
        <w:t xml:space="preserve"> </w:t>
      </w:r>
      <w:r>
        <w:rPr>
          <w:sz w:val="24"/>
        </w:rPr>
        <w:t>i</w:t>
      </w:r>
      <w:r>
        <w:rPr>
          <w:spacing w:val="-6"/>
          <w:sz w:val="24"/>
        </w:rPr>
        <w:t xml:space="preserve"> </w:t>
      </w:r>
      <w:r>
        <w:rPr>
          <w:sz w:val="24"/>
        </w:rPr>
        <w:t>vendimeve</w:t>
      </w:r>
      <w:r>
        <w:rPr>
          <w:spacing w:val="58"/>
          <w:sz w:val="24"/>
        </w:rPr>
        <w:t xml:space="preserve"> </w:t>
      </w:r>
      <w:r>
        <w:rPr>
          <w:sz w:val="24"/>
        </w:rPr>
        <w:t>për përvojën</w:t>
      </w:r>
      <w:r>
        <w:rPr>
          <w:spacing w:val="-5"/>
          <w:sz w:val="24"/>
        </w:rPr>
        <w:t xml:space="preserve"> </w:t>
      </w:r>
      <w:r>
        <w:rPr>
          <w:sz w:val="24"/>
        </w:rPr>
        <w:t>e</w:t>
      </w:r>
      <w:r>
        <w:rPr>
          <w:spacing w:val="-2"/>
          <w:sz w:val="24"/>
        </w:rPr>
        <w:t xml:space="preserve"> </w:t>
      </w:r>
      <w:r>
        <w:rPr>
          <w:sz w:val="24"/>
        </w:rPr>
        <w:t>punës</w:t>
      </w:r>
    </w:p>
    <w:p w:rsidR="00474A90" w:rsidRDefault="00776BE6">
      <w:pPr>
        <w:pStyle w:val="ListParagraph"/>
        <w:numPr>
          <w:ilvl w:val="0"/>
          <w:numId w:val="65"/>
        </w:numPr>
        <w:tabs>
          <w:tab w:val="left" w:pos="2305"/>
        </w:tabs>
        <w:spacing w:before="2" w:line="275" w:lineRule="exact"/>
        <w:rPr>
          <w:sz w:val="24"/>
        </w:rPr>
      </w:pPr>
      <w:r>
        <w:rPr>
          <w:sz w:val="24"/>
        </w:rPr>
        <w:t>Hartimi</w:t>
      </w:r>
      <w:r>
        <w:rPr>
          <w:spacing w:val="-2"/>
          <w:sz w:val="24"/>
        </w:rPr>
        <w:t xml:space="preserve"> </w:t>
      </w:r>
      <w:r>
        <w:rPr>
          <w:sz w:val="24"/>
        </w:rPr>
        <w:t>i</w:t>
      </w:r>
      <w:r>
        <w:rPr>
          <w:spacing w:val="54"/>
          <w:sz w:val="24"/>
        </w:rPr>
        <w:t xml:space="preserve"> </w:t>
      </w:r>
      <w:r>
        <w:rPr>
          <w:sz w:val="24"/>
        </w:rPr>
        <w:t>vendimeve</w:t>
      </w:r>
      <w:r>
        <w:rPr>
          <w:spacing w:val="-2"/>
          <w:sz w:val="24"/>
        </w:rPr>
        <w:t xml:space="preserve"> </w:t>
      </w:r>
      <w:r>
        <w:rPr>
          <w:sz w:val="24"/>
        </w:rPr>
        <w:t>për</w:t>
      </w:r>
      <w:r>
        <w:rPr>
          <w:spacing w:val="-1"/>
          <w:sz w:val="24"/>
        </w:rPr>
        <w:t xml:space="preserve"> </w:t>
      </w:r>
      <w:r>
        <w:rPr>
          <w:sz w:val="24"/>
        </w:rPr>
        <w:t>transferimin</w:t>
      </w:r>
      <w:r>
        <w:rPr>
          <w:spacing w:val="-1"/>
          <w:sz w:val="24"/>
        </w:rPr>
        <w:t xml:space="preserve"> </w:t>
      </w:r>
      <w:r>
        <w:rPr>
          <w:sz w:val="24"/>
        </w:rPr>
        <w:t>dhe</w:t>
      </w:r>
      <w:r>
        <w:rPr>
          <w:spacing w:val="-2"/>
          <w:sz w:val="24"/>
        </w:rPr>
        <w:t xml:space="preserve"> </w:t>
      </w:r>
      <w:r>
        <w:rPr>
          <w:sz w:val="24"/>
        </w:rPr>
        <w:t>sistemimin</w:t>
      </w:r>
      <w:r>
        <w:rPr>
          <w:spacing w:val="-6"/>
          <w:sz w:val="24"/>
        </w:rPr>
        <w:t xml:space="preserve"> </w:t>
      </w:r>
      <w:r>
        <w:rPr>
          <w:sz w:val="24"/>
        </w:rPr>
        <w:t>e</w:t>
      </w:r>
      <w:r>
        <w:rPr>
          <w:spacing w:val="2"/>
          <w:sz w:val="24"/>
        </w:rPr>
        <w:t xml:space="preserve"> </w:t>
      </w:r>
      <w:r>
        <w:rPr>
          <w:sz w:val="24"/>
        </w:rPr>
        <w:t>nëpunësve</w:t>
      </w:r>
      <w:r>
        <w:rPr>
          <w:spacing w:val="-2"/>
          <w:sz w:val="24"/>
        </w:rPr>
        <w:t xml:space="preserve"> </w:t>
      </w:r>
      <w:r>
        <w:rPr>
          <w:sz w:val="24"/>
        </w:rPr>
        <w:t>në</w:t>
      </w:r>
      <w:r>
        <w:rPr>
          <w:spacing w:val="-2"/>
          <w:sz w:val="24"/>
        </w:rPr>
        <w:t xml:space="preserve"> </w:t>
      </w:r>
      <w:r>
        <w:rPr>
          <w:sz w:val="24"/>
        </w:rPr>
        <w:t>Listë</w:t>
      </w:r>
      <w:r>
        <w:rPr>
          <w:spacing w:val="-7"/>
          <w:sz w:val="24"/>
        </w:rPr>
        <w:t xml:space="preserve"> </w:t>
      </w:r>
      <w:r>
        <w:rPr>
          <w:sz w:val="24"/>
        </w:rPr>
        <w:t>të</w:t>
      </w:r>
      <w:r>
        <w:rPr>
          <w:spacing w:val="-3"/>
          <w:sz w:val="24"/>
        </w:rPr>
        <w:t xml:space="preserve"> </w:t>
      </w:r>
      <w:r>
        <w:rPr>
          <w:sz w:val="24"/>
        </w:rPr>
        <w:t>pagave</w:t>
      </w:r>
    </w:p>
    <w:p w:rsidR="00474A90" w:rsidRDefault="00776BE6">
      <w:pPr>
        <w:pStyle w:val="ListParagraph"/>
        <w:numPr>
          <w:ilvl w:val="0"/>
          <w:numId w:val="65"/>
        </w:numPr>
        <w:tabs>
          <w:tab w:val="left" w:pos="2305"/>
        </w:tabs>
        <w:spacing w:line="275" w:lineRule="exact"/>
        <w:rPr>
          <w:sz w:val="24"/>
        </w:rPr>
      </w:pPr>
      <w:r>
        <w:rPr>
          <w:sz w:val="24"/>
        </w:rPr>
        <w:t>Hartimi</w:t>
      </w:r>
      <w:r>
        <w:rPr>
          <w:spacing w:val="-1"/>
          <w:sz w:val="24"/>
        </w:rPr>
        <w:t xml:space="preserve"> </w:t>
      </w:r>
      <w:r>
        <w:rPr>
          <w:sz w:val="24"/>
        </w:rPr>
        <w:t>i</w:t>
      </w:r>
      <w:r>
        <w:rPr>
          <w:spacing w:val="-6"/>
          <w:sz w:val="24"/>
        </w:rPr>
        <w:t xml:space="preserve"> </w:t>
      </w:r>
      <w:r>
        <w:rPr>
          <w:sz w:val="24"/>
        </w:rPr>
        <w:t>vendimeve</w:t>
      </w:r>
      <w:r>
        <w:rPr>
          <w:spacing w:val="57"/>
          <w:sz w:val="24"/>
        </w:rPr>
        <w:t xml:space="preserve"> </w:t>
      </w:r>
      <w:r>
        <w:rPr>
          <w:sz w:val="24"/>
        </w:rPr>
        <w:t>për caktimin</w:t>
      </w:r>
      <w:r>
        <w:rPr>
          <w:spacing w:val="-1"/>
          <w:sz w:val="24"/>
        </w:rPr>
        <w:t xml:space="preserve"> </w:t>
      </w:r>
      <w:r>
        <w:rPr>
          <w:sz w:val="24"/>
        </w:rPr>
        <w:t>e</w:t>
      </w:r>
      <w:r>
        <w:rPr>
          <w:spacing w:val="-2"/>
          <w:sz w:val="24"/>
        </w:rPr>
        <w:t xml:space="preserve"> </w:t>
      </w:r>
      <w:r>
        <w:rPr>
          <w:sz w:val="24"/>
        </w:rPr>
        <w:t>detyrave</w:t>
      </w:r>
      <w:r>
        <w:rPr>
          <w:spacing w:val="-2"/>
          <w:sz w:val="24"/>
        </w:rPr>
        <w:t xml:space="preserve"> </w:t>
      </w:r>
      <w:r>
        <w:rPr>
          <w:sz w:val="24"/>
        </w:rPr>
        <w:t>shtesë</w:t>
      </w:r>
    </w:p>
    <w:p w:rsidR="00474A90" w:rsidRDefault="00776BE6">
      <w:pPr>
        <w:pStyle w:val="ListParagraph"/>
        <w:numPr>
          <w:ilvl w:val="0"/>
          <w:numId w:val="65"/>
        </w:numPr>
        <w:tabs>
          <w:tab w:val="left" w:pos="2305"/>
        </w:tabs>
        <w:spacing w:before="5" w:line="237" w:lineRule="auto"/>
        <w:ind w:right="724"/>
        <w:rPr>
          <w:sz w:val="24"/>
        </w:rPr>
      </w:pPr>
      <w:r>
        <w:rPr>
          <w:sz w:val="24"/>
        </w:rPr>
        <w:t>Hartimi</w:t>
      </w:r>
      <w:r>
        <w:rPr>
          <w:spacing w:val="27"/>
          <w:sz w:val="24"/>
        </w:rPr>
        <w:t xml:space="preserve"> </w:t>
      </w:r>
      <w:r>
        <w:rPr>
          <w:sz w:val="24"/>
        </w:rPr>
        <w:t>i</w:t>
      </w:r>
      <w:r>
        <w:rPr>
          <w:spacing w:val="27"/>
          <w:sz w:val="24"/>
        </w:rPr>
        <w:t xml:space="preserve"> </w:t>
      </w:r>
      <w:r>
        <w:rPr>
          <w:sz w:val="24"/>
        </w:rPr>
        <w:t>vendimeve</w:t>
      </w:r>
      <w:r>
        <w:rPr>
          <w:spacing w:val="25"/>
          <w:sz w:val="24"/>
        </w:rPr>
        <w:t xml:space="preserve"> </w:t>
      </w:r>
      <w:r>
        <w:rPr>
          <w:sz w:val="24"/>
        </w:rPr>
        <w:t>për</w:t>
      </w:r>
      <w:r>
        <w:rPr>
          <w:spacing w:val="28"/>
          <w:sz w:val="24"/>
        </w:rPr>
        <w:t xml:space="preserve"> </w:t>
      </w:r>
      <w:r>
        <w:rPr>
          <w:sz w:val="24"/>
        </w:rPr>
        <w:t>zbatimin</w:t>
      </w:r>
      <w:r>
        <w:rPr>
          <w:spacing w:val="26"/>
          <w:sz w:val="24"/>
        </w:rPr>
        <w:t xml:space="preserve"> </w:t>
      </w:r>
      <w:r>
        <w:rPr>
          <w:sz w:val="24"/>
        </w:rPr>
        <w:t>e</w:t>
      </w:r>
      <w:r>
        <w:rPr>
          <w:spacing w:val="30"/>
          <w:sz w:val="24"/>
        </w:rPr>
        <w:t xml:space="preserve"> </w:t>
      </w:r>
      <w:r>
        <w:rPr>
          <w:sz w:val="24"/>
        </w:rPr>
        <w:t>vendimeve</w:t>
      </w:r>
      <w:r>
        <w:rPr>
          <w:spacing w:val="25"/>
          <w:sz w:val="24"/>
        </w:rPr>
        <w:t xml:space="preserve"> </w:t>
      </w:r>
      <w:r>
        <w:rPr>
          <w:sz w:val="24"/>
        </w:rPr>
        <w:t>të</w:t>
      </w:r>
      <w:r>
        <w:rPr>
          <w:spacing w:val="25"/>
          <w:sz w:val="24"/>
        </w:rPr>
        <w:t xml:space="preserve"> </w:t>
      </w:r>
      <w:r>
        <w:rPr>
          <w:sz w:val="24"/>
        </w:rPr>
        <w:t>Këshillit</w:t>
      </w:r>
      <w:r>
        <w:rPr>
          <w:spacing w:val="31"/>
          <w:sz w:val="24"/>
        </w:rPr>
        <w:t xml:space="preserve"> </w:t>
      </w:r>
      <w:r>
        <w:rPr>
          <w:sz w:val="24"/>
        </w:rPr>
        <w:t>të</w:t>
      </w:r>
      <w:r>
        <w:rPr>
          <w:spacing w:val="25"/>
          <w:sz w:val="24"/>
        </w:rPr>
        <w:t xml:space="preserve"> </w:t>
      </w:r>
      <w:r>
        <w:rPr>
          <w:sz w:val="24"/>
        </w:rPr>
        <w:t>Pavarur</w:t>
      </w:r>
      <w:r>
        <w:rPr>
          <w:spacing w:val="28"/>
          <w:sz w:val="24"/>
        </w:rPr>
        <w:t xml:space="preserve"> </w:t>
      </w:r>
      <w:r>
        <w:rPr>
          <w:sz w:val="24"/>
        </w:rPr>
        <w:t>Mbikqyrës</w:t>
      </w:r>
      <w:r>
        <w:rPr>
          <w:spacing w:val="24"/>
          <w:sz w:val="24"/>
        </w:rPr>
        <w:t xml:space="preserve"> </w:t>
      </w:r>
      <w:r>
        <w:rPr>
          <w:sz w:val="24"/>
        </w:rPr>
        <w:t>për</w:t>
      </w:r>
      <w:r>
        <w:rPr>
          <w:spacing w:val="-57"/>
          <w:sz w:val="24"/>
        </w:rPr>
        <w:t xml:space="preserve"> </w:t>
      </w:r>
      <w:r>
        <w:rPr>
          <w:sz w:val="24"/>
        </w:rPr>
        <w:t>Shërbimin</w:t>
      </w:r>
      <w:r>
        <w:rPr>
          <w:spacing w:val="1"/>
          <w:sz w:val="24"/>
        </w:rPr>
        <w:t xml:space="preserve"> </w:t>
      </w:r>
      <w:r>
        <w:rPr>
          <w:sz w:val="24"/>
        </w:rPr>
        <w:t>Civil</w:t>
      </w:r>
    </w:p>
    <w:p w:rsidR="00474A90" w:rsidRDefault="00776BE6">
      <w:pPr>
        <w:pStyle w:val="ListParagraph"/>
        <w:numPr>
          <w:ilvl w:val="0"/>
          <w:numId w:val="65"/>
        </w:numPr>
        <w:tabs>
          <w:tab w:val="left" w:pos="2305"/>
        </w:tabs>
        <w:spacing w:before="4" w:line="275" w:lineRule="exact"/>
        <w:rPr>
          <w:sz w:val="24"/>
        </w:rPr>
      </w:pPr>
      <w:r>
        <w:rPr>
          <w:sz w:val="24"/>
        </w:rPr>
        <w:t>Hartimi</w:t>
      </w:r>
      <w:r>
        <w:rPr>
          <w:spacing w:val="-1"/>
          <w:sz w:val="24"/>
        </w:rPr>
        <w:t xml:space="preserve"> </w:t>
      </w:r>
      <w:r>
        <w:rPr>
          <w:sz w:val="24"/>
        </w:rPr>
        <w:t>i</w:t>
      </w:r>
      <w:r>
        <w:rPr>
          <w:spacing w:val="-6"/>
          <w:sz w:val="24"/>
        </w:rPr>
        <w:t xml:space="preserve"> </w:t>
      </w:r>
      <w:r>
        <w:rPr>
          <w:sz w:val="24"/>
        </w:rPr>
        <w:t>vendimeve</w:t>
      </w:r>
      <w:r>
        <w:rPr>
          <w:spacing w:val="57"/>
          <w:sz w:val="24"/>
        </w:rPr>
        <w:t xml:space="preserve"> </w:t>
      </w:r>
      <w:r>
        <w:rPr>
          <w:sz w:val="24"/>
        </w:rPr>
        <w:t>për</w:t>
      </w:r>
      <w:r>
        <w:rPr>
          <w:spacing w:val="1"/>
          <w:sz w:val="24"/>
        </w:rPr>
        <w:t xml:space="preserve"> </w:t>
      </w:r>
      <w:r>
        <w:rPr>
          <w:sz w:val="24"/>
        </w:rPr>
        <w:t>Pushim</w:t>
      </w:r>
      <w:r>
        <w:rPr>
          <w:spacing w:val="-6"/>
          <w:sz w:val="24"/>
        </w:rPr>
        <w:t xml:space="preserve"> </w:t>
      </w:r>
      <w:r>
        <w:rPr>
          <w:sz w:val="24"/>
        </w:rPr>
        <w:t>prindëror</w:t>
      </w:r>
    </w:p>
    <w:p w:rsidR="00474A90" w:rsidRDefault="00776BE6">
      <w:pPr>
        <w:pStyle w:val="ListParagraph"/>
        <w:numPr>
          <w:ilvl w:val="0"/>
          <w:numId w:val="65"/>
        </w:numPr>
        <w:tabs>
          <w:tab w:val="left" w:pos="2305"/>
        </w:tabs>
        <w:spacing w:line="275" w:lineRule="exact"/>
        <w:rPr>
          <w:sz w:val="24"/>
        </w:rPr>
      </w:pPr>
      <w:r>
        <w:rPr>
          <w:sz w:val="24"/>
        </w:rPr>
        <w:t>Hartimi</w:t>
      </w:r>
      <w:r>
        <w:rPr>
          <w:spacing w:val="-3"/>
          <w:sz w:val="24"/>
        </w:rPr>
        <w:t xml:space="preserve"> </w:t>
      </w:r>
      <w:r>
        <w:rPr>
          <w:sz w:val="24"/>
        </w:rPr>
        <w:t>i</w:t>
      </w:r>
      <w:r>
        <w:rPr>
          <w:spacing w:val="-6"/>
          <w:sz w:val="24"/>
        </w:rPr>
        <w:t xml:space="preserve"> </w:t>
      </w:r>
      <w:r>
        <w:rPr>
          <w:sz w:val="24"/>
        </w:rPr>
        <w:t>endim</w:t>
      </w:r>
      <w:r>
        <w:rPr>
          <w:spacing w:val="-7"/>
          <w:sz w:val="24"/>
        </w:rPr>
        <w:t xml:space="preserve"> </w:t>
      </w:r>
      <w:r>
        <w:rPr>
          <w:sz w:val="24"/>
        </w:rPr>
        <w:t>për</w:t>
      </w:r>
      <w:r>
        <w:rPr>
          <w:spacing w:val="-1"/>
          <w:sz w:val="24"/>
        </w:rPr>
        <w:t xml:space="preserve"> </w:t>
      </w:r>
      <w:r>
        <w:rPr>
          <w:sz w:val="24"/>
        </w:rPr>
        <w:t>plotësim</w:t>
      </w:r>
      <w:r>
        <w:rPr>
          <w:spacing w:val="-2"/>
          <w:sz w:val="24"/>
        </w:rPr>
        <w:t xml:space="preserve"> </w:t>
      </w:r>
      <w:r>
        <w:rPr>
          <w:sz w:val="24"/>
        </w:rPr>
        <w:t>ndryshimin</w:t>
      </w:r>
      <w:r>
        <w:rPr>
          <w:spacing w:val="-7"/>
          <w:sz w:val="24"/>
        </w:rPr>
        <w:t xml:space="preserve"> </w:t>
      </w:r>
      <w:r>
        <w:rPr>
          <w:sz w:val="24"/>
        </w:rPr>
        <w:t>e</w:t>
      </w:r>
      <w:r>
        <w:rPr>
          <w:spacing w:val="2"/>
          <w:sz w:val="24"/>
        </w:rPr>
        <w:t xml:space="preserve"> </w:t>
      </w:r>
      <w:r>
        <w:rPr>
          <w:sz w:val="24"/>
        </w:rPr>
        <w:t>Komisionit</w:t>
      </w:r>
      <w:r>
        <w:rPr>
          <w:spacing w:val="-3"/>
          <w:sz w:val="24"/>
        </w:rPr>
        <w:t xml:space="preserve"> </w:t>
      </w:r>
      <w:r>
        <w:rPr>
          <w:sz w:val="24"/>
        </w:rPr>
        <w:t>të</w:t>
      </w:r>
      <w:r>
        <w:rPr>
          <w:spacing w:val="-3"/>
          <w:sz w:val="24"/>
        </w:rPr>
        <w:t xml:space="preserve"> </w:t>
      </w:r>
      <w:r>
        <w:rPr>
          <w:sz w:val="24"/>
        </w:rPr>
        <w:t>Ankesave</w:t>
      </w:r>
    </w:p>
    <w:p w:rsidR="00474A90" w:rsidRDefault="00776BE6">
      <w:pPr>
        <w:pStyle w:val="ListParagraph"/>
        <w:numPr>
          <w:ilvl w:val="0"/>
          <w:numId w:val="65"/>
        </w:numPr>
        <w:tabs>
          <w:tab w:val="left" w:pos="2305"/>
        </w:tabs>
        <w:spacing w:before="4" w:line="237" w:lineRule="auto"/>
        <w:ind w:right="727"/>
        <w:rPr>
          <w:sz w:val="24"/>
        </w:rPr>
      </w:pPr>
      <w:r>
        <w:rPr>
          <w:sz w:val="24"/>
        </w:rPr>
        <w:t>Përgjigjet</w:t>
      </w:r>
      <w:r>
        <w:rPr>
          <w:spacing w:val="6"/>
          <w:sz w:val="24"/>
        </w:rPr>
        <w:t xml:space="preserve"> </w:t>
      </w:r>
      <w:r>
        <w:rPr>
          <w:sz w:val="24"/>
        </w:rPr>
        <w:t>në</w:t>
      </w:r>
      <w:r>
        <w:rPr>
          <w:spacing w:val="1"/>
          <w:sz w:val="24"/>
        </w:rPr>
        <w:t xml:space="preserve"> </w:t>
      </w:r>
      <w:r>
        <w:rPr>
          <w:sz w:val="24"/>
        </w:rPr>
        <w:t>ankesë</w:t>
      </w:r>
      <w:r>
        <w:rPr>
          <w:spacing w:val="1"/>
          <w:sz w:val="24"/>
        </w:rPr>
        <w:t xml:space="preserve"> </w:t>
      </w:r>
      <w:r>
        <w:rPr>
          <w:sz w:val="24"/>
        </w:rPr>
        <w:t>në verifikim</w:t>
      </w:r>
      <w:r>
        <w:rPr>
          <w:spacing w:val="-7"/>
          <w:sz w:val="24"/>
        </w:rPr>
        <w:t xml:space="preserve"> </w:t>
      </w:r>
      <w:r>
        <w:rPr>
          <w:sz w:val="24"/>
        </w:rPr>
        <w:t>paraprak</w:t>
      </w:r>
      <w:r>
        <w:rPr>
          <w:spacing w:val="1"/>
          <w:sz w:val="24"/>
        </w:rPr>
        <w:t xml:space="preserve"> </w:t>
      </w:r>
      <w:r>
        <w:rPr>
          <w:sz w:val="24"/>
        </w:rPr>
        <w:t>për</w:t>
      </w:r>
      <w:r>
        <w:rPr>
          <w:spacing w:val="-2"/>
          <w:sz w:val="24"/>
        </w:rPr>
        <w:t xml:space="preserve"> </w:t>
      </w:r>
      <w:r>
        <w:rPr>
          <w:sz w:val="24"/>
        </w:rPr>
        <w:t>kandidatët</w:t>
      </w:r>
      <w:r>
        <w:rPr>
          <w:spacing w:val="1"/>
          <w:sz w:val="24"/>
        </w:rPr>
        <w:t xml:space="preserve"> </w:t>
      </w:r>
      <w:r>
        <w:rPr>
          <w:sz w:val="24"/>
        </w:rPr>
        <w:t>në</w:t>
      </w:r>
      <w:r>
        <w:rPr>
          <w:spacing w:val="1"/>
          <w:sz w:val="24"/>
        </w:rPr>
        <w:t xml:space="preserve"> </w:t>
      </w:r>
      <w:r>
        <w:rPr>
          <w:sz w:val="24"/>
        </w:rPr>
        <w:t>procedurat</w:t>
      </w:r>
      <w:r>
        <w:rPr>
          <w:spacing w:val="2"/>
          <w:sz w:val="24"/>
        </w:rPr>
        <w:t xml:space="preserve"> </w:t>
      </w:r>
      <w:r>
        <w:rPr>
          <w:sz w:val="24"/>
        </w:rPr>
        <w:t>e</w:t>
      </w:r>
      <w:r>
        <w:rPr>
          <w:spacing w:val="-4"/>
          <w:sz w:val="24"/>
        </w:rPr>
        <w:t xml:space="preserve"> </w:t>
      </w:r>
      <w:r>
        <w:rPr>
          <w:sz w:val="24"/>
        </w:rPr>
        <w:t>rekrutimit</w:t>
      </w:r>
      <w:r>
        <w:rPr>
          <w:spacing w:val="7"/>
          <w:sz w:val="24"/>
        </w:rPr>
        <w:t xml:space="preserve"> </w:t>
      </w:r>
      <w:r>
        <w:rPr>
          <w:sz w:val="24"/>
        </w:rPr>
        <w:t>në shërbim</w:t>
      </w:r>
      <w:r>
        <w:rPr>
          <w:spacing w:val="-57"/>
          <w:sz w:val="24"/>
        </w:rPr>
        <w:t xml:space="preserve"> </w:t>
      </w:r>
      <w:r>
        <w:rPr>
          <w:sz w:val="24"/>
        </w:rPr>
        <w:t>publik</w:t>
      </w:r>
    </w:p>
    <w:p w:rsidR="00474A90" w:rsidRDefault="00776BE6">
      <w:pPr>
        <w:pStyle w:val="ListParagraph"/>
        <w:numPr>
          <w:ilvl w:val="0"/>
          <w:numId w:val="65"/>
        </w:numPr>
        <w:tabs>
          <w:tab w:val="left" w:pos="2305"/>
        </w:tabs>
        <w:spacing w:before="6" w:line="237" w:lineRule="auto"/>
        <w:ind w:right="722"/>
        <w:rPr>
          <w:sz w:val="24"/>
        </w:rPr>
      </w:pPr>
      <w:r>
        <w:rPr>
          <w:sz w:val="24"/>
        </w:rPr>
        <w:t>Përgjigjet</w:t>
      </w:r>
      <w:r>
        <w:rPr>
          <w:spacing w:val="10"/>
          <w:sz w:val="24"/>
        </w:rPr>
        <w:t xml:space="preserve"> </w:t>
      </w:r>
      <w:r>
        <w:rPr>
          <w:sz w:val="24"/>
        </w:rPr>
        <w:t>në</w:t>
      </w:r>
      <w:r>
        <w:rPr>
          <w:spacing w:val="4"/>
          <w:sz w:val="24"/>
        </w:rPr>
        <w:t xml:space="preserve"> </w:t>
      </w:r>
      <w:r>
        <w:rPr>
          <w:sz w:val="24"/>
        </w:rPr>
        <w:t>ankesa</w:t>
      </w:r>
      <w:r>
        <w:rPr>
          <w:spacing w:val="5"/>
          <w:sz w:val="24"/>
        </w:rPr>
        <w:t xml:space="preserve"> </w:t>
      </w:r>
      <w:r>
        <w:rPr>
          <w:sz w:val="24"/>
        </w:rPr>
        <w:t>në</w:t>
      </w:r>
      <w:r>
        <w:rPr>
          <w:spacing w:val="9"/>
          <w:sz w:val="24"/>
        </w:rPr>
        <w:t xml:space="preserve"> </w:t>
      </w:r>
      <w:r>
        <w:rPr>
          <w:sz w:val="24"/>
        </w:rPr>
        <w:t>verifikim</w:t>
      </w:r>
      <w:r>
        <w:rPr>
          <w:spacing w:val="-2"/>
          <w:sz w:val="24"/>
        </w:rPr>
        <w:t xml:space="preserve"> </w:t>
      </w:r>
      <w:r>
        <w:rPr>
          <w:sz w:val="24"/>
        </w:rPr>
        <w:t>paraprak</w:t>
      </w:r>
      <w:r>
        <w:rPr>
          <w:spacing w:val="6"/>
          <w:sz w:val="24"/>
        </w:rPr>
        <w:t xml:space="preserve"> </w:t>
      </w:r>
      <w:r>
        <w:rPr>
          <w:sz w:val="24"/>
        </w:rPr>
        <w:t>për</w:t>
      </w:r>
      <w:r>
        <w:rPr>
          <w:spacing w:val="7"/>
          <w:sz w:val="24"/>
        </w:rPr>
        <w:t xml:space="preserve"> </w:t>
      </w:r>
      <w:r>
        <w:rPr>
          <w:sz w:val="24"/>
        </w:rPr>
        <w:t>kandidatë</w:t>
      </w:r>
      <w:r>
        <w:rPr>
          <w:spacing w:val="5"/>
          <w:sz w:val="24"/>
        </w:rPr>
        <w:t xml:space="preserve"> </w:t>
      </w:r>
      <w:r>
        <w:rPr>
          <w:sz w:val="24"/>
        </w:rPr>
        <w:t>në</w:t>
      </w:r>
      <w:r>
        <w:rPr>
          <w:spacing w:val="5"/>
          <w:sz w:val="24"/>
        </w:rPr>
        <w:t xml:space="preserve"> </w:t>
      </w:r>
      <w:r>
        <w:rPr>
          <w:sz w:val="24"/>
        </w:rPr>
        <w:t>procedurat</w:t>
      </w:r>
      <w:r>
        <w:rPr>
          <w:spacing w:val="10"/>
          <w:sz w:val="24"/>
        </w:rPr>
        <w:t xml:space="preserve"> </w:t>
      </w:r>
      <w:r>
        <w:rPr>
          <w:sz w:val="24"/>
        </w:rPr>
        <w:t>e</w:t>
      </w:r>
      <w:r>
        <w:rPr>
          <w:spacing w:val="1"/>
          <w:sz w:val="24"/>
        </w:rPr>
        <w:t xml:space="preserve"> </w:t>
      </w:r>
      <w:r>
        <w:rPr>
          <w:sz w:val="24"/>
        </w:rPr>
        <w:t>rekrutimit</w:t>
      </w:r>
      <w:r>
        <w:rPr>
          <w:spacing w:val="10"/>
          <w:sz w:val="24"/>
        </w:rPr>
        <w:t xml:space="preserve"> </w:t>
      </w:r>
      <w:r>
        <w:rPr>
          <w:sz w:val="24"/>
        </w:rPr>
        <w:t>në</w:t>
      </w:r>
      <w:r>
        <w:rPr>
          <w:spacing w:val="5"/>
          <w:sz w:val="24"/>
        </w:rPr>
        <w:t xml:space="preserve"> </w:t>
      </w:r>
      <w:r>
        <w:rPr>
          <w:sz w:val="24"/>
        </w:rPr>
        <w:t>shërbim</w:t>
      </w:r>
      <w:r>
        <w:rPr>
          <w:spacing w:val="-57"/>
          <w:sz w:val="24"/>
        </w:rPr>
        <w:t xml:space="preserve"> </w:t>
      </w:r>
      <w:r>
        <w:rPr>
          <w:sz w:val="24"/>
        </w:rPr>
        <w:t>civil</w:t>
      </w:r>
    </w:p>
    <w:p w:rsidR="00474A90" w:rsidRDefault="00776BE6">
      <w:pPr>
        <w:pStyle w:val="ListParagraph"/>
        <w:numPr>
          <w:ilvl w:val="0"/>
          <w:numId w:val="65"/>
        </w:numPr>
        <w:tabs>
          <w:tab w:val="left" w:pos="2305"/>
          <w:tab w:val="left" w:pos="6397"/>
        </w:tabs>
        <w:spacing w:before="6" w:line="237" w:lineRule="auto"/>
        <w:ind w:right="717"/>
        <w:rPr>
          <w:sz w:val="24"/>
        </w:rPr>
      </w:pPr>
      <w:r>
        <w:rPr>
          <w:sz w:val="24"/>
        </w:rPr>
        <w:t>Në</w:t>
      </w:r>
      <w:r>
        <w:rPr>
          <w:spacing w:val="7"/>
          <w:sz w:val="24"/>
        </w:rPr>
        <w:t xml:space="preserve"> </w:t>
      </w:r>
      <w:r>
        <w:rPr>
          <w:sz w:val="24"/>
        </w:rPr>
        <w:t>bashkëpunim</w:t>
      </w:r>
      <w:r>
        <w:rPr>
          <w:spacing w:val="10"/>
          <w:sz w:val="24"/>
        </w:rPr>
        <w:t xml:space="preserve"> </w:t>
      </w:r>
      <w:r>
        <w:rPr>
          <w:sz w:val="24"/>
        </w:rPr>
        <w:t>me</w:t>
      </w:r>
      <w:r>
        <w:rPr>
          <w:spacing w:val="8"/>
          <w:sz w:val="24"/>
        </w:rPr>
        <w:t xml:space="preserve"> </w:t>
      </w:r>
      <w:r>
        <w:rPr>
          <w:sz w:val="24"/>
        </w:rPr>
        <w:t>Drejtorinë</w:t>
      </w:r>
      <w:r>
        <w:rPr>
          <w:spacing w:val="8"/>
          <w:sz w:val="24"/>
        </w:rPr>
        <w:t xml:space="preserve"> </w:t>
      </w:r>
      <w:r>
        <w:rPr>
          <w:sz w:val="24"/>
        </w:rPr>
        <w:t>e</w:t>
      </w:r>
      <w:r>
        <w:rPr>
          <w:spacing w:val="12"/>
          <w:sz w:val="24"/>
        </w:rPr>
        <w:t xml:space="preserve"> </w:t>
      </w:r>
      <w:r>
        <w:rPr>
          <w:sz w:val="24"/>
        </w:rPr>
        <w:t>Administratës</w:t>
      </w:r>
      <w:r>
        <w:rPr>
          <w:spacing w:val="7"/>
          <w:sz w:val="24"/>
        </w:rPr>
        <w:t xml:space="preserve"> </w:t>
      </w:r>
      <w:r>
        <w:rPr>
          <w:sz w:val="24"/>
        </w:rPr>
        <w:t>së</w:t>
      </w:r>
      <w:r>
        <w:rPr>
          <w:spacing w:val="8"/>
          <w:sz w:val="24"/>
        </w:rPr>
        <w:t xml:space="preserve"> </w:t>
      </w:r>
      <w:r>
        <w:rPr>
          <w:sz w:val="24"/>
        </w:rPr>
        <w:t>përgjithshme</w:t>
      </w:r>
      <w:r>
        <w:rPr>
          <w:spacing w:val="8"/>
          <w:sz w:val="24"/>
        </w:rPr>
        <w:t xml:space="preserve"> </w:t>
      </w:r>
      <w:r>
        <w:rPr>
          <w:sz w:val="24"/>
        </w:rPr>
        <w:t>dhe</w:t>
      </w:r>
      <w:r>
        <w:rPr>
          <w:spacing w:val="13"/>
          <w:sz w:val="24"/>
        </w:rPr>
        <w:t xml:space="preserve"> </w:t>
      </w:r>
      <w:r>
        <w:rPr>
          <w:sz w:val="24"/>
        </w:rPr>
        <w:t>me</w:t>
      </w:r>
      <w:r>
        <w:rPr>
          <w:spacing w:val="8"/>
          <w:sz w:val="24"/>
        </w:rPr>
        <w:t xml:space="preserve"> </w:t>
      </w:r>
      <w:r>
        <w:rPr>
          <w:sz w:val="24"/>
        </w:rPr>
        <w:t>përkrahjen</w:t>
      </w:r>
      <w:r>
        <w:rPr>
          <w:spacing w:val="3"/>
          <w:sz w:val="24"/>
        </w:rPr>
        <w:t xml:space="preserve"> </w:t>
      </w:r>
      <w:r>
        <w:rPr>
          <w:sz w:val="24"/>
        </w:rPr>
        <w:t>e</w:t>
      </w:r>
      <w:r>
        <w:rPr>
          <w:spacing w:val="13"/>
          <w:sz w:val="24"/>
        </w:rPr>
        <w:t xml:space="preserve"> </w:t>
      </w:r>
      <w:r>
        <w:rPr>
          <w:sz w:val="24"/>
        </w:rPr>
        <w:t>ASHI-së</w:t>
      </w:r>
      <w:r>
        <w:rPr>
          <w:spacing w:val="-57"/>
          <w:sz w:val="24"/>
        </w:rPr>
        <w:t xml:space="preserve"> </w:t>
      </w:r>
      <w:r>
        <w:rPr>
          <w:sz w:val="24"/>
        </w:rPr>
        <w:t>është</w:t>
      </w:r>
      <w:r>
        <w:rPr>
          <w:spacing w:val="-3"/>
          <w:sz w:val="24"/>
        </w:rPr>
        <w:t xml:space="preserve"> </w:t>
      </w:r>
      <w:r>
        <w:rPr>
          <w:sz w:val="24"/>
        </w:rPr>
        <w:t>funksionalizuar Sistemi</w:t>
      </w:r>
      <w:r>
        <w:rPr>
          <w:spacing w:val="-6"/>
          <w:sz w:val="24"/>
        </w:rPr>
        <w:t xml:space="preserve"> </w:t>
      </w:r>
      <w:r>
        <w:rPr>
          <w:sz w:val="24"/>
        </w:rPr>
        <w:t>i</w:t>
      </w:r>
      <w:r>
        <w:rPr>
          <w:sz w:val="24"/>
        </w:rPr>
        <w:tab/>
        <w:t>Vijueshmërisë</w:t>
      </w:r>
      <w:r>
        <w:rPr>
          <w:spacing w:val="6"/>
          <w:sz w:val="24"/>
        </w:rPr>
        <w:t xml:space="preserve"> </w:t>
      </w:r>
      <w:r>
        <w:rPr>
          <w:sz w:val="24"/>
        </w:rPr>
        <w:t>në Punë.</w:t>
      </w:r>
    </w:p>
    <w:p w:rsidR="00474A90" w:rsidRDefault="00776BE6">
      <w:pPr>
        <w:pStyle w:val="ListParagraph"/>
        <w:numPr>
          <w:ilvl w:val="0"/>
          <w:numId w:val="65"/>
        </w:numPr>
        <w:tabs>
          <w:tab w:val="left" w:pos="2305"/>
        </w:tabs>
        <w:spacing w:before="3"/>
        <w:rPr>
          <w:sz w:val="24"/>
        </w:rPr>
      </w:pPr>
      <w:r>
        <w:rPr>
          <w:sz w:val="24"/>
        </w:rPr>
        <w:t>Kërkesat</w:t>
      </w:r>
      <w:r>
        <w:rPr>
          <w:spacing w:val="1"/>
          <w:sz w:val="24"/>
        </w:rPr>
        <w:t xml:space="preserve"> </w:t>
      </w:r>
      <w:r>
        <w:rPr>
          <w:sz w:val="24"/>
        </w:rPr>
        <w:t>dhe</w:t>
      </w:r>
      <w:r>
        <w:rPr>
          <w:spacing w:val="-3"/>
          <w:sz w:val="24"/>
        </w:rPr>
        <w:t xml:space="preserve"> </w:t>
      </w:r>
      <w:r>
        <w:rPr>
          <w:sz w:val="24"/>
        </w:rPr>
        <w:t>pajisja</w:t>
      </w:r>
      <w:r>
        <w:rPr>
          <w:spacing w:val="-4"/>
          <w:sz w:val="24"/>
        </w:rPr>
        <w:t xml:space="preserve"> </w:t>
      </w:r>
      <w:r>
        <w:rPr>
          <w:sz w:val="24"/>
        </w:rPr>
        <w:t>e</w:t>
      </w:r>
      <w:r>
        <w:rPr>
          <w:spacing w:val="-4"/>
          <w:sz w:val="24"/>
        </w:rPr>
        <w:t xml:space="preserve"> </w:t>
      </w:r>
      <w:r>
        <w:rPr>
          <w:sz w:val="24"/>
        </w:rPr>
        <w:t>stafit</w:t>
      </w:r>
      <w:r>
        <w:rPr>
          <w:spacing w:val="2"/>
          <w:sz w:val="24"/>
        </w:rPr>
        <w:t xml:space="preserve"> </w:t>
      </w:r>
      <w:r>
        <w:rPr>
          <w:sz w:val="24"/>
        </w:rPr>
        <w:t>të</w:t>
      </w:r>
      <w:r>
        <w:rPr>
          <w:spacing w:val="-4"/>
          <w:sz w:val="24"/>
        </w:rPr>
        <w:t xml:space="preserve"> </w:t>
      </w:r>
      <w:r>
        <w:rPr>
          <w:sz w:val="24"/>
        </w:rPr>
        <w:t>Administratës</w:t>
      </w:r>
      <w:r>
        <w:rPr>
          <w:spacing w:val="-4"/>
          <w:sz w:val="24"/>
        </w:rPr>
        <w:t xml:space="preserve"> </w:t>
      </w:r>
      <w:r>
        <w:rPr>
          <w:sz w:val="24"/>
        </w:rPr>
        <w:t>me</w:t>
      </w:r>
      <w:r>
        <w:rPr>
          <w:spacing w:val="-4"/>
          <w:sz w:val="24"/>
        </w:rPr>
        <w:t xml:space="preserve"> </w:t>
      </w:r>
      <w:r>
        <w:rPr>
          <w:sz w:val="24"/>
        </w:rPr>
        <w:t>ID</w:t>
      </w:r>
      <w:r>
        <w:rPr>
          <w:spacing w:val="-4"/>
          <w:sz w:val="24"/>
        </w:rPr>
        <w:t xml:space="preserve"> </w:t>
      </w:r>
      <w:r>
        <w:rPr>
          <w:sz w:val="24"/>
        </w:rPr>
        <w:t>Kartela</w:t>
      </w:r>
    </w:p>
    <w:p w:rsidR="00474A90" w:rsidRDefault="00474A90">
      <w:pPr>
        <w:pStyle w:val="BodyText"/>
        <w:spacing w:before="5"/>
      </w:pPr>
    </w:p>
    <w:p w:rsidR="00474A90" w:rsidRDefault="00776BE6">
      <w:pPr>
        <w:pStyle w:val="Heading3"/>
        <w:rPr>
          <w:u w:val="none"/>
        </w:rPr>
      </w:pPr>
      <w:r>
        <w:rPr>
          <w:u w:val="thick"/>
        </w:rPr>
        <w:t>Ky</w:t>
      </w:r>
      <w:r>
        <w:rPr>
          <w:spacing w:val="-1"/>
          <w:u w:val="thick"/>
        </w:rPr>
        <w:t xml:space="preserve"> </w:t>
      </w:r>
      <w:r>
        <w:rPr>
          <w:u w:val="thick"/>
        </w:rPr>
        <w:t>raport</w:t>
      </w:r>
      <w:r>
        <w:rPr>
          <w:spacing w:val="1"/>
          <w:u w:val="thick"/>
        </w:rPr>
        <w:t xml:space="preserve"> </w:t>
      </w:r>
      <w:r>
        <w:rPr>
          <w:u w:val="thick"/>
        </w:rPr>
        <w:t>është punuar</w:t>
      </w:r>
      <w:r>
        <w:rPr>
          <w:spacing w:val="-1"/>
          <w:u w:val="thick"/>
        </w:rPr>
        <w:t xml:space="preserve"> </w:t>
      </w:r>
      <w:r>
        <w:rPr>
          <w:u w:val="thick"/>
        </w:rPr>
        <w:t>në përputhje</w:t>
      </w:r>
      <w:r>
        <w:rPr>
          <w:spacing w:val="-4"/>
          <w:u w:val="thick"/>
        </w:rPr>
        <w:t xml:space="preserve"> </w:t>
      </w:r>
      <w:r>
        <w:rPr>
          <w:u w:val="thick"/>
        </w:rPr>
        <w:t>me</w:t>
      </w:r>
      <w:r>
        <w:rPr>
          <w:spacing w:val="-5"/>
          <w:u w:val="thick"/>
        </w:rPr>
        <w:t xml:space="preserve"> </w:t>
      </w:r>
      <w:r>
        <w:rPr>
          <w:u w:val="thick"/>
        </w:rPr>
        <w:t>nenin</w:t>
      </w:r>
      <w:r>
        <w:rPr>
          <w:spacing w:val="-3"/>
          <w:u w:val="thick"/>
        </w:rPr>
        <w:t xml:space="preserve"> </w:t>
      </w:r>
      <w:r>
        <w:rPr>
          <w:u w:val="thick"/>
        </w:rPr>
        <w:t>14</w:t>
      </w:r>
      <w:r>
        <w:rPr>
          <w:spacing w:val="-4"/>
          <w:u w:val="thick"/>
        </w:rPr>
        <w:t xml:space="preserve"> </w:t>
      </w:r>
      <w:r>
        <w:rPr>
          <w:u w:val="thick"/>
        </w:rPr>
        <w:t>paragrafi</w:t>
      </w:r>
      <w:r>
        <w:rPr>
          <w:spacing w:val="1"/>
          <w:u w:val="thick"/>
        </w:rPr>
        <w:t xml:space="preserve"> </w:t>
      </w:r>
      <w:r>
        <w:rPr>
          <w:u w:val="thick"/>
        </w:rPr>
        <w:t>5</w:t>
      </w:r>
      <w:r>
        <w:rPr>
          <w:spacing w:val="1"/>
          <w:u w:val="thick"/>
        </w:rPr>
        <w:t xml:space="preserve"> </w:t>
      </w:r>
      <w:r>
        <w:rPr>
          <w:u w:val="thick"/>
        </w:rPr>
        <w:t>të</w:t>
      </w:r>
      <w:r>
        <w:rPr>
          <w:spacing w:val="-6"/>
          <w:u w:val="thick"/>
        </w:rPr>
        <w:t xml:space="preserve"> </w:t>
      </w:r>
      <w:r>
        <w:rPr>
          <w:u w:val="thick"/>
        </w:rPr>
        <w:t>Ligjit</w:t>
      </w:r>
      <w:r>
        <w:rPr>
          <w:spacing w:val="-3"/>
          <w:u w:val="thick"/>
        </w:rPr>
        <w:t xml:space="preserve"> </w:t>
      </w:r>
      <w:r>
        <w:rPr>
          <w:u w:val="thick"/>
        </w:rPr>
        <w:t>numër</w:t>
      </w:r>
      <w:r>
        <w:rPr>
          <w:spacing w:val="-1"/>
          <w:u w:val="thick"/>
        </w:rPr>
        <w:t xml:space="preserve"> </w:t>
      </w:r>
      <w:r>
        <w:rPr>
          <w:u w:val="thick"/>
        </w:rPr>
        <w:t>06/L-114</w:t>
      </w:r>
      <w:r>
        <w:rPr>
          <w:spacing w:val="-4"/>
          <w:u w:val="thick"/>
        </w:rPr>
        <w:t xml:space="preserve"> </w:t>
      </w:r>
      <w:r>
        <w:rPr>
          <w:u w:val="thick"/>
        </w:rPr>
        <w:t>për</w:t>
      </w:r>
      <w:r>
        <w:rPr>
          <w:spacing w:val="-1"/>
          <w:u w:val="thick"/>
        </w:rPr>
        <w:t xml:space="preserve"> </w:t>
      </w:r>
      <w:r>
        <w:rPr>
          <w:u w:val="thick"/>
        </w:rPr>
        <w:t>Zyrtarët</w:t>
      </w:r>
      <w:r>
        <w:rPr>
          <w:spacing w:val="1"/>
          <w:u w:val="thick"/>
        </w:rPr>
        <w:t xml:space="preserve"> </w:t>
      </w:r>
      <w:r>
        <w:rPr>
          <w:u w:val="thick"/>
        </w:rPr>
        <w:t>Publik.</w:t>
      </w:r>
    </w:p>
    <w:p w:rsidR="00474A90" w:rsidRDefault="00474A90">
      <w:pPr>
        <w:pStyle w:val="BodyText"/>
        <w:spacing w:before="7"/>
        <w:rPr>
          <w:b/>
          <w:i/>
          <w:sz w:val="29"/>
        </w:rPr>
      </w:pPr>
    </w:p>
    <w:p w:rsidR="00474A90" w:rsidRDefault="00776BE6">
      <w:pPr>
        <w:pStyle w:val="BodyText"/>
        <w:spacing w:before="90"/>
        <w:ind w:right="719"/>
        <w:jc w:val="right"/>
      </w:pPr>
      <w:r>
        <w:t>Udhëheqëse</w:t>
      </w:r>
      <w:r>
        <w:rPr>
          <w:spacing w:val="-4"/>
        </w:rPr>
        <w:t xml:space="preserve"> </w:t>
      </w:r>
      <w:r>
        <w:t>e</w:t>
      </w:r>
      <w:r>
        <w:rPr>
          <w:spacing w:val="-4"/>
        </w:rPr>
        <w:t xml:space="preserve"> </w:t>
      </w:r>
      <w:r>
        <w:t>Zyrës</w:t>
      </w:r>
      <w:r>
        <w:rPr>
          <w:spacing w:val="-5"/>
        </w:rPr>
        <w:t xml:space="preserve"> </w:t>
      </w:r>
      <w:r>
        <w:t>së</w:t>
      </w:r>
      <w:r>
        <w:rPr>
          <w:spacing w:val="-5"/>
        </w:rPr>
        <w:t xml:space="preserve"> </w:t>
      </w:r>
      <w:r>
        <w:t>Personelit,</w:t>
      </w:r>
    </w:p>
    <w:p w:rsidR="00474A90" w:rsidRDefault="00474A90">
      <w:pPr>
        <w:pStyle w:val="BodyText"/>
        <w:spacing w:before="11"/>
        <w:rPr>
          <w:sz w:val="23"/>
        </w:rPr>
      </w:pPr>
    </w:p>
    <w:p w:rsidR="00474A90" w:rsidRDefault="00776BE6">
      <w:pPr>
        <w:pStyle w:val="BodyText"/>
        <w:ind w:right="709"/>
        <w:jc w:val="right"/>
      </w:pPr>
      <w:r>
        <w:t>Ajete</w:t>
      </w:r>
      <w:r>
        <w:rPr>
          <w:spacing w:val="-2"/>
        </w:rPr>
        <w:t xml:space="preserve"> </w:t>
      </w:r>
      <w:r>
        <w:t>Berisha</w:t>
      </w:r>
      <w:r>
        <w:rPr>
          <w:spacing w:val="-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Duraj</w:t>
      </w:r>
    </w:p>
    <w:p w:rsidR="00474A90" w:rsidRDefault="00474A90">
      <w:pPr>
        <w:jc w:val="right"/>
        <w:sectPr w:rsidR="00474A90">
          <w:pgSz w:w="12240" w:h="15840"/>
          <w:pgMar w:top="1360" w:right="0" w:bottom="480" w:left="0" w:header="0" w:footer="208" w:gutter="0"/>
          <w:cols w:space="720"/>
        </w:sectPr>
      </w:pPr>
    </w:p>
    <w:p w:rsidR="00474A90" w:rsidRDefault="00776BE6">
      <w:pPr>
        <w:tabs>
          <w:tab w:val="left" w:pos="4825"/>
          <w:tab w:val="left" w:pos="11552"/>
        </w:tabs>
        <w:spacing w:before="65"/>
        <w:ind w:left="835"/>
        <w:jc w:val="both"/>
        <w:rPr>
          <w:b/>
          <w:sz w:val="36"/>
        </w:rPr>
      </w:pPr>
      <w:bookmarkStart w:id="3" w:name="ZYRA_LIGJORE"/>
      <w:bookmarkEnd w:id="3"/>
      <w:r>
        <w:rPr>
          <w:b/>
          <w:color w:val="FFFFFF"/>
          <w:sz w:val="36"/>
          <w:shd w:val="clear" w:color="auto" w:fill="3476B0"/>
        </w:rPr>
        <w:lastRenderedPageBreak/>
        <w:t xml:space="preserve"> </w:t>
      </w:r>
      <w:r>
        <w:rPr>
          <w:b/>
          <w:color w:val="FFFFFF"/>
          <w:sz w:val="36"/>
          <w:shd w:val="clear" w:color="auto" w:fill="3476B0"/>
        </w:rPr>
        <w:tab/>
        <w:t>ZYRA</w:t>
      </w:r>
      <w:r>
        <w:rPr>
          <w:b/>
          <w:color w:val="FFFFFF"/>
          <w:spacing w:val="-8"/>
          <w:sz w:val="36"/>
          <w:shd w:val="clear" w:color="auto" w:fill="3476B0"/>
        </w:rPr>
        <w:t xml:space="preserve"> </w:t>
      </w:r>
      <w:r>
        <w:rPr>
          <w:b/>
          <w:color w:val="FFFFFF"/>
          <w:sz w:val="36"/>
          <w:shd w:val="clear" w:color="auto" w:fill="3476B0"/>
        </w:rPr>
        <w:t>LIGJORE</w:t>
      </w:r>
      <w:r>
        <w:rPr>
          <w:b/>
          <w:color w:val="FFFFFF"/>
          <w:sz w:val="36"/>
          <w:shd w:val="clear" w:color="auto" w:fill="3476B0"/>
        </w:rPr>
        <w:tab/>
      </w:r>
    </w:p>
    <w:p w:rsidR="00474A90" w:rsidRDefault="00776BE6">
      <w:pPr>
        <w:pStyle w:val="BodyText"/>
        <w:spacing w:before="298" w:line="242" w:lineRule="auto"/>
        <w:ind w:left="864" w:right="719"/>
        <w:jc w:val="both"/>
      </w:pPr>
      <w:r>
        <w:t>Zyra ligjore është e radhitur në organogramin e komunës në zyrën e Kryetarit të Komunës, e cila gjatë vitit</w:t>
      </w:r>
      <w:r>
        <w:rPr>
          <w:spacing w:val="1"/>
        </w:rPr>
        <w:t xml:space="preserve"> </w:t>
      </w:r>
      <w:r>
        <w:t>2022 ka vazhduar punët dhe detyrat në bazë të përshkrimit të detyrave të punës dhe</w:t>
      </w:r>
      <w:r>
        <w:rPr>
          <w:spacing w:val="1"/>
        </w:rPr>
        <w:t xml:space="preserve"> </w:t>
      </w:r>
      <w:r>
        <w:t>udhëzimeve të</w:t>
      </w:r>
      <w:r>
        <w:t xml:space="preserve"> tjera nga</w:t>
      </w:r>
      <w:r>
        <w:rPr>
          <w:spacing w:val="1"/>
        </w:rPr>
        <w:t xml:space="preserve"> </w:t>
      </w:r>
      <w:r>
        <w:t>ana e eprorit, përkatësisht nga Kryetari i komunës dhe gjithashtu bashkëpunimin me Drejtorët e drejtorive dhe</w:t>
      </w:r>
      <w:r>
        <w:rPr>
          <w:spacing w:val="1"/>
        </w:rPr>
        <w:t xml:space="preserve"> </w:t>
      </w:r>
      <w:r>
        <w:t>me</w:t>
      </w:r>
      <w:r>
        <w:rPr>
          <w:spacing w:val="6"/>
        </w:rPr>
        <w:t xml:space="preserve"> </w:t>
      </w:r>
      <w:r>
        <w:t>zyrtarë</w:t>
      </w:r>
      <w:r>
        <w:rPr>
          <w:spacing w:val="3"/>
        </w:rPr>
        <w:t xml:space="preserve"> </w:t>
      </w:r>
      <w:r>
        <w:t>të</w:t>
      </w:r>
      <w:r>
        <w:rPr>
          <w:spacing w:val="-2"/>
        </w:rPr>
        <w:t xml:space="preserve"> </w:t>
      </w:r>
      <w:r>
        <w:t>tjerë.</w:t>
      </w:r>
      <w:r>
        <w:rPr>
          <w:spacing w:val="9"/>
        </w:rPr>
        <w:t xml:space="preserve"> </w:t>
      </w:r>
      <w:r>
        <w:t>Si</w:t>
      </w:r>
      <w:r>
        <w:rPr>
          <w:spacing w:val="-1"/>
        </w:rPr>
        <w:t xml:space="preserve"> </w:t>
      </w:r>
      <w:r>
        <w:t>zyre</w:t>
      </w:r>
      <w:r>
        <w:rPr>
          <w:spacing w:val="7"/>
        </w:rPr>
        <w:t xml:space="preserve"> </w:t>
      </w:r>
      <w:r>
        <w:t>kemi</w:t>
      </w:r>
      <w:r>
        <w:rPr>
          <w:spacing w:val="8"/>
        </w:rPr>
        <w:t xml:space="preserve"> </w:t>
      </w:r>
      <w:r>
        <w:t>bashkëpunuar</w:t>
      </w:r>
      <w:r>
        <w:rPr>
          <w:spacing w:val="14"/>
        </w:rPr>
        <w:t xml:space="preserve"> </w:t>
      </w:r>
      <w:r>
        <w:t>me</w:t>
      </w:r>
      <w:r>
        <w:rPr>
          <w:spacing w:val="10"/>
        </w:rPr>
        <w:t xml:space="preserve"> </w:t>
      </w:r>
      <w:r>
        <w:t>të</w:t>
      </w:r>
      <w:r>
        <w:rPr>
          <w:spacing w:val="3"/>
        </w:rPr>
        <w:t xml:space="preserve"> </w:t>
      </w:r>
      <w:r>
        <w:t>gjithë</w:t>
      </w:r>
      <w:r>
        <w:rPr>
          <w:spacing w:val="6"/>
        </w:rPr>
        <w:t xml:space="preserve"> </w:t>
      </w:r>
      <w:r>
        <w:t>sektorët</w:t>
      </w:r>
      <w:r>
        <w:rPr>
          <w:spacing w:val="13"/>
        </w:rPr>
        <w:t xml:space="preserve"> </w:t>
      </w:r>
      <w:r>
        <w:t>e</w:t>
      </w:r>
      <w:r>
        <w:rPr>
          <w:spacing w:val="2"/>
        </w:rPr>
        <w:t xml:space="preserve"> </w:t>
      </w:r>
      <w:r>
        <w:t>komunës</w:t>
      </w:r>
      <w:r>
        <w:rPr>
          <w:spacing w:val="10"/>
        </w:rPr>
        <w:t xml:space="preserve"> </w:t>
      </w:r>
      <w:r>
        <w:t>kemi</w:t>
      </w:r>
      <w:r>
        <w:rPr>
          <w:spacing w:val="3"/>
        </w:rPr>
        <w:t xml:space="preserve"> </w:t>
      </w:r>
      <w:r>
        <w:t>arritur</w:t>
      </w:r>
      <w:r>
        <w:rPr>
          <w:spacing w:val="5"/>
        </w:rPr>
        <w:t xml:space="preserve"> </w:t>
      </w:r>
      <w:r>
        <w:t>që</w:t>
      </w:r>
      <w:r>
        <w:rPr>
          <w:spacing w:val="3"/>
        </w:rPr>
        <w:t xml:space="preserve"> </w:t>
      </w:r>
      <w:r>
        <w:t>pajtueshmëria</w:t>
      </w:r>
      <w:r>
        <w:rPr>
          <w:spacing w:val="-58"/>
        </w:rPr>
        <w:t xml:space="preserve"> </w:t>
      </w:r>
      <w:r>
        <w:t>e akteve komunale të jetë në pajtim me legjislacionin në fuqi. Me k</w:t>
      </w:r>
      <w:r>
        <w:rPr>
          <w:rFonts w:ascii="Cambria" w:hAnsi="Cambria"/>
        </w:rPr>
        <w:t>ë</w:t>
      </w:r>
      <w:r>
        <w:t>t</w:t>
      </w:r>
      <w:r>
        <w:rPr>
          <w:rFonts w:ascii="Cambria" w:hAnsi="Cambria"/>
        </w:rPr>
        <w:t xml:space="preserve">ë </w:t>
      </w:r>
      <w:r>
        <w:t>rast paraqesim numrin e akteve juridike</w:t>
      </w:r>
      <w:r>
        <w:rPr>
          <w:spacing w:val="-57"/>
        </w:rPr>
        <w:t xml:space="preserve"> </w:t>
      </w:r>
      <w:r>
        <w:t>të përpiluara gjatë vitit 2022. Në këtë zyrë gjatë periudhës së raportimit, janë përpiluar akte juridike të cilat do</w:t>
      </w:r>
      <w:r>
        <w:rPr>
          <w:spacing w:val="1"/>
        </w:rPr>
        <w:t xml:space="preserve"> </w:t>
      </w:r>
      <w:r>
        <w:t>t’i</w:t>
      </w:r>
      <w:r>
        <w:rPr>
          <w:spacing w:val="-8"/>
        </w:rPr>
        <w:t xml:space="preserve"> </w:t>
      </w:r>
      <w:r>
        <w:t>shënojmë</w:t>
      </w:r>
      <w:r>
        <w:rPr>
          <w:spacing w:val="5"/>
        </w:rPr>
        <w:t xml:space="preserve"> </w:t>
      </w:r>
      <w:r>
        <w:t>në tabelën</w:t>
      </w:r>
      <w:r>
        <w:rPr>
          <w:spacing w:val="-4"/>
        </w:rPr>
        <w:t xml:space="preserve"> </w:t>
      </w:r>
      <w:r>
        <w:t>e</w:t>
      </w:r>
      <w:r>
        <w:rPr>
          <w:spacing w:val="5"/>
        </w:rPr>
        <w:t xml:space="preserve"> </w:t>
      </w:r>
      <w:r>
        <w:t>më</w:t>
      </w:r>
      <w:r>
        <w:t>poshtme dhe</w:t>
      </w:r>
      <w:r>
        <w:rPr>
          <w:spacing w:val="1"/>
        </w:rPr>
        <w:t xml:space="preserve"> </w:t>
      </w:r>
      <w:r>
        <w:t>do</w:t>
      </w:r>
      <w:r>
        <w:rPr>
          <w:spacing w:val="1"/>
        </w:rPr>
        <w:t xml:space="preserve"> </w:t>
      </w:r>
      <w:r>
        <w:t>t’i</w:t>
      </w:r>
      <w:r>
        <w:rPr>
          <w:spacing w:val="-8"/>
        </w:rPr>
        <w:t xml:space="preserve"> </w:t>
      </w:r>
      <w:r>
        <w:t>krahasojmë</w:t>
      </w:r>
      <w:r>
        <w:rPr>
          <w:spacing w:val="5"/>
        </w:rPr>
        <w:t xml:space="preserve"> </w:t>
      </w:r>
      <w:r>
        <w:t>me gjysëmvitin</w:t>
      </w:r>
      <w:r>
        <w:rPr>
          <w:spacing w:val="-3"/>
        </w:rPr>
        <w:t xml:space="preserve"> </w:t>
      </w:r>
      <w:r>
        <w:t>e kaluar:</w:t>
      </w:r>
    </w:p>
    <w:p w:rsidR="00474A90" w:rsidRDefault="00474A90">
      <w:pPr>
        <w:pStyle w:val="BodyText"/>
        <w:rPr>
          <w:sz w:val="20"/>
        </w:rPr>
      </w:pPr>
    </w:p>
    <w:p w:rsidR="00474A90" w:rsidRDefault="00474A90">
      <w:pPr>
        <w:pStyle w:val="BodyText"/>
        <w:spacing w:before="2"/>
        <w:rPr>
          <w:sz w:val="10"/>
        </w:rPr>
      </w:pPr>
    </w:p>
    <w:tbl>
      <w:tblPr>
        <w:tblW w:w="0" w:type="auto"/>
        <w:tblInd w:w="155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100"/>
        <w:gridCol w:w="812"/>
        <w:gridCol w:w="812"/>
        <w:gridCol w:w="813"/>
        <w:gridCol w:w="808"/>
        <w:gridCol w:w="812"/>
        <w:gridCol w:w="812"/>
        <w:gridCol w:w="720"/>
        <w:gridCol w:w="898"/>
        <w:gridCol w:w="811"/>
        <w:gridCol w:w="902"/>
      </w:tblGrid>
      <w:tr w:rsidR="00474A90">
        <w:trPr>
          <w:trHeight w:val="1790"/>
        </w:trPr>
        <w:tc>
          <w:tcPr>
            <w:tcW w:w="1100" w:type="dxa"/>
            <w:textDirection w:val="btLr"/>
          </w:tcPr>
          <w:p w:rsidR="00474A90" w:rsidRDefault="00474A90">
            <w:pPr>
              <w:pStyle w:val="TableParagraph"/>
              <w:rPr>
                <w:sz w:val="26"/>
              </w:rPr>
            </w:pPr>
          </w:p>
          <w:p w:rsidR="00474A90" w:rsidRDefault="00776BE6">
            <w:pPr>
              <w:pStyle w:val="TableParagraph"/>
              <w:spacing w:before="163"/>
              <w:ind w:left="267" w:right="361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Viti</w:t>
            </w:r>
          </w:p>
        </w:tc>
        <w:tc>
          <w:tcPr>
            <w:tcW w:w="812" w:type="dxa"/>
            <w:textDirection w:val="btLr"/>
          </w:tcPr>
          <w:p w:rsidR="00474A90" w:rsidRDefault="00474A90">
            <w:pPr>
              <w:pStyle w:val="TableParagraph"/>
              <w:spacing w:before="7"/>
              <w:rPr>
                <w:sz w:val="27"/>
              </w:rPr>
            </w:pPr>
          </w:p>
          <w:p w:rsidR="00474A90" w:rsidRDefault="00776BE6">
            <w:pPr>
              <w:pStyle w:val="TableParagraph"/>
              <w:ind w:left="407"/>
              <w:rPr>
                <w:sz w:val="24"/>
              </w:rPr>
            </w:pPr>
            <w:r>
              <w:rPr>
                <w:sz w:val="24"/>
              </w:rPr>
              <w:t>Vendime</w:t>
            </w:r>
          </w:p>
        </w:tc>
        <w:tc>
          <w:tcPr>
            <w:tcW w:w="812" w:type="dxa"/>
            <w:textDirection w:val="btLr"/>
          </w:tcPr>
          <w:p w:rsidR="00474A90" w:rsidRDefault="00776BE6">
            <w:pPr>
              <w:pStyle w:val="TableParagraph"/>
              <w:spacing w:before="173" w:line="247" w:lineRule="auto"/>
              <w:ind w:left="480" w:right="349" w:hanging="212"/>
              <w:rPr>
                <w:sz w:val="24"/>
              </w:rPr>
            </w:pPr>
            <w:r>
              <w:rPr>
                <w:sz w:val="24"/>
              </w:rPr>
              <w:t>Përgjigje ne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kërkesa</w:t>
            </w:r>
          </w:p>
        </w:tc>
        <w:tc>
          <w:tcPr>
            <w:tcW w:w="813" w:type="dxa"/>
            <w:textDirection w:val="btLr"/>
          </w:tcPr>
          <w:p w:rsidR="00474A90" w:rsidRDefault="00474A90">
            <w:pPr>
              <w:pStyle w:val="TableParagraph"/>
              <w:spacing w:before="1"/>
              <w:rPr>
                <w:sz w:val="27"/>
              </w:rPr>
            </w:pPr>
          </w:p>
          <w:p w:rsidR="00474A90" w:rsidRDefault="00776BE6">
            <w:pPr>
              <w:pStyle w:val="TableParagraph"/>
              <w:spacing w:before="1"/>
              <w:ind w:left="33"/>
              <w:rPr>
                <w:sz w:val="24"/>
              </w:rPr>
            </w:pPr>
            <w:r>
              <w:rPr>
                <w:sz w:val="24"/>
              </w:rPr>
              <w:t>Përgjigje ne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padi</w:t>
            </w:r>
          </w:p>
        </w:tc>
        <w:tc>
          <w:tcPr>
            <w:tcW w:w="808" w:type="dxa"/>
            <w:textDirection w:val="btLr"/>
          </w:tcPr>
          <w:p w:rsidR="00474A90" w:rsidRDefault="00474A90">
            <w:pPr>
              <w:pStyle w:val="TableParagraph"/>
              <w:rPr>
                <w:sz w:val="27"/>
              </w:rPr>
            </w:pPr>
          </w:p>
          <w:p w:rsidR="00474A90" w:rsidRDefault="00776BE6">
            <w:pPr>
              <w:pStyle w:val="TableParagraph"/>
              <w:ind w:left="302"/>
              <w:rPr>
                <w:sz w:val="24"/>
              </w:rPr>
            </w:pPr>
            <w:r>
              <w:rPr>
                <w:sz w:val="24"/>
              </w:rPr>
              <w:t>Autorizime</w:t>
            </w:r>
          </w:p>
        </w:tc>
        <w:tc>
          <w:tcPr>
            <w:tcW w:w="812" w:type="dxa"/>
            <w:textDirection w:val="btLr"/>
          </w:tcPr>
          <w:p w:rsidR="00474A90" w:rsidRDefault="00474A90">
            <w:pPr>
              <w:pStyle w:val="TableParagraph"/>
              <w:spacing w:before="3"/>
              <w:rPr>
                <w:sz w:val="27"/>
              </w:rPr>
            </w:pPr>
          </w:p>
          <w:p w:rsidR="00474A90" w:rsidRDefault="00776BE6">
            <w:pPr>
              <w:pStyle w:val="TableParagraph"/>
              <w:ind w:left="417"/>
              <w:rPr>
                <w:sz w:val="24"/>
              </w:rPr>
            </w:pPr>
            <w:r>
              <w:rPr>
                <w:sz w:val="24"/>
              </w:rPr>
              <w:t>Njoftime</w:t>
            </w:r>
          </w:p>
        </w:tc>
        <w:tc>
          <w:tcPr>
            <w:tcW w:w="812" w:type="dxa"/>
            <w:textDirection w:val="btLr"/>
          </w:tcPr>
          <w:p w:rsidR="00474A90" w:rsidRDefault="00474A90">
            <w:pPr>
              <w:pStyle w:val="TableParagraph"/>
              <w:spacing w:before="10"/>
              <w:rPr>
                <w:sz w:val="26"/>
              </w:rPr>
            </w:pPr>
          </w:p>
          <w:p w:rsidR="00474A90" w:rsidRDefault="00776BE6">
            <w:pPr>
              <w:pStyle w:val="TableParagraph"/>
              <w:ind w:left="369"/>
              <w:rPr>
                <w:sz w:val="24"/>
              </w:rPr>
            </w:pPr>
            <w:r>
              <w:rPr>
                <w:sz w:val="24"/>
              </w:rPr>
              <w:t>Vërtetime</w:t>
            </w:r>
          </w:p>
        </w:tc>
        <w:tc>
          <w:tcPr>
            <w:tcW w:w="720" w:type="dxa"/>
            <w:textDirection w:val="btLr"/>
          </w:tcPr>
          <w:p w:rsidR="00474A90" w:rsidRDefault="00474A90">
            <w:pPr>
              <w:pStyle w:val="TableParagraph"/>
              <w:rPr>
                <w:sz w:val="23"/>
              </w:rPr>
            </w:pPr>
          </w:p>
          <w:p w:rsidR="00474A90" w:rsidRDefault="00776BE6">
            <w:pPr>
              <w:pStyle w:val="TableParagraph"/>
              <w:ind w:left="148"/>
              <w:rPr>
                <w:sz w:val="24"/>
              </w:rPr>
            </w:pPr>
            <w:r>
              <w:rPr>
                <w:sz w:val="24"/>
              </w:rPr>
              <w:t>Rekomandime</w:t>
            </w:r>
          </w:p>
        </w:tc>
        <w:tc>
          <w:tcPr>
            <w:tcW w:w="898" w:type="dxa"/>
            <w:textDirection w:val="btLr"/>
          </w:tcPr>
          <w:p w:rsidR="00474A90" w:rsidRDefault="00776BE6">
            <w:pPr>
              <w:pStyle w:val="TableParagraph"/>
              <w:spacing w:before="213" w:line="247" w:lineRule="auto"/>
              <w:ind w:left="422" w:right="137" w:hanging="380"/>
              <w:rPr>
                <w:sz w:val="24"/>
              </w:rPr>
            </w:pPr>
            <w:r>
              <w:rPr>
                <w:sz w:val="24"/>
              </w:rPr>
              <w:t>Kërkesat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në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inst.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qendrore</w:t>
            </w:r>
          </w:p>
        </w:tc>
        <w:tc>
          <w:tcPr>
            <w:tcW w:w="811" w:type="dxa"/>
            <w:textDirection w:val="btLr"/>
          </w:tcPr>
          <w:p w:rsidR="00474A90" w:rsidRDefault="00776BE6">
            <w:pPr>
              <w:pStyle w:val="TableParagraph"/>
              <w:spacing w:before="169" w:line="247" w:lineRule="auto"/>
              <w:ind w:left="369" w:right="287" w:hanging="159"/>
              <w:rPr>
                <w:sz w:val="24"/>
              </w:rPr>
            </w:pPr>
            <w:r>
              <w:rPr>
                <w:sz w:val="24"/>
              </w:rPr>
              <w:t>Kontratë mbi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shërbimin</w:t>
            </w:r>
          </w:p>
        </w:tc>
        <w:tc>
          <w:tcPr>
            <w:tcW w:w="902" w:type="dxa"/>
            <w:textDirection w:val="btLr"/>
          </w:tcPr>
          <w:p w:rsidR="00474A90" w:rsidRDefault="00776BE6">
            <w:pPr>
              <w:pStyle w:val="TableParagraph"/>
              <w:spacing w:before="213" w:line="247" w:lineRule="auto"/>
              <w:ind w:left="-1" w:right="84" w:firstLine="268"/>
              <w:rPr>
                <w:sz w:val="24"/>
              </w:rPr>
            </w:pPr>
            <w:r>
              <w:rPr>
                <w:sz w:val="24"/>
              </w:rPr>
              <w:t>Përgjigje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ne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kërkesë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auditorve</w:t>
            </w:r>
          </w:p>
        </w:tc>
      </w:tr>
      <w:tr w:rsidR="00474A90">
        <w:trPr>
          <w:trHeight w:val="393"/>
        </w:trPr>
        <w:tc>
          <w:tcPr>
            <w:tcW w:w="1100" w:type="dxa"/>
          </w:tcPr>
          <w:p w:rsidR="00474A90" w:rsidRDefault="00776BE6">
            <w:pPr>
              <w:pStyle w:val="TableParagraph"/>
              <w:spacing w:before="54"/>
              <w:ind w:right="94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2021</w:t>
            </w:r>
          </w:p>
        </w:tc>
        <w:tc>
          <w:tcPr>
            <w:tcW w:w="812" w:type="dxa"/>
          </w:tcPr>
          <w:p w:rsidR="00474A90" w:rsidRDefault="00776BE6">
            <w:pPr>
              <w:pStyle w:val="TableParagraph"/>
              <w:spacing w:before="49"/>
              <w:ind w:right="94"/>
              <w:jc w:val="right"/>
              <w:rPr>
                <w:sz w:val="24"/>
              </w:rPr>
            </w:pPr>
            <w:r>
              <w:rPr>
                <w:sz w:val="24"/>
              </w:rPr>
              <w:t>190</w:t>
            </w:r>
          </w:p>
        </w:tc>
        <w:tc>
          <w:tcPr>
            <w:tcW w:w="812" w:type="dxa"/>
          </w:tcPr>
          <w:p w:rsidR="00474A90" w:rsidRDefault="00776BE6">
            <w:pPr>
              <w:pStyle w:val="TableParagraph"/>
              <w:spacing w:before="49"/>
              <w:ind w:right="100"/>
              <w:jc w:val="right"/>
              <w:rPr>
                <w:sz w:val="24"/>
              </w:rPr>
            </w:pPr>
            <w:r>
              <w:rPr>
                <w:sz w:val="24"/>
              </w:rPr>
              <w:t>16</w:t>
            </w:r>
          </w:p>
        </w:tc>
        <w:tc>
          <w:tcPr>
            <w:tcW w:w="813" w:type="dxa"/>
          </w:tcPr>
          <w:p w:rsidR="00474A90" w:rsidRDefault="00776BE6">
            <w:pPr>
              <w:pStyle w:val="TableParagraph"/>
              <w:spacing w:before="49"/>
              <w:ind w:left="234"/>
              <w:rPr>
                <w:sz w:val="24"/>
              </w:rPr>
            </w:pPr>
            <w:r>
              <w:rPr>
                <w:sz w:val="24"/>
              </w:rPr>
              <w:t>12</w:t>
            </w:r>
          </w:p>
        </w:tc>
        <w:tc>
          <w:tcPr>
            <w:tcW w:w="808" w:type="dxa"/>
          </w:tcPr>
          <w:p w:rsidR="00474A90" w:rsidRDefault="00776BE6">
            <w:pPr>
              <w:pStyle w:val="TableParagraph"/>
              <w:spacing w:before="49"/>
              <w:ind w:right="98"/>
              <w:jc w:val="right"/>
              <w:rPr>
                <w:sz w:val="24"/>
              </w:rPr>
            </w:pPr>
            <w:r>
              <w:rPr>
                <w:sz w:val="24"/>
              </w:rPr>
              <w:t>16</w:t>
            </w:r>
          </w:p>
        </w:tc>
        <w:tc>
          <w:tcPr>
            <w:tcW w:w="812" w:type="dxa"/>
          </w:tcPr>
          <w:p w:rsidR="00474A90" w:rsidRDefault="00776BE6">
            <w:pPr>
              <w:pStyle w:val="TableParagraph"/>
              <w:spacing w:before="49"/>
              <w:ind w:right="98"/>
              <w:jc w:val="righ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812" w:type="dxa"/>
          </w:tcPr>
          <w:p w:rsidR="00474A90" w:rsidRDefault="00776BE6">
            <w:pPr>
              <w:pStyle w:val="TableParagraph"/>
              <w:spacing w:before="49"/>
              <w:ind w:right="103"/>
              <w:jc w:val="right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720" w:type="dxa"/>
          </w:tcPr>
          <w:p w:rsidR="00474A90" w:rsidRDefault="00776BE6">
            <w:pPr>
              <w:pStyle w:val="TableParagraph"/>
              <w:spacing w:before="49"/>
              <w:ind w:right="103"/>
              <w:jc w:val="right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898" w:type="dxa"/>
          </w:tcPr>
          <w:p w:rsidR="00474A90" w:rsidRDefault="00776BE6">
            <w:pPr>
              <w:pStyle w:val="TableParagraph"/>
              <w:spacing w:before="49"/>
              <w:ind w:right="98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811" w:type="dxa"/>
          </w:tcPr>
          <w:p w:rsidR="00474A90" w:rsidRDefault="00776BE6">
            <w:pPr>
              <w:pStyle w:val="TableParagraph"/>
              <w:spacing w:before="49"/>
              <w:ind w:right="98"/>
              <w:jc w:val="right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902" w:type="dxa"/>
          </w:tcPr>
          <w:p w:rsidR="00474A90" w:rsidRDefault="00776BE6">
            <w:pPr>
              <w:pStyle w:val="TableParagraph"/>
              <w:spacing w:before="49"/>
              <w:ind w:right="107"/>
              <w:jc w:val="righ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474A90">
        <w:trPr>
          <w:trHeight w:val="388"/>
        </w:trPr>
        <w:tc>
          <w:tcPr>
            <w:tcW w:w="1100" w:type="dxa"/>
          </w:tcPr>
          <w:p w:rsidR="00474A90" w:rsidRDefault="00776BE6">
            <w:pPr>
              <w:pStyle w:val="TableParagraph"/>
              <w:spacing w:before="54"/>
              <w:ind w:right="94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2022</w:t>
            </w:r>
          </w:p>
        </w:tc>
        <w:tc>
          <w:tcPr>
            <w:tcW w:w="812" w:type="dxa"/>
          </w:tcPr>
          <w:p w:rsidR="00474A90" w:rsidRDefault="00776BE6">
            <w:pPr>
              <w:pStyle w:val="TableParagraph"/>
              <w:spacing w:before="49"/>
              <w:ind w:right="94"/>
              <w:jc w:val="right"/>
              <w:rPr>
                <w:sz w:val="24"/>
              </w:rPr>
            </w:pPr>
            <w:r>
              <w:rPr>
                <w:sz w:val="24"/>
              </w:rPr>
              <w:t>170</w:t>
            </w:r>
          </w:p>
        </w:tc>
        <w:tc>
          <w:tcPr>
            <w:tcW w:w="812" w:type="dxa"/>
          </w:tcPr>
          <w:p w:rsidR="00474A90" w:rsidRDefault="00776BE6">
            <w:pPr>
              <w:pStyle w:val="TableParagraph"/>
              <w:spacing w:before="49"/>
              <w:ind w:right="100"/>
              <w:jc w:val="right"/>
              <w:rPr>
                <w:sz w:val="24"/>
              </w:rPr>
            </w:pPr>
            <w:r>
              <w:rPr>
                <w:sz w:val="24"/>
              </w:rPr>
              <w:t>10</w:t>
            </w:r>
          </w:p>
        </w:tc>
        <w:tc>
          <w:tcPr>
            <w:tcW w:w="813" w:type="dxa"/>
          </w:tcPr>
          <w:p w:rsidR="00474A90" w:rsidRDefault="00776BE6">
            <w:pPr>
              <w:pStyle w:val="TableParagraph"/>
              <w:spacing w:before="49"/>
              <w:ind w:left="234"/>
              <w:rPr>
                <w:sz w:val="24"/>
              </w:rPr>
            </w:pPr>
            <w:r>
              <w:rPr>
                <w:sz w:val="24"/>
              </w:rPr>
              <w:t>22</w:t>
            </w:r>
          </w:p>
        </w:tc>
        <w:tc>
          <w:tcPr>
            <w:tcW w:w="808" w:type="dxa"/>
          </w:tcPr>
          <w:p w:rsidR="00474A90" w:rsidRDefault="00776BE6">
            <w:pPr>
              <w:pStyle w:val="TableParagraph"/>
              <w:spacing w:before="49"/>
              <w:ind w:right="98"/>
              <w:jc w:val="right"/>
              <w:rPr>
                <w:sz w:val="24"/>
              </w:rPr>
            </w:pPr>
            <w:r>
              <w:rPr>
                <w:sz w:val="24"/>
              </w:rPr>
              <w:t>24</w:t>
            </w:r>
          </w:p>
        </w:tc>
        <w:tc>
          <w:tcPr>
            <w:tcW w:w="812" w:type="dxa"/>
          </w:tcPr>
          <w:p w:rsidR="00474A90" w:rsidRDefault="00776BE6">
            <w:pPr>
              <w:pStyle w:val="TableParagraph"/>
              <w:spacing w:before="49"/>
              <w:ind w:right="98"/>
              <w:jc w:val="right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812" w:type="dxa"/>
          </w:tcPr>
          <w:p w:rsidR="00474A90" w:rsidRDefault="00776BE6">
            <w:pPr>
              <w:pStyle w:val="TableParagraph"/>
              <w:spacing w:before="49"/>
              <w:ind w:right="103"/>
              <w:jc w:val="right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720" w:type="dxa"/>
          </w:tcPr>
          <w:p w:rsidR="00474A90" w:rsidRDefault="00776BE6">
            <w:pPr>
              <w:pStyle w:val="TableParagraph"/>
              <w:spacing w:before="49"/>
              <w:ind w:right="103"/>
              <w:jc w:val="right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898" w:type="dxa"/>
          </w:tcPr>
          <w:p w:rsidR="00474A90" w:rsidRDefault="00776BE6">
            <w:pPr>
              <w:pStyle w:val="TableParagraph"/>
              <w:spacing w:before="49"/>
              <w:ind w:right="98"/>
              <w:jc w:val="right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811" w:type="dxa"/>
          </w:tcPr>
          <w:p w:rsidR="00474A90" w:rsidRDefault="00776BE6">
            <w:pPr>
              <w:pStyle w:val="TableParagraph"/>
              <w:spacing w:before="49"/>
              <w:ind w:right="98"/>
              <w:jc w:val="right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902" w:type="dxa"/>
          </w:tcPr>
          <w:p w:rsidR="00474A90" w:rsidRDefault="00776BE6">
            <w:pPr>
              <w:pStyle w:val="TableParagraph"/>
              <w:spacing w:before="49"/>
              <w:ind w:right="107"/>
              <w:jc w:val="right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474A90">
        <w:trPr>
          <w:trHeight w:val="388"/>
        </w:trPr>
        <w:tc>
          <w:tcPr>
            <w:tcW w:w="1100" w:type="dxa"/>
          </w:tcPr>
          <w:p w:rsidR="00474A90" w:rsidRDefault="00776BE6">
            <w:pPr>
              <w:pStyle w:val="TableParagraph"/>
              <w:spacing w:before="54"/>
              <w:ind w:right="96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Dif.</w:t>
            </w:r>
          </w:p>
        </w:tc>
        <w:tc>
          <w:tcPr>
            <w:tcW w:w="812" w:type="dxa"/>
          </w:tcPr>
          <w:p w:rsidR="00474A90" w:rsidRDefault="00776BE6">
            <w:pPr>
              <w:pStyle w:val="TableParagraph"/>
              <w:spacing w:before="49"/>
              <w:ind w:right="94"/>
              <w:jc w:val="right"/>
              <w:rPr>
                <w:sz w:val="24"/>
              </w:rPr>
            </w:pPr>
            <w:r>
              <w:rPr>
                <w:sz w:val="24"/>
              </w:rPr>
              <w:t>-20</w:t>
            </w:r>
          </w:p>
        </w:tc>
        <w:tc>
          <w:tcPr>
            <w:tcW w:w="812" w:type="dxa"/>
          </w:tcPr>
          <w:p w:rsidR="00474A90" w:rsidRDefault="00776BE6">
            <w:pPr>
              <w:pStyle w:val="TableParagraph"/>
              <w:spacing w:before="49"/>
              <w:ind w:right="100"/>
              <w:jc w:val="right"/>
              <w:rPr>
                <w:sz w:val="24"/>
              </w:rPr>
            </w:pPr>
            <w:r>
              <w:rPr>
                <w:sz w:val="24"/>
              </w:rPr>
              <w:t>-6</w:t>
            </w:r>
          </w:p>
        </w:tc>
        <w:tc>
          <w:tcPr>
            <w:tcW w:w="813" w:type="dxa"/>
          </w:tcPr>
          <w:p w:rsidR="00474A90" w:rsidRDefault="00776BE6">
            <w:pPr>
              <w:pStyle w:val="TableParagraph"/>
              <w:spacing w:before="49"/>
              <w:ind w:left="445"/>
              <w:rPr>
                <w:sz w:val="24"/>
              </w:rPr>
            </w:pPr>
            <w:r>
              <w:rPr>
                <w:sz w:val="24"/>
              </w:rPr>
              <w:t>+8</w:t>
            </w:r>
          </w:p>
        </w:tc>
        <w:tc>
          <w:tcPr>
            <w:tcW w:w="808" w:type="dxa"/>
          </w:tcPr>
          <w:p w:rsidR="00474A90" w:rsidRDefault="00776BE6">
            <w:pPr>
              <w:pStyle w:val="TableParagraph"/>
              <w:spacing w:before="49"/>
              <w:ind w:right="98"/>
              <w:jc w:val="right"/>
              <w:rPr>
                <w:sz w:val="24"/>
              </w:rPr>
            </w:pPr>
            <w:r>
              <w:rPr>
                <w:sz w:val="24"/>
              </w:rPr>
              <w:t>+10</w:t>
            </w:r>
          </w:p>
        </w:tc>
        <w:tc>
          <w:tcPr>
            <w:tcW w:w="812" w:type="dxa"/>
          </w:tcPr>
          <w:p w:rsidR="00474A90" w:rsidRDefault="00474A90">
            <w:pPr>
              <w:pStyle w:val="TableParagraph"/>
              <w:rPr>
                <w:sz w:val="24"/>
              </w:rPr>
            </w:pPr>
          </w:p>
        </w:tc>
        <w:tc>
          <w:tcPr>
            <w:tcW w:w="812" w:type="dxa"/>
          </w:tcPr>
          <w:p w:rsidR="00474A90" w:rsidRDefault="00474A90">
            <w:pPr>
              <w:pStyle w:val="TableParagraph"/>
              <w:rPr>
                <w:sz w:val="24"/>
              </w:rPr>
            </w:pPr>
          </w:p>
        </w:tc>
        <w:tc>
          <w:tcPr>
            <w:tcW w:w="720" w:type="dxa"/>
          </w:tcPr>
          <w:p w:rsidR="00474A90" w:rsidRDefault="00474A90">
            <w:pPr>
              <w:pStyle w:val="TableParagraph"/>
              <w:rPr>
                <w:sz w:val="24"/>
              </w:rPr>
            </w:pPr>
          </w:p>
        </w:tc>
        <w:tc>
          <w:tcPr>
            <w:tcW w:w="898" w:type="dxa"/>
          </w:tcPr>
          <w:p w:rsidR="00474A90" w:rsidRDefault="00776BE6">
            <w:pPr>
              <w:pStyle w:val="TableParagraph"/>
              <w:spacing w:before="49"/>
              <w:ind w:right="99"/>
              <w:jc w:val="right"/>
              <w:rPr>
                <w:sz w:val="24"/>
              </w:rPr>
            </w:pPr>
            <w:r>
              <w:rPr>
                <w:sz w:val="24"/>
              </w:rPr>
              <w:t>+1</w:t>
            </w:r>
          </w:p>
        </w:tc>
        <w:tc>
          <w:tcPr>
            <w:tcW w:w="811" w:type="dxa"/>
          </w:tcPr>
          <w:p w:rsidR="00474A90" w:rsidRDefault="00474A90">
            <w:pPr>
              <w:pStyle w:val="TableParagraph"/>
              <w:rPr>
                <w:sz w:val="24"/>
              </w:rPr>
            </w:pPr>
          </w:p>
        </w:tc>
        <w:tc>
          <w:tcPr>
            <w:tcW w:w="902" w:type="dxa"/>
          </w:tcPr>
          <w:p w:rsidR="00474A90" w:rsidRDefault="00474A90">
            <w:pPr>
              <w:pStyle w:val="TableParagraph"/>
              <w:rPr>
                <w:sz w:val="24"/>
              </w:rPr>
            </w:pPr>
          </w:p>
        </w:tc>
      </w:tr>
    </w:tbl>
    <w:p w:rsidR="00474A90" w:rsidRDefault="00474A90">
      <w:pPr>
        <w:pStyle w:val="BodyText"/>
        <w:spacing w:before="4"/>
        <w:rPr>
          <w:sz w:val="20"/>
        </w:rPr>
      </w:pPr>
    </w:p>
    <w:p w:rsidR="00474A90" w:rsidRDefault="00776BE6">
      <w:pPr>
        <w:pStyle w:val="BodyText"/>
        <w:spacing w:line="237" w:lineRule="auto"/>
        <w:ind w:left="864" w:right="724"/>
        <w:jc w:val="both"/>
      </w:pPr>
      <w:r>
        <w:t>Duke pasur parasysh pozitën dhe detyrat e zyrës ligjore të gjitha aktet juridike të lartshënuara kanë qenë të</w:t>
      </w:r>
      <w:r>
        <w:rPr>
          <w:spacing w:val="1"/>
        </w:rPr>
        <w:t xml:space="preserve"> </w:t>
      </w:r>
      <w:r>
        <w:t>hartuara</w:t>
      </w:r>
      <w:r>
        <w:rPr>
          <w:spacing w:val="-2"/>
        </w:rPr>
        <w:t xml:space="preserve"> </w:t>
      </w:r>
      <w:r>
        <w:t>dhe</w:t>
      </w:r>
      <w:r>
        <w:rPr>
          <w:spacing w:val="-1"/>
        </w:rPr>
        <w:t xml:space="preserve"> </w:t>
      </w:r>
      <w:r>
        <w:t>të</w:t>
      </w:r>
      <w:r>
        <w:rPr>
          <w:spacing w:val="-7"/>
        </w:rPr>
        <w:t xml:space="preserve"> </w:t>
      </w:r>
      <w:r>
        <w:t>mbështetura</w:t>
      </w:r>
      <w:r>
        <w:rPr>
          <w:spacing w:val="-6"/>
        </w:rPr>
        <w:t xml:space="preserve"> </w:t>
      </w:r>
      <w:r>
        <w:t>në</w:t>
      </w:r>
      <w:r>
        <w:rPr>
          <w:spacing w:val="-1"/>
        </w:rPr>
        <w:t xml:space="preserve"> </w:t>
      </w:r>
      <w:r>
        <w:t>dispozitat</w:t>
      </w:r>
      <w:r>
        <w:rPr>
          <w:spacing w:val="4"/>
        </w:rPr>
        <w:t xml:space="preserve"> </w:t>
      </w:r>
      <w:r>
        <w:t>e</w:t>
      </w:r>
      <w:r>
        <w:rPr>
          <w:spacing w:val="-2"/>
        </w:rPr>
        <w:t xml:space="preserve"> </w:t>
      </w:r>
      <w:r>
        <w:t>aplikueshme</w:t>
      </w:r>
      <w:r>
        <w:rPr>
          <w:spacing w:val="-1"/>
        </w:rPr>
        <w:t xml:space="preserve"> </w:t>
      </w:r>
      <w:r>
        <w:t>të</w:t>
      </w:r>
      <w:r>
        <w:rPr>
          <w:spacing w:val="-1"/>
        </w:rPr>
        <w:t xml:space="preserve"> </w:t>
      </w:r>
      <w:r>
        <w:t>legjislacionit</w:t>
      </w:r>
      <w:r>
        <w:rPr>
          <w:spacing w:val="4"/>
        </w:rPr>
        <w:t xml:space="preserve"> </w:t>
      </w:r>
      <w:r>
        <w:t>në</w:t>
      </w:r>
      <w:r>
        <w:rPr>
          <w:spacing w:val="3"/>
        </w:rPr>
        <w:t xml:space="preserve"> </w:t>
      </w:r>
      <w:r>
        <w:t>fuqi</w:t>
      </w:r>
      <w:r>
        <w:rPr>
          <w:spacing w:val="-5"/>
        </w:rPr>
        <w:t xml:space="preserve"> </w:t>
      </w:r>
      <w:r>
        <w:t>në</w:t>
      </w:r>
      <w:r>
        <w:rPr>
          <w:spacing w:val="-2"/>
        </w:rPr>
        <w:t xml:space="preserve"> </w:t>
      </w:r>
      <w:r>
        <w:t>Republikën</w:t>
      </w:r>
      <w:r>
        <w:rPr>
          <w:spacing w:val="-5"/>
        </w:rPr>
        <w:t xml:space="preserve"> </w:t>
      </w:r>
      <w:r>
        <w:t>e</w:t>
      </w:r>
      <w:r>
        <w:rPr>
          <w:spacing w:val="-1"/>
        </w:rPr>
        <w:t xml:space="preserve"> </w:t>
      </w:r>
      <w:r>
        <w:t>Kosovës.</w:t>
      </w:r>
    </w:p>
    <w:p w:rsidR="00474A90" w:rsidRDefault="00776BE6">
      <w:pPr>
        <w:pStyle w:val="BodyText"/>
        <w:spacing w:before="4"/>
        <w:ind w:left="864" w:right="717"/>
        <w:jc w:val="both"/>
      </w:pPr>
      <w:r>
        <w:t>Kuvendi</w:t>
      </w:r>
      <w:r>
        <w:rPr>
          <w:spacing w:val="1"/>
        </w:rPr>
        <w:t xml:space="preserve"> </w:t>
      </w:r>
      <w:r>
        <w:t>i</w:t>
      </w:r>
      <w:r>
        <w:rPr>
          <w:spacing w:val="1"/>
        </w:rPr>
        <w:t xml:space="preserve"> </w:t>
      </w:r>
      <w:r>
        <w:t>komunës</w:t>
      </w:r>
      <w:r>
        <w:rPr>
          <w:spacing w:val="1"/>
        </w:rPr>
        <w:t xml:space="preserve"> </w:t>
      </w:r>
      <w:r>
        <w:t>së</w:t>
      </w:r>
      <w:r>
        <w:rPr>
          <w:spacing w:val="1"/>
        </w:rPr>
        <w:t xml:space="preserve"> </w:t>
      </w:r>
      <w:r>
        <w:t>Hanit</w:t>
      </w:r>
      <w:r>
        <w:rPr>
          <w:spacing w:val="1"/>
        </w:rPr>
        <w:t xml:space="preserve"> </w:t>
      </w:r>
      <w:r>
        <w:t>të</w:t>
      </w:r>
      <w:r>
        <w:rPr>
          <w:spacing w:val="1"/>
        </w:rPr>
        <w:t xml:space="preserve"> </w:t>
      </w:r>
      <w:r>
        <w:t>Elezit</w:t>
      </w:r>
      <w:r>
        <w:rPr>
          <w:spacing w:val="1"/>
        </w:rPr>
        <w:t xml:space="preserve"> </w:t>
      </w:r>
      <w:r>
        <w:t>vitit</w:t>
      </w:r>
      <w:r>
        <w:rPr>
          <w:spacing w:val="1"/>
        </w:rPr>
        <w:t xml:space="preserve"> </w:t>
      </w:r>
      <w:r>
        <w:t>2022</w:t>
      </w:r>
      <w:r>
        <w:rPr>
          <w:spacing w:val="1"/>
        </w:rPr>
        <w:t xml:space="preserve"> </w:t>
      </w:r>
      <w:r>
        <w:t>ka</w:t>
      </w:r>
      <w:r>
        <w:rPr>
          <w:spacing w:val="1"/>
        </w:rPr>
        <w:t xml:space="preserve"> </w:t>
      </w:r>
      <w:r>
        <w:t>miratuar</w:t>
      </w:r>
      <w:r>
        <w:rPr>
          <w:spacing w:val="1"/>
        </w:rPr>
        <w:t xml:space="preserve"> </w:t>
      </w:r>
      <w:r>
        <w:t>vendime,</w:t>
      </w:r>
      <w:r>
        <w:rPr>
          <w:spacing w:val="1"/>
        </w:rPr>
        <w:t xml:space="preserve"> </w:t>
      </w:r>
      <w:r>
        <w:t>akte</w:t>
      </w:r>
      <w:r>
        <w:rPr>
          <w:spacing w:val="1"/>
        </w:rPr>
        <w:t xml:space="preserve"> </w:t>
      </w:r>
      <w:r>
        <w:t>juridike</w:t>
      </w:r>
      <w:r>
        <w:rPr>
          <w:spacing w:val="1"/>
        </w:rPr>
        <w:t xml:space="preserve"> </w:t>
      </w:r>
      <w:r>
        <w:t>brenda</w:t>
      </w:r>
      <w:r>
        <w:rPr>
          <w:spacing w:val="1"/>
        </w:rPr>
        <w:t xml:space="preserve"> </w:t>
      </w:r>
      <w:r>
        <w:t>fushës</w:t>
      </w:r>
      <w:r>
        <w:rPr>
          <w:spacing w:val="1"/>
        </w:rPr>
        <w:t xml:space="preserve"> </w:t>
      </w:r>
      <w:r>
        <w:t>së</w:t>
      </w:r>
      <w:r>
        <w:rPr>
          <w:spacing w:val="1"/>
        </w:rPr>
        <w:t xml:space="preserve"> </w:t>
      </w:r>
      <w:r>
        <w:t>kompetencës së tij të cilat do t’i paraqesim sipas muajve vijues dhe do t’a bëjmë krahasim me vitin   2021,</w:t>
      </w:r>
      <w:r>
        <w:rPr>
          <w:spacing w:val="1"/>
        </w:rPr>
        <w:t xml:space="preserve"> </w:t>
      </w:r>
      <w:r>
        <w:t>duke</w:t>
      </w:r>
      <w:r>
        <w:rPr>
          <w:spacing w:val="5"/>
        </w:rPr>
        <w:t xml:space="preserve"> </w:t>
      </w:r>
      <w:r>
        <w:t>i</w:t>
      </w:r>
      <w:r>
        <w:rPr>
          <w:spacing w:val="-7"/>
        </w:rPr>
        <w:t xml:space="preserve"> </w:t>
      </w:r>
      <w:r>
        <w:t>specifikuar</w:t>
      </w:r>
      <w:r>
        <w:rPr>
          <w:spacing w:val="8"/>
        </w:rPr>
        <w:t xml:space="preserve"> </w:t>
      </w:r>
      <w:r>
        <w:t>vendimet</w:t>
      </w:r>
      <w:r>
        <w:rPr>
          <w:spacing w:val="6"/>
        </w:rPr>
        <w:t xml:space="preserve"> </w:t>
      </w:r>
      <w:r>
        <w:t>dhe</w:t>
      </w:r>
      <w:r>
        <w:rPr>
          <w:spacing w:val="1"/>
        </w:rPr>
        <w:t xml:space="preserve"> </w:t>
      </w:r>
      <w:r>
        <w:t>rregulloret.</w:t>
      </w:r>
    </w:p>
    <w:p w:rsidR="00474A90" w:rsidRDefault="00474A90">
      <w:pPr>
        <w:pStyle w:val="BodyText"/>
        <w:rPr>
          <w:sz w:val="20"/>
        </w:rPr>
      </w:pPr>
    </w:p>
    <w:p w:rsidR="00474A90" w:rsidRDefault="00474A90">
      <w:pPr>
        <w:pStyle w:val="BodyText"/>
        <w:rPr>
          <w:sz w:val="20"/>
        </w:rPr>
      </w:pPr>
    </w:p>
    <w:p w:rsidR="00474A90" w:rsidRDefault="00474A90">
      <w:pPr>
        <w:pStyle w:val="BodyText"/>
        <w:rPr>
          <w:sz w:val="20"/>
        </w:rPr>
      </w:pPr>
    </w:p>
    <w:p w:rsidR="00474A90" w:rsidRDefault="00474A90">
      <w:pPr>
        <w:pStyle w:val="BodyText"/>
        <w:spacing w:before="1" w:after="1"/>
        <w:rPr>
          <w:sz w:val="13"/>
        </w:rPr>
      </w:pPr>
    </w:p>
    <w:tbl>
      <w:tblPr>
        <w:tblW w:w="0" w:type="auto"/>
        <w:tblInd w:w="75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191"/>
        <w:gridCol w:w="360"/>
        <w:gridCol w:w="360"/>
        <w:gridCol w:w="384"/>
        <w:gridCol w:w="341"/>
        <w:gridCol w:w="341"/>
        <w:gridCol w:w="341"/>
        <w:gridCol w:w="341"/>
        <w:gridCol w:w="399"/>
        <w:gridCol w:w="374"/>
        <w:gridCol w:w="360"/>
        <w:gridCol w:w="360"/>
        <w:gridCol w:w="360"/>
        <w:gridCol w:w="360"/>
        <w:gridCol w:w="360"/>
        <w:gridCol w:w="360"/>
        <w:gridCol w:w="360"/>
        <w:gridCol w:w="360"/>
        <w:gridCol w:w="361"/>
        <w:gridCol w:w="360"/>
        <w:gridCol w:w="360"/>
        <w:gridCol w:w="360"/>
        <w:gridCol w:w="360"/>
        <w:gridCol w:w="360"/>
        <w:gridCol w:w="360"/>
      </w:tblGrid>
      <w:tr w:rsidR="00474A90">
        <w:trPr>
          <w:trHeight w:val="1142"/>
        </w:trPr>
        <w:tc>
          <w:tcPr>
            <w:tcW w:w="1191" w:type="dxa"/>
          </w:tcPr>
          <w:p w:rsidR="00474A90" w:rsidRDefault="00474A90">
            <w:pPr>
              <w:pStyle w:val="TableParagraph"/>
              <w:rPr>
                <w:sz w:val="24"/>
              </w:rPr>
            </w:pPr>
          </w:p>
        </w:tc>
        <w:tc>
          <w:tcPr>
            <w:tcW w:w="720" w:type="dxa"/>
            <w:gridSpan w:val="2"/>
            <w:textDirection w:val="btLr"/>
          </w:tcPr>
          <w:p w:rsidR="00474A90" w:rsidRDefault="00776BE6">
            <w:pPr>
              <w:pStyle w:val="TableParagraph"/>
              <w:spacing w:before="107"/>
              <w:ind w:left="-1"/>
              <w:rPr>
                <w:sz w:val="24"/>
              </w:rPr>
            </w:pPr>
            <w:r>
              <w:rPr>
                <w:sz w:val="24"/>
              </w:rPr>
              <w:t>Janar</w:t>
            </w:r>
          </w:p>
        </w:tc>
        <w:tc>
          <w:tcPr>
            <w:tcW w:w="725" w:type="dxa"/>
            <w:gridSpan w:val="2"/>
            <w:textDirection w:val="btLr"/>
          </w:tcPr>
          <w:p w:rsidR="00474A90" w:rsidRDefault="00776BE6">
            <w:pPr>
              <w:pStyle w:val="TableParagraph"/>
              <w:spacing w:before="107"/>
              <w:ind w:left="115"/>
              <w:rPr>
                <w:sz w:val="24"/>
              </w:rPr>
            </w:pPr>
            <w:r>
              <w:rPr>
                <w:sz w:val="24"/>
              </w:rPr>
              <w:t>Shkurt</w:t>
            </w:r>
          </w:p>
        </w:tc>
        <w:tc>
          <w:tcPr>
            <w:tcW w:w="682" w:type="dxa"/>
            <w:gridSpan w:val="2"/>
            <w:textDirection w:val="btLr"/>
          </w:tcPr>
          <w:p w:rsidR="00474A90" w:rsidRDefault="00776BE6">
            <w:pPr>
              <w:pStyle w:val="TableParagraph"/>
              <w:spacing w:before="112"/>
              <w:ind w:left="115"/>
              <w:rPr>
                <w:sz w:val="24"/>
              </w:rPr>
            </w:pPr>
            <w:r>
              <w:rPr>
                <w:sz w:val="24"/>
              </w:rPr>
              <w:t>Mars</w:t>
            </w:r>
          </w:p>
        </w:tc>
        <w:tc>
          <w:tcPr>
            <w:tcW w:w="740" w:type="dxa"/>
            <w:gridSpan w:val="2"/>
            <w:textDirection w:val="btLr"/>
          </w:tcPr>
          <w:p w:rsidR="00474A90" w:rsidRDefault="00776BE6">
            <w:pPr>
              <w:pStyle w:val="TableParagraph"/>
              <w:spacing w:before="111"/>
              <w:ind w:left="115"/>
              <w:rPr>
                <w:sz w:val="24"/>
              </w:rPr>
            </w:pPr>
            <w:r>
              <w:rPr>
                <w:sz w:val="24"/>
              </w:rPr>
              <w:t>Prill</w:t>
            </w:r>
          </w:p>
        </w:tc>
        <w:tc>
          <w:tcPr>
            <w:tcW w:w="734" w:type="dxa"/>
            <w:gridSpan w:val="2"/>
            <w:textDirection w:val="btLr"/>
          </w:tcPr>
          <w:p w:rsidR="00474A90" w:rsidRDefault="00776BE6">
            <w:pPr>
              <w:pStyle w:val="TableParagraph"/>
              <w:spacing w:before="106"/>
              <w:ind w:left="115"/>
              <w:rPr>
                <w:sz w:val="24"/>
              </w:rPr>
            </w:pPr>
            <w:r>
              <w:rPr>
                <w:sz w:val="24"/>
              </w:rPr>
              <w:t>Maj</w:t>
            </w:r>
          </w:p>
        </w:tc>
        <w:tc>
          <w:tcPr>
            <w:tcW w:w="720" w:type="dxa"/>
            <w:gridSpan w:val="2"/>
            <w:textDirection w:val="btLr"/>
          </w:tcPr>
          <w:p w:rsidR="00474A90" w:rsidRDefault="00776BE6">
            <w:pPr>
              <w:pStyle w:val="TableParagraph"/>
              <w:spacing w:before="107"/>
              <w:ind w:left="115"/>
              <w:rPr>
                <w:sz w:val="24"/>
              </w:rPr>
            </w:pPr>
            <w:r>
              <w:rPr>
                <w:sz w:val="24"/>
              </w:rPr>
              <w:t>Qershor</w:t>
            </w:r>
          </w:p>
        </w:tc>
        <w:tc>
          <w:tcPr>
            <w:tcW w:w="720" w:type="dxa"/>
            <w:gridSpan w:val="2"/>
            <w:textDirection w:val="btLr"/>
          </w:tcPr>
          <w:p w:rsidR="00474A90" w:rsidRDefault="00776BE6">
            <w:pPr>
              <w:pStyle w:val="TableParagraph"/>
              <w:spacing w:before="107"/>
              <w:ind w:left="115"/>
              <w:rPr>
                <w:sz w:val="24"/>
              </w:rPr>
            </w:pPr>
            <w:r>
              <w:rPr>
                <w:sz w:val="24"/>
              </w:rPr>
              <w:t>Korrik</w:t>
            </w:r>
          </w:p>
        </w:tc>
        <w:tc>
          <w:tcPr>
            <w:tcW w:w="720" w:type="dxa"/>
            <w:gridSpan w:val="2"/>
            <w:textDirection w:val="btLr"/>
          </w:tcPr>
          <w:p w:rsidR="00474A90" w:rsidRDefault="00776BE6">
            <w:pPr>
              <w:pStyle w:val="TableParagraph"/>
              <w:spacing w:before="107"/>
              <w:ind w:left="115"/>
              <w:rPr>
                <w:sz w:val="24"/>
              </w:rPr>
            </w:pPr>
            <w:r>
              <w:rPr>
                <w:sz w:val="24"/>
              </w:rPr>
              <w:t>Gusht</w:t>
            </w:r>
          </w:p>
        </w:tc>
        <w:tc>
          <w:tcPr>
            <w:tcW w:w="721" w:type="dxa"/>
            <w:gridSpan w:val="2"/>
            <w:textDirection w:val="btLr"/>
          </w:tcPr>
          <w:p w:rsidR="00474A90" w:rsidRDefault="00776BE6">
            <w:pPr>
              <w:pStyle w:val="TableParagraph"/>
              <w:spacing w:before="107"/>
              <w:ind w:left="115"/>
              <w:rPr>
                <w:sz w:val="24"/>
              </w:rPr>
            </w:pPr>
            <w:r>
              <w:rPr>
                <w:sz w:val="24"/>
              </w:rPr>
              <w:t>Shtator</w:t>
            </w:r>
          </w:p>
        </w:tc>
        <w:tc>
          <w:tcPr>
            <w:tcW w:w="720" w:type="dxa"/>
            <w:gridSpan w:val="2"/>
            <w:textDirection w:val="btLr"/>
          </w:tcPr>
          <w:p w:rsidR="00474A90" w:rsidRDefault="00776BE6">
            <w:pPr>
              <w:pStyle w:val="TableParagraph"/>
              <w:spacing w:before="107"/>
              <w:ind w:left="115"/>
              <w:rPr>
                <w:sz w:val="24"/>
              </w:rPr>
            </w:pPr>
            <w:r>
              <w:rPr>
                <w:sz w:val="24"/>
              </w:rPr>
              <w:t>Tetor</w:t>
            </w:r>
          </w:p>
        </w:tc>
        <w:tc>
          <w:tcPr>
            <w:tcW w:w="720" w:type="dxa"/>
            <w:gridSpan w:val="2"/>
            <w:textDirection w:val="btLr"/>
          </w:tcPr>
          <w:p w:rsidR="00474A90" w:rsidRDefault="00776BE6">
            <w:pPr>
              <w:pStyle w:val="TableParagraph"/>
              <w:spacing w:before="107"/>
              <w:ind w:left="115"/>
              <w:rPr>
                <w:sz w:val="24"/>
              </w:rPr>
            </w:pPr>
            <w:r>
              <w:rPr>
                <w:sz w:val="24"/>
              </w:rPr>
              <w:t>Nentor</w:t>
            </w:r>
          </w:p>
        </w:tc>
        <w:tc>
          <w:tcPr>
            <w:tcW w:w="720" w:type="dxa"/>
            <w:gridSpan w:val="2"/>
            <w:textDirection w:val="btLr"/>
          </w:tcPr>
          <w:p w:rsidR="00474A90" w:rsidRDefault="00776BE6">
            <w:pPr>
              <w:pStyle w:val="TableParagraph"/>
              <w:spacing w:before="107"/>
              <w:ind w:left="115"/>
              <w:rPr>
                <w:sz w:val="24"/>
              </w:rPr>
            </w:pPr>
            <w:r>
              <w:rPr>
                <w:sz w:val="24"/>
              </w:rPr>
              <w:t>Dhjetor</w:t>
            </w:r>
          </w:p>
        </w:tc>
      </w:tr>
      <w:tr w:rsidR="00474A90">
        <w:trPr>
          <w:trHeight w:val="1002"/>
        </w:trPr>
        <w:tc>
          <w:tcPr>
            <w:tcW w:w="1191" w:type="dxa"/>
          </w:tcPr>
          <w:p w:rsidR="00474A90" w:rsidRDefault="00474A90">
            <w:pPr>
              <w:pStyle w:val="TableParagraph"/>
              <w:rPr>
                <w:sz w:val="24"/>
              </w:rPr>
            </w:pPr>
          </w:p>
        </w:tc>
        <w:tc>
          <w:tcPr>
            <w:tcW w:w="360" w:type="dxa"/>
            <w:textDirection w:val="btLr"/>
          </w:tcPr>
          <w:p w:rsidR="00474A90" w:rsidRDefault="00776BE6">
            <w:pPr>
              <w:pStyle w:val="TableParagraph"/>
              <w:spacing w:before="107" w:line="223" w:lineRule="exact"/>
              <w:ind w:left="114"/>
              <w:rPr>
                <w:sz w:val="24"/>
              </w:rPr>
            </w:pPr>
            <w:r>
              <w:rPr>
                <w:sz w:val="24"/>
              </w:rPr>
              <w:t>2022</w:t>
            </w:r>
          </w:p>
        </w:tc>
        <w:tc>
          <w:tcPr>
            <w:tcW w:w="360" w:type="dxa"/>
            <w:textDirection w:val="btLr"/>
          </w:tcPr>
          <w:p w:rsidR="00474A90" w:rsidRDefault="00776BE6">
            <w:pPr>
              <w:pStyle w:val="TableParagraph"/>
              <w:spacing w:before="107" w:line="223" w:lineRule="exact"/>
              <w:ind w:left="114"/>
              <w:rPr>
                <w:sz w:val="24"/>
              </w:rPr>
            </w:pPr>
            <w:r>
              <w:rPr>
                <w:sz w:val="24"/>
              </w:rPr>
              <w:t>2021</w:t>
            </w:r>
          </w:p>
        </w:tc>
        <w:tc>
          <w:tcPr>
            <w:tcW w:w="384" w:type="dxa"/>
            <w:textDirection w:val="btLr"/>
          </w:tcPr>
          <w:p w:rsidR="00474A90" w:rsidRDefault="00776BE6">
            <w:pPr>
              <w:pStyle w:val="TableParagraph"/>
              <w:spacing w:before="107" w:line="247" w:lineRule="exact"/>
              <w:ind w:left="114"/>
              <w:rPr>
                <w:sz w:val="24"/>
              </w:rPr>
            </w:pPr>
            <w:r>
              <w:rPr>
                <w:sz w:val="24"/>
              </w:rPr>
              <w:t>2022</w:t>
            </w:r>
          </w:p>
        </w:tc>
        <w:tc>
          <w:tcPr>
            <w:tcW w:w="341" w:type="dxa"/>
            <w:textDirection w:val="btLr"/>
          </w:tcPr>
          <w:p w:rsidR="00474A90" w:rsidRDefault="00776BE6">
            <w:pPr>
              <w:pStyle w:val="TableParagraph"/>
              <w:spacing w:before="112" w:line="199" w:lineRule="exact"/>
              <w:ind w:left="114"/>
              <w:rPr>
                <w:sz w:val="24"/>
              </w:rPr>
            </w:pPr>
            <w:r>
              <w:rPr>
                <w:sz w:val="24"/>
              </w:rPr>
              <w:t>2021</w:t>
            </w:r>
          </w:p>
        </w:tc>
        <w:tc>
          <w:tcPr>
            <w:tcW w:w="341" w:type="dxa"/>
            <w:textDirection w:val="btLr"/>
          </w:tcPr>
          <w:p w:rsidR="00474A90" w:rsidRDefault="00776BE6">
            <w:pPr>
              <w:pStyle w:val="TableParagraph"/>
              <w:spacing w:before="112" w:line="199" w:lineRule="exact"/>
              <w:ind w:left="114"/>
              <w:rPr>
                <w:sz w:val="24"/>
              </w:rPr>
            </w:pPr>
            <w:r>
              <w:rPr>
                <w:sz w:val="24"/>
              </w:rPr>
              <w:t>2022</w:t>
            </w:r>
          </w:p>
        </w:tc>
        <w:tc>
          <w:tcPr>
            <w:tcW w:w="341" w:type="dxa"/>
            <w:textDirection w:val="btLr"/>
          </w:tcPr>
          <w:p w:rsidR="00474A90" w:rsidRDefault="00776BE6">
            <w:pPr>
              <w:pStyle w:val="TableParagraph"/>
              <w:spacing w:before="111" w:line="199" w:lineRule="exact"/>
              <w:ind w:left="114"/>
              <w:rPr>
                <w:sz w:val="24"/>
              </w:rPr>
            </w:pPr>
            <w:r>
              <w:rPr>
                <w:sz w:val="24"/>
              </w:rPr>
              <w:t>2021</w:t>
            </w:r>
          </w:p>
        </w:tc>
        <w:tc>
          <w:tcPr>
            <w:tcW w:w="341" w:type="dxa"/>
            <w:textDirection w:val="btLr"/>
          </w:tcPr>
          <w:p w:rsidR="00474A90" w:rsidRDefault="00776BE6">
            <w:pPr>
              <w:pStyle w:val="TableParagraph"/>
              <w:spacing w:before="111" w:line="200" w:lineRule="exact"/>
              <w:ind w:left="114"/>
              <w:rPr>
                <w:sz w:val="24"/>
              </w:rPr>
            </w:pPr>
            <w:r>
              <w:rPr>
                <w:sz w:val="24"/>
              </w:rPr>
              <w:t>2022</w:t>
            </w:r>
          </w:p>
        </w:tc>
        <w:tc>
          <w:tcPr>
            <w:tcW w:w="399" w:type="dxa"/>
            <w:textDirection w:val="btLr"/>
          </w:tcPr>
          <w:p w:rsidR="00474A90" w:rsidRDefault="00776BE6">
            <w:pPr>
              <w:pStyle w:val="TableParagraph"/>
              <w:spacing w:before="112" w:line="257" w:lineRule="exact"/>
              <w:ind w:left="114"/>
              <w:rPr>
                <w:sz w:val="24"/>
              </w:rPr>
            </w:pPr>
            <w:r>
              <w:rPr>
                <w:sz w:val="24"/>
              </w:rPr>
              <w:t>2021</w:t>
            </w:r>
          </w:p>
        </w:tc>
        <w:tc>
          <w:tcPr>
            <w:tcW w:w="374" w:type="dxa"/>
            <w:textDirection w:val="btLr"/>
          </w:tcPr>
          <w:p w:rsidR="00474A90" w:rsidRDefault="00776BE6">
            <w:pPr>
              <w:pStyle w:val="TableParagraph"/>
              <w:spacing w:before="106" w:line="238" w:lineRule="exact"/>
              <w:ind w:left="114"/>
              <w:rPr>
                <w:sz w:val="24"/>
              </w:rPr>
            </w:pPr>
            <w:r>
              <w:rPr>
                <w:sz w:val="24"/>
              </w:rPr>
              <w:t>2022</w:t>
            </w:r>
          </w:p>
        </w:tc>
        <w:tc>
          <w:tcPr>
            <w:tcW w:w="360" w:type="dxa"/>
            <w:textDirection w:val="btLr"/>
          </w:tcPr>
          <w:p w:rsidR="00474A90" w:rsidRDefault="00776BE6">
            <w:pPr>
              <w:pStyle w:val="TableParagraph"/>
              <w:spacing w:before="107" w:line="223" w:lineRule="exact"/>
              <w:ind w:left="114"/>
              <w:rPr>
                <w:sz w:val="24"/>
              </w:rPr>
            </w:pPr>
            <w:r>
              <w:rPr>
                <w:sz w:val="24"/>
              </w:rPr>
              <w:t>2021</w:t>
            </w:r>
          </w:p>
        </w:tc>
        <w:tc>
          <w:tcPr>
            <w:tcW w:w="360" w:type="dxa"/>
            <w:textDirection w:val="btLr"/>
          </w:tcPr>
          <w:p w:rsidR="00474A90" w:rsidRDefault="00776BE6">
            <w:pPr>
              <w:pStyle w:val="TableParagraph"/>
              <w:spacing w:before="107" w:line="223" w:lineRule="exact"/>
              <w:ind w:left="110"/>
              <w:rPr>
                <w:sz w:val="24"/>
              </w:rPr>
            </w:pPr>
            <w:r>
              <w:rPr>
                <w:spacing w:val="7"/>
                <w:sz w:val="24"/>
                <w:shd w:val="clear" w:color="auto" w:fill="00FF00"/>
              </w:rPr>
              <w:t xml:space="preserve"> </w:t>
            </w:r>
            <w:r>
              <w:rPr>
                <w:sz w:val="24"/>
                <w:shd w:val="clear" w:color="auto" w:fill="00FF00"/>
              </w:rPr>
              <w:t>20</w:t>
            </w:r>
            <w:r>
              <w:rPr>
                <w:sz w:val="24"/>
              </w:rPr>
              <w:t>22</w:t>
            </w:r>
          </w:p>
        </w:tc>
        <w:tc>
          <w:tcPr>
            <w:tcW w:w="360" w:type="dxa"/>
            <w:textDirection w:val="btLr"/>
          </w:tcPr>
          <w:p w:rsidR="00474A90" w:rsidRDefault="00776BE6">
            <w:pPr>
              <w:pStyle w:val="TableParagraph"/>
              <w:spacing w:before="107" w:line="223" w:lineRule="exact"/>
              <w:ind w:left="114"/>
              <w:rPr>
                <w:sz w:val="24"/>
              </w:rPr>
            </w:pPr>
            <w:r>
              <w:rPr>
                <w:sz w:val="24"/>
              </w:rPr>
              <w:t>2021</w:t>
            </w:r>
          </w:p>
        </w:tc>
        <w:tc>
          <w:tcPr>
            <w:tcW w:w="360" w:type="dxa"/>
            <w:textDirection w:val="btLr"/>
          </w:tcPr>
          <w:p w:rsidR="00474A90" w:rsidRDefault="00776BE6">
            <w:pPr>
              <w:pStyle w:val="TableParagraph"/>
              <w:spacing w:before="107" w:line="223" w:lineRule="exact"/>
              <w:ind w:left="114"/>
              <w:rPr>
                <w:sz w:val="24"/>
              </w:rPr>
            </w:pPr>
            <w:r>
              <w:rPr>
                <w:sz w:val="24"/>
              </w:rPr>
              <w:t>2022</w:t>
            </w:r>
          </w:p>
        </w:tc>
        <w:tc>
          <w:tcPr>
            <w:tcW w:w="360" w:type="dxa"/>
            <w:textDirection w:val="btLr"/>
          </w:tcPr>
          <w:p w:rsidR="00474A90" w:rsidRDefault="00776BE6">
            <w:pPr>
              <w:pStyle w:val="TableParagraph"/>
              <w:spacing w:before="107" w:line="223" w:lineRule="exact"/>
              <w:ind w:left="114"/>
              <w:rPr>
                <w:sz w:val="24"/>
              </w:rPr>
            </w:pPr>
            <w:r>
              <w:rPr>
                <w:sz w:val="24"/>
              </w:rPr>
              <w:t>2021</w:t>
            </w:r>
          </w:p>
        </w:tc>
        <w:tc>
          <w:tcPr>
            <w:tcW w:w="360" w:type="dxa"/>
            <w:textDirection w:val="btLr"/>
          </w:tcPr>
          <w:p w:rsidR="00474A90" w:rsidRDefault="00776BE6">
            <w:pPr>
              <w:pStyle w:val="TableParagraph"/>
              <w:spacing w:before="107" w:line="222" w:lineRule="exact"/>
              <w:ind w:left="114"/>
              <w:rPr>
                <w:sz w:val="24"/>
              </w:rPr>
            </w:pPr>
            <w:r>
              <w:rPr>
                <w:sz w:val="24"/>
              </w:rPr>
              <w:t>2022</w:t>
            </w:r>
          </w:p>
        </w:tc>
        <w:tc>
          <w:tcPr>
            <w:tcW w:w="360" w:type="dxa"/>
            <w:textDirection w:val="btLr"/>
          </w:tcPr>
          <w:p w:rsidR="00474A90" w:rsidRDefault="00776BE6">
            <w:pPr>
              <w:pStyle w:val="TableParagraph"/>
              <w:spacing w:before="107" w:line="222" w:lineRule="exact"/>
              <w:ind w:left="114"/>
              <w:rPr>
                <w:sz w:val="24"/>
              </w:rPr>
            </w:pPr>
            <w:r>
              <w:rPr>
                <w:sz w:val="24"/>
              </w:rPr>
              <w:t>2021</w:t>
            </w:r>
          </w:p>
        </w:tc>
        <w:tc>
          <w:tcPr>
            <w:tcW w:w="360" w:type="dxa"/>
            <w:textDirection w:val="btLr"/>
          </w:tcPr>
          <w:p w:rsidR="00474A90" w:rsidRDefault="00776BE6">
            <w:pPr>
              <w:pStyle w:val="TableParagraph"/>
              <w:spacing w:before="107" w:line="222" w:lineRule="exact"/>
              <w:ind w:left="114"/>
              <w:rPr>
                <w:sz w:val="24"/>
              </w:rPr>
            </w:pPr>
            <w:r>
              <w:rPr>
                <w:sz w:val="24"/>
              </w:rPr>
              <w:t>2022</w:t>
            </w:r>
          </w:p>
        </w:tc>
        <w:tc>
          <w:tcPr>
            <w:tcW w:w="361" w:type="dxa"/>
            <w:textDirection w:val="btLr"/>
          </w:tcPr>
          <w:p w:rsidR="00474A90" w:rsidRDefault="00776BE6">
            <w:pPr>
              <w:pStyle w:val="TableParagraph"/>
              <w:spacing w:before="108" w:line="223" w:lineRule="exact"/>
              <w:ind w:left="114"/>
              <w:rPr>
                <w:sz w:val="24"/>
              </w:rPr>
            </w:pPr>
            <w:r>
              <w:rPr>
                <w:sz w:val="24"/>
              </w:rPr>
              <w:t>2021</w:t>
            </w:r>
          </w:p>
        </w:tc>
        <w:tc>
          <w:tcPr>
            <w:tcW w:w="360" w:type="dxa"/>
            <w:textDirection w:val="btLr"/>
          </w:tcPr>
          <w:p w:rsidR="00474A90" w:rsidRDefault="00776BE6">
            <w:pPr>
              <w:pStyle w:val="TableParagraph"/>
              <w:spacing w:before="107" w:line="223" w:lineRule="exact"/>
              <w:ind w:left="114"/>
              <w:rPr>
                <w:sz w:val="24"/>
              </w:rPr>
            </w:pPr>
            <w:r>
              <w:rPr>
                <w:sz w:val="24"/>
              </w:rPr>
              <w:t>2022</w:t>
            </w:r>
          </w:p>
        </w:tc>
        <w:tc>
          <w:tcPr>
            <w:tcW w:w="360" w:type="dxa"/>
            <w:textDirection w:val="btLr"/>
          </w:tcPr>
          <w:p w:rsidR="00474A90" w:rsidRDefault="00776BE6">
            <w:pPr>
              <w:pStyle w:val="TableParagraph"/>
              <w:spacing w:before="107" w:line="223" w:lineRule="exact"/>
              <w:ind w:left="114"/>
              <w:rPr>
                <w:sz w:val="24"/>
              </w:rPr>
            </w:pPr>
            <w:r>
              <w:rPr>
                <w:sz w:val="24"/>
              </w:rPr>
              <w:t>2021</w:t>
            </w:r>
          </w:p>
        </w:tc>
        <w:tc>
          <w:tcPr>
            <w:tcW w:w="360" w:type="dxa"/>
            <w:textDirection w:val="btLr"/>
          </w:tcPr>
          <w:p w:rsidR="00474A90" w:rsidRDefault="00776BE6">
            <w:pPr>
              <w:pStyle w:val="TableParagraph"/>
              <w:spacing w:before="107" w:line="223" w:lineRule="exact"/>
              <w:ind w:left="114"/>
              <w:rPr>
                <w:sz w:val="24"/>
              </w:rPr>
            </w:pPr>
            <w:r>
              <w:rPr>
                <w:sz w:val="24"/>
              </w:rPr>
              <w:t>2022</w:t>
            </w:r>
          </w:p>
        </w:tc>
        <w:tc>
          <w:tcPr>
            <w:tcW w:w="360" w:type="dxa"/>
            <w:textDirection w:val="btLr"/>
          </w:tcPr>
          <w:p w:rsidR="00474A90" w:rsidRDefault="00776BE6">
            <w:pPr>
              <w:pStyle w:val="TableParagraph"/>
              <w:spacing w:before="107" w:line="222" w:lineRule="exact"/>
              <w:ind w:left="114"/>
              <w:rPr>
                <w:sz w:val="24"/>
              </w:rPr>
            </w:pPr>
            <w:r>
              <w:rPr>
                <w:sz w:val="24"/>
              </w:rPr>
              <w:t>2021</w:t>
            </w:r>
          </w:p>
        </w:tc>
        <w:tc>
          <w:tcPr>
            <w:tcW w:w="360" w:type="dxa"/>
            <w:textDirection w:val="btLr"/>
          </w:tcPr>
          <w:p w:rsidR="00474A90" w:rsidRDefault="00776BE6">
            <w:pPr>
              <w:pStyle w:val="TableParagraph"/>
              <w:spacing w:before="107" w:line="222" w:lineRule="exact"/>
              <w:ind w:left="114"/>
              <w:rPr>
                <w:sz w:val="24"/>
              </w:rPr>
            </w:pPr>
            <w:r>
              <w:rPr>
                <w:sz w:val="24"/>
              </w:rPr>
              <w:t>2022</w:t>
            </w:r>
          </w:p>
        </w:tc>
        <w:tc>
          <w:tcPr>
            <w:tcW w:w="360" w:type="dxa"/>
            <w:textDirection w:val="btLr"/>
          </w:tcPr>
          <w:p w:rsidR="00474A90" w:rsidRDefault="00776BE6">
            <w:pPr>
              <w:pStyle w:val="TableParagraph"/>
              <w:spacing w:before="107" w:line="222" w:lineRule="exact"/>
              <w:ind w:left="114"/>
              <w:rPr>
                <w:sz w:val="24"/>
              </w:rPr>
            </w:pPr>
            <w:r>
              <w:rPr>
                <w:sz w:val="24"/>
              </w:rPr>
              <w:t>2021</w:t>
            </w:r>
          </w:p>
        </w:tc>
      </w:tr>
      <w:tr w:rsidR="00474A90">
        <w:trPr>
          <w:trHeight w:val="441"/>
        </w:trPr>
        <w:tc>
          <w:tcPr>
            <w:tcW w:w="1191" w:type="dxa"/>
          </w:tcPr>
          <w:p w:rsidR="00474A90" w:rsidRDefault="00776BE6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z w:val="24"/>
              </w:rPr>
              <w:t>Vendime</w:t>
            </w:r>
          </w:p>
        </w:tc>
        <w:tc>
          <w:tcPr>
            <w:tcW w:w="360" w:type="dxa"/>
          </w:tcPr>
          <w:p w:rsidR="00474A90" w:rsidRDefault="00776BE6">
            <w:pPr>
              <w:pStyle w:val="TableParagraph"/>
              <w:spacing w:line="268" w:lineRule="exact"/>
              <w:ind w:left="105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360" w:type="dxa"/>
          </w:tcPr>
          <w:p w:rsidR="00474A90" w:rsidRDefault="00776BE6">
            <w:pPr>
              <w:pStyle w:val="TableParagraph"/>
              <w:spacing w:line="268" w:lineRule="exact"/>
              <w:ind w:right="17"/>
              <w:jc w:val="center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384" w:type="dxa"/>
          </w:tcPr>
          <w:p w:rsidR="00474A90" w:rsidRDefault="00776BE6">
            <w:pPr>
              <w:pStyle w:val="TableParagraph"/>
              <w:spacing w:line="268" w:lineRule="exact"/>
              <w:ind w:left="105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341" w:type="dxa"/>
          </w:tcPr>
          <w:p w:rsidR="00474A90" w:rsidRDefault="00776BE6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341" w:type="dxa"/>
          </w:tcPr>
          <w:p w:rsidR="00474A90" w:rsidRDefault="00776BE6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341" w:type="dxa"/>
          </w:tcPr>
          <w:p w:rsidR="00474A90" w:rsidRDefault="00776BE6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341" w:type="dxa"/>
          </w:tcPr>
          <w:p w:rsidR="00474A90" w:rsidRDefault="00776BE6">
            <w:pPr>
              <w:pStyle w:val="TableParagraph"/>
              <w:spacing w:line="268" w:lineRule="exact"/>
              <w:ind w:left="109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399" w:type="dxa"/>
          </w:tcPr>
          <w:p w:rsidR="00474A90" w:rsidRDefault="00776BE6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374" w:type="dxa"/>
          </w:tcPr>
          <w:p w:rsidR="00474A90" w:rsidRDefault="00776BE6">
            <w:pPr>
              <w:pStyle w:val="TableParagraph"/>
              <w:spacing w:line="268" w:lineRule="exact"/>
              <w:ind w:left="104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360" w:type="dxa"/>
          </w:tcPr>
          <w:p w:rsidR="00474A90" w:rsidRDefault="00776BE6">
            <w:pPr>
              <w:pStyle w:val="TableParagraph"/>
              <w:spacing w:line="268" w:lineRule="exact"/>
              <w:ind w:left="105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360" w:type="dxa"/>
          </w:tcPr>
          <w:p w:rsidR="00474A90" w:rsidRDefault="00776BE6">
            <w:pPr>
              <w:pStyle w:val="TableParagraph"/>
              <w:spacing w:line="268" w:lineRule="exact"/>
              <w:ind w:left="105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360" w:type="dxa"/>
          </w:tcPr>
          <w:p w:rsidR="00474A90" w:rsidRDefault="00776BE6">
            <w:pPr>
              <w:pStyle w:val="TableParagraph"/>
              <w:spacing w:line="268" w:lineRule="exact"/>
              <w:ind w:left="105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360" w:type="dxa"/>
          </w:tcPr>
          <w:p w:rsidR="00474A90" w:rsidRDefault="00776BE6">
            <w:pPr>
              <w:pStyle w:val="TableParagraph"/>
              <w:spacing w:line="268" w:lineRule="exact"/>
              <w:ind w:left="105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360" w:type="dxa"/>
          </w:tcPr>
          <w:p w:rsidR="00474A90" w:rsidRDefault="00776BE6">
            <w:pPr>
              <w:pStyle w:val="TableParagraph"/>
              <w:spacing w:line="268" w:lineRule="exact"/>
              <w:ind w:left="105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360" w:type="dxa"/>
          </w:tcPr>
          <w:p w:rsidR="00474A90" w:rsidRDefault="00776BE6">
            <w:pPr>
              <w:pStyle w:val="TableParagraph"/>
              <w:spacing w:line="268" w:lineRule="exact"/>
              <w:ind w:right="15"/>
              <w:jc w:val="center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360" w:type="dxa"/>
          </w:tcPr>
          <w:p w:rsidR="00474A90" w:rsidRDefault="00776BE6">
            <w:pPr>
              <w:pStyle w:val="TableParagraph"/>
              <w:spacing w:line="268" w:lineRule="exact"/>
              <w:ind w:left="106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360" w:type="dxa"/>
          </w:tcPr>
          <w:p w:rsidR="00474A90" w:rsidRDefault="00776BE6">
            <w:pPr>
              <w:pStyle w:val="TableParagraph"/>
              <w:spacing w:line="268" w:lineRule="exact"/>
              <w:ind w:right="15"/>
              <w:jc w:val="center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361" w:type="dxa"/>
          </w:tcPr>
          <w:p w:rsidR="00474A90" w:rsidRDefault="00776BE6">
            <w:pPr>
              <w:pStyle w:val="TableParagraph"/>
              <w:spacing w:line="268" w:lineRule="exact"/>
              <w:ind w:left="106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360" w:type="dxa"/>
          </w:tcPr>
          <w:p w:rsidR="00474A90" w:rsidRDefault="00776BE6">
            <w:pPr>
              <w:pStyle w:val="TableParagraph"/>
              <w:spacing w:line="268" w:lineRule="exact"/>
              <w:ind w:right="16"/>
              <w:jc w:val="center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360" w:type="dxa"/>
          </w:tcPr>
          <w:p w:rsidR="00474A90" w:rsidRDefault="00776BE6">
            <w:pPr>
              <w:pStyle w:val="TableParagraph"/>
              <w:spacing w:line="268" w:lineRule="exact"/>
              <w:ind w:left="105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360" w:type="dxa"/>
          </w:tcPr>
          <w:p w:rsidR="00474A90" w:rsidRDefault="00776BE6">
            <w:pPr>
              <w:pStyle w:val="TableParagraph"/>
              <w:spacing w:line="268" w:lineRule="exact"/>
              <w:ind w:right="16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360" w:type="dxa"/>
          </w:tcPr>
          <w:p w:rsidR="00474A90" w:rsidRDefault="00776BE6">
            <w:pPr>
              <w:pStyle w:val="TableParagraph"/>
              <w:spacing w:line="268" w:lineRule="exact"/>
              <w:ind w:left="105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360" w:type="dxa"/>
          </w:tcPr>
          <w:p w:rsidR="00474A90" w:rsidRDefault="00776BE6">
            <w:pPr>
              <w:pStyle w:val="TableParagraph"/>
              <w:spacing w:line="268" w:lineRule="exact"/>
              <w:ind w:left="106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360" w:type="dxa"/>
          </w:tcPr>
          <w:p w:rsidR="00474A90" w:rsidRDefault="00776BE6">
            <w:pPr>
              <w:pStyle w:val="TableParagraph"/>
              <w:spacing w:line="268" w:lineRule="exact"/>
              <w:ind w:left="106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474A90">
        <w:trPr>
          <w:trHeight w:val="556"/>
        </w:trPr>
        <w:tc>
          <w:tcPr>
            <w:tcW w:w="1191" w:type="dxa"/>
          </w:tcPr>
          <w:p w:rsidR="00474A90" w:rsidRDefault="00776BE6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z w:val="24"/>
              </w:rPr>
              <w:t>Rregullor</w:t>
            </w:r>
          </w:p>
          <w:p w:rsidR="00474A90" w:rsidRDefault="00776BE6">
            <w:pPr>
              <w:pStyle w:val="TableParagraph"/>
              <w:spacing w:before="2" w:line="266" w:lineRule="exact"/>
              <w:ind w:left="110"/>
              <w:rPr>
                <w:sz w:val="24"/>
              </w:rPr>
            </w:pPr>
            <w:r>
              <w:rPr>
                <w:sz w:val="24"/>
              </w:rPr>
              <w:t>e</w:t>
            </w:r>
          </w:p>
        </w:tc>
        <w:tc>
          <w:tcPr>
            <w:tcW w:w="360" w:type="dxa"/>
          </w:tcPr>
          <w:p w:rsidR="00474A90" w:rsidRDefault="00474A90">
            <w:pPr>
              <w:pStyle w:val="TableParagraph"/>
              <w:rPr>
                <w:sz w:val="24"/>
              </w:rPr>
            </w:pPr>
          </w:p>
        </w:tc>
        <w:tc>
          <w:tcPr>
            <w:tcW w:w="360" w:type="dxa"/>
          </w:tcPr>
          <w:p w:rsidR="00474A90" w:rsidRDefault="00776BE6">
            <w:pPr>
              <w:pStyle w:val="TableParagraph"/>
              <w:spacing w:line="268" w:lineRule="exact"/>
              <w:ind w:right="17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384" w:type="dxa"/>
          </w:tcPr>
          <w:p w:rsidR="00474A90" w:rsidRDefault="00474A90">
            <w:pPr>
              <w:pStyle w:val="TableParagraph"/>
              <w:rPr>
                <w:sz w:val="24"/>
              </w:rPr>
            </w:pPr>
          </w:p>
        </w:tc>
        <w:tc>
          <w:tcPr>
            <w:tcW w:w="341" w:type="dxa"/>
          </w:tcPr>
          <w:p w:rsidR="00474A90" w:rsidRDefault="00474A90">
            <w:pPr>
              <w:pStyle w:val="TableParagraph"/>
              <w:rPr>
                <w:sz w:val="24"/>
              </w:rPr>
            </w:pPr>
          </w:p>
        </w:tc>
        <w:tc>
          <w:tcPr>
            <w:tcW w:w="341" w:type="dxa"/>
          </w:tcPr>
          <w:p w:rsidR="00474A90" w:rsidRDefault="00474A90">
            <w:pPr>
              <w:pStyle w:val="TableParagraph"/>
              <w:rPr>
                <w:sz w:val="24"/>
              </w:rPr>
            </w:pPr>
          </w:p>
        </w:tc>
        <w:tc>
          <w:tcPr>
            <w:tcW w:w="341" w:type="dxa"/>
          </w:tcPr>
          <w:p w:rsidR="00474A90" w:rsidRDefault="00474A90">
            <w:pPr>
              <w:pStyle w:val="TableParagraph"/>
              <w:rPr>
                <w:sz w:val="24"/>
              </w:rPr>
            </w:pPr>
          </w:p>
        </w:tc>
        <w:tc>
          <w:tcPr>
            <w:tcW w:w="341" w:type="dxa"/>
          </w:tcPr>
          <w:p w:rsidR="00474A90" w:rsidRDefault="00474A90">
            <w:pPr>
              <w:pStyle w:val="TableParagraph"/>
              <w:rPr>
                <w:sz w:val="24"/>
              </w:rPr>
            </w:pPr>
          </w:p>
        </w:tc>
        <w:tc>
          <w:tcPr>
            <w:tcW w:w="399" w:type="dxa"/>
          </w:tcPr>
          <w:p w:rsidR="00474A90" w:rsidRDefault="00474A90">
            <w:pPr>
              <w:pStyle w:val="TableParagraph"/>
              <w:rPr>
                <w:sz w:val="24"/>
              </w:rPr>
            </w:pPr>
          </w:p>
        </w:tc>
        <w:tc>
          <w:tcPr>
            <w:tcW w:w="374" w:type="dxa"/>
          </w:tcPr>
          <w:p w:rsidR="00474A90" w:rsidRDefault="00776BE6">
            <w:pPr>
              <w:pStyle w:val="TableParagraph"/>
              <w:spacing w:line="268" w:lineRule="exact"/>
              <w:ind w:left="104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360" w:type="dxa"/>
          </w:tcPr>
          <w:p w:rsidR="00474A90" w:rsidRDefault="00474A90">
            <w:pPr>
              <w:pStyle w:val="TableParagraph"/>
              <w:rPr>
                <w:sz w:val="24"/>
              </w:rPr>
            </w:pPr>
          </w:p>
        </w:tc>
        <w:tc>
          <w:tcPr>
            <w:tcW w:w="360" w:type="dxa"/>
          </w:tcPr>
          <w:p w:rsidR="00474A90" w:rsidRDefault="00474A90">
            <w:pPr>
              <w:pStyle w:val="TableParagraph"/>
              <w:rPr>
                <w:sz w:val="24"/>
              </w:rPr>
            </w:pPr>
          </w:p>
        </w:tc>
        <w:tc>
          <w:tcPr>
            <w:tcW w:w="360" w:type="dxa"/>
          </w:tcPr>
          <w:p w:rsidR="00474A90" w:rsidRDefault="00474A90">
            <w:pPr>
              <w:pStyle w:val="TableParagraph"/>
              <w:rPr>
                <w:sz w:val="24"/>
              </w:rPr>
            </w:pPr>
          </w:p>
        </w:tc>
        <w:tc>
          <w:tcPr>
            <w:tcW w:w="360" w:type="dxa"/>
          </w:tcPr>
          <w:p w:rsidR="00474A90" w:rsidRDefault="00474A90">
            <w:pPr>
              <w:pStyle w:val="TableParagraph"/>
              <w:rPr>
                <w:sz w:val="24"/>
              </w:rPr>
            </w:pPr>
          </w:p>
        </w:tc>
        <w:tc>
          <w:tcPr>
            <w:tcW w:w="360" w:type="dxa"/>
          </w:tcPr>
          <w:p w:rsidR="00474A90" w:rsidRDefault="00474A90">
            <w:pPr>
              <w:pStyle w:val="TableParagraph"/>
              <w:rPr>
                <w:sz w:val="24"/>
              </w:rPr>
            </w:pPr>
          </w:p>
        </w:tc>
        <w:tc>
          <w:tcPr>
            <w:tcW w:w="360" w:type="dxa"/>
          </w:tcPr>
          <w:p w:rsidR="00474A90" w:rsidRDefault="00776BE6">
            <w:pPr>
              <w:pStyle w:val="TableParagraph"/>
              <w:spacing w:line="268" w:lineRule="exact"/>
              <w:ind w:right="15"/>
              <w:jc w:val="center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360" w:type="dxa"/>
          </w:tcPr>
          <w:p w:rsidR="00474A90" w:rsidRDefault="00474A90">
            <w:pPr>
              <w:pStyle w:val="TableParagraph"/>
              <w:rPr>
                <w:sz w:val="24"/>
              </w:rPr>
            </w:pPr>
          </w:p>
        </w:tc>
        <w:tc>
          <w:tcPr>
            <w:tcW w:w="360" w:type="dxa"/>
          </w:tcPr>
          <w:p w:rsidR="00474A90" w:rsidRDefault="00776BE6">
            <w:pPr>
              <w:pStyle w:val="TableParagraph"/>
              <w:spacing w:line="268" w:lineRule="exact"/>
              <w:ind w:right="15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361" w:type="dxa"/>
          </w:tcPr>
          <w:p w:rsidR="00474A90" w:rsidRDefault="00474A90">
            <w:pPr>
              <w:pStyle w:val="TableParagraph"/>
              <w:rPr>
                <w:sz w:val="24"/>
              </w:rPr>
            </w:pPr>
          </w:p>
        </w:tc>
        <w:tc>
          <w:tcPr>
            <w:tcW w:w="360" w:type="dxa"/>
          </w:tcPr>
          <w:p w:rsidR="00474A90" w:rsidRDefault="00776BE6">
            <w:pPr>
              <w:pStyle w:val="TableParagraph"/>
              <w:spacing w:line="268" w:lineRule="exact"/>
              <w:ind w:right="16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360" w:type="dxa"/>
          </w:tcPr>
          <w:p w:rsidR="00474A90" w:rsidRDefault="00474A90">
            <w:pPr>
              <w:pStyle w:val="TableParagraph"/>
              <w:rPr>
                <w:sz w:val="24"/>
              </w:rPr>
            </w:pPr>
          </w:p>
        </w:tc>
        <w:tc>
          <w:tcPr>
            <w:tcW w:w="360" w:type="dxa"/>
          </w:tcPr>
          <w:p w:rsidR="00474A90" w:rsidRDefault="00776BE6">
            <w:pPr>
              <w:pStyle w:val="TableParagraph"/>
              <w:spacing w:line="268" w:lineRule="exact"/>
              <w:ind w:right="16"/>
              <w:jc w:val="center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360" w:type="dxa"/>
          </w:tcPr>
          <w:p w:rsidR="00474A90" w:rsidRDefault="00474A90">
            <w:pPr>
              <w:pStyle w:val="TableParagraph"/>
              <w:rPr>
                <w:sz w:val="24"/>
              </w:rPr>
            </w:pPr>
          </w:p>
        </w:tc>
        <w:tc>
          <w:tcPr>
            <w:tcW w:w="360" w:type="dxa"/>
          </w:tcPr>
          <w:p w:rsidR="00474A90" w:rsidRDefault="00474A90">
            <w:pPr>
              <w:pStyle w:val="TableParagraph"/>
              <w:rPr>
                <w:sz w:val="24"/>
              </w:rPr>
            </w:pPr>
          </w:p>
        </w:tc>
        <w:tc>
          <w:tcPr>
            <w:tcW w:w="360" w:type="dxa"/>
          </w:tcPr>
          <w:p w:rsidR="00474A90" w:rsidRDefault="00474A90">
            <w:pPr>
              <w:pStyle w:val="TableParagraph"/>
              <w:rPr>
                <w:sz w:val="24"/>
              </w:rPr>
            </w:pPr>
          </w:p>
        </w:tc>
      </w:tr>
    </w:tbl>
    <w:p w:rsidR="00474A90" w:rsidRDefault="00474A90">
      <w:pPr>
        <w:pStyle w:val="BodyText"/>
        <w:spacing w:before="3"/>
        <w:rPr>
          <w:sz w:val="15"/>
        </w:rPr>
      </w:pPr>
    </w:p>
    <w:p w:rsidR="00474A90" w:rsidRDefault="00603BC2">
      <w:pPr>
        <w:pStyle w:val="BodyText"/>
        <w:spacing w:before="90" w:line="254" w:lineRule="auto"/>
        <w:ind w:left="1224" w:right="715"/>
      </w:pPr>
      <w:r>
        <w:rPr>
          <w:noProof/>
          <w:lang w:eastAsia="sq-AL"/>
        </w:rPr>
        <mc:AlternateContent>
          <mc:Choice Requires="wps">
            <w:drawing>
              <wp:anchor distT="0" distB="0" distL="114300" distR="114300" simplePos="0" relativeHeight="475101184" behindDoc="1" locked="0" layoutInCell="1" allowOverlap="1">
                <wp:simplePos x="0" y="0"/>
                <wp:positionH relativeFrom="page">
                  <wp:posOffset>1302385</wp:posOffset>
                </wp:positionH>
                <wp:positionV relativeFrom="paragraph">
                  <wp:posOffset>-986790</wp:posOffset>
                </wp:positionV>
                <wp:extent cx="158750" cy="152400"/>
                <wp:effectExtent l="0" t="0" r="0" b="0"/>
                <wp:wrapNone/>
                <wp:docPr id="174" name="Rectangle 1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8750" cy="152400"/>
                        </a:xfrm>
                        <a:prstGeom prst="rect">
                          <a:avLst/>
                        </a:prstGeom>
                        <a:solidFill>
                          <a:srgbClr val="00FF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F4D7743" id="Rectangle 133" o:spid="_x0000_s1026" style="position:absolute;margin-left:102.55pt;margin-top:-77.7pt;width:12.5pt;height:12pt;z-index:-282152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" fillcolor="lime" stroked="f">
                <w10:wrap anchorx="page"/>
              </v:rect>
            </w:pict>
          </mc:Fallback>
        </mc:AlternateContent>
      </w:r>
      <w:r>
        <w:rPr>
          <w:noProof/>
          <w:lang w:eastAsia="sq-AL"/>
        </w:rPr>
        <mc:AlternateContent>
          <mc:Choice Requires="wps">
            <w:drawing>
              <wp:anchor distT="0" distB="0" distL="114300" distR="114300" simplePos="0" relativeHeight="475101696" behindDoc="1" locked="0" layoutInCell="1" allowOverlap="1">
                <wp:simplePos x="0" y="0"/>
                <wp:positionH relativeFrom="page">
                  <wp:posOffset>1759585</wp:posOffset>
                </wp:positionH>
                <wp:positionV relativeFrom="paragraph">
                  <wp:posOffset>-986790</wp:posOffset>
                </wp:positionV>
                <wp:extent cx="173990" cy="152400"/>
                <wp:effectExtent l="0" t="0" r="0" b="0"/>
                <wp:wrapNone/>
                <wp:docPr id="173" name="Rectangle 1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3990" cy="152400"/>
                        </a:xfrm>
                        <a:prstGeom prst="rect">
                          <a:avLst/>
                        </a:prstGeom>
                        <a:solidFill>
                          <a:srgbClr val="00FF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3FADCB4" id="Rectangle 132" o:spid="_x0000_s1026" style="position:absolute;margin-left:138.55pt;margin-top:-77.7pt;width:13.7pt;height:12pt;z-index:-282147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" fillcolor="lime" stroked="f">
                <w10:wrap anchorx="page"/>
              </v:rect>
            </w:pict>
          </mc:Fallback>
        </mc:AlternateContent>
      </w:r>
      <w:r>
        <w:rPr>
          <w:noProof/>
          <w:lang w:eastAsia="sq-AL"/>
        </w:rPr>
        <mc:AlternateContent>
          <mc:Choice Requires="wps">
            <w:drawing>
              <wp:anchor distT="0" distB="0" distL="114300" distR="114300" simplePos="0" relativeHeight="475102208" behindDoc="1" locked="0" layoutInCell="1" allowOverlap="1">
                <wp:simplePos x="0" y="0"/>
                <wp:positionH relativeFrom="page">
                  <wp:posOffset>2223135</wp:posOffset>
                </wp:positionH>
                <wp:positionV relativeFrom="paragraph">
                  <wp:posOffset>-986790</wp:posOffset>
                </wp:positionV>
                <wp:extent cx="143510" cy="152400"/>
                <wp:effectExtent l="0" t="0" r="0" b="0"/>
                <wp:wrapNone/>
                <wp:docPr id="172" name="Rectangle 1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3510" cy="152400"/>
                        </a:xfrm>
                        <a:prstGeom prst="rect">
                          <a:avLst/>
                        </a:prstGeom>
                        <a:solidFill>
                          <a:srgbClr val="00FF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D471AD0" id="Rectangle 131" o:spid="_x0000_s1026" style="position:absolute;margin-left:175.05pt;margin-top:-77.7pt;width:11.3pt;height:12pt;z-index:-282142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" fillcolor="lime" stroked="f">
                <w10:wrap anchorx="page"/>
              </v:rect>
            </w:pict>
          </mc:Fallback>
        </mc:AlternateContent>
      </w:r>
      <w:r>
        <w:rPr>
          <w:noProof/>
          <w:lang w:eastAsia="sq-AL"/>
        </w:rPr>
        <mc:AlternateContent>
          <mc:Choice Requires="wps">
            <w:drawing>
              <wp:anchor distT="0" distB="0" distL="114300" distR="114300" simplePos="0" relativeHeight="475102720" behindDoc="1" locked="0" layoutInCell="1" allowOverlap="1">
                <wp:simplePos x="0" y="0"/>
                <wp:positionH relativeFrom="page">
                  <wp:posOffset>2655570</wp:posOffset>
                </wp:positionH>
                <wp:positionV relativeFrom="paragraph">
                  <wp:posOffset>-986790</wp:posOffset>
                </wp:positionV>
                <wp:extent cx="143510" cy="152400"/>
                <wp:effectExtent l="0" t="0" r="0" b="0"/>
                <wp:wrapNone/>
                <wp:docPr id="171" name="Rectangle 1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3510" cy="152400"/>
                        </a:xfrm>
                        <a:prstGeom prst="rect">
                          <a:avLst/>
                        </a:prstGeom>
                        <a:solidFill>
                          <a:srgbClr val="00FF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98721B7" id="Rectangle 130" o:spid="_x0000_s1026" style="position:absolute;margin-left:209.1pt;margin-top:-77.7pt;width:11.3pt;height:12pt;z-index:-282137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" fillcolor="lime" stroked="f">
                <w10:wrap anchorx="page"/>
              </v:rect>
            </w:pict>
          </mc:Fallback>
        </mc:AlternateContent>
      </w:r>
      <w:r>
        <w:rPr>
          <w:noProof/>
          <w:lang w:eastAsia="sq-AL"/>
        </w:rPr>
        <mc:AlternateContent>
          <mc:Choice Requires="wps">
            <w:drawing>
              <wp:anchor distT="0" distB="0" distL="114300" distR="114300" simplePos="0" relativeHeight="475103232" behindDoc="1" locked="0" layoutInCell="1" allowOverlap="1">
                <wp:simplePos x="0" y="0"/>
                <wp:positionH relativeFrom="page">
                  <wp:posOffset>3122295</wp:posOffset>
                </wp:positionH>
                <wp:positionV relativeFrom="paragraph">
                  <wp:posOffset>-986790</wp:posOffset>
                </wp:positionV>
                <wp:extent cx="167640" cy="152400"/>
                <wp:effectExtent l="0" t="0" r="0" b="0"/>
                <wp:wrapNone/>
                <wp:docPr id="170" name="Rectangle 1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7640" cy="152400"/>
                        </a:xfrm>
                        <a:prstGeom prst="rect">
                          <a:avLst/>
                        </a:prstGeom>
                        <a:solidFill>
                          <a:srgbClr val="00FF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EC57AE6" id="Rectangle 129" o:spid="_x0000_s1026" style="position:absolute;margin-left:245.85pt;margin-top:-77.7pt;width:13.2pt;height:12pt;z-index:-282132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" fillcolor="lime" stroked="f">
                <w10:wrap anchorx="page"/>
              </v:rect>
            </w:pict>
          </mc:Fallback>
        </mc:AlternateContent>
      </w:r>
      <w:r>
        <w:rPr>
          <w:noProof/>
          <w:lang w:eastAsia="sq-AL"/>
        </w:rPr>
        <mc:AlternateContent>
          <mc:Choice Requires="wps">
            <w:drawing>
              <wp:anchor distT="0" distB="0" distL="114300" distR="114300" simplePos="0" relativeHeight="475103744" behindDoc="1" locked="0" layoutInCell="1" allowOverlap="1">
                <wp:simplePos x="0" y="0"/>
                <wp:positionH relativeFrom="page">
                  <wp:posOffset>4046220</wp:posOffset>
                </wp:positionH>
                <wp:positionV relativeFrom="paragraph">
                  <wp:posOffset>-986790</wp:posOffset>
                </wp:positionV>
                <wp:extent cx="158750" cy="152400"/>
                <wp:effectExtent l="0" t="0" r="0" b="0"/>
                <wp:wrapNone/>
                <wp:docPr id="169" name="Rectangle 1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8750" cy="152400"/>
                        </a:xfrm>
                        <a:prstGeom prst="rect">
                          <a:avLst/>
                        </a:prstGeom>
                        <a:solidFill>
                          <a:srgbClr val="00FF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A36723E" id="Rectangle 128" o:spid="_x0000_s1026" style="position:absolute;margin-left:318.6pt;margin-top:-77.7pt;width:12.5pt;height:12pt;z-index:-282127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" fillcolor="lime" stroked="f">
                <w10:wrap anchorx="page"/>
              </v:rect>
            </w:pict>
          </mc:Fallback>
        </mc:AlternateContent>
      </w:r>
      <w:r>
        <w:rPr>
          <w:noProof/>
          <w:lang w:eastAsia="sq-AL"/>
        </w:rPr>
        <mc:AlternateContent>
          <mc:Choice Requires="wps">
            <w:drawing>
              <wp:anchor distT="0" distB="0" distL="114300" distR="114300" simplePos="0" relativeHeight="475104256" behindDoc="1" locked="0" layoutInCell="1" allowOverlap="1">
                <wp:simplePos x="0" y="0"/>
                <wp:positionH relativeFrom="page">
                  <wp:posOffset>4503420</wp:posOffset>
                </wp:positionH>
                <wp:positionV relativeFrom="paragraph">
                  <wp:posOffset>-986790</wp:posOffset>
                </wp:positionV>
                <wp:extent cx="158750" cy="152400"/>
                <wp:effectExtent l="0" t="0" r="0" b="0"/>
                <wp:wrapNone/>
                <wp:docPr id="168" name="Rectangle 1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8750" cy="152400"/>
                        </a:xfrm>
                        <a:prstGeom prst="rect">
                          <a:avLst/>
                        </a:prstGeom>
                        <a:solidFill>
                          <a:srgbClr val="00FF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66DA842" id="Rectangle 127" o:spid="_x0000_s1026" style="position:absolute;margin-left:354.6pt;margin-top:-77.7pt;width:12.5pt;height:12pt;z-index:-282122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" fillcolor="lime" stroked="f">
                <w10:wrap anchorx="page"/>
              </v:rect>
            </w:pict>
          </mc:Fallback>
        </mc:AlternateContent>
      </w:r>
      <w:r>
        <w:rPr>
          <w:noProof/>
          <w:lang w:eastAsia="sq-AL"/>
        </w:rPr>
        <mc:AlternateContent>
          <mc:Choice Requires="wps">
            <w:drawing>
              <wp:anchor distT="0" distB="0" distL="114300" distR="114300" simplePos="0" relativeHeight="475104768" behindDoc="1" locked="0" layoutInCell="1" allowOverlap="1">
                <wp:simplePos x="0" y="0"/>
                <wp:positionH relativeFrom="page">
                  <wp:posOffset>4960620</wp:posOffset>
                </wp:positionH>
                <wp:positionV relativeFrom="paragraph">
                  <wp:posOffset>-986790</wp:posOffset>
                </wp:positionV>
                <wp:extent cx="158750" cy="152400"/>
                <wp:effectExtent l="0" t="0" r="0" b="0"/>
                <wp:wrapNone/>
                <wp:docPr id="167" name="Rectangle 1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8750" cy="152400"/>
                        </a:xfrm>
                        <a:prstGeom prst="rect">
                          <a:avLst/>
                        </a:prstGeom>
                        <a:solidFill>
                          <a:srgbClr val="00FF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5062150" id="Rectangle 126" o:spid="_x0000_s1026" style="position:absolute;margin-left:390.6pt;margin-top:-77.7pt;width:12.5pt;height:12pt;z-index:-282117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" fillcolor="lime" stroked="f">
                <w10:wrap anchorx="page"/>
              </v:rect>
            </w:pict>
          </mc:Fallback>
        </mc:AlternateContent>
      </w:r>
      <w:r>
        <w:rPr>
          <w:noProof/>
          <w:lang w:eastAsia="sq-AL"/>
        </w:rPr>
        <mc:AlternateContent>
          <mc:Choice Requires="wps">
            <w:drawing>
              <wp:anchor distT="0" distB="0" distL="114300" distR="114300" simplePos="0" relativeHeight="475105280" behindDoc="1" locked="0" layoutInCell="1" allowOverlap="1">
                <wp:simplePos x="0" y="0"/>
                <wp:positionH relativeFrom="page">
                  <wp:posOffset>5418455</wp:posOffset>
                </wp:positionH>
                <wp:positionV relativeFrom="paragraph">
                  <wp:posOffset>-986790</wp:posOffset>
                </wp:positionV>
                <wp:extent cx="158750" cy="152400"/>
                <wp:effectExtent l="0" t="0" r="0" b="0"/>
                <wp:wrapNone/>
                <wp:docPr id="166" name="Rectangle 1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8750" cy="152400"/>
                        </a:xfrm>
                        <a:prstGeom prst="rect">
                          <a:avLst/>
                        </a:prstGeom>
                        <a:solidFill>
                          <a:srgbClr val="00FF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EC90095" id="Rectangle 125" o:spid="_x0000_s1026" style="position:absolute;margin-left:426.65pt;margin-top:-77.7pt;width:12.5pt;height:12pt;z-index:-282112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" fillcolor="lime" stroked="f">
                <w10:wrap anchorx="page"/>
              </v:rect>
            </w:pict>
          </mc:Fallback>
        </mc:AlternateContent>
      </w:r>
      <w:r>
        <w:rPr>
          <w:noProof/>
          <w:lang w:eastAsia="sq-AL"/>
        </w:rPr>
        <mc:AlternateContent>
          <mc:Choice Requires="wps">
            <w:drawing>
              <wp:anchor distT="0" distB="0" distL="114300" distR="114300" simplePos="0" relativeHeight="475105792" behindDoc="1" locked="0" layoutInCell="1" allowOverlap="1">
                <wp:simplePos x="0" y="0"/>
                <wp:positionH relativeFrom="page">
                  <wp:posOffset>5875655</wp:posOffset>
                </wp:positionH>
                <wp:positionV relativeFrom="paragraph">
                  <wp:posOffset>-986790</wp:posOffset>
                </wp:positionV>
                <wp:extent cx="158750" cy="152400"/>
                <wp:effectExtent l="0" t="0" r="0" b="0"/>
                <wp:wrapNone/>
                <wp:docPr id="165" name="Rectangle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8750" cy="152400"/>
                        </a:xfrm>
                        <a:prstGeom prst="rect">
                          <a:avLst/>
                        </a:prstGeom>
                        <a:solidFill>
                          <a:srgbClr val="00FF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1CCF978" id="Rectangle 124" o:spid="_x0000_s1026" style="position:absolute;margin-left:462.65pt;margin-top:-77.7pt;width:12.5pt;height:12pt;z-index:-282106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" fillcolor="lime" stroked="f">
                <w10:wrap anchorx="page"/>
              </v:rect>
            </w:pict>
          </mc:Fallback>
        </mc:AlternateContent>
      </w:r>
      <w:r>
        <w:rPr>
          <w:noProof/>
          <w:lang w:eastAsia="sq-AL"/>
        </w:rPr>
        <mc:AlternateContent>
          <mc:Choice Requires="wps">
            <w:drawing>
              <wp:anchor distT="0" distB="0" distL="114300" distR="114300" simplePos="0" relativeHeight="475106304" behindDoc="1" locked="0" layoutInCell="1" allowOverlap="1">
                <wp:simplePos x="0" y="0"/>
                <wp:positionH relativeFrom="page">
                  <wp:posOffset>6332855</wp:posOffset>
                </wp:positionH>
                <wp:positionV relativeFrom="paragraph">
                  <wp:posOffset>-986790</wp:posOffset>
                </wp:positionV>
                <wp:extent cx="158750" cy="152400"/>
                <wp:effectExtent l="0" t="0" r="0" b="0"/>
                <wp:wrapNone/>
                <wp:docPr id="164" name="Rectangle 1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8750" cy="152400"/>
                        </a:xfrm>
                        <a:prstGeom prst="rect">
                          <a:avLst/>
                        </a:prstGeom>
                        <a:solidFill>
                          <a:srgbClr val="00FF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13BF3B5" id="Rectangle 123" o:spid="_x0000_s1026" style="position:absolute;margin-left:498.65pt;margin-top:-77.7pt;width:12.5pt;height:12pt;z-index:-282101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" fillcolor="lime" stroked="f">
                <w10:wrap anchorx="page"/>
              </v:rect>
            </w:pict>
          </mc:Fallback>
        </mc:AlternateContent>
      </w:r>
      <w:r w:rsidR="00776BE6">
        <w:t>Nga</w:t>
      </w:r>
      <w:r w:rsidR="00776BE6">
        <w:rPr>
          <w:spacing w:val="1"/>
        </w:rPr>
        <w:t xml:space="preserve"> </w:t>
      </w:r>
      <w:r w:rsidR="00776BE6">
        <w:t>kjo</w:t>
      </w:r>
      <w:r w:rsidR="00776BE6">
        <w:rPr>
          <w:spacing w:val="7"/>
        </w:rPr>
        <w:t xml:space="preserve"> </w:t>
      </w:r>
      <w:r w:rsidR="00776BE6">
        <w:t>tabelë</w:t>
      </w:r>
      <w:r w:rsidR="00776BE6">
        <w:rPr>
          <w:spacing w:val="2"/>
        </w:rPr>
        <w:t xml:space="preserve"> </w:t>
      </w:r>
      <w:r w:rsidR="00776BE6">
        <w:t>rezulton</w:t>
      </w:r>
      <w:r w:rsidR="00776BE6">
        <w:rPr>
          <w:spacing w:val="-1"/>
        </w:rPr>
        <w:t xml:space="preserve"> </w:t>
      </w:r>
      <w:r w:rsidR="00776BE6">
        <w:t>se</w:t>
      </w:r>
      <w:r w:rsidR="00776BE6">
        <w:rPr>
          <w:spacing w:val="2"/>
        </w:rPr>
        <w:t xml:space="preserve"> </w:t>
      </w:r>
      <w:r w:rsidR="00776BE6">
        <w:t>gjatë</w:t>
      </w:r>
      <w:r w:rsidR="00776BE6">
        <w:rPr>
          <w:spacing w:val="3"/>
        </w:rPr>
        <w:t xml:space="preserve"> </w:t>
      </w:r>
      <w:r w:rsidR="00776BE6">
        <w:t>vitit</w:t>
      </w:r>
      <w:r w:rsidR="00776BE6">
        <w:rPr>
          <w:spacing w:val="8"/>
        </w:rPr>
        <w:t xml:space="preserve"> </w:t>
      </w:r>
      <w:r w:rsidR="00776BE6">
        <w:t>2021</w:t>
      </w:r>
      <w:r w:rsidR="00776BE6">
        <w:rPr>
          <w:spacing w:val="2"/>
        </w:rPr>
        <w:t xml:space="preserve"> </w:t>
      </w:r>
      <w:r w:rsidR="00776BE6">
        <w:t>nga</w:t>
      </w:r>
      <w:r w:rsidR="00776BE6">
        <w:rPr>
          <w:spacing w:val="2"/>
        </w:rPr>
        <w:t xml:space="preserve"> </w:t>
      </w:r>
      <w:r w:rsidR="00776BE6">
        <w:t>kuvendi</w:t>
      </w:r>
      <w:r w:rsidR="00776BE6">
        <w:rPr>
          <w:spacing w:val="3"/>
        </w:rPr>
        <w:t xml:space="preserve"> </w:t>
      </w:r>
      <w:r w:rsidR="00776BE6">
        <w:t>i</w:t>
      </w:r>
      <w:r w:rsidR="00776BE6">
        <w:rPr>
          <w:spacing w:val="-1"/>
        </w:rPr>
        <w:t xml:space="preserve"> </w:t>
      </w:r>
      <w:r w:rsidR="00776BE6">
        <w:t>komunës së</w:t>
      </w:r>
      <w:r w:rsidR="00776BE6">
        <w:rPr>
          <w:spacing w:val="3"/>
        </w:rPr>
        <w:t xml:space="preserve"> </w:t>
      </w:r>
      <w:r w:rsidR="00776BE6">
        <w:t>Hanit</w:t>
      </w:r>
      <w:r w:rsidR="00776BE6">
        <w:rPr>
          <w:spacing w:val="8"/>
        </w:rPr>
        <w:t xml:space="preserve"> </w:t>
      </w:r>
      <w:r w:rsidR="00776BE6">
        <w:t>të</w:t>
      </w:r>
      <w:r w:rsidR="00776BE6">
        <w:rPr>
          <w:spacing w:val="2"/>
        </w:rPr>
        <w:t xml:space="preserve"> </w:t>
      </w:r>
      <w:r w:rsidR="00776BE6">
        <w:t>Elezit</w:t>
      </w:r>
      <w:r w:rsidR="00776BE6">
        <w:rPr>
          <w:spacing w:val="12"/>
        </w:rPr>
        <w:t xml:space="preserve"> </w:t>
      </w:r>
      <w:r w:rsidR="00776BE6">
        <w:t>janë</w:t>
      </w:r>
      <w:r w:rsidR="00776BE6">
        <w:rPr>
          <w:spacing w:val="6"/>
        </w:rPr>
        <w:t xml:space="preserve"> </w:t>
      </w:r>
      <w:r w:rsidR="00776BE6">
        <w:t>miratuar</w:t>
      </w:r>
      <w:r w:rsidR="00776BE6">
        <w:rPr>
          <w:spacing w:val="4"/>
        </w:rPr>
        <w:t xml:space="preserve"> </w:t>
      </w:r>
      <w:r w:rsidR="00776BE6">
        <w:t>gjithsej:</w:t>
      </w:r>
      <w:r w:rsidR="00776BE6">
        <w:rPr>
          <w:spacing w:val="-57"/>
        </w:rPr>
        <w:t xml:space="preserve"> </w:t>
      </w:r>
      <w:r w:rsidR="00776BE6">
        <w:t>18</w:t>
      </w:r>
      <w:r w:rsidR="00776BE6">
        <w:rPr>
          <w:spacing w:val="1"/>
        </w:rPr>
        <w:t xml:space="preserve"> </w:t>
      </w:r>
      <w:r w:rsidR="00776BE6">
        <w:t>vendime,</w:t>
      </w:r>
      <w:r w:rsidR="00776BE6">
        <w:rPr>
          <w:spacing w:val="8"/>
        </w:rPr>
        <w:t xml:space="preserve"> </w:t>
      </w:r>
      <w:r w:rsidR="00776BE6">
        <w:t>ndërsa</w:t>
      </w:r>
      <w:r w:rsidR="00776BE6">
        <w:rPr>
          <w:spacing w:val="7"/>
        </w:rPr>
        <w:t xml:space="preserve"> </w:t>
      </w:r>
      <w:r w:rsidR="00776BE6">
        <w:t>n</w:t>
      </w:r>
      <w:r w:rsidR="00776BE6">
        <w:rPr>
          <w:rFonts w:ascii="Cambria" w:hAnsi="Cambria"/>
        </w:rPr>
        <w:t>ë</w:t>
      </w:r>
      <w:r w:rsidR="00776BE6">
        <w:rPr>
          <w:rFonts w:ascii="Cambria" w:hAnsi="Cambria"/>
          <w:spacing w:val="9"/>
        </w:rPr>
        <w:t xml:space="preserve"> </w:t>
      </w:r>
      <w:r w:rsidR="00776BE6">
        <w:t>vitin</w:t>
      </w:r>
      <w:r w:rsidR="00776BE6">
        <w:rPr>
          <w:spacing w:val="-4"/>
        </w:rPr>
        <w:t xml:space="preserve"> </w:t>
      </w:r>
      <w:r w:rsidR="00776BE6">
        <w:t>2022</w:t>
      </w:r>
      <w:r w:rsidR="00776BE6">
        <w:rPr>
          <w:spacing w:val="6"/>
        </w:rPr>
        <w:t xml:space="preserve"> </w:t>
      </w:r>
      <w:r w:rsidR="00776BE6">
        <w:t>janë</w:t>
      </w:r>
      <w:r w:rsidR="00776BE6">
        <w:rPr>
          <w:spacing w:val="6"/>
        </w:rPr>
        <w:t xml:space="preserve"> </w:t>
      </w:r>
      <w:r w:rsidR="00776BE6">
        <w:t>miratuar</w:t>
      </w:r>
      <w:r w:rsidR="00776BE6">
        <w:rPr>
          <w:spacing w:val="4"/>
        </w:rPr>
        <w:t xml:space="preserve"> </w:t>
      </w:r>
      <w:r w:rsidR="00776BE6">
        <w:t>43</w:t>
      </w:r>
      <w:r w:rsidR="00776BE6">
        <w:rPr>
          <w:spacing w:val="-4"/>
        </w:rPr>
        <w:t xml:space="preserve"> </w:t>
      </w:r>
      <w:r w:rsidR="00776BE6">
        <w:t>vendime.</w:t>
      </w:r>
    </w:p>
    <w:p w:rsidR="00474A90" w:rsidRDefault="00474A90">
      <w:pPr>
        <w:spacing w:line="254" w:lineRule="auto"/>
        <w:sectPr w:rsidR="00474A90">
          <w:pgSz w:w="12240" w:h="15840"/>
          <w:pgMar w:top="1380" w:right="0" w:bottom="480" w:left="0" w:header="0" w:footer="208" w:gutter="0"/>
          <w:cols w:space="720"/>
        </w:sectPr>
      </w:pPr>
    </w:p>
    <w:p w:rsidR="00474A90" w:rsidRDefault="00776BE6">
      <w:pPr>
        <w:pStyle w:val="BodyText"/>
        <w:spacing w:before="67" w:line="247" w:lineRule="auto"/>
        <w:ind w:left="1224" w:right="710"/>
        <w:jc w:val="both"/>
      </w:pPr>
      <w:r>
        <w:lastRenderedPageBreak/>
        <w:t>Sa i përket vendimeve të miratuara zyra ligjore prej muajit Janar të vitit 2022 deri në muajin Dhjetor n</w:t>
      </w:r>
      <w:r>
        <w:rPr>
          <w:rFonts w:ascii="Cambria" w:hAnsi="Cambria"/>
        </w:rPr>
        <w:t>ë</w:t>
      </w:r>
      <w:r>
        <w:rPr>
          <w:rFonts w:ascii="Cambria" w:hAnsi="Cambria"/>
          <w:spacing w:val="1"/>
        </w:rPr>
        <w:t xml:space="preserve"> </w:t>
      </w:r>
      <w:r>
        <w:t>afatin e paraparë ligjor ka përcjellur të gjitha vendimet dhe rregulloret e miratuara nga Kuvendi i Komunës</w:t>
      </w:r>
      <w:r>
        <w:rPr>
          <w:spacing w:val="-57"/>
        </w:rPr>
        <w:t xml:space="preserve"> </w:t>
      </w:r>
      <w:r>
        <w:t>së Hanit të Elezit me shkresë përcjellëse në MAPL (Ministria e Administrimit të Pushtetit Lokal për</w:t>
      </w:r>
      <w:r>
        <w:rPr>
          <w:spacing w:val="1"/>
        </w:rPr>
        <w:t xml:space="preserve"> </w:t>
      </w:r>
      <w:r>
        <w:t>shqyrtim të ligjshmërisë), të parapara sipas Ligjit për Vetëqeverisje Lokale, vendimet</w:t>
      </w:r>
      <w:r>
        <w:rPr>
          <w:spacing w:val="60"/>
        </w:rPr>
        <w:t xml:space="preserve"> </w:t>
      </w:r>
      <w:r>
        <w:t>janë cilësuar me</w:t>
      </w:r>
      <w:r>
        <w:rPr>
          <w:spacing w:val="1"/>
        </w:rPr>
        <w:t xml:space="preserve"> </w:t>
      </w:r>
      <w:r>
        <w:t>efekt</w:t>
      </w:r>
      <w:r>
        <w:rPr>
          <w:spacing w:val="1"/>
        </w:rPr>
        <w:t xml:space="preserve"> </w:t>
      </w:r>
      <w:r>
        <w:t>të</w:t>
      </w:r>
      <w:r>
        <w:rPr>
          <w:spacing w:val="1"/>
        </w:rPr>
        <w:t xml:space="preserve"> </w:t>
      </w:r>
      <w:r>
        <w:t>plotë</w:t>
      </w:r>
      <w:r>
        <w:rPr>
          <w:spacing w:val="1"/>
        </w:rPr>
        <w:t xml:space="preserve"> </w:t>
      </w:r>
      <w:r>
        <w:t>juridik</w:t>
      </w:r>
      <w:r>
        <w:rPr>
          <w:spacing w:val="1"/>
        </w:rPr>
        <w:t xml:space="preserve"> </w:t>
      </w:r>
      <w:r>
        <w:t>dhe</w:t>
      </w:r>
      <w:r>
        <w:rPr>
          <w:spacing w:val="1"/>
        </w:rPr>
        <w:t xml:space="preserve"> </w:t>
      </w:r>
      <w:r>
        <w:t>nuk</w:t>
      </w:r>
      <w:r>
        <w:rPr>
          <w:spacing w:val="1"/>
        </w:rPr>
        <w:t xml:space="preserve"> </w:t>
      </w:r>
      <w:r>
        <w:t>kanë</w:t>
      </w:r>
      <w:r>
        <w:rPr>
          <w:spacing w:val="1"/>
        </w:rPr>
        <w:t xml:space="preserve"> </w:t>
      </w:r>
      <w:r>
        <w:t>qenë</w:t>
      </w:r>
      <w:r>
        <w:rPr>
          <w:spacing w:val="1"/>
        </w:rPr>
        <w:t xml:space="preserve"> </w:t>
      </w:r>
      <w:r>
        <w:t>në</w:t>
      </w:r>
      <w:r>
        <w:rPr>
          <w:spacing w:val="1"/>
        </w:rPr>
        <w:t xml:space="preserve"> </w:t>
      </w:r>
      <w:r>
        <w:t>kundërshtim</w:t>
      </w:r>
      <w:r>
        <w:rPr>
          <w:spacing w:val="1"/>
        </w:rPr>
        <w:t xml:space="preserve"> </w:t>
      </w:r>
      <w:r>
        <w:t>me</w:t>
      </w:r>
      <w:r>
        <w:rPr>
          <w:spacing w:val="1"/>
        </w:rPr>
        <w:t xml:space="preserve"> </w:t>
      </w:r>
      <w:r>
        <w:t>legjislacionin.</w:t>
      </w:r>
      <w:r>
        <w:rPr>
          <w:spacing w:val="1"/>
        </w:rPr>
        <w:t xml:space="preserve"> </w:t>
      </w:r>
      <w:r>
        <w:t>N</w:t>
      </w:r>
      <w:r>
        <w:rPr>
          <w:rFonts w:ascii="Cambria" w:hAnsi="Cambria"/>
        </w:rPr>
        <w:t>ë</w:t>
      </w:r>
      <w:r>
        <w:rPr>
          <w:rFonts w:ascii="Cambria" w:hAnsi="Cambria"/>
          <w:spacing w:val="1"/>
        </w:rPr>
        <w:t xml:space="preserve"> </w:t>
      </w:r>
      <w:r>
        <w:t>veçanti kemi</w:t>
      </w:r>
      <w:r>
        <w:rPr>
          <w:spacing w:val="1"/>
        </w:rPr>
        <w:t xml:space="preserve"> </w:t>
      </w:r>
      <w:r>
        <w:t>pasur</w:t>
      </w:r>
      <w:r>
        <w:rPr>
          <w:spacing w:val="1"/>
        </w:rPr>
        <w:t xml:space="preserve"> </w:t>
      </w:r>
      <w:r>
        <w:t>Rregulloren p</w:t>
      </w:r>
      <w:r>
        <w:rPr>
          <w:rFonts w:ascii="Cambria" w:hAnsi="Cambria"/>
        </w:rPr>
        <w:t>ë</w:t>
      </w:r>
      <w:r>
        <w:t>r Taksa Komunale dhe Rregulloren p</w:t>
      </w:r>
      <w:r>
        <w:rPr>
          <w:rFonts w:ascii="Cambria" w:hAnsi="Cambria"/>
        </w:rPr>
        <w:t>ë</w:t>
      </w:r>
      <w:r>
        <w:t>r Transport Rrugor, ministrit</w:t>
      </w:r>
      <w:r>
        <w:rPr>
          <w:rFonts w:ascii="Cambria" w:hAnsi="Cambria"/>
        </w:rPr>
        <w:t xml:space="preserve">ë </w:t>
      </w:r>
      <w:r>
        <w:t>p</w:t>
      </w:r>
      <w:r>
        <w:rPr>
          <w:rFonts w:ascii="Cambria" w:hAnsi="Cambria"/>
        </w:rPr>
        <w:t>ë</w:t>
      </w:r>
      <w:r>
        <w:t>rkat</w:t>
      </w:r>
      <w:r>
        <w:rPr>
          <w:rFonts w:ascii="Cambria" w:hAnsi="Cambria"/>
        </w:rPr>
        <w:t>ë</w:t>
      </w:r>
      <w:r>
        <w:t>se kan</w:t>
      </w:r>
      <w:r>
        <w:rPr>
          <w:rFonts w:ascii="Cambria" w:hAnsi="Cambria"/>
        </w:rPr>
        <w:t xml:space="preserve">ë </w:t>
      </w:r>
      <w:r>
        <w:t>k</w:t>
      </w:r>
      <w:r>
        <w:rPr>
          <w:rFonts w:ascii="Cambria" w:hAnsi="Cambria"/>
        </w:rPr>
        <w:t>ë</w:t>
      </w:r>
      <w:r>
        <w:t>rkuar</w:t>
      </w:r>
      <w:r>
        <w:rPr>
          <w:spacing w:val="-57"/>
        </w:rPr>
        <w:t xml:space="preserve"> </w:t>
      </w:r>
      <w:r>
        <w:t>q</w:t>
      </w:r>
      <w:r>
        <w:rPr>
          <w:rFonts w:ascii="Cambria" w:hAnsi="Cambria"/>
        </w:rPr>
        <w:t xml:space="preserve">ë </w:t>
      </w:r>
      <w:r>
        <w:t>t</w:t>
      </w:r>
      <w:r>
        <w:rPr>
          <w:rFonts w:ascii="Cambria" w:hAnsi="Cambria"/>
        </w:rPr>
        <w:t xml:space="preserve">ë </w:t>
      </w:r>
      <w:r>
        <w:t>rishqyrtohen. Pas rishqyrtimeve q</w:t>
      </w:r>
      <w:r>
        <w:rPr>
          <w:rFonts w:ascii="Cambria" w:hAnsi="Cambria"/>
        </w:rPr>
        <w:t xml:space="preserve">ë </w:t>
      </w:r>
      <w:r>
        <w:t>jan</w:t>
      </w:r>
      <w:r>
        <w:rPr>
          <w:rFonts w:ascii="Cambria" w:hAnsi="Cambria"/>
        </w:rPr>
        <w:t xml:space="preserve">ë </w:t>
      </w:r>
      <w:r>
        <w:t>kryer n</w:t>
      </w:r>
      <w:r>
        <w:rPr>
          <w:rFonts w:ascii="Cambria" w:hAnsi="Cambria"/>
        </w:rPr>
        <w:t xml:space="preserve">ë </w:t>
      </w:r>
      <w:r>
        <w:t>kuvend me propozim t</w:t>
      </w:r>
      <w:r>
        <w:rPr>
          <w:rFonts w:ascii="Cambria" w:hAnsi="Cambria"/>
        </w:rPr>
        <w:t xml:space="preserve">ë </w:t>
      </w:r>
      <w:r>
        <w:t>drejtorive p</w:t>
      </w:r>
      <w:r>
        <w:rPr>
          <w:rFonts w:ascii="Cambria" w:hAnsi="Cambria"/>
        </w:rPr>
        <w:t>ë</w:t>
      </w:r>
      <w:r>
        <w:t>rkat</w:t>
      </w:r>
      <w:r>
        <w:rPr>
          <w:rFonts w:ascii="Cambria" w:hAnsi="Cambria"/>
        </w:rPr>
        <w:t>ë</w:t>
      </w:r>
      <w:r>
        <w:t>se t</w:t>
      </w:r>
      <w:r>
        <w:rPr>
          <w:rFonts w:ascii="Cambria" w:hAnsi="Cambria"/>
        </w:rPr>
        <w:t>ë</w:t>
      </w:r>
      <w:r>
        <w:rPr>
          <w:rFonts w:ascii="Cambria" w:hAnsi="Cambria"/>
          <w:spacing w:val="1"/>
        </w:rPr>
        <w:t xml:space="preserve"> </w:t>
      </w:r>
      <w:r>
        <w:t>komun</w:t>
      </w:r>
      <w:r>
        <w:rPr>
          <w:rFonts w:ascii="Cambria" w:hAnsi="Cambria"/>
        </w:rPr>
        <w:t>ë</w:t>
      </w:r>
      <w:r>
        <w:t>s</w:t>
      </w:r>
      <w:r>
        <w:rPr>
          <w:spacing w:val="-1"/>
        </w:rPr>
        <w:t xml:space="preserve"> </w:t>
      </w:r>
      <w:r>
        <w:t>s</w:t>
      </w:r>
      <w:r>
        <w:rPr>
          <w:rFonts w:ascii="Cambria" w:hAnsi="Cambria"/>
        </w:rPr>
        <w:t>ë</w:t>
      </w:r>
      <w:r>
        <w:t>rish</w:t>
      </w:r>
      <w:r>
        <w:rPr>
          <w:spacing w:val="1"/>
        </w:rPr>
        <w:t xml:space="preserve"> </w:t>
      </w:r>
      <w:r>
        <w:t>jan</w:t>
      </w:r>
      <w:r>
        <w:rPr>
          <w:rFonts w:ascii="Cambria" w:hAnsi="Cambria"/>
        </w:rPr>
        <w:t>ë</w:t>
      </w:r>
      <w:r>
        <w:rPr>
          <w:rFonts w:ascii="Cambria" w:hAnsi="Cambria"/>
          <w:spacing w:val="9"/>
        </w:rPr>
        <w:t xml:space="preserve"> </w:t>
      </w:r>
      <w:r>
        <w:t>d</w:t>
      </w:r>
      <w:r>
        <w:rPr>
          <w:rFonts w:ascii="Cambria" w:hAnsi="Cambria"/>
        </w:rPr>
        <w:t>ë</w:t>
      </w:r>
      <w:r>
        <w:t>rguar</w:t>
      </w:r>
      <w:r>
        <w:rPr>
          <w:spacing w:val="3"/>
        </w:rPr>
        <w:t xml:space="preserve"> </w:t>
      </w:r>
      <w:r>
        <w:t>p</w:t>
      </w:r>
      <w:r>
        <w:rPr>
          <w:rFonts w:ascii="Cambria" w:hAnsi="Cambria"/>
        </w:rPr>
        <w:t>ë</w:t>
      </w:r>
      <w:r>
        <w:t>r</w:t>
      </w:r>
      <w:r>
        <w:rPr>
          <w:spacing w:val="-2"/>
        </w:rPr>
        <w:t xml:space="preserve"> </w:t>
      </w:r>
      <w:r>
        <w:t>shqyrtim</w:t>
      </w:r>
      <w:r>
        <w:rPr>
          <w:spacing w:val="-8"/>
        </w:rPr>
        <w:t xml:space="preserve"> </w:t>
      </w:r>
      <w:r>
        <w:t>t</w:t>
      </w:r>
      <w:r>
        <w:rPr>
          <w:rFonts w:ascii="Cambria" w:hAnsi="Cambria"/>
        </w:rPr>
        <w:t>ë</w:t>
      </w:r>
      <w:r>
        <w:rPr>
          <w:rFonts w:ascii="Cambria" w:hAnsi="Cambria"/>
          <w:spacing w:val="9"/>
        </w:rPr>
        <w:t xml:space="preserve"> </w:t>
      </w:r>
      <w:r>
        <w:t>Ligjshm</w:t>
      </w:r>
      <w:r>
        <w:rPr>
          <w:rFonts w:ascii="Cambria" w:hAnsi="Cambria"/>
        </w:rPr>
        <w:t>ë</w:t>
      </w:r>
      <w:r>
        <w:t>ris</w:t>
      </w:r>
      <w:r>
        <w:rPr>
          <w:rFonts w:ascii="Cambria" w:hAnsi="Cambria"/>
        </w:rPr>
        <w:t>ë</w:t>
      </w:r>
      <w:r>
        <w:rPr>
          <w:rFonts w:ascii="Cambria" w:hAnsi="Cambria"/>
          <w:spacing w:val="8"/>
        </w:rPr>
        <w:t xml:space="preserve"> </w:t>
      </w:r>
      <w:r>
        <w:t>n</w:t>
      </w:r>
      <w:r>
        <w:rPr>
          <w:rFonts w:ascii="Cambria" w:hAnsi="Cambria"/>
        </w:rPr>
        <w:t>ë</w:t>
      </w:r>
      <w:r>
        <w:rPr>
          <w:rFonts w:ascii="Cambria" w:hAnsi="Cambria"/>
          <w:spacing w:val="9"/>
        </w:rPr>
        <w:t xml:space="preserve"> </w:t>
      </w:r>
      <w:r>
        <w:t>MAPL.</w:t>
      </w:r>
    </w:p>
    <w:p w:rsidR="00474A90" w:rsidRDefault="00776BE6">
      <w:pPr>
        <w:pStyle w:val="BodyText"/>
        <w:spacing w:before="2" w:line="252" w:lineRule="auto"/>
        <w:ind w:left="1224" w:right="711"/>
        <w:jc w:val="both"/>
      </w:pPr>
      <w:r>
        <w:t>Zyra ligjore përveç çështjeve juridike të sipërpërmendura merret edhe me përfaqësime juridike në Gjykata.</w:t>
      </w:r>
      <w:r>
        <w:rPr>
          <w:spacing w:val="-57"/>
        </w:rPr>
        <w:t xml:space="preserve"> </w:t>
      </w:r>
      <w:r>
        <w:t>Gjatë vitit 2022 në komunën e Hanit të Elezit ka pasur padi të ndryshme, por më shumë kemi padi pages</w:t>
      </w:r>
      <w:r>
        <w:rPr>
          <w:rFonts w:ascii="Cambria" w:hAnsi="Cambria"/>
        </w:rPr>
        <w:t>ë</w:t>
      </w:r>
      <w:r>
        <w:t>n</w:t>
      </w:r>
      <w:r>
        <w:rPr>
          <w:spacing w:val="-57"/>
        </w:rPr>
        <w:t xml:space="preserve"> </w:t>
      </w:r>
      <w:r>
        <w:t>e diferencave t</w:t>
      </w:r>
      <w:r>
        <w:rPr>
          <w:rFonts w:ascii="Cambria" w:hAnsi="Cambria"/>
        </w:rPr>
        <w:t xml:space="preserve">ë </w:t>
      </w:r>
      <w:r>
        <w:t>pagave nga ana e m</w:t>
      </w:r>
      <w:r>
        <w:rPr>
          <w:rFonts w:ascii="Cambria" w:hAnsi="Cambria"/>
        </w:rPr>
        <w:t>ë</w:t>
      </w:r>
      <w:r>
        <w:t>simdh</w:t>
      </w:r>
      <w:r>
        <w:rPr>
          <w:rFonts w:ascii="Cambria" w:hAnsi="Cambria"/>
        </w:rPr>
        <w:t>ë</w:t>
      </w:r>
      <w:r>
        <w:t>n</w:t>
      </w:r>
      <w:r>
        <w:rPr>
          <w:rFonts w:ascii="Cambria" w:hAnsi="Cambria"/>
        </w:rPr>
        <w:t>ë</w:t>
      </w:r>
      <w:r>
        <w:t>sve t</w:t>
      </w:r>
      <w:r>
        <w:rPr>
          <w:rFonts w:ascii="Cambria" w:hAnsi="Cambria"/>
        </w:rPr>
        <w:t xml:space="preserve">ë </w:t>
      </w:r>
      <w:r>
        <w:t>komun</w:t>
      </w:r>
      <w:r>
        <w:rPr>
          <w:rFonts w:ascii="Cambria" w:hAnsi="Cambria"/>
        </w:rPr>
        <w:t>ë</w:t>
      </w:r>
      <w:r>
        <w:t>s son</w:t>
      </w:r>
      <w:r>
        <w:rPr>
          <w:rFonts w:ascii="Cambria" w:hAnsi="Cambria"/>
        </w:rPr>
        <w:t>ë</w:t>
      </w:r>
      <w:r>
        <w:t>, nd</w:t>
      </w:r>
      <w:r>
        <w:rPr>
          <w:rFonts w:ascii="Cambria" w:hAnsi="Cambria"/>
        </w:rPr>
        <w:t>ë</w:t>
      </w:r>
      <w:r>
        <w:t>rsa ne si zyre q</w:t>
      </w:r>
      <w:r>
        <w:rPr>
          <w:rFonts w:ascii="Cambria" w:hAnsi="Cambria"/>
        </w:rPr>
        <w:t xml:space="preserve">ë </w:t>
      </w:r>
      <w:r>
        <w:t>kemi kryer</w:t>
      </w:r>
      <w:r>
        <w:rPr>
          <w:spacing w:val="1"/>
        </w:rPr>
        <w:t xml:space="preserve"> </w:t>
      </w:r>
      <w:r>
        <w:t>p</w:t>
      </w:r>
      <w:r>
        <w:rPr>
          <w:rFonts w:ascii="Cambria" w:hAnsi="Cambria"/>
        </w:rPr>
        <w:t>ë</w:t>
      </w:r>
      <w:r>
        <w:t>rfaq</w:t>
      </w:r>
      <w:r>
        <w:rPr>
          <w:rFonts w:ascii="Cambria" w:hAnsi="Cambria"/>
        </w:rPr>
        <w:t>ë</w:t>
      </w:r>
      <w:r>
        <w:t>simet n</w:t>
      </w:r>
      <w:r>
        <w:rPr>
          <w:rFonts w:ascii="Cambria" w:hAnsi="Cambria"/>
        </w:rPr>
        <w:t xml:space="preserve">ë </w:t>
      </w:r>
      <w:r>
        <w:t>gjykat</w:t>
      </w:r>
      <w:r>
        <w:rPr>
          <w:rFonts w:ascii="Cambria" w:hAnsi="Cambria"/>
        </w:rPr>
        <w:t xml:space="preserve">ë </w:t>
      </w:r>
      <w:r>
        <w:t>n</w:t>
      </w:r>
      <w:r>
        <w:rPr>
          <w:rFonts w:ascii="Cambria" w:hAnsi="Cambria"/>
        </w:rPr>
        <w:t xml:space="preserve">ë </w:t>
      </w:r>
      <w:r>
        <w:t>mb</w:t>
      </w:r>
      <w:r>
        <w:rPr>
          <w:rFonts w:ascii="Cambria" w:hAnsi="Cambria"/>
        </w:rPr>
        <w:t>ë</w:t>
      </w:r>
      <w:r>
        <w:t>shtetje t</w:t>
      </w:r>
      <w:r>
        <w:rPr>
          <w:rFonts w:ascii="Cambria" w:hAnsi="Cambria"/>
        </w:rPr>
        <w:t>ë</w:t>
      </w:r>
      <w:r>
        <w:rPr>
          <w:rFonts w:ascii="Cambria" w:hAnsi="Cambria"/>
          <w:spacing w:val="1"/>
        </w:rPr>
        <w:t xml:space="preserve"> </w:t>
      </w:r>
      <w:r>
        <w:t>si zyre ju kem</w:t>
      </w:r>
      <w:r>
        <w:t>i bërë përgjigje në padi dhe kemi përfaqësuar</w:t>
      </w:r>
      <w:r>
        <w:rPr>
          <w:spacing w:val="1"/>
        </w:rPr>
        <w:t xml:space="preserve"> </w:t>
      </w:r>
      <w:r>
        <w:t>komunën në Gjykata. Gjithashtu pas marrjes së aktgjykimeve në shkallën e parë të gjykatës kemi bërë</w:t>
      </w:r>
      <w:r>
        <w:rPr>
          <w:spacing w:val="1"/>
        </w:rPr>
        <w:t xml:space="preserve"> </w:t>
      </w:r>
      <w:r>
        <w:t>ankesa në gjykatën e shkallës së dytë. Vlen të theksohet se nga gjykata e shkallës së dytë janë prishur një</w:t>
      </w:r>
      <w:r>
        <w:rPr>
          <w:spacing w:val="1"/>
        </w:rPr>
        <w:t xml:space="preserve"> </w:t>
      </w:r>
      <w:r>
        <w:t>nu</w:t>
      </w:r>
      <w:r>
        <w:t>mër i konsiderueshëm i aktgjykimeve. Gjithashtu gjat</w:t>
      </w:r>
      <w:r>
        <w:rPr>
          <w:rFonts w:ascii="Cambria" w:hAnsi="Cambria"/>
        </w:rPr>
        <w:t xml:space="preserve">ë </w:t>
      </w:r>
      <w:r>
        <w:t>vitit 2022 kan</w:t>
      </w:r>
      <w:r>
        <w:rPr>
          <w:rFonts w:ascii="Cambria" w:hAnsi="Cambria"/>
        </w:rPr>
        <w:t xml:space="preserve">ë </w:t>
      </w:r>
      <w:r>
        <w:t>filluar t</w:t>
      </w:r>
      <w:r>
        <w:rPr>
          <w:rFonts w:ascii="Cambria" w:hAnsi="Cambria"/>
        </w:rPr>
        <w:t xml:space="preserve">ë </w:t>
      </w:r>
      <w:r>
        <w:t>parashtrohen edhe padi</w:t>
      </w:r>
      <w:r>
        <w:rPr>
          <w:spacing w:val="1"/>
        </w:rPr>
        <w:t xml:space="preserve"> </w:t>
      </w:r>
      <w:r>
        <w:t>nga</w:t>
      </w:r>
      <w:r>
        <w:rPr>
          <w:spacing w:val="1"/>
        </w:rPr>
        <w:t xml:space="preserve"> </w:t>
      </w:r>
      <w:r>
        <w:t>ana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pun</w:t>
      </w:r>
      <w:r>
        <w:rPr>
          <w:rFonts w:ascii="Cambria" w:hAnsi="Cambria"/>
        </w:rPr>
        <w:t>ë</w:t>
      </w:r>
      <w:r>
        <w:t>tor</w:t>
      </w:r>
      <w:r>
        <w:rPr>
          <w:rFonts w:ascii="Cambria" w:hAnsi="Cambria"/>
        </w:rPr>
        <w:t>ë</w:t>
      </w:r>
      <w:r>
        <w:t>ve</w:t>
      </w:r>
      <w:r>
        <w:rPr>
          <w:spacing w:val="1"/>
        </w:rPr>
        <w:t xml:space="preserve"> </w:t>
      </w:r>
      <w:r>
        <w:t>t</w:t>
      </w:r>
      <w:r>
        <w:rPr>
          <w:rFonts w:ascii="Cambria" w:hAnsi="Cambria"/>
        </w:rPr>
        <w:t>ë</w:t>
      </w:r>
      <w:r>
        <w:rPr>
          <w:rFonts w:ascii="Cambria" w:hAnsi="Cambria"/>
          <w:spacing w:val="1"/>
        </w:rPr>
        <w:t xml:space="preserve"> </w:t>
      </w:r>
      <w:r>
        <w:t>arsimit</w:t>
      </w:r>
      <w:r>
        <w:rPr>
          <w:spacing w:val="1"/>
        </w:rPr>
        <w:t xml:space="preserve"> </w:t>
      </w:r>
      <w:r>
        <w:t>p</w:t>
      </w:r>
      <w:r>
        <w:rPr>
          <w:rFonts w:ascii="Cambria" w:hAnsi="Cambria"/>
        </w:rPr>
        <w:t>ë</w:t>
      </w:r>
      <w:r>
        <w:t>r</w:t>
      </w:r>
      <w:r>
        <w:rPr>
          <w:spacing w:val="1"/>
        </w:rPr>
        <w:t xml:space="preserve"> </w:t>
      </w:r>
      <w:r>
        <w:t>pages</w:t>
      </w:r>
      <w:r>
        <w:rPr>
          <w:rFonts w:ascii="Cambria" w:hAnsi="Cambria"/>
        </w:rPr>
        <w:t>ë</w:t>
      </w:r>
      <w:r>
        <w:t>n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diferenc</w:t>
      </w:r>
      <w:r>
        <w:rPr>
          <w:rFonts w:ascii="Cambria" w:hAnsi="Cambria"/>
        </w:rPr>
        <w:t>ë</w:t>
      </w:r>
      <w:r>
        <w:t>s</w:t>
      </w:r>
      <w:r>
        <w:rPr>
          <w:spacing w:val="1"/>
        </w:rPr>
        <w:t xml:space="preserve"> </w:t>
      </w:r>
      <w:r>
        <w:t>mujore</w:t>
      </w:r>
      <w:r>
        <w:rPr>
          <w:spacing w:val="1"/>
        </w:rPr>
        <w:t xml:space="preserve"> </w:t>
      </w:r>
      <w:r>
        <w:t>t</w:t>
      </w:r>
      <w:r>
        <w:rPr>
          <w:rFonts w:ascii="Cambria" w:hAnsi="Cambria"/>
        </w:rPr>
        <w:t>ë</w:t>
      </w:r>
      <w:r>
        <w:rPr>
          <w:rFonts w:ascii="Cambria" w:hAnsi="Cambria"/>
          <w:spacing w:val="1"/>
        </w:rPr>
        <w:t xml:space="preserve"> </w:t>
      </w:r>
      <w:r>
        <w:t>pages</w:t>
      </w:r>
      <w:r>
        <w:rPr>
          <w:rFonts w:ascii="Cambria" w:hAnsi="Cambria"/>
        </w:rPr>
        <w:t>ë</w:t>
      </w:r>
      <w:r>
        <w:rPr>
          <w:rFonts w:ascii="Cambria" w:hAnsi="Cambria"/>
          <w:spacing w:val="1"/>
        </w:rPr>
        <w:t xml:space="preserve"> </w:t>
      </w:r>
      <w:r>
        <w:t>sipas</w:t>
      </w:r>
      <w:r>
        <w:rPr>
          <w:spacing w:val="60"/>
        </w:rPr>
        <w:t xml:space="preserve"> </w:t>
      </w:r>
      <w:r>
        <w:t>kualifikimit.</w:t>
      </w:r>
      <w:r>
        <w:rPr>
          <w:spacing w:val="1"/>
        </w:rPr>
        <w:t xml:space="preserve"> </w:t>
      </w:r>
      <w:r>
        <w:t>Momentalisht</w:t>
      </w:r>
      <w:r>
        <w:rPr>
          <w:spacing w:val="1"/>
        </w:rPr>
        <w:t xml:space="preserve"> </w:t>
      </w:r>
      <w:r>
        <w:t>jan</w:t>
      </w:r>
      <w:r>
        <w:rPr>
          <w:rFonts w:ascii="Cambria" w:hAnsi="Cambria"/>
        </w:rPr>
        <w:t>ë</w:t>
      </w:r>
      <w:r>
        <w:rPr>
          <w:rFonts w:ascii="Cambria" w:hAnsi="Cambria"/>
          <w:spacing w:val="1"/>
        </w:rPr>
        <w:t xml:space="preserve"> </w:t>
      </w:r>
      <w:r>
        <w:t>paraqitur 92 k</w:t>
      </w:r>
      <w:r>
        <w:rPr>
          <w:rFonts w:ascii="Cambria" w:hAnsi="Cambria"/>
        </w:rPr>
        <w:t>ë</w:t>
      </w:r>
      <w:r>
        <w:t>rkesa t</w:t>
      </w:r>
      <w:r>
        <w:rPr>
          <w:rFonts w:ascii="Cambria" w:hAnsi="Cambria"/>
        </w:rPr>
        <w:t>ë</w:t>
      </w:r>
      <w:r>
        <w:rPr>
          <w:rFonts w:ascii="Cambria" w:hAnsi="Cambria"/>
          <w:spacing w:val="1"/>
        </w:rPr>
        <w:t xml:space="preserve"> </w:t>
      </w:r>
      <w:r>
        <w:t>m</w:t>
      </w:r>
      <w:r>
        <w:rPr>
          <w:rFonts w:ascii="Cambria" w:hAnsi="Cambria"/>
        </w:rPr>
        <w:t>ë</w:t>
      </w:r>
      <w:r>
        <w:t>simdh</w:t>
      </w:r>
      <w:r>
        <w:rPr>
          <w:rFonts w:ascii="Cambria" w:hAnsi="Cambria"/>
        </w:rPr>
        <w:t>ë</w:t>
      </w:r>
      <w:r>
        <w:t>n</w:t>
      </w:r>
      <w:r>
        <w:rPr>
          <w:rFonts w:ascii="Cambria" w:hAnsi="Cambria"/>
        </w:rPr>
        <w:t>ë</w:t>
      </w:r>
      <w:r>
        <w:t>sve. Gjithashtu gjat</w:t>
      </w:r>
      <w:r>
        <w:rPr>
          <w:rFonts w:ascii="Cambria" w:hAnsi="Cambria"/>
        </w:rPr>
        <w:t>ë</w:t>
      </w:r>
      <w:r>
        <w:rPr>
          <w:rFonts w:ascii="Cambria" w:hAnsi="Cambria"/>
          <w:spacing w:val="1"/>
        </w:rPr>
        <w:t xml:space="preserve"> </w:t>
      </w:r>
      <w:r>
        <w:t>vitit 2022 kemi pranuar</w:t>
      </w:r>
      <w:r>
        <w:rPr>
          <w:spacing w:val="1"/>
        </w:rPr>
        <w:t xml:space="preserve"> </w:t>
      </w:r>
      <w:r>
        <w:t>propozim p</w:t>
      </w:r>
      <w:r>
        <w:rPr>
          <w:rFonts w:ascii="Cambria" w:hAnsi="Cambria"/>
        </w:rPr>
        <w:t>ë</w:t>
      </w:r>
      <w:r>
        <w:t>r p</w:t>
      </w:r>
      <w:r>
        <w:rPr>
          <w:rFonts w:ascii="Cambria" w:hAnsi="Cambria"/>
        </w:rPr>
        <w:t>ë</w:t>
      </w:r>
      <w:r>
        <w:t>rmbarim nga ana e ish stafit politik ekzekutiv t</w:t>
      </w:r>
      <w:r>
        <w:rPr>
          <w:rFonts w:ascii="Cambria" w:hAnsi="Cambria"/>
        </w:rPr>
        <w:t xml:space="preserve">ë </w:t>
      </w:r>
      <w:r>
        <w:t>komun</w:t>
      </w:r>
      <w:r>
        <w:rPr>
          <w:rFonts w:ascii="Cambria" w:hAnsi="Cambria"/>
        </w:rPr>
        <w:t>ë</w:t>
      </w:r>
      <w:r>
        <w:t>s t</w:t>
      </w:r>
      <w:r>
        <w:rPr>
          <w:rFonts w:ascii="Cambria" w:hAnsi="Cambria"/>
        </w:rPr>
        <w:t xml:space="preserve">ë </w:t>
      </w:r>
      <w:r>
        <w:t>cil</w:t>
      </w:r>
      <w:r>
        <w:rPr>
          <w:rFonts w:ascii="Cambria" w:hAnsi="Cambria"/>
        </w:rPr>
        <w:t>ë</w:t>
      </w:r>
      <w:r>
        <w:t>t me propozimet e tyre</w:t>
      </w:r>
      <w:r>
        <w:rPr>
          <w:spacing w:val="1"/>
        </w:rPr>
        <w:t xml:space="preserve"> </w:t>
      </w:r>
      <w:r>
        <w:t>kan</w:t>
      </w:r>
      <w:r>
        <w:rPr>
          <w:rFonts w:ascii="Cambria" w:hAnsi="Cambria"/>
        </w:rPr>
        <w:t xml:space="preserve">ë </w:t>
      </w:r>
      <w:r>
        <w:t>k</w:t>
      </w:r>
      <w:r>
        <w:rPr>
          <w:rFonts w:ascii="Cambria" w:hAnsi="Cambria"/>
        </w:rPr>
        <w:t>ë</w:t>
      </w:r>
      <w:r>
        <w:t>rkuar n</w:t>
      </w:r>
      <w:r>
        <w:rPr>
          <w:rFonts w:ascii="Cambria" w:hAnsi="Cambria"/>
        </w:rPr>
        <w:t>ë</w:t>
      </w:r>
      <w:r>
        <w:t>p</w:t>
      </w:r>
      <w:r>
        <w:rPr>
          <w:rFonts w:ascii="Cambria" w:hAnsi="Cambria"/>
        </w:rPr>
        <w:t>ë</w:t>
      </w:r>
      <w:r>
        <w:t>rmjet Gjykat</w:t>
      </w:r>
      <w:r>
        <w:rPr>
          <w:rFonts w:ascii="Cambria" w:hAnsi="Cambria"/>
        </w:rPr>
        <w:t>ë</w:t>
      </w:r>
      <w:r>
        <w:t>s shujtat p</w:t>
      </w:r>
      <w:r>
        <w:rPr>
          <w:rFonts w:ascii="Cambria" w:hAnsi="Cambria"/>
        </w:rPr>
        <w:t>ë</w:t>
      </w:r>
      <w:r>
        <w:t>r periudh</w:t>
      </w:r>
      <w:r>
        <w:rPr>
          <w:rFonts w:ascii="Cambria" w:hAnsi="Cambria"/>
        </w:rPr>
        <w:t>ë</w:t>
      </w:r>
      <w:r>
        <w:t>n tre vjeçare. Me k</w:t>
      </w:r>
      <w:r>
        <w:rPr>
          <w:rFonts w:ascii="Cambria" w:hAnsi="Cambria"/>
        </w:rPr>
        <w:t>ë</w:t>
      </w:r>
      <w:r>
        <w:t>t</w:t>
      </w:r>
      <w:r>
        <w:rPr>
          <w:rFonts w:ascii="Cambria" w:hAnsi="Cambria"/>
        </w:rPr>
        <w:t xml:space="preserve">ë </w:t>
      </w:r>
      <w:r>
        <w:t>rast zyra ligjor ka ushtruar</w:t>
      </w:r>
      <w:r>
        <w:rPr>
          <w:spacing w:val="1"/>
        </w:rPr>
        <w:t xml:space="preserve"> </w:t>
      </w:r>
      <w:r>
        <w:t>pra</w:t>
      </w:r>
      <w:r>
        <w:t>psimet,</w:t>
      </w:r>
      <w:r>
        <w:rPr>
          <w:spacing w:val="2"/>
        </w:rPr>
        <w:t xml:space="preserve"> </w:t>
      </w:r>
      <w:r>
        <w:t>e deri</w:t>
      </w:r>
      <w:r>
        <w:rPr>
          <w:spacing w:val="-8"/>
        </w:rPr>
        <w:t xml:space="preserve"> </w:t>
      </w:r>
      <w:r>
        <w:t>n</w:t>
      </w:r>
      <w:r>
        <w:rPr>
          <w:rFonts w:ascii="Cambria" w:hAnsi="Cambria"/>
        </w:rPr>
        <w:t>ë</w:t>
      </w:r>
      <w:r>
        <w:rPr>
          <w:rFonts w:ascii="Cambria" w:hAnsi="Cambria"/>
          <w:spacing w:val="7"/>
        </w:rPr>
        <w:t xml:space="preserve"> </w:t>
      </w:r>
      <w:r>
        <w:t>koh</w:t>
      </w:r>
      <w:r>
        <w:rPr>
          <w:rFonts w:ascii="Cambria" w:hAnsi="Cambria"/>
        </w:rPr>
        <w:t>ë</w:t>
      </w:r>
      <w:r>
        <w:t>n</w:t>
      </w:r>
      <w:r>
        <w:rPr>
          <w:spacing w:val="-4"/>
        </w:rPr>
        <w:t xml:space="preserve"> </w:t>
      </w:r>
      <w:r>
        <w:t>e raportimit</w:t>
      </w:r>
      <w:r>
        <w:rPr>
          <w:spacing w:val="10"/>
        </w:rPr>
        <w:t xml:space="preserve"> </w:t>
      </w:r>
      <w:r>
        <w:t>lend</w:t>
      </w:r>
      <w:r>
        <w:rPr>
          <w:rFonts w:ascii="Cambria" w:hAnsi="Cambria"/>
        </w:rPr>
        <w:t>ë</w:t>
      </w:r>
      <w:r>
        <w:t>t</w:t>
      </w:r>
      <w:r>
        <w:rPr>
          <w:spacing w:val="6"/>
        </w:rPr>
        <w:t xml:space="preserve"> </w:t>
      </w:r>
      <w:r>
        <w:t>jan</w:t>
      </w:r>
      <w:r>
        <w:rPr>
          <w:rFonts w:ascii="Cambria" w:hAnsi="Cambria"/>
        </w:rPr>
        <w:t>ë</w:t>
      </w:r>
      <w:r>
        <w:rPr>
          <w:rFonts w:ascii="Cambria" w:hAnsi="Cambria"/>
          <w:spacing w:val="13"/>
        </w:rPr>
        <w:t xml:space="preserve"> </w:t>
      </w:r>
      <w:r>
        <w:t>ende</w:t>
      </w:r>
      <w:r>
        <w:rPr>
          <w:spacing w:val="-1"/>
        </w:rPr>
        <w:t xml:space="preserve"> </w:t>
      </w:r>
      <w:r>
        <w:t>n</w:t>
      </w:r>
      <w:r>
        <w:rPr>
          <w:rFonts w:ascii="Cambria" w:hAnsi="Cambria"/>
        </w:rPr>
        <w:t>ë</w:t>
      </w:r>
      <w:r>
        <w:rPr>
          <w:rFonts w:ascii="Cambria" w:hAnsi="Cambria"/>
          <w:spacing w:val="8"/>
        </w:rPr>
        <w:t xml:space="preserve"> </w:t>
      </w:r>
      <w:r>
        <w:t>gjykat</w:t>
      </w:r>
      <w:r>
        <w:rPr>
          <w:rFonts w:ascii="Cambria" w:hAnsi="Cambria"/>
        </w:rPr>
        <w:t>ë</w:t>
      </w:r>
      <w:r>
        <w:rPr>
          <w:rFonts w:ascii="Cambria" w:hAnsi="Cambria"/>
          <w:spacing w:val="3"/>
        </w:rPr>
        <w:t xml:space="preserve"> </w:t>
      </w:r>
      <w:r>
        <w:t>t</w:t>
      </w:r>
      <w:r>
        <w:rPr>
          <w:rFonts w:ascii="Cambria" w:hAnsi="Cambria"/>
        </w:rPr>
        <w:t>ë</w:t>
      </w:r>
      <w:r>
        <w:rPr>
          <w:rFonts w:ascii="Cambria" w:hAnsi="Cambria"/>
          <w:spacing w:val="7"/>
        </w:rPr>
        <w:t xml:space="preserve"> </w:t>
      </w:r>
      <w:r>
        <w:t>pazgjidhura.</w:t>
      </w:r>
    </w:p>
    <w:p w:rsidR="00474A90" w:rsidRDefault="00776BE6">
      <w:pPr>
        <w:pStyle w:val="BodyText"/>
        <w:ind w:left="1224" w:right="722"/>
        <w:jc w:val="both"/>
      </w:pPr>
      <w:r>
        <w:t>Për të gjitha llojet e padive duke respektuar Ligjin për procedurën kontestimore kemi bërë prapësime</w:t>
      </w:r>
      <w:r>
        <w:rPr>
          <w:spacing w:val="1"/>
        </w:rPr>
        <w:t xml:space="preserve"> </w:t>
      </w:r>
      <w:r>
        <w:t>procedurale me përgjigje në padi në afatin ligjor, përfaqësimin e tyre me autorizim nga ana e Kryetarit të</w:t>
      </w:r>
      <w:r>
        <w:rPr>
          <w:spacing w:val="1"/>
        </w:rPr>
        <w:t xml:space="preserve"> </w:t>
      </w:r>
      <w:r>
        <w:t>Komunës</w:t>
      </w:r>
      <w:r>
        <w:rPr>
          <w:spacing w:val="-1"/>
        </w:rPr>
        <w:t xml:space="preserve"> </w:t>
      </w:r>
      <w:r>
        <w:t>sipas</w:t>
      </w:r>
      <w:r>
        <w:rPr>
          <w:spacing w:val="4"/>
        </w:rPr>
        <w:t xml:space="preserve"> </w:t>
      </w:r>
      <w:r>
        <w:t>ftesave</w:t>
      </w:r>
      <w:r>
        <w:rPr>
          <w:spacing w:val="1"/>
        </w:rPr>
        <w:t xml:space="preserve"> </w:t>
      </w:r>
      <w:r>
        <w:t>të</w:t>
      </w:r>
      <w:r>
        <w:rPr>
          <w:spacing w:val="1"/>
        </w:rPr>
        <w:t xml:space="preserve"> </w:t>
      </w:r>
      <w:r>
        <w:t>Gjykatës.</w:t>
      </w:r>
    </w:p>
    <w:p w:rsidR="00474A90" w:rsidRDefault="00776BE6">
      <w:pPr>
        <w:pStyle w:val="BodyText"/>
        <w:spacing w:line="242" w:lineRule="auto"/>
        <w:ind w:left="1224" w:right="720"/>
        <w:jc w:val="both"/>
      </w:pPr>
      <w:r>
        <w:t>Vlen të theksohet se për shkak të mos zbatimeve të vendimeve administrative, pas plotfuqishmërisë së tyre</w:t>
      </w:r>
      <w:r>
        <w:rPr>
          <w:spacing w:val="-57"/>
        </w:rPr>
        <w:t xml:space="preserve"> </w:t>
      </w:r>
      <w:r>
        <w:t>debitorë</w:t>
      </w:r>
      <w:r>
        <w:t>ve</w:t>
      </w:r>
      <w:r>
        <w:rPr>
          <w:spacing w:val="-1"/>
        </w:rPr>
        <w:t xml:space="preserve"> </w:t>
      </w:r>
      <w:r>
        <w:t>kemi</w:t>
      </w:r>
      <w:r>
        <w:rPr>
          <w:spacing w:val="1"/>
        </w:rPr>
        <w:t xml:space="preserve"> </w:t>
      </w:r>
      <w:r>
        <w:t>bërë propozim</w:t>
      </w:r>
      <w:r>
        <w:rPr>
          <w:spacing w:val="-4"/>
        </w:rPr>
        <w:t xml:space="preserve"> </w:t>
      </w:r>
      <w:r>
        <w:t>për</w:t>
      </w:r>
      <w:r>
        <w:rPr>
          <w:spacing w:val="1"/>
        </w:rPr>
        <w:t xml:space="preserve"> </w:t>
      </w:r>
      <w:r>
        <w:t>përmbarimin</w:t>
      </w:r>
      <w:r>
        <w:rPr>
          <w:spacing w:val="1"/>
        </w:rPr>
        <w:t xml:space="preserve"> </w:t>
      </w:r>
      <w:r>
        <w:t>e vendimeve përmes</w:t>
      </w:r>
      <w:r>
        <w:rPr>
          <w:spacing w:val="-1"/>
        </w:rPr>
        <w:t xml:space="preserve"> </w:t>
      </w:r>
      <w:r>
        <w:t>përmbaruesit</w:t>
      </w:r>
      <w:r>
        <w:rPr>
          <w:spacing w:val="5"/>
        </w:rPr>
        <w:t xml:space="preserve"> </w:t>
      </w:r>
      <w:r>
        <w:t>privat.</w:t>
      </w:r>
    </w:p>
    <w:p w:rsidR="00474A90" w:rsidRDefault="00776BE6">
      <w:pPr>
        <w:pStyle w:val="BodyText"/>
        <w:spacing w:line="242" w:lineRule="auto"/>
        <w:ind w:left="1224" w:right="727"/>
        <w:jc w:val="both"/>
      </w:pPr>
      <w:r>
        <w:t>Zyra ligjore ka vazhduar bashkëpunimin me Ministrinë e Administrimit të Pushtetit</w:t>
      </w:r>
      <w:r>
        <w:rPr>
          <w:spacing w:val="1"/>
        </w:rPr>
        <w:t xml:space="preserve"> </w:t>
      </w:r>
      <w:r>
        <w:t>lokal dhe atë të</w:t>
      </w:r>
      <w:r>
        <w:rPr>
          <w:spacing w:val="1"/>
        </w:rPr>
        <w:t xml:space="preserve"> </w:t>
      </w:r>
      <w:r>
        <w:t>Administratës</w:t>
      </w:r>
      <w:r>
        <w:rPr>
          <w:spacing w:val="-1"/>
        </w:rPr>
        <w:t xml:space="preserve"> </w:t>
      </w:r>
      <w:r>
        <w:t>Publike,</w:t>
      </w:r>
      <w:r>
        <w:rPr>
          <w:spacing w:val="3"/>
        </w:rPr>
        <w:t xml:space="preserve"> </w:t>
      </w:r>
      <w:r>
        <w:t>në</w:t>
      </w:r>
      <w:r>
        <w:rPr>
          <w:spacing w:val="5"/>
        </w:rPr>
        <w:t xml:space="preserve"> </w:t>
      </w:r>
      <w:r>
        <w:t>fushën</w:t>
      </w:r>
      <w:r>
        <w:rPr>
          <w:spacing w:val="-4"/>
        </w:rPr>
        <w:t xml:space="preserve"> </w:t>
      </w:r>
      <w:r>
        <w:t>e</w:t>
      </w:r>
      <w:r>
        <w:rPr>
          <w:spacing w:val="5"/>
        </w:rPr>
        <w:t xml:space="preserve"> </w:t>
      </w:r>
      <w:r>
        <w:t>ligjshmërisë të</w:t>
      </w:r>
      <w:r>
        <w:rPr>
          <w:spacing w:val="-5"/>
        </w:rPr>
        <w:t xml:space="preserve"> </w:t>
      </w:r>
      <w:r>
        <w:t>akteve Ligjore dhe nënligjor</w:t>
      </w:r>
      <w:r>
        <w:t>e.</w:t>
      </w:r>
    </w:p>
    <w:p w:rsidR="00474A90" w:rsidRDefault="00776BE6">
      <w:pPr>
        <w:pStyle w:val="BodyText"/>
        <w:spacing w:line="271" w:lineRule="auto"/>
        <w:ind w:left="864" w:right="717"/>
        <w:jc w:val="both"/>
      </w:pPr>
      <w:r>
        <w:t>Kjo zyrë ka bërë pajtueshmërinë e akteve ligjore në Komunë nëpër sektorë dhe kemi dhënë disa komentime</w:t>
      </w:r>
      <w:r>
        <w:rPr>
          <w:spacing w:val="1"/>
        </w:rPr>
        <w:t xml:space="preserve"> </w:t>
      </w:r>
      <w:r>
        <w:t>lidhur me dispozitat e Ligjeve, Rregulloreve apo Udhëzimeve Administrative. Kemi pasur një punëtori me</w:t>
      </w:r>
      <w:r>
        <w:rPr>
          <w:spacing w:val="1"/>
        </w:rPr>
        <w:t xml:space="preserve"> </w:t>
      </w:r>
      <w:r>
        <w:t>Asociacionin e Komunave të Kosovës dhe me OSBE, ndërsa kemi pasur 5 takime me kolegjiumin e zyrtar</w:t>
      </w:r>
      <w:r>
        <w:rPr>
          <w:rFonts w:ascii="Cambria" w:hAnsi="Cambria"/>
        </w:rPr>
        <w:t>ë</w:t>
      </w:r>
      <w:r>
        <w:t>ve</w:t>
      </w:r>
      <w:r>
        <w:rPr>
          <w:spacing w:val="1"/>
        </w:rPr>
        <w:t xml:space="preserve"> </w:t>
      </w:r>
      <w:r>
        <w:t>ligjor dhe me kryesin</w:t>
      </w:r>
      <w:r>
        <w:rPr>
          <w:rFonts w:ascii="Cambria" w:hAnsi="Cambria"/>
        </w:rPr>
        <w:t xml:space="preserve">ë </w:t>
      </w:r>
      <w:r>
        <w:t>e kolegjiumit ku jan</w:t>
      </w:r>
      <w:r>
        <w:rPr>
          <w:rFonts w:ascii="Cambria" w:hAnsi="Cambria"/>
        </w:rPr>
        <w:t xml:space="preserve">ë </w:t>
      </w:r>
      <w:r>
        <w:t>parashtruar shume propozime lidhur me Ligjin e Pagave, Ligjin e</w:t>
      </w:r>
      <w:r>
        <w:rPr>
          <w:spacing w:val="1"/>
        </w:rPr>
        <w:t xml:space="preserve"> </w:t>
      </w:r>
      <w:r>
        <w:t>Zyrtar</w:t>
      </w:r>
      <w:r>
        <w:rPr>
          <w:rFonts w:ascii="Cambria" w:hAnsi="Cambria"/>
        </w:rPr>
        <w:t>ë</w:t>
      </w:r>
      <w:r>
        <w:t>ve Publik, si dhe propozime t</w:t>
      </w:r>
      <w:r>
        <w:rPr>
          <w:rFonts w:ascii="Cambria" w:hAnsi="Cambria"/>
        </w:rPr>
        <w:t xml:space="preserve">ë </w:t>
      </w:r>
      <w:r>
        <w:t>tjera n</w:t>
      </w:r>
      <w:r>
        <w:rPr>
          <w:rFonts w:ascii="Cambria" w:hAnsi="Cambria"/>
        </w:rPr>
        <w:t xml:space="preserve">ë </w:t>
      </w:r>
      <w:r>
        <w:t>fusha t</w:t>
      </w:r>
      <w:r>
        <w:rPr>
          <w:rFonts w:ascii="Cambria" w:hAnsi="Cambria"/>
        </w:rPr>
        <w:t xml:space="preserve">ë </w:t>
      </w:r>
      <w:r>
        <w:t>tjera t</w:t>
      </w:r>
      <w:r>
        <w:rPr>
          <w:rFonts w:ascii="Cambria" w:hAnsi="Cambria"/>
        </w:rPr>
        <w:t xml:space="preserve">ë </w:t>
      </w:r>
      <w:r>
        <w:t>ndryshme duke p</w:t>
      </w:r>
      <w:r>
        <w:rPr>
          <w:rFonts w:ascii="Cambria" w:hAnsi="Cambria"/>
        </w:rPr>
        <w:t>ë</w:t>
      </w:r>
      <w:r>
        <w:t>rfshir</w:t>
      </w:r>
      <w:r>
        <w:rPr>
          <w:rFonts w:ascii="Cambria" w:hAnsi="Cambria"/>
        </w:rPr>
        <w:t xml:space="preserve">ë </w:t>
      </w:r>
      <w:r>
        <w:t>edhe Rregullore dhe</w:t>
      </w:r>
      <w:r>
        <w:rPr>
          <w:spacing w:val="1"/>
        </w:rPr>
        <w:t xml:space="preserve"> </w:t>
      </w:r>
      <w:r>
        <w:t>Udh</w:t>
      </w:r>
      <w:r>
        <w:rPr>
          <w:rFonts w:ascii="Cambria" w:hAnsi="Cambria"/>
        </w:rPr>
        <w:t>ë</w:t>
      </w:r>
      <w:r>
        <w:t>zime</w:t>
      </w:r>
      <w:r>
        <w:rPr>
          <w:spacing w:val="1"/>
        </w:rPr>
        <w:t xml:space="preserve"> </w:t>
      </w:r>
      <w:r>
        <w:t>Administrative,</w:t>
      </w:r>
      <w:r>
        <w:rPr>
          <w:spacing w:val="1"/>
        </w:rPr>
        <w:t xml:space="preserve"> </w:t>
      </w:r>
      <w:r>
        <w:t>t</w:t>
      </w:r>
      <w:r>
        <w:rPr>
          <w:rFonts w:ascii="Cambria" w:hAnsi="Cambria"/>
        </w:rPr>
        <w:t>ë</w:t>
      </w:r>
      <w:r>
        <w:rPr>
          <w:rFonts w:ascii="Cambria" w:hAnsi="Cambria"/>
          <w:spacing w:val="1"/>
        </w:rPr>
        <w:t xml:space="preserve"> </w:t>
      </w:r>
      <w:r>
        <w:t>cilat</w:t>
      </w:r>
      <w:r>
        <w:rPr>
          <w:spacing w:val="1"/>
        </w:rPr>
        <w:t xml:space="preserve"> </w:t>
      </w:r>
      <w:r>
        <w:t>propozime</w:t>
      </w:r>
      <w:r>
        <w:rPr>
          <w:spacing w:val="1"/>
        </w:rPr>
        <w:t xml:space="preserve"> </w:t>
      </w:r>
      <w:r>
        <w:t>Asociacioni</w:t>
      </w:r>
      <w:r>
        <w:rPr>
          <w:spacing w:val="1"/>
        </w:rPr>
        <w:t xml:space="preserve"> </w:t>
      </w:r>
      <w:r>
        <w:t>i</w:t>
      </w:r>
      <w:r>
        <w:rPr>
          <w:spacing w:val="1"/>
        </w:rPr>
        <w:t xml:space="preserve"> </w:t>
      </w:r>
      <w:r>
        <w:t>komunave</w:t>
      </w:r>
      <w:r>
        <w:rPr>
          <w:spacing w:val="1"/>
        </w:rPr>
        <w:t xml:space="preserve"> </w:t>
      </w:r>
      <w:r>
        <w:t>t</w:t>
      </w:r>
      <w:r>
        <w:rPr>
          <w:rFonts w:ascii="Cambria" w:hAnsi="Cambria"/>
        </w:rPr>
        <w:t>ë</w:t>
      </w:r>
      <w:r>
        <w:rPr>
          <w:rFonts w:ascii="Cambria" w:hAnsi="Cambria"/>
          <w:spacing w:val="1"/>
        </w:rPr>
        <w:t xml:space="preserve"> </w:t>
      </w:r>
      <w:r>
        <w:t>Kosov</w:t>
      </w:r>
      <w:r>
        <w:rPr>
          <w:rFonts w:ascii="Cambria" w:hAnsi="Cambria"/>
        </w:rPr>
        <w:t>ë</w:t>
      </w:r>
      <w:r>
        <w:t>s</w:t>
      </w:r>
      <w:r>
        <w:rPr>
          <w:spacing w:val="1"/>
        </w:rPr>
        <w:t xml:space="preserve"> </w:t>
      </w:r>
      <w:r>
        <w:t>i</w:t>
      </w:r>
      <w:r>
        <w:rPr>
          <w:spacing w:val="1"/>
        </w:rPr>
        <w:t xml:space="preserve"> </w:t>
      </w:r>
      <w:r>
        <w:t>ka</w:t>
      </w:r>
      <w:r>
        <w:rPr>
          <w:spacing w:val="1"/>
        </w:rPr>
        <w:t xml:space="preserve"> </w:t>
      </w:r>
      <w:r>
        <w:t>p</w:t>
      </w:r>
      <w:r>
        <w:rPr>
          <w:rFonts w:ascii="Cambria" w:hAnsi="Cambria"/>
        </w:rPr>
        <w:t>ë</w:t>
      </w:r>
      <w:r>
        <w:t>rcjellur</w:t>
      </w:r>
      <w:r>
        <w:rPr>
          <w:spacing w:val="1"/>
        </w:rPr>
        <w:t xml:space="preserve"> </w:t>
      </w:r>
      <w:r>
        <w:t>dhe</w:t>
      </w:r>
      <w:r>
        <w:rPr>
          <w:spacing w:val="1"/>
        </w:rPr>
        <w:t xml:space="preserve"> </w:t>
      </w:r>
      <w:r>
        <w:t>mbeshtetur</w:t>
      </w:r>
      <w:r>
        <w:rPr>
          <w:spacing w:val="2"/>
        </w:rPr>
        <w:t xml:space="preserve"> </w:t>
      </w:r>
      <w:r>
        <w:t>n</w:t>
      </w:r>
      <w:r>
        <w:rPr>
          <w:rFonts w:ascii="Cambria" w:hAnsi="Cambria"/>
        </w:rPr>
        <w:t>ë</w:t>
      </w:r>
      <w:r>
        <w:rPr>
          <w:rFonts w:ascii="Cambria" w:hAnsi="Cambria"/>
          <w:spacing w:val="9"/>
        </w:rPr>
        <w:t xml:space="preserve"> </w:t>
      </w:r>
      <w:r>
        <w:t>komisionet</w:t>
      </w:r>
      <w:r>
        <w:rPr>
          <w:spacing w:val="7"/>
        </w:rPr>
        <w:t xml:space="preserve"> </w:t>
      </w:r>
      <w:r>
        <w:t>parlamentare.</w:t>
      </w:r>
    </w:p>
    <w:p w:rsidR="00474A90" w:rsidRDefault="00776BE6">
      <w:pPr>
        <w:pStyle w:val="BodyText"/>
        <w:spacing w:before="243"/>
        <w:ind w:right="718"/>
        <w:jc w:val="right"/>
      </w:pPr>
      <w:r>
        <w:t>Udhëheqës</w:t>
      </w:r>
      <w:r>
        <w:rPr>
          <w:spacing w:val="-1"/>
        </w:rPr>
        <w:t xml:space="preserve"> </w:t>
      </w:r>
      <w:r>
        <w:t>i</w:t>
      </w:r>
      <w:r>
        <w:rPr>
          <w:spacing w:val="-8"/>
        </w:rPr>
        <w:t xml:space="preserve"> </w:t>
      </w:r>
      <w:r>
        <w:t>Zyrës</w:t>
      </w:r>
      <w:r>
        <w:rPr>
          <w:spacing w:val="51"/>
        </w:rPr>
        <w:t xml:space="preserve"> </w:t>
      </w:r>
      <w:r>
        <w:t>Ligjore,</w:t>
      </w:r>
    </w:p>
    <w:p w:rsidR="00474A90" w:rsidRDefault="00474A90">
      <w:pPr>
        <w:pStyle w:val="BodyText"/>
      </w:pPr>
    </w:p>
    <w:p w:rsidR="00474A90" w:rsidRDefault="00776BE6">
      <w:pPr>
        <w:pStyle w:val="BodyText"/>
        <w:ind w:right="716"/>
        <w:jc w:val="right"/>
      </w:pPr>
      <w:r>
        <w:t>Bajrush</w:t>
      </w:r>
      <w:r>
        <w:rPr>
          <w:spacing w:val="-7"/>
        </w:rPr>
        <w:t xml:space="preserve"> </w:t>
      </w:r>
      <w:r>
        <w:t>Laçi</w:t>
      </w:r>
    </w:p>
    <w:p w:rsidR="00474A90" w:rsidRDefault="00474A90">
      <w:pPr>
        <w:jc w:val="right"/>
        <w:sectPr w:rsidR="00474A90">
          <w:pgSz w:w="12240" w:h="15840"/>
          <w:pgMar w:top="1380" w:right="0" w:bottom="480" w:left="0" w:header="0" w:footer="208" w:gutter="0"/>
          <w:cols w:space="720"/>
        </w:sectPr>
      </w:pPr>
    </w:p>
    <w:p w:rsidR="00474A90" w:rsidRDefault="00474A90">
      <w:pPr>
        <w:pStyle w:val="BodyText"/>
        <w:rPr>
          <w:sz w:val="20"/>
        </w:rPr>
      </w:pPr>
    </w:p>
    <w:p w:rsidR="00474A90" w:rsidRDefault="00474A90">
      <w:pPr>
        <w:pStyle w:val="BodyText"/>
        <w:rPr>
          <w:sz w:val="20"/>
        </w:rPr>
      </w:pPr>
    </w:p>
    <w:p w:rsidR="00474A90" w:rsidRDefault="00474A90">
      <w:pPr>
        <w:pStyle w:val="BodyText"/>
        <w:rPr>
          <w:sz w:val="20"/>
        </w:rPr>
      </w:pPr>
    </w:p>
    <w:p w:rsidR="00474A90" w:rsidRDefault="00474A90">
      <w:pPr>
        <w:pStyle w:val="BodyText"/>
        <w:rPr>
          <w:sz w:val="20"/>
        </w:rPr>
      </w:pPr>
    </w:p>
    <w:p w:rsidR="00474A90" w:rsidRDefault="00474A90">
      <w:pPr>
        <w:pStyle w:val="BodyText"/>
        <w:rPr>
          <w:sz w:val="20"/>
        </w:rPr>
      </w:pPr>
    </w:p>
    <w:p w:rsidR="00474A90" w:rsidRDefault="00474A90">
      <w:pPr>
        <w:pStyle w:val="BodyText"/>
        <w:rPr>
          <w:sz w:val="20"/>
        </w:rPr>
      </w:pPr>
    </w:p>
    <w:p w:rsidR="00474A90" w:rsidRDefault="00474A90">
      <w:pPr>
        <w:pStyle w:val="BodyText"/>
        <w:rPr>
          <w:sz w:val="20"/>
        </w:rPr>
      </w:pPr>
    </w:p>
    <w:p w:rsidR="00474A90" w:rsidRDefault="00474A90">
      <w:pPr>
        <w:pStyle w:val="BodyText"/>
        <w:spacing w:before="6"/>
        <w:rPr>
          <w:sz w:val="26"/>
        </w:rPr>
      </w:pPr>
    </w:p>
    <w:p w:rsidR="00474A90" w:rsidRDefault="00776BE6">
      <w:pPr>
        <w:tabs>
          <w:tab w:val="left" w:pos="4263"/>
          <w:tab w:val="left" w:pos="11552"/>
        </w:tabs>
        <w:spacing w:before="85"/>
        <w:ind w:left="835"/>
        <w:rPr>
          <w:b/>
          <w:sz w:val="36"/>
        </w:rPr>
      </w:pPr>
      <w:bookmarkStart w:id="4" w:name="ZYRA_E_PROKURIMIT"/>
      <w:bookmarkEnd w:id="4"/>
      <w:r>
        <w:rPr>
          <w:b/>
          <w:color w:val="FFFFFF"/>
          <w:sz w:val="36"/>
          <w:shd w:val="clear" w:color="auto" w:fill="3476B0"/>
        </w:rPr>
        <w:t xml:space="preserve"> </w:t>
      </w:r>
      <w:r>
        <w:rPr>
          <w:b/>
          <w:color w:val="FFFFFF"/>
          <w:sz w:val="36"/>
          <w:shd w:val="clear" w:color="auto" w:fill="3476B0"/>
        </w:rPr>
        <w:tab/>
        <w:t>ZYRA</w:t>
      </w:r>
      <w:r>
        <w:rPr>
          <w:b/>
          <w:color w:val="FFFFFF"/>
          <w:spacing w:val="-4"/>
          <w:sz w:val="36"/>
          <w:shd w:val="clear" w:color="auto" w:fill="3476B0"/>
        </w:rPr>
        <w:t xml:space="preserve"> </w:t>
      </w:r>
      <w:r>
        <w:rPr>
          <w:b/>
          <w:color w:val="FFFFFF"/>
          <w:sz w:val="36"/>
          <w:shd w:val="clear" w:color="auto" w:fill="3476B0"/>
        </w:rPr>
        <w:t>E</w:t>
      </w:r>
      <w:r>
        <w:rPr>
          <w:b/>
          <w:color w:val="FFFFFF"/>
          <w:spacing w:val="-2"/>
          <w:sz w:val="36"/>
          <w:shd w:val="clear" w:color="auto" w:fill="3476B0"/>
        </w:rPr>
        <w:t xml:space="preserve"> </w:t>
      </w:r>
      <w:r>
        <w:rPr>
          <w:b/>
          <w:color w:val="FFFFFF"/>
          <w:sz w:val="36"/>
          <w:shd w:val="clear" w:color="auto" w:fill="3476B0"/>
        </w:rPr>
        <w:t>PROKURIMIT</w:t>
      </w:r>
      <w:r>
        <w:rPr>
          <w:b/>
          <w:color w:val="FFFFFF"/>
          <w:sz w:val="36"/>
          <w:shd w:val="clear" w:color="auto" w:fill="3476B0"/>
        </w:rPr>
        <w:tab/>
      </w:r>
    </w:p>
    <w:p w:rsidR="00474A90" w:rsidRDefault="00474A90">
      <w:pPr>
        <w:pStyle w:val="BodyText"/>
        <w:spacing w:before="5"/>
        <w:rPr>
          <w:b/>
          <w:sz w:val="38"/>
        </w:rPr>
      </w:pPr>
    </w:p>
    <w:p w:rsidR="00474A90" w:rsidRDefault="00776BE6">
      <w:pPr>
        <w:pStyle w:val="BodyText"/>
        <w:spacing w:line="242" w:lineRule="auto"/>
        <w:ind w:left="864" w:right="791"/>
      </w:pPr>
      <w:r>
        <w:t>Zyra e Prokurimit ka kryer procedura conform LPP-se 04/L-042 dhe Rregullores per Prokurim Publik te LPP-</w:t>
      </w:r>
      <w:r>
        <w:rPr>
          <w:spacing w:val="-57"/>
        </w:rPr>
        <w:t xml:space="preserve"> </w:t>
      </w:r>
      <w:r>
        <w:t>se sipas kerkesave</w:t>
      </w:r>
      <w:r>
        <w:rPr>
          <w:spacing w:val="1"/>
        </w:rPr>
        <w:t xml:space="preserve"> </w:t>
      </w:r>
      <w:r>
        <w:t>te Njesive</w:t>
      </w:r>
      <w:r>
        <w:rPr>
          <w:spacing w:val="1"/>
        </w:rPr>
        <w:t xml:space="preserve"> </w:t>
      </w:r>
      <w:r>
        <w:t>kerkuese</w:t>
      </w:r>
      <w:r>
        <w:rPr>
          <w:spacing w:val="1"/>
        </w:rPr>
        <w:t xml:space="preserve"> </w:t>
      </w:r>
      <w:r>
        <w:t>(drejtorive).</w:t>
      </w:r>
    </w:p>
    <w:p w:rsidR="00474A90" w:rsidRDefault="00776BE6">
      <w:pPr>
        <w:pStyle w:val="BodyText"/>
        <w:spacing w:before="158"/>
        <w:ind w:left="864"/>
      </w:pPr>
      <w:r>
        <w:t>Sipas</w:t>
      </w:r>
      <w:r>
        <w:rPr>
          <w:spacing w:val="-3"/>
        </w:rPr>
        <w:t xml:space="preserve"> </w:t>
      </w:r>
      <w:r>
        <w:t>raportit</w:t>
      </w:r>
      <w:r>
        <w:rPr>
          <w:spacing w:val="-1"/>
        </w:rPr>
        <w:t xml:space="preserve"> </w:t>
      </w:r>
      <w:r>
        <w:t>te</w:t>
      </w:r>
      <w:r>
        <w:rPr>
          <w:spacing w:val="-1"/>
        </w:rPr>
        <w:t xml:space="preserve"> </w:t>
      </w:r>
      <w:r>
        <w:t>bashkangjitur</w:t>
      </w:r>
      <w:r>
        <w:rPr>
          <w:spacing w:val="5"/>
        </w:rPr>
        <w:t xml:space="preserve"> </w:t>
      </w:r>
      <w:r>
        <w:t>i</w:t>
      </w:r>
      <w:r>
        <w:rPr>
          <w:spacing w:val="-9"/>
        </w:rPr>
        <w:t xml:space="preserve"> </w:t>
      </w:r>
      <w:r>
        <w:t>kemi</w:t>
      </w:r>
      <w:r>
        <w:rPr>
          <w:spacing w:val="-6"/>
        </w:rPr>
        <w:t xml:space="preserve"> </w:t>
      </w:r>
      <w:r>
        <w:t>kategorizuar procedurat :</w:t>
      </w:r>
    </w:p>
    <w:p w:rsidR="00474A90" w:rsidRDefault="00776BE6">
      <w:pPr>
        <w:pStyle w:val="BodyText"/>
        <w:tabs>
          <w:tab w:val="left" w:pos="2508"/>
        </w:tabs>
        <w:spacing w:before="161" w:line="379" w:lineRule="auto"/>
        <w:ind w:left="864" w:right="8707"/>
      </w:pPr>
      <w:r>
        <w:t>Procedura</w:t>
      </w:r>
      <w:r>
        <w:rPr>
          <w:spacing w:val="-1"/>
        </w:rPr>
        <w:t xml:space="preserve"> </w:t>
      </w:r>
      <w:r>
        <w:t>mbi</w:t>
      </w:r>
      <w:r>
        <w:tab/>
        <w:t>1,000.00 €</w:t>
      </w:r>
      <w:r>
        <w:rPr>
          <w:spacing w:val="-57"/>
        </w:rPr>
        <w:t xml:space="preserve"> </w:t>
      </w:r>
      <w:r>
        <w:t>Procedura nen</w:t>
      </w:r>
      <w:r>
        <w:rPr>
          <w:spacing w:val="-4"/>
        </w:rPr>
        <w:t xml:space="preserve"> </w:t>
      </w:r>
      <w:r>
        <w:t>1,000.00</w:t>
      </w:r>
      <w:r>
        <w:rPr>
          <w:spacing w:val="2"/>
        </w:rPr>
        <w:t xml:space="preserve"> </w:t>
      </w:r>
      <w:r>
        <w:t>€.</w:t>
      </w:r>
    </w:p>
    <w:p w:rsidR="00474A90" w:rsidRDefault="00776BE6">
      <w:pPr>
        <w:pStyle w:val="BodyText"/>
        <w:spacing w:line="242" w:lineRule="auto"/>
        <w:ind w:left="864" w:right="715"/>
      </w:pPr>
      <w:r>
        <w:t>Per</w:t>
      </w:r>
      <w:r>
        <w:rPr>
          <w:spacing w:val="-2"/>
        </w:rPr>
        <w:t xml:space="preserve"> </w:t>
      </w:r>
      <w:r>
        <w:t>procedurat</w:t>
      </w:r>
      <w:r>
        <w:rPr>
          <w:spacing w:val="-2"/>
        </w:rPr>
        <w:t xml:space="preserve"> </w:t>
      </w:r>
      <w:r>
        <w:t>me</w:t>
      </w:r>
      <w:r>
        <w:rPr>
          <w:spacing w:val="2"/>
        </w:rPr>
        <w:t xml:space="preserve"> </w:t>
      </w:r>
      <w:r>
        <w:t>vlere</w:t>
      </w:r>
      <w:r>
        <w:rPr>
          <w:spacing w:val="2"/>
        </w:rPr>
        <w:t xml:space="preserve"> </w:t>
      </w:r>
      <w:r>
        <w:t>mbi</w:t>
      </w:r>
      <w:r>
        <w:rPr>
          <w:spacing w:val="-7"/>
        </w:rPr>
        <w:t xml:space="preserve"> </w:t>
      </w:r>
      <w:r>
        <w:t>1,000</w:t>
      </w:r>
      <w:r>
        <w:rPr>
          <w:spacing w:val="-2"/>
        </w:rPr>
        <w:t xml:space="preserve"> </w:t>
      </w:r>
      <w:r>
        <w:t>€, kemi</w:t>
      </w:r>
      <w:r>
        <w:rPr>
          <w:spacing w:val="-11"/>
        </w:rPr>
        <w:t xml:space="preserve"> </w:t>
      </w:r>
      <w:r>
        <w:t>kryer</w:t>
      </w:r>
      <w:r>
        <w:rPr>
          <w:spacing w:val="-1"/>
        </w:rPr>
        <w:t xml:space="preserve"> </w:t>
      </w:r>
      <w:r>
        <w:t>afro</w:t>
      </w:r>
      <w:r>
        <w:rPr>
          <w:spacing w:val="2"/>
        </w:rPr>
        <w:t xml:space="preserve"> </w:t>
      </w:r>
      <w:r>
        <w:t>50</w:t>
      </w:r>
      <w:r>
        <w:rPr>
          <w:spacing w:val="-2"/>
        </w:rPr>
        <w:t xml:space="preserve"> </w:t>
      </w:r>
      <w:r>
        <w:t>procedura</w:t>
      </w:r>
      <w:r>
        <w:rPr>
          <w:spacing w:val="5"/>
        </w:rPr>
        <w:t xml:space="preserve"> </w:t>
      </w:r>
      <w:r>
        <w:t>–</w:t>
      </w:r>
      <w:r>
        <w:rPr>
          <w:spacing w:val="-7"/>
        </w:rPr>
        <w:t xml:space="preserve"> </w:t>
      </w:r>
      <w:r>
        <w:t>kontrata</w:t>
      </w:r>
      <w:r>
        <w:rPr>
          <w:spacing w:val="50"/>
        </w:rPr>
        <w:t xml:space="preserve"> </w:t>
      </w:r>
      <w:r>
        <w:t>sipas listes</w:t>
      </w:r>
      <w:r>
        <w:rPr>
          <w:spacing w:val="-4"/>
        </w:rPr>
        <w:t xml:space="preserve"> </w:t>
      </w:r>
      <w:r>
        <w:t>se</w:t>
      </w:r>
      <w:r>
        <w:rPr>
          <w:spacing w:val="2"/>
        </w:rPr>
        <w:t xml:space="preserve"> </w:t>
      </w:r>
      <w:r>
        <w:t>bashkangjitur</w:t>
      </w:r>
      <w:r>
        <w:rPr>
          <w:spacing w:val="3"/>
        </w:rPr>
        <w:t xml:space="preserve"> </w:t>
      </w:r>
      <w:r>
        <w:t>me</w:t>
      </w:r>
      <w:r>
        <w:rPr>
          <w:spacing w:val="-57"/>
        </w:rPr>
        <w:t xml:space="preserve"> </w:t>
      </w:r>
      <w:r>
        <w:t>shume 1,282,568.45</w:t>
      </w:r>
      <w:r>
        <w:rPr>
          <w:spacing w:val="1"/>
        </w:rPr>
        <w:t xml:space="preserve"> </w:t>
      </w:r>
      <w:r>
        <w:t>€</w:t>
      </w:r>
      <w:r>
        <w:rPr>
          <w:spacing w:val="-3"/>
        </w:rPr>
        <w:t xml:space="preserve"> </w:t>
      </w:r>
      <w:r>
        <w:t>(1,257,875.55</w:t>
      </w:r>
      <w:r>
        <w:rPr>
          <w:spacing w:val="-4"/>
        </w:rPr>
        <w:t xml:space="preserve"> </w:t>
      </w:r>
      <w:r>
        <w:t>€</w:t>
      </w:r>
      <w:r>
        <w:rPr>
          <w:spacing w:val="2"/>
        </w:rPr>
        <w:t xml:space="preserve"> </w:t>
      </w:r>
      <w:r>
        <w:t>-</w:t>
      </w:r>
      <w:r>
        <w:rPr>
          <w:spacing w:val="3"/>
        </w:rPr>
        <w:t xml:space="preserve"> </w:t>
      </w:r>
      <w:r>
        <w:t>kontrata</w:t>
      </w:r>
      <w:r>
        <w:rPr>
          <w:spacing w:val="1"/>
        </w:rPr>
        <w:t xml:space="preserve"> </w:t>
      </w:r>
      <w:r>
        <w:t>bazë</w:t>
      </w:r>
      <w:r>
        <w:rPr>
          <w:spacing w:val="3"/>
        </w:rPr>
        <w:t xml:space="preserve"> </w:t>
      </w:r>
      <w:r>
        <w:t>dhe 24,692.90</w:t>
      </w:r>
      <w:r>
        <w:rPr>
          <w:spacing w:val="2"/>
        </w:rPr>
        <w:t xml:space="preserve"> </w:t>
      </w:r>
      <w:r>
        <w:t>€</w:t>
      </w:r>
      <w:r>
        <w:rPr>
          <w:spacing w:val="-1"/>
        </w:rPr>
        <w:t xml:space="preserve"> </w:t>
      </w:r>
      <w:r>
        <w:t>-</w:t>
      </w:r>
      <w:r>
        <w:rPr>
          <w:spacing w:val="-1"/>
        </w:rPr>
        <w:t xml:space="preserve"> </w:t>
      </w:r>
      <w:r>
        <w:t>pune shtese)</w:t>
      </w:r>
    </w:p>
    <w:p w:rsidR="00474A90" w:rsidRDefault="00776BE6">
      <w:pPr>
        <w:pStyle w:val="BodyText"/>
        <w:spacing w:before="150" w:line="247" w:lineRule="auto"/>
        <w:ind w:left="864" w:right="715"/>
      </w:pPr>
      <w:r>
        <w:t>Per</w:t>
      </w:r>
      <w:r>
        <w:rPr>
          <w:spacing w:val="-1"/>
        </w:rPr>
        <w:t xml:space="preserve"> </w:t>
      </w:r>
      <w:r>
        <w:t>procedurat</w:t>
      </w:r>
      <w:r>
        <w:rPr>
          <w:spacing w:val="-1"/>
        </w:rPr>
        <w:t xml:space="preserve"> </w:t>
      </w:r>
      <w:r>
        <w:t>me</w:t>
      </w:r>
      <w:r>
        <w:rPr>
          <w:spacing w:val="2"/>
        </w:rPr>
        <w:t xml:space="preserve"> </w:t>
      </w:r>
      <w:r>
        <w:t>vlere</w:t>
      </w:r>
      <w:r>
        <w:rPr>
          <w:spacing w:val="-2"/>
        </w:rPr>
        <w:t xml:space="preserve"> </w:t>
      </w:r>
      <w:r>
        <w:t>nen</w:t>
      </w:r>
      <w:r>
        <w:rPr>
          <w:spacing w:val="-6"/>
        </w:rPr>
        <w:t xml:space="preserve"> </w:t>
      </w:r>
      <w:r>
        <w:t>1,000</w:t>
      </w:r>
      <w:r>
        <w:rPr>
          <w:spacing w:val="-1"/>
        </w:rPr>
        <w:t xml:space="preserve"> </w:t>
      </w:r>
      <w:r>
        <w:t>€,</w:t>
      </w:r>
      <w:r>
        <w:rPr>
          <w:spacing w:val="-5"/>
        </w:rPr>
        <w:t xml:space="preserve"> </w:t>
      </w:r>
      <w:r>
        <w:t>kemi</w:t>
      </w:r>
      <w:r>
        <w:rPr>
          <w:spacing w:val="-9"/>
        </w:rPr>
        <w:t xml:space="preserve"> </w:t>
      </w:r>
      <w:r>
        <w:t>kryer</w:t>
      </w:r>
      <w:r>
        <w:rPr>
          <w:spacing w:val="-1"/>
        </w:rPr>
        <w:t xml:space="preserve"> </w:t>
      </w:r>
      <w:r>
        <w:t>afro</w:t>
      </w:r>
      <w:r>
        <w:rPr>
          <w:spacing w:val="-1"/>
        </w:rPr>
        <w:t xml:space="preserve"> </w:t>
      </w:r>
      <w:r>
        <w:t>50</w:t>
      </w:r>
      <w:r>
        <w:rPr>
          <w:spacing w:val="-1"/>
        </w:rPr>
        <w:t xml:space="preserve"> </w:t>
      </w:r>
      <w:r>
        <w:t>procedura</w:t>
      </w:r>
      <w:r>
        <w:rPr>
          <w:spacing w:val="5"/>
        </w:rPr>
        <w:t xml:space="preserve"> </w:t>
      </w:r>
      <w:r>
        <w:t>–</w:t>
      </w:r>
      <w:r>
        <w:rPr>
          <w:spacing w:val="-6"/>
        </w:rPr>
        <w:t xml:space="preserve"> </w:t>
      </w:r>
      <w:r>
        <w:t>kontrata</w:t>
      </w:r>
      <w:r>
        <w:rPr>
          <w:spacing w:val="52"/>
        </w:rPr>
        <w:t xml:space="preserve"> </w:t>
      </w:r>
      <w:r>
        <w:t>sipas listes</w:t>
      </w:r>
      <w:r>
        <w:rPr>
          <w:spacing w:val="-3"/>
        </w:rPr>
        <w:t xml:space="preserve"> </w:t>
      </w:r>
      <w:r>
        <w:t>se</w:t>
      </w:r>
      <w:r>
        <w:rPr>
          <w:spacing w:val="-2"/>
        </w:rPr>
        <w:t xml:space="preserve"> </w:t>
      </w:r>
      <w:r>
        <w:t>bashkangjitur</w:t>
      </w:r>
      <w:r>
        <w:rPr>
          <w:spacing w:val="4"/>
        </w:rPr>
        <w:t xml:space="preserve"> </w:t>
      </w:r>
      <w:r>
        <w:t>me</w:t>
      </w:r>
      <w:r>
        <w:rPr>
          <w:spacing w:val="-57"/>
        </w:rPr>
        <w:t xml:space="preserve"> </w:t>
      </w:r>
      <w:r>
        <w:t>shume 45,085.00</w:t>
      </w:r>
      <w:r>
        <w:rPr>
          <w:spacing w:val="2"/>
        </w:rPr>
        <w:t xml:space="preserve"> </w:t>
      </w:r>
      <w:r>
        <w:t>€.</w:t>
      </w:r>
    </w:p>
    <w:p w:rsidR="00474A90" w:rsidRDefault="00776BE6">
      <w:pPr>
        <w:pStyle w:val="BodyText"/>
        <w:spacing w:before="147"/>
        <w:ind w:left="864"/>
      </w:pPr>
      <w:r>
        <w:t>Te</w:t>
      </w:r>
      <w:r>
        <w:rPr>
          <w:spacing w:val="-3"/>
        </w:rPr>
        <w:t xml:space="preserve"> </w:t>
      </w:r>
      <w:r>
        <w:t>bashkangjitur</w:t>
      </w:r>
      <w:r>
        <w:rPr>
          <w:spacing w:val="-2"/>
        </w:rPr>
        <w:t xml:space="preserve"> </w:t>
      </w:r>
      <w:r>
        <w:t>gjeni</w:t>
      </w:r>
      <w:r>
        <w:rPr>
          <w:spacing w:val="-10"/>
        </w:rPr>
        <w:t xml:space="preserve"> </w:t>
      </w:r>
      <w:r>
        <w:t>Tabelaret</w:t>
      </w:r>
      <w:r>
        <w:rPr>
          <w:spacing w:val="3"/>
        </w:rPr>
        <w:t xml:space="preserve"> </w:t>
      </w:r>
      <w:r>
        <w:t>e</w:t>
      </w:r>
      <w:r>
        <w:rPr>
          <w:spacing w:val="-3"/>
        </w:rPr>
        <w:t xml:space="preserve"> </w:t>
      </w:r>
      <w:r>
        <w:t>procedurave:</w:t>
      </w:r>
    </w:p>
    <w:p w:rsidR="00474A90" w:rsidRDefault="00474A90">
      <w:pPr>
        <w:sectPr w:rsidR="00474A90">
          <w:pgSz w:w="12240" w:h="15840"/>
          <w:pgMar w:top="1500" w:right="0" w:bottom="480" w:left="0" w:header="0" w:footer="208" w:gutter="0"/>
          <w:cols w:space="720"/>
        </w:sectPr>
      </w:pPr>
    </w:p>
    <w:tbl>
      <w:tblPr>
        <w:tblW w:w="0" w:type="auto"/>
        <w:tblInd w:w="23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86"/>
        <w:gridCol w:w="2530"/>
        <w:gridCol w:w="1176"/>
        <w:gridCol w:w="955"/>
        <w:gridCol w:w="955"/>
        <w:gridCol w:w="989"/>
        <w:gridCol w:w="1138"/>
        <w:gridCol w:w="1061"/>
        <w:gridCol w:w="737"/>
        <w:gridCol w:w="1808"/>
      </w:tblGrid>
      <w:tr w:rsidR="00474A90">
        <w:trPr>
          <w:trHeight w:val="383"/>
        </w:trPr>
        <w:tc>
          <w:tcPr>
            <w:tcW w:w="10127" w:type="dxa"/>
            <w:gridSpan w:val="9"/>
            <w:vMerge w:val="restart"/>
          </w:tcPr>
          <w:p w:rsidR="00474A90" w:rsidRDefault="00474A90">
            <w:pPr>
              <w:pStyle w:val="TableParagraph"/>
            </w:pPr>
          </w:p>
          <w:p w:rsidR="00474A90" w:rsidRDefault="00474A90">
            <w:pPr>
              <w:pStyle w:val="TableParagraph"/>
              <w:spacing w:before="1"/>
              <w:rPr>
                <w:sz w:val="18"/>
              </w:rPr>
            </w:pPr>
          </w:p>
          <w:p w:rsidR="00474A90" w:rsidRDefault="00776BE6">
            <w:pPr>
              <w:pStyle w:val="TableParagraph"/>
              <w:ind w:left="110"/>
              <w:rPr>
                <w:b/>
                <w:sz w:val="20"/>
              </w:rPr>
            </w:pPr>
            <w:r>
              <w:rPr>
                <w:b/>
                <w:sz w:val="20"/>
              </w:rPr>
              <w:t>VLERAT mbi</w:t>
            </w:r>
            <w:r>
              <w:rPr>
                <w:b/>
                <w:spacing w:val="2"/>
                <w:sz w:val="20"/>
              </w:rPr>
              <w:t xml:space="preserve"> </w:t>
            </w:r>
            <w:r>
              <w:rPr>
                <w:b/>
                <w:sz w:val="20"/>
              </w:rPr>
              <w:t>1,000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EURO</w:t>
            </w:r>
          </w:p>
        </w:tc>
        <w:tc>
          <w:tcPr>
            <w:tcW w:w="1808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</w:tr>
      <w:tr w:rsidR="00474A90">
        <w:trPr>
          <w:trHeight w:val="527"/>
        </w:trPr>
        <w:tc>
          <w:tcPr>
            <w:tcW w:w="10127" w:type="dxa"/>
            <w:gridSpan w:val="9"/>
            <w:vMerge/>
            <w:tcBorders>
              <w:top w:val="nil"/>
            </w:tcBorders>
          </w:tcPr>
          <w:p w:rsidR="00474A90" w:rsidRDefault="00474A90">
            <w:pPr>
              <w:rPr>
                <w:sz w:val="2"/>
                <w:szCs w:val="2"/>
              </w:rPr>
            </w:pPr>
          </w:p>
        </w:tc>
        <w:tc>
          <w:tcPr>
            <w:tcW w:w="1808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</w:tr>
      <w:tr w:rsidR="00474A90">
        <w:trPr>
          <w:trHeight w:val="3096"/>
        </w:trPr>
        <w:tc>
          <w:tcPr>
            <w:tcW w:w="586" w:type="dxa"/>
          </w:tcPr>
          <w:p w:rsidR="00474A90" w:rsidRDefault="00776BE6">
            <w:pPr>
              <w:pStyle w:val="TableParagraph"/>
              <w:ind w:left="110"/>
              <w:rPr>
                <w:b/>
                <w:sz w:val="20"/>
              </w:rPr>
            </w:pPr>
            <w:r>
              <w:rPr>
                <w:b/>
                <w:sz w:val="20"/>
              </w:rPr>
              <w:t>Nr</w:t>
            </w:r>
          </w:p>
        </w:tc>
        <w:tc>
          <w:tcPr>
            <w:tcW w:w="2530" w:type="dxa"/>
          </w:tcPr>
          <w:p w:rsidR="00474A90" w:rsidRDefault="00776BE6">
            <w:pPr>
              <w:pStyle w:val="TableParagraph"/>
              <w:ind w:left="110" w:right="662"/>
              <w:rPr>
                <w:b/>
                <w:sz w:val="20"/>
              </w:rPr>
            </w:pPr>
            <w:r>
              <w:rPr>
                <w:b/>
                <w:sz w:val="20"/>
              </w:rPr>
              <w:t>Titulli i aktivitetit të</w:t>
            </w:r>
            <w:r>
              <w:rPr>
                <w:b/>
                <w:spacing w:val="-47"/>
                <w:sz w:val="20"/>
              </w:rPr>
              <w:t xml:space="preserve"> </w:t>
            </w:r>
            <w:r>
              <w:rPr>
                <w:b/>
                <w:sz w:val="20"/>
              </w:rPr>
              <w:t>prokurimit</w:t>
            </w:r>
          </w:p>
        </w:tc>
        <w:tc>
          <w:tcPr>
            <w:tcW w:w="1176" w:type="dxa"/>
            <w:textDirection w:val="btLr"/>
          </w:tcPr>
          <w:p w:rsidR="00474A90" w:rsidRDefault="00776BE6">
            <w:pPr>
              <w:pStyle w:val="TableParagraph"/>
              <w:spacing w:before="106" w:line="247" w:lineRule="auto"/>
              <w:ind w:left="-1" w:right="-1"/>
              <w:rPr>
                <w:b/>
                <w:sz w:val="20"/>
              </w:rPr>
            </w:pPr>
            <w:r>
              <w:rPr>
                <w:b/>
                <w:sz w:val="20"/>
              </w:rPr>
              <w:t>Data e nënshkrimit të kontratës ( ne</w:t>
            </w:r>
            <w:r>
              <w:rPr>
                <w:b/>
                <w:spacing w:val="-47"/>
                <w:sz w:val="20"/>
              </w:rPr>
              <w:t xml:space="preserve"> </w:t>
            </w:r>
            <w:r>
              <w:rPr>
                <w:b/>
                <w:sz w:val="20"/>
              </w:rPr>
              <w:t>rast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anulimi</w:t>
            </w:r>
            <w:r>
              <w:rPr>
                <w:b/>
                <w:spacing w:val="3"/>
                <w:sz w:val="20"/>
              </w:rPr>
              <w:t xml:space="preserve"> </w:t>
            </w:r>
            <w:r>
              <w:rPr>
                <w:b/>
                <w:sz w:val="20"/>
              </w:rPr>
              <w:t>data</w:t>
            </w:r>
            <w:r>
              <w:rPr>
                <w:b/>
                <w:spacing w:val="-8"/>
                <w:sz w:val="20"/>
              </w:rPr>
              <w:t xml:space="preserve"> </w:t>
            </w:r>
            <w:r>
              <w:rPr>
                <w:b/>
                <w:sz w:val="20"/>
              </w:rPr>
              <w:t>e</w:t>
            </w:r>
            <w:r>
              <w:rPr>
                <w:b/>
                <w:spacing w:val="3"/>
                <w:sz w:val="20"/>
              </w:rPr>
              <w:t xml:space="preserve"> </w:t>
            </w:r>
            <w:r>
              <w:rPr>
                <w:b/>
                <w:sz w:val="20"/>
              </w:rPr>
              <w:t>njoftimit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për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anulim)</w:t>
            </w:r>
          </w:p>
        </w:tc>
        <w:tc>
          <w:tcPr>
            <w:tcW w:w="955" w:type="dxa"/>
            <w:textDirection w:val="btLr"/>
          </w:tcPr>
          <w:p w:rsidR="00474A90" w:rsidRDefault="00776BE6">
            <w:pPr>
              <w:pStyle w:val="TableParagraph"/>
              <w:spacing w:before="112" w:line="244" w:lineRule="auto"/>
              <w:ind w:left="-1" w:right="188"/>
              <w:rPr>
                <w:b/>
                <w:sz w:val="20"/>
              </w:rPr>
            </w:pPr>
            <w:r>
              <w:rPr>
                <w:b/>
                <w:sz w:val="20"/>
              </w:rPr>
              <w:t>Afatet për implementimin e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kontratës (shkruaj daten e fillimit</w:t>
            </w:r>
            <w:r>
              <w:rPr>
                <w:b/>
                <w:spacing w:val="-47"/>
                <w:sz w:val="20"/>
              </w:rPr>
              <w:t xml:space="preserve"> </w:t>
            </w:r>
            <w:r>
              <w:rPr>
                <w:b/>
                <w:sz w:val="20"/>
              </w:rPr>
              <w:t>dhe</w:t>
            </w:r>
            <w:r>
              <w:rPr>
                <w:b/>
                <w:spacing w:val="3"/>
                <w:sz w:val="20"/>
              </w:rPr>
              <w:t xml:space="preserve"> </w:t>
            </w:r>
            <w:r>
              <w:rPr>
                <w:b/>
                <w:sz w:val="20"/>
              </w:rPr>
              <w:t>të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sz w:val="20"/>
              </w:rPr>
              <w:t>përfundimit)</w:t>
            </w:r>
          </w:p>
        </w:tc>
        <w:tc>
          <w:tcPr>
            <w:tcW w:w="955" w:type="dxa"/>
            <w:textDirection w:val="btLr"/>
          </w:tcPr>
          <w:p w:rsidR="00474A90" w:rsidRDefault="00776BE6">
            <w:pPr>
              <w:pStyle w:val="TableParagraph"/>
              <w:spacing w:before="107"/>
              <w:ind w:left="-1"/>
              <w:rPr>
                <w:b/>
                <w:sz w:val="20"/>
              </w:rPr>
            </w:pPr>
            <w:r>
              <w:rPr>
                <w:b/>
                <w:sz w:val="20"/>
              </w:rPr>
              <w:t>Vlera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e</w:t>
            </w:r>
            <w:r>
              <w:rPr>
                <w:b/>
                <w:spacing w:val="3"/>
                <w:sz w:val="20"/>
              </w:rPr>
              <w:t xml:space="preserve"> </w:t>
            </w:r>
            <w:r>
              <w:rPr>
                <w:b/>
                <w:sz w:val="20"/>
              </w:rPr>
              <w:t>parashikuar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sz w:val="20"/>
              </w:rPr>
              <w:t>e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kontratës</w:t>
            </w:r>
          </w:p>
        </w:tc>
        <w:tc>
          <w:tcPr>
            <w:tcW w:w="989" w:type="dxa"/>
            <w:textDirection w:val="btLr"/>
          </w:tcPr>
          <w:p w:rsidR="00474A90" w:rsidRDefault="00776BE6">
            <w:pPr>
              <w:pStyle w:val="TableParagraph"/>
              <w:spacing w:before="108"/>
              <w:ind w:left="-1"/>
              <w:rPr>
                <w:b/>
                <w:sz w:val="20"/>
              </w:rPr>
            </w:pPr>
            <w:r>
              <w:rPr>
                <w:b/>
                <w:sz w:val="20"/>
              </w:rPr>
              <w:t>Cmimi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I kontrates se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nenshkruar</w:t>
            </w:r>
          </w:p>
        </w:tc>
        <w:tc>
          <w:tcPr>
            <w:tcW w:w="1138" w:type="dxa"/>
            <w:textDirection w:val="btLr"/>
          </w:tcPr>
          <w:p w:rsidR="00474A90" w:rsidRDefault="00776BE6">
            <w:pPr>
              <w:pStyle w:val="TableParagraph"/>
              <w:spacing w:before="108" w:line="244" w:lineRule="auto"/>
              <w:ind w:left="-1" w:right="171"/>
              <w:rPr>
                <w:b/>
                <w:sz w:val="20"/>
              </w:rPr>
            </w:pPr>
            <w:r>
              <w:rPr>
                <w:b/>
                <w:sz w:val="20"/>
              </w:rPr>
              <w:t>Çmimi i kontratës, duke përfshirë</w:t>
            </w:r>
            <w:r>
              <w:rPr>
                <w:b/>
                <w:spacing w:val="-47"/>
                <w:sz w:val="20"/>
              </w:rPr>
              <w:t xml:space="preserve"> </w:t>
            </w:r>
            <w:r>
              <w:rPr>
                <w:b/>
                <w:sz w:val="20"/>
              </w:rPr>
              <w:t>të</w:t>
            </w:r>
            <w:r>
              <w:rPr>
                <w:b/>
                <w:spacing w:val="3"/>
                <w:sz w:val="20"/>
              </w:rPr>
              <w:t xml:space="preserve"> </w:t>
            </w:r>
            <w:r>
              <w:rPr>
                <w:b/>
                <w:sz w:val="20"/>
              </w:rPr>
              <w:t>gjitha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taksat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etj.</w:t>
            </w:r>
          </w:p>
        </w:tc>
        <w:tc>
          <w:tcPr>
            <w:tcW w:w="1061" w:type="dxa"/>
            <w:textDirection w:val="btLr"/>
          </w:tcPr>
          <w:p w:rsidR="00474A90" w:rsidRDefault="00776BE6">
            <w:pPr>
              <w:pStyle w:val="TableParagraph"/>
              <w:spacing w:before="113" w:line="244" w:lineRule="auto"/>
              <w:ind w:left="-1" w:right="-1"/>
              <w:rPr>
                <w:b/>
                <w:sz w:val="20"/>
              </w:rPr>
            </w:pPr>
            <w:r>
              <w:rPr>
                <w:b/>
                <w:sz w:val="20"/>
              </w:rPr>
              <w:t>Çmimi i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Aneks kontratës, duke</w:t>
            </w:r>
            <w:r>
              <w:rPr>
                <w:b/>
                <w:spacing w:val="-47"/>
                <w:sz w:val="20"/>
              </w:rPr>
              <w:t xml:space="preserve"> </w:t>
            </w:r>
            <w:r>
              <w:rPr>
                <w:b/>
                <w:sz w:val="20"/>
              </w:rPr>
              <w:t>përfshirë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të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sz w:val="20"/>
              </w:rPr>
              <w:t>gjitha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taksat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etj.</w:t>
            </w:r>
          </w:p>
        </w:tc>
        <w:tc>
          <w:tcPr>
            <w:tcW w:w="737" w:type="dxa"/>
            <w:textDirection w:val="btLr"/>
          </w:tcPr>
          <w:p w:rsidR="00474A90" w:rsidRDefault="00776BE6">
            <w:pPr>
              <w:pStyle w:val="TableParagraph"/>
              <w:spacing w:before="108" w:line="244" w:lineRule="auto"/>
              <w:ind w:left="-1" w:right="138"/>
              <w:rPr>
                <w:b/>
                <w:sz w:val="20"/>
              </w:rPr>
            </w:pPr>
            <w:r>
              <w:rPr>
                <w:b/>
                <w:sz w:val="20"/>
              </w:rPr>
              <w:t>Zbritjet nga kontrata për shkak të</w:t>
            </w:r>
            <w:r>
              <w:rPr>
                <w:b/>
                <w:spacing w:val="-47"/>
                <w:sz w:val="20"/>
              </w:rPr>
              <w:t xml:space="preserve"> </w:t>
            </w:r>
            <w:r>
              <w:rPr>
                <w:b/>
                <w:sz w:val="20"/>
              </w:rPr>
              <w:t>ndalesave</w:t>
            </w:r>
          </w:p>
        </w:tc>
        <w:tc>
          <w:tcPr>
            <w:tcW w:w="1808" w:type="dxa"/>
            <w:textDirection w:val="btLr"/>
          </w:tcPr>
          <w:p w:rsidR="00474A90" w:rsidRDefault="00776BE6">
            <w:pPr>
              <w:pStyle w:val="TableParagraph"/>
              <w:spacing w:before="106" w:line="249" w:lineRule="auto"/>
              <w:ind w:left="-1" w:right="460"/>
              <w:rPr>
                <w:b/>
                <w:sz w:val="20"/>
              </w:rPr>
            </w:pPr>
            <w:r>
              <w:rPr>
                <w:b/>
                <w:sz w:val="20"/>
              </w:rPr>
              <w:t>Emri i OE të cilit i është dhënë</w:t>
            </w:r>
            <w:r>
              <w:rPr>
                <w:b/>
                <w:spacing w:val="-47"/>
                <w:sz w:val="20"/>
              </w:rPr>
              <w:t xml:space="preserve"> </w:t>
            </w:r>
            <w:r>
              <w:rPr>
                <w:b/>
                <w:sz w:val="20"/>
              </w:rPr>
              <w:t>kontrata</w:t>
            </w:r>
          </w:p>
        </w:tc>
      </w:tr>
      <w:tr w:rsidR="00474A90">
        <w:trPr>
          <w:trHeight w:val="355"/>
        </w:trPr>
        <w:tc>
          <w:tcPr>
            <w:tcW w:w="586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2530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1176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955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955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989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1138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1061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737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1808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</w:tr>
      <w:tr w:rsidR="00474A90">
        <w:trPr>
          <w:trHeight w:val="1151"/>
        </w:trPr>
        <w:tc>
          <w:tcPr>
            <w:tcW w:w="586" w:type="dxa"/>
          </w:tcPr>
          <w:p w:rsidR="00474A90" w:rsidRDefault="00776BE6">
            <w:pPr>
              <w:pStyle w:val="TableParagraph"/>
              <w:spacing w:line="225" w:lineRule="exact"/>
              <w:ind w:left="110"/>
              <w:rPr>
                <w:sz w:val="20"/>
              </w:rPr>
            </w:pPr>
            <w:r>
              <w:rPr>
                <w:sz w:val="20"/>
              </w:rPr>
              <w:t>001</w:t>
            </w:r>
          </w:p>
        </w:tc>
        <w:tc>
          <w:tcPr>
            <w:tcW w:w="2530" w:type="dxa"/>
          </w:tcPr>
          <w:p w:rsidR="00474A90" w:rsidRDefault="00776BE6">
            <w:pPr>
              <w:pStyle w:val="TableParagraph"/>
              <w:ind w:left="110" w:right="107"/>
              <w:rPr>
                <w:sz w:val="20"/>
              </w:rPr>
            </w:pPr>
            <w:r>
              <w:rPr>
                <w:sz w:val="20"/>
              </w:rPr>
              <w:t>Sherbime te byfes komunale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per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nevoja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te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zyres se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kryetarit, drejtorive,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kuvendit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komunal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dhe</w:t>
            </w:r>
          </w:p>
          <w:p w:rsidR="00474A90" w:rsidRDefault="00776BE6">
            <w:pPr>
              <w:pStyle w:val="TableParagraph"/>
              <w:spacing w:line="215" w:lineRule="exact"/>
              <w:ind w:left="110"/>
              <w:rPr>
                <w:sz w:val="20"/>
              </w:rPr>
            </w:pPr>
            <w:r>
              <w:rPr>
                <w:sz w:val="20"/>
              </w:rPr>
              <w:t>zyrtareve</w:t>
            </w:r>
          </w:p>
        </w:tc>
        <w:tc>
          <w:tcPr>
            <w:tcW w:w="1176" w:type="dxa"/>
          </w:tcPr>
          <w:p w:rsidR="00474A90" w:rsidRDefault="00776BE6">
            <w:pPr>
              <w:pStyle w:val="TableParagraph"/>
              <w:spacing w:line="225" w:lineRule="exact"/>
              <w:ind w:left="105"/>
              <w:rPr>
                <w:sz w:val="20"/>
              </w:rPr>
            </w:pPr>
            <w:r>
              <w:rPr>
                <w:sz w:val="20"/>
              </w:rPr>
              <w:t>18.03.2022</w:t>
            </w:r>
          </w:p>
        </w:tc>
        <w:tc>
          <w:tcPr>
            <w:tcW w:w="955" w:type="dxa"/>
          </w:tcPr>
          <w:p w:rsidR="00474A90" w:rsidRDefault="00776BE6">
            <w:pPr>
              <w:pStyle w:val="TableParagraph"/>
              <w:spacing w:line="225" w:lineRule="exact"/>
              <w:ind w:left="94" w:right="158"/>
              <w:jc w:val="center"/>
              <w:rPr>
                <w:sz w:val="20"/>
              </w:rPr>
            </w:pPr>
            <w:r>
              <w:rPr>
                <w:sz w:val="20"/>
              </w:rPr>
              <w:t>12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muaj</w:t>
            </w:r>
          </w:p>
        </w:tc>
        <w:tc>
          <w:tcPr>
            <w:tcW w:w="955" w:type="dxa"/>
          </w:tcPr>
          <w:p w:rsidR="00474A90" w:rsidRDefault="00776BE6">
            <w:pPr>
              <w:pStyle w:val="TableParagraph"/>
              <w:ind w:left="106" w:right="119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9,998.00</w:t>
            </w:r>
          </w:p>
        </w:tc>
        <w:tc>
          <w:tcPr>
            <w:tcW w:w="989" w:type="dxa"/>
          </w:tcPr>
          <w:p w:rsidR="00474A90" w:rsidRDefault="00776BE6">
            <w:pPr>
              <w:pStyle w:val="TableParagraph"/>
              <w:ind w:left="107" w:right="152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9,630.60</w:t>
            </w:r>
          </w:p>
        </w:tc>
        <w:tc>
          <w:tcPr>
            <w:tcW w:w="1138" w:type="dxa"/>
          </w:tcPr>
          <w:p w:rsidR="00474A90" w:rsidRDefault="00776BE6">
            <w:pPr>
              <w:pStyle w:val="TableParagraph"/>
              <w:spacing w:line="225" w:lineRule="exact"/>
              <w:ind w:left="107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9,630.60</w:t>
            </w:r>
          </w:p>
        </w:tc>
        <w:tc>
          <w:tcPr>
            <w:tcW w:w="1061" w:type="dxa"/>
          </w:tcPr>
          <w:p w:rsidR="00474A90" w:rsidRDefault="00776BE6">
            <w:pPr>
              <w:pStyle w:val="TableParagraph"/>
              <w:spacing w:line="225" w:lineRule="exact"/>
              <w:ind w:left="112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0.00</w:t>
            </w:r>
          </w:p>
        </w:tc>
        <w:tc>
          <w:tcPr>
            <w:tcW w:w="737" w:type="dxa"/>
          </w:tcPr>
          <w:p w:rsidR="00474A90" w:rsidRDefault="00776BE6">
            <w:pPr>
              <w:pStyle w:val="TableParagraph"/>
              <w:spacing w:line="225" w:lineRule="exact"/>
              <w:ind w:right="113"/>
              <w:jc w:val="right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0.00</w:t>
            </w:r>
          </w:p>
        </w:tc>
        <w:tc>
          <w:tcPr>
            <w:tcW w:w="1808" w:type="dxa"/>
          </w:tcPr>
          <w:p w:rsidR="00474A90" w:rsidRDefault="00776BE6">
            <w:pPr>
              <w:pStyle w:val="TableParagraph"/>
              <w:spacing w:line="225" w:lineRule="exact"/>
              <w:ind w:left="105"/>
              <w:rPr>
                <w:sz w:val="20"/>
              </w:rPr>
            </w:pPr>
            <w:r>
              <w:rPr>
                <w:sz w:val="20"/>
              </w:rPr>
              <w:t>NT.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ATLLAS</w:t>
            </w:r>
          </w:p>
        </w:tc>
      </w:tr>
      <w:tr w:rsidR="00474A90">
        <w:trPr>
          <w:trHeight w:val="720"/>
        </w:trPr>
        <w:tc>
          <w:tcPr>
            <w:tcW w:w="586" w:type="dxa"/>
          </w:tcPr>
          <w:p w:rsidR="00474A90" w:rsidRDefault="00776BE6">
            <w:pPr>
              <w:pStyle w:val="TableParagraph"/>
              <w:spacing w:line="225" w:lineRule="exact"/>
              <w:ind w:left="110"/>
              <w:rPr>
                <w:sz w:val="20"/>
              </w:rPr>
            </w:pPr>
            <w:r>
              <w:rPr>
                <w:sz w:val="20"/>
              </w:rPr>
              <w:t>002</w:t>
            </w:r>
          </w:p>
        </w:tc>
        <w:tc>
          <w:tcPr>
            <w:tcW w:w="2530" w:type="dxa"/>
          </w:tcPr>
          <w:p w:rsidR="00474A90" w:rsidRDefault="00776BE6">
            <w:pPr>
              <w:pStyle w:val="TableParagraph"/>
              <w:spacing w:line="237" w:lineRule="auto"/>
              <w:ind w:left="110" w:right="116"/>
              <w:rPr>
                <w:sz w:val="20"/>
              </w:rPr>
            </w:pPr>
            <w:r>
              <w:rPr>
                <w:sz w:val="20"/>
              </w:rPr>
              <w:t>Ndërtimi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shtëpisë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së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kulturës -vazhdimi i fazës së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dytë-punët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finale</w:t>
            </w:r>
          </w:p>
        </w:tc>
        <w:tc>
          <w:tcPr>
            <w:tcW w:w="1176" w:type="dxa"/>
          </w:tcPr>
          <w:p w:rsidR="00474A90" w:rsidRDefault="00776BE6">
            <w:pPr>
              <w:pStyle w:val="TableParagraph"/>
              <w:spacing w:line="225" w:lineRule="exact"/>
              <w:ind w:left="105"/>
              <w:rPr>
                <w:sz w:val="20"/>
              </w:rPr>
            </w:pPr>
            <w:r>
              <w:rPr>
                <w:sz w:val="20"/>
              </w:rPr>
              <w:t>22.03.2022</w:t>
            </w:r>
          </w:p>
        </w:tc>
        <w:tc>
          <w:tcPr>
            <w:tcW w:w="955" w:type="dxa"/>
          </w:tcPr>
          <w:p w:rsidR="00474A90" w:rsidRDefault="00776BE6">
            <w:pPr>
              <w:pStyle w:val="TableParagraph"/>
              <w:spacing w:line="225" w:lineRule="exact"/>
              <w:ind w:left="94" w:right="259"/>
              <w:jc w:val="center"/>
              <w:rPr>
                <w:sz w:val="20"/>
              </w:rPr>
            </w:pPr>
            <w:r>
              <w:rPr>
                <w:sz w:val="20"/>
              </w:rPr>
              <w:t>5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muaj</w:t>
            </w:r>
          </w:p>
        </w:tc>
        <w:tc>
          <w:tcPr>
            <w:tcW w:w="955" w:type="dxa"/>
          </w:tcPr>
          <w:p w:rsidR="00474A90" w:rsidRDefault="00776BE6">
            <w:pPr>
              <w:pStyle w:val="TableParagraph"/>
              <w:spacing w:line="235" w:lineRule="auto"/>
              <w:ind w:left="106" w:right="119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268,330.</w:t>
            </w:r>
          </w:p>
          <w:p w:rsidR="00474A90" w:rsidRDefault="00776BE6">
            <w:pPr>
              <w:pStyle w:val="TableParagraph"/>
              <w:spacing w:before="1"/>
              <w:ind w:left="106"/>
              <w:rPr>
                <w:sz w:val="20"/>
              </w:rPr>
            </w:pPr>
            <w:r>
              <w:rPr>
                <w:sz w:val="20"/>
              </w:rPr>
              <w:t>00</w:t>
            </w:r>
          </w:p>
        </w:tc>
        <w:tc>
          <w:tcPr>
            <w:tcW w:w="989" w:type="dxa"/>
          </w:tcPr>
          <w:p w:rsidR="00474A90" w:rsidRDefault="00776BE6">
            <w:pPr>
              <w:pStyle w:val="TableParagraph"/>
              <w:spacing w:line="235" w:lineRule="auto"/>
              <w:ind w:left="107" w:right="152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267,552.</w:t>
            </w:r>
          </w:p>
          <w:p w:rsidR="00474A90" w:rsidRDefault="00776BE6">
            <w:pPr>
              <w:pStyle w:val="TableParagraph"/>
              <w:spacing w:before="1"/>
              <w:ind w:left="107"/>
              <w:rPr>
                <w:sz w:val="20"/>
              </w:rPr>
            </w:pPr>
            <w:r>
              <w:rPr>
                <w:sz w:val="20"/>
              </w:rPr>
              <w:t>00</w:t>
            </w:r>
          </w:p>
        </w:tc>
        <w:tc>
          <w:tcPr>
            <w:tcW w:w="1138" w:type="dxa"/>
          </w:tcPr>
          <w:p w:rsidR="00474A90" w:rsidRDefault="00776BE6">
            <w:pPr>
              <w:pStyle w:val="TableParagraph"/>
              <w:spacing w:line="235" w:lineRule="auto"/>
              <w:ind w:left="107" w:right="101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267,552.00</w:t>
            </w:r>
          </w:p>
        </w:tc>
        <w:tc>
          <w:tcPr>
            <w:tcW w:w="1061" w:type="dxa"/>
          </w:tcPr>
          <w:p w:rsidR="00474A90" w:rsidRDefault="00776BE6">
            <w:pPr>
              <w:pStyle w:val="TableParagraph"/>
              <w:spacing w:line="235" w:lineRule="auto"/>
              <w:ind w:left="112" w:right="119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14,694.00</w:t>
            </w:r>
          </w:p>
        </w:tc>
        <w:tc>
          <w:tcPr>
            <w:tcW w:w="737" w:type="dxa"/>
          </w:tcPr>
          <w:p w:rsidR="00474A90" w:rsidRDefault="00776BE6">
            <w:pPr>
              <w:pStyle w:val="TableParagraph"/>
              <w:spacing w:line="225" w:lineRule="exact"/>
              <w:ind w:right="113"/>
              <w:jc w:val="right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0.00</w:t>
            </w:r>
          </w:p>
        </w:tc>
        <w:tc>
          <w:tcPr>
            <w:tcW w:w="1808" w:type="dxa"/>
          </w:tcPr>
          <w:p w:rsidR="00474A90" w:rsidRDefault="00776BE6">
            <w:pPr>
              <w:pStyle w:val="TableParagraph"/>
              <w:spacing w:line="237" w:lineRule="auto"/>
              <w:ind w:left="105" w:right="711"/>
              <w:rPr>
                <w:sz w:val="20"/>
              </w:rPr>
            </w:pPr>
            <w:r>
              <w:rPr>
                <w:sz w:val="20"/>
              </w:rPr>
              <w:t>ATC COM;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WORLD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MEDIUM</w:t>
            </w:r>
          </w:p>
        </w:tc>
      </w:tr>
      <w:tr w:rsidR="00474A90">
        <w:trPr>
          <w:trHeight w:val="830"/>
        </w:trPr>
        <w:tc>
          <w:tcPr>
            <w:tcW w:w="586" w:type="dxa"/>
          </w:tcPr>
          <w:p w:rsidR="00474A90" w:rsidRDefault="00776BE6">
            <w:pPr>
              <w:pStyle w:val="TableParagraph"/>
              <w:spacing w:line="225" w:lineRule="exact"/>
              <w:ind w:left="110"/>
              <w:rPr>
                <w:sz w:val="20"/>
              </w:rPr>
            </w:pPr>
            <w:r>
              <w:rPr>
                <w:sz w:val="20"/>
              </w:rPr>
              <w:t>003</w:t>
            </w:r>
          </w:p>
        </w:tc>
        <w:tc>
          <w:tcPr>
            <w:tcW w:w="2530" w:type="dxa"/>
          </w:tcPr>
          <w:p w:rsidR="00474A90" w:rsidRDefault="00776BE6">
            <w:pPr>
              <w:pStyle w:val="TableParagraph"/>
              <w:ind w:left="110" w:right="179"/>
              <w:rPr>
                <w:sz w:val="20"/>
              </w:rPr>
            </w:pPr>
            <w:r>
              <w:rPr>
                <w:sz w:val="20"/>
              </w:rPr>
              <w:t>Mirembajtja e ndriqimit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publik ne zonen urbane dhe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rurale</w:t>
            </w:r>
          </w:p>
        </w:tc>
        <w:tc>
          <w:tcPr>
            <w:tcW w:w="1176" w:type="dxa"/>
          </w:tcPr>
          <w:p w:rsidR="00474A90" w:rsidRDefault="00776BE6">
            <w:pPr>
              <w:pStyle w:val="TableParagraph"/>
              <w:spacing w:line="225" w:lineRule="exact"/>
              <w:ind w:left="105"/>
              <w:rPr>
                <w:sz w:val="20"/>
              </w:rPr>
            </w:pPr>
            <w:r>
              <w:rPr>
                <w:sz w:val="20"/>
              </w:rPr>
              <w:t>01.04.2022</w:t>
            </w:r>
          </w:p>
        </w:tc>
        <w:tc>
          <w:tcPr>
            <w:tcW w:w="955" w:type="dxa"/>
          </w:tcPr>
          <w:p w:rsidR="00474A90" w:rsidRDefault="00776BE6">
            <w:pPr>
              <w:pStyle w:val="TableParagraph"/>
              <w:spacing w:line="225" w:lineRule="exact"/>
              <w:ind w:left="94" w:right="158"/>
              <w:jc w:val="center"/>
              <w:rPr>
                <w:sz w:val="20"/>
              </w:rPr>
            </w:pPr>
            <w:r>
              <w:rPr>
                <w:sz w:val="20"/>
              </w:rPr>
              <w:t>12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muaj</w:t>
            </w:r>
          </w:p>
        </w:tc>
        <w:tc>
          <w:tcPr>
            <w:tcW w:w="955" w:type="dxa"/>
          </w:tcPr>
          <w:p w:rsidR="00474A90" w:rsidRDefault="00776BE6">
            <w:pPr>
              <w:pStyle w:val="TableParagraph"/>
              <w:ind w:left="106" w:right="119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9,966.80</w:t>
            </w:r>
          </w:p>
        </w:tc>
        <w:tc>
          <w:tcPr>
            <w:tcW w:w="989" w:type="dxa"/>
          </w:tcPr>
          <w:p w:rsidR="00474A90" w:rsidRDefault="00776BE6">
            <w:pPr>
              <w:pStyle w:val="TableParagraph"/>
              <w:ind w:left="107" w:right="152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8,852.50</w:t>
            </w:r>
          </w:p>
        </w:tc>
        <w:tc>
          <w:tcPr>
            <w:tcW w:w="1138" w:type="dxa"/>
          </w:tcPr>
          <w:p w:rsidR="00474A90" w:rsidRDefault="00776BE6">
            <w:pPr>
              <w:pStyle w:val="TableParagraph"/>
              <w:spacing w:line="225" w:lineRule="exact"/>
              <w:ind w:left="107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8,852.50</w:t>
            </w:r>
          </w:p>
        </w:tc>
        <w:tc>
          <w:tcPr>
            <w:tcW w:w="1061" w:type="dxa"/>
          </w:tcPr>
          <w:p w:rsidR="00474A90" w:rsidRDefault="00776BE6">
            <w:pPr>
              <w:pStyle w:val="TableParagraph"/>
              <w:spacing w:line="225" w:lineRule="exact"/>
              <w:ind w:left="112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0.00</w:t>
            </w:r>
          </w:p>
        </w:tc>
        <w:tc>
          <w:tcPr>
            <w:tcW w:w="737" w:type="dxa"/>
          </w:tcPr>
          <w:p w:rsidR="00474A90" w:rsidRDefault="00776BE6">
            <w:pPr>
              <w:pStyle w:val="TableParagraph"/>
              <w:spacing w:line="225" w:lineRule="exact"/>
              <w:ind w:right="113"/>
              <w:jc w:val="right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0.00</w:t>
            </w:r>
          </w:p>
        </w:tc>
        <w:tc>
          <w:tcPr>
            <w:tcW w:w="1808" w:type="dxa"/>
          </w:tcPr>
          <w:p w:rsidR="00474A90" w:rsidRDefault="00776BE6">
            <w:pPr>
              <w:pStyle w:val="TableParagraph"/>
              <w:spacing w:line="225" w:lineRule="exact"/>
              <w:ind w:left="105"/>
              <w:rPr>
                <w:sz w:val="20"/>
              </w:rPr>
            </w:pPr>
            <w:r>
              <w:rPr>
                <w:sz w:val="20"/>
              </w:rPr>
              <w:t>ELEKTRA</w:t>
            </w:r>
          </w:p>
        </w:tc>
      </w:tr>
      <w:tr w:rsidR="00474A90">
        <w:trPr>
          <w:trHeight w:val="739"/>
        </w:trPr>
        <w:tc>
          <w:tcPr>
            <w:tcW w:w="586" w:type="dxa"/>
          </w:tcPr>
          <w:p w:rsidR="00474A90" w:rsidRDefault="00776BE6">
            <w:pPr>
              <w:pStyle w:val="TableParagraph"/>
              <w:spacing w:line="225" w:lineRule="exact"/>
              <w:ind w:left="110"/>
              <w:rPr>
                <w:sz w:val="20"/>
              </w:rPr>
            </w:pPr>
            <w:r>
              <w:rPr>
                <w:sz w:val="20"/>
              </w:rPr>
              <w:t>004</w:t>
            </w:r>
          </w:p>
        </w:tc>
        <w:tc>
          <w:tcPr>
            <w:tcW w:w="2530" w:type="dxa"/>
          </w:tcPr>
          <w:p w:rsidR="00474A90" w:rsidRDefault="00776BE6">
            <w:pPr>
              <w:pStyle w:val="TableParagraph"/>
              <w:ind w:left="110" w:right="256"/>
              <w:rPr>
                <w:sz w:val="20"/>
              </w:rPr>
            </w:pPr>
            <w:r>
              <w:rPr>
                <w:sz w:val="20"/>
              </w:rPr>
              <w:t>Punimi I tavanit te varur te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QKMF-ja</w:t>
            </w:r>
          </w:p>
        </w:tc>
        <w:tc>
          <w:tcPr>
            <w:tcW w:w="1176" w:type="dxa"/>
          </w:tcPr>
          <w:p w:rsidR="00474A90" w:rsidRDefault="00776BE6">
            <w:pPr>
              <w:pStyle w:val="TableParagraph"/>
              <w:spacing w:line="225" w:lineRule="exact"/>
              <w:ind w:left="105"/>
              <w:rPr>
                <w:sz w:val="20"/>
              </w:rPr>
            </w:pPr>
            <w:r>
              <w:rPr>
                <w:sz w:val="20"/>
              </w:rPr>
              <w:t>06.05.2022</w:t>
            </w:r>
          </w:p>
        </w:tc>
        <w:tc>
          <w:tcPr>
            <w:tcW w:w="955" w:type="dxa"/>
          </w:tcPr>
          <w:p w:rsidR="00474A90" w:rsidRDefault="00776BE6">
            <w:pPr>
              <w:pStyle w:val="TableParagraph"/>
              <w:spacing w:line="225" w:lineRule="exact"/>
              <w:ind w:left="94" w:right="259"/>
              <w:jc w:val="center"/>
              <w:rPr>
                <w:sz w:val="20"/>
              </w:rPr>
            </w:pPr>
            <w:r>
              <w:rPr>
                <w:sz w:val="20"/>
              </w:rPr>
              <w:t>1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muaj</w:t>
            </w:r>
          </w:p>
        </w:tc>
        <w:tc>
          <w:tcPr>
            <w:tcW w:w="955" w:type="dxa"/>
          </w:tcPr>
          <w:p w:rsidR="00474A90" w:rsidRDefault="00776BE6">
            <w:pPr>
              <w:pStyle w:val="TableParagraph"/>
              <w:ind w:left="106" w:right="119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9,962.00</w:t>
            </w:r>
          </w:p>
        </w:tc>
        <w:tc>
          <w:tcPr>
            <w:tcW w:w="989" w:type="dxa"/>
          </w:tcPr>
          <w:p w:rsidR="00474A90" w:rsidRDefault="00776BE6">
            <w:pPr>
              <w:pStyle w:val="TableParagraph"/>
              <w:ind w:left="107" w:right="152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8,455.00</w:t>
            </w:r>
          </w:p>
        </w:tc>
        <w:tc>
          <w:tcPr>
            <w:tcW w:w="1138" w:type="dxa"/>
          </w:tcPr>
          <w:p w:rsidR="00474A90" w:rsidRDefault="00776BE6">
            <w:pPr>
              <w:pStyle w:val="TableParagraph"/>
              <w:spacing w:line="225" w:lineRule="exact"/>
              <w:ind w:left="107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8,455.00</w:t>
            </w:r>
          </w:p>
        </w:tc>
        <w:tc>
          <w:tcPr>
            <w:tcW w:w="1061" w:type="dxa"/>
          </w:tcPr>
          <w:p w:rsidR="00474A90" w:rsidRDefault="00776BE6">
            <w:pPr>
              <w:pStyle w:val="TableParagraph"/>
              <w:spacing w:line="225" w:lineRule="exact"/>
              <w:ind w:left="112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0.00</w:t>
            </w:r>
          </w:p>
        </w:tc>
        <w:tc>
          <w:tcPr>
            <w:tcW w:w="737" w:type="dxa"/>
          </w:tcPr>
          <w:p w:rsidR="00474A90" w:rsidRDefault="00776BE6">
            <w:pPr>
              <w:pStyle w:val="TableParagraph"/>
              <w:spacing w:line="225" w:lineRule="exact"/>
              <w:ind w:right="113"/>
              <w:jc w:val="right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0.00</w:t>
            </w:r>
          </w:p>
        </w:tc>
        <w:tc>
          <w:tcPr>
            <w:tcW w:w="1808" w:type="dxa"/>
          </w:tcPr>
          <w:p w:rsidR="00474A90" w:rsidRDefault="00776BE6">
            <w:pPr>
              <w:pStyle w:val="TableParagraph"/>
              <w:spacing w:line="225" w:lineRule="exact"/>
              <w:ind w:left="105"/>
              <w:rPr>
                <w:sz w:val="20"/>
              </w:rPr>
            </w:pPr>
            <w:r>
              <w:rPr>
                <w:sz w:val="20"/>
              </w:rPr>
              <w:t>Arhiko.Ing</w:t>
            </w:r>
          </w:p>
        </w:tc>
      </w:tr>
      <w:tr w:rsidR="00474A90">
        <w:trPr>
          <w:trHeight w:val="767"/>
        </w:trPr>
        <w:tc>
          <w:tcPr>
            <w:tcW w:w="586" w:type="dxa"/>
          </w:tcPr>
          <w:p w:rsidR="00474A90" w:rsidRDefault="00776BE6">
            <w:pPr>
              <w:pStyle w:val="TableParagraph"/>
              <w:spacing w:line="225" w:lineRule="exact"/>
              <w:ind w:left="110"/>
              <w:rPr>
                <w:sz w:val="20"/>
              </w:rPr>
            </w:pPr>
            <w:r>
              <w:rPr>
                <w:sz w:val="20"/>
              </w:rPr>
              <w:t>007</w:t>
            </w:r>
          </w:p>
        </w:tc>
        <w:tc>
          <w:tcPr>
            <w:tcW w:w="2530" w:type="dxa"/>
          </w:tcPr>
          <w:p w:rsidR="00474A90" w:rsidRDefault="00776BE6">
            <w:pPr>
              <w:pStyle w:val="TableParagraph"/>
              <w:ind w:left="110" w:right="159"/>
              <w:rPr>
                <w:sz w:val="20"/>
              </w:rPr>
            </w:pPr>
            <w:r>
              <w:rPr>
                <w:sz w:val="20"/>
              </w:rPr>
              <w:t>Furnizim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me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material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zyrtar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dhe shtypi jashte listes se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AQP-se</w:t>
            </w:r>
          </w:p>
        </w:tc>
        <w:tc>
          <w:tcPr>
            <w:tcW w:w="1176" w:type="dxa"/>
          </w:tcPr>
          <w:p w:rsidR="00474A90" w:rsidRDefault="00776BE6">
            <w:pPr>
              <w:pStyle w:val="TableParagraph"/>
              <w:spacing w:line="225" w:lineRule="exact"/>
              <w:ind w:left="105"/>
              <w:rPr>
                <w:sz w:val="20"/>
              </w:rPr>
            </w:pPr>
            <w:r>
              <w:rPr>
                <w:sz w:val="20"/>
              </w:rPr>
              <w:t>26.05.2022</w:t>
            </w:r>
          </w:p>
        </w:tc>
        <w:tc>
          <w:tcPr>
            <w:tcW w:w="955" w:type="dxa"/>
          </w:tcPr>
          <w:p w:rsidR="00474A90" w:rsidRDefault="00776BE6">
            <w:pPr>
              <w:pStyle w:val="TableParagraph"/>
              <w:spacing w:line="225" w:lineRule="exact"/>
              <w:ind w:left="94" w:right="158"/>
              <w:jc w:val="center"/>
              <w:rPr>
                <w:sz w:val="20"/>
              </w:rPr>
            </w:pPr>
            <w:r>
              <w:rPr>
                <w:sz w:val="20"/>
              </w:rPr>
              <w:t>12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muaj</w:t>
            </w:r>
          </w:p>
        </w:tc>
        <w:tc>
          <w:tcPr>
            <w:tcW w:w="955" w:type="dxa"/>
          </w:tcPr>
          <w:p w:rsidR="00474A90" w:rsidRDefault="00776BE6">
            <w:pPr>
              <w:pStyle w:val="TableParagraph"/>
              <w:ind w:left="106" w:right="119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16,000.0</w:t>
            </w:r>
          </w:p>
          <w:p w:rsidR="00474A90" w:rsidRDefault="00776BE6">
            <w:pPr>
              <w:pStyle w:val="TableParagraph"/>
              <w:ind w:left="106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989" w:type="dxa"/>
          </w:tcPr>
          <w:p w:rsidR="00474A90" w:rsidRDefault="00776BE6">
            <w:pPr>
              <w:pStyle w:val="TableParagraph"/>
              <w:ind w:left="107" w:right="152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14,898.6</w:t>
            </w:r>
          </w:p>
          <w:p w:rsidR="00474A90" w:rsidRDefault="00776BE6">
            <w:pPr>
              <w:pStyle w:val="TableParagraph"/>
              <w:ind w:left="107"/>
              <w:rPr>
                <w:sz w:val="20"/>
              </w:rPr>
            </w:pPr>
            <w:r>
              <w:rPr>
                <w:sz w:val="20"/>
              </w:rPr>
              <w:t>4</w:t>
            </w:r>
          </w:p>
        </w:tc>
        <w:tc>
          <w:tcPr>
            <w:tcW w:w="1138" w:type="dxa"/>
          </w:tcPr>
          <w:p w:rsidR="00474A90" w:rsidRDefault="00776BE6">
            <w:pPr>
              <w:pStyle w:val="TableParagraph"/>
              <w:ind w:left="107" w:right="201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14,898.64</w:t>
            </w:r>
          </w:p>
        </w:tc>
        <w:tc>
          <w:tcPr>
            <w:tcW w:w="1061" w:type="dxa"/>
          </w:tcPr>
          <w:p w:rsidR="00474A90" w:rsidRDefault="00776BE6">
            <w:pPr>
              <w:pStyle w:val="TableParagraph"/>
              <w:spacing w:line="225" w:lineRule="exact"/>
              <w:ind w:left="112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0.00</w:t>
            </w:r>
          </w:p>
        </w:tc>
        <w:tc>
          <w:tcPr>
            <w:tcW w:w="737" w:type="dxa"/>
          </w:tcPr>
          <w:p w:rsidR="00474A90" w:rsidRDefault="00776BE6">
            <w:pPr>
              <w:pStyle w:val="TableParagraph"/>
              <w:spacing w:line="225" w:lineRule="exact"/>
              <w:ind w:right="113"/>
              <w:jc w:val="right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0.00</w:t>
            </w:r>
          </w:p>
        </w:tc>
        <w:tc>
          <w:tcPr>
            <w:tcW w:w="1808" w:type="dxa"/>
          </w:tcPr>
          <w:p w:rsidR="00474A90" w:rsidRDefault="00776BE6">
            <w:pPr>
              <w:pStyle w:val="TableParagraph"/>
              <w:spacing w:line="225" w:lineRule="exact"/>
              <w:ind w:left="105"/>
              <w:rPr>
                <w:sz w:val="20"/>
              </w:rPr>
            </w:pPr>
            <w:r>
              <w:rPr>
                <w:sz w:val="20"/>
              </w:rPr>
              <w:t>Star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Graf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SHPK</w:t>
            </w:r>
          </w:p>
        </w:tc>
      </w:tr>
      <w:tr w:rsidR="00474A90">
        <w:trPr>
          <w:trHeight w:val="647"/>
        </w:trPr>
        <w:tc>
          <w:tcPr>
            <w:tcW w:w="586" w:type="dxa"/>
          </w:tcPr>
          <w:p w:rsidR="00474A90" w:rsidRDefault="00776BE6">
            <w:pPr>
              <w:pStyle w:val="TableParagraph"/>
              <w:spacing w:line="225" w:lineRule="exact"/>
              <w:ind w:left="110"/>
              <w:rPr>
                <w:sz w:val="20"/>
              </w:rPr>
            </w:pPr>
            <w:r>
              <w:rPr>
                <w:sz w:val="20"/>
              </w:rPr>
              <w:t>008</w:t>
            </w:r>
          </w:p>
        </w:tc>
        <w:tc>
          <w:tcPr>
            <w:tcW w:w="2530" w:type="dxa"/>
          </w:tcPr>
          <w:p w:rsidR="00474A90" w:rsidRDefault="00776BE6">
            <w:pPr>
              <w:pStyle w:val="TableParagraph"/>
              <w:ind w:left="110" w:right="561"/>
              <w:rPr>
                <w:sz w:val="20"/>
              </w:rPr>
            </w:pPr>
            <w:r>
              <w:rPr>
                <w:sz w:val="20"/>
              </w:rPr>
              <w:t>Zhbllokimi I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gypave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te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kanalizimit</w:t>
            </w:r>
          </w:p>
        </w:tc>
        <w:tc>
          <w:tcPr>
            <w:tcW w:w="1176" w:type="dxa"/>
          </w:tcPr>
          <w:p w:rsidR="00474A90" w:rsidRDefault="00776BE6">
            <w:pPr>
              <w:pStyle w:val="TableParagraph"/>
              <w:spacing w:line="225" w:lineRule="exact"/>
              <w:ind w:left="105"/>
              <w:rPr>
                <w:sz w:val="20"/>
              </w:rPr>
            </w:pPr>
            <w:r>
              <w:rPr>
                <w:sz w:val="20"/>
              </w:rPr>
              <w:t>06.05.2022</w:t>
            </w:r>
          </w:p>
        </w:tc>
        <w:tc>
          <w:tcPr>
            <w:tcW w:w="955" w:type="dxa"/>
          </w:tcPr>
          <w:p w:rsidR="00474A90" w:rsidRDefault="00776BE6">
            <w:pPr>
              <w:pStyle w:val="TableParagraph"/>
              <w:spacing w:line="225" w:lineRule="exact"/>
              <w:ind w:left="94" w:right="158"/>
              <w:jc w:val="center"/>
              <w:rPr>
                <w:sz w:val="20"/>
              </w:rPr>
            </w:pPr>
            <w:r>
              <w:rPr>
                <w:sz w:val="20"/>
              </w:rPr>
              <w:t>12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muaj</w:t>
            </w:r>
          </w:p>
        </w:tc>
        <w:tc>
          <w:tcPr>
            <w:tcW w:w="955" w:type="dxa"/>
          </w:tcPr>
          <w:p w:rsidR="00474A90" w:rsidRDefault="00776BE6">
            <w:pPr>
              <w:pStyle w:val="TableParagraph"/>
              <w:ind w:left="106" w:right="119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9,976.00</w:t>
            </w:r>
          </w:p>
        </w:tc>
        <w:tc>
          <w:tcPr>
            <w:tcW w:w="989" w:type="dxa"/>
          </w:tcPr>
          <w:p w:rsidR="00474A90" w:rsidRDefault="00776BE6">
            <w:pPr>
              <w:pStyle w:val="TableParagraph"/>
              <w:ind w:left="107" w:right="152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9,804.00</w:t>
            </w:r>
          </w:p>
        </w:tc>
        <w:tc>
          <w:tcPr>
            <w:tcW w:w="1138" w:type="dxa"/>
          </w:tcPr>
          <w:p w:rsidR="00474A90" w:rsidRDefault="00776BE6">
            <w:pPr>
              <w:pStyle w:val="TableParagraph"/>
              <w:spacing w:line="225" w:lineRule="exact"/>
              <w:ind w:left="107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9,804.00</w:t>
            </w:r>
          </w:p>
        </w:tc>
        <w:tc>
          <w:tcPr>
            <w:tcW w:w="1061" w:type="dxa"/>
          </w:tcPr>
          <w:p w:rsidR="00474A90" w:rsidRDefault="00776BE6">
            <w:pPr>
              <w:pStyle w:val="TableParagraph"/>
              <w:spacing w:line="225" w:lineRule="exact"/>
              <w:ind w:left="112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0.00</w:t>
            </w:r>
          </w:p>
        </w:tc>
        <w:tc>
          <w:tcPr>
            <w:tcW w:w="737" w:type="dxa"/>
          </w:tcPr>
          <w:p w:rsidR="00474A90" w:rsidRDefault="00776BE6">
            <w:pPr>
              <w:pStyle w:val="TableParagraph"/>
              <w:spacing w:line="225" w:lineRule="exact"/>
              <w:ind w:right="113"/>
              <w:jc w:val="right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0.00</w:t>
            </w:r>
          </w:p>
        </w:tc>
        <w:tc>
          <w:tcPr>
            <w:tcW w:w="1808" w:type="dxa"/>
          </w:tcPr>
          <w:p w:rsidR="00474A90" w:rsidRDefault="00776BE6">
            <w:pPr>
              <w:pStyle w:val="TableParagraph"/>
              <w:ind w:left="105" w:right="594"/>
              <w:rPr>
                <w:sz w:val="20"/>
              </w:rPr>
            </w:pPr>
            <w:r>
              <w:rPr>
                <w:spacing w:val="-1"/>
                <w:sz w:val="20"/>
              </w:rPr>
              <w:t xml:space="preserve">EURO </w:t>
            </w:r>
            <w:r>
              <w:rPr>
                <w:sz w:val="20"/>
              </w:rPr>
              <w:t>PLUS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SHPK</w:t>
            </w:r>
          </w:p>
        </w:tc>
      </w:tr>
      <w:tr w:rsidR="00474A90">
        <w:trPr>
          <w:trHeight w:val="647"/>
        </w:trPr>
        <w:tc>
          <w:tcPr>
            <w:tcW w:w="586" w:type="dxa"/>
          </w:tcPr>
          <w:p w:rsidR="00474A90" w:rsidRDefault="00776BE6">
            <w:pPr>
              <w:pStyle w:val="TableParagraph"/>
              <w:spacing w:line="225" w:lineRule="exact"/>
              <w:ind w:left="110"/>
              <w:rPr>
                <w:sz w:val="20"/>
              </w:rPr>
            </w:pPr>
            <w:r>
              <w:rPr>
                <w:sz w:val="20"/>
              </w:rPr>
              <w:t>009</w:t>
            </w:r>
          </w:p>
        </w:tc>
        <w:tc>
          <w:tcPr>
            <w:tcW w:w="2530" w:type="dxa"/>
          </w:tcPr>
          <w:p w:rsidR="00474A90" w:rsidRDefault="00776BE6">
            <w:pPr>
              <w:pStyle w:val="TableParagraph"/>
              <w:ind w:left="110" w:right="167"/>
              <w:rPr>
                <w:sz w:val="20"/>
              </w:rPr>
            </w:pPr>
            <w:r>
              <w:rPr>
                <w:sz w:val="20"/>
              </w:rPr>
              <w:t>Servisimi I RTG te QKMF-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se</w:t>
            </w:r>
          </w:p>
        </w:tc>
        <w:tc>
          <w:tcPr>
            <w:tcW w:w="1176" w:type="dxa"/>
          </w:tcPr>
          <w:p w:rsidR="00474A90" w:rsidRDefault="00776BE6">
            <w:pPr>
              <w:pStyle w:val="TableParagraph"/>
              <w:spacing w:line="225" w:lineRule="exact"/>
              <w:ind w:left="105"/>
              <w:rPr>
                <w:sz w:val="20"/>
              </w:rPr>
            </w:pPr>
            <w:r>
              <w:rPr>
                <w:sz w:val="20"/>
              </w:rPr>
              <w:t>17.05.2022</w:t>
            </w:r>
          </w:p>
        </w:tc>
        <w:tc>
          <w:tcPr>
            <w:tcW w:w="955" w:type="dxa"/>
          </w:tcPr>
          <w:p w:rsidR="00474A90" w:rsidRDefault="00776BE6">
            <w:pPr>
              <w:pStyle w:val="TableParagraph"/>
              <w:spacing w:line="225" w:lineRule="exact"/>
              <w:ind w:left="94" w:right="259"/>
              <w:jc w:val="center"/>
              <w:rPr>
                <w:sz w:val="20"/>
              </w:rPr>
            </w:pPr>
            <w:r>
              <w:rPr>
                <w:sz w:val="20"/>
              </w:rPr>
              <w:t>1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muaj</w:t>
            </w:r>
          </w:p>
        </w:tc>
        <w:tc>
          <w:tcPr>
            <w:tcW w:w="955" w:type="dxa"/>
          </w:tcPr>
          <w:p w:rsidR="00474A90" w:rsidRDefault="00776BE6">
            <w:pPr>
              <w:pStyle w:val="TableParagraph"/>
              <w:ind w:left="106" w:right="119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3,260.00</w:t>
            </w:r>
          </w:p>
        </w:tc>
        <w:tc>
          <w:tcPr>
            <w:tcW w:w="989" w:type="dxa"/>
          </w:tcPr>
          <w:p w:rsidR="00474A90" w:rsidRDefault="00776BE6">
            <w:pPr>
              <w:pStyle w:val="TableParagraph"/>
              <w:ind w:left="107" w:right="152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3,260.00</w:t>
            </w:r>
          </w:p>
        </w:tc>
        <w:tc>
          <w:tcPr>
            <w:tcW w:w="1138" w:type="dxa"/>
          </w:tcPr>
          <w:p w:rsidR="00474A90" w:rsidRDefault="00776BE6">
            <w:pPr>
              <w:pStyle w:val="TableParagraph"/>
              <w:spacing w:line="225" w:lineRule="exact"/>
              <w:ind w:left="107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3,260.00</w:t>
            </w:r>
          </w:p>
        </w:tc>
        <w:tc>
          <w:tcPr>
            <w:tcW w:w="1061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737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1808" w:type="dxa"/>
          </w:tcPr>
          <w:p w:rsidR="00474A90" w:rsidRDefault="00776BE6">
            <w:pPr>
              <w:pStyle w:val="TableParagraph"/>
              <w:spacing w:line="225" w:lineRule="exact"/>
              <w:ind w:left="105"/>
              <w:rPr>
                <w:sz w:val="20"/>
              </w:rPr>
            </w:pPr>
            <w:r>
              <w:rPr>
                <w:sz w:val="20"/>
              </w:rPr>
              <w:t>LEDI-MED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SHPK</w:t>
            </w:r>
          </w:p>
        </w:tc>
      </w:tr>
      <w:tr w:rsidR="00474A90">
        <w:trPr>
          <w:trHeight w:val="685"/>
        </w:trPr>
        <w:tc>
          <w:tcPr>
            <w:tcW w:w="586" w:type="dxa"/>
          </w:tcPr>
          <w:p w:rsidR="00474A90" w:rsidRDefault="00776BE6">
            <w:pPr>
              <w:pStyle w:val="TableParagraph"/>
              <w:spacing w:line="225" w:lineRule="exact"/>
              <w:ind w:left="110"/>
              <w:rPr>
                <w:sz w:val="20"/>
              </w:rPr>
            </w:pPr>
            <w:r>
              <w:rPr>
                <w:sz w:val="20"/>
              </w:rPr>
              <w:t>010</w:t>
            </w:r>
          </w:p>
        </w:tc>
        <w:tc>
          <w:tcPr>
            <w:tcW w:w="2530" w:type="dxa"/>
          </w:tcPr>
          <w:p w:rsidR="00474A90" w:rsidRDefault="00776BE6">
            <w:pPr>
              <w:pStyle w:val="TableParagraph"/>
              <w:ind w:left="110" w:right="423"/>
              <w:rPr>
                <w:sz w:val="20"/>
              </w:rPr>
            </w:pPr>
            <w:r>
              <w:rPr>
                <w:sz w:val="20"/>
              </w:rPr>
              <w:t>Minitender Furnizim me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kompjuter</w:t>
            </w:r>
          </w:p>
        </w:tc>
        <w:tc>
          <w:tcPr>
            <w:tcW w:w="1176" w:type="dxa"/>
          </w:tcPr>
          <w:p w:rsidR="00474A90" w:rsidRDefault="00776BE6">
            <w:pPr>
              <w:pStyle w:val="TableParagraph"/>
              <w:spacing w:line="225" w:lineRule="exact"/>
              <w:ind w:left="105"/>
              <w:rPr>
                <w:sz w:val="20"/>
              </w:rPr>
            </w:pPr>
            <w:r>
              <w:rPr>
                <w:sz w:val="20"/>
              </w:rPr>
              <w:t>24.05.2022</w:t>
            </w:r>
          </w:p>
        </w:tc>
        <w:tc>
          <w:tcPr>
            <w:tcW w:w="955" w:type="dxa"/>
          </w:tcPr>
          <w:p w:rsidR="00474A90" w:rsidRDefault="00776BE6">
            <w:pPr>
              <w:pStyle w:val="TableParagraph"/>
              <w:spacing w:line="225" w:lineRule="exact"/>
              <w:ind w:left="94" w:right="259"/>
              <w:jc w:val="center"/>
              <w:rPr>
                <w:sz w:val="20"/>
              </w:rPr>
            </w:pPr>
            <w:r>
              <w:rPr>
                <w:sz w:val="20"/>
              </w:rPr>
              <w:t>1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muaj</w:t>
            </w:r>
          </w:p>
        </w:tc>
        <w:tc>
          <w:tcPr>
            <w:tcW w:w="955" w:type="dxa"/>
          </w:tcPr>
          <w:p w:rsidR="00474A90" w:rsidRDefault="00776BE6">
            <w:pPr>
              <w:pStyle w:val="TableParagraph"/>
              <w:ind w:left="106" w:right="119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15,200.0</w:t>
            </w:r>
          </w:p>
          <w:p w:rsidR="00474A90" w:rsidRDefault="00776BE6">
            <w:pPr>
              <w:pStyle w:val="TableParagraph"/>
              <w:spacing w:line="211" w:lineRule="exact"/>
              <w:ind w:left="106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989" w:type="dxa"/>
          </w:tcPr>
          <w:p w:rsidR="00474A90" w:rsidRDefault="00776BE6">
            <w:pPr>
              <w:pStyle w:val="TableParagraph"/>
              <w:ind w:left="107" w:right="152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15,068.0</w:t>
            </w:r>
          </w:p>
          <w:p w:rsidR="00474A90" w:rsidRDefault="00776BE6">
            <w:pPr>
              <w:pStyle w:val="TableParagraph"/>
              <w:spacing w:line="211" w:lineRule="exact"/>
              <w:ind w:left="107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1138" w:type="dxa"/>
          </w:tcPr>
          <w:p w:rsidR="00474A90" w:rsidRDefault="00776BE6">
            <w:pPr>
              <w:pStyle w:val="TableParagraph"/>
              <w:ind w:left="107" w:right="201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15,068.00</w:t>
            </w:r>
          </w:p>
        </w:tc>
        <w:tc>
          <w:tcPr>
            <w:tcW w:w="1061" w:type="dxa"/>
          </w:tcPr>
          <w:p w:rsidR="00474A90" w:rsidRDefault="00776BE6">
            <w:pPr>
              <w:pStyle w:val="TableParagraph"/>
              <w:spacing w:line="225" w:lineRule="exact"/>
              <w:ind w:left="112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0.00</w:t>
            </w:r>
          </w:p>
        </w:tc>
        <w:tc>
          <w:tcPr>
            <w:tcW w:w="737" w:type="dxa"/>
          </w:tcPr>
          <w:p w:rsidR="00474A90" w:rsidRDefault="00776BE6">
            <w:pPr>
              <w:pStyle w:val="TableParagraph"/>
              <w:spacing w:line="225" w:lineRule="exact"/>
              <w:ind w:right="113"/>
              <w:jc w:val="right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0.00</w:t>
            </w:r>
          </w:p>
        </w:tc>
        <w:tc>
          <w:tcPr>
            <w:tcW w:w="1808" w:type="dxa"/>
          </w:tcPr>
          <w:p w:rsidR="00474A90" w:rsidRDefault="00776BE6">
            <w:pPr>
              <w:pStyle w:val="TableParagraph"/>
              <w:spacing w:line="225" w:lineRule="exact"/>
              <w:ind w:left="105"/>
              <w:rPr>
                <w:sz w:val="20"/>
              </w:rPr>
            </w:pPr>
            <w:r>
              <w:rPr>
                <w:sz w:val="20"/>
              </w:rPr>
              <w:t>ARITECH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SHPK</w:t>
            </w:r>
          </w:p>
        </w:tc>
      </w:tr>
      <w:tr w:rsidR="00474A90">
        <w:trPr>
          <w:trHeight w:val="772"/>
        </w:trPr>
        <w:tc>
          <w:tcPr>
            <w:tcW w:w="586" w:type="dxa"/>
          </w:tcPr>
          <w:p w:rsidR="00474A90" w:rsidRDefault="00776BE6">
            <w:pPr>
              <w:pStyle w:val="TableParagraph"/>
              <w:spacing w:line="226" w:lineRule="exact"/>
              <w:ind w:left="110"/>
              <w:rPr>
                <w:sz w:val="20"/>
              </w:rPr>
            </w:pPr>
            <w:r>
              <w:rPr>
                <w:sz w:val="20"/>
              </w:rPr>
              <w:t>011</w:t>
            </w:r>
          </w:p>
        </w:tc>
        <w:tc>
          <w:tcPr>
            <w:tcW w:w="2530" w:type="dxa"/>
          </w:tcPr>
          <w:p w:rsidR="00474A90" w:rsidRDefault="00776BE6">
            <w:pPr>
              <w:pStyle w:val="TableParagraph"/>
              <w:ind w:left="110" w:right="190"/>
              <w:rPr>
                <w:sz w:val="20"/>
              </w:rPr>
            </w:pPr>
            <w:r>
              <w:rPr>
                <w:sz w:val="20"/>
              </w:rPr>
              <w:t>Shenjezimi hoorizontal dhe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vertikal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ne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Han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te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Elezit</w:t>
            </w:r>
          </w:p>
        </w:tc>
        <w:tc>
          <w:tcPr>
            <w:tcW w:w="1176" w:type="dxa"/>
          </w:tcPr>
          <w:p w:rsidR="00474A90" w:rsidRDefault="00776BE6">
            <w:pPr>
              <w:pStyle w:val="TableParagraph"/>
              <w:spacing w:line="226" w:lineRule="exact"/>
              <w:ind w:left="105"/>
              <w:rPr>
                <w:sz w:val="20"/>
              </w:rPr>
            </w:pPr>
            <w:r>
              <w:rPr>
                <w:sz w:val="20"/>
              </w:rPr>
              <w:t>26.05.2022</w:t>
            </w:r>
          </w:p>
        </w:tc>
        <w:tc>
          <w:tcPr>
            <w:tcW w:w="955" w:type="dxa"/>
          </w:tcPr>
          <w:p w:rsidR="00474A90" w:rsidRDefault="00776BE6">
            <w:pPr>
              <w:pStyle w:val="TableParagraph"/>
              <w:spacing w:line="226" w:lineRule="exact"/>
              <w:ind w:left="94" w:right="259"/>
              <w:jc w:val="center"/>
              <w:rPr>
                <w:sz w:val="20"/>
              </w:rPr>
            </w:pPr>
            <w:r>
              <w:rPr>
                <w:sz w:val="20"/>
              </w:rPr>
              <w:t>1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muaj</w:t>
            </w:r>
          </w:p>
        </w:tc>
        <w:tc>
          <w:tcPr>
            <w:tcW w:w="955" w:type="dxa"/>
          </w:tcPr>
          <w:p w:rsidR="00474A90" w:rsidRDefault="00776BE6">
            <w:pPr>
              <w:pStyle w:val="TableParagraph"/>
              <w:ind w:left="106" w:right="119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9,980.00</w:t>
            </w:r>
          </w:p>
        </w:tc>
        <w:tc>
          <w:tcPr>
            <w:tcW w:w="989" w:type="dxa"/>
          </w:tcPr>
          <w:p w:rsidR="00474A90" w:rsidRDefault="00776BE6">
            <w:pPr>
              <w:pStyle w:val="TableParagraph"/>
              <w:ind w:left="107" w:right="152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5,497.50</w:t>
            </w:r>
          </w:p>
        </w:tc>
        <w:tc>
          <w:tcPr>
            <w:tcW w:w="1138" w:type="dxa"/>
          </w:tcPr>
          <w:p w:rsidR="00474A90" w:rsidRDefault="00776BE6">
            <w:pPr>
              <w:pStyle w:val="TableParagraph"/>
              <w:spacing w:line="226" w:lineRule="exact"/>
              <w:ind w:left="107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5,497.50</w:t>
            </w:r>
          </w:p>
        </w:tc>
        <w:tc>
          <w:tcPr>
            <w:tcW w:w="1061" w:type="dxa"/>
          </w:tcPr>
          <w:p w:rsidR="00474A90" w:rsidRDefault="00776BE6">
            <w:pPr>
              <w:pStyle w:val="TableParagraph"/>
              <w:spacing w:line="226" w:lineRule="exact"/>
              <w:ind w:left="112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0.00</w:t>
            </w:r>
          </w:p>
        </w:tc>
        <w:tc>
          <w:tcPr>
            <w:tcW w:w="737" w:type="dxa"/>
          </w:tcPr>
          <w:p w:rsidR="00474A90" w:rsidRDefault="00776BE6">
            <w:pPr>
              <w:pStyle w:val="TableParagraph"/>
              <w:spacing w:line="226" w:lineRule="exact"/>
              <w:ind w:right="113"/>
              <w:jc w:val="right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0.00</w:t>
            </w:r>
          </w:p>
        </w:tc>
        <w:tc>
          <w:tcPr>
            <w:tcW w:w="1808" w:type="dxa"/>
          </w:tcPr>
          <w:p w:rsidR="00474A90" w:rsidRDefault="00776BE6">
            <w:pPr>
              <w:pStyle w:val="TableParagraph"/>
              <w:spacing w:line="226" w:lineRule="exact"/>
              <w:ind w:left="105"/>
              <w:rPr>
                <w:sz w:val="20"/>
              </w:rPr>
            </w:pPr>
            <w:r>
              <w:rPr>
                <w:sz w:val="20"/>
              </w:rPr>
              <w:t>Limit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L&amp;B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shpk</w:t>
            </w:r>
          </w:p>
        </w:tc>
      </w:tr>
      <w:tr w:rsidR="00474A90">
        <w:trPr>
          <w:trHeight w:val="738"/>
        </w:trPr>
        <w:tc>
          <w:tcPr>
            <w:tcW w:w="586" w:type="dxa"/>
          </w:tcPr>
          <w:p w:rsidR="00474A90" w:rsidRDefault="00776BE6">
            <w:pPr>
              <w:pStyle w:val="TableParagraph"/>
              <w:spacing w:line="225" w:lineRule="exact"/>
              <w:ind w:left="110"/>
              <w:rPr>
                <w:sz w:val="20"/>
              </w:rPr>
            </w:pPr>
            <w:r>
              <w:rPr>
                <w:sz w:val="20"/>
              </w:rPr>
              <w:t>012</w:t>
            </w:r>
          </w:p>
        </w:tc>
        <w:tc>
          <w:tcPr>
            <w:tcW w:w="2530" w:type="dxa"/>
          </w:tcPr>
          <w:p w:rsidR="00474A90" w:rsidRDefault="00776BE6">
            <w:pPr>
              <w:pStyle w:val="TableParagraph"/>
              <w:ind w:left="110" w:right="196"/>
              <w:rPr>
                <w:sz w:val="20"/>
              </w:rPr>
            </w:pPr>
            <w:r>
              <w:rPr>
                <w:sz w:val="20"/>
              </w:rPr>
              <w:t>Furnizim me material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higjienik per institucionet e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Hanit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te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Elezit</w:t>
            </w:r>
          </w:p>
        </w:tc>
        <w:tc>
          <w:tcPr>
            <w:tcW w:w="1176" w:type="dxa"/>
          </w:tcPr>
          <w:p w:rsidR="00474A90" w:rsidRDefault="00776BE6">
            <w:pPr>
              <w:pStyle w:val="TableParagraph"/>
              <w:spacing w:line="225" w:lineRule="exact"/>
              <w:ind w:left="105"/>
              <w:rPr>
                <w:sz w:val="20"/>
              </w:rPr>
            </w:pPr>
            <w:r>
              <w:rPr>
                <w:sz w:val="20"/>
              </w:rPr>
              <w:t>27.05.2022</w:t>
            </w:r>
          </w:p>
        </w:tc>
        <w:tc>
          <w:tcPr>
            <w:tcW w:w="955" w:type="dxa"/>
          </w:tcPr>
          <w:p w:rsidR="00474A90" w:rsidRDefault="00776BE6">
            <w:pPr>
              <w:pStyle w:val="TableParagraph"/>
              <w:spacing w:line="225" w:lineRule="exact"/>
              <w:ind w:left="94" w:right="158"/>
              <w:jc w:val="center"/>
              <w:rPr>
                <w:sz w:val="20"/>
              </w:rPr>
            </w:pPr>
            <w:r>
              <w:rPr>
                <w:sz w:val="20"/>
              </w:rPr>
              <w:t>12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muaj</w:t>
            </w:r>
          </w:p>
        </w:tc>
        <w:tc>
          <w:tcPr>
            <w:tcW w:w="955" w:type="dxa"/>
          </w:tcPr>
          <w:p w:rsidR="00474A90" w:rsidRDefault="00776BE6">
            <w:pPr>
              <w:pStyle w:val="TableParagraph"/>
              <w:ind w:left="106" w:right="119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9,994.00</w:t>
            </w:r>
          </w:p>
        </w:tc>
        <w:tc>
          <w:tcPr>
            <w:tcW w:w="989" w:type="dxa"/>
          </w:tcPr>
          <w:p w:rsidR="00474A90" w:rsidRDefault="00776BE6">
            <w:pPr>
              <w:pStyle w:val="TableParagraph"/>
              <w:ind w:left="107" w:right="152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6,751.60</w:t>
            </w:r>
          </w:p>
        </w:tc>
        <w:tc>
          <w:tcPr>
            <w:tcW w:w="1138" w:type="dxa"/>
          </w:tcPr>
          <w:p w:rsidR="00474A90" w:rsidRDefault="00776BE6">
            <w:pPr>
              <w:pStyle w:val="TableParagraph"/>
              <w:spacing w:line="225" w:lineRule="exact"/>
              <w:ind w:left="107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6,751.60</w:t>
            </w:r>
          </w:p>
        </w:tc>
        <w:tc>
          <w:tcPr>
            <w:tcW w:w="1061" w:type="dxa"/>
          </w:tcPr>
          <w:p w:rsidR="00474A90" w:rsidRDefault="00776BE6">
            <w:pPr>
              <w:pStyle w:val="TableParagraph"/>
              <w:spacing w:line="225" w:lineRule="exact"/>
              <w:ind w:left="112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0.00</w:t>
            </w:r>
          </w:p>
        </w:tc>
        <w:tc>
          <w:tcPr>
            <w:tcW w:w="737" w:type="dxa"/>
          </w:tcPr>
          <w:p w:rsidR="00474A90" w:rsidRDefault="00776BE6">
            <w:pPr>
              <w:pStyle w:val="TableParagraph"/>
              <w:spacing w:line="225" w:lineRule="exact"/>
              <w:ind w:right="113"/>
              <w:jc w:val="right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0.00</w:t>
            </w:r>
          </w:p>
        </w:tc>
        <w:tc>
          <w:tcPr>
            <w:tcW w:w="1808" w:type="dxa"/>
          </w:tcPr>
          <w:p w:rsidR="00474A90" w:rsidRDefault="00776BE6">
            <w:pPr>
              <w:pStyle w:val="TableParagraph"/>
              <w:spacing w:line="225" w:lineRule="exact"/>
              <w:ind w:left="105"/>
              <w:rPr>
                <w:sz w:val="20"/>
              </w:rPr>
            </w:pPr>
            <w:r>
              <w:rPr>
                <w:sz w:val="20"/>
              </w:rPr>
              <w:t>PM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Group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SHPK</w:t>
            </w:r>
          </w:p>
        </w:tc>
      </w:tr>
      <w:tr w:rsidR="00474A90">
        <w:trPr>
          <w:trHeight w:val="643"/>
        </w:trPr>
        <w:tc>
          <w:tcPr>
            <w:tcW w:w="586" w:type="dxa"/>
          </w:tcPr>
          <w:p w:rsidR="00474A90" w:rsidRDefault="00776BE6">
            <w:pPr>
              <w:pStyle w:val="TableParagraph"/>
              <w:spacing w:line="225" w:lineRule="exact"/>
              <w:ind w:left="110"/>
              <w:rPr>
                <w:sz w:val="20"/>
              </w:rPr>
            </w:pPr>
            <w:r>
              <w:rPr>
                <w:sz w:val="20"/>
              </w:rPr>
              <w:t>013</w:t>
            </w:r>
          </w:p>
        </w:tc>
        <w:tc>
          <w:tcPr>
            <w:tcW w:w="2530" w:type="dxa"/>
          </w:tcPr>
          <w:p w:rsidR="00474A90" w:rsidRDefault="00776BE6">
            <w:pPr>
              <w:pStyle w:val="TableParagraph"/>
              <w:ind w:left="110" w:right="135"/>
              <w:rPr>
                <w:sz w:val="20"/>
              </w:rPr>
            </w:pPr>
            <w:r>
              <w:rPr>
                <w:sz w:val="20"/>
              </w:rPr>
              <w:t>Asgjesimi I barnave me afat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te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skaduar</w:t>
            </w:r>
          </w:p>
        </w:tc>
        <w:tc>
          <w:tcPr>
            <w:tcW w:w="1176" w:type="dxa"/>
          </w:tcPr>
          <w:p w:rsidR="00474A90" w:rsidRDefault="00776BE6">
            <w:pPr>
              <w:pStyle w:val="TableParagraph"/>
              <w:spacing w:line="225" w:lineRule="exact"/>
              <w:ind w:left="105"/>
              <w:rPr>
                <w:sz w:val="20"/>
              </w:rPr>
            </w:pPr>
            <w:r>
              <w:rPr>
                <w:sz w:val="20"/>
              </w:rPr>
              <w:t>11.08.2022</w:t>
            </w:r>
          </w:p>
        </w:tc>
        <w:tc>
          <w:tcPr>
            <w:tcW w:w="955" w:type="dxa"/>
          </w:tcPr>
          <w:p w:rsidR="00474A90" w:rsidRDefault="00776BE6">
            <w:pPr>
              <w:pStyle w:val="TableParagraph"/>
              <w:spacing w:line="225" w:lineRule="exact"/>
              <w:ind w:left="94" w:right="259"/>
              <w:jc w:val="center"/>
              <w:rPr>
                <w:sz w:val="20"/>
              </w:rPr>
            </w:pPr>
            <w:r>
              <w:rPr>
                <w:sz w:val="20"/>
              </w:rPr>
              <w:t>2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muaj</w:t>
            </w:r>
          </w:p>
        </w:tc>
        <w:tc>
          <w:tcPr>
            <w:tcW w:w="955" w:type="dxa"/>
          </w:tcPr>
          <w:p w:rsidR="00474A90" w:rsidRDefault="00776BE6">
            <w:pPr>
              <w:pStyle w:val="TableParagraph"/>
              <w:ind w:left="106" w:right="119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8,950.00</w:t>
            </w:r>
          </w:p>
        </w:tc>
        <w:tc>
          <w:tcPr>
            <w:tcW w:w="989" w:type="dxa"/>
          </w:tcPr>
          <w:p w:rsidR="00474A90" w:rsidRDefault="00776BE6">
            <w:pPr>
              <w:pStyle w:val="TableParagraph"/>
              <w:ind w:left="107" w:right="152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7,200.00</w:t>
            </w:r>
          </w:p>
        </w:tc>
        <w:tc>
          <w:tcPr>
            <w:tcW w:w="1138" w:type="dxa"/>
          </w:tcPr>
          <w:p w:rsidR="00474A90" w:rsidRDefault="00776BE6">
            <w:pPr>
              <w:pStyle w:val="TableParagraph"/>
              <w:spacing w:line="225" w:lineRule="exact"/>
              <w:ind w:left="107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7,200.00</w:t>
            </w:r>
          </w:p>
        </w:tc>
        <w:tc>
          <w:tcPr>
            <w:tcW w:w="1061" w:type="dxa"/>
          </w:tcPr>
          <w:p w:rsidR="00474A90" w:rsidRDefault="00776BE6">
            <w:pPr>
              <w:pStyle w:val="TableParagraph"/>
              <w:spacing w:line="225" w:lineRule="exact"/>
              <w:ind w:left="112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0.00</w:t>
            </w:r>
          </w:p>
        </w:tc>
        <w:tc>
          <w:tcPr>
            <w:tcW w:w="737" w:type="dxa"/>
          </w:tcPr>
          <w:p w:rsidR="00474A90" w:rsidRDefault="00776BE6">
            <w:pPr>
              <w:pStyle w:val="TableParagraph"/>
              <w:spacing w:line="225" w:lineRule="exact"/>
              <w:ind w:right="113"/>
              <w:jc w:val="right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0.00</w:t>
            </w:r>
          </w:p>
        </w:tc>
        <w:tc>
          <w:tcPr>
            <w:tcW w:w="1808" w:type="dxa"/>
          </w:tcPr>
          <w:p w:rsidR="00474A90" w:rsidRDefault="00776BE6">
            <w:pPr>
              <w:pStyle w:val="TableParagraph"/>
              <w:spacing w:line="225" w:lineRule="exact"/>
              <w:ind w:left="105"/>
              <w:rPr>
                <w:sz w:val="20"/>
              </w:rPr>
            </w:pPr>
            <w:r>
              <w:rPr>
                <w:sz w:val="20"/>
              </w:rPr>
              <w:t>Metbat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SHPK</w:t>
            </w:r>
          </w:p>
        </w:tc>
      </w:tr>
      <w:tr w:rsidR="00474A90">
        <w:trPr>
          <w:trHeight w:val="921"/>
        </w:trPr>
        <w:tc>
          <w:tcPr>
            <w:tcW w:w="586" w:type="dxa"/>
          </w:tcPr>
          <w:p w:rsidR="00474A90" w:rsidRDefault="00776BE6">
            <w:pPr>
              <w:pStyle w:val="TableParagraph"/>
              <w:spacing w:line="225" w:lineRule="exact"/>
              <w:ind w:left="110"/>
              <w:rPr>
                <w:sz w:val="20"/>
              </w:rPr>
            </w:pPr>
            <w:r>
              <w:rPr>
                <w:sz w:val="20"/>
              </w:rPr>
              <w:t>014</w:t>
            </w:r>
          </w:p>
        </w:tc>
        <w:tc>
          <w:tcPr>
            <w:tcW w:w="2530" w:type="dxa"/>
          </w:tcPr>
          <w:p w:rsidR="00474A90" w:rsidRDefault="00776BE6">
            <w:pPr>
              <w:pStyle w:val="TableParagraph"/>
              <w:ind w:left="110" w:right="362"/>
              <w:rPr>
                <w:sz w:val="20"/>
              </w:rPr>
            </w:pPr>
            <w:r>
              <w:rPr>
                <w:sz w:val="20"/>
              </w:rPr>
              <w:t>Furnizimi dhe vendosja e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tabelave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dixhitale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ne</w:t>
            </w:r>
          </w:p>
          <w:p w:rsidR="00474A90" w:rsidRDefault="00776BE6">
            <w:pPr>
              <w:pStyle w:val="TableParagraph"/>
              <w:spacing w:line="230" w:lineRule="atLeast"/>
              <w:ind w:left="110" w:right="568"/>
              <w:rPr>
                <w:sz w:val="20"/>
              </w:rPr>
            </w:pPr>
            <w:r>
              <w:rPr>
                <w:sz w:val="20"/>
              </w:rPr>
              <w:t>rr.Adem Jashari Hani i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Elezit</w:t>
            </w:r>
          </w:p>
        </w:tc>
        <w:tc>
          <w:tcPr>
            <w:tcW w:w="1176" w:type="dxa"/>
          </w:tcPr>
          <w:p w:rsidR="00474A90" w:rsidRDefault="00776BE6">
            <w:pPr>
              <w:pStyle w:val="TableParagraph"/>
              <w:spacing w:line="225" w:lineRule="exact"/>
              <w:ind w:left="105"/>
              <w:rPr>
                <w:sz w:val="20"/>
              </w:rPr>
            </w:pPr>
            <w:r>
              <w:rPr>
                <w:sz w:val="20"/>
              </w:rPr>
              <w:t>22.06.2022</w:t>
            </w:r>
          </w:p>
        </w:tc>
        <w:tc>
          <w:tcPr>
            <w:tcW w:w="955" w:type="dxa"/>
          </w:tcPr>
          <w:p w:rsidR="00474A90" w:rsidRDefault="00776BE6">
            <w:pPr>
              <w:pStyle w:val="TableParagraph"/>
              <w:spacing w:line="225" w:lineRule="exact"/>
              <w:ind w:left="94" w:right="259"/>
              <w:jc w:val="center"/>
              <w:rPr>
                <w:sz w:val="20"/>
              </w:rPr>
            </w:pPr>
            <w:r>
              <w:rPr>
                <w:sz w:val="20"/>
              </w:rPr>
              <w:t>1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muaj</w:t>
            </w:r>
          </w:p>
        </w:tc>
        <w:tc>
          <w:tcPr>
            <w:tcW w:w="955" w:type="dxa"/>
          </w:tcPr>
          <w:p w:rsidR="00474A90" w:rsidRDefault="00776BE6">
            <w:pPr>
              <w:pStyle w:val="TableParagraph"/>
              <w:ind w:left="106" w:right="119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20,000.0</w:t>
            </w:r>
          </w:p>
          <w:p w:rsidR="00474A90" w:rsidRDefault="00776BE6">
            <w:pPr>
              <w:pStyle w:val="TableParagraph"/>
              <w:ind w:left="106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989" w:type="dxa"/>
          </w:tcPr>
          <w:p w:rsidR="00474A90" w:rsidRDefault="00776BE6">
            <w:pPr>
              <w:pStyle w:val="TableParagraph"/>
              <w:ind w:left="107" w:right="152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18,599.2</w:t>
            </w:r>
          </w:p>
          <w:p w:rsidR="00474A90" w:rsidRDefault="00776BE6">
            <w:pPr>
              <w:pStyle w:val="TableParagraph"/>
              <w:ind w:left="107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1138" w:type="dxa"/>
          </w:tcPr>
          <w:p w:rsidR="00474A90" w:rsidRDefault="00776BE6">
            <w:pPr>
              <w:pStyle w:val="TableParagraph"/>
              <w:ind w:left="107" w:right="201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18,599.20</w:t>
            </w:r>
          </w:p>
        </w:tc>
        <w:tc>
          <w:tcPr>
            <w:tcW w:w="1061" w:type="dxa"/>
          </w:tcPr>
          <w:p w:rsidR="00474A90" w:rsidRDefault="00776BE6">
            <w:pPr>
              <w:pStyle w:val="TableParagraph"/>
              <w:spacing w:line="225" w:lineRule="exact"/>
              <w:ind w:left="112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0.00</w:t>
            </w:r>
          </w:p>
        </w:tc>
        <w:tc>
          <w:tcPr>
            <w:tcW w:w="737" w:type="dxa"/>
          </w:tcPr>
          <w:p w:rsidR="00474A90" w:rsidRDefault="00776BE6">
            <w:pPr>
              <w:pStyle w:val="TableParagraph"/>
              <w:spacing w:line="225" w:lineRule="exact"/>
              <w:ind w:right="113"/>
              <w:jc w:val="right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0.00</w:t>
            </w:r>
          </w:p>
        </w:tc>
        <w:tc>
          <w:tcPr>
            <w:tcW w:w="1808" w:type="dxa"/>
          </w:tcPr>
          <w:p w:rsidR="00474A90" w:rsidRDefault="00776BE6">
            <w:pPr>
              <w:pStyle w:val="TableParagraph"/>
              <w:ind w:left="105" w:right="456"/>
              <w:rPr>
                <w:sz w:val="20"/>
              </w:rPr>
            </w:pPr>
            <w:r>
              <w:rPr>
                <w:sz w:val="20"/>
              </w:rPr>
              <w:t>KROSA traffic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sings SHPK</w:t>
            </w:r>
          </w:p>
        </w:tc>
      </w:tr>
    </w:tbl>
    <w:p w:rsidR="00474A90" w:rsidRDefault="00474A90">
      <w:pPr>
        <w:rPr>
          <w:sz w:val="20"/>
        </w:rPr>
        <w:sectPr w:rsidR="00474A90">
          <w:pgSz w:w="12240" w:h="15840"/>
          <w:pgMar w:top="0" w:right="0" w:bottom="400" w:left="0" w:header="0" w:footer="208" w:gutter="0"/>
          <w:cols w:space="720"/>
        </w:sectPr>
      </w:pPr>
    </w:p>
    <w:tbl>
      <w:tblPr>
        <w:tblW w:w="0" w:type="auto"/>
        <w:tblInd w:w="23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86"/>
        <w:gridCol w:w="2530"/>
        <w:gridCol w:w="1176"/>
        <w:gridCol w:w="955"/>
        <w:gridCol w:w="955"/>
        <w:gridCol w:w="989"/>
        <w:gridCol w:w="1138"/>
        <w:gridCol w:w="1061"/>
        <w:gridCol w:w="735"/>
        <w:gridCol w:w="1810"/>
      </w:tblGrid>
      <w:tr w:rsidR="00474A90">
        <w:trPr>
          <w:trHeight w:val="690"/>
        </w:trPr>
        <w:tc>
          <w:tcPr>
            <w:tcW w:w="586" w:type="dxa"/>
          </w:tcPr>
          <w:p w:rsidR="00474A90" w:rsidRDefault="00776BE6">
            <w:pPr>
              <w:pStyle w:val="TableParagraph"/>
              <w:spacing w:line="225" w:lineRule="exact"/>
              <w:ind w:left="110"/>
              <w:rPr>
                <w:sz w:val="20"/>
              </w:rPr>
            </w:pPr>
            <w:r>
              <w:rPr>
                <w:sz w:val="20"/>
              </w:rPr>
              <w:lastRenderedPageBreak/>
              <w:t>015</w:t>
            </w:r>
          </w:p>
        </w:tc>
        <w:tc>
          <w:tcPr>
            <w:tcW w:w="2530" w:type="dxa"/>
          </w:tcPr>
          <w:p w:rsidR="00474A90" w:rsidRDefault="00776BE6">
            <w:pPr>
              <w:pStyle w:val="TableParagraph"/>
              <w:ind w:left="110" w:right="141"/>
              <w:rPr>
                <w:sz w:val="20"/>
              </w:rPr>
            </w:pPr>
            <w:r>
              <w:rPr>
                <w:sz w:val="20"/>
              </w:rPr>
              <w:t>Gjelberimi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I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disa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hapesirave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publike</w:t>
            </w:r>
          </w:p>
        </w:tc>
        <w:tc>
          <w:tcPr>
            <w:tcW w:w="1176" w:type="dxa"/>
          </w:tcPr>
          <w:p w:rsidR="00474A90" w:rsidRDefault="00776BE6">
            <w:pPr>
              <w:pStyle w:val="TableParagraph"/>
              <w:spacing w:line="225" w:lineRule="exact"/>
              <w:ind w:left="105"/>
              <w:rPr>
                <w:sz w:val="20"/>
              </w:rPr>
            </w:pPr>
            <w:r>
              <w:rPr>
                <w:sz w:val="20"/>
              </w:rPr>
              <w:t>21.07.2022</w:t>
            </w:r>
          </w:p>
        </w:tc>
        <w:tc>
          <w:tcPr>
            <w:tcW w:w="955" w:type="dxa"/>
          </w:tcPr>
          <w:p w:rsidR="00474A90" w:rsidRDefault="00776BE6">
            <w:pPr>
              <w:pStyle w:val="TableParagraph"/>
              <w:spacing w:line="225" w:lineRule="exact"/>
              <w:ind w:left="94" w:right="259"/>
              <w:jc w:val="center"/>
              <w:rPr>
                <w:sz w:val="20"/>
              </w:rPr>
            </w:pPr>
            <w:r>
              <w:rPr>
                <w:sz w:val="20"/>
              </w:rPr>
              <w:t>3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muaj</w:t>
            </w:r>
          </w:p>
        </w:tc>
        <w:tc>
          <w:tcPr>
            <w:tcW w:w="955" w:type="dxa"/>
          </w:tcPr>
          <w:p w:rsidR="00474A90" w:rsidRDefault="00776BE6">
            <w:pPr>
              <w:pStyle w:val="TableParagraph"/>
              <w:ind w:left="106" w:right="119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22,987.2</w:t>
            </w:r>
          </w:p>
          <w:p w:rsidR="00474A90" w:rsidRDefault="00776BE6">
            <w:pPr>
              <w:pStyle w:val="TableParagraph"/>
              <w:spacing w:line="215" w:lineRule="exact"/>
              <w:ind w:left="106"/>
              <w:rPr>
                <w:sz w:val="20"/>
              </w:rPr>
            </w:pPr>
            <w:r>
              <w:rPr>
                <w:sz w:val="20"/>
              </w:rPr>
              <w:t>5</w:t>
            </w:r>
          </w:p>
        </w:tc>
        <w:tc>
          <w:tcPr>
            <w:tcW w:w="989" w:type="dxa"/>
          </w:tcPr>
          <w:p w:rsidR="00474A90" w:rsidRDefault="00776BE6">
            <w:pPr>
              <w:pStyle w:val="TableParagraph"/>
              <w:ind w:left="107" w:right="152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18,015.8</w:t>
            </w:r>
          </w:p>
          <w:p w:rsidR="00474A90" w:rsidRDefault="00776BE6">
            <w:pPr>
              <w:pStyle w:val="TableParagraph"/>
              <w:spacing w:line="215" w:lineRule="exact"/>
              <w:ind w:left="107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1138" w:type="dxa"/>
          </w:tcPr>
          <w:p w:rsidR="00474A90" w:rsidRDefault="00776BE6">
            <w:pPr>
              <w:pStyle w:val="TableParagraph"/>
              <w:ind w:left="107" w:right="201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18,015.80</w:t>
            </w:r>
          </w:p>
        </w:tc>
        <w:tc>
          <w:tcPr>
            <w:tcW w:w="1061" w:type="dxa"/>
          </w:tcPr>
          <w:p w:rsidR="00474A90" w:rsidRDefault="00776BE6">
            <w:pPr>
              <w:pStyle w:val="TableParagraph"/>
              <w:spacing w:line="225" w:lineRule="exact"/>
              <w:ind w:left="112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0.00</w:t>
            </w:r>
          </w:p>
        </w:tc>
        <w:tc>
          <w:tcPr>
            <w:tcW w:w="735" w:type="dxa"/>
          </w:tcPr>
          <w:p w:rsidR="00474A90" w:rsidRDefault="00776BE6">
            <w:pPr>
              <w:pStyle w:val="TableParagraph"/>
              <w:spacing w:line="225" w:lineRule="exact"/>
              <w:ind w:right="111"/>
              <w:jc w:val="right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0.00</w:t>
            </w:r>
          </w:p>
        </w:tc>
        <w:tc>
          <w:tcPr>
            <w:tcW w:w="1810" w:type="dxa"/>
          </w:tcPr>
          <w:p w:rsidR="00474A90" w:rsidRDefault="00776BE6">
            <w:pPr>
              <w:pStyle w:val="TableParagraph"/>
              <w:spacing w:line="225" w:lineRule="exact"/>
              <w:ind w:left="107"/>
              <w:rPr>
                <w:sz w:val="20"/>
              </w:rPr>
            </w:pPr>
            <w:r>
              <w:rPr>
                <w:sz w:val="20"/>
              </w:rPr>
              <w:t>Murseli</w:t>
            </w:r>
          </w:p>
        </w:tc>
      </w:tr>
      <w:tr w:rsidR="00474A90">
        <w:trPr>
          <w:trHeight w:val="643"/>
        </w:trPr>
        <w:tc>
          <w:tcPr>
            <w:tcW w:w="586" w:type="dxa"/>
          </w:tcPr>
          <w:p w:rsidR="00474A90" w:rsidRDefault="00776BE6">
            <w:pPr>
              <w:pStyle w:val="TableParagraph"/>
              <w:spacing w:line="225" w:lineRule="exact"/>
              <w:ind w:left="110"/>
              <w:rPr>
                <w:sz w:val="20"/>
              </w:rPr>
            </w:pPr>
            <w:r>
              <w:rPr>
                <w:sz w:val="20"/>
              </w:rPr>
              <w:t>016</w:t>
            </w:r>
          </w:p>
        </w:tc>
        <w:tc>
          <w:tcPr>
            <w:tcW w:w="2530" w:type="dxa"/>
          </w:tcPr>
          <w:p w:rsidR="00474A90" w:rsidRDefault="00776BE6">
            <w:pPr>
              <w:pStyle w:val="TableParagraph"/>
              <w:ind w:left="110" w:right="167"/>
              <w:rPr>
                <w:sz w:val="20"/>
              </w:rPr>
            </w:pPr>
            <w:r>
              <w:rPr>
                <w:sz w:val="20"/>
              </w:rPr>
              <w:t>Furnizimi dhe montimi I dy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reklamave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3D</w:t>
            </w:r>
          </w:p>
        </w:tc>
        <w:tc>
          <w:tcPr>
            <w:tcW w:w="1176" w:type="dxa"/>
          </w:tcPr>
          <w:p w:rsidR="00474A90" w:rsidRDefault="00776BE6">
            <w:pPr>
              <w:pStyle w:val="TableParagraph"/>
              <w:spacing w:line="225" w:lineRule="exact"/>
              <w:ind w:left="105"/>
              <w:rPr>
                <w:sz w:val="20"/>
              </w:rPr>
            </w:pPr>
            <w:r>
              <w:rPr>
                <w:sz w:val="20"/>
              </w:rPr>
              <w:t>16.06.2022</w:t>
            </w:r>
          </w:p>
        </w:tc>
        <w:tc>
          <w:tcPr>
            <w:tcW w:w="955" w:type="dxa"/>
          </w:tcPr>
          <w:p w:rsidR="00474A90" w:rsidRDefault="00776BE6">
            <w:pPr>
              <w:pStyle w:val="TableParagraph"/>
              <w:spacing w:line="225" w:lineRule="exact"/>
              <w:ind w:left="94" w:right="259"/>
              <w:jc w:val="center"/>
              <w:rPr>
                <w:sz w:val="20"/>
              </w:rPr>
            </w:pPr>
            <w:r>
              <w:rPr>
                <w:sz w:val="20"/>
              </w:rPr>
              <w:t>1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muaj</w:t>
            </w:r>
          </w:p>
        </w:tc>
        <w:tc>
          <w:tcPr>
            <w:tcW w:w="955" w:type="dxa"/>
          </w:tcPr>
          <w:p w:rsidR="00474A90" w:rsidRDefault="00776BE6">
            <w:pPr>
              <w:pStyle w:val="TableParagraph"/>
              <w:ind w:left="106" w:right="119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3,790.00</w:t>
            </w:r>
          </w:p>
        </w:tc>
        <w:tc>
          <w:tcPr>
            <w:tcW w:w="989" w:type="dxa"/>
          </w:tcPr>
          <w:p w:rsidR="00474A90" w:rsidRDefault="00776BE6">
            <w:pPr>
              <w:pStyle w:val="TableParagraph"/>
              <w:ind w:left="107" w:right="152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1,889.30</w:t>
            </w:r>
          </w:p>
        </w:tc>
        <w:tc>
          <w:tcPr>
            <w:tcW w:w="1138" w:type="dxa"/>
          </w:tcPr>
          <w:p w:rsidR="00474A90" w:rsidRDefault="00776BE6">
            <w:pPr>
              <w:pStyle w:val="TableParagraph"/>
              <w:spacing w:line="225" w:lineRule="exact"/>
              <w:ind w:left="107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1,889.30</w:t>
            </w:r>
          </w:p>
        </w:tc>
        <w:tc>
          <w:tcPr>
            <w:tcW w:w="1061" w:type="dxa"/>
          </w:tcPr>
          <w:p w:rsidR="00474A90" w:rsidRDefault="00776BE6">
            <w:pPr>
              <w:pStyle w:val="TableParagraph"/>
              <w:spacing w:line="225" w:lineRule="exact"/>
              <w:ind w:left="112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0.00</w:t>
            </w:r>
          </w:p>
        </w:tc>
        <w:tc>
          <w:tcPr>
            <w:tcW w:w="735" w:type="dxa"/>
          </w:tcPr>
          <w:p w:rsidR="00474A90" w:rsidRDefault="00776BE6">
            <w:pPr>
              <w:pStyle w:val="TableParagraph"/>
              <w:spacing w:line="225" w:lineRule="exact"/>
              <w:ind w:right="111"/>
              <w:jc w:val="right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0.00</w:t>
            </w:r>
          </w:p>
        </w:tc>
        <w:tc>
          <w:tcPr>
            <w:tcW w:w="1810" w:type="dxa"/>
          </w:tcPr>
          <w:p w:rsidR="00474A90" w:rsidRDefault="00776BE6">
            <w:pPr>
              <w:pStyle w:val="TableParagraph"/>
              <w:spacing w:line="225" w:lineRule="exact"/>
              <w:ind w:left="107"/>
              <w:rPr>
                <w:sz w:val="20"/>
              </w:rPr>
            </w:pPr>
            <w:r>
              <w:rPr>
                <w:sz w:val="20"/>
              </w:rPr>
              <w:t>KROSA</w:t>
            </w:r>
          </w:p>
        </w:tc>
      </w:tr>
      <w:tr w:rsidR="00474A90">
        <w:trPr>
          <w:trHeight w:val="647"/>
        </w:trPr>
        <w:tc>
          <w:tcPr>
            <w:tcW w:w="586" w:type="dxa"/>
          </w:tcPr>
          <w:p w:rsidR="00474A90" w:rsidRDefault="00776BE6">
            <w:pPr>
              <w:pStyle w:val="TableParagraph"/>
              <w:spacing w:line="225" w:lineRule="exact"/>
              <w:ind w:left="110"/>
              <w:rPr>
                <w:sz w:val="20"/>
              </w:rPr>
            </w:pPr>
            <w:r>
              <w:rPr>
                <w:sz w:val="20"/>
              </w:rPr>
              <w:t>017</w:t>
            </w:r>
          </w:p>
        </w:tc>
        <w:tc>
          <w:tcPr>
            <w:tcW w:w="2530" w:type="dxa"/>
          </w:tcPr>
          <w:p w:rsidR="00474A90" w:rsidRDefault="00776BE6">
            <w:pPr>
              <w:pStyle w:val="TableParagraph"/>
              <w:ind w:left="110" w:right="551"/>
              <w:rPr>
                <w:sz w:val="20"/>
              </w:rPr>
            </w:pPr>
            <w:r>
              <w:rPr>
                <w:sz w:val="20"/>
              </w:rPr>
              <w:t>Minitender - Peme dhe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perime</w:t>
            </w:r>
          </w:p>
        </w:tc>
        <w:tc>
          <w:tcPr>
            <w:tcW w:w="1176" w:type="dxa"/>
          </w:tcPr>
          <w:p w:rsidR="00474A90" w:rsidRDefault="00776BE6">
            <w:pPr>
              <w:pStyle w:val="TableParagraph"/>
              <w:spacing w:line="225" w:lineRule="exact"/>
              <w:ind w:left="105"/>
              <w:rPr>
                <w:sz w:val="20"/>
              </w:rPr>
            </w:pPr>
            <w:r>
              <w:rPr>
                <w:sz w:val="20"/>
              </w:rPr>
              <w:t>24.06.2022</w:t>
            </w:r>
          </w:p>
        </w:tc>
        <w:tc>
          <w:tcPr>
            <w:tcW w:w="955" w:type="dxa"/>
          </w:tcPr>
          <w:p w:rsidR="00474A90" w:rsidRDefault="00776BE6">
            <w:pPr>
              <w:pStyle w:val="TableParagraph"/>
              <w:spacing w:line="225" w:lineRule="exact"/>
              <w:ind w:left="94" w:right="158"/>
              <w:jc w:val="center"/>
              <w:rPr>
                <w:sz w:val="20"/>
              </w:rPr>
            </w:pPr>
            <w:r>
              <w:rPr>
                <w:sz w:val="20"/>
              </w:rPr>
              <w:t>12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muaj</w:t>
            </w:r>
          </w:p>
        </w:tc>
        <w:tc>
          <w:tcPr>
            <w:tcW w:w="955" w:type="dxa"/>
          </w:tcPr>
          <w:p w:rsidR="00474A90" w:rsidRDefault="00776BE6">
            <w:pPr>
              <w:pStyle w:val="TableParagraph"/>
              <w:ind w:left="106" w:right="119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2,767.00</w:t>
            </w:r>
          </w:p>
        </w:tc>
        <w:tc>
          <w:tcPr>
            <w:tcW w:w="989" w:type="dxa"/>
          </w:tcPr>
          <w:p w:rsidR="00474A90" w:rsidRDefault="00776BE6">
            <w:pPr>
              <w:pStyle w:val="TableParagraph"/>
              <w:ind w:left="107" w:right="152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2,766.72</w:t>
            </w:r>
          </w:p>
        </w:tc>
        <w:tc>
          <w:tcPr>
            <w:tcW w:w="1138" w:type="dxa"/>
          </w:tcPr>
          <w:p w:rsidR="00474A90" w:rsidRDefault="00776BE6">
            <w:pPr>
              <w:pStyle w:val="TableParagraph"/>
              <w:spacing w:line="225" w:lineRule="exact"/>
              <w:ind w:left="107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2,766.72</w:t>
            </w:r>
          </w:p>
        </w:tc>
        <w:tc>
          <w:tcPr>
            <w:tcW w:w="1061" w:type="dxa"/>
          </w:tcPr>
          <w:p w:rsidR="00474A90" w:rsidRDefault="00776BE6">
            <w:pPr>
              <w:pStyle w:val="TableParagraph"/>
              <w:spacing w:line="225" w:lineRule="exact"/>
              <w:ind w:left="112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0.00</w:t>
            </w:r>
          </w:p>
        </w:tc>
        <w:tc>
          <w:tcPr>
            <w:tcW w:w="735" w:type="dxa"/>
          </w:tcPr>
          <w:p w:rsidR="00474A90" w:rsidRDefault="00776BE6">
            <w:pPr>
              <w:pStyle w:val="TableParagraph"/>
              <w:spacing w:line="225" w:lineRule="exact"/>
              <w:ind w:right="111"/>
              <w:jc w:val="right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0.00</w:t>
            </w:r>
          </w:p>
        </w:tc>
        <w:tc>
          <w:tcPr>
            <w:tcW w:w="1810" w:type="dxa"/>
          </w:tcPr>
          <w:p w:rsidR="00474A90" w:rsidRDefault="00776BE6">
            <w:pPr>
              <w:pStyle w:val="TableParagraph"/>
              <w:ind w:left="107" w:right="261"/>
              <w:rPr>
                <w:sz w:val="20"/>
              </w:rPr>
            </w:pPr>
            <w:r>
              <w:rPr>
                <w:sz w:val="20"/>
              </w:rPr>
              <w:t>SKANDI &amp; Doni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Produkt</w:t>
            </w:r>
          </w:p>
        </w:tc>
      </w:tr>
      <w:tr w:rsidR="00474A90">
        <w:trPr>
          <w:trHeight w:val="691"/>
        </w:trPr>
        <w:tc>
          <w:tcPr>
            <w:tcW w:w="586" w:type="dxa"/>
          </w:tcPr>
          <w:p w:rsidR="00474A90" w:rsidRDefault="00776BE6">
            <w:pPr>
              <w:pStyle w:val="TableParagraph"/>
              <w:spacing w:line="225" w:lineRule="exact"/>
              <w:ind w:left="110"/>
              <w:rPr>
                <w:sz w:val="20"/>
              </w:rPr>
            </w:pPr>
            <w:r>
              <w:rPr>
                <w:sz w:val="20"/>
              </w:rPr>
              <w:t>018</w:t>
            </w:r>
          </w:p>
        </w:tc>
        <w:tc>
          <w:tcPr>
            <w:tcW w:w="2530" w:type="dxa"/>
          </w:tcPr>
          <w:p w:rsidR="00474A90" w:rsidRDefault="00776BE6">
            <w:pPr>
              <w:pStyle w:val="TableParagraph"/>
              <w:ind w:left="110" w:right="740"/>
              <w:rPr>
                <w:sz w:val="20"/>
              </w:rPr>
            </w:pPr>
            <w:r>
              <w:rPr>
                <w:sz w:val="20"/>
              </w:rPr>
              <w:t>Furnizim me dru per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Institucionet</w:t>
            </w:r>
          </w:p>
        </w:tc>
        <w:tc>
          <w:tcPr>
            <w:tcW w:w="1176" w:type="dxa"/>
          </w:tcPr>
          <w:p w:rsidR="00474A90" w:rsidRDefault="00776BE6">
            <w:pPr>
              <w:pStyle w:val="TableParagraph"/>
              <w:spacing w:line="225" w:lineRule="exact"/>
              <w:ind w:left="105"/>
              <w:rPr>
                <w:sz w:val="20"/>
              </w:rPr>
            </w:pPr>
            <w:r>
              <w:rPr>
                <w:sz w:val="20"/>
              </w:rPr>
              <w:t>07.10.2022</w:t>
            </w:r>
          </w:p>
        </w:tc>
        <w:tc>
          <w:tcPr>
            <w:tcW w:w="955" w:type="dxa"/>
          </w:tcPr>
          <w:p w:rsidR="00474A90" w:rsidRDefault="00776BE6">
            <w:pPr>
              <w:pStyle w:val="TableParagraph"/>
              <w:spacing w:line="225" w:lineRule="exact"/>
              <w:ind w:left="94" w:right="259"/>
              <w:jc w:val="center"/>
              <w:rPr>
                <w:sz w:val="20"/>
              </w:rPr>
            </w:pPr>
            <w:r>
              <w:rPr>
                <w:sz w:val="20"/>
              </w:rPr>
              <w:t>5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muaj</w:t>
            </w:r>
          </w:p>
        </w:tc>
        <w:tc>
          <w:tcPr>
            <w:tcW w:w="955" w:type="dxa"/>
          </w:tcPr>
          <w:p w:rsidR="00474A90" w:rsidRDefault="00776BE6">
            <w:pPr>
              <w:pStyle w:val="TableParagraph"/>
              <w:ind w:left="106" w:right="119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32,640.0</w:t>
            </w:r>
          </w:p>
          <w:p w:rsidR="00474A90" w:rsidRDefault="00776BE6">
            <w:pPr>
              <w:pStyle w:val="TableParagraph"/>
              <w:spacing w:line="215" w:lineRule="exact"/>
              <w:ind w:left="106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989" w:type="dxa"/>
          </w:tcPr>
          <w:p w:rsidR="00474A90" w:rsidRDefault="00776BE6">
            <w:pPr>
              <w:pStyle w:val="TableParagraph"/>
              <w:ind w:left="107" w:right="152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35,139.0</w:t>
            </w:r>
          </w:p>
          <w:p w:rsidR="00474A90" w:rsidRDefault="00776BE6">
            <w:pPr>
              <w:pStyle w:val="TableParagraph"/>
              <w:spacing w:line="215" w:lineRule="exact"/>
              <w:ind w:left="107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1138" w:type="dxa"/>
          </w:tcPr>
          <w:p w:rsidR="00474A90" w:rsidRDefault="00776BE6">
            <w:pPr>
              <w:pStyle w:val="TableParagraph"/>
              <w:ind w:left="107" w:right="201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35,139.00</w:t>
            </w:r>
          </w:p>
        </w:tc>
        <w:tc>
          <w:tcPr>
            <w:tcW w:w="1061" w:type="dxa"/>
          </w:tcPr>
          <w:p w:rsidR="00474A90" w:rsidRDefault="00776BE6">
            <w:pPr>
              <w:pStyle w:val="TableParagraph"/>
              <w:spacing w:line="225" w:lineRule="exact"/>
              <w:ind w:left="112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0.00</w:t>
            </w:r>
          </w:p>
        </w:tc>
        <w:tc>
          <w:tcPr>
            <w:tcW w:w="735" w:type="dxa"/>
          </w:tcPr>
          <w:p w:rsidR="00474A90" w:rsidRDefault="00776BE6">
            <w:pPr>
              <w:pStyle w:val="TableParagraph"/>
              <w:spacing w:line="225" w:lineRule="exact"/>
              <w:ind w:right="111"/>
              <w:jc w:val="right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0.00</w:t>
            </w:r>
          </w:p>
        </w:tc>
        <w:tc>
          <w:tcPr>
            <w:tcW w:w="1810" w:type="dxa"/>
          </w:tcPr>
          <w:p w:rsidR="00474A90" w:rsidRDefault="00776BE6">
            <w:pPr>
              <w:pStyle w:val="TableParagraph"/>
              <w:spacing w:line="225" w:lineRule="exact"/>
              <w:ind w:left="107"/>
              <w:rPr>
                <w:sz w:val="20"/>
              </w:rPr>
            </w:pPr>
            <w:r>
              <w:rPr>
                <w:sz w:val="20"/>
              </w:rPr>
              <w:t>NAZI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TRAVEL</w:t>
            </w:r>
          </w:p>
        </w:tc>
      </w:tr>
      <w:tr w:rsidR="00474A90">
        <w:trPr>
          <w:trHeight w:val="690"/>
        </w:trPr>
        <w:tc>
          <w:tcPr>
            <w:tcW w:w="586" w:type="dxa"/>
          </w:tcPr>
          <w:p w:rsidR="00474A90" w:rsidRDefault="00776BE6">
            <w:pPr>
              <w:pStyle w:val="TableParagraph"/>
              <w:spacing w:line="225" w:lineRule="exact"/>
              <w:ind w:left="110"/>
              <w:rPr>
                <w:sz w:val="20"/>
              </w:rPr>
            </w:pPr>
            <w:r>
              <w:rPr>
                <w:sz w:val="20"/>
              </w:rPr>
              <w:t>019</w:t>
            </w:r>
          </w:p>
        </w:tc>
        <w:tc>
          <w:tcPr>
            <w:tcW w:w="2530" w:type="dxa"/>
          </w:tcPr>
          <w:p w:rsidR="00474A90" w:rsidRDefault="00776BE6">
            <w:pPr>
              <w:pStyle w:val="TableParagraph"/>
              <w:ind w:left="110" w:right="562"/>
              <w:rPr>
                <w:sz w:val="20"/>
              </w:rPr>
            </w:pPr>
            <w:r>
              <w:rPr>
                <w:sz w:val="20"/>
              </w:rPr>
              <w:t>Rregullimi I parkut Isa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Berisha</w:t>
            </w:r>
          </w:p>
        </w:tc>
        <w:tc>
          <w:tcPr>
            <w:tcW w:w="1176" w:type="dxa"/>
          </w:tcPr>
          <w:p w:rsidR="00474A90" w:rsidRDefault="00776BE6">
            <w:pPr>
              <w:pStyle w:val="TableParagraph"/>
              <w:spacing w:line="225" w:lineRule="exact"/>
              <w:ind w:left="105"/>
              <w:rPr>
                <w:sz w:val="20"/>
              </w:rPr>
            </w:pPr>
            <w:r>
              <w:rPr>
                <w:sz w:val="20"/>
              </w:rPr>
              <w:t>22.07.2022</w:t>
            </w:r>
          </w:p>
        </w:tc>
        <w:tc>
          <w:tcPr>
            <w:tcW w:w="955" w:type="dxa"/>
          </w:tcPr>
          <w:p w:rsidR="00474A90" w:rsidRDefault="00776BE6">
            <w:pPr>
              <w:pStyle w:val="TableParagraph"/>
              <w:spacing w:line="225" w:lineRule="exact"/>
              <w:ind w:left="94" w:right="259"/>
              <w:jc w:val="center"/>
              <w:rPr>
                <w:sz w:val="20"/>
              </w:rPr>
            </w:pPr>
            <w:r>
              <w:rPr>
                <w:sz w:val="20"/>
              </w:rPr>
              <w:t>6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muaj</w:t>
            </w:r>
          </w:p>
        </w:tc>
        <w:tc>
          <w:tcPr>
            <w:tcW w:w="955" w:type="dxa"/>
          </w:tcPr>
          <w:p w:rsidR="00474A90" w:rsidRDefault="00776BE6">
            <w:pPr>
              <w:pStyle w:val="TableParagraph"/>
              <w:ind w:left="106" w:right="119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254,992.</w:t>
            </w:r>
          </w:p>
          <w:p w:rsidR="00474A90" w:rsidRDefault="00776BE6">
            <w:pPr>
              <w:pStyle w:val="TableParagraph"/>
              <w:spacing w:line="215" w:lineRule="exact"/>
              <w:ind w:left="106"/>
              <w:rPr>
                <w:sz w:val="20"/>
              </w:rPr>
            </w:pPr>
            <w:r>
              <w:rPr>
                <w:sz w:val="20"/>
              </w:rPr>
              <w:t>00</w:t>
            </w:r>
          </w:p>
        </w:tc>
        <w:tc>
          <w:tcPr>
            <w:tcW w:w="989" w:type="dxa"/>
          </w:tcPr>
          <w:p w:rsidR="00474A90" w:rsidRDefault="00776BE6">
            <w:pPr>
              <w:pStyle w:val="TableParagraph"/>
              <w:ind w:left="107" w:right="152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243,936.</w:t>
            </w:r>
          </w:p>
          <w:p w:rsidR="00474A90" w:rsidRDefault="00776BE6">
            <w:pPr>
              <w:pStyle w:val="TableParagraph"/>
              <w:spacing w:line="215" w:lineRule="exact"/>
              <w:ind w:left="107"/>
              <w:rPr>
                <w:sz w:val="20"/>
              </w:rPr>
            </w:pPr>
            <w:r>
              <w:rPr>
                <w:sz w:val="20"/>
              </w:rPr>
              <w:t>04</w:t>
            </w:r>
          </w:p>
        </w:tc>
        <w:tc>
          <w:tcPr>
            <w:tcW w:w="1138" w:type="dxa"/>
          </w:tcPr>
          <w:p w:rsidR="00474A90" w:rsidRDefault="00776BE6">
            <w:pPr>
              <w:pStyle w:val="TableParagraph"/>
              <w:ind w:left="107" w:right="101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243,936.04</w:t>
            </w:r>
          </w:p>
        </w:tc>
        <w:tc>
          <w:tcPr>
            <w:tcW w:w="1061" w:type="dxa"/>
          </w:tcPr>
          <w:p w:rsidR="00474A90" w:rsidRDefault="00776BE6">
            <w:pPr>
              <w:pStyle w:val="TableParagraph"/>
              <w:ind w:left="112" w:right="219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9,998.90</w:t>
            </w:r>
          </w:p>
        </w:tc>
        <w:tc>
          <w:tcPr>
            <w:tcW w:w="735" w:type="dxa"/>
          </w:tcPr>
          <w:p w:rsidR="00474A90" w:rsidRDefault="00776BE6">
            <w:pPr>
              <w:pStyle w:val="TableParagraph"/>
              <w:spacing w:line="225" w:lineRule="exact"/>
              <w:ind w:right="111"/>
              <w:jc w:val="right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0.00</w:t>
            </w:r>
          </w:p>
        </w:tc>
        <w:tc>
          <w:tcPr>
            <w:tcW w:w="1810" w:type="dxa"/>
          </w:tcPr>
          <w:p w:rsidR="00474A90" w:rsidRDefault="00776BE6">
            <w:pPr>
              <w:pStyle w:val="TableParagraph"/>
              <w:spacing w:line="225" w:lineRule="exact"/>
              <w:ind w:left="107"/>
              <w:rPr>
                <w:sz w:val="20"/>
              </w:rPr>
            </w:pPr>
            <w:r>
              <w:rPr>
                <w:sz w:val="20"/>
              </w:rPr>
              <w:t>Murseli</w:t>
            </w:r>
          </w:p>
        </w:tc>
      </w:tr>
      <w:tr w:rsidR="00474A90">
        <w:trPr>
          <w:trHeight w:val="460"/>
        </w:trPr>
        <w:tc>
          <w:tcPr>
            <w:tcW w:w="586" w:type="dxa"/>
          </w:tcPr>
          <w:p w:rsidR="00474A90" w:rsidRDefault="00776BE6">
            <w:pPr>
              <w:pStyle w:val="TableParagraph"/>
              <w:spacing w:line="225" w:lineRule="exact"/>
              <w:ind w:left="110"/>
              <w:rPr>
                <w:sz w:val="20"/>
              </w:rPr>
            </w:pPr>
            <w:r>
              <w:rPr>
                <w:sz w:val="20"/>
              </w:rPr>
              <w:t>020</w:t>
            </w:r>
          </w:p>
        </w:tc>
        <w:tc>
          <w:tcPr>
            <w:tcW w:w="2530" w:type="dxa"/>
          </w:tcPr>
          <w:p w:rsidR="00474A90" w:rsidRDefault="00776BE6">
            <w:pPr>
              <w:pStyle w:val="TableParagraph"/>
              <w:spacing w:line="225" w:lineRule="exact"/>
              <w:ind w:left="110"/>
              <w:rPr>
                <w:sz w:val="20"/>
              </w:rPr>
            </w:pPr>
            <w:r>
              <w:rPr>
                <w:sz w:val="20"/>
              </w:rPr>
              <w:t>Furnizim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me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material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per</w:t>
            </w:r>
          </w:p>
          <w:p w:rsidR="00474A90" w:rsidRDefault="00776BE6">
            <w:pPr>
              <w:pStyle w:val="TableParagraph"/>
              <w:spacing w:line="215" w:lineRule="exact"/>
              <w:ind w:left="110"/>
              <w:rPr>
                <w:sz w:val="20"/>
              </w:rPr>
            </w:pPr>
            <w:r>
              <w:rPr>
                <w:sz w:val="20"/>
              </w:rPr>
              <w:t>mirembajtje</w:t>
            </w:r>
          </w:p>
        </w:tc>
        <w:tc>
          <w:tcPr>
            <w:tcW w:w="1176" w:type="dxa"/>
          </w:tcPr>
          <w:p w:rsidR="00474A90" w:rsidRDefault="00776BE6">
            <w:pPr>
              <w:pStyle w:val="TableParagraph"/>
              <w:spacing w:line="225" w:lineRule="exact"/>
              <w:ind w:left="105"/>
              <w:rPr>
                <w:sz w:val="20"/>
              </w:rPr>
            </w:pPr>
            <w:r>
              <w:rPr>
                <w:sz w:val="20"/>
              </w:rPr>
              <w:t>22.07.2022</w:t>
            </w:r>
          </w:p>
        </w:tc>
        <w:tc>
          <w:tcPr>
            <w:tcW w:w="955" w:type="dxa"/>
          </w:tcPr>
          <w:p w:rsidR="00474A90" w:rsidRDefault="00776BE6">
            <w:pPr>
              <w:pStyle w:val="TableParagraph"/>
              <w:spacing w:line="225" w:lineRule="exact"/>
              <w:ind w:left="94" w:right="158"/>
              <w:jc w:val="center"/>
              <w:rPr>
                <w:sz w:val="20"/>
              </w:rPr>
            </w:pPr>
            <w:r>
              <w:rPr>
                <w:sz w:val="20"/>
              </w:rPr>
              <w:t>12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muaj</w:t>
            </w:r>
          </w:p>
        </w:tc>
        <w:tc>
          <w:tcPr>
            <w:tcW w:w="955" w:type="dxa"/>
          </w:tcPr>
          <w:p w:rsidR="00474A90" w:rsidRDefault="00776BE6">
            <w:pPr>
              <w:pStyle w:val="TableParagraph"/>
              <w:spacing w:line="225" w:lineRule="exact"/>
              <w:ind w:left="106"/>
              <w:rPr>
                <w:sz w:val="20"/>
              </w:rPr>
            </w:pPr>
            <w:r>
              <w:rPr>
                <w:sz w:val="20"/>
              </w:rPr>
              <w:t>€</w:t>
            </w:r>
          </w:p>
          <w:p w:rsidR="00474A90" w:rsidRDefault="00776BE6">
            <w:pPr>
              <w:pStyle w:val="TableParagraph"/>
              <w:spacing w:line="215" w:lineRule="exact"/>
              <w:ind w:left="106"/>
              <w:rPr>
                <w:sz w:val="20"/>
              </w:rPr>
            </w:pPr>
            <w:r>
              <w:rPr>
                <w:sz w:val="20"/>
              </w:rPr>
              <w:t>9,997.00</w:t>
            </w:r>
          </w:p>
        </w:tc>
        <w:tc>
          <w:tcPr>
            <w:tcW w:w="989" w:type="dxa"/>
          </w:tcPr>
          <w:p w:rsidR="00474A90" w:rsidRDefault="00776BE6">
            <w:pPr>
              <w:pStyle w:val="TableParagraph"/>
              <w:spacing w:line="225" w:lineRule="exact"/>
              <w:ind w:left="107"/>
              <w:rPr>
                <w:sz w:val="20"/>
              </w:rPr>
            </w:pPr>
            <w:r>
              <w:rPr>
                <w:sz w:val="20"/>
              </w:rPr>
              <w:t>€</w:t>
            </w:r>
          </w:p>
          <w:p w:rsidR="00474A90" w:rsidRDefault="00776BE6">
            <w:pPr>
              <w:pStyle w:val="TableParagraph"/>
              <w:spacing w:line="215" w:lineRule="exact"/>
              <w:ind w:left="107"/>
              <w:rPr>
                <w:sz w:val="20"/>
              </w:rPr>
            </w:pPr>
            <w:r>
              <w:rPr>
                <w:sz w:val="20"/>
              </w:rPr>
              <w:t>9,546.31</w:t>
            </w:r>
          </w:p>
        </w:tc>
        <w:tc>
          <w:tcPr>
            <w:tcW w:w="1138" w:type="dxa"/>
          </w:tcPr>
          <w:p w:rsidR="00474A90" w:rsidRDefault="00776BE6">
            <w:pPr>
              <w:pStyle w:val="TableParagraph"/>
              <w:spacing w:line="225" w:lineRule="exact"/>
              <w:ind w:left="107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9,546.31</w:t>
            </w:r>
          </w:p>
        </w:tc>
        <w:tc>
          <w:tcPr>
            <w:tcW w:w="1061" w:type="dxa"/>
          </w:tcPr>
          <w:p w:rsidR="00474A90" w:rsidRDefault="00776BE6">
            <w:pPr>
              <w:pStyle w:val="TableParagraph"/>
              <w:spacing w:line="225" w:lineRule="exact"/>
              <w:ind w:left="112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0.00</w:t>
            </w:r>
          </w:p>
        </w:tc>
        <w:tc>
          <w:tcPr>
            <w:tcW w:w="735" w:type="dxa"/>
          </w:tcPr>
          <w:p w:rsidR="00474A90" w:rsidRDefault="00776BE6">
            <w:pPr>
              <w:pStyle w:val="TableParagraph"/>
              <w:spacing w:line="225" w:lineRule="exact"/>
              <w:ind w:right="111"/>
              <w:jc w:val="right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0.00</w:t>
            </w:r>
          </w:p>
        </w:tc>
        <w:tc>
          <w:tcPr>
            <w:tcW w:w="1810" w:type="dxa"/>
          </w:tcPr>
          <w:p w:rsidR="00474A90" w:rsidRDefault="00776BE6">
            <w:pPr>
              <w:pStyle w:val="TableParagraph"/>
              <w:spacing w:line="225" w:lineRule="exact"/>
              <w:ind w:left="107"/>
              <w:rPr>
                <w:sz w:val="20"/>
              </w:rPr>
            </w:pPr>
            <w:r>
              <w:rPr>
                <w:sz w:val="20"/>
              </w:rPr>
              <w:t>ELTELLA NT</w:t>
            </w:r>
          </w:p>
        </w:tc>
      </w:tr>
      <w:tr w:rsidR="00474A90">
        <w:trPr>
          <w:trHeight w:val="705"/>
        </w:trPr>
        <w:tc>
          <w:tcPr>
            <w:tcW w:w="586" w:type="dxa"/>
          </w:tcPr>
          <w:p w:rsidR="00474A90" w:rsidRDefault="00776BE6">
            <w:pPr>
              <w:pStyle w:val="TableParagraph"/>
              <w:spacing w:line="225" w:lineRule="exact"/>
              <w:ind w:left="110"/>
              <w:rPr>
                <w:sz w:val="20"/>
              </w:rPr>
            </w:pPr>
            <w:r>
              <w:rPr>
                <w:sz w:val="20"/>
              </w:rPr>
              <w:t>021</w:t>
            </w:r>
          </w:p>
        </w:tc>
        <w:tc>
          <w:tcPr>
            <w:tcW w:w="2530" w:type="dxa"/>
          </w:tcPr>
          <w:p w:rsidR="00474A90" w:rsidRDefault="00776BE6">
            <w:pPr>
              <w:pStyle w:val="TableParagraph"/>
              <w:ind w:left="110" w:right="96"/>
              <w:rPr>
                <w:sz w:val="20"/>
              </w:rPr>
            </w:pPr>
            <w:r>
              <w:rPr>
                <w:sz w:val="20"/>
              </w:rPr>
              <w:t>Akomodimi,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ushqimi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dhe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transporti I asambleisteve ne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Shqiperi</w:t>
            </w:r>
          </w:p>
        </w:tc>
        <w:tc>
          <w:tcPr>
            <w:tcW w:w="1176" w:type="dxa"/>
          </w:tcPr>
          <w:p w:rsidR="00474A90" w:rsidRDefault="00776BE6">
            <w:pPr>
              <w:pStyle w:val="TableParagraph"/>
              <w:spacing w:line="225" w:lineRule="exact"/>
              <w:ind w:left="105"/>
              <w:rPr>
                <w:sz w:val="20"/>
              </w:rPr>
            </w:pPr>
            <w:r>
              <w:rPr>
                <w:sz w:val="20"/>
              </w:rPr>
              <w:t>24.06.2022</w:t>
            </w:r>
          </w:p>
        </w:tc>
        <w:tc>
          <w:tcPr>
            <w:tcW w:w="955" w:type="dxa"/>
          </w:tcPr>
          <w:p w:rsidR="00474A90" w:rsidRDefault="00776BE6">
            <w:pPr>
              <w:pStyle w:val="TableParagraph"/>
              <w:spacing w:line="225" w:lineRule="exact"/>
              <w:ind w:left="94" w:right="259"/>
              <w:jc w:val="center"/>
              <w:rPr>
                <w:sz w:val="20"/>
              </w:rPr>
            </w:pPr>
            <w:r>
              <w:rPr>
                <w:sz w:val="20"/>
              </w:rPr>
              <w:t>1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muaj</w:t>
            </w:r>
          </w:p>
        </w:tc>
        <w:tc>
          <w:tcPr>
            <w:tcW w:w="955" w:type="dxa"/>
          </w:tcPr>
          <w:p w:rsidR="00474A90" w:rsidRDefault="00776BE6">
            <w:pPr>
              <w:pStyle w:val="TableParagraph"/>
              <w:ind w:left="106" w:right="119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4,538.00</w:t>
            </w:r>
          </w:p>
        </w:tc>
        <w:tc>
          <w:tcPr>
            <w:tcW w:w="989" w:type="dxa"/>
          </w:tcPr>
          <w:p w:rsidR="00474A90" w:rsidRDefault="00776BE6">
            <w:pPr>
              <w:pStyle w:val="TableParagraph"/>
              <w:ind w:left="107" w:right="152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4,460.00</w:t>
            </w:r>
          </w:p>
        </w:tc>
        <w:tc>
          <w:tcPr>
            <w:tcW w:w="1138" w:type="dxa"/>
          </w:tcPr>
          <w:p w:rsidR="00474A90" w:rsidRDefault="00776BE6">
            <w:pPr>
              <w:pStyle w:val="TableParagraph"/>
              <w:spacing w:line="225" w:lineRule="exact"/>
              <w:ind w:left="107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4,460.00</w:t>
            </w:r>
          </w:p>
        </w:tc>
        <w:tc>
          <w:tcPr>
            <w:tcW w:w="1061" w:type="dxa"/>
          </w:tcPr>
          <w:p w:rsidR="00474A90" w:rsidRDefault="00776BE6">
            <w:pPr>
              <w:pStyle w:val="TableParagraph"/>
              <w:spacing w:line="225" w:lineRule="exact"/>
              <w:ind w:left="112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0.00</w:t>
            </w:r>
          </w:p>
        </w:tc>
        <w:tc>
          <w:tcPr>
            <w:tcW w:w="735" w:type="dxa"/>
          </w:tcPr>
          <w:p w:rsidR="00474A90" w:rsidRDefault="00776BE6">
            <w:pPr>
              <w:pStyle w:val="TableParagraph"/>
              <w:spacing w:line="225" w:lineRule="exact"/>
              <w:ind w:right="111"/>
              <w:jc w:val="right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0.00</w:t>
            </w:r>
          </w:p>
        </w:tc>
        <w:tc>
          <w:tcPr>
            <w:tcW w:w="1810" w:type="dxa"/>
          </w:tcPr>
          <w:p w:rsidR="00474A90" w:rsidRDefault="00776BE6">
            <w:pPr>
              <w:pStyle w:val="TableParagraph"/>
              <w:spacing w:line="225" w:lineRule="exact"/>
              <w:ind w:left="107"/>
              <w:rPr>
                <w:sz w:val="20"/>
              </w:rPr>
            </w:pPr>
            <w:r>
              <w:rPr>
                <w:sz w:val="20"/>
              </w:rPr>
              <w:t>ARDITI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TOURS</w:t>
            </w:r>
          </w:p>
        </w:tc>
      </w:tr>
      <w:tr w:rsidR="00474A90">
        <w:trPr>
          <w:trHeight w:val="460"/>
        </w:trPr>
        <w:tc>
          <w:tcPr>
            <w:tcW w:w="586" w:type="dxa"/>
          </w:tcPr>
          <w:p w:rsidR="00474A90" w:rsidRDefault="00776BE6">
            <w:pPr>
              <w:pStyle w:val="TableParagraph"/>
              <w:spacing w:line="225" w:lineRule="exact"/>
              <w:ind w:left="110"/>
              <w:rPr>
                <w:sz w:val="20"/>
              </w:rPr>
            </w:pPr>
            <w:r>
              <w:rPr>
                <w:sz w:val="20"/>
              </w:rPr>
              <w:t>022</w:t>
            </w:r>
          </w:p>
        </w:tc>
        <w:tc>
          <w:tcPr>
            <w:tcW w:w="2530" w:type="dxa"/>
          </w:tcPr>
          <w:p w:rsidR="00474A90" w:rsidRDefault="00776BE6">
            <w:pPr>
              <w:pStyle w:val="TableParagraph"/>
              <w:spacing w:line="225" w:lineRule="exact"/>
              <w:ind w:left="110"/>
              <w:rPr>
                <w:sz w:val="20"/>
              </w:rPr>
            </w:pPr>
            <w:r>
              <w:rPr>
                <w:sz w:val="20"/>
              </w:rPr>
              <w:t>Furnizim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me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regjistrator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dhe</w:t>
            </w:r>
          </w:p>
          <w:p w:rsidR="00474A90" w:rsidRDefault="00776BE6">
            <w:pPr>
              <w:pStyle w:val="TableParagraph"/>
              <w:spacing w:line="215" w:lineRule="exact"/>
              <w:ind w:left="110"/>
              <w:rPr>
                <w:sz w:val="20"/>
              </w:rPr>
            </w:pPr>
            <w:r>
              <w:rPr>
                <w:sz w:val="20"/>
              </w:rPr>
              <w:t>leter per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Komune</w:t>
            </w:r>
          </w:p>
        </w:tc>
        <w:tc>
          <w:tcPr>
            <w:tcW w:w="1176" w:type="dxa"/>
          </w:tcPr>
          <w:p w:rsidR="00474A90" w:rsidRDefault="00776BE6">
            <w:pPr>
              <w:pStyle w:val="TableParagraph"/>
              <w:spacing w:line="225" w:lineRule="exact"/>
              <w:ind w:left="105"/>
              <w:rPr>
                <w:sz w:val="20"/>
              </w:rPr>
            </w:pPr>
            <w:r>
              <w:rPr>
                <w:sz w:val="20"/>
              </w:rPr>
              <w:t>05.07.2022</w:t>
            </w:r>
          </w:p>
        </w:tc>
        <w:tc>
          <w:tcPr>
            <w:tcW w:w="955" w:type="dxa"/>
          </w:tcPr>
          <w:p w:rsidR="00474A90" w:rsidRDefault="00776BE6">
            <w:pPr>
              <w:pStyle w:val="TableParagraph"/>
              <w:spacing w:line="225" w:lineRule="exact"/>
              <w:ind w:left="94" w:right="259"/>
              <w:jc w:val="center"/>
              <w:rPr>
                <w:sz w:val="20"/>
              </w:rPr>
            </w:pPr>
            <w:r>
              <w:rPr>
                <w:sz w:val="20"/>
              </w:rPr>
              <w:t>3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muaj</w:t>
            </w:r>
          </w:p>
        </w:tc>
        <w:tc>
          <w:tcPr>
            <w:tcW w:w="955" w:type="dxa"/>
          </w:tcPr>
          <w:p w:rsidR="00474A90" w:rsidRDefault="00776BE6">
            <w:pPr>
              <w:pStyle w:val="TableParagraph"/>
              <w:spacing w:line="225" w:lineRule="exact"/>
              <w:ind w:left="106"/>
              <w:rPr>
                <w:sz w:val="20"/>
              </w:rPr>
            </w:pPr>
            <w:r>
              <w:rPr>
                <w:sz w:val="20"/>
              </w:rPr>
              <w:t>€</w:t>
            </w:r>
          </w:p>
          <w:p w:rsidR="00474A90" w:rsidRDefault="00776BE6">
            <w:pPr>
              <w:pStyle w:val="TableParagraph"/>
              <w:spacing w:line="215" w:lineRule="exact"/>
              <w:ind w:left="106"/>
              <w:rPr>
                <w:sz w:val="20"/>
              </w:rPr>
            </w:pPr>
            <w:r>
              <w:rPr>
                <w:sz w:val="20"/>
              </w:rPr>
              <w:t>9,970.00</w:t>
            </w:r>
          </w:p>
        </w:tc>
        <w:tc>
          <w:tcPr>
            <w:tcW w:w="989" w:type="dxa"/>
          </w:tcPr>
          <w:p w:rsidR="00474A90" w:rsidRDefault="00776BE6">
            <w:pPr>
              <w:pStyle w:val="TableParagraph"/>
              <w:spacing w:line="225" w:lineRule="exact"/>
              <w:ind w:left="107"/>
              <w:rPr>
                <w:sz w:val="20"/>
              </w:rPr>
            </w:pPr>
            <w:r>
              <w:rPr>
                <w:sz w:val="20"/>
              </w:rPr>
              <w:t>€</w:t>
            </w:r>
          </w:p>
          <w:p w:rsidR="00474A90" w:rsidRDefault="00776BE6">
            <w:pPr>
              <w:pStyle w:val="TableParagraph"/>
              <w:spacing w:line="215" w:lineRule="exact"/>
              <w:ind w:left="107"/>
              <w:rPr>
                <w:sz w:val="20"/>
              </w:rPr>
            </w:pPr>
            <w:r>
              <w:rPr>
                <w:sz w:val="20"/>
              </w:rPr>
              <w:t>6,475.00</w:t>
            </w:r>
          </w:p>
        </w:tc>
        <w:tc>
          <w:tcPr>
            <w:tcW w:w="1138" w:type="dxa"/>
          </w:tcPr>
          <w:p w:rsidR="00474A90" w:rsidRDefault="00776BE6">
            <w:pPr>
              <w:pStyle w:val="TableParagraph"/>
              <w:spacing w:line="225" w:lineRule="exact"/>
              <w:ind w:left="107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6,475.00</w:t>
            </w:r>
          </w:p>
        </w:tc>
        <w:tc>
          <w:tcPr>
            <w:tcW w:w="1061" w:type="dxa"/>
          </w:tcPr>
          <w:p w:rsidR="00474A90" w:rsidRDefault="00776BE6">
            <w:pPr>
              <w:pStyle w:val="TableParagraph"/>
              <w:spacing w:line="225" w:lineRule="exact"/>
              <w:ind w:left="112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0.00</w:t>
            </w:r>
          </w:p>
        </w:tc>
        <w:tc>
          <w:tcPr>
            <w:tcW w:w="735" w:type="dxa"/>
          </w:tcPr>
          <w:p w:rsidR="00474A90" w:rsidRDefault="00776BE6">
            <w:pPr>
              <w:pStyle w:val="TableParagraph"/>
              <w:spacing w:line="225" w:lineRule="exact"/>
              <w:ind w:right="111"/>
              <w:jc w:val="right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0.00</w:t>
            </w:r>
          </w:p>
        </w:tc>
        <w:tc>
          <w:tcPr>
            <w:tcW w:w="1810" w:type="dxa"/>
          </w:tcPr>
          <w:p w:rsidR="00474A90" w:rsidRDefault="00776BE6">
            <w:pPr>
              <w:pStyle w:val="TableParagraph"/>
              <w:spacing w:line="225" w:lineRule="exact"/>
              <w:ind w:left="107"/>
              <w:rPr>
                <w:sz w:val="20"/>
              </w:rPr>
            </w:pPr>
            <w:r>
              <w:rPr>
                <w:sz w:val="20"/>
              </w:rPr>
              <w:t>NTG BLENDI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O.P</w:t>
            </w:r>
          </w:p>
        </w:tc>
      </w:tr>
      <w:tr w:rsidR="00474A90">
        <w:trPr>
          <w:trHeight w:val="983"/>
        </w:trPr>
        <w:tc>
          <w:tcPr>
            <w:tcW w:w="586" w:type="dxa"/>
          </w:tcPr>
          <w:p w:rsidR="00474A90" w:rsidRDefault="00776BE6">
            <w:pPr>
              <w:pStyle w:val="TableParagraph"/>
              <w:spacing w:line="225" w:lineRule="exact"/>
              <w:ind w:left="110"/>
              <w:rPr>
                <w:sz w:val="20"/>
              </w:rPr>
            </w:pPr>
            <w:r>
              <w:rPr>
                <w:sz w:val="20"/>
              </w:rPr>
              <w:t>023</w:t>
            </w:r>
          </w:p>
        </w:tc>
        <w:tc>
          <w:tcPr>
            <w:tcW w:w="2530" w:type="dxa"/>
          </w:tcPr>
          <w:p w:rsidR="00474A90" w:rsidRDefault="00776BE6">
            <w:pPr>
              <w:pStyle w:val="TableParagraph"/>
              <w:ind w:left="110" w:right="196"/>
              <w:rPr>
                <w:sz w:val="20"/>
              </w:rPr>
            </w:pPr>
            <w:r>
              <w:rPr>
                <w:sz w:val="20"/>
              </w:rPr>
              <w:t>Shtrim me kubeza te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rrugicave dhe trotuareve ne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Han te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Elezit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(qytet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dhe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fshatra)</w:t>
            </w:r>
          </w:p>
        </w:tc>
        <w:tc>
          <w:tcPr>
            <w:tcW w:w="1176" w:type="dxa"/>
          </w:tcPr>
          <w:p w:rsidR="00474A90" w:rsidRDefault="00776BE6">
            <w:pPr>
              <w:pStyle w:val="TableParagraph"/>
              <w:spacing w:line="225" w:lineRule="exact"/>
              <w:ind w:left="105"/>
              <w:rPr>
                <w:sz w:val="20"/>
              </w:rPr>
            </w:pPr>
            <w:r>
              <w:rPr>
                <w:sz w:val="20"/>
              </w:rPr>
              <w:t>17.08.2022</w:t>
            </w:r>
          </w:p>
        </w:tc>
        <w:tc>
          <w:tcPr>
            <w:tcW w:w="955" w:type="dxa"/>
          </w:tcPr>
          <w:p w:rsidR="00474A90" w:rsidRDefault="00776BE6">
            <w:pPr>
              <w:pStyle w:val="TableParagraph"/>
              <w:spacing w:line="225" w:lineRule="exact"/>
              <w:ind w:left="94" w:right="259"/>
              <w:jc w:val="center"/>
              <w:rPr>
                <w:sz w:val="20"/>
              </w:rPr>
            </w:pPr>
            <w:r>
              <w:rPr>
                <w:sz w:val="20"/>
              </w:rPr>
              <w:t>3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muaj</w:t>
            </w:r>
          </w:p>
        </w:tc>
        <w:tc>
          <w:tcPr>
            <w:tcW w:w="955" w:type="dxa"/>
          </w:tcPr>
          <w:p w:rsidR="00474A90" w:rsidRDefault="00776BE6">
            <w:pPr>
              <w:pStyle w:val="TableParagraph"/>
              <w:ind w:left="106" w:right="119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63,447.9</w:t>
            </w:r>
          </w:p>
          <w:p w:rsidR="00474A90" w:rsidRDefault="00776BE6">
            <w:pPr>
              <w:pStyle w:val="TableParagraph"/>
              <w:ind w:left="106"/>
              <w:rPr>
                <w:sz w:val="20"/>
              </w:rPr>
            </w:pPr>
            <w:r>
              <w:rPr>
                <w:sz w:val="20"/>
              </w:rPr>
              <w:t>7</w:t>
            </w:r>
          </w:p>
        </w:tc>
        <w:tc>
          <w:tcPr>
            <w:tcW w:w="989" w:type="dxa"/>
          </w:tcPr>
          <w:p w:rsidR="00474A90" w:rsidRDefault="00776BE6">
            <w:pPr>
              <w:pStyle w:val="TableParagraph"/>
              <w:ind w:left="107" w:right="152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53,951.6</w:t>
            </w:r>
          </w:p>
          <w:p w:rsidR="00474A90" w:rsidRDefault="00776BE6">
            <w:pPr>
              <w:pStyle w:val="TableParagraph"/>
              <w:ind w:left="107"/>
              <w:rPr>
                <w:sz w:val="20"/>
              </w:rPr>
            </w:pPr>
            <w:r>
              <w:rPr>
                <w:sz w:val="20"/>
              </w:rPr>
              <w:t>1</w:t>
            </w:r>
          </w:p>
        </w:tc>
        <w:tc>
          <w:tcPr>
            <w:tcW w:w="1138" w:type="dxa"/>
          </w:tcPr>
          <w:p w:rsidR="00474A90" w:rsidRDefault="00776BE6">
            <w:pPr>
              <w:pStyle w:val="TableParagraph"/>
              <w:ind w:left="107" w:right="201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53,951.61</w:t>
            </w:r>
          </w:p>
        </w:tc>
        <w:tc>
          <w:tcPr>
            <w:tcW w:w="1061" w:type="dxa"/>
          </w:tcPr>
          <w:p w:rsidR="00474A90" w:rsidRDefault="00776BE6">
            <w:pPr>
              <w:pStyle w:val="TableParagraph"/>
              <w:spacing w:line="225" w:lineRule="exact"/>
              <w:ind w:left="112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0.00</w:t>
            </w:r>
          </w:p>
        </w:tc>
        <w:tc>
          <w:tcPr>
            <w:tcW w:w="735" w:type="dxa"/>
          </w:tcPr>
          <w:p w:rsidR="00474A90" w:rsidRDefault="00776BE6">
            <w:pPr>
              <w:pStyle w:val="TableParagraph"/>
              <w:spacing w:line="225" w:lineRule="exact"/>
              <w:ind w:right="111"/>
              <w:jc w:val="right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0.00</w:t>
            </w:r>
          </w:p>
        </w:tc>
        <w:tc>
          <w:tcPr>
            <w:tcW w:w="1810" w:type="dxa"/>
          </w:tcPr>
          <w:p w:rsidR="00474A90" w:rsidRDefault="00776BE6">
            <w:pPr>
              <w:pStyle w:val="TableParagraph"/>
              <w:spacing w:line="225" w:lineRule="exact"/>
              <w:ind w:left="107"/>
              <w:rPr>
                <w:sz w:val="20"/>
              </w:rPr>
            </w:pPr>
            <w:r>
              <w:rPr>
                <w:sz w:val="20"/>
              </w:rPr>
              <w:t>FIN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COMPANY;</w:t>
            </w:r>
          </w:p>
          <w:p w:rsidR="00474A90" w:rsidRDefault="00776BE6">
            <w:pPr>
              <w:pStyle w:val="TableParagraph"/>
              <w:ind w:left="107" w:right="405"/>
              <w:rPr>
                <w:sz w:val="20"/>
              </w:rPr>
            </w:pPr>
            <w:r>
              <w:rPr>
                <w:spacing w:val="-1"/>
                <w:sz w:val="20"/>
              </w:rPr>
              <w:t xml:space="preserve">Dani </w:t>
            </w:r>
            <w:r>
              <w:rPr>
                <w:sz w:val="20"/>
              </w:rPr>
              <w:t>Company;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100%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Design</w:t>
            </w:r>
          </w:p>
        </w:tc>
      </w:tr>
      <w:tr w:rsidR="00474A90">
        <w:trPr>
          <w:trHeight w:val="690"/>
        </w:trPr>
        <w:tc>
          <w:tcPr>
            <w:tcW w:w="586" w:type="dxa"/>
          </w:tcPr>
          <w:p w:rsidR="00474A90" w:rsidRDefault="00776BE6">
            <w:pPr>
              <w:pStyle w:val="TableParagraph"/>
              <w:spacing w:line="225" w:lineRule="exact"/>
              <w:ind w:left="110"/>
              <w:rPr>
                <w:sz w:val="20"/>
              </w:rPr>
            </w:pPr>
            <w:r>
              <w:rPr>
                <w:sz w:val="20"/>
              </w:rPr>
              <w:t>024</w:t>
            </w:r>
          </w:p>
        </w:tc>
        <w:tc>
          <w:tcPr>
            <w:tcW w:w="2530" w:type="dxa"/>
          </w:tcPr>
          <w:p w:rsidR="00474A90" w:rsidRDefault="00776BE6">
            <w:pPr>
              <w:pStyle w:val="TableParagraph"/>
              <w:ind w:left="110" w:right="417"/>
              <w:rPr>
                <w:sz w:val="20"/>
              </w:rPr>
            </w:pPr>
            <w:r>
              <w:rPr>
                <w:sz w:val="20"/>
              </w:rPr>
              <w:t>Furnizimi dhe montimi I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ujemateseve</w:t>
            </w:r>
          </w:p>
        </w:tc>
        <w:tc>
          <w:tcPr>
            <w:tcW w:w="1176" w:type="dxa"/>
          </w:tcPr>
          <w:p w:rsidR="00474A90" w:rsidRDefault="00776BE6">
            <w:pPr>
              <w:pStyle w:val="TableParagraph"/>
              <w:spacing w:line="225" w:lineRule="exact"/>
              <w:ind w:left="105"/>
              <w:rPr>
                <w:sz w:val="20"/>
              </w:rPr>
            </w:pPr>
            <w:r>
              <w:rPr>
                <w:sz w:val="20"/>
              </w:rPr>
              <w:t>22.08.2022</w:t>
            </w:r>
          </w:p>
        </w:tc>
        <w:tc>
          <w:tcPr>
            <w:tcW w:w="955" w:type="dxa"/>
          </w:tcPr>
          <w:p w:rsidR="00474A90" w:rsidRDefault="00776BE6">
            <w:pPr>
              <w:pStyle w:val="TableParagraph"/>
              <w:spacing w:line="225" w:lineRule="exact"/>
              <w:ind w:left="94" w:right="259"/>
              <w:jc w:val="center"/>
              <w:rPr>
                <w:sz w:val="20"/>
              </w:rPr>
            </w:pPr>
            <w:r>
              <w:rPr>
                <w:sz w:val="20"/>
              </w:rPr>
              <w:t>3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muaj</w:t>
            </w:r>
          </w:p>
        </w:tc>
        <w:tc>
          <w:tcPr>
            <w:tcW w:w="955" w:type="dxa"/>
          </w:tcPr>
          <w:p w:rsidR="00474A90" w:rsidRDefault="00776BE6">
            <w:pPr>
              <w:pStyle w:val="TableParagraph"/>
              <w:ind w:left="106" w:right="119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30,000.0</w:t>
            </w:r>
          </w:p>
          <w:p w:rsidR="00474A90" w:rsidRDefault="00776BE6">
            <w:pPr>
              <w:pStyle w:val="TableParagraph"/>
              <w:spacing w:line="215" w:lineRule="exact"/>
              <w:ind w:left="106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989" w:type="dxa"/>
          </w:tcPr>
          <w:p w:rsidR="00474A90" w:rsidRDefault="00776BE6">
            <w:pPr>
              <w:pStyle w:val="TableParagraph"/>
              <w:ind w:left="107" w:right="152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28,500.0</w:t>
            </w:r>
          </w:p>
          <w:p w:rsidR="00474A90" w:rsidRDefault="00776BE6">
            <w:pPr>
              <w:pStyle w:val="TableParagraph"/>
              <w:spacing w:line="215" w:lineRule="exact"/>
              <w:ind w:left="107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1138" w:type="dxa"/>
          </w:tcPr>
          <w:p w:rsidR="00474A90" w:rsidRDefault="00776BE6">
            <w:pPr>
              <w:pStyle w:val="TableParagraph"/>
              <w:ind w:left="107" w:right="201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28,500.00</w:t>
            </w:r>
          </w:p>
        </w:tc>
        <w:tc>
          <w:tcPr>
            <w:tcW w:w="1061" w:type="dxa"/>
          </w:tcPr>
          <w:p w:rsidR="00474A90" w:rsidRDefault="00776BE6">
            <w:pPr>
              <w:pStyle w:val="TableParagraph"/>
              <w:spacing w:line="225" w:lineRule="exact"/>
              <w:ind w:left="112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0.00</w:t>
            </w:r>
          </w:p>
        </w:tc>
        <w:tc>
          <w:tcPr>
            <w:tcW w:w="735" w:type="dxa"/>
          </w:tcPr>
          <w:p w:rsidR="00474A90" w:rsidRDefault="00776BE6">
            <w:pPr>
              <w:pStyle w:val="TableParagraph"/>
              <w:spacing w:line="225" w:lineRule="exact"/>
              <w:ind w:right="111"/>
              <w:jc w:val="right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0.00</w:t>
            </w:r>
          </w:p>
        </w:tc>
        <w:tc>
          <w:tcPr>
            <w:tcW w:w="1810" w:type="dxa"/>
          </w:tcPr>
          <w:p w:rsidR="00474A90" w:rsidRDefault="00776BE6">
            <w:pPr>
              <w:pStyle w:val="TableParagraph"/>
              <w:spacing w:line="225" w:lineRule="exact"/>
              <w:ind w:left="107"/>
              <w:rPr>
                <w:sz w:val="20"/>
              </w:rPr>
            </w:pPr>
            <w:r>
              <w:rPr>
                <w:sz w:val="20"/>
              </w:rPr>
              <w:t>Murseli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Company</w:t>
            </w:r>
          </w:p>
        </w:tc>
      </w:tr>
      <w:tr w:rsidR="00474A90">
        <w:trPr>
          <w:trHeight w:val="984"/>
        </w:trPr>
        <w:tc>
          <w:tcPr>
            <w:tcW w:w="586" w:type="dxa"/>
          </w:tcPr>
          <w:p w:rsidR="00474A90" w:rsidRDefault="00776BE6">
            <w:pPr>
              <w:pStyle w:val="TableParagraph"/>
              <w:spacing w:line="225" w:lineRule="exact"/>
              <w:ind w:left="110"/>
              <w:rPr>
                <w:sz w:val="20"/>
              </w:rPr>
            </w:pPr>
            <w:r>
              <w:rPr>
                <w:sz w:val="20"/>
              </w:rPr>
              <w:t>025</w:t>
            </w:r>
          </w:p>
        </w:tc>
        <w:tc>
          <w:tcPr>
            <w:tcW w:w="2530" w:type="dxa"/>
          </w:tcPr>
          <w:p w:rsidR="00474A90" w:rsidRDefault="00776BE6">
            <w:pPr>
              <w:pStyle w:val="TableParagraph"/>
              <w:ind w:left="110" w:right="356"/>
              <w:rPr>
                <w:sz w:val="20"/>
              </w:rPr>
            </w:pPr>
            <w:r>
              <w:rPr>
                <w:sz w:val="20"/>
              </w:rPr>
              <w:t>Sherbime mjekesore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(infermiere) per nevoja te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QKMF-se</w:t>
            </w:r>
          </w:p>
        </w:tc>
        <w:tc>
          <w:tcPr>
            <w:tcW w:w="1176" w:type="dxa"/>
          </w:tcPr>
          <w:p w:rsidR="00474A90" w:rsidRDefault="00776BE6">
            <w:pPr>
              <w:pStyle w:val="TableParagraph"/>
              <w:spacing w:line="225" w:lineRule="exact"/>
              <w:ind w:left="105"/>
              <w:rPr>
                <w:sz w:val="20"/>
              </w:rPr>
            </w:pPr>
            <w:r>
              <w:rPr>
                <w:sz w:val="20"/>
              </w:rPr>
              <w:t>16.11.2022</w:t>
            </w:r>
          </w:p>
        </w:tc>
        <w:tc>
          <w:tcPr>
            <w:tcW w:w="955" w:type="dxa"/>
          </w:tcPr>
          <w:p w:rsidR="00474A90" w:rsidRDefault="00776BE6">
            <w:pPr>
              <w:pStyle w:val="TableParagraph"/>
              <w:spacing w:line="225" w:lineRule="exact"/>
              <w:ind w:left="94" w:right="259"/>
              <w:jc w:val="center"/>
              <w:rPr>
                <w:sz w:val="20"/>
              </w:rPr>
            </w:pPr>
            <w:r>
              <w:rPr>
                <w:sz w:val="20"/>
              </w:rPr>
              <w:t>3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muaj</w:t>
            </w:r>
          </w:p>
        </w:tc>
        <w:tc>
          <w:tcPr>
            <w:tcW w:w="955" w:type="dxa"/>
          </w:tcPr>
          <w:p w:rsidR="00474A90" w:rsidRDefault="00776BE6">
            <w:pPr>
              <w:pStyle w:val="TableParagraph"/>
              <w:ind w:left="106" w:right="119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3,933.45</w:t>
            </w:r>
          </w:p>
        </w:tc>
        <w:tc>
          <w:tcPr>
            <w:tcW w:w="989" w:type="dxa"/>
          </w:tcPr>
          <w:p w:rsidR="00474A90" w:rsidRDefault="00776BE6">
            <w:pPr>
              <w:pStyle w:val="TableParagraph"/>
              <w:ind w:left="107" w:right="152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2,445.00</w:t>
            </w:r>
          </w:p>
        </w:tc>
        <w:tc>
          <w:tcPr>
            <w:tcW w:w="1138" w:type="dxa"/>
          </w:tcPr>
          <w:p w:rsidR="00474A90" w:rsidRDefault="00776BE6">
            <w:pPr>
              <w:pStyle w:val="TableParagraph"/>
              <w:spacing w:line="225" w:lineRule="exact"/>
              <w:ind w:left="107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2,445.00</w:t>
            </w:r>
          </w:p>
        </w:tc>
        <w:tc>
          <w:tcPr>
            <w:tcW w:w="1061" w:type="dxa"/>
          </w:tcPr>
          <w:p w:rsidR="00474A90" w:rsidRDefault="00776BE6">
            <w:pPr>
              <w:pStyle w:val="TableParagraph"/>
              <w:spacing w:line="225" w:lineRule="exact"/>
              <w:ind w:left="112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0.00</w:t>
            </w:r>
          </w:p>
        </w:tc>
        <w:tc>
          <w:tcPr>
            <w:tcW w:w="735" w:type="dxa"/>
          </w:tcPr>
          <w:p w:rsidR="00474A90" w:rsidRDefault="00776BE6">
            <w:pPr>
              <w:pStyle w:val="TableParagraph"/>
              <w:spacing w:line="225" w:lineRule="exact"/>
              <w:ind w:right="111"/>
              <w:jc w:val="right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0.00</w:t>
            </w:r>
          </w:p>
        </w:tc>
        <w:tc>
          <w:tcPr>
            <w:tcW w:w="1810" w:type="dxa"/>
          </w:tcPr>
          <w:p w:rsidR="00474A90" w:rsidRDefault="00776BE6">
            <w:pPr>
              <w:pStyle w:val="TableParagraph"/>
              <w:ind w:left="107" w:right="129"/>
              <w:rPr>
                <w:sz w:val="20"/>
              </w:rPr>
            </w:pPr>
            <w:r>
              <w:rPr>
                <w:sz w:val="20"/>
              </w:rPr>
              <w:t>Valbona Dernjani -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1200;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Dorentina</w:t>
            </w:r>
          </w:p>
          <w:p w:rsidR="00474A90" w:rsidRDefault="00776BE6">
            <w:pPr>
              <w:pStyle w:val="TableParagraph"/>
              <w:ind w:left="107"/>
              <w:rPr>
                <w:sz w:val="20"/>
              </w:rPr>
            </w:pPr>
            <w:r>
              <w:rPr>
                <w:sz w:val="20"/>
              </w:rPr>
              <w:t>Dibrani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1245</w:t>
            </w:r>
          </w:p>
        </w:tc>
      </w:tr>
      <w:tr w:rsidR="00474A90">
        <w:trPr>
          <w:trHeight w:val="690"/>
        </w:trPr>
        <w:tc>
          <w:tcPr>
            <w:tcW w:w="586" w:type="dxa"/>
          </w:tcPr>
          <w:p w:rsidR="00474A90" w:rsidRDefault="00776BE6">
            <w:pPr>
              <w:pStyle w:val="TableParagraph"/>
              <w:spacing w:line="225" w:lineRule="exact"/>
              <w:ind w:left="110"/>
              <w:rPr>
                <w:sz w:val="20"/>
              </w:rPr>
            </w:pPr>
            <w:r>
              <w:rPr>
                <w:sz w:val="20"/>
              </w:rPr>
              <w:t>026</w:t>
            </w:r>
          </w:p>
        </w:tc>
        <w:tc>
          <w:tcPr>
            <w:tcW w:w="2530" w:type="dxa"/>
          </w:tcPr>
          <w:p w:rsidR="00474A90" w:rsidRDefault="00776BE6">
            <w:pPr>
              <w:pStyle w:val="TableParagraph"/>
              <w:spacing w:line="225" w:lineRule="exact"/>
              <w:ind w:left="110"/>
              <w:rPr>
                <w:sz w:val="20"/>
              </w:rPr>
            </w:pPr>
            <w:r>
              <w:rPr>
                <w:sz w:val="20"/>
              </w:rPr>
              <w:t>Transporti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i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nxenesve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per</w:t>
            </w:r>
          </w:p>
          <w:p w:rsidR="00474A90" w:rsidRDefault="00776BE6">
            <w:pPr>
              <w:pStyle w:val="TableParagraph"/>
              <w:spacing w:line="230" w:lineRule="atLeast"/>
              <w:ind w:left="110" w:right="390"/>
              <w:rPr>
                <w:sz w:val="20"/>
              </w:rPr>
            </w:pPr>
            <w:r>
              <w:rPr>
                <w:sz w:val="20"/>
              </w:rPr>
              <w:t>nevoja te DKA-se - sipas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LOT-eve</w:t>
            </w:r>
          </w:p>
        </w:tc>
        <w:tc>
          <w:tcPr>
            <w:tcW w:w="1176" w:type="dxa"/>
          </w:tcPr>
          <w:p w:rsidR="00474A90" w:rsidRDefault="00776BE6">
            <w:pPr>
              <w:pStyle w:val="TableParagraph"/>
              <w:spacing w:line="225" w:lineRule="exact"/>
              <w:ind w:left="105"/>
              <w:rPr>
                <w:sz w:val="20"/>
              </w:rPr>
            </w:pPr>
            <w:r>
              <w:rPr>
                <w:sz w:val="20"/>
              </w:rPr>
              <w:t>20.09.2022</w:t>
            </w:r>
          </w:p>
        </w:tc>
        <w:tc>
          <w:tcPr>
            <w:tcW w:w="955" w:type="dxa"/>
          </w:tcPr>
          <w:p w:rsidR="00474A90" w:rsidRDefault="00776BE6">
            <w:pPr>
              <w:pStyle w:val="TableParagraph"/>
              <w:spacing w:line="225" w:lineRule="exact"/>
              <w:ind w:left="94" w:right="158"/>
              <w:jc w:val="center"/>
              <w:rPr>
                <w:sz w:val="20"/>
              </w:rPr>
            </w:pPr>
            <w:r>
              <w:rPr>
                <w:sz w:val="20"/>
              </w:rPr>
              <w:t>12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muaj</w:t>
            </w:r>
          </w:p>
        </w:tc>
        <w:tc>
          <w:tcPr>
            <w:tcW w:w="955" w:type="dxa"/>
          </w:tcPr>
          <w:p w:rsidR="00474A90" w:rsidRDefault="00776BE6">
            <w:pPr>
              <w:pStyle w:val="TableParagraph"/>
              <w:ind w:left="106" w:right="119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27,725.0</w:t>
            </w:r>
          </w:p>
          <w:p w:rsidR="00474A90" w:rsidRDefault="00776BE6">
            <w:pPr>
              <w:pStyle w:val="TableParagraph"/>
              <w:spacing w:line="215" w:lineRule="exact"/>
              <w:ind w:left="106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989" w:type="dxa"/>
          </w:tcPr>
          <w:p w:rsidR="00474A90" w:rsidRDefault="00776BE6">
            <w:pPr>
              <w:pStyle w:val="TableParagraph"/>
              <w:ind w:left="107" w:right="152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16,829.0</w:t>
            </w:r>
          </w:p>
          <w:p w:rsidR="00474A90" w:rsidRDefault="00776BE6">
            <w:pPr>
              <w:pStyle w:val="TableParagraph"/>
              <w:spacing w:line="215" w:lineRule="exact"/>
              <w:ind w:left="107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1138" w:type="dxa"/>
          </w:tcPr>
          <w:p w:rsidR="00474A90" w:rsidRDefault="00776BE6">
            <w:pPr>
              <w:pStyle w:val="TableParagraph"/>
              <w:ind w:left="107" w:right="201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16,829.00</w:t>
            </w:r>
          </w:p>
        </w:tc>
        <w:tc>
          <w:tcPr>
            <w:tcW w:w="1061" w:type="dxa"/>
          </w:tcPr>
          <w:p w:rsidR="00474A90" w:rsidRDefault="00776BE6">
            <w:pPr>
              <w:pStyle w:val="TableParagraph"/>
              <w:spacing w:line="225" w:lineRule="exact"/>
              <w:ind w:left="112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0.00</w:t>
            </w:r>
          </w:p>
        </w:tc>
        <w:tc>
          <w:tcPr>
            <w:tcW w:w="735" w:type="dxa"/>
          </w:tcPr>
          <w:p w:rsidR="00474A90" w:rsidRDefault="00776BE6">
            <w:pPr>
              <w:pStyle w:val="TableParagraph"/>
              <w:spacing w:line="225" w:lineRule="exact"/>
              <w:ind w:right="111"/>
              <w:jc w:val="right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0.00</w:t>
            </w:r>
          </w:p>
        </w:tc>
        <w:tc>
          <w:tcPr>
            <w:tcW w:w="1810" w:type="dxa"/>
          </w:tcPr>
          <w:p w:rsidR="00474A90" w:rsidRDefault="00776BE6">
            <w:pPr>
              <w:pStyle w:val="TableParagraph"/>
              <w:ind w:left="107" w:right="194"/>
              <w:rPr>
                <w:sz w:val="20"/>
              </w:rPr>
            </w:pPr>
            <w:r>
              <w:rPr>
                <w:sz w:val="20"/>
              </w:rPr>
              <w:t>Hamzi Berisha B.I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(EURO-TURS)</w:t>
            </w:r>
          </w:p>
        </w:tc>
      </w:tr>
      <w:tr w:rsidR="00474A90">
        <w:trPr>
          <w:trHeight w:val="690"/>
        </w:trPr>
        <w:tc>
          <w:tcPr>
            <w:tcW w:w="586" w:type="dxa"/>
          </w:tcPr>
          <w:p w:rsidR="00474A90" w:rsidRDefault="00776BE6">
            <w:pPr>
              <w:pStyle w:val="TableParagraph"/>
              <w:spacing w:line="225" w:lineRule="exact"/>
              <w:ind w:left="110"/>
              <w:rPr>
                <w:sz w:val="20"/>
              </w:rPr>
            </w:pPr>
            <w:r>
              <w:rPr>
                <w:sz w:val="20"/>
              </w:rPr>
              <w:t>027</w:t>
            </w:r>
          </w:p>
        </w:tc>
        <w:tc>
          <w:tcPr>
            <w:tcW w:w="2530" w:type="dxa"/>
          </w:tcPr>
          <w:p w:rsidR="00474A90" w:rsidRDefault="00776BE6">
            <w:pPr>
              <w:pStyle w:val="TableParagraph"/>
              <w:ind w:left="110" w:right="668"/>
              <w:rPr>
                <w:sz w:val="20"/>
              </w:rPr>
            </w:pPr>
            <w:r>
              <w:rPr>
                <w:sz w:val="20"/>
              </w:rPr>
              <w:t>Kanalizimi ne fshatin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Gorance</w:t>
            </w:r>
          </w:p>
        </w:tc>
        <w:tc>
          <w:tcPr>
            <w:tcW w:w="1176" w:type="dxa"/>
          </w:tcPr>
          <w:p w:rsidR="00474A90" w:rsidRDefault="00776BE6">
            <w:pPr>
              <w:pStyle w:val="TableParagraph"/>
              <w:spacing w:line="225" w:lineRule="exact"/>
              <w:ind w:left="105"/>
              <w:rPr>
                <w:sz w:val="20"/>
              </w:rPr>
            </w:pPr>
            <w:r>
              <w:rPr>
                <w:sz w:val="20"/>
              </w:rPr>
              <w:t>30.09.2022</w:t>
            </w:r>
          </w:p>
        </w:tc>
        <w:tc>
          <w:tcPr>
            <w:tcW w:w="955" w:type="dxa"/>
          </w:tcPr>
          <w:p w:rsidR="00474A90" w:rsidRDefault="00776BE6">
            <w:pPr>
              <w:pStyle w:val="TableParagraph"/>
              <w:spacing w:line="225" w:lineRule="exact"/>
              <w:ind w:left="94" w:right="259"/>
              <w:jc w:val="center"/>
              <w:rPr>
                <w:sz w:val="20"/>
              </w:rPr>
            </w:pPr>
            <w:r>
              <w:rPr>
                <w:sz w:val="20"/>
              </w:rPr>
              <w:t>3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muaj</w:t>
            </w:r>
          </w:p>
        </w:tc>
        <w:tc>
          <w:tcPr>
            <w:tcW w:w="955" w:type="dxa"/>
          </w:tcPr>
          <w:p w:rsidR="00474A90" w:rsidRDefault="00776BE6">
            <w:pPr>
              <w:pStyle w:val="TableParagraph"/>
              <w:ind w:left="106" w:right="119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25,000.0</w:t>
            </w:r>
          </w:p>
          <w:p w:rsidR="00474A90" w:rsidRDefault="00776BE6">
            <w:pPr>
              <w:pStyle w:val="TableParagraph"/>
              <w:spacing w:line="215" w:lineRule="exact"/>
              <w:ind w:left="106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989" w:type="dxa"/>
          </w:tcPr>
          <w:p w:rsidR="00474A90" w:rsidRDefault="00776BE6">
            <w:pPr>
              <w:pStyle w:val="TableParagraph"/>
              <w:ind w:left="107" w:right="152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22,614.0</w:t>
            </w:r>
          </w:p>
          <w:p w:rsidR="00474A90" w:rsidRDefault="00776BE6">
            <w:pPr>
              <w:pStyle w:val="TableParagraph"/>
              <w:spacing w:line="215" w:lineRule="exact"/>
              <w:ind w:left="107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1138" w:type="dxa"/>
          </w:tcPr>
          <w:p w:rsidR="00474A90" w:rsidRDefault="00776BE6">
            <w:pPr>
              <w:pStyle w:val="TableParagraph"/>
              <w:ind w:left="107" w:right="201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22,614.00</w:t>
            </w:r>
          </w:p>
        </w:tc>
        <w:tc>
          <w:tcPr>
            <w:tcW w:w="1061" w:type="dxa"/>
          </w:tcPr>
          <w:p w:rsidR="00474A90" w:rsidRDefault="00776BE6">
            <w:pPr>
              <w:pStyle w:val="TableParagraph"/>
              <w:spacing w:line="225" w:lineRule="exact"/>
              <w:ind w:left="112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0.00</w:t>
            </w:r>
          </w:p>
        </w:tc>
        <w:tc>
          <w:tcPr>
            <w:tcW w:w="735" w:type="dxa"/>
          </w:tcPr>
          <w:p w:rsidR="00474A90" w:rsidRDefault="00776BE6">
            <w:pPr>
              <w:pStyle w:val="TableParagraph"/>
              <w:spacing w:line="225" w:lineRule="exact"/>
              <w:ind w:right="111"/>
              <w:jc w:val="right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0.00</w:t>
            </w:r>
          </w:p>
        </w:tc>
        <w:tc>
          <w:tcPr>
            <w:tcW w:w="1810" w:type="dxa"/>
          </w:tcPr>
          <w:p w:rsidR="00474A90" w:rsidRDefault="00776BE6">
            <w:pPr>
              <w:pStyle w:val="TableParagraph"/>
              <w:spacing w:line="225" w:lineRule="exact"/>
              <w:ind w:left="107"/>
              <w:rPr>
                <w:sz w:val="20"/>
              </w:rPr>
            </w:pPr>
            <w:r>
              <w:rPr>
                <w:sz w:val="20"/>
              </w:rPr>
              <w:t>ARLINDI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SHPK</w:t>
            </w:r>
          </w:p>
        </w:tc>
      </w:tr>
      <w:tr w:rsidR="00474A90">
        <w:trPr>
          <w:trHeight w:val="686"/>
        </w:trPr>
        <w:tc>
          <w:tcPr>
            <w:tcW w:w="586" w:type="dxa"/>
          </w:tcPr>
          <w:p w:rsidR="00474A90" w:rsidRDefault="00776BE6">
            <w:pPr>
              <w:pStyle w:val="TableParagraph"/>
              <w:spacing w:line="225" w:lineRule="exact"/>
              <w:ind w:left="110"/>
              <w:rPr>
                <w:sz w:val="20"/>
              </w:rPr>
            </w:pPr>
            <w:r>
              <w:rPr>
                <w:sz w:val="20"/>
              </w:rPr>
              <w:t>028</w:t>
            </w:r>
          </w:p>
        </w:tc>
        <w:tc>
          <w:tcPr>
            <w:tcW w:w="2530" w:type="dxa"/>
          </w:tcPr>
          <w:p w:rsidR="00474A90" w:rsidRDefault="00776BE6">
            <w:pPr>
              <w:pStyle w:val="TableParagraph"/>
              <w:spacing w:line="225" w:lineRule="exact"/>
              <w:ind w:left="110"/>
              <w:rPr>
                <w:sz w:val="20"/>
              </w:rPr>
            </w:pPr>
            <w:r>
              <w:rPr>
                <w:sz w:val="20"/>
              </w:rPr>
              <w:t>Asfaltimi</w:t>
            </w:r>
            <w:r>
              <w:rPr>
                <w:spacing w:val="4"/>
                <w:sz w:val="20"/>
              </w:rPr>
              <w:t xml:space="preserve"> </w:t>
            </w:r>
            <w:r>
              <w:rPr>
                <w:sz w:val="20"/>
              </w:rPr>
              <w:t>I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rruges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ne</w:t>
            </w:r>
          </w:p>
          <w:p w:rsidR="00474A90" w:rsidRDefault="00776BE6">
            <w:pPr>
              <w:pStyle w:val="TableParagraph"/>
              <w:spacing w:line="226" w:lineRule="exact"/>
              <w:ind w:left="110" w:right="246"/>
              <w:rPr>
                <w:sz w:val="20"/>
              </w:rPr>
            </w:pPr>
            <w:r>
              <w:rPr>
                <w:sz w:val="20"/>
              </w:rPr>
              <w:t>Pustenik - Lagja Ballazhi -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RITENDER</w:t>
            </w:r>
          </w:p>
        </w:tc>
        <w:tc>
          <w:tcPr>
            <w:tcW w:w="1176" w:type="dxa"/>
          </w:tcPr>
          <w:p w:rsidR="00474A90" w:rsidRDefault="00776BE6">
            <w:pPr>
              <w:pStyle w:val="TableParagraph"/>
              <w:spacing w:line="225" w:lineRule="exact"/>
              <w:ind w:left="105"/>
              <w:rPr>
                <w:sz w:val="20"/>
              </w:rPr>
            </w:pPr>
            <w:r>
              <w:rPr>
                <w:sz w:val="20"/>
              </w:rPr>
              <w:t>22.11.2022</w:t>
            </w:r>
          </w:p>
        </w:tc>
        <w:tc>
          <w:tcPr>
            <w:tcW w:w="955" w:type="dxa"/>
          </w:tcPr>
          <w:p w:rsidR="00474A90" w:rsidRDefault="00776BE6">
            <w:pPr>
              <w:pStyle w:val="TableParagraph"/>
              <w:spacing w:line="225" w:lineRule="exact"/>
              <w:ind w:left="94" w:right="259"/>
              <w:jc w:val="center"/>
              <w:rPr>
                <w:sz w:val="20"/>
              </w:rPr>
            </w:pPr>
            <w:r>
              <w:rPr>
                <w:sz w:val="20"/>
              </w:rPr>
              <w:t>3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muaj</w:t>
            </w:r>
          </w:p>
        </w:tc>
        <w:tc>
          <w:tcPr>
            <w:tcW w:w="955" w:type="dxa"/>
          </w:tcPr>
          <w:p w:rsidR="00474A90" w:rsidRDefault="00776BE6">
            <w:pPr>
              <w:pStyle w:val="TableParagraph"/>
              <w:ind w:left="106" w:right="119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59,991.9</w:t>
            </w:r>
          </w:p>
          <w:p w:rsidR="00474A90" w:rsidRDefault="00776BE6">
            <w:pPr>
              <w:pStyle w:val="TableParagraph"/>
              <w:spacing w:line="211" w:lineRule="exact"/>
              <w:ind w:left="106"/>
              <w:rPr>
                <w:sz w:val="20"/>
              </w:rPr>
            </w:pPr>
            <w:r>
              <w:rPr>
                <w:sz w:val="20"/>
              </w:rPr>
              <w:t>7</w:t>
            </w:r>
          </w:p>
        </w:tc>
        <w:tc>
          <w:tcPr>
            <w:tcW w:w="989" w:type="dxa"/>
          </w:tcPr>
          <w:p w:rsidR="00474A90" w:rsidRDefault="00776BE6">
            <w:pPr>
              <w:pStyle w:val="TableParagraph"/>
              <w:ind w:left="107" w:right="152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58,919.1</w:t>
            </w:r>
          </w:p>
          <w:p w:rsidR="00474A90" w:rsidRDefault="00776BE6">
            <w:pPr>
              <w:pStyle w:val="TableParagraph"/>
              <w:spacing w:line="211" w:lineRule="exact"/>
              <w:ind w:left="107"/>
              <w:rPr>
                <w:sz w:val="20"/>
              </w:rPr>
            </w:pPr>
            <w:r>
              <w:rPr>
                <w:sz w:val="20"/>
              </w:rPr>
              <w:t>6</w:t>
            </w:r>
          </w:p>
        </w:tc>
        <w:tc>
          <w:tcPr>
            <w:tcW w:w="1138" w:type="dxa"/>
          </w:tcPr>
          <w:p w:rsidR="00474A90" w:rsidRDefault="00776BE6">
            <w:pPr>
              <w:pStyle w:val="TableParagraph"/>
              <w:ind w:left="107" w:right="201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58,919.16</w:t>
            </w:r>
          </w:p>
        </w:tc>
        <w:tc>
          <w:tcPr>
            <w:tcW w:w="1061" w:type="dxa"/>
          </w:tcPr>
          <w:p w:rsidR="00474A90" w:rsidRDefault="00776BE6">
            <w:pPr>
              <w:pStyle w:val="TableParagraph"/>
              <w:spacing w:line="225" w:lineRule="exact"/>
              <w:ind w:left="112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0.00</w:t>
            </w:r>
          </w:p>
        </w:tc>
        <w:tc>
          <w:tcPr>
            <w:tcW w:w="735" w:type="dxa"/>
          </w:tcPr>
          <w:p w:rsidR="00474A90" w:rsidRDefault="00776BE6">
            <w:pPr>
              <w:pStyle w:val="TableParagraph"/>
              <w:spacing w:line="225" w:lineRule="exact"/>
              <w:ind w:right="111"/>
              <w:jc w:val="right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0.00</w:t>
            </w:r>
          </w:p>
        </w:tc>
        <w:tc>
          <w:tcPr>
            <w:tcW w:w="1810" w:type="dxa"/>
          </w:tcPr>
          <w:p w:rsidR="00474A90" w:rsidRDefault="00776BE6">
            <w:pPr>
              <w:pStyle w:val="TableParagraph"/>
              <w:ind w:left="107" w:right="112"/>
              <w:rPr>
                <w:sz w:val="20"/>
              </w:rPr>
            </w:pPr>
            <w:r>
              <w:rPr>
                <w:sz w:val="20"/>
              </w:rPr>
              <w:t>Bashkimi-Meti;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Stone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Group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SHPK</w:t>
            </w:r>
          </w:p>
        </w:tc>
      </w:tr>
      <w:tr w:rsidR="00474A90">
        <w:trPr>
          <w:trHeight w:val="647"/>
        </w:trPr>
        <w:tc>
          <w:tcPr>
            <w:tcW w:w="586" w:type="dxa"/>
          </w:tcPr>
          <w:p w:rsidR="00474A90" w:rsidRDefault="00776BE6">
            <w:pPr>
              <w:pStyle w:val="TableParagraph"/>
              <w:spacing w:line="225" w:lineRule="exact"/>
              <w:ind w:left="110"/>
              <w:rPr>
                <w:sz w:val="20"/>
              </w:rPr>
            </w:pPr>
            <w:r>
              <w:rPr>
                <w:sz w:val="20"/>
              </w:rPr>
              <w:t>029</w:t>
            </w:r>
          </w:p>
        </w:tc>
        <w:tc>
          <w:tcPr>
            <w:tcW w:w="2530" w:type="dxa"/>
          </w:tcPr>
          <w:p w:rsidR="00474A90" w:rsidRDefault="00776BE6">
            <w:pPr>
              <w:pStyle w:val="TableParagraph"/>
              <w:ind w:left="110" w:right="235"/>
              <w:rPr>
                <w:sz w:val="20"/>
              </w:rPr>
            </w:pPr>
            <w:r>
              <w:rPr>
                <w:sz w:val="20"/>
              </w:rPr>
              <w:t>Furnizim me medikamente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per</w:t>
            </w:r>
            <w:r>
              <w:rPr>
                <w:spacing w:val="6"/>
                <w:sz w:val="20"/>
              </w:rPr>
              <w:t xml:space="preserve"> </w:t>
            </w:r>
            <w:r>
              <w:rPr>
                <w:sz w:val="20"/>
              </w:rPr>
              <w:t>QKMF</w:t>
            </w:r>
          </w:p>
        </w:tc>
        <w:tc>
          <w:tcPr>
            <w:tcW w:w="1176" w:type="dxa"/>
          </w:tcPr>
          <w:p w:rsidR="00474A90" w:rsidRDefault="00776BE6">
            <w:pPr>
              <w:pStyle w:val="TableParagraph"/>
              <w:spacing w:line="225" w:lineRule="exact"/>
              <w:ind w:left="105"/>
              <w:rPr>
                <w:sz w:val="20"/>
              </w:rPr>
            </w:pPr>
            <w:r>
              <w:rPr>
                <w:sz w:val="20"/>
              </w:rPr>
              <w:t>19.10.2022</w:t>
            </w:r>
          </w:p>
        </w:tc>
        <w:tc>
          <w:tcPr>
            <w:tcW w:w="955" w:type="dxa"/>
          </w:tcPr>
          <w:p w:rsidR="00474A90" w:rsidRDefault="00776BE6">
            <w:pPr>
              <w:pStyle w:val="TableParagraph"/>
              <w:spacing w:line="225" w:lineRule="exact"/>
              <w:ind w:left="94" w:right="158"/>
              <w:jc w:val="center"/>
              <w:rPr>
                <w:sz w:val="20"/>
              </w:rPr>
            </w:pPr>
            <w:r>
              <w:rPr>
                <w:sz w:val="20"/>
              </w:rPr>
              <w:t>12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muaj</w:t>
            </w:r>
          </w:p>
        </w:tc>
        <w:tc>
          <w:tcPr>
            <w:tcW w:w="955" w:type="dxa"/>
          </w:tcPr>
          <w:p w:rsidR="00474A90" w:rsidRDefault="00776BE6">
            <w:pPr>
              <w:pStyle w:val="TableParagraph"/>
              <w:ind w:left="106" w:right="119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9,994.60</w:t>
            </w:r>
          </w:p>
        </w:tc>
        <w:tc>
          <w:tcPr>
            <w:tcW w:w="989" w:type="dxa"/>
          </w:tcPr>
          <w:p w:rsidR="00474A90" w:rsidRDefault="00776BE6">
            <w:pPr>
              <w:pStyle w:val="TableParagraph"/>
              <w:ind w:left="107" w:right="152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9,986.50</w:t>
            </w:r>
          </w:p>
        </w:tc>
        <w:tc>
          <w:tcPr>
            <w:tcW w:w="1138" w:type="dxa"/>
          </w:tcPr>
          <w:p w:rsidR="00474A90" w:rsidRDefault="00776BE6">
            <w:pPr>
              <w:pStyle w:val="TableParagraph"/>
              <w:spacing w:line="225" w:lineRule="exact"/>
              <w:ind w:left="107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9,986.50</w:t>
            </w:r>
          </w:p>
        </w:tc>
        <w:tc>
          <w:tcPr>
            <w:tcW w:w="1061" w:type="dxa"/>
          </w:tcPr>
          <w:p w:rsidR="00474A90" w:rsidRDefault="00776BE6">
            <w:pPr>
              <w:pStyle w:val="TableParagraph"/>
              <w:spacing w:line="225" w:lineRule="exact"/>
              <w:ind w:left="112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0.00</w:t>
            </w:r>
          </w:p>
        </w:tc>
        <w:tc>
          <w:tcPr>
            <w:tcW w:w="735" w:type="dxa"/>
          </w:tcPr>
          <w:p w:rsidR="00474A90" w:rsidRDefault="00776BE6">
            <w:pPr>
              <w:pStyle w:val="TableParagraph"/>
              <w:spacing w:line="225" w:lineRule="exact"/>
              <w:ind w:right="111"/>
              <w:jc w:val="right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0.00</w:t>
            </w:r>
          </w:p>
        </w:tc>
        <w:tc>
          <w:tcPr>
            <w:tcW w:w="1810" w:type="dxa"/>
          </w:tcPr>
          <w:p w:rsidR="00474A90" w:rsidRDefault="00776BE6">
            <w:pPr>
              <w:pStyle w:val="TableParagraph"/>
              <w:ind w:left="107" w:right="617"/>
              <w:rPr>
                <w:sz w:val="20"/>
              </w:rPr>
            </w:pPr>
            <w:r>
              <w:rPr>
                <w:sz w:val="20"/>
              </w:rPr>
              <w:t>MADE-KOS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SHPK</w:t>
            </w:r>
          </w:p>
        </w:tc>
      </w:tr>
      <w:tr w:rsidR="00474A90">
        <w:trPr>
          <w:trHeight w:val="691"/>
        </w:trPr>
        <w:tc>
          <w:tcPr>
            <w:tcW w:w="586" w:type="dxa"/>
          </w:tcPr>
          <w:p w:rsidR="00474A90" w:rsidRDefault="00776BE6">
            <w:pPr>
              <w:pStyle w:val="TableParagraph"/>
              <w:spacing w:line="225" w:lineRule="exact"/>
              <w:ind w:left="110"/>
              <w:rPr>
                <w:sz w:val="20"/>
              </w:rPr>
            </w:pPr>
            <w:r>
              <w:rPr>
                <w:sz w:val="20"/>
              </w:rPr>
              <w:t>030</w:t>
            </w:r>
          </w:p>
        </w:tc>
        <w:tc>
          <w:tcPr>
            <w:tcW w:w="2530" w:type="dxa"/>
          </w:tcPr>
          <w:p w:rsidR="00474A90" w:rsidRDefault="00776BE6">
            <w:pPr>
              <w:pStyle w:val="TableParagraph"/>
              <w:ind w:left="110" w:right="389"/>
              <w:rPr>
                <w:sz w:val="20"/>
              </w:rPr>
            </w:pPr>
            <w:r>
              <w:rPr>
                <w:sz w:val="20"/>
              </w:rPr>
              <w:t>Shkallet emergjente per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SHML.Dardania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Hani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I</w:t>
            </w:r>
          </w:p>
          <w:p w:rsidR="00474A90" w:rsidRDefault="00776BE6">
            <w:pPr>
              <w:pStyle w:val="TableParagraph"/>
              <w:spacing w:line="215" w:lineRule="exact"/>
              <w:ind w:left="110"/>
              <w:rPr>
                <w:sz w:val="20"/>
              </w:rPr>
            </w:pPr>
            <w:r>
              <w:rPr>
                <w:sz w:val="20"/>
              </w:rPr>
              <w:t>Elezit</w:t>
            </w:r>
          </w:p>
        </w:tc>
        <w:tc>
          <w:tcPr>
            <w:tcW w:w="1176" w:type="dxa"/>
          </w:tcPr>
          <w:p w:rsidR="00474A90" w:rsidRDefault="00776BE6">
            <w:pPr>
              <w:pStyle w:val="TableParagraph"/>
              <w:spacing w:line="225" w:lineRule="exact"/>
              <w:ind w:left="105"/>
              <w:rPr>
                <w:sz w:val="20"/>
              </w:rPr>
            </w:pPr>
            <w:r>
              <w:rPr>
                <w:sz w:val="20"/>
              </w:rPr>
              <w:t>07.10.2022</w:t>
            </w:r>
          </w:p>
        </w:tc>
        <w:tc>
          <w:tcPr>
            <w:tcW w:w="955" w:type="dxa"/>
          </w:tcPr>
          <w:p w:rsidR="00474A90" w:rsidRDefault="00776BE6">
            <w:pPr>
              <w:pStyle w:val="TableParagraph"/>
              <w:spacing w:line="225" w:lineRule="exact"/>
              <w:ind w:left="94" w:right="259"/>
              <w:jc w:val="center"/>
              <w:rPr>
                <w:sz w:val="20"/>
              </w:rPr>
            </w:pPr>
            <w:r>
              <w:rPr>
                <w:sz w:val="20"/>
              </w:rPr>
              <w:t>2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muaj</w:t>
            </w:r>
          </w:p>
        </w:tc>
        <w:tc>
          <w:tcPr>
            <w:tcW w:w="955" w:type="dxa"/>
          </w:tcPr>
          <w:p w:rsidR="00474A90" w:rsidRDefault="00776BE6">
            <w:pPr>
              <w:pStyle w:val="TableParagraph"/>
              <w:ind w:left="106" w:right="119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9,998.00</w:t>
            </w:r>
          </w:p>
        </w:tc>
        <w:tc>
          <w:tcPr>
            <w:tcW w:w="989" w:type="dxa"/>
          </w:tcPr>
          <w:p w:rsidR="00474A90" w:rsidRDefault="00776BE6">
            <w:pPr>
              <w:pStyle w:val="TableParagraph"/>
              <w:ind w:left="107" w:right="152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9,517.40</w:t>
            </w:r>
          </w:p>
        </w:tc>
        <w:tc>
          <w:tcPr>
            <w:tcW w:w="1138" w:type="dxa"/>
          </w:tcPr>
          <w:p w:rsidR="00474A90" w:rsidRDefault="00776BE6">
            <w:pPr>
              <w:pStyle w:val="TableParagraph"/>
              <w:spacing w:line="225" w:lineRule="exact"/>
              <w:ind w:left="107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9,517.40</w:t>
            </w:r>
          </w:p>
        </w:tc>
        <w:tc>
          <w:tcPr>
            <w:tcW w:w="1061" w:type="dxa"/>
          </w:tcPr>
          <w:p w:rsidR="00474A90" w:rsidRDefault="00776BE6">
            <w:pPr>
              <w:pStyle w:val="TableParagraph"/>
              <w:spacing w:line="225" w:lineRule="exact"/>
              <w:ind w:left="112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0.00</w:t>
            </w:r>
          </w:p>
        </w:tc>
        <w:tc>
          <w:tcPr>
            <w:tcW w:w="735" w:type="dxa"/>
          </w:tcPr>
          <w:p w:rsidR="00474A90" w:rsidRDefault="00776BE6">
            <w:pPr>
              <w:pStyle w:val="TableParagraph"/>
              <w:spacing w:line="225" w:lineRule="exact"/>
              <w:ind w:right="111"/>
              <w:jc w:val="right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0.00</w:t>
            </w:r>
          </w:p>
        </w:tc>
        <w:tc>
          <w:tcPr>
            <w:tcW w:w="1810" w:type="dxa"/>
          </w:tcPr>
          <w:p w:rsidR="00474A90" w:rsidRDefault="00776BE6">
            <w:pPr>
              <w:pStyle w:val="TableParagraph"/>
              <w:spacing w:line="225" w:lineRule="exact"/>
              <w:ind w:left="107"/>
              <w:rPr>
                <w:sz w:val="20"/>
              </w:rPr>
            </w:pPr>
            <w:r>
              <w:rPr>
                <w:sz w:val="20"/>
              </w:rPr>
              <w:t>HIDROING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SHPK</w:t>
            </w:r>
          </w:p>
        </w:tc>
      </w:tr>
      <w:tr w:rsidR="00474A90">
        <w:trPr>
          <w:trHeight w:val="647"/>
        </w:trPr>
        <w:tc>
          <w:tcPr>
            <w:tcW w:w="586" w:type="dxa"/>
          </w:tcPr>
          <w:p w:rsidR="00474A90" w:rsidRDefault="00776BE6">
            <w:pPr>
              <w:pStyle w:val="TableParagraph"/>
              <w:spacing w:line="225" w:lineRule="exact"/>
              <w:ind w:left="110"/>
              <w:rPr>
                <w:sz w:val="20"/>
              </w:rPr>
            </w:pPr>
            <w:r>
              <w:rPr>
                <w:sz w:val="20"/>
              </w:rPr>
              <w:t>031</w:t>
            </w:r>
          </w:p>
        </w:tc>
        <w:tc>
          <w:tcPr>
            <w:tcW w:w="2530" w:type="dxa"/>
          </w:tcPr>
          <w:p w:rsidR="00474A90" w:rsidRDefault="00776BE6">
            <w:pPr>
              <w:pStyle w:val="TableParagraph"/>
              <w:ind w:left="110" w:right="351"/>
              <w:rPr>
                <w:sz w:val="20"/>
              </w:rPr>
            </w:pPr>
            <w:r>
              <w:rPr>
                <w:sz w:val="20"/>
              </w:rPr>
              <w:t>Furnizim me material per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laborator</w:t>
            </w:r>
            <w:r>
              <w:rPr>
                <w:spacing w:val="5"/>
                <w:sz w:val="20"/>
              </w:rPr>
              <w:t xml:space="preserve"> </w:t>
            </w:r>
            <w:r>
              <w:rPr>
                <w:sz w:val="20"/>
              </w:rPr>
              <w:t>per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QKMF</w:t>
            </w:r>
          </w:p>
        </w:tc>
        <w:tc>
          <w:tcPr>
            <w:tcW w:w="1176" w:type="dxa"/>
          </w:tcPr>
          <w:p w:rsidR="00474A90" w:rsidRDefault="00776BE6">
            <w:pPr>
              <w:pStyle w:val="TableParagraph"/>
              <w:spacing w:line="225" w:lineRule="exact"/>
              <w:ind w:left="105"/>
              <w:rPr>
                <w:sz w:val="20"/>
              </w:rPr>
            </w:pPr>
            <w:r>
              <w:rPr>
                <w:sz w:val="20"/>
              </w:rPr>
              <w:t>22.09.2022</w:t>
            </w:r>
          </w:p>
        </w:tc>
        <w:tc>
          <w:tcPr>
            <w:tcW w:w="955" w:type="dxa"/>
          </w:tcPr>
          <w:p w:rsidR="00474A90" w:rsidRDefault="00776BE6">
            <w:pPr>
              <w:pStyle w:val="TableParagraph"/>
              <w:spacing w:line="225" w:lineRule="exact"/>
              <w:ind w:left="94" w:right="158"/>
              <w:jc w:val="center"/>
              <w:rPr>
                <w:sz w:val="20"/>
              </w:rPr>
            </w:pPr>
            <w:r>
              <w:rPr>
                <w:sz w:val="20"/>
              </w:rPr>
              <w:t>12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muaj</w:t>
            </w:r>
          </w:p>
        </w:tc>
        <w:tc>
          <w:tcPr>
            <w:tcW w:w="955" w:type="dxa"/>
          </w:tcPr>
          <w:p w:rsidR="00474A90" w:rsidRDefault="00776BE6">
            <w:pPr>
              <w:pStyle w:val="TableParagraph"/>
              <w:ind w:left="106" w:right="119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9,999.00</w:t>
            </w:r>
          </w:p>
        </w:tc>
        <w:tc>
          <w:tcPr>
            <w:tcW w:w="989" w:type="dxa"/>
          </w:tcPr>
          <w:p w:rsidR="00474A90" w:rsidRDefault="00776BE6">
            <w:pPr>
              <w:pStyle w:val="TableParagraph"/>
              <w:ind w:left="107" w:right="152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9,017.00</w:t>
            </w:r>
          </w:p>
        </w:tc>
        <w:tc>
          <w:tcPr>
            <w:tcW w:w="1138" w:type="dxa"/>
          </w:tcPr>
          <w:p w:rsidR="00474A90" w:rsidRDefault="00776BE6">
            <w:pPr>
              <w:pStyle w:val="TableParagraph"/>
              <w:spacing w:line="225" w:lineRule="exact"/>
              <w:ind w:left="107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9,017.00</w:t>
            </w:r>
          </w:p>
        </w:tc>
        <w:tc>
          <w:tcPr>
            <w:tcW w:w="1061" w:type="dxa"/>
          </w:tcPr>
          <w:p w:rsidR="00474A90" w:rsidRDefault="00776BE6">
            <w:pPr>
              <w:pStyle w:val="TableParagraph"/>
              <w:spacing w:line="225" w:lineRule="exact"/>
              <w:ind w:left="112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0.00</w:t>
            </w:r>
          </w:p>
        </w:tc>
        <w:tc>
          <w:tcPr>
            <w:tcW w:w="735" w:type="dxa"/>
          </w:tcPr>
          <w:p w:rsidR="00474A90" w:rsidRDefault="00776BE6">
            <w:pPr>
              <w:pStyle w:val="TableParagraph"/>
              <w:spacing w:line="225" w:lineRule="exact"/>
              <w:ind w:right="111"/>
              <w:jc w:val="right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0.00</w:t>
            </w:r>
          </w:p>
        </w:tc>
        <w:tc>
          <w:tcPr>
            <w:tcW w:w="1810" w:type="dxa"/>
          </w:tcPr>
          <w:p w:rsidR="00474A90" w:rsidRDefault="00776BE6">
            <w:pPr>
              <w:pStyle w:val="TableParagraph"/>
              <w:ind w:left="107" w:right="118"/>
              <w:rPr>
                <w:sz w:val="20"/>
              </w:rPr>
            </w:pPr>
            <w:r>
              <w:rPr>
                <w:spacing w:val="-1"/>
                <w:sz w:val="20"/>
              </w:rPr>
              <w:t>GENIUSKOSOVA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SHPK</w:t>
            </w:r>
          </w:p>
        </w:tc>
      </w:tr>
      <w:tr w:rsidR="00474A90">
        <w:trPr>
          <w:trHeight w:val="686"/>
        </w:trPr>
        <w:tc>
          <w:tcPr>
            <w:tcW w:w="586" w:type="dxa"/>
          </w:tcPr>
          <w:p w:rsidR="00474A90" w:rsidRDefault="00776BE6">
            <w:pPr>
              <w:pStyle w:val="TableParagraph"/>
              <w:spacing w:line="225" w:lineRule="exact"/>
              <w:ind w:left="110"/>
              <w:rPr>
                <w:sz w:val="20"/>
              </w:rPr>
            </w:pPr>
            <w:r>
              <w:rPr>
                <w:sz w:val="20"/>
              </w:rPr>
              <w:t>032</w:t>
            </w:r>
          </w:p>
        </w:tc>
        <w:tc>
          <w:tcPr>
            <w:tcW w:w="2530" w:type="dxa"/>
          </w:tcPr>
          <w:p w:rsidR="00474A90" w:rsidRDefault="00776BE6">
            <w:pPr>
              <w:pStyle w:val="TableParagraph"/>
              <w:spacing w:line="225" w:lineRule="exact"/>
              <w:ind w:left="110"/>
              <w:rPr>
                <w:sz w:val="20"/>
              </w:rPr>
            </w:pPr>
            <w:r>
              <w:rPr>
                <w:sz w:val="20"/>
              </w:rPr>
              <w:t>Transporti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I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nxenesve</w:t>
            </w:r>
          </w:p>
          <w:p w:rsidR="00474A90" w:rsidRDefault="00776BE6">
            <w:pPr>
              <w:pStyle w:val="TableParagraph"/>
              <w:spacing w:line="226" w:lineRule="exact"/>
              <w:ind w:left="110" w:right="174"/>
              <w:rPr>
                <w:sz w:val="20"/>
              </w:rPr>
            </w:pPr>
            <w:r>
              <w:rPr>
                <w:sz w:val="20"/>
              </w:rPr>
              <w:t>(Krivenik - Kashan - Hani I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Elezit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dhe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anasjelltas)</w:t>
            </w:r>
          </w:p>
        </w:tc>
        <w:tc>
          <w:tcPr>
            <w:tcW w:w="1176" w:type="dxa"/>
          </w:tcPr>
          <w:p w:rsidR="00474A90" w:rsidRDefault="00776BE6">
            <w:pPr>
              <w:pStyle w:val="TableParagraph"/>
              <w:spacing w:line="225" w:lineRule="exact"/>
              <w:ind w:left="105"/>
              <w:rPr>
                <w:sz w:val="20"/>
              </w:rPr>
            </w:pPr>
            <w:r>
              <w:rPr>
                <w:sz w:val="20"/>
              </w:rPr>
              <w:t>13.10.2022</w:t>
            </w:r>
          </w:p>
        </w:tc>
        <w:tc>
          <w:tcPr>
            <w:tcW w:w="955" w:type="dxa"/>
          </w:tcPr>
          <w:p w:rsidR="00474A90" w:rsidRDefault="00776BE6">
            <w:pPr>
              <w:pStyle w:val="TableParagraph"/>
              <w:spacing w:line="225" w:lineRule="exact"/>
              <w:ind w:left="94" w:right="158"/>
              <w:jc w:val="center"/>
              <w:rPr>
                <w:sz w:val="20"/>
              </w:rPr>
            </w:pPr>
            <w:r>
              <w:rPr>
                <w:sz w:val="20"/>
              </w:rPr>
              <w:t>11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muaj</w:t>
            </w:r>
          </w:p>
        </w:tc>
        <w:tc>
          <w:tcPr>
            <w:tcW w:w="955" w:type="dxa"/>
          </w:tcPr>
          <w:p w:rsidR="00474A90" w:rsidRDefault="00776BE6">
            <w:pPr>
              <w:pStyle w:val="TableParagraph"/>
              <w:ind w:left="106" w:right="119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9,990.00</w:t>
            </w:r>
          </w:p>
        </w:tc>
        <w:tc>
          <w:tcPr>
            <w:tcW w:w="989" w:type="dxa"/>
          </w:tcPr>
          <w:p w:rsidR="00474A90" w:rsidRDefault="00776BE6">
            <w:pPr>
              <w:pStyle w:val="TableParagraph"/>
              <w:ind w:left="107" w:right="152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9,971.50</w:t>
            </w:r>
          </w:p>
        </w:tc>
        <w:tc>
          <w:tcPr>
            <w:tcW w:w="1138" w:type="dxa"/>
          </w:tcPr>
          <w:p w:rsidR="00474A90" w:rsidRDefault="00776BE6">
            <w:pPr>
              <w:pStyle w:val="TableParagraph"/>
              <w:spacing w:line="225" w:lineRule="exact"/>
              <w:ind w:left="107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9,971.50</w:t>
            </w:r>
          </w:p>
        </w:tc>
        <w:tc>
          <w:tcPr>
            <w:tcW w:w="1061" w:type="dxa"/>
          </w:tcPr>
          <w:p w:rsidR="00474A90" w:rsidRDefault="00776BE6">
            <w:pPr>
              <w:pStyle w:val="TableParagraph"/>
              <w:spacing w:line="225" w:lineRule="exact"/>
              <w:ind w:left="112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0.00</w:t>
            </w:r>
          </w:p>
        </w:tc>
        <w:tc>
          <w:tcPr>
            <w:tcW w:w="735" w:type="dxa"/>
          </w:tcPr>
          <w:p w:rsidR="00474A90" w:rsidRDefault="00776BE6">
            <w:pPr>
              <w:pStyle w:val="TableParagraph"/>
              <w:spacing w:line="225" w:lineRule="exact"/>
              <w:ind w:right="111"/>
              <w:jc w:val="right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0.00</w:t>
            </w:r>
          </w:p>
        </w:tc>
        <w:tc>
          <w:tcPr>
            <w:tcW w:w="1810" w:type="dxa"/>
          </w:tcPr>
          <w:p w:rsidR="00474A90" w:rsidRDefault="00776BE6">
            <w:pPr>
              <w:pStyle w:val="TableParagraph"/>
              <w:ind w:left="107" w:right="483"/>
              <w:rPr>
                <w:sz w:val="20"/>
              </w:rPr>
            </w:pPr>
            <w:r>
              <w:rPr>
                <w:spacing w:val="-1"/>
                <w:sz w:val="20"/>
              </w:rPr>
              <w:t xml:space="preserve">ARDI </w:t>
            </w:r>
            <w:r>
              <w:rPr>
                <w:sz w:val="20"/>
              </w:rPr>
              <w:t>TOURS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SHPK</w:t>
            </w:r>
          </w:p>
        </w:tc>
      </w:tr>
    </w:tbl>
    <w:p w:rsidR="00474A90" w:rsidRDefault="00474A90">
      <w:pPr>
        <w:rPr>
          <w:sz w:val="20"/>
        </w:rPr>
        <w:sectPr w:rsidR="00474A90">
          <w:pgSz w:w="12240" w:h="15840"/>
          <w:pgMar w:top="1440" w:right="0" w:bottom="400" w:left="0" w:header="0" w:footer="208" w:gutter="0"/>
          <w:cols w:space="720"/>
        </w:sectPr>
      </w:pPr>
    </w:p>
    <w:tbl>
      <w:tblPr>
        <w:tblW w:w="0" w:type="auto"/>
        <w:tblInd w:w="23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86"/>
        <w:gridCol w:w="2530"/>
        <w:gridCol w:w="1176"/>
        <w:gridCol w:w="955"/>
        <w:gridCol w:w="955"/>
        <w:gridCol w:w="989"/>
        <w:gridCol w:w="1138"/>
        <w:gridCol w:w="1061"/>
        <w:gridCol w:w="735"/>
        <w:gridCol w:w="1810"/>
      </w:tblGrid>
      <w:tr w:rsidR="00474A90">
        <w:trPr>
          <w:trHeight w:val="690"/>
        </w:trPr>
        <w:tc>
          <w:tcPr>
            <w:tcW w:w="586" w:type="dxa"/>
          </w:tcPr>
          <w:p w:rsidR="00474A90" w:rsidRDefault="00776BE6">
            <w:pPr>
              <w:pStyle w:val="TableParagraph"/>
              <w:spacing w:line="225" w:lineRule="exact"/>
              <w:ind w:left="110"/>
              <w:rPr>
                <w:sz w:val="20"/>
              </w:rPr>
            </w:pPr>
            <w:r>
              <w:rPr>
                <w:sz w:val="20"/>
              </w:rPr>
              <w:lastRenderedPageBreak/>
              <w:t>033</w:t>
            </w:r>
          </w:p>
        </w:tc>
        <w:tc>
          <w:tcPr>
            <w:tcW w:w="2530" w:type="dxa"/>
          </w:tcPr>
          <w:p w:rsidR="00474A90" w:rsidRDefault="00776BE6">
            <w:pPr>
              <w:pStyle w:val="TableParagraph"/>
              <w:spacing w:line="225" w:lineRule="exact"/>
              <w:ind w:left="110"/>
              <w:rPr>
                <w:sz w:val="20"/>
              </w:rPr>
            </w:pPr>
            <w:r>
              <w:rPr>
                <w:sz w:val="20"/>
              </w:rPr>
              <w:t>Rehabilitimi,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akomodimi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</w:t>
            </w:r>
          </w:p>
          <w:p w:rsidR="00474A90" w:rsidRDefault="00776BE6">
            <w:pPr>
              <w:pStyle w:val="TableParagraph"/>
              <w:spacing w:line="230" w:lineRule="atLeast"/>
              <w:ind w:left="110" w:right="374"/>
              <w:rPr>
                <w:sz w:val="20"/>
              </w:rPr>
            </w:pPr>
            <w:r>
              <w:rPr>
                <w:sz w:val="20"/>
              </w:rPr>
              <w:t>pensionerave ne banjen e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Elbasanit</w:t>
            </w:r>
          </w:p>
        </w:tc>
        <w:tc>
          <w:tcPr>
            <w:tcW w:w="1176" w:type="dxa"/>
          </w:tcPr>
          <w:p w:rsidR="00474A90" w:rsidRDefault="00776BE6">
            <w:pPr>
              <w:pStyle w:val="TableParagraph"/>
              <w:spacing w:line="225" w:lineRule="exact"/>
              <w:ind w:left="105"/>
              <w:rPr>
                <w:sz w:val="20"/>
              </w:rPr>
            </w:pPr>
            <w:r>
              <w:rPr>
                <w:sz w:val="20"/>
              </w:rPr>
              <w:t>04.10.2022</w:t>
            </w:r>
          </w:p>
        </w:tc>
        <w:tc>
          <w:tcPr>
            <w:tcW w:w="955" w:type="dxa"/>
          </w:tcPr>
          <w:p w:rsidR="00474A90" w:rsidRDefault="00776BE6">
            <w:pPr>
              <w:pStyle w:val="TableParagraph"/>
              <w:spacing w:line="225" w:lineRule="exact"/>
              <w:ind w:left="94" w:right="259"/>
              <w:jc w:val="center"/>
              <w:rPr>
                <w:sz w:val="20"/>
              </w:rPr>
            </w:pPr>
            <w:r>
              <w:rPr>
                <w:sz w:val="20"/>
              </w:rPr>
              <w:t>3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muaj</w:t>
            </w:r>
          </w:p>
        </w:tc>
        <w:tc>
          <w:tcPr>
            <w:tcW w:w="955" w:type="dxa"/>
          </w:tcPr>
          <w:p w:rsidR="00474A90" w:rsidRDefault="00776BE6">
            <w:pPr>
              <w:pStyle w:val="TableParagraph"/>
              <w:ind w:left="106" w:right="119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2,800.00</w:t>
            </w:r>
          </w:p>
        </w:tc>
        <w:tc>
          <w:tcPr>
            <w:tcW w:w="989" w:type="dxa"/>
          </w:tcPr>
          <w:p w:rsidR="00474A90" w:rsidRDefault="00776BE6">
            <w:pPr>
              <w:pStyle w:val="TableParagraph"/>
              <w:ind w:left="107" w:right="152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2,770.00</w:t>
            </w:r>
          </w:p>
        </w:tc>
        <w:tc>
          <w:tcPr>
            <w:tcW w:w="1138" w:type="dxa"/>
          </w:tcPr>
          <w:p w:rsidR="00474A90" w:rsidRDefault="00776BE6">
            <w:pPr>
              <w:pStyle w:val="TableParagraph"/>
              <w:spacing w:line="225" w:lineRule="exact"/>
              <w:ind w:left="107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2,770.00</w:t>
            </w:r>
          </w:p>
        </w:tc>
        <w:tc>
          <w:tcPr>
            <w:tcW w:w="1061" w:type="dxa"/>
          </w:tcPr>
          <w:p w:rsidR="00474A90" w:rsidRDefault="00776BE6">
            <w:pPr>
              <w:pStyle w:val="TableParagraph"/>
              <w:spacing w:line="225" w:lineRule="exact"/>
              <w:ind w:left="112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0.00</w:t>
            </w:r>
          </w:p>
        </w:tc>
        <w:tc>
          <w:tcPr>
            <w:tcW w:w="735" w:type="dxa"/>
          </w:tcPr>
          <w:p w:rsidR="00474A90" w:rsidRDefault="00776BE6">
            <w:pPr>
              <w:pStyle w:val="TableParagraph"/>
              <w:spacing w:line="225" w:lineRule="exact"/>
              <w:ind w:right="111"/>
              <w:jc w:val="right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0.00</w:t>
            </w:r>
          </w:p>
        </w:tc>
        <w:tc>
          <w:tcPr>
            <w:tcW w:w="1810" w:type="dxa"/>
          </w:tcPr>
          <w:p w:rsidR="00474A90" w:rsidRDefault="00776BE6">
            <w:pPr>
              <w:pStyle w:val="TableParagraph"/>
              <w:ind w:left="107" w:right="296"/>
              <w:rPr>
                <w:sz w:val="20"/>
              </w:rPr>
            </w:pPr>
            <w:r>
              <w:rPr>
                <w:spacing w:val="-1"/>
                <w:sz w:val="20"/>
              </w:rPr>
              <w:t xml:space="preserve">ARDITI </w:t>
            </w:r>
            <w:r>
              <w:rPr>
                <w:sz w:val="20"/>
              </w:rPr>
              <w:t>TOURS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SHPK</w:t>
            </w:r>
          </w:p>
        </w:tc>
      </w:tr>
      <w:tr w:rsidR="00474A90">
        <w:trPr>
          <w:trHeight w:val="1089"/>
        </w:trPr>
        <w:tc>
          <w:tcPr>
            <w:tcW w:w="586" w:type="dxa"/>
          </w:tcPr>
          <w:p w:rsidR="00474A90" w:rsidRDefault="00776BE6">
            <w:pPr>
              <w:pStyle w:val="TableParagraph"/>
              <w:spacing w:line="225" w:lineRule="exact"/>
              <w:ind w:left="110"/>
              <w:rPr>
                <w:sz w:val="20"/>
              </w:rPr>
            </w:pPr>
            <w:r>
              <w:rPr>
                <w:sz w:val="20"/>
              </w:rPr>
              <w:t>034</w:t>
            </w:r>
          </w:p>
        </w:tc>
        <w:tc>
          <w:tcPr>
            <w:tcW w:w="2530" w:type="dxa"/>
          </w:tcPr>
          <w:p w:rsidR="00474A90" w:rsidRDefault="00776BE6">
            <w:pPr>
              <w:pStyle w:val="TableParagraph"/>
              <w:ind w:left="110" w:right="121"/>
              <w:rPr>
                <w:sz w:val="20"/>
              </w:rPr>
            </w:pPr>
            <w:r>
              <w:rPr>
                <w:sz w:val="20"/>
              </w:rPr>
              <w:t>Akomodimi, shfrytezimii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terapive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ne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banje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per</w:t>
            </w:r>
            <w:r>
              <w:rPr>
                <w:spacing w:val="4"/>
                <w:sz w:val="20"/>
              </w:rPr>
              <w:t xml:space="preserve"> </w:t>
            </w:r>
            <w:r>
              <w:rPr>
                <w:sz w:val="20"/>
              </w:rPr>
              <w:t>familje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te Deshmoreve dhe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HandiKos-it</w:t>
            </w:r>
          </w:p>
        </w:tc>
        <w:tc>
          <w:tcPr>
            <w:tcW w:w="1176" w:type="dxa"/>
          </w:tcPr>
          <w:p w:rsidR="00474A90" w:rsidRDefault="00776BE6">
            <w:pPr>
              <w:pStyle w:val="TableParagraph"/>
              <w:spacing w:line="225" w:lineRule="exact"/>
              <w:ind w:left="105"/>
              <w:rPr>
                <w:sz w:val="20"/>
              </w:rPr>
            </w:pPr>
            <w:r>
              <w:rPr>
                <w:sz w:val="20"/>
              </w:rPr>
              <w:t>17.11.2022</w:t>
            </w:r>
          </w:p>
        </w:tc>
        <w:tc>
          <w:tcPr>
            <w:tcW w:w="955" w:type="dxa"/>
          </w:tcPr>
          <w:p w:rsidR="00474A90" w:rsidRDefault="00776BE6">
            <w:pPr>
              <w:pStyle w:val="TableParagraph"/>
              <w:spacing w:line="225" w:lineRule="exact"/>
              <w:ind w:left="94" w:right="259"/>
              <w:jc w:val="center"/>
              <w:rPr>
                <w:sz w:val="20"/>
              </w:rPr>
            </w:pPr>
            <w:r>
              <w:rPr>
                <w:sz w:val="20"/>
              </w:rPr>
              <w:t>3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muaj</w:t>
            </w:r>
          </w:p>
        </w:tc>
        <w:tc>
          <w:tcPr>
            <w:tcW w:w="955" w:type="dxa"/>
          </w:tcPr>
          <w:p w:rsidR="00474A90" w:rsidRDefault="00776BE6">
            <w:pPr>
              <w:pStyle w:val="TableParagraph"/>
              <w:ind w:left="106" w:right="119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8,800.00</w:t>
            </w:r>
          </w:p>
        </w:tc>
        <w:tc>
          <w:tcPr>
            <w:tcW w:w="989" w:type="dxa"/>
          </w:tcPr>
          <w:p w:rsidR="00474A90" w:rsidRDefault="00776BE6">
            <w:pPr>
              <w:pStyle w:val="TableParagraph"/>
              <w:ind w:left="107" w:right="152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8,787.50</w:t>
            </w:r>
          </w:p>
        </w:tc>
        <w:tc>
          <w:tcPr>
            <w:tcW w:w="1138" w:type="dxa"/>
          </w:tcPr>
          <w:p w:rsidR="00474A90" w:rsidRDefault="00776BE6">
            <w:pPr>
              <w:pStyle w:val="TableParagraph"/>
              <w:spacing w:line="225" w:lineRule="exact"/>
              <w:ind w:left="107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8,787.50</w:t>
            </w:r>
          </w:p>
        </w:tc>
        <w:tc>
          <w:tcPr>
            <w:tcW w:w="1061" w:type="dxa"/>
          </w:tcPr>
          <w:p w:rsidR="00474A90" w:rsidRDefault="00776BE6">
            <w:pPr>
              <w:pStyle w:val="TableParagraph"/>
              <w:spacing w:line="225" w:lineRule="exact"/>
              <w:ind w:left="112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0.00</w:t>
            </w:r>
          </w:p>
        </w:tc>
        <w:tc>
          <w:tcPr>
            <w:tcW w:w="735" w:type="dxa"/>
          </w:tcPr>
          <w:p w:rsidR="00474A90" w:rsidRDefault="00776BE6">
            <w:pPr>
              <w:pStyle w:val="TableParagraph"/>
              <w:spacing w:line="225" w:lineRule="exact"/>
              <w:ind w:right="111"/>
              <w:jc w:val="right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0.00</w:t>
            </w:r>
          </w:p>
        </w:tc>
        <w:tc>
          <w:tcPr>
            <w:tcW w:w="1810" w:type="dxa"/>
          </w:tcPr>
          <w:p w:rsidR="00474A90" w:rsidRDefault="00776BE6">
            <w:pPr>
              <w:pStyle w:val="TableParagraph"/>
              <w:ind w:left="107" w:right="433"/>
              <w:rPr>
                <w:sz w:val="20"/>
              </w:rPr>
            </w:pPr>
            <w:r>
              <w:rPr>
                <w:spacing w:val="-1"/>
                <w:sz w:val="20"/>
              </w:rPr>
              <w:t>ARDI TOURS;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BANJA 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KLLOKOTIT</w:t>
            </w:r>
          </w:p>
        </w:tc>
      </w:tr>
      <w:tr w:rsidR="00474A90">
        <w:trPr>
          <w:trHeight w:val="690"/>
        </w:trPr>
        <w:tc>
          <w:tcPr>
            <w:tcW w:w="586" w:type="dxa"/>
          </w:tcPr>
          <w:p w:rsidR="00474A90" w:rsidRDefault="00776BE6">
            <w:pPr>
              <w:pStyle w:val="TableParagraph"/>
              <w:spacing w:line="225" w:lineRule="exact"/>
              <w:ind w:left="110"/>
              <w:rPr>
                <w:sz w:val="20"/>
              </w:rPr>
            </w:pPr>
            <w:r>
              <w:rPr>
                <w:sz w:val="20"/>
              </w:rPr>
              <w:t>035</w:t>
            </w:r>
          </w:p>
        </w:tc>
        <w:tc>
          <w:tcPr>
            <w:tcW w:w="2530" w:type="dxa"/>
          </w:tcPr>
          <w:p w:rsidR="00474A90" w:rsidRDefault="00776BE6">
            <w:pPr>
              <w:pStyle w:val="TableParagraph"/>
              <w:ind w:left="110" w:right="510"/>
              <w:rPr>
                <w:sz w:val="20"/>
              </w:rPr>
            </w:pPr>
            <w:r>
              <w:rPr>
                <w:sz w:val="20"/>
              </w:rPr>
              <w:t>Riparimi i rrugeve dhe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trotuareve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neper Han te</w:t>
            </w:r>
          </w:p>
          <w:p w:rsidR="00474A90" w:rsidRDefault="00776BE6">
            <w:pPr>
              <w:pStyle w:val="TableParagraph"/>
              <w:spacing w:line="215" w:lineRule="exact"/>
              <w:ind w:left="110"/>
              <w:rPr>
                <w:sz w:val="20"/>
              </w:rPr>
            </w:pPr>
            <w:r>
              <w:rPr>
                <w:sz w:val="20"/>
              </w:rPr>
              <w:t>Elezit</w:t>
            </w:r>
          </w:p>
        </w:tc>
        <w:tc>
          <w:tcPr>
            <w:tcW w:w="1176" w:type="dxa"/>
          </w:tcPr>
          <w:p w:rsidR="00474A90" w:rsidRDefault="00776BE6">
            <w:pPr>
              <w:pStyle w:val="TableParagraph"/>
              <w:spacing w:line="225" w:lineRule="exact"/>
              <w:ind w:left="105"/>
              <w:rPr>
                <w:sz w:val="20"/>
              </w:rPr>
            </w:pPr>
            <w:r>
              <w:rPr>
                <w:sz w:val="20"/>
              </w:rPr>
              <w:t>11.10.2022</w:t>
            </w:r>
          </w:p>
        </w:tc>
        <w:tc>
          <w:tcPr>
            <w:tcW w:w="955" w:type="dxa"/>
          </w:tcPr>
          <w:p w:rsidR="00474A90" w:rsidRDefault="00776BE6">
            <w:pPr>
              <w:pStyle w:val="TableParagraph"/>
              <w:spacing w:line="225" w:lineRule="exact"/>
              <w:ind w:left="94" w:right="259"/>
              <w:jc w:val="center"/>
              <w:rPr>
                <w:sz w:val="20"/>
              </w:rPr>
            </w:pPr>
            <w:r>
              <w:rPr>
                <w:sz w:val="20"/>
              </w:rPr>
              <w:t>3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muaj</w:t>
            </w:r>
          </w:p>
        </w:tc>
        <w:tc>
          <w:tcPr>
            <w:tcW w:w="955" w:type="dxa"/>
          </w:tcPr>
          <w:p w:rsidR="00474A90" w:rsidRDefault="00776BE6">
            <w:pPr>
              <w:pStyle w:val="TableParagraph"/>
              <w:ind w:left="106" w:right="119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5,000.00</w:t>
            </w:r>
          </w:p>
        </w:tc>
        <w:tc>
          <w:tcPr>
            <w:tcW w:w="989" w:type="dxa"/>
          </w:tcPr>
          <w:p w:rsidR="00474A90" w:rsidRDefault="00776BE6">
            <w:pPr>
              <w:pStyle w:val="TableParagraph"/>
              <w:ind w:left="107" w:right="152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4,796.60</w:t>
            </w:r>
          </w:p>
        </w:tc>
        <w:tc>
          <w:tcPr>
            <w:tcW w:w="1138" w:type="dxa"/>
          </w:tcPr>
          <w:p w:rsidR="00474A90" w:rsidRDefault="00776BE6">
            <w:pPr>
              <w:pStyle w:val="TableParagraph"/>
              <w:spacing w:line="225" w:lineRule="exact"/>
              <w:ind w:left="107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4,796.60</w:t>
            </w:r>
          </w:p>
        </w:tc>
        <w:tc>
          <w:tcPr>
            <w:tcW w:w="1061" w:type="dxa"/>
          </w:tcPr>
          <w:p w:rsidR="00474A90" w:rsidRDefault="00776BE6">
            <w:pPr>
              <w:pStyle w:val="TableParagraph"/>
              <w:spacing w:line="225" w:lineRule="exact"/>
              <w:ind w:left="112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0.00</w:t>
            </w:r>
          </w:p>
        </w:tc>
        <w:tc>
          <w:tcPr>
            <w:tcW w:w="735" w:type="dxa"/>
          </w:tcPr>
          <w:p w:rsidR="00474A90" w:rsidRDefault="00776BE6">
            <w:pPr>
              <w:pStyle w:val="TableParagraph"/>
              <w:spacing w:line="225" w:lineRule="exact"/>
              <w:ind w:right="111"/>
              <w:jc w:val="right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0.00</w:t>
            </w:r>
          </w:p>
        </w:tc>
        <w:tc>
          <w:tcPr>
            <w:tcW w:w="1810" w:type="dxa"/>
          </w:tcPr>
          <w:p w:rsidR="00474A90" w:rsidRDefault="00776BE6">
            <w:pPr>
              <w:pStyle w:val="TableParagraph"/>
              <w:spacing w:line="225" w:lineRule="exact"/>
              <w:ind w:left="107"/>
              <w:rPr>
                <w:sz w:val="20"/>
              </w:rPr>
            </w:pPr>
            <w:r>
              <w:rPr>
                <w:sz w:val="20"/>
              </w:rPr>
              <w:t>FIN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COMPANY;</w:t>
            </w:r>
          </w:p>
          <w:p w:rsidR="00474A90" w:rsidRDefault="00776BE6">
            <w:pPr>
              <w:pStyle w:val="TableParagraph"/>
              <w:ind w:left="107"/>
              <w:rPr>
                <w:sz w:val="20"/>
              </w:rPr>
            </w:pPr>
            <w:r>
              <w:rPr>
                <w:sz w:val="20"/>
              </w:rPr>
              <w:t>Dani Company</w:t>
            </w:r>
          </w:p>
        </w:tc>
      </w:tr>
      <w:tr w:rsidR="00474A90">
        <w:trPr>
          <w:trHeight w:val="648"/>
        </w:trPr>
        <w:tc>
          <w:tcPr>
            <w:tcW w:w="586" w:type="dxa"/>
          </w:tcPr>
          <w:p w:rsidR="00474A90" w:rsidRDefault="00776BE6">
            <w:pPr>
              <w:pStyle w:val="TableParagraph"/>
              <w:spacing w:line="226" w:lineRule="exact"/>
              <w:ind w:left="110"/>
              <w:rPr>
                <w:sz w:val="20"/>
              </w:rPr>
            </w:pPr>
            <w:r>
              <w:rPr>
                <w:sz w:val="20"/>
              </w:rPr>
              <w:t>036</w:t>
            </w:r>
          </w:p>
        </w:tc>
        <w:tc>
          <w:tcPr>
            <w:tcW w:w="2530" w:type="dxa"/>
          </w:tcPr>
          <w:p w:rsidR="00474A90" w:rsidRDefault="00776BE6">
            <w:pPr>
              <w:pStyle w:val="TableParagraph"/>
              <w:ind w:left="110" w:right="349"/>
              <w:rPr>
                <w:sz w:val="20"/>
              </w:rPr>
            </w:pPr>
            <w:r>
              <w:rPr>
                <w:sz w:val="20"/>
              </w:rPr>
              <w:t>Ndriqimi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publik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ne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zonen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urbane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dhe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rurale</w:t>
            </w:r>
          </w:p>
        </w:tc>
        <w:tc>
          <w:tcPr>
            <w:tcW w:w="1176" w:type="dxa"/>
          </w:tcPr>
          <w:p w:rsidR="00474A90" w:rsidRDefault="00776BE6">
            <w:pPr>
              <w:pStyle w:val="TableParagraph"/>
              <w:spacing w:line="226" w:lineRule="exact"/>
              <w:ind w:left="105"/>
              <w:rPr>
                <w:sz w:val="20"/>
              </w:rPr>
            </w:pPr>
            <w:r>
              <w:rPr>
                <w:sz w:val="20"/>
              </w:rPr>
              <w:t>13.10.2022</w:t>
            </w:r>
          </w:p>
        </w:tc>
        <w:tc>
          <w:tcPr>
            <w:tcW w:w="955" w:type="dxa"/>
          </w:tcPr>
          <w:p w:rsidR="00474A90" w:rsidRDefault="00776BE6">
            <w:pPr>
              <w:pStyle w:val="TableParagraph"/>
              <w:spacing w:line="226" w:lineRule="exact"/>
              <w:ind w:left="94" w:right="259"/>
              <w:jc w:val="center"/>
              <w:rPr>
                <w:sz w:val="20"/>
              </w:rPr>
            </w:pPr>
            <w:r>
              <w:rPr>
                <w:sz w:val="20"/>
              </w:rPr>
              <w:t>3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muaj</w:t>
            </w:r>
          </w:p>
        </w:tc>
        <w:tc>
          <w:tcPr>
            <w:tcW w:w="955" w:type="dxa"/>
          </w:tcPr>
          <w:p w:rsidR="00474A90" w:rsidRDefault="00776BE6">
            <w:pPr>
              <w:pStyle w:val="TableParagraph"/>
              <w:ind w:left="106" w:right="119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9,999.00</w:t>
            </w:r>
          </w:p>
        </w:tc>
        <w:tc>
          <w:tcPr>
            <w:tcW w:w="989" w:type="dxa"/>
          </w:tcPr>
          <w:p w:rsidR="00474A90" w:rsidRDefault="00776BE6">
            <w:pPr>
              <w:pStyle w:val="TableParagraph"/>
              <w:ind w:left="107" w:right="152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9,650.00</w:t>
            </w:r>
          </w:p>
        </w:tc>
        <w:tc>
          <w:tcPr>
            <w:tcW w:w="1138" w:type="dxa"/>
          </w:tcPr>
          <w:p w:rsidR="00474A90" w:rsidRDefault="00776BE6">
            <w:pPr>
              <w:pStyle w:val="TableParagraph"/>
              <w:spacing w:line="226" w:lineRule="exact"/>
              <w:ind w:left="107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9,650.00</w:t>
            </w:r>
          </w:p>
        </w:tc>
        <w:tc>
          <w:tcPr>
            <w:tcW w:w="1061" w:type="dxa"/>
          </w:tcPr>
          <w:p w:rsidR="00474A90" w:rsidRDefault="00776BE6">
            <w:pPr>
              <w:pStyle w:val="TableParagraph"/>
              <w:spacing w:line="226" w:lineRule="exact"/>
              <w:ind w:left="112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0.00</w:t>
            </w:r>
          </w:p>
        </w:tc>
        <w:tc>
          <w:tcPr>
            <w:tcW w:w="735" w:type="dxa"/>
          </w:tcPr>
          <w:p w:rsidR="00474A90" w:rsidRDefault="00776BE6">
            <w:pPr>
              <w:pStyle w:val="TableParagraph"/>
              <w:spacing w:line="226" w:lineRule="exact"/>
              <w:ind w:right="111"/>
              <w:jc w:val="right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0.00</w:t>
            </w:r>
          </w:p>
        </w:tc>
        <w:tc>
          <w:tcPr>
            <w:tcW w:w="1810" w:type="dxa"/>
          </w:tcPr>
          <w:p w:rsidR="00474A90" w:rsidRDefault="00776BE6">
            <w:pPr>
              <w:pStyle w:val="TableParagraph"/>
              <w:ind w:left="107" w:right="351"/>
              <w:rPr>
                <w:sz w:val="20"/>
              </w:rPr>
            </w:pPr>
            <w:r>
              <w:rPr>
                <w:sz w:val="20"/>
              </w:rPr>
              <w:t>TONI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INGJINIERING</w:t>
            </w:r>
          </w:p>
        </w:tc>
      </w:tr>
      <w:tr w:rsidR="00474A90">
        <w:trPr>
          <w:trHeight w:val="690"/>
        </w:trPr>
        <w:tc>
          <w:tcPr>
            <w:tcW w:w="586" w:type="dxa"/>
          </w:tcPr>
          <w:p w:rsidR="00474A90" w:rsidRDefault="00776BE6">
            <w:pPr>
              <w:pStyle w:val="TableParagraph"/>
              <w:spacing w:line="225" w:lineRule="exact"/>
              <w:ind w:left="110"/>
              <w:rPr>
                <w:sz w:val="20"/>
              </w:rPr>
            </w:pPr>
            <w:r>
              <w:rPr>
                <w:sz w:val="20"/>
              </w:rPr>
              <w:t>037</w:t>
            </w:r>
          </w:p>
        </w:tc>
        <w:tc>
          <w:tcPr>
            <w:tcW w:w="2530" w:type="dxa"/>
          </w:tcPr>
          <w:p w:rsidR="00474A90" w:rsidRDefault="00776BE6">
            <w:pPr>
              <w:pStyle w:val="TableParagraph"/>
              <w:ind w:left="110" w:right="190"/>
              <w:rPr>
                <w:sz w:val="20"/>
              </w:rPr>
            </w:pPr>
            <w:r>
              <w:rPr>
                <w:sz w:val="20"/>
              </w:rPr>
              <w:t>Rregullimi i Infrastruktures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shkollore</w:t>
            </w:r>
          </w:p>
        </w:tc>
        <w:tc>
          <w:tcPr>
            <w:tcW w:w="1176" w:type="dxa"/>
          </w:tcPr>
          <w:p w:rsidR="00474A90" w:rsidRDefault="00776BE6">
            <w:pPr>
              <w:pStyle w:val="TableParagraph"/>
              <w:spacing w:line="225" w:lineRule="exact"/>
              <w:ind w:left="105"/>
              <w:rPr>
                <w:sz w:val="20"/>
              </w:rPr>
            </w:pPr>
            <w:r>
              <w:rPr>
                <w:sz w:val="20"/>
              </w:rPr>
              <w:t>04.11.2022</w:t>
            </w:r>
          </w:p>
        </w:tc>
        <w:tc>
          <w:tcPr>
            <w:tcW w:w="955" w:type="dxa"/>
          </w:tcPr>
          <w:p w:rsidR="00474A90" w:rsidRDefault="00776BE6">
            <w:pPr>
              <w:pStyle w:val="TableParagraph"/>
              <w:spacing w:line="225" w:lineRule="exact"/>
              <w:ind w:left="94" w:right="259"/>
              <w:jc w:val="center"/>
              <w:rPr>
                <w:sz w:val="20"/>
              </w:rPr>
            </w:pPr>
            <w:r>
              <w:rPr>
                <w:sz w:val="20"/>
              </w:rPr>
              <w:t>3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muaj</w:t>
            </w:r>
          </w:p>
        </w:tc>
        <w:tc>
          <w:tcPr>
            <w:tcW w:w="955" w:type="dxa"/>
          </w:tcPr>
          <w:p w:rsidR="00474A90" w:rsidRDefault="00776BE6">
            <w:pPr>
              <w:pStyle w:val="TableParagraph"/>
              <w:ind w:left="106" w:right="119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30,000.0</w:t>
            </w:r>
          </w:p>
          <w:p w:rsidR="00474A90" w:rsidRDefault="00776BE6">
            <w:pPr>
              <w:pStyle w:val="TableParagraph"/>
              <w:spacing w:line="215" w:lineRule="exact"/>
              <w:ind w:left="106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989" w:type="dxa"/>
          </w:tcPr>
          <w:p w:rsidR="00474A90" w:rsidRDefault="00776BE6">
            <w:pPr>
              <w:pStyle w:val="TableParagraph"/>
              <w:ind w:left="107" w:right="152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22,550.1</w:t>
            </w:r>
          </w:p>
          <w:p w:rsidR="00474A90" w:rsidRDefault="00776BE6">
            <w:pPr>
              <w:pStyle w:val="TableParagraph"/>
              <w:spacing w:line="215" w:lineRule="exact"/>
              <w:ind w:left="107"/>
              <w:rPr>
                <w:sz w:val="20"/>
              </w:rPr>
            </w:pPr>
            <w:r>
              <w:rPr>
                <w:sz w:val="20"/>
              </w:rPr>
              <w:t>5</w:t>
            </w:r>
          </w:p>
        </w:tc>
        <w:tc>
          <w:tcPr>
            <w:tcW w:w="1138" w:type="dxa"/>
          </w:tcPr>
          <w:p w:rsidR="00474A90" w:rsidRDefault="00776BE6">
            <w:pPr>
              <w:pStyle w:val="TableParagraph"/>
              <w:ind w:left="107" w:right="201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22,550.15</w:t>
            </w:r>
          </w:p>
        </w:tc>
        <w:tc>
          <w:tcPr>
            <w:tcW w:w="1061" w:type="dxa"/>
          </w:tcPr>
          <w:p w:rsidR="00474A90" w:rsidRDefault="00776BE6">
            <w:pPr>
              <w:pStyle w:val="TableParagraph"/>
              <w:spacing w:line="225" w:lineRule="exact"/>
              <w:ind w:left="112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0.00</w:t>
            </w:r>
          </w:p>
        </w:tc>
        <w:tc>
          <w:tcPr>
            <w:tcW w:w="735" w:type="dxa"/>
          </w:tcPr>
          <w:p w:rsidR="00474A90" w:rsidRDefault="00776BE6">
            <w:pPr>
              <w:pStyle w:val="TableParagraph"/>
              <w:spacing w:line="225" w:lineRule="exact"/>
              <w:ind w:right="111"/>
              <w:jc w:val="right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0.00</w:t>
            </w:r>
          </w:p>
        </w:tc>
        <w:tc>
          <w:tcPr>
            <w:tcW w:w="1810" w:type="dxa"/>
          </w:tcPr>
          <w:p w:rsidR="00474A90" w:rsidRDefault="00776BE6">
            <w:pPr>
              <w:pStyle w:val="TableParagraph"/>
              <w:spacing w:line="225" w:lineRule="exact"/>
              <w:ind w:left="107"/>
              <w:rPr>
                <w:sz w:val="20"/>
              </w:rPr>
            </w:pPr>
            <w:r>
              <w:rPr>
                <w:sz w:val="20"/>
              </w:rPr>
              <w:t>ATC COM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SHPK</w:t>
            </w:r>
          </w:p>
        </w:tc>
      </w:tr>
      <w:tr w:rsidR="00474A90">
        <w:trPr>
          <w:trHeight w:val="643"/>
        </w:trPr>
        <w:tc>
          <w:tcPr>
            <w:tcW w:w="586" w:type="dxa"/>
          </w:tcPr>
          <w:p w:rsidR="00474A90" w:rsidRDefault="00776BE6">
            <w:pPr>
              <w:pStyle w:val="TableParagraph"/>
              <w:spacing w:line="225" w:lineRule="exact"/>
              <w:ind w:left="110"/>
              <w:rPr>
                <w:sz w:val="20"/>
              </w:rPr>
            </w:pPr>
            <w:r>
              <w:rPr>
                <w:sz w:val="20"/>
              </w:rPr>
              <w:t>038</w:t>
            </w:r>
          </w:p>
        </w:tc>
        <w:tc>
          <w:tcPr>
            <w:tcW w:w="2530" w:type="dxa"/>
          </w:tcPr>
          <w:p w:rsidR="00474A90" w:rsidRDefault="00776BE6">
            <w:pPr>
              <w:pStyle w:val="TableParagraph"/>
              <w:ind w:left="110" w:right="465"/>
              <w:rPr>
                <w:sz w:val="20"/>
              </w:rPr>
            </w:pPr>
            <w:r>
              <w:rPr>
                <w:sz w:val="20"/>
              </w:rPr>
              <w:t>Sherbime te bifese per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administraten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komunale</w:t>
            </w:r>
          </w:p>
        </w:tc>
        <w:tc>
          <w:tcPr>
            <w:tcW w:w="1176" w:type="dxa"/>
          </w:tcPr>
          <w:p w:rsidR="00474A90" w:rsidRDefault="00776BE6">
            <w:pPr>
              <w:pStyle w:val="TableParagraph"/>
              <w:spacing w:line="225" w:lineRule="exact"/>
              <w:ind w:left="105"/>
              <w:rPr>
                <w:sz w:val="20"/>
              </w:rPr>
            </w:pPr>
            <w:r>
              <w:rPr>
                <w:sz w:val="20"/>
              </w:rPr>
              <w:t>09.11.2022</w:t>
            </w:r>
          </w:p>
        </w:tc>
        <w:tc>
          <w:tcPr>
            <w:tcW w:w="955" w:type="dxa"/>
          </w:tcPr>
          <w:p w:rsidR="00474A90" w:rsidRDefault="00776BE6">
            <w:pPr>
              <w:pStyle w:val="TableParagraph"/>
              <w:spacing w:line="225" w:lineRule="exact"/>
              <w:ind w:left="94" w:right="158"/>
              <w:jc w:val="center"/>
              <w:rPr>
                <w:sz w:val="20"/>
              </w:rPr>
            </w:pPr>
            <w:r>
              <w:rPr>
                <w:sz w:val="20"/>
              </w:rPr>
              <w:t>12 muaj</w:t>
            </w:r>
          </w:p>
        </w:tc>
        <w:tc>
          <w:tcPr>
            <w:tcW w:w="955" w:type="dxa"/>
          </w:tcPr>
          <w:p w:rsidR="00474A90" w:rsidRDefault="00776BE6">
            <w:pPr>
              <w:pStyle w:val="TableParagraph"/>
              <w:ind w:left="106" w:right="119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9,997.50</w:t>
            </w:r>
          </w:p>
        </w:tc>
        <w:tc>
          <w:tcPr>
            <w:tcW w:w="989" w:type="dxa"/>
          </w:tcPr>
          <w:p w:rsidR="00474A90" w:rsidRDefault="00776BE6">
            <w:pPr>
              <w:pStyle w:val="TableParagraph"/>
              <w:ind w:left="107" w:right="152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9,989.00</w:t>
            </w:r>
          </w:p>
        </w:tc>
        <w:tc>
          <w:tcPr>
            <w:tcW w:w="1138" w:type="dxa"/>
          </w:tcPr>
          <w:p w:rsidR="00474A90" w:rsidRDefault="00776BE6">
            <w:pPr>
              <w:pStyle w:val="TableParagraph"/>
              <w:spacing w:line="225" w:lineRule="exact"/>
              <w:ind w:left="107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9,989.00</w:t>
            </w:r>
          </w:p>
        </w:tc>
        <w:tc>
          <w:tcPr>
            <w:tcW w:w="1061" w:type="dxa"/>
          </w:tcPr>
          <w:p w:rsidR="00474A90" w:rsidRDefault="00776BE6">
            <w:pPr>
              <w:pStyle w:val="TableParagraph"/>
              <w:spacing w:line="225" w:lineRule="exact"/>
              <w:ind w:left="112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0.00</w:t>
            </w:r>
          </w:p>
        </w:tc>
        <w:tc>
          <w:tcPr>
            <w:tcW w:w="735" w:type="dxa"/>
          </w:tcPr>
          <w:p w:rsidR="00474A90" w:rsidRDefault="00776BE6">
            <w:pPr>
              <w:pStyle w:val="TableParagraph"/>
              <w:spacing w:line="225" w:lineRule="exact"/>
              <w:ind w:right="111"/>
              <w:jc w:val="right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0.00</w:t>
            </w:r>
          </w:p>
        </w:tc>
        <w:tc>
          <w:tcPr>
            <w:tcW w:w="1810" w:type="dxa"/>
          </w:tcPr>
          <w:p w:rsidR="00474A90" w:rsidRDefault="00776BE6">
            <w:pPr>
              <w:pStyle w:val="TableParagraph"/>
              <w:spacing w:line="225" w:lineRule="exact"/>
              <w:ind w:left="107"/>
              <w:rPr>
                <w:sz w:val="20"/>
              </w:rPr>
            </w:pPr>
            <w:r>
              <w:rPr>
                <w:sz w:val="20"/>
              </w:rPr>
              <w:t>ATLLAS</w:t>
            </w:r>
          </w:p>
        </w:tc>
      </w:tr>
      <w:tr w:rsidR="00474A90">
        <w:trPr>
          <w:trHeight w:val="690"/>
        </w:trPr>
        <w:tc>
          <w:tcPr>
            <w:tcW w:w="586" w:type="dxa"/>
          </w:tcPr>
          <w:p w:rsidR="00474A90" w:rsidRDefault="00776BE6">
            <w:pPr>
              <w:pStyle w:val="TableParagraph"/>
              <w:spacing w:line="225" w:lineRule="exact"/>
              <w:ind w:left="110"/>
              <w:rPr>
                <w:sz w:val="20"/>
              </w:rPr>
            </w:pPr>
            <w:r>
              <w:rPr>
                <w:sz w:val="20"/>
              </w:rPr>
              <w:t>039</w:t>
            </w:r>
          </w:p>
        </w:tc>
        <w:tc>
          <w:tcPr>
            <w:tcW w:w="2530" w:type="dxa"/>
          </w:tcPr>
          <w:p w:rsidR="00474A90" w:rsidRDefault="00776BE6">
            <w:pPr>
              <w:pStyle w:val="TableParagraph"/>
              <w:ind w:left="110" w:right="190"/>
              <w:rPr>
                <w:sz w:val="20"/>
              </w:rPr>
            </w:pPr>
            <w:r>
              <w:rPr>
                <w:sz w:val="20"/>
              </w:rPr>
              <w:t>Shtimi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I kapaciteteve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te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ujit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ne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fshatin</w:t>
            </w:r>
            <w:r>
              <w:rPr>
                <w:spacing w:val="6"/>
                <w:sz w:val="20"/>
              </w:rPr>
              <w:t xml:space="preserve"> </w:t>
            </w:r>
            <w:r>
              <w:rPr>
                <w:sz w:val="20"/>
              </w:rPr>
              <w:t>Gorance</w:t>
            </w:r>
          </w:p>
        </w:tc>
        <w:tc>
          <w:tcPr>
            <w:tcW w:w="1176" w:type="dxa"/>
          </w:tcPr>
          <w:p w:rsidR="00474A90" w:rsidRDefault="00776BE6">
            <w:pPr>
              <w:pStyle w:val="TableParagraph"/>
              <w:spacing w:line="225" w:lineRule="exact"/>
              <w:ind w:left="105"/>
              <w:rPr>
                <w:sz w:val="20"/>
              </w:rPr>
            </w:pPr>
            <w:r>
              <w:rPr>
                <w:sz w:val="20"/>
              </w:rPr>
              <w:t>04.11.2022</w:t>
            </w:r>
          </w:p>
        </w:tc>
        <w:tc>
          <w:tcPr>
            <w:tcW w:w="955" w:type="dxa"/>
          </w:tcPr>
          <w:p w:rsidR="00474A90" w:rsidRDefault="00776BE6">
            <w:pPr>
              <w:pStyle w:val="TableParagraph"/>
              <w:spacing w:line="225" w:lineRule="exact"/>
              <w:ind w:left="94" w:right="259"/>
              <w:jc w:val="center"/>
              <w:rPr>
                <w:sz w:val="20"/>
              </w:rPr>
            </w:pPr>
            <w:r>
              <w:rPr>
                <w:sz w:val="20"/>
              </w:rPr>
              <w:t>3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muaj</w:t>
            </w:r>
          </w:p>
        </w:tc>
        <w:tc>
          <w:tcPr>
            <w:tcW w:w="955" w:type="dxa"/>
          </w:tcPr>
          <w:p w:rsidR="00474A90" w:rsidRDefault="00776BE6">
            <w:pPr>
              <w:pStyle w:val="TableParagraph"/>
              <w:ind w:left="106" w:right="119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37,148.5</w:t>
            </w:r>
          </w:p>
          <w:p w:rsidR="00474A90" w:rsidRDefault="00776BE6">
            <w:pPr>
              <w:pStyle w:val="TableParagraph"/>
              <w:spacing w:line="215" w:lineRule="exact"/>
              <w:ind w:left="106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989" w:type="dxa"/>
          </w:tcPr>
          <w:p w:rsidR="00474A90" w:rsidRDefault="00776BE6">
            <w:pPr>
              <w:pStyle w:val="TableParagraph"/>
              <w:ind w:left="107" w:right="152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34,500.0</w:t>
            </w:r>
          </w:p>
          <w:p w:rsidR="00474A90" w:rsidRDefault="00776BE6">
            <w:pPr>
              <w:pStyle w:val="TableParagraph"/>
              <w:spacing w:line="215" w:lineRule="exact"/>
              <w:ind w:left="107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1138" w:type="dxa"/>
          </w:tcPr>
          <w:p w:rsidR="00474A90" w:rsidRDefault="00776BE6">
            <w:pPr>
              <w:pStyle w:val="TableParagraph"/>
              <w:ind w:left="107" w:right="201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34,500.00</w:t>
            </w:r>
          </w:p>
        </w:tc>
        <w:tc>
          <w:tcPr>
            <w:tcW w:w="1061" w:type="dxa"/>
          </w:tcPr>
          <w:p w:rsidR="00474A90" w:rsidRDefault="00776BE6">
            <w:pPr>
              <w:pStyle w:val="TableParagraph"/>
              <w:spacing w:line="225" w:lineRule="exact"/>
              <w:ind w:left="112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0.00</w:t>
            </w:r>
          </w:p>
        </w:tc>
        <w:tc>
          <w:tcPr>
            <w:tcW w:w="735" w:type="dxa"/>
          </w:tcPr>
          <w:p w:rsidR="00474A90" w:rsidRDefault="00776BE6">
            <w:pPr>
              <w:pStyle w:val="TableParagraph"/>
              <w:spacing w:line="225" w:lineRule="exact"/>
              <w:ind w:right="111"/>
              <w:jc w:val="right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0.00</w:t>
            </w:r>
          </w:p>
        </w:tc>
        <w:tc>
          <w:tcPr>
            <w:tcW w:w="1810" w:type="dxa"/>
          </w:tcPr>
          <w:p w:rsidR="00474A90" w:rsidRDefault="00776BE6">
            <w:pPr>
              <w:pStyle w:val="TableParagraph"/>
              <w:spacing w:line="225" w:lineRule="exact"/>
              <w:ind w:left="107"/>
              <w:rPr>
                <w:sz w:val="20"/>
              </w:rPr>
            </w:pPr>
            <w:r>
              <w:rPr>
                <w:sz w:val="20"/>
              </w:rPr>
              <w:t>V-SHEHU</w:t>
            </w:r>
          </w:p>
        </w:tc>
      </w:tr>
      <w:tr w:rsidR="00474A90">
        <w:trPr>
          <w:trHeight w:val="690"/>
        </w:trPr>
        <w:tc>
          <w:tcPr>
            <w:tcW w:w="586" w:type="dxa"/>
          </w:tcPr>
          <w:p w:rsidR="00474A90" w:rsidRDefault="00776BE6">
            <w:pPr>
              <w:pStyle w:val="TableParagraph"/>
              <w:spacing w:line="225" w:lineRule="exact"/>
              <w:ind w:left="110"/>
              <w:rPr>
                <w:sz w:val="20"/>
              </w:rPr>
            </w:pPr>
            <w:r>
              <w:rPr>
                <w:sz w:val="20"/>
              </w:rPr>
              <w:t>040</w:t>
            </w:r>
          </w:p>
        </w:tc>
        <w:tc>
          <w:tcPr>
            <w:tcW w:w="2530" w:type="dxa"/>
          </w:tcPr>
          <w:p w:rsidR="00474A90" w:rsidRDefault="00776BE6">
            <w:pPr>
              <w:pStyle w:val="TableParagraph"/>
              <w:ind w:left="110" w:right="196"/>
              <w:rPr>
                <w:sz w:val="20"/>
              </w:rPr>
            </w:pPr>
            <w:r>
              <w:rPr>
                <w:sz w:val="20"/>
              </w:rPr>
              <w:t>Participimi I projekteve me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efiçience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energjise</w:t>
            </w:r>
          </w:p>
        </w:tc>
        <w:tc>
          <w:tcPr>
            <w:tcW w:w="1176" w:type="dxa"/>
          </w:tcPr>
          <w:p w:rsidR="00474A90" w:rsidRDefault="00776BE6">
            <w:pPr>
              <w:pStyle w:val="TableParagraph"/>
              <w:spacing w:line="225" w:lineRule="exact"/>
              <w:ind w:left="105"/>
              <w:rPr>
                <w:sz w:val="20"/>
              </w:rPr>
            </w:pPr>
            <w:r>
              <w:rPr>
                <w:sz w:val="20"/>
              </w:rPr>
              <w:t>11.11.2022</w:t>
            </w:r>
          </w:p>
        </w:tc>
        <w:tc>
          <w:tcPr>
            <w:tcW w:w="955" w:type="dxa"/>
          </w:tcPr>
          <w:p w:rsidR="00474A90" w:rsidRDefault="00776BE6">
            <w:pPr>
              <w:pStyle w:val="TableParagraph"/>
              <w:spacing w:line="225" w:lineRule="exact"/>
              <w:ind w:left="94" w:right="259"/>
              <w:jc w:val="center"/>
              <w:rPr>
                <w:sz w:val="20"/>
              </w:rPr>
            </w:pPr>
            <w:r>
              <w:rPr>
                <w:sz w:val="20"/>
              </w:rPr>
              <w:t>2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muaj</w:t>
            </w:r>
          </w:p>
        </w:tc>
        <w:tc>
          <w:tcPr>
            <w:tcW w:w="955" w:type="dxa"/>
          </w:tcPr>
          <w:p w:rsidR="00474A90" w:rsidRDefault="00776BE6">
            <w:pPr>
              <w:pStyle w:val="TableParagraph"/>
              <w:ind w:left="106" w:right="119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5,000.00</w:t>
            </w:r>
          </w:p>
        </w:tc>
        <w:tc>
          <w:tcPr>
            <w:tcW w:w="989" w:type="dxa"/>
          </w:tcPr>
          <w:p w:rsidR="00474A90" w:rsidRDefault="00776BE6">
            <w:pPr>
              <w:pStyle w:val="TableParagraph"/>
              <w:ind w:left="107" w:right="152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3,527.70</w:t>
            </w:r>
          </w:p>
        </w:tc>
        <w:tc>
          <w:tcPr>
            <w:tcW w:w="1138" w:type="dxa"/>
          </w:tcPr>
          <w:p w:rsidR="00474A90" w:rsidRDefault="00776BE6">
            <w:pPr>
              <w:pStyle w:val="TableParagraph"/>
              <w:spacing w:line="225" w:lineRule="exact"/>
              <w:ind w:left="107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3,527.70</w:t>
            </w:r>
          </w:p>
        </w:tc>
        <w:tc>
          <w:tcPr>
            <w:tcW w:w="1061" w:type="dxa"/>
          </w:tcPr>
          <w:p w:rsidR="00474A90" w:rsidRDefault="00776BE6">
            <w:pPr>
              <w:pStyle w:val="TableParagraph"/>
              <w:spacing w:line="225" w:lineRule="exact"/>
              <w:ind w:left="112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0.00</w:t>
            </w:r>
          </w:p>
        </w:tc>
        <w:tc>
          <w:tcPr>
            <w:tcW w:w="735" w:type="dxa"/>
          </w:tcPr>
          <w:p w:rsidR="00474A90" w:rsidRDefault="00776BE6">
            <w:pPr>
              <w:pStyle w:val="TableParagraph"/>
              <w:spacing w:line="225" w:lineRule="exact"/>
              <w:ind w:right="111"/>
              <w:jc w:val="right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0.00</w:t>
            </w:r>
          </w:p>
        </w:tc>
        <w:tc>
          <w:tcPr>
            <w:tcW w:w="1810" w:type="dxa"/>
          </w:tcPr>
          <w:p w:rsidR="00474A90" w:rsidRDefault="00776BE6">
            <w:pPr>
              <w:pStyle w:val="TableParagraph"/>
              <w:ind w:left="107" w:right="317"/>
              <w:rPr>
                <w:sz w:val="20"/>
              </w:rPr>
            </w:pPr>
            <w:r>
              <w:rPr>
                <w:sz w:val="20"/>
              </w:rPr>
              <w:t>INLINE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ENGINEERING</w:t>
            </w:r>
          </w:p>
          <w:p w:rsidR="00474A90" w:rsidRDefault="00776BE6">
            <w:pPr>
              <w:pStyle w:val="TableParagraph"/>
              <w:spacing w:line="215" w:lineRule="exact"/>
              <w:ind w:left="107"/>
              <w:rPr>
                <w:sz w:val="20"/>
              </w:rPr>
            </w:pPr>
            <w:r>
              <w:rPr>
                <w:sz w:val="20"/>
              </w:rPr>
              <w:t>SHPK</w:t>
            </w:r>
          </w:p>
        </w:tc>
      </w:tr>
      <w:tr w:rsidR="00474A90">
        <w:trPr>
          <w:trHeight w:val="648"/>
        </w:trPr>
        <w:tc>
          <w:tcPr>
            <w:tcW w:w="586" w:type="dxa"/>
          </w:tcPr>
          <w:p w:rsidR="00474A90" w:rsidRDefault="00776BE6">
            <w:pPr>
              <w:pStyle w:val="TableParagraph"/>
              <w:spacing w:line="226" w:lineRule="exact"/>
              <w:ind w:left="110"/>
              <w:rPr>
                <w:sz w:val="20"/>
              </w:rPr>
            </w:pPr>
            <w:r>
              <w:rPr>
                <w:sz w:val="20"/>
              </w:rPr>
              <w:t>041</w:t>
            </w:r>
          </w:p>
        </w:tc>
        <w:tc>
          <w:tcPr>
            <w:tcW w:w="2530" w:type="dxa"/>
          </w:tcPr>
          <w:p w:rsidR="00474A90" w:rsidRDefault="00776BE6">
            <w:pPr>
              <w:pStyle w:val="TableParagraph"/>
              <w:ind w:left="110" w:right="101"/>
              <w:rPr>
                <w:sz w:val="20"/>
              </w:rPr>
            </w:pPr>
            <w:r>
              <w:rPr>
                <w:sz w:val="20"/>
              </w:rPr>
              <w:t>Angazhimi I nje eksperti per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nevoja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te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DZHE</w:t>
            </w:r>
          </w:p>
        </w:tc>
        <w:tc>
          <w:tcPr>
            <w:tcW w:w="1176" w:type="dxa"/>
          </w:tcPr>
          <w:p w:rsidR="00474A90" w:rsidRDefault="00776BE6">
            <w:pPr>
              <w:pStyle w:val="TableParagraph"/>
              <w:spacing w:line="226" w:lineRule="exact"/>
              <w:ind w:left="105"/>
              <w:rPr>
                <w:sz w:val="20"/>
              </w:rPr>
            </w:pPr>
            <w:r>
              <w:rPr>
                <w:sz w:val="20"/>
              </w:rPr>
              <w:t>02.11.2022</w:t>
            </w:r>
          </w:p>
        </w:tc>
        <w:tc>
          <w:tcPr>
            <w:tcW w:w="955" w:type="dxa"/>
          </w:tcPr>
          <w:p w:rsidR="00474A90" w:rsidRDefault="00776BE6">
            <w:pPr>
              <w:pStyle w:val="TableParagraph"/>
              <w:spacing w:line="226" w:lineRule="exact"/>
              <w:ind w:left="94" w:right="259"/>
              <w:jc w:val="center"/>
              <w:rPr>
                <w:sz w:val="20"/>
              </w:rPr>
            </w:pPr>
            <w:r>
              <w:rPr>
                <w:sz w:val="20"/>
              </w:rPr>
              <w:t>3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muaj</w:t>
            </w:r>
          </w:p>
        </w:tc>
        <w:tc>
          <w:tcPr>
            <w:tcW w:w="955" w:type="dxa"/>
          </w:tcPr>
          <w:p w:rsidR="00474A90" w:rsidRDefault="00776BE6">
            <w:pPr>
              <w:pStyle w:val="TableParagraph"/>
              <w:ind w:left="106" w:right="119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1,350.00</w:t>
            </w:r>
          </w:p>
        </w:tc>
        <w:tc>
          <w:tcPr>
            <w:tcW w:w="989" w:type="dxa"/>
          </w:tcPr>
          <w:p w:rsidR="00474A90" w:rsidRDefault="00776BE6">
            <w:pPr>
              <w:pStyle w:val="TableParagraph"/>
              <w:ind w:left="107" w:right="152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1,350.00</w:t>
            </w:r>
          </w:p>
        </w:tc>
        <w:tc>
          <w:tcPr>
            <w:tcW w:w="1138" w:type="dxa"/>
          </w:tcPr>
          <w:p w:rsidR="00474A90" w:rsidRDefault="00776BE6">
            <w:pPr>
              <w:pStyle w:val="TableParagraph"/>
              <w:spacing w:line="226" w:lineRule="exact"/>
              <w:ind w:left="107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1,350.00</w:t>
            </w:r>
          </w:p>
        </w:tc>
        <w:tc>
          <w:tcPr>
            <w:tcW w:w="1061" w:type="dxa"/>
          </w:tcPr>
          <w:p w:rsidR="00474A90" w:rsidRDefault="00776BE6">
            <w:pPr>
              <w:pStyle w:val="TableParagraph"/>
              <w:spacing w:line="226" w:lineRule="exact"/>
              <w:ind w:left="112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0.00</w:t>
            </w:r>
          </w:p>
        </w:tc>
        <w:tc>
          <w:tcPr>
            <w:tcW w:w="735" w:type="dxa"/>
          </w:tcPr>
          <w:p w:rsidR="00474A90" w:rsidRDefault="00776BE6">
            <w:pPr>
              <w:pStyle w:val="TableParagraph"/>
              <w:spacing w:line="226" w:lineRule="exact"/>
              <w:ind w:right="111"/>
              <w:jc w:val="right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0.00</w:t>
            </w:r>
          </w:p>
        </w:tc>
        <w:tc>
          <w:tcPr>
            <w:tcW w:w="1810" w:type="dxa"/>
          </w:tcPr>
          <w:p w:rsidR="00474A90" w:rsidRDefault="00776BE6">
            <w:pPr>
              <w:pStyle w:val="TableParagraph"/>
              <w:spacing w:line="226" w:lineRule="exact"/>
              <w:ind w:left="107"/>
              <w:rPr>
                <w:sz w:val="20"/>
              </w:rPr>
            </w:pPr>
            <w:r>
              <w:rPr>
                <w:sz w:val="20"/>
              </w:rPr>
              <w:t>AMIR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QAJANI,</w:t>
            </w:r>
          </w:p>
          <w:p w:rsidR="00474A90" w:rsidRDefault="00776BE6">
            <w:pPr>
              <w:pStyle w:val="TableParagraph"/>
              <w:ind w:left="107"/>
              <w:rPr>
                <w:sz w:val="20"/>
              </w:rPr>
            </w:pPr>
            <w:r>
              <w:rPr>
                <w:sz w:val="20"/>
              </w:rPr>
              <w:t>konsulent</w:t>
            </w:r>
          </w:p>
        </w:tc>
      </w:tr>
      <w:tr w:rsidR="00474A90">
        <w:trPr>
          <w:trHeight w:val="642"/>
        </w:trPr>
        <w:tc>
          <w:tcPr>
            <w:tcW w:w="586" w:type="dxa"/>
          </w:tcPr>
          <w:p w:rsidR="00474A90" w:rsidRDefault="00776BE6">
            <w:pPr>
              <w:pStyle w:val="TableParagraph"/>
              <w:spacing w:line="225" w:lineRule="exact"/>
              <w:ind w:left="110"/>
              <w:rPr>
                <w:sz w:val="20"/>
              </w:rPr>
            </w:pPr>
            <w:r>
              <w:rPr>
                <w:sz w:val="20"/>
              </w:rPr>
              <w:t>042</w:t>
            </w:r>
          </w:p>
        </w:tc>
        <w:tc>
          <w:tcPr>
            <w:tcW w:w="2530" w:type="dxa"/>
          </w:tcPr>
          <w:p w:rsidR="00474A90" w:rsidRDefault="00776BE6">
            <w:pPr>
              <w:pStyle w:val="TableParagraph"/>
              <w:ind w:left="110" w:right="129"/>
              <w:rPr>
                <w:sz w:val="20"/>
              </w:rPr>
            </w:pPr>
            <w:r>
              <w:rPr>
                <w:sz w:val="20"/>
              </w:rPr>
              <w:t>Servisimi dhe mirembajtja e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veturave</w:t>
            </w:r>
          </w:p>
        </w:tc>
        <w:tc>
          <w:tcPr>
            <w:tcW w:w="1176" w:type="dxa"/>
          </w:tcPr>
          <w:p w:rsidR="00474A90" w:rsidRDefault="00776BE6">
            <w:pPr>
              <w:pStyle w:val="TableParagraph"/>
              <w:spacing w:line="225" w:lineRule="exact"/>
              <w:ind w:left="105"/>
              <w:rPr>
                <w:sz w:val="20"/>
              </w:rPr>
            </w:pPr>
            <w:r>
              <w:rPr>
                <w:sz w:val="20"/>
              </w:rPr>
              <w:t>13.12.2022</w:t>
            </w:r>
          </w:p>
        </w:tc>
        <w:tc>
          <w:tcPr>
            <w:tcW w:w="955" w:type="dxa"/>
          </w:tcPr>
          <w:p w:rsidR="00474A90" w:rsidRDefault="00776BE6">
            <w:pPr>
              <w:pStyle w:val="TableParagraph"/>
              <w:spacing w:line="225" w:lineRule="exact"/>
              <w:ind w:left="94" w:right="158"/>
              <w:jc w:val="center"/>
              <w:rPr>
                <w:sz w:val="20"/>
              </w:rPr>
            </w:pPr>
            <w:r>
              <w:rPr>
                <w:sz w:val="20"/>
              </w:rPr>
              <w:t>12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muaj</w:t>
            </w:r>
          </w:p>
        </w:tc>
        <w:tc>
          <w:tcPr>
            <w:tcW w:w="955" w:type="dxa"/>
          </w:tcPr>
          <w:p w:rsidR="00474A90" w:rsidRDefault="00776BE6">
            <w:pPr>
              <w:pStyle w:val="TableParagraph"/>
              <w:ind w:left="106" w:right="119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9,884.00</w:t>
            </w:r>
          </w:p>
        </w:tc>
        <w:tc>
          <w:tcPr>
            <w:tcW w:w="989" w:type="dxa"/>
          </w:tcPr>
          <w:p w:rsidR="00474A90" w:rsidRDefault="00776BE6">
            <w:pPr>
              <w:pStyle w:val="TableParagraph"/>
              <w:ind w:left="107" w:right="152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1,964.00</w:t>
            </w:r>
          </w:p>
        </w:tc>
        <w:tc>
          <w:tcPr>
            <w:tcW w:w="1138" w:type="dxa"/>
          </w:tcPr>
          <w:p w:rsidR="00474A90" w:rsidRDefault="00776BE6">
            <w:pPr>
              <w:pStyle w:val="TableParagraph"/>
              <w:spacing w:line="225" w:lineRule="exact"/>
              <w:ind w:left="107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1,964.00</w:t>
            </w:r>
          </w:p>
        </w:tc>
        <w:tc>
          <w:tcPr>
            <w:tcW w:w="1061" w:type="dxa"/>
          </w:tcPr>
          <w:p w:rsidR="00474A90" w:rsidRDefault="00776BE6">
            <w:pPr>
              <w:pStyle w:val="TableParagraph"/>
              <w:spacing w:line="225" w:lineRule="exact"/>
              <w:ind w:left="112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0.00</w:t>
            </w:r>
          </w:p>
        </w:tc>
        <w:tc>
          <w:tcPr>
            <w:tcW w:w="735" w:type="dxa"/>
          </w:tcPr>
          <w:p w:rsidR="00474A90" w:rsidRDefault="00776BE6">
            <w:pPr>
              <w:pStyle w:val="TableParagraph"/>
              <w:spacing w:line="225" w:lineRule="exact"/>
              <w:ind w:right="111"/>
              <w:jc w:val="right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0.00</w:t>
            </w:r>
          </w:p>
        </w:tc>
        <w:tc>
          <w:tcPr>
            <w:tcW w:w="1810" w:type="dxa"/>
          </w:tcPr>
          <w:p w:rsidR="00474A90" w:rsidRDefault="00776BE6">
            <w:pPr>
              <w:pStyle w:val="TableParagraph"/>
              <w:spacing w:line="225" w:lineRule="exact"/>
              <w:ind w:left="107"/>
              <w:rPr>
                <w:sz w:val="20"/>
              </w:rPr>
            </w:pPr>
            <w:r>
              <w:rPr>
                <w:sz w:val="20"/>
              </w:rPr>
              <w:t>AUTO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BEKA</w:t>
            </w:r>
          </w:p>
        </w:tc>
      </w:tr>
      <w:tr w:rsidR="00474A90">
        <w:trPr>
          <w:trHeight w:val="691"/>
        </w:trPr>
        <w:tc>
          <w:tcPr>
            <w:tcW w:w="586" w:type="dxa"/>
          </w:tcPr>
          <w:p w:rsidR="00474A90" w:rsidRDefault="00776BE6">
            <w:pPr>
              <w:pStyle w:val="TableParagraph"/>
              <w:spacing w:line="225" w:lineRule="exact"/>
              <w:ind w:left="110"/>
              <w:rPr>
                <w:sz w:val="20"/>
              </w:rPr>
            </w:pPr>
            <w:r>
              <w:rPr>
                <w:sz w:val="20"/>
              </w:rPr>
              <w:t>043</w:t>
            </w:r>
          </w:p>
        </w:tc>
        <w:tc>
          <w:tcPr>
            <w:tcW w:w="2530" w:type="dxa"/>
          </w:tcPr>
          <w:p w:rsidR="00474A90" w:rsidRDefault="00776BE6">
            <w:pPr>
              <w:pStyle w:val="TableParagraph"/>
              <w:ind w:left="110" w:right="257"/>
              <w:rPr>
                <w:sz w:val="20"/>
              </w:rPr>
            </w:pPr>
            <w:r>
              <w:rPr>
                <w:sz w:val="20"/>
              </w:rPr>
              <w:t>Ndertimi I rruges Ramuk -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Paldenice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(Projekti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I</w:t>
            </w:r>
          </w:p>
          <w:p w:rsidR="00474A90" w:rsidRDefault="00776BE6">
            <w:pPr>
              <w:pStyle w:val="TableParagraph"/>
              <w:spacing w:line="215" w:lineRule="exact"/>
              <w:ind w:left="110"/>
              <w:rPr>
                <w:sz w:val="20"/>
              </w:rPr>
            </w:pPr>
            <w:r>
              <w:rPr>
                <w:sz w:val="20"/>
              </w:rPr>
              <w:t>MMPHI-se)</w:t>
            </w:r>
          </w:p>
        </w:tc>
        <w:tc>
          <w:tcPr>
            <w:tcW w:w="1176" w:type="dxa"/>
          </w:tcPr>
          <w:p w:rsidR="00474A90" w:rsidRDefault="00776BE6">
            <w:pPr>
              <w:pStyle w:val="TableParagraph"/>
              <w:spacing w:line="225" w:lineRule="exact"/>
              <w:ind w:left="105"/>
              <w:rPr>
                <w:sz w:val="20"/>
              </w:rPr>
            </w:pPr>
            <w:r>
              <w:rPr>
                <w:sz w:val="20"/>
              </w:rPr>
              <w:t>29.11.2022</w:t>
            </w:r>
          </w:p>
        </w:tc>
        <w:tc>
          <w:tcPr>
            <w:tcW w:w="955" w:type="dxa"/>
          </w:tcPr>
          <w:p w:rsidR="00474A90" w:rsidRDefault="00776BE6">
            <w:pPr>
              <w:pStyle w:val="TableParagraph"/>
              <w:spacing w:line="225" w:lineRule="exact"/>
              <w:ind w:left="94" w:right="158"/>
              <w:jc w:val="center"/>
              <w:rPr>
                <w:sz w:val="20"/>
              </w:rPr>
            </w:pPr>
            <w:r>
              <w:rPr>
                <w:sz w:val="20"/>
              </w:rPr>
              <w:t>24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muaj</w:t>
            </w:r>
          </w:p>
        </w:tc>
        <w:tc>
          <w:tcPr>
            <w:tcW w:w="955" w:type="dxa"/>
          </w:tcPr>
          <w:p w:rsidR="00474A90" w:rsidRDefault="00776BE6">
            <w:pPr>
              <w:pStyle w:val="TableParagraph"/>
              <w:ind w:left="106" w:right="119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212,954.</w:t>
            </w:r>
          </w:p>
          <w:p w:rsidR="00474A90" w:rsidRDefault="00776BE6">
            <w:pPr>
              <w:pStyle w:val="TableParagraph"/>
              <w:spacing w:line="215" w:lineRule="exact"/>
              <w:ind w:left="106"/>
              <w:rPr>
                <w:sz w:val="20"/>
              </w:rPr>
            </w:pPr>
            <w:r>
              <w:rPr>
                <w:sz w:val="20"/>
              </w:rPr>
              <w:t>00</w:t>
            </w:r>
          </w:p>
        </w:tc>
        <w:tc>
          <w:tcPr>
            <w:tcW w:w="989" w:type="dxa"/>
          </w:tcPr>
          <w:p w:rsidR="00474A90" w:rsidRDefault="00776BE6">
            <w:pPr>
              <w:pStyle w:val="TableParagraph"/>
              <w:ind w:left="107" w:right="152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211,550.</w:t>
            </w:r>
          </w:p>
          <w:p w:rsidR="00474A90" w:rsidRDefault="00776BE6">
            <w:pPr>
              <w:pStyle w:val="TableParagraph"/>
              <w:spacing w:line="215" w:lineRule="exact"/>
              <w:ind w:left="107"/>
              <w:rPr>
                <w:sz w:val="20"/>
              </w:rPr>
            </w:pPr>
            <w:r>
              <w:rPr>
                <w:sz w:val="20"/>
              </w:rPr>
              <w:t>41</w:t>
            </w:r>
          </w:p>
        </w:tc>
        <w:tc>
          <w:tcPr>
            <w:tcW w:w="1138" w:type="dxa"/>
          </w:tcPr>
          <w:p w:rsidR="00474A90" w:rsidRDefault="00776BE6">
            <w:pPr>
              <w:pStyle w:val="TableParagraph"/>
              <w:ind w:left="107" w:right="101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211,550.41</w:t>
            </w:r>
          </w:p>
        </w:tc>
        <w:tc>
          <w:tcPr>
            <w:tcW w:w="1061" w:type="dxa"/>
          </w:tcPr>
          <w:p w:rsidR="00474A90" w:rsidRDefault="00776BE6">
            <w:pPr>
              <w:pStyle w:val="TableParagraph"/>
              <w:spacing w:line="225" w:lineRule="exact"/>
              <w:ind w:left="112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0.00</w:t>
            </w:r>
          </w:p>
        </w:tc>
        <w:tc>
          <w:tcPr>
            <w:tcW w:w="735" w:type="dxa"/>
          </w:tcPr>
          <w:p w:rsidR="00474A90" w:rsidRDefault="00776BE6">
            <w:pPr>
              <w:pStyle w:val="TableParagraph"/>
              <w:spacing w:line="225" w:lineRule="exact"/>
              <w:ind w:right="111"/>
              <w:jc w:val="right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0.00</w:t>
            </w:r>
          </w:p>
        </w:tc>
        <w:tc>
          <w:tcPr>
            <w:tcW w:w="1810" w:type="dxa"/>
          </w:tcPr>
          <w:p w:rsidR="00474A90" w:rsidRDefault="00776BE6">
            <w:pPr>
              <w:pStyle w:val="TableParagraph"/>
              <w:ind w:left="107" w:right="157"/>
              <w:rPr>
                <w:sz w:val="20"/>
              </w:rPr>
            </w:pPr>
            <w:r>
              <w:rPr>
                <w:sz w:val="20"/>
              </w:rPr>
              <w:t>RAHOVICA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COMERCE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SHPK</w:t>
            </w:r>
          </w:p>
        </w:tc>
      </w:tr>
      <w:tr w:rsidR="00474A90">
        <w:trPr>
          <w:trHeight w:val="647"/>
        </w:trPr>
        <w:tc>
          <w:tcPr>
            <w:tcW w:w="586" w:type="dxa"/>
          </w:tcPr>
          <w:p w:rsidR="00474A90" w:rsidRDefault="00776BE6">
            <w:pPr>
              <w:pStyle w:val="TableParagraph"/>
              <w:spacing w:line="225" w:lineRule="exact"/>
              <w:ind w:left="110"/>
              <w:rPr>
                <w:sz w:val="20"/>
              </w:rPr>
            </w:pPr>
            <w:r>
              <w:rPr>
                <w:sz w:val="20"/>
              </w:rPr>
              <w:t>044</w:t>
            </w:r>
          </w:p>
        </w:tc>
        <w:tc>
          <w:tcPr>
            <w:tcW w:w="2530" w:type="dxa"/>
          </w:tcPr>
          <w:p w:rsidR="00474A90" w:rsidRDefault="00776BE6">
            <w:pPr>
              <w:pStyle w:val="TableParagraph"/>
              <w:ind w:left="110" w:right="301"/>
              <w:rPr>
                <w:sz w:val="20"/>
              </w:rPr>
            </w:pPr>
            <w:r>
              <w:rPr>
                <w:sz w:val="20"/>
              </w:rPr>
              <w:t>Angazhimi I nje mjeku ne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QKMF</w:t>
            </w:r>
          </w:p>
        </w:tc>
        <w:tc>
          <w:tcPr>
            <w:tcW w:w="1176" w:type="dxa"/>
          </w:tcPr>
          <w:p w:rsidR="00474A90" w:rsidRDefault="00776BE6">
            <w:pPr>
              <w:pStyle w:val="TableParagraph"/>
              <w:spacing w:line="225" w:lineRule="exact"/>
              <w:ind w:left="105"/>
              <w:rPr>
                <w:sz w:val="20"/>
              </w:rPr>
            </w:pPr>
            <w:r>
              <w:rPr>
                <w:sz w:val="20"/>
              </w:rPr>
              <w:t>10.11.2022</w:t>
            </w:r>
          </w:p>
        </w:tc>
        <w:tc>
          <w:tcPr>
            <w:tcW w:w="955" w:type="dxa"/>
          </w:tcPr>
          <w:p w:rsidR="00474A90" w:rsidRDefault="00776BE6">
            <w:pPr>
              <w:pStyle w:val="TableParagraph"/>
              <w:spacing w:line="225" w:lineRule="exact"/>
              <w:ind w:left="94" w:right="259"/>
              <w:jc w:val="center"/>
              <w:rPr>
                <w:sz w:val="20"/>
              </w:rPr>
            </w:pPr>
            <w:r>
              <w:rPr>
                <w:sz w:val="20"/>
              </w:rPr>
              <w:t>6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muaj</w:t>
            </w:r>
          </w:p>
        </w:tc>
        <w:tc>
          <w:tcPr>
            <w:tcW w:w="955" w:type="dxa"/>
          </w:tcPr>
          <w:p w:rsidR="00474A90" w:rsidRDefault="00776BE6">
            <w:pPr>
              <w:pStyle w:val="TableParagraph"/>
              <w:ind w:left="106" w:right="119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3,667.62</w:t>
            </w:r>
          </w:p>
        </w:tc>
        <w:tc>
          <w:tcPr>
            <w:tcW w:w="989" w:type="dxa"/>
          </w:tcPr>
          <w:p w:rsidR="00474A90" w:rsidRDefault="00776BE6">
            <w:pPr>
              <w:pStyle w:val="TableParagraph"/>
              <w:ind w:left="107" w:right="152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3,660.00</w:t>
            </w:r>
          </w:p>
        </w:tc>
        <w:tc>
          <w:tcPr>
            <w:tcW w:w="1138" w:type="dxa"/>
          </w:tcPr>
          <w:p w:rsidR="00474A90" w:rsidRDefault="00776BE6">
            <w:pPr>
              <w:pStyle w:val="TableParagraph"/>
              <w:spacing w:line="225" w:lineRule="exact"/>
              <w:ind w:left="107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3,660.00</w:t>
            </w:r>
          </w:p>
        </w:tc>
        <w:tc>
          <w:tcPr>
            <w:tcW w:w="1061" w:type="dxa"/>
          </w:tcPr>
          <w:p w:rsidR="00474A90" w:rsidRDefault="00776BE6">
            <w:pPr>
              <w:pStyle w:val="TableParagraph"/>
              <w:spacing w:line="225" w:lineRule="exact"/>
              <w:ind w:left="112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0.00</w:t>
            </w:r>
          </w:p>
        </w:tc>
        <w:tc>
          <w:tcPr>
            <w:tcW w:w="735" w:type="dxa"/>
          </w:tcPr>
          <w:p w:rsidR="00474A90" w:rsidRDefault="00776BE6">
            <w:pPr>
              <w:pStyle w:val="TableParagraph"/>
              <w:spacing w:line="225" w:lineRule="exact"/>
              <w:ind w:right="111"/>
              <w:jc w:val="right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0.00</w:t>
            </w:r>
          </w:p>
        </w:tc>
        <w:tc>
          <w:tcPr>
            <w:tcW w:w="1810" w:type="dxa"/>
          </w:tcPr>
          <w:p w:rsidR="00474A90" w:rsidRDefault="00776BE6">
            <w:pPr>
              <w:pStyle w:val="TableParagraph"/>
              <w:spacing w:line="225" w:lineRule="exact"/>
              <w:ind w:left="107"/>
              <w:rPr>
                <w:sz w:val="20"/>
              </w:rPr>
            </w:pPr>
            <w:r>
              <w:rPr>
                <w:sz w:val="20"/>
              </w:rPr>
              <w:t>Ardit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Gola</w:t>
            </w:r>
          </w:p>
        </w:tc>
      </w:tr>
      <w:tr w:rsidR="00474A90">
        <w:trPr>
          <w:trHeight w:val="647"/>
        </w:trPr>
        <w:tc>
          <w:tcPr>
            <w:tcW w:w="586" w:type="dxa"/>
          </w:tcPr>
          <w:p w:rsidR="00474A90" w:rsidRDefault="00776BE6">
            <w:pPr>
              <w:pStyle w:val="TableParagraph"/>
              <w:spacing w:line="225" w:lineRule="exact"/>
              <w:ind w:left="110"/>
              <w:rPr>
                <w:sz w:val="20"/>
              </w:rPr>
            </w:pPr>
            <w:r>
              <w:rPr>
                <w:sz w:val="20"/>
              </w:rPr>
              <w:t>045</w:t>
            </w:r>
          </w:p>
        </w:tc>
        <w:tc>
          <w:tcPr>
            <w:tcW w:w="2530" w:type="dxa"/>
          </w:tcPr>
          <w:p w:rsidR="00474A90" w:rsidRDefault="00776BE6">
            <w:pPr>
              <w:pStyle w:val="TableParagraph"/>
              <w:spacing w:line="225" w:lineRule="exact"/>
              <w:ind w:left="110"/>
              <w:rPr>
                <w:sz w:val="20"/>
              </w:rPr>
            </w:pPr>
            <w:r>
              <w:rPr>
                <w:sz w:val="20"/>
              </w:rPr>
              <w:t>Sigurimi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I veturave</w:t>
            </w:r>
          </w:p>
        </w:tc>
        <w:tc>
          <w:tcPr>
            <w:tcW w:w="1176" w:type="dxa"/>
          </w:tcPr>
          <w:p w:rsidR="00474A90" w:rsidRDefault="00776BE6">
            <w:pPr>
              <w:pStyle w:val="TableParagraph"/>
              <w:spacing w:line="225" w:lineRule="exact"/>
              <w:ind w:left="105"/>
              <w:rPr>
                <w:sz w:val="20"/>
              </w:rPr>
            </w:pPr>
            <w:r>
              <w:rPr>
                <w:sz w:val="20"/>
              </w:rPr>
              <w:t>10.11.2022</w:t>
            </w:r>
          </w:p>
        </w:tc>
        <w:tc>
          <w:tcPr>
            <w:tcW w:w="955" w:type="dxa"/>
          </w:tcPr>
          <w:p w:rsidR="00474A90" w:rsidRDefault="00776BE6">
            <w:pPr>
              <w:pStyle w:val="TableParagraph"/>
              <w:spacing w:line="225" w:lineRule="exact"/>
              <w:ind w:left="94" w:right="158"/>
              <w:jc w:val="center"/>
              <w:rPr>
                <w:sz w:val="20"/>
              </w:rPr>
            </w:pPr>
            <w:r>
              <w:rPr>
                <w:sz w:val="20"/>
              </w:rPr>
              <w:t>12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muaj</w:t>
            </w:r>
          </w:p>
        </w:tc>
        <w:tc>
          <w:tcPr>
            <w:tcW w:w="955" w:type="dxa"/>
          </w:tcPr>
          <w:p w:rsidR="00474A90" w:rsidRDefault="00776BE6">
            <w:pPr>
              <w:pStyle w:val="TableParagraph"/>
              <w:ind w:left="106" w:right="119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7,406.86</w:t>
            </w:r>
          </w:p>
        </w:tc>
        <w:tc>
          <w:tcPr>
            <w:tcW w:w="989" w:type="dxa"/>
          </w:tcPr>
          <w:p w:rsidR="00474A90" w:rsidRDefault="00776BE6">
            <w:pPr>
              <w:pStyle w:val="TableParagraph"/>
              <w:ind w:left="107" w:right="152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7,019.31</w:t>
            </w:r>
          </w:p>
        </w:tc>
        <w:tc>
          <w:tcPr>
            <w:tcW w:w="1138" w:type="dxa"/>
          </w:tcPr>
          <w:p w:rsidR="00474A90" w:rsidRDefault="00776BE6">
            <w:pPr>
              <w:pStyle w:val="TableParagraph"/>
              <w:spacing w:line="225" w:lineRule="exact"/>
              <w:ind w:left="107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7,019.31</w:t>
            </w:r>
          </w:p>
        </w:tc>
        <w:tc>
          <w:tcPr>
            <w:tcW w:w="1061" w:type="dxa"/>
          </w:tcPr>
          <w:p w:rsidR="00474A90" w:rsidRDefault="00776BE6">
            <w:pPr>
              <w:pStyle w:val="TableParagraph"/>
              <w:spacing w:line="225" w:lineRule="exact"/>
              <w:ind w:left="112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0.00</w:t>
            </w:r>
          </w:p>
        </w:tc>
        <w:tc>
          <w:tcPr>
            <w:tcW w:w="735" w:type="dxa"/>
          </w:tcPr>
          <w:p w:rsidR="00474A90" w:rsidRDefault="00776BE6">
            <w:pPr>
              <w:pStyle w:val="TableParagraph"/>
              <w:spacing w:line="225" w:lineRule="exact"/>
              <w:ind w:right="111"/>
              <w:jc w:val="right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0.00</w:t>
            </w:r>
          </w:p>
        </w:tc>
        <w:tc>
          <w:tcPr>
            <w:tcW w:w="1810" w:type="dxa"/>
          </w:tcPr>
          <w:p w:rsidR="00474A90" w:rsidRDefault="00776BE6">
            <w:pPr>
              <w:pStyle w:val="TableParagraph"/>
              <w:spacing w:line="225" w:lineRule="exact"/>
              <w:ind w:left="107"/>
              <w:rPr>
                <w:sz w:val="20"/>
              </w:rPr>
            </w:pPr>
            <w:r>
              <w:rPr>
                <w:sz w:val="20"/>
              </w:rPr>
              <w:t>KS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DUKAGJINI</w:t>
            </w:r>
          </w:p>
        </w:tc>
      </w:tr>
      <w:tr w:rsidR="00474A90">
        <w:trPr>
          <w:trHeight w:val="686"/>
        </w:trPr>
        <w:tc>
          <w:tcPr>
            <w:tcW w:w="586" w:type="dxa"/>
          </w:tcPr>
          <w:p w:rsidR="00474A90" w:rsidRDefault="00776BE6">
            <w:pPr>
              <w:pStyle w:val="TableParagraph"/>
              <w:spacing w:line="226" w:lineRule="exact"/>
              <w:ind w:left="110"/>
              <w:rPr>
                <w:sz w:val="20"/>
              </w:rPr>
            </w:pPr>
            <w:r>
              <w:rPr>
                <w:sz w:val="20"/>
              </w:rPr>
              <w:t>046</w:t>
            </w:r>
          </w:p>
        </w:tc>
        <w:tc>
          <w:tcPr>
            <w:tcW w:w="2530" w:type="dxa"/>
          </w:tcPr>
          <w:p w:rsidR="00474A90" w:rsidRDefault="00776BE6">
            <w:pPr>
              <w:pStyle w:val="TableParagraph"/>
              <w:spacing w:line="235" w:lineRule="auto"/>
              <w:ind w:left="110" w:right="301"/>
              <w:rPr>
                <w:sz w:val="20"/>
              </w:rPr>
            </w:pPr>
            <w:r>
              <w:rPr>
                <w:sz w:val="20"/>
              </w:rPr>
              <w:t>Pajisje mjekesore (karrige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stomatologjike,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EKG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12</w:t>
            </w:r>
          </w:p>
          <w:p w:rsidR="00474A90" w:rsidRDefault="00776BE6">
            <w:pPr>
              <w:pStyle w:val="TableParagraph"/>
              <w:spacing w:before="1" w:line="215" w:lineRule="exact"/>
              <w:ind w:left="110"/>
              <w:rPr>
                <w:sz w:val="20"/>
              </w:rPr>
            </w:pPr>
            <w:r>
              <w:rPr>
                <w:sz w:val="20"/>
              </w:rPr>
              <w:t>kanaleshe,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Irrigator)</w:t>
            </w:r>
          </w:p>
        </w:tc>
        <w:tc>
          <w:tcPr>
            <w:tcW w:w="1176" w:type="dxa"/>
          </w:tcPr>
          <w:p w:rsidR="00474A90" w:rsidRDefault="00776BE6">
            <w:pPr>
              <w:pStyle w:val="TableParagraph"/>
              <w:spacing w:line="226" w:lineRule="exact"/>
              <w:ind w:left="105"/>
              <w:rPr>
                <w:sz w:val="20"/>
              </w:rPr>
            </w:pPr>
            <w:r>
              <w:rPr>
                <w:sz w:val="20"/>
              </w:rPr>
              <w:t>06.12.2022</w:t>
            </w:r>
          </w:p>
        </w:tc>
        <w:tc>
          <w:tcPr>
            <w:tcW w:w="955" w:type="dxa"/>
          </w:tcPr>
          <w:p w:rsidR="00474A90" w:rsidRDefault="00776BE6">
            <w:pPr>
              <w:pStyle w:val="TableParagraph"/>
              <w:spacing w:line="226" w:lineRule="exact"/>
              <w:ind w:left="94" w:right="259"/>
              <w:jc w:val="center"/>
              <w:rPr>
                <w:sz w:val="20"/>
              </w:rPr>
            </w:pPr>
            <w:r>
              <w:rPr>
                <w:sz w:val="20"/>
              </w:rPr>
              <w:t>1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muaj</w:t>
            </w:r>
          </w:p>
        </w:tc>
        <w:tc>
          <w:tcPr>
            <w:tcW w:w="955" w:type="dxa"/>
          </w:tcPr>
          <w:p w:rsidR="00474A90" w:rsidRDefault="00776BE6">
            <w:pPr>
              <w:pStyle w:val="TableParagraph"/>
              <w:spacing w:line="235" w:lineRule="auto"/>
              <w:ind w:left="106" w:right="119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6,600.00</w:t>
            </w:r>
          </w:p>
        </w:tc>
        <w:tc>
          <w:tcPr>
            <w:tcW w:w="989" w:type="dxa"/>
          </w:tcPr>
          <w:p w:rsidR="00474A90" w:rsidRDefault="00776BE6">
            <w:pPr>
              <w:pStyle w:val="TableParagraph"/>
              <w:spacing w:line="235" w:lineRule="auto"/>
              <w:ind w:left="107" w:right="152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3,499.00</w:t>
            </w:r>
          </w:p>
        </w:tc>
        <w:tc>
          <w:tcPr>
            <w:tcW w:w="1138" w:type="dxa"/>
          </w:tcPr>
          <w:p w:rsidR="00474A90" w:rsidRDefault="00776BE6">
            <w:pPr>
              <w:pStyle w:val="TableParagraph"/>
              <w:spacing w:line="226" w:lineRule="exact"/>
              <w:ind w:left="107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3,499.00</w:t>
            </w:r>
          </w:p>
        </w:tc>
        <w:tc>
          <w:tcPr>
            <w:tcW w:w="1061" w:type="dxa"/>
          </w:tcPr>
          <w:p w:rsidR="00474A90" w:rsidRDefault="00776BE6">
            <w:pPr>
              <w:pStyle w:val="TableParagraph"/>
              <w:spacing w:line="226" w:lineRule="exact"/>
              <w:ind w:left="112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0.00</w:t>
            </w:r>
          </w:p>
        </w:tc>
        <w:tc>
          <w:tcPr>
            <w:tcW w:w="735" w:type="dxa"/>
          </w:tcPr>
          <w:p w:rsidR="00474A90" w:rsidRDefault="00776BE6">
            <w:pPr>
              <w:pStyle w:val="TableParagraph"/>
              <w:spacing w:line="226" w:lineRule="exact"/>
              <w:ind w:right="111"/>
              <w:jc w:val="right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0.00</w:t>
            </w:r>
          </w:p>
        </w:tc>
        <w:tc>
          <w:tcPr>
            <w:tcW w:w="1810" w:type="dxa"/>
          </w:tcPr>
          <w:p w:rsidR="00474A90" w:rsidRDefault="00776BE6">
            <w:pPr>
              <w:pStyle w:val="TableParagraph"/>
              <w:spacing w:line="235" w:lineRule="auto"/>
              <w:ind w:left="107" w:right="322"/>
              <w:rPr>
                <w:sz w:val="20"/>
              </w:rPr>
            </w:pPr>
            <w:r>
              <w:rPr>
                <w:sz w:val="20"/>
              </w:rPr>
              <w:t>PRO MEDICAL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SHPK</w:t>
            </w:r>
          </w:p>
        </w:tc>
      </w:tr>
      <w:tr w:rsidR="00474A90">
        <w:trPr>
          <w:trHeight w:val="647"/>
        </w:trPr>
        <w:tc>
          <w:tcPr>
            <w:tcW w:w="586" w:type="dxa"/>
          </w:tcPr>
          <w:p w:rsidR="00474A90" w:rsidRDefault="00776BE6">
            <w:pPr>
              <w:pStyle w:val="TableParagraph"/>
              <w:spacing w:line="225" w:lineRule="exact"/>
              <w:ind w:left="110"/>
              <w:rPr>
                <w:sz w:val="20"/>
              </w:rPr>
            </w:pPr>
            <w:r>
              <w:rPr>
                <w:sz w:val="20"/>
              </w:rPr>
              <w:t>048</w:t>
            </w:r>
          </w:p>
        </w:tc>
        <w:tc>
          <w:tcPr>
            <w:tcW w:w="2530" w:type="dxa"/>
          </w:tcPr>
          <w:p w:rsidR="00474A90" w:rsidRDefault="00776BE6">
            <w:pPr>
              <w:pStyle w:val="TableParagraph"/>
              <w:ind w:left="110" w:right="112"/>
              <w:rPr>
                <w:sz w:val="20"/>
              </w:rPr>
            </w:pPr>
            <w:r>
              <w:rPr>
                <w:sz w:val="20"/>
              </w:rPr>
              <w:t>Reklama 3D per QKMF dhe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AMF Gorance</w:t>
            </w:r>
          </w:p>
        </w:tc>
        <w:tc>
          <w:tcPr>
            <w:tcW w:w="1176" w:type="dxa"/>
          </w:tcPr>
          <w:p w:rsidR="00474A90" w:rsidRDefault="00776BE6">
            <w:pPr>
              <w:pStyle w:val="TableParagraph"/>
              <w:spacing w:line="225" w:lineRule="exact"/>
              <w:ind w:left="105"/>
              <w:rPr>
                <w:sz w:val="20"/>
              </w:rPr>
            </w:pPr>
            <w:r>
              <w:rPr>
                <w:sz w:val="20"/>
              </w:rPr>
              <w:t>06.12.2022</w:t>
            </w:r>
          </w:p>
        </w:tc>
        <w:tc>
          <w:tcPr>
            <w:tcW w:w="955" w:type="dxa"/>
          </w:tcPr>
          <w:p w:rsidR="00474A90" w:rsidRDefault="00776BE6">
            <w:pPr>
              <w:pStyle w:val="TableParagraph"/>
              <w:spacing w:line="225" w:lineRule="exact"/>
              <w:ind w:left="94" w:right="259"/>
              <w:jc w:val="center"/>
              <w:rPr>
                <w:sz w:val="20"/>
              </w:rPr>
            </w:pPr>
            <w:r>
              <w:rPr>
                <w:sz w:val="20"/>
              </w:rPr>
              <w:t>1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muaj</w:t>
            </w:r>
          </w:p>
        </w:tc>
        <w:tc>
          <w:tcPr>
            <w:tcW w:w="955" w:type="dxa"/>
          </w:tcPr>
          <w:p w:rsidR="00474A90" w:rsidRDefault="00776BE6">
            <w:pPr>
              <w:pStyle w:val="TableParagraph"/>
              <w:ind w:left="106" w:right="119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2,780.00</w:t>
            </w:r>
          </w:p>
        </w:tc>
        <w:tc>
          <w:tcPr>
            <w:tcW w:w="989" w:type="dxa"/>
          </w:tcPr>
          <w:p w:rsidR="00474A90" w:rsidRDefault="00776BE6">
            <w:pPr>
              <w:pStyle w:val="TableParagraph"/>
              <w:ind w:left="107" w:right="152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1,410.50</w:t>
            </w:r>
          </w:p>
        </w:tc>
        <w:tc>
          <w:tcPr>
            <w:tcW w:w="1138" w:type="dxa"/>
          </w:tcPr>
          <w:p w:rsidR="00474A90" w:rsidRDefault="00776BE6">
            <w:pPr>
              <w:pStyle w:val="TableParagraph"/>
              <w:spacing w:line="225" w:lineRule="exact"/>
              <w:ind w:left="107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1,410.50</w:t>
            </w:r>
          </w:p>
        </w:tc>
        <w:tc>
          <w:tcPr>
            <w:tcW w:w="1061" w:type="dxa"/>
          </w:tcPr>
          <w:p w:rsidR="00474A90" w:rsidRDefault="00776BE6">
            <w:pPr>
              <w:pStyle w:val="TableParagraph"/>
              <w:spacing w:line="225" w:lineRule="exact"/>
              <w:ind w:left="112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0.00</w:t>
            </w:r>
          </w:p>
        </w:tc>
        <w:tc>
          <w:tcPr>
            <w:tcW w:w="735" w:type="dxa"/>
          </w:tcPr>
          <w:p w:rsidR="00474A90" w:rsidRDefault="00776BE6">
            <w:pPr>
              <w:pStyle w:val="TableParagraph"/>
              <w:spacing w:line="225" w:lineRule="exact"/>
              <w:ind w:right="111"/>
              <w:jc w:val="right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0.00</w:t>
            </w:r>
          </w:p>
        </w:tc>
        <w:tc>
          <w:tcPr>
            <w:tcW w:w="1810" w:type="dxa"/>
          </w:tcPr>
          <w:p w:rsidR="00474A90" w:rsidRDefault="00776BE6">
            <w:pPr>
              <w:pStyle w:val="TableParagraph"/>
              <w:ind w:left="107" w:right="636"/>
              <w:rPr>
                <w:sz w:val="20"/>
              </w:rPr>
            </w:pPr>
            <w:r>
              <w:rPr>
                <w:spacing w:val="-1"/>
                <w:sz w:val="20"/>
              </w:rPr>
              <w:t>STARGRAF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SHPK</w:t>
            </w:r>
          </w:p>
        </w:tc>
      </w:tr>
      <w:tr w:rsidR="00474A90">
        <w:trPr>
          <w:trHeight w:val="647"/>
        </w:trPr>
        <w:tc>
          <w:tcPr>
            <w:tcW w:w="586" w:type="dxa"/>
          </w:tcPr>
          <w:p w:rsidR="00474A90" w:rsidRDefault="00776BE6">
            <w:pPr>
              <w:pStyle w:val="TableParagraph"/>
              <w:spacing w:line="225" w:lineRule="exact"/>
              <w:ind w:left="110"/>
              <w:rPr>
                <w:sz w:val="20"/>
              </w:rPr>
            </w:pPr>
            <w:r>
              <w:rPr>
                <w:sz w:val="20"/>
              </w:rPr>
              <w:t>049</w:t>
            </w:r>
          </w:p>
        </w:tc>
        <w:tc>
          <w:tcPr>
            <w:tcW w:w="2530" w:type="dxa"/>
          </w:tcPr>
          <w:p w:rsidR="00474A90" w:rsidRDefault="00776BE6">
            <w:pPr>
              <w:pStyle w:val="TableParagraph"/>
              <w:ind w:left="110" w:right="282"/>
              <w:rPr>
                <w:sz w:val="20"/>
              </w:rPr>
            </w:pPr>
            <w:r>
              <w:rPr>
                <w:sz w:val="20"/>
              </w:rPr>
              <w:t>Furnizim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me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uniforma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per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QKMF</w:t>
            </w:r>
          </w:p>
        </w:tc>
        <w:tc>
          <w:tcPr>
            <w:tcW w:w="1176" w:type="dxa"/>
          </w:tcPr>
          <w:p w:rsidR="00474A90" w:rsidRDefault="00776BE6">
            <w:pPr>
              <w:pStyle w:val="TableParagraph"/>
              <w:spacing w:line="225" w:lineRule="exact"/>
              <w:ind w:left="105"/>
              <w:rPr>
                <w:sz w:val="20"/>
              </w:rPr>
            </w:pPr>
            <w:r>
              <w:rPr>
                <w:sz w:val="20"/>
              </w:rPr>
              <w:t>07.12.2022</w:t>
            </w:r>
          </w:p>
        </w:tc>
        <w:tc>
          <w:tcPr>
            <w:tcW w:w="955" w:type="dxa"/>
          </w:tcPr>
          <w:p w:rsidR="00474A90" w:rsidRDefault="00776BE6">
            <w:pPr>
              <w:pStyle w:val="TableParagraph"/>
              <w:spacing w:line="225" w:lineRule="exact"/>
              <w:ind w:left="94" w:right="259"/>
              <w:jc w:val="center"/>
              <w:rPr>
                <w:sz w:val="20"/>
              </w:rPr>
            </w:pPr>
            <w:r>
              <w:rPr>
                <w:sz w:val="20"/>
              </w:rPr>
              <w:t>1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muaj</w:t>
            </w:r>
          </w:p>
        </w:tc>
        <w:tc>
          <w:tcPr>
            <w:tcW w:w="955" w:type="dxa"/>
          </w:tcPr>
          <w:p w:rsidR="00474A90" w:rsidRDefault="00776BE6">
            <w:pPr>
              <w:pStyle w:val="TableParagraph"/>
              <w:ind w:left="106" w:right="119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3,680.00</w:t>
            </w:r>
          </w:p>
        </w:tc>
        <w:tc>
          <w:tcPr>
            <w:tcW w:w="989" w:type="dxa"/>
          </w:tcPr>
          <w:p w:rsidR="00474A90" w:rsidRDefault="00776BE6">
            <w:pPr>
              <w:pStyle w:val="TableParagraph"/>
              <w:ind w:left="107" w:right="152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2,050.00</w:t>
            </w:r>
          </w:p>
        </w:tc>
        <w:tc>
          <w:tcPr>
            <w:tcW w:w="1138" w:type="dxa"/>
          </w:tcPr>
          <w:p w:rsidR="00474A90" w:rsidRDefault="00776BE6">
            <w:pPr>
              <w:pStyle w:val="TableParagraph"/>
              <w:spacing w:line="225" w:lineRule="exact"/>
              <w:ind w:left="107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2,050.00</w:t>
            </w:r>
          </w:p>
        </w:tc>
        <w:tc>
          <w:tcPr>
            <w:tcW w:w="1061" w:type="dxa"/>
          </w:tcPr>
          <w:p w:rsidR="00474A90" w:rsidRDefault="00776BE6">
            <w:pPr>
              <w:pStyle w:val="TableParagraph"/>
              <w:spacing w:line="225" w:lineRule="exact"/>
              <w:ind w:left="112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0.00</w:t>
            </w:r>
          </w:p>
        </w:tc>
        <w:tc>
          <w:tcPr>
            <w:tcW w:w="735" w:type="dxa"/>
          </w:tcPr>
          <w:p w:rsidR="00474A90" w:rsidRDefault="00776BE6">
            <w:pPr>
              <w:pStyle w:val="TableParagraph"/>
              <w:spacing w:line="225" w:lineRule="exact"/>
              <w:ind w:right="111"/>
              <w:jc w:val="right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0.00</w:t>
            </w:r>
          </w:p>
        </w:tc>
        <w:tc>
          <w:tcPr>
            <w:tcW w:w="1810" w:type="dxa"/>
          </w:tcPr>
          <w:p w:rsidR="00474A90" w:rsidRDefault="00776BE6">
            <w:pPr>
              <w:pStyle w:val="TableParagraph"/>
              <w:spacing w:line="225" w:lineRule="exact"/>
              <w:ind w:left="107"/>
              <w:rPr>
                <w:sz w:val="20"/>
              </w:rPr>
            </w:pPr>
            <w:r>
              <w:rPr>
                <w:sz w:val="20"/>
              </w:rPr>
              <w:t>RIMI-LTEX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SHPK</w:t>
            </w:r>
          </w:p>
        </w:tc>
      </w:tr>
      <w:tr w:rsidR="00474A90">
        <w:trPr>
          <w:trHeight w:val="642"/>
        </w:trPr>
        <w:tc>
          <w:tcPr>
            <w:tcW w:w="586" w:type="dxa"/>
          </w:tcPr>
          <w:p w:rsidR="00474A90" w:rsidRDefault="00776BE6">
            <w:pPr>
              <w:pStyle w:val="TableParagraph"/>
              <w:spacing w:line="225" w:lineRule="exact"/>
              <w:ind w:left="110"/>
              <w:rPr>
                <w:sz w:val="20"/>
              </w:rPr>
            </w:pPr>
            <w:r>
              <w:rPr>
                <w:sz w:val="20"/>
              </w:rPr>
              <w:t>050</w:t>
            </w:r>
          </w:p>
        </w:tc>
        <w:tc>
          <w:tcPr>
            <w:tcW w:w="2530" w:type="dxa"/>
          </w:tcPr>
          <w:p w:rsidR="00474A90" w:rsidRDefault="00776BE6">
            <w:pPr>
              <w:pStyle w:val="TableParagraph"/>
              <w:spacing w:line="225" w:lineRule="exact"/>
              <w:ind w:left="110"/>
              <w:rPr>
                <w:sz w:val="20"/>
              </w:rPr>
            </w:pPr>
            <w:r>
              <w:rPr>
                <w:sz w:val="20"/>
              </w:rPr>
              <w:t>Pajisje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sportive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per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shkolla</w:t>
            </w:r>
          </w:p>
        </w:tc>
        <w:tc>
          <w:tcPr>
            <w:tcW w:w="1176" w:type="dxa"/>
          </w:tcPr>
          <w:p w:rsidR="00474A90" w:rsidRDefault="00776BE6">
            <w:pPr>
              <w:pStyle w:val="TableParagraph"/>
              <w:spacing w:line="225" w:lineRule="exact"/>
              <w:ind w:left="105"/>
              <w:rPr>
                <w:sz w:val="20"/>
              </w:rPr>
            </w:pPr>
            <w:r>
              <w:rPr>
                <w:sz w:val="20"/>
              </w:rPr>
              <w:t>22.12.2022</w:t>
            </w:r>
          </w:p>
        </w:tc>
        <w:tc>
          <w:tcPr>
            <w:tcW w:w="955" w:type="dxa"/>
          </w:tcPr>
          <w:p w:rsidR="00474A90" w:rsidRDefault="00776BE6">
            <w:pPr>
              <w:pStyle w:val="TableParagraph"/>
              <w:spacing w:line="225" w:lineRule="exact"/>
              <w:ind w:left="94" w:right="259"/>
              <w:jc w:val="center"/>
              <w:rPr>
                <w:sz w:val="20"/>
              </w:rPr>
            </w:pPr>
            <w:r>
              <w:rPr>
                <w:sz w:val="20"/>
              </w:rPr>
              <w:t>1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muaj</w:t>
            </w:r>
          </w:p>
        </w:tc>
        <w:tc>
          <w:tcPr>
            <w:tcW w:w="955" w:type="dxa"/>
          </w:tcPr>
          <w:p w:rsidR="00474A90" w:rsidRDefault="00776BE6">
            <w:pPr>
              <w:pStyle w:val="TableParagraph"/>
              <w:ind w:left="106" w:right="119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9,994.00</w:t>
            </w:r>
          </w:p>
        </w:tc>
        <w:tc>
          <w:tcPr>
            <w:tcW w:w="989" w:type="dxa"/>
          </w:tcPr>
          <w:p w:rsidR="00474A90" w:rsidRDefault="00776BE6">
            <w:pPr>
              <w:pStyle w:val="TableParagraph"/>
              <w:ind w:left="107" w:right="152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9,253.00</w:t>
            </w:r>
          </w:p>
        </w:tc>
        <w:tc>
          <w:tcPr>
            <w:tcW w:w="1138" w:type="dxa"/>
          </w:tcPr>
          <w:p w:rsidR="00474A90" w:rsidRDefault="00776BE6">
            <w:pPr>
              <w:pStyle w:val="TableParagraph"/>
              <w:spacing w:line="225" w:lineRule="exact"/>
              <w:ind w:left="107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9,253.00</w:t>
            </w:r>
          </w:p>
        </w:tc>
        <w:tc>
          <w:tcPr>
            <w:tcW w:w="1061" w:type="dxa"/>
          </w:tcPr>
          <w:p w:rsidR="00474A90" w:rsidRDefault="00776BE6">
            <w:pPr>
              <w:pStyle w:val="TableParagraph"/>
              <w:spacing w:line="225" w:lineRule="exact"/>
              <w:ind w:left="112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0.00</w:t>
            </w:r>
          </w:p>
        </w:tc>
        <w:tc>
          <w:tcPr>
            <w:tcW w:w="735" w:type="dxa"/>
          </w:tcPr>
          <w:p w:rsidR="00474A90" w:rsidRDefault="00776BE6">
            <w:pPr>
              <w:pStyle w:val="TableParagraph"/>
              <w:spacing w:line="225" w:lineRule="exact"/>
              <w:ind w:right="111"/>
              <w:jc w:val="right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0.00</w:t>
            </w:r>
          </w:p>
        </w:tc>
        <w:tc>
          <w:tcPr>
            <w:tcW w:w="1810" w:type="dxa"/>
          </w:tcPr>
          <w:p w:rsidR="00474A90" w:rsidRDefault="00776BE6">
            <w:pPr>
              <w:pStyle w:val="TableParagraph"/>
              <w:ind w:left="107" w:right="446"/>
              <w:rPr>
                <w:sz w:val="20"/>
              </w:rPr>
            </w:pPr>
            <w:r>
              <w:rPr>
                <w:sz w:val="20"/>
              </w:rPr>
              <w:t>ARBNORA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ZABELI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ALIU</w:t>
            </w:r>
          </w:p>
        </w:tc>
      </w:tr>
      <w:tr w:rsidR="00474A90">
        <w:trPr>
          <w:trHeight w:val="690"/>
        </w:trPr>
        <w:tc>
          <w:tcPr>
            <w:tcW w:w="586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2530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1176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955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955" w:type="dxa"/>
          </w:tcPr>
          <w:p w:rsidR="00474A90" w:rsidRDefault="00776BE6">
            <w:pPr>
              <w:pStyle w:val="TableParagraph"/>
              <w:ind w:left="106" w:right="119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1,350,43</w:t>
            </w:r>
          </w:p>
          <w:p w:rsidR="00474A90" w:rsidRDefault="00776BE6">
            <w:pPr>
              <w:pStyle w:val="TableParagraph"/>
              <w:spacing w:line="215" w:lineRule="exact"/>
              <w:ind w:left="106"/>
              <w:rPr>
                <w:sz w:val="20"/>
              </w:rPr>
            </w:pPr>
            <w:r>
              <w:rPr>
                <w:sz w:val="20"/>
              </w:rPr>
              <w:t>9.52</w:t>
            </w:r>
          </w:p>
        </w:tc>
        <w:tc>
          <w:tcPr>
            <w:tcW w:w="989" w:type="dxa"/>
          </w:tcPr>
          <w:p w:rsidR="00474A90" w:rsidRDefault="00776BE6">
            <w:pPr>
              <w:pStyle w:val="TableParagraph"/>
              <w:ind w:left="107" w:right="152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1,257,87</w:t>
            </w:r>
          </w:p>
          <w:p w:rsidR="00474A90" w:rsidRDefault="00776BE6">
            <w:pPr>
              <w:pStyle w:val="TableParagraph"/>
              <w:spacing w:line="215" w:lineRule="exact"/>
              <w:ind w:left="107"/>
              <w:rPr>
                <w:sz w:val="20"/>
              </w:rPr>
            </w:pPr>
            <w:r>
              <w:rPr>
                <w:sz w:val="20"/>
              </w:rPr>
              <w:t>5.55</w:t>
            </w:r>
          </w:p>
        </w:tc>
        <w:tc>
          <w:tcPr>
            <w:tcW w:w="1138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1061" w:type="dxa"/>
          </w:tcPr>
          <w:p w:rsidR="00474A90" w:rsidRDefault="00776BE6">
            <w:pPr>
              <w:pStyle w:val="TableParagraph"/>
              <w:ind w:left="112" w:right="119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24,692.90</w:t>
            </w:r>
          </w:p>
        </w:tc>
        <w:tc>
          <w:tcPr>
            <w:tcW w:w="735" w:type="dxa"/>
          </w:tcPr>
          <w:p w:rsidR="00474A90" w:rsidRDefault="00776BE6">
            <w:pPr>
              <w:pStyle w:val="TableParagraph"/>
              <w:spacing w:line="225" w:lineRule="exact"/>
              <w:ind w:right="111"/>
              <w:jc w:val="right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0.00</w:t>
            </w:r>
          </w:p>
        </w:tc>
        <w:tc>
          <w:tcPr>
            <w:tcW w:w="1810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</w:tr>
    </w:tbl>
    <w:p w:rsidR="00474A90" w:rsidRDefault="00474A90">
      <w:pPr>
        <w:rPr>
          <w:sz w:val="20"/>
        </w:rPr>
        <w:sectPr w:rsidR="00474A90">
          <w:pgSz w:w="12240" w:h="15840"/>
          <w:pgMar w:top="1440" w:right="0" w:bottom="400" w:left="0" w:header="0" w:footer="208" w:gutter="0"/>
          <w:cols w:space="720"/>
        </w:sectPr>
      </w:pPr>
    </w:p>
    <w:tbl>
      <w:tblPr>
        <w:tblW w:w="0" w:type="auto"/>
        <w:tblInd w:w="23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86"/>
        <w:gridCol w:w="4662"/>
        <w:gridCol w:w="955"/>
        <w:gridCol w:w="989"/>
        <w:gridCol w:w="1138"/>
        <w:gridCol w:w="1061"/>
        <w:gridCol w:w="735"/>
        <w:gridCol w:w="1810"/>
      </w:tblGrid>
      <w:tr w:rsidR="00474A90">
        <w:trPr>
          <w:trHeight w:val="335"/>
        </w:trPr>
        <w:tc>
          <w:tcPr>
            <w:tcW w:w="586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4662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955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989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1138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1061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735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1810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</w:tr>
      <w:tr w:rsidR="00474A90">
        <w:trPr>
          <w:trHeight w:val="340"/>
        </w:trPr>
        <w:tc>
          <w:tcPr>
            <w:tcW w:w="7192" w:type="dxa"/>
            <w:gridSpan w:val="4"/>
          </w:tcPr>
          <w:p w:rsidR="00474A90" w:rsidRDefault="00776BE6">
            <w:pPr>
              <w:pStyle w:val="TableParagraph"/>
              <w:ind w:left="110"/>
              <w:rPr>
                <w:b/>
                <w:sz w:val="20"/>
              </w:rPr>
            </w:pPr>
            <w:r>
              <w:rPr>
                <w:b/>
                <w:sz w:val="20"/>
              </w:rPr>
              <w:t>TOTALI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(15+16-17)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sz w:val="20"/>
              </w:rPr>
              <w:t>:</w:t>
            </w:r>
          </w:p>
        </w:tc>
        <w:tc>
          <w:tcPr>
            <w:tcW w:w="1138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1796" w:type="dxa"/>
            <w:gridSpan w:val="2"/>
          </w:tcPr>
          <w:p w:rsidR="00474A90" w:rsidRDefault="00776BE6">
            <w:pPr>
              <w:pStyle w:val="TableParagraph"/>
              <w:ind w:left="111"/>
              <w:rPr>
                <w:b/>
                <w:sz w:val="20"/>
              </w:rPr>
            </w:pPr>
            <w:r>
              <w:rPr>
                <w:b/>
                <w:sz w:val="20"/>
              </w:rPr>
              <w:t>1,282,568.45</w:t>
            </w:r>
          </w:p>
        </w:tc>
        <w:tc>
          <w:tcPr>
            <w:tcW w:w="1810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</w:tr>
    </w:tbl>
    <w:p w:rsidR="00474A90" w:rsidRDefault="00474A90">
      <w:pPr>
        <w:rPr>
          <w:sz w:val="20"/>
        </w:rPr>
        <w:sectPr w:rsidR="00474A90">
          <w:pgSz w:w="12240" w:h="15840"/>
          <w:pgMar w:top="1440" w:right="0" w:bottom="400" w:left="0" w:header="0" w:footer="208" w:gutter="0"/>
          <w:cols w:space="720"/>
        </w:sectPr>
      </w:pPr>
    </w:p>
    <w:tbl>
      <w:tblPr>
        <w:tblW w:w="0" w:type="auto"/>
        <w:tblInd w:w="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50"/>
        <w:gridCol w:w="2434"/>
        <w:gridCol w:w="1118"/>
        <w:gridCol w:w="1113"/>
        <w:gridCol w:w="1017"/>
        <w:gridCol w:w="1017"/>
        <w:gridCol w:w="561"/>
        <w:gridCol w:w="1022"/>
        <w:gridCol w:w="1079"/>
        <w:gridCol w:w="2068"/>
      </w:tblGrid>
      <w:tr w:rsidR="00474A90">
        <w:trPr>
          <w:trHeight w:val="263"/>
        </w:trPr>
        <w:tc>
          <w:tcPr>
            <w:tcW w:w="350" w:type="dxa"/>
            <w:tcBorders>
              <w:left w:val="nil"/>
            </w:tcBorders>
          </w:tcPr>
          <w:p w:rsidR="00474A90" w:rsidRDefault="00474A90">
            <w:pPr>
              <w:pStyle w:val="TableParagraph"/>
              <w:rPr>
                <w:sz w:val="18"/>
              </w:rPr>
            </w:pPr>
          </w:p>
        </w:tc>
        <w:tc>
          <w:tcPr>
            <w:tcW w:w="11429" w:type="dxa"/>
            <w:gridSpan w:val="9"/>
            <w:vMerge w:val="restart"/>
          </w:tcPr>
          <w:p w:rsidR="00474A90" w:rsidRDefault="00776BE6">
            <w:pPr>
              <w:pStyle w:val="TableParagraph"/>
              <w:spacing w:before="1"/>
              <w:ind w:left="110"/>
              <w:rPr>
                <w:b/>
              </w:rPr>
            </w:pPr>
            <w:r>
              <w:rPr>
                <w:b/>
              </w:rPr>
              <w:t>PROCEDURAT</w:t>
            </w:r>
            <w:r>
              <w:rPr>
                <w:b/>
                <w:spacing w:val="-1"/>
              </w:rPr>
              <w:t xml:space="preserve"> </w:t>
            </w:r>
            <w:r>
              <w:rPr>
                <w:b/>
              </w:rPr>
              <w:t>E</w:t>
            </w:r>
            <w:r>
              <w:rPr>
                <w:b/>
                <w:spacing w:val="-1"/>
              </w:rPr>
              <w:t xml:space="preserve"> </w:t>
            </w:r>
            <w:r>
              <w:rPr>
                <w:b/>
              </w:rPr>
              <w:t>PROKURIMIT</w:t>
            </w:r>
            <w:r>
              <w:rPr>
                <w:b/>
                <w:spacing w:val="-5"/>
              </w:rPr>
              <w:t xml:space="preserve"> </w:t>
            </w:r>
            <w:r>
              <w:rPr>
                <w:b/>
              </w:rPr>
              <w:t>NEN</w:t>
            </w:r>
            <w:r>
              <w:rPr>
                <w:b/>
                <w:spacing w:val="-7"/>
              </w:rPr>
              <w:t xml:space="preserve"> </w:t>
            </w:r>
            <w:r>
              <w:rPr>
                <w:b/>
              </w:rPr>
              <w:t>1,000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Euro</w:t>
            </w:r>
          </w:p>
        </w:tc>
      </w:tr>
      <w:tr w:rsidR="00474A90">
        <w:trPr>
          <w:trHeight w:val="268"/>
        </w:trPr>
        <w:tc>
          <w:tcPr>
            <w:tcW w:w="350" w:type="dxa"/>
            <w:tcBorders>
              <w:left w:val="nil"/>
            </w:tcBorders>
          </w:tcPr>
          <w:p w:rsidR="00474A90" w:rsidRDefault="00474A90">
            <w:pPr>
              <w:pStyle w:val="TableParagraph"/>
              <w:rPr>
                <w:sz w:val="18"/>
              </w:rPr>
            </w:pPr>
          </w:p>
        </w:tc>
        <w:tc>
          <w:tcPr>
            <w:tcW w:w="11429" w:type="dxa"/>
            <w:gridSpan w:val="9"/>
            <w:vMerge/>
            <w:tcBorders>
              <w:top w:val="nil"/>
            </w:tcBorders>
          </w:tcPr>
          <w:p w:rsidR="00474A90" w:rsidRDefault="00474A90">
            <w:pPr>
              <w:rPr>
                <w:sz w:val="2"/>
                <w:szCs w:val="2"/>
              </w:rPr>
            </w:pPr>
          </w:p>
        </w:tc>
      </w:tr>
      <w:tr w:rsidR="00474A90">
        <w:trPr>
          <w:trHeight w:val="278"/>
        </w:trPr>
        <w:tc>
          <w:tcPr>
            <w:tcW w:w="350" w:type="dxa"/>
            <w:tcBorders>
              <w:left w:val="nil"/>
            </w:tcBorders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2434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1118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1113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1017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1017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561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1022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1079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2068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</w:tr>
      <w:tr w:rsidR="00474A90">
        <w:trPr>
          <w:trHeight w:val="282"/>
        </w:trPr>
        <w:tc>
          <w:tcPr>
            <w:tcW w:w="350" w:type="dxa"/>
            <w:tcBorders>
              <w:left w:val="nil"/>
            </w:tcBorders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2434" w:type="dxa"/>
            <w:vMerge w:val="restart"/>
          </w:tcPr>
          <w:p w:rsidR="00474A90" w:rsidRDefault="00776BE6">
            <w:pPr>
              <w:pStyle w:val="TableParagraph"/>
              <w:ind w:left="110" w:right="566"/>
              <w:rPr>
                <w:b/>
                <w:sz w:val="20"/>
              </w:rPr>
            </w:pPr>
            <w:r>
              <w:rPr>
                <w:b/>
                <w:sz w:val="20"/>
              </w:rPr>
              <w:t>Titulli i aktivitetit të</w:t>
            </w:r>
            <w:r>
              <w:rPr>
                <w:b/>
                <w:spacing w:val="-47"/>
                <w:sz w:val="20"/>
              </w:rPr>
              <w:t xml:space="preserve"> </w:t>
            </w:r>
            <w:r>
              <w:rPr>
                <w:b/>
                <w:sz w:val="20"/>
              </w:rPr>
              <w:t>prokurimit</w:t>
            </w:r>
          </w:p>
        </w:tc>
        <w:tc>
          <w:tcPr>
            <w:tcW w:w="1118" w:type="dxa"/>
            <w:vMerge w:val="restart"/>
            <w:textDirection w:val="btLr"/>
          </w:tcPr>
          <w:p w:rsidR="00474A90" w:rsidRDefault="00776BE6">
            <w:pPr>
              <w:pStyle w:val="TableParagraph"/>
              <w:spacing w:before="111" w:line="244" w:lineRule="auto"/>
              <w:ind w:left="-1" w:right="206"/>
              <w:rPr>
                <w:b/>
                <w:sz w:val="20"/>
              </w:rPr>
            </w:pPr>
            <w:r>
              <w:rPr>
                <w:b/>
                <w:sz w:val="20"/>
              </w:rPr>
              <w:t>Data e nënshkrimit të kontratës ( ne rast</w:t>
            </w:r>
            <w:r>
              <w:rPr>
                <w:b/>
                <w:spacing w:val="-47"/>
                <w:sz w:val="20"/>
              </w:rPr>
              <w:t xml:space="preserve"> </w:t>
            </w:r>
            <w:r>
              <w:rPr>
                <w:b/>
                <w:sz w:val="20"/>
              </w:rPr>
              <w:t>anulimi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data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e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njoftimit</w:t>
            </w:r>
            <w:r>
              <w:rPr>
                <w:b/>
                <w:spacing w:val="2"/>
                <w:sz w:val="20"/>
              </w:rPr>
              <w:t xml:space="preserve"> </w:t>
            </w:r>
            <w:r>
              <w:rPr>
                <w:b/>
                <w:sz w:val="20"/>
              </w:rPr>
              <w:t>për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sz w:val="20"/>
              </w:rPr>
              <w:t>anulim)</w:t>
            </w:r>
          </w:p>
        </w:tc>
        <w:tc>
          <w:tcPr>
            <w:tcW w:w="1113" w:type="dxa"/>
            <w:vMerge w:val="restart"/>
            <w:textDirection w:val="btLr"/>
          </w:tcPr>
          <w:p w:rsidR="00474A90" w:rsidRDefault="00776BE6">
            <w:pPr>
              <w:pStyle w:val="TableParagraph"/>
              <w:spacing w:before="107" w:line="244" w:lineRule="auto"/>
              <w:ind w:left="-1" w:right="295"/>
              <w:rPr>
                <w:b/>
                <w:sz w:val="20"/>
              </w:rPr>
            </w:pPr>
            <w:r>
              <w:rPr>
                <w:b/>
                <w:sz w:val="20"/>
              </w:rPr>
              <w:t>Data e përmbylljes së kontratës ( data e</w:t>
            </w:r>
            <w:r>
              <w:rPr>
                <w:b/>
                <w:spacing w:val="-48"/>
                <w:sz w:val="20"/>
              </w:rPr>
              <w:t xml:space="preserve"> </w:t>
            </w:r>
            <w:r>
              <w:rPr>
                <w:b/>
                <w:sz w:val="20"/>
              </w:rPr>
              <w:t>pranimit të</w:t>
            </w:r>
            <w:r>
              <w:rPr>
                <w:b/>
                <w:spacing w:val="48"/>
                <w:sz w:val="20"/>
              </w:rPr>
              <w:t xml:space="preserve"> </w:t>
            </w:r>
            <w:r>
              <w:rPr>
                <w:b/>
                <w:sz w:val="20"/>
              </w:rPr>
              <w:t>përkohshëm/preliminar)</w:t>
            </w:r>
          </w:p>
        </w:tc>
        <w:tc>
          <w:tcPr>
            <w:tcW w:w="1017" w:type="dxa"/>
            <w:vMerge w:val="restart"/>
            <w:textDirection w:val="btLr"/>
          </w:tcPr>
          <w:p w:rsidR="00474A90" w:rsidRDefault="00776BE6">
            <w:pPr>
              <w:pStyle w:val="TableParagraph"/>
              <w:spacing w:before="113"/>
              <w:ind w:left="-1"/>
              <w:rPr>
                <w:b/>
                <w:sz w:val="20"/>
              </w:rPr>
            </w:pPr>
            <w:r>
              <w:rPr>
                <w:b/>
                <w:sz w:val="20"/>
              </w:rPr>
              <w:t>Vlera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e</w:t>
            </w:r>
            <w:r>
              <w:rPr>
                <w:b/>
                <w:spacing w:val="3"/>
                <w:sz w:val="20"/>
              </w:rPr>
              <w:t xml:space="preserve"> </w:t>
            </w:r>
            <w:r>
              <w:rPr>
                <w:b/>
                <w:sz w:val="20"/>
              </w:rPr>
              <w:t>parashikuar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sz w:val="20"/>
              </w:rPr>
              <w:t>e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kontratës</w:t>
            </w:r>
          </w:p>
        </w:tc>
        <w:tc>
          <w:tcPr>
            <w:tcW w:w="1017" w:type="dxa"/>
            <w:vMerge w:val="restart"/>
            <w:textDirection w:val="btLr"/>
          </w:tcPr>
          <w:p w:rsidR="00474A90" w:rsidRDefault="00776BE6">
            <w:pPr>
              <w:pStyle w:val="TableParagraph"/>
              <w:spacing w:before="110" w:line="249" w:lineRule="auto"/>
              <w:ind w:left="-1" w:right="6"/>
              <w:rPr>
                <w:b/>
                <w:sz w:val="20"/>
              </w:rPr>
            </w:pPr>
            <w:r>
              <w:rPr>
                <w:b/>
                <w:sz w:val="20"/>
              </w:rPr>
              <w:t>Çmimi i kontratës, duke përfshirë të gjitha</w:t>
            </w:r>
            <w:r>
              <w:rPr>
                <w:b/>
                <w:spacing w:val="-47"/>
                <w:sz w:val="20"/>
              </w:rPr>
              <w:t xml:space="preserve"> </w:t>
            </w:r>
            <w:r>
              <w:rPr>
                <w:b/>
                <w:sz w:val="20"/>
              </w:rPr>
              <w:t>taksat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etj.</w:t>
            </w:r>
          </w:p>
        </w:tc>
        <w:tc>
          <w:tcPr>
            <w:tcW w:w="561" w:type="dxa"/>
            <w:vMerge w:val="restart"/>
            <w:textDirection w:val="btLr"/>
          </w:tcPr>
          <w:p w:rsidR="00474A90" w:rsidRDefault="00776BE6">
            <w:pPr>
              <w:pStyle w:val="TableParagraph"/>
              <w:spacing w:before="91" w:line="230" w:lineRule="atLeast"/>
              <w:ind w:left="-1" w:right="61"/>
              <w:rPr>
                <w:b/>
                <w:sz w:val="20"/>
              </w:rPr>
            </w:pPr>
            <w:r>
              <w:rPr>
                <w:b/>
                <w:sz w:val="20"/>
              </w:rPr>
              <w:t>Çmimi i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Aneks kontratës, duke përfshirë</w:t>
            </w:r>
            <w:r>
              <w:rPr>
                <w:b/>
                <w:spacing w:val="-48"/>
                <w:sz w:val="20"/>
              </w:rPr>
              <w:t xml:space="preserve"> </w:t>
            </w:r>
            <w:r>
              <w:rPr>
                <w:b/>
                <w:sz w:val="20"/>
              </w:rPr>
              <w:t>të</w:t>
            </w:r>
            <w:r>
              <w:rPr>
                <w:b/>
                <w:spacing w:val="3"/>
                <w:sz w:val="20"/>
              </w:rPr>
              <w:t xml:space="preserve"> </w:t>
            </w:r>
            <w:r>
              <w:rPr>
                <w:b/>
                <w:sz w:val="20"/>
              </w:rPr>
              <w:t>gjitha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taksat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etj.</w:t>
            </w:r>
          </w:p>
        </w:tc>
        <w:tc>
          <w:tcPr>
            <w:tcW w:w="1022" w:type="dxa"/>
            <w:vMerge w:val="restart"/>
            <w:textDirection w:val="btLr"/>
          </w:tcPr>
          <w:p w:rsidR="00474A90" w:rsidRDefault="00776BE6">
            <w:pPr>
              <w:pStyle w:val="TableParagraph"/>
              <w:spacing w:before="116" w:line="244" w:lineRule="auto"/>
              <w:ind w:left="-1" w:right="728"/>
              <w:rPr>
                <w:b/>
                <w:sz w:val="20"/>
              </w:rPr>
            </w:pPr>
            <w:r>
              <w:rPr>
                <w:b/>
                <w:sz w:val="20"/>
              </w:rPr>
              <w:t>Zbritjet nga kontrata për shkak të</w:t>
            </w:r>
            <w:r>
              <w:rPr>
                <w:b/>
                <w:spacing w:val="-47"/>
                <w:sz w:val="20"/>
              </w:rPr>
              <w:t xml:space="preserve"> </w:t>
            </w:r>
            <w:r>
              <w:rPr>
                <w:b/>
                <w:sz w:val="20"/>
              </w:rPr>
              <w:t>ndalesave</w:t>
            </w:r>
          </w:p>
        </w:tc>
        <w:tc>
          <w:tcPr>
            <w:tcW w:w="1079" w:type="dxa"/>
            <w:vMerge w:val="restart"/>
            <w:textDirection w:val="btLr"/>
          </w:tcPr>
          <w:p w:rsidR="00474A90" w:rsidRDefault="00776BE6">
            <w:pPr>
              <w:pStyle w:val="TableParagraph"/>
              <w:spacing w:before="117"/>
              <w:ind w:left="-1"/>
              <w:rPr>
                <w:b/>
                <w:sz w:val="20"/>
              </w:rPr>
            </w:pPr>
            <w:r>
              <w:rPr>
                <w:b/>
                <w:sz w:val="20"/>
              </w:rPr>
              <w:t>Çmimi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total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i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paguar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për</w:t>
            </w:r>
            <w:r>
              <w:rPr>
                <w:b/>
                <w:spacing w:val="4"/>
                <w:sz w:val="20"/>
              </w:rPr>
              <w:t xml:space="preserve"> </w:t>
            </w:r>
            <w:r>
              <w:rPr>
                <w:b/>
                <w:sz w:val="20"/>
              </w:rPr>
              <w:t>kontratën</w:t>
            </w:r>
          </w:p>
        </w:tc>
        <w:tc>
          <w:tcPr>
            <w:tcW w:w="2068" w:type="dxa"/>
            <w:vMerge w:val="restart"/>
            <w:textDirection w:val="btLr"/>
          </w:tcPr>
          <w:p w:rsidR="00474A90" w:rsidRDefault="00776BE6">
            <w:pPr>
              <w:pStyle w:val="TableParagraph"/>
              <w:spacing w:before="114"/>
              <w:ind w:left="-1"/>
              <w:rPr>
                <w:b/>
                <w:sz w:val="20"/>
              </w:rPr>
            </w:pPr>
            <w:r>
              <w:rPr>
                <w:b/>
                <w:sz w:val="20"/>
              </w:rPr>
              <w:t>Emri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sz w:val="20"/>
              </w:rPr>
              <w:t>i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OE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të cilit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i është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sz w:val="20"/>
              </w:rPr>
              <w:t>dhënë k</w:t>
            </w:r>
            <w:r>
              <w:rPr>
                <w:b/>
                <w:sz w:val="20"/>
              </w:rPr>
              <w:t>ontrata</w:t>
            </w:r>
          </w:p>
        </w:tc>
      </w:tr>
      <w:tr w:rsidR="00474A90">
        <w:trPr>
          <w:trHeight w:val="3394"/>
        </w:trPr>
        <w:tc>
          <w:tcPr>
            <w:tcW w:w="350" w:type="dxa"/>
            <w:tcBorders>
              <w:left w:val="nil"/>
            </w:tcBorders>
            <w:textDirection w:val="btLr"/>
          </w:tcPr>
          <w:p w:rsidR="00474A90" w:rsidRDefault="00776BE6">
            <w:pPr>
              <w:pStyle w:val="TableParagraph"/>
              <w:spacing w:before="5"/>
              <w:ind w:left="-1"/>
              <w:rPr>
                <w:b/>
                <w:sz w:val="20"/>
              </w:rPr>
            </w:pPr>
            <w:r>
              <w:rPr>
                <w:b/>
                <w:sz w:val="20"/>
              </w:rPr>
              <w:t>Nr</w:t>
            </w:r>
          </w:p>
        </w:tc>
        <w:tc>
          <w:tcPr>
            <w:tcW w:w="2434" w:type="dxa"/>
            <w:vMerge/>
            <w:tcBorders>
              <w:top w:val="nil"/>
            </w:tcBorders>
          </w:tcPr>
          <w:p w:rsidR="00474A90" w:rsidRDefault="00474A90">
            <w:pPr>
              <w:rPr>
                <w:sz w:val="2"/>
                <w:szCs w:val="2"/>
              </w:rPr>
            </w:pPr>
          </w:p>
        </w:tc>
        <w:tc>
          <w:tcPr>
            <w:tcW w:w="1118" w:type="dxa"/>
            <w:vMerge/>
            <w:tcBorders>
              <w:top w:val="nil"/>
            </w:tcBorders>
            <w:textDirection w:val="btLr"/>
          </w:tcPr>
          <w:p w:rsidR="00474A90" w:rsidRDefault="00474A90">
            <w:pPr>
              <w:rPr>
                <w:sz w:val="2"/>
                <w:szCs w:val="2"/>
              </w:rPr>
            </w:pPr>
          </w:p>
        </w:tc>
        <w:tc>
          <w:tcPr>
            <w:tcW w:w="1113" w:type="dxa"/>
            <w:vMerge/>
            <w:tcBorders>
              <w:top w:val="nil"/>
            </w:tcBorders>
            <w:textDirection w:val="btLr"/>
          </w:tcPr>
          <w:p w:rsidR="00474A90" w:rsidRDefault="00474A90">
            <w:pPr>
              <w:rPr>
                <w:sz w:val="2"/>
                <w:szCs w:val="2"/>
              </w:rPr>
            </w:pPr>
          </w:p>
        </w:tc>
        <w:tc>
          <w:tcPr>
            <w:tcW w:w="1017" w:type="dxa"/>
            <w:vMerge/>
            <w:tcBorders>
              <w:top w:val="nil"/>
            </w:tcBorders>
            <w:textDirection w:val="btLr"/>
          </w:tcPr>
          <w:p w:rsidR="00474A90" w:rsidRDefault="00474A90">
            <w:pPr>
              <w:rPr>
                <w:sz w:val="2"/>
                <w:szCs w:val="2"/>
              </w:rPr>
            </w:pPr>
          </w:p>
        </w:tc>
        <w:tc>
          <w:tcPr>
            <w:tcW w:w="1017" w:type="dxa"/>
            <w:vMerge/>
            <w:tcBorders>
              <w:top w:val="nil"/>
            </w:tcBorders>
            <w:textDirection w:val="btLr"/>
          </w:tcPr>
          <w:p w:rsidR="00474A90" w:rsidRDefault="00474A90">
            <w:pPr>
              <w:rPr>
                <w:sz w:val="2"/>
                <w:szCs w:val="2"/>
              </w:rPr>
            </w:pPr>
          </w:p>
        </w:tc>
        <w:tc>
          <w:tcPr>
            <w:tcW w:w="561" w:type="dxa"/>
            <w:vMerge/>
            <w:tcBorders>
              <w:top w:val="nil"/>
            </w:tcBorders>
            <w:textDirection w:val="btLr"/>
          </w:tcPr>
          <w:p w:rsidR="00474A90" w:rsidRDefault="00474A90">
            <w:pPr>
              <w:rPr>
                <w:sz w:val="2"/>
                <w:szCs w:val="2"/>
              </w:rPr>
            </w:pPr>
          </w:p>
        </w:tc>
        <w:tc>
          <w:tcPr>
            <w:tcW w:w="1022" w:type="dxa"/>
            <w:vMerge/>
            <w:tcBorders>
              <w:top w:val="nil"/>
            </w:tcBorders>
            <w:textDirection w:val="btLr"/>
          </w:tcPr>
          <w:p w:rsidR="00474A90" w:rsidRDefault="00474A90">
            <w:pPr>
              <w:rPr>
                <w:sz w:val="2"/>
                <w:szCs w:val="2"/>
              </w:rPr>
            </w:pPr>
          </w:p>
        </w:tc>
        <w:tc>
          <w:tcPr>
            <w:tcW w:w="1079" w:type="dxa"/>
            <w:vMerge/>
            <w:tcBorders>
              <w:top w:val="nil"/>
            </w:tcBorders>
            <w:textDirection w:val="btLr"/>
          </w:tcPr>
          <w:p w:rsidR="00474A90" w:rsidRDefault="00474A90">
            <w:pPr>
              <w:rPr>
                <w:sz w:val="2"/>
                <w:szCs w:val="2"/>
              </w:rPr>
            </w:pPr>
          </w:p>
        </w:tc>
        <w:tc>
          <w:tcPr>
            <w:tcW w:w="2068" w:type="dxa"/>
            <w:vMerge/>
            <w:tcBorders>
              <w:top w:val="nil"/>
            </w:tcBorders>
            <w:textDirection w:val="btLr"/>
          </w:tcPr>
          <w:p w:rsidR="00474A90" w:rsidRDefault="00474A90">
            <w:pPr>
              <w:rPr>
                <w:sz w:val="2"/>
                <w:szCs w:val="2"/>
              </w:rPr>
            </w:pPr>
          </w:p>
        </w:tc>
      </w:tr>
      <w:tr w:rsidR="00474A90">
        <w:trPr>
          <w:trHeight w:val="388"/>
        </w:trPr>
        <w:tc>
          <w:tcPr>
            <w:tcW w:w="350" w:type="dxa"/>
            <w:tcBorders>
              <w:left w:val="nil"/>
            </w:tcBorders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2434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1118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1113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1017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1017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561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1022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1079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2068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</w:tr>
      <w:tr w:rsidR="00474A90">
        <w:trPr>
          <w:trHeight w:val="781"/>
        </w:trPr>
        <w:tc>
          <w:tcPr>
            <w:tcW w:w="350" w:type="dxa"/>
            <w:tcBorders>
              <w:left w:val="nil"/>
            </w:tcBorders>
          </w:tcPr>
          <w:p w:rsidR="00474A90" w:rsidRDefault="00776BE6">
            <w:pPr>
              <w:pStyle w:val="TableParagraph"/>
              <w:spacing w:line="225" w:lineRule="exact"/>
              <w:ind w:left="4"/>
              <w:rPr>
                <w:sz w:val="20"/>
              </w:rPr>
            </w:pPr>
            <w:r>
              <w:rPr>
                <w:sz w:val="20"/>
              </w:rPr>
              <w:t>1</w:t>
            </w:r>
          </w:p>
        </w:tc>
        <w:tc>
          <w:tcPr>
            <w:tcW w:w="2434" w:type="dxa"/>
          </w:tcPr>
          <w:p w:rsidR="00474A90" w:rsidRDefault="00776BE6">
            <w:pPr>
              <w:pStyle w:val="TableParagraph"/>
              <w:ind w:left="110" w:right="215"/>
              <w:rPr>
                <w:sz w:val="20"/>
              </w:rPr>
            </w:pPr>
            <w:r>
              <w:rPr>
                <w:sz w:val="20"/>
              </w:rPr>
              <w:t>Sherbime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inxhinierike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per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nevoja te zyres se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urbanizmit</w:t>
            </w:r>
          </w:p>
        </w:tc>
        <w:tc>
          <w:tcPr>
            <w:tcW w:w="1118" w:type="dxa"/>
          </w:tcPr>
          <w:p w:rsidR="00474A90" w:rsidRDefault="00776BE6">
            <w:pPr>
              <w:pStyle w:val="TableParagraph"/>
              <w:spacing w:line="225" w:lineRule="exact"/>
              <w:ind w:left="111"/>
              <w:rPr>
                <w:sz w:val="20"/>
              </w:rPr>
            </w:pPr>
            <w:r>
              <w:rPr>
                <w:sz w:val="20"/>
              </w:rPr>
              <w:t>14.04.2022</w:t>
            </w:r>
          </w:p>
        </w:tc>
        <w:tc>
          <w:tcPr>
            <w:tcW w:w="1113" w:type="dxa"/>
          </w:tcPr>
          <w:p w:rsidR="00474A90" w:rsidRDefault="00776BE6">
            <w:pPr>
              <w:pStyle w:val="TableParagraph"/>
              <w:spacing w:line="225" w:lineRule="exact"/>
              <w:ind w:left="107"/>
              <w:rPr>
                <w:sz w:val="20"/>
              </w:rPr>
            </w:pPr>
            <w:r>
              <w:rPr>
                <w:sz w:val="20"/>
              </w:rPr>
              <w:t>14.06.2022</w:t>
            </w:r>
          </w:p>
        </w:tc>
        <w:tc>
          <w:tcPr>
            <w:tcW w:w="1017" w:type="dxa"/>
          </w:tcPr>
          <w:p w:rsidR="00474A90" w:rsidRDefault="00776BE6">
            <w:pPr>
              <w:pStyle w:val="TableParagraph"/>
              <w:spacing w:line="225" w:lineRule="exact"/>
              <w:ind w:left="113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860.00</w:t>
            </w:r>
          </w:p>
        </w:tc>
        <w:tc>
          <w:tcPr>
            <w:tcW w:w="1017" w:type="dxa"/>
          </w:tcPr>
          <w:p w:rsidR="00474A90" w:rsidRDefault="00776BE6">
            <w:pPr>
              <w:pStyle w:val="TableParagraph"/>
              <w:spacing w:line="225" w:lineRule="exact"/>
              <w:ind w:left="92" w:right="173"/>
              <w:jc w:val="center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860.00</w:t>
            </w:r>
          </w:p>
        </w:tc>
        <w:tc>
          <w:tcPr>
            <w:tcW w:w="561" w:type="dxa"/>
          </w:tcPr>
          <w:p w:rsidR="00474A90" w:rsidRDefault="00776BE6">
            <w:pPr>
              <w:pStyle w:val="TableParagraph"/>
              <w:ind w:left="110" w:right="71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0.00</w:t>
            </w:r>
          </w:p>
        </w:tc>
        <w:tc>
          <w:tcPr>
            <w:tcW w:w="1022" w:type="dxa"/>
          </w:tcPr>
          <w:p w:rsidR="00474A90" w:rsidRDefault="00776BE6">
            <w:pPr>
              <w:pStyle w:val="TableParagraph"/>
              <w:spacing w:line="225" w:lineRule="exact"/>
              <w:ind w:left="115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0.00</w:t>
            </w:r>
          </w:p>
        </w:tc>
        <w:tc>
          <w:tcPr>
            <w:tcW w:w="1079" w:type="dxa"/>
          </w:tcPr>
          <w:p w:rsidR="00474A90" w:rsidRDefault="00776BE6">
            <w:pPr>
              <w:pStyle w:val="TableParagraph"/>
              <w:spacing w:line="225" w:lineRule="exact"/>
              <w:ind w:left="116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860.00</w:t>
            </w:r>
          </w:p>
        </w:tc>
        <w:tc>
          <w:tcPr>
            <w:tcW w:w="2068" w:type="dxa"/>
          </w:tcPr>
          <w:p w:rsidR="00474A90" w:rsidRDefault="00776BE6">
            <w:pPr>
              <w:pStyle w:val="TableParagraph"/>
              <w:spacing w:line="225" w:lineRule="exact"/>
              <w:ind w:left="113"/>
              <w:rPr>
                <w:sz w:val="20"/>
              </w:rPr>
            </w:pPr>
            <w:r>
              <w:rPr>
                <w:sz w:val="20"/>
              </w:rPr>
              <w:t>Atnan Lusnjani</w:t>
            </w:r>
          </w:p>
        </w:tc>
      </w:tr>
      <w:tr w:rsidR="00474A90">
        <w:trPr>
          <w:trHeight w:val="955"/>
        </w:trPr>
        <w:tc>
          <w:tcPr>
            <w:tcW w:w="350" w:type="dxa"/>
            <w:tcBorders>
              <w:left w:val="nil"/>
            </w:tcBorders>
          </w:tcPr>
          <w:p w:rsidR="00474A90" w:rsidRDefault="00776BE6">
            <w:pPr>
              <w:pStyle w:val="TableParagraph"/>
              <w:spacing w:line="226" w:lineRule="exact"/>
              <w:ind w:left="4"/>
              <w:rPr>
                <w:sz w:val="20"/>
              </w:rPr>
            </w:pPr>
            <w:r>
              <w:rPr>
                <w:sz w:val="20"/>
              </w:rPr>
              <w:t>2</w:t>
            </w:r>
          </w:p>
        </w:tc>
        <w:tc>
          <w:tcPr>
            <w:tcW w:w="2434" w:type="dxa"/>
          </w:tcPr>
          <w:p w:rsidR="00474A90" w:rsidRDefault="00776BE6">
            <w:pPr>
              <w:pStyle w:val="TableParagraph"/>
              <w:ind w:left="110" w:right="494"/>
              <w:rPr>
                <w:sz w:val="20"/>
              </w:rPr>
            </w:pPr>
            <w:r>
              <w:rPr>
                <w:sz w:val="20"/>
              </w:rPr>
              <w:t>Sherbime konsulente -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Arsimtare e gjuhes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gjermane</w:t>
            </w:r>
          </w:p>
        </w:tc>
        <w:tc>
          <w:tcPr>
            <w:tcW w:w="1118" w:type="dxa"/>
          </w:tcPr>
          <w:p w:rsidR="00474A90" w:rsidRDefault="00776BE6">
            <w:pPr>
              <w:pStyle w:val="TableParagraph"/>
              <w:spacing w:line="226" w:lineRule="exact"/>
              <w:ind w:left="111"/>
              <w:rPr>
                <w:sz w:val="20"/>
              </w:rPr>
            </w:pPr>
            <w:r>
              <w:rPr>
                <w:sz w:val="20"/>
              </w:rPr>
              <w:t>15.04.2022</w:t>
            </w:r>
          </w:p>
        </w:tc>
        <w:tc>
          <w:tcPr>
            <w:tcW w:w="1113" w:type="dxa"/>
          </w:tcPr>
          <w:p w:rsidR="00474A90" w:rsidRDefault="00776BE6">
            <w:pPr>
              <w:pStyle w:val="TableParagraph"/>
              <w:spacing w:line="226" w:lineRule="exact"/>
              <w:ind w:left="107"/>
              <w:rPr>
                <w:sz w:val="20"/>
              </w:rPr>
            </w:pPr>
            <w:r>
              <w:rPr>
                <w:sz w:val="20"/>
              </w:rPr>
              <w:t>15.07.2022</w:t>
            </w:r>
          </w:p>
        </w:tc>
        <w:tc>
          <w:tcPr>
            <w:tcW w:w="1017" w:type="dxa"/>
          </w:tcPr>
          <w:p w:rsidR="00474A90" w:rsidRDefault="00776BE6">
            <w:pPr>
              <w:pStyle w:val="TableParagraph"/>
              <w:spacing w:line="226" w:lineRule="exact"/>
              <w:ind w:left="113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990.00</w:t>
            </w:r>
          </w:p>
        </w:tc>
        <w:tc>
          <w:tcPr>
            <w:tcW w:w="1017" w:type="dxa"/>
          </w:tcPr>
          <w:p w:rsidR="00474A90" w:rsidRDefault="00776BE6">
            <w:pPr>
              <w:pStyle w:val="TableParagraph"/>
              <w:spacing w:line="226" w:lineRule="exact"/>
              <w:ind w:left="92" w:right="173"/>
              <w:jc w:val="center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990.00</w:t>
            </w:r>
          </w:p>
        </w:tc>
        <w:tc>
          <w:tcPr>
            <w:tcW w:w="561" w:type="dxa"/>
          </w:tcPr>
          <w:p w:rsidR="00474A90" w:rsidRDefault="00776BE6">
            <w:pPr>
              <w:pStyle w:val="TableParagraph"/>
              <w:ind w:left="110" w:right="71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0.00</w:t>
            </w:r>
          </w:p>
        </w:tc>
        <w:tc>
          <w:tcPr>
            <w:tcW w:w="1022" w:type="dxa"/>
          </w:tcPr>
          <w:p w:rsidR="00474A90" w:rsidRDefault="00776BE6">
            <w:pPr>
              <w:pStyle w:val="TableParagraph"/>
              <w:spacing w:line="226" w:lineRule="exact"/>
              <w:ind w:left="115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0.00</w:t>
            </w:r>
          </w:p>
        </w:tc>
        <w:tc>
          <w:tcPr>
            <w:tcW w:w="1079" w:type="dxa"/>
          </w:tcPr>
          <w:p w:rsidR="00474A90" w:rsidRDefault="00776BE6">
            <w:pPr>
              <w:pStyle w:val="TableParagraph"/>
              <w:spacing w:line="226" w:lineRule="exact"/>
              <w:ind w:left="116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990.00</w:t>
            </w:r>
          </w:p>
        </w:tc>
        <w:tc>
          <w:tcPr>
            <w:tcW w:w="2068" w:type="dxa"/>
          </w:tcPr>
          <w:p w:rsidR="00474A90" w:rsidRDefault="00776BE6">
            <w:pPr>
              <w:pStyle w:val="TableParagraph"/>
              <w:spacing w:line="226" w:lineRule="exact"/>
              <w:ind w:left="113"/>
              <w:rPr>
                <w:sz w:val="20"/>
              </w:rPr>
            </w:pPr>
            <w:r>
              <w:rPr>
                <w:sz w:val="20"/>
              </w:rPr>
              <w:t>Semia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Berisha</w:t>
            </w:r>
          </w:p>
        </w:tc>
      </w:tr>
      <w:tr w:rsidR="00474A90">
        <w:trPr>
          <w:trHeight w:val="1171"/>
        </w:trPr>
        <w:tc>
          <w:tcPr>
            <w:tcW w:w="350" w:type="dxa"/>
            <w:tcBorders>
              <w:left w:val="nil"/>
            </w:tcBorders>
          </w:tcPr>
          <w:p w:rsidR="00474A90" w:rsidRDefault="00776BE6">
            <w:pPr>
              <w:pStyle w:val="TableParagraph"/>
              <w:spacing w:line="225" w:lineRule="exact"/>
              <w:ind w:left="4"/>
              <w:rPr>
                <w:sz w:val="20"/>
              </w:rPr>
            </w:pPr>
            <w:r>
              <w:rPr>
                <w:sz w:val="20"/>
              </w:rPr>
              <w:t>3</w:t>
            </w:r>
          </w:p>
        </w:tc>
        <w:tc>
          <w:tcPr>
            <w:tcW w:w="2434" w:type="dxa"/>
          </w:tcPr>
          <w:p w:rsidR="00474A90" w:rsidRDefault="00776BE6">
            <w:pPr>
              <w:pStyle w:val="TableParagraph"/>
              <w:ind w:left="110" w:right="122"/>
              <w:rPr>
                <w:sz w:val="20"/>
              </w:rPr>
            </w:pPr>
            <w:r>
              <w:rPr>
                <w:sz w:val="20"/>
              </w:rPr>
              <w:t>Zgjerimi I rrjetit te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internetit brenda objektit te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komunes</w:t>
            </w:r>
          </w:p>
        </w:tc>
        <w:tc>
          <w:tcPr>
            <w:tcW w:w="1118" w:type="dxa"/>
          </w:tcPr>
          <w:p w:rsidR="00474A90" w:rsidRDefault="00776BE6">
            <w:pPr>
              <w:pStyle w:val="TableParagraph"/>
              <w:spacing w:line="225" w:lineRule="exact"/>
              <w:ind w:left="111"/>
              <w:rPr>
                <w:sz w:val="20"/>
              </w:rPr>
            </w:pPr>
            <w:r>
              <w:rPr>
                <w:sz w:val="20"/>
              </w:rPr>
              <w:t>15.04.2022</w:t>
            </w:r>
          </w:p>
        </w:tc>
        <w:tc>
          <w:tcPr>
            <w:tcW w:w="1113" w:type="dxa"/>
          </w:tcPr>
          <w:p w:rsidR="00474A90" w:rsidRDefault="00776BE6">
            <w:pPr>
              <w:pStyle w:val="TableParagraph"/>
              <w:spacing w:line="225" w:lineRule="exact"/>
              <w:ind w:left="107"/>
              <w:rPr>
                <w:sz w:val="20"/>
              </w:rPr>
            </w:pPr>
            <w:r>
              <w:rPr>
                <w:sz w:val="20"/>
              </w:rPr>
              <w:t>14.05.2022</w:t>
            </w:r>
          </w:p>
        </w:tc>
        <w:tc>
          <w:tcPr>
            <w:tcW w:w="1017" w:type="dxa"/>
          </w:tcPr>
          <w:p w:rsidR="00474A90" w:rsidRDefault="00776BE6">
            <w:pPr>
              <w:pStyle w:val="TableParagraph"/>
              <w:spacing w:line="225" w:lineRule="exact"/>
              <w:ind w:left="113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990.50</w:t>
            </w:r>
          </w:p>
        </w:tc>
        <w:tc>
          <w:tcPr>
            <w:tcW w:w="1017" w:type="dxa"/>
          </w:tcPr>
          <w:p w:rsidR="00474A90" w:rsidRDefault="00776BE6">
            <w:pPr>
              <w:pStyle w:val="TableParagraph"/>
              <w:spacing w:line="225" w:lineRule="exact"/>
              <w:ind w:left="92" w:right="173"/>
              <w:jc w:val="center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865.95</w:t>
            </w:r>
          </w:p>
        </w:tc>
        <w:tc>
          <w:tcPr>
            <w:tcW w:w="561" w:type="dxa"/>
          </w:tcPr>
          <w:p w:rsidR="00474A90" w:rsidRDefault="00776BE6">
            <w:pPr>
              <w:pStyle w:val="TableParagraph"/>
              <w:ind w:left="110" w:right="71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0.00</w:t>
            </w:r>
          </w:p>
        </w:tc>
        <w:tc>
          <w:tcPr>
            <w:tcW w:w="1022" w:type="dxa"/>
          </w:tcPr>
          <w:p w:rsidR="00474A90" w:rsidRDefault="00776BE6">
            <w:pPr>
              <w:pStyle w:val="TableParagraph"/>
              <w:spacing w:line="225" w:lineRule="exact"/>
              <w:ind w:left="115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0.00</w:t>
            </w:r>
          </w:p>
        </w:tc>
        <w:tc>
          <w:tcPr>
            <w:tcW w:w="1079" w:type="dxa"/>
          </w:tcPr>
          <w:p w:rsidR="00474A90" w:rsidRDefault="00776BE6">
            <w:pPr>
              <w:pStyle w:val="TableParagraph"/>
              <w:spacing w:line="225" w:lineRule="exact"/>
              <w:ind w:left="116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865.95</w:t>
            </w:r>
          </w:p>
        </w:tc>
        <w:tc>
          <w:tcPr>
            <w:tcW w:w="2068" w:type="dxa"/>
          </w:tcPr>
          <w:p w:rsidR="00474A90" w:rsidRDefault="00776BE6">
            <w:pPr>
              <w:pStyle w:val="TableParagraph"/>
              <w:ind w:left="113" w:right="597"/>
              <w:rPr>
                <w:sz w:val="20"/>
              </w:rPr>
            </w:pPr>
            <w:r>
              <w:rPr>
                <w:sz w:val="20"/>
              </w:rPr>
              <w:t>Goni Computers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SHPK</w:t>
            </w:r>
          </w:p>
        </w:tc>
      </w:tr>
      <w:tr w:rsidR="00474A90">
        <w:trPr>
          <w:trHeight w:val="954"/>
        </w:trPr>
        <w:tc>
          <w:tcPr>
            <w:tcW w:w="350" w:type="dxa"/>
            <w:tcBorders>
              <w:left w:val="nil"/>
            </w:tcBorders>
          </w:tcPr>
          <w:p w:rsidR="00474A90" w:rsidRDefault="00776BE6">
            <w:pPr>
              <w:pStyle w:val="TableParagraph"/>
              <w:spacing w:line="225" w:lineRule="exact"/>
              <w:ind w:left="4"/>
              <w:rPr>
                <w:sz w:val="20"/>
              </w:rPr>
            </w:pPr>
            <w:r>
              <w:rPr>
                <w:sz w:val="20"/>
              </w:rPr>
              <w:t>4</w:t>
            </w:r>
          </w:p>
        </w:tc>
        <w:tc>
          <w:tcPr>
            <w:tcW w:w="2434" w:type="dxa"/>
          </w:tcPr>
          <w:p w:rsidR="00474A90" w:rsidRDefault="00776BE6">
            <w:pPr>
              <w:pStyle w:val="TableParagraph"/>
              <w:ind w:left="110" w:right="380"/>
              <w:rPr>
                <w:sz w:val="20"/>
              </w:rPr>
            </w:pPr>
            <w:r>
              <w:rPr>
                <w:sz w:val="20"/>
              </w:rPr>
              <w:t>Furnizim me material te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IT-se (Teknologji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Informative)</w:t>
            </w:r>
          </w:p>
        </w:tc>
        <w:tc>
          <w:tcPr>
            <w:tcW w:w="1118" w:type="dxa"/>
          </w:tcPr>
          <w:p w:rsidR="00474A90" w:rsidRDefault="00776BE6">
            <w:pPr>
              <w:pStyle w:val="TableParagraph"/>
              <w:spacing w:line="225" w:lineRule="exact"/>
              <w:ind w:left="111"/>
              <w:rPr>
                <w:sz w:val="20"/>
              </w:rPr>
            </w:pPr>
            <w:r>
              <w:rPr>
                <w:sz w:val="20"/>
              </w:rPr>
              <w:t>15.04.2022</w:t>
            </w:r>
          </w:p>
        </w:tc>
        <w:tc>
          <w:tcPr>
            <w:tcW w:w="1113" w:type="dxa"/>
          </w:tcPr>
          <w:p w:rsidR="00474A90" w:rsidRDefault="00776BE6">
            <w:pPr>
              <w:pStyle w:val="TableParagraph"/>
              <w:spacing w:line="225" w:lineRule="exact"/>
              <w:ind w:left="107"/>
              <w:rPr>
                <w:sz w:val="20"/>
              </w:rPr>
            </w:pPr>
            <w:r>
              <w:rPr>
                <w:sz w:val="20"/>
              </w:rPr>
              <w:t>14.05.2022</w:t>
            </w:r>
          </w:p>
        </w:tc>
        <w:tc>
          <w:tcPr>
            <w:tcW w:w="1017" w:type="dxa"/>
          </w:tcPr>
          <w:p w:rsidR="00474A90" w:rsidRDefault="00776BE6">
            <w:pPr>
              <w:pStyle w:val="TableParagraph"/>
              <w:spacing w:line="225" w:lineRule="exact"/>
              <w:ind w:left="113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993.50</w:t>
            </w:r>
          </w:p>
        </w:tc>
        <w:tc>
          <w:tcPr>
            <w:tcW w:w="1017" w:type="dxa"/>
          </w:tcPr>
          <w:p w:rsidR="00474A90" w:rsidRDefault="00776BE6">
            <w:pPr>
              <w:pStyle w:val="TableParagraph"/>
              <w:spacing w:line="225" w:lineRule="exact"/>
              <w:ind w:left="92" w:right="173"/>
              <w:jc w:val="center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943.50</w:t>
            </w:r>
          </w:p>
        </w:tc>
        <w:tc>
          <w:tcPr>
            <w:tcW w:w="561" w:type="dxa"/>
          </w:tcPr>
          <w:p w:rsidR="00474A90" w:rsidRDefault="00776BE6">
            <w:pPr>
              <w:pStyle w:val="TableParagraph"/>
              <w:ind w:left="110" w:right="71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0.00</w:t>
            </w:r>
          </w:p>
        </w:tc>
        <w:tc>
          <w:tcPr>
            <w:tcW w:w="1022" w:type="dxa"/>
          </w:tcPr>
          <w:p w:rsidR="00474A90" w:rsidRDefault="00776BE6">
            <w:pPr>
              <w:pStyle w:val="TableParagraph"/>
              <w:spacing w:line="225" w:lineRule="exact"/>
              <w:ind w:left="115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0.00</w:t>
            </w:r>
          </w:p>
        </w:tc>
        <w:tc>
          <w:tcPr>
            <w:tcW w:w="1079" w:type="dxa"/>
          </w:tcPr>
          <w:p w:rsidR="00474A90" w:rsidRDefault="00776BE6">
            <w:pPr>
              <w:pStyle w:val="TableParagraph"/>
              <w:spacing w:line="225" w:lineRule="exact"/>
              <w:ind w:left="116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943.50</w:t>
            </w:r>
          </w:p>
        </w:tc>
        <w:tc>
          <w:tcPr>
            <w:tcW w:w="2068" w:type="dxa"/>
          </w:tcPr>
          <w:p w:rsidR="00474A90" w:rsidRDefault="00776BE6">
            <w:pPr>
              <w:pStyle w:val="TableParagraph"/>
              <w:ind w:left="113" w:right="597"/>
              <w:rPr>
                <w:sz w:val="20"/>
              </w:rPr>
            </w:pPr>
            <w:r>
              <w:rPr>
                <w:sz w:val="20"/>
              </w:rPr>
              <w:t>Goni Computers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SHPK</w:t>
            </w:r>
          </w:p>
        </w:tc>
      </w:tr>
      <w:tr w:rsidR="00474A90">
        <w:trPr>
          <w:trHeight w:val="1219"/>
        </w:trPr>
        <w:tc>
          <w:tcPr>
            <w:tcW w:w="350" w:type="dxa"/>
            <w:tcBorders>
              <w:left w:val="nil"/>
            </w:tcBorders>
          </w:tcPr>
          <w:p w:rsidR="00474A90" w:rsidRDefault="00776BE6">
            <w:pPr>
              <w:pStyle w:val="TableParagraph"/>
              <w:spacing w:line="225" w:lineRule="exact"/>
              <w:ind w:left="4"/>
              <w:rPr>
                <w:sz w:val="20"/>
              </w:rPr>
            </w:pPr>
            <w:r>
              <w:rPr>
                <w:sz w:val="20"/>
              </w:rPr>
              <w:t>5</w:t>
            </w:r>
          </w:p>
        </w:tc>
        <w:tc>
          <w:tcPr>
            <w:tcW w:w="2434" w:type="dxa"/>
          </w:tcPr>
          <w:p w:rsidR="00474A90" w:rsidRDefault="00776BE6">
            <w:pPr>
              <w:pStyle w:val="TableParagraph"/>
              <w:spacing w:line="237" w:lineRule="auto"/>
              <w:ind w:left="110" w:right="455"/>
              <w:rPr>
                <w:sz w:val="20"/>
              </w:rPr>
            </w:pPr>
            <w:r>
              <w:rPr>
                <w:sz w:val="20"/>
              </w:rPr>
              <w:t>Sherbime kontraktuese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(mesimdhenese)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arsimtare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per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TIK</w:t>
            </w:r>
          </w:p>
        </w:tc>
        <w:tc>
          <w:tcPr>
            <w:tcW w:w="1118" w:type="dxa"/>
          </w:tcPr>
          <w:p w:rsidR="00474A90" w:rsidRDefault="00776BE6">
            <w:pPr>
              <w:pStyle w:val="TableParagraph"/>
              <w:spacing w:line="225" w:lineRule="exact"/>
              <w:ind w:left="111"/>
              <w:rPr>
                <w:sz w:val="20"/>
              </w:rPr>
            </w:pPr>
            <w:r>
              <w:rPr>
                <w:sz w:val="20"/>
              </w:rPr>
              <w:t>15.04.2022</w:t>
            </w:r>
          </w:p>
        </w:tc>
        <w:tc>
          <w:tcPr>
            <w:tcW w:w="1113" w:type="dxa"/>
          </w:tcPr>
          <w:p w:rsidR="00474A90" w:rsidRDefault="00776BE6">
            <w:pPr>
              <w:pStyle w:val="TableParagraph"/>
              <w:spacing w:line="225" w:lineRule="exact"/>
              <w:ind w:left="107"/>
              <w:rPr>
                <w:sz w:val="20"/>
              </w:rPr>
            </w:pPr>
            <w:r>
              <w:rPr>
                <w:sz w:val="20"/>
              </w:rPr>
              <w:t>15.07.2022</w:t>
            </w:r>
          </w:p>
        </w:tc>
        <w:tc>
          <w:tcPr>
            <w:tcW w:w="1017" w:type="dxa"/>
          </w:tcPr>
          <w:p w:rsidR="00474A90" w:rsidRDefault="00776BE6">
            <w:pPr>
              <w:pStyle w:val="TableParagraph"/>
              <w:spacing w:line="225" w:lineRule="exact"/>
              <w:ind w:left="113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990.00</w:t>
            </w:r>
          </w:p>
        </w:tc>
        <w:tc>
          <w:tcPr>
            <w:tcW w:w="1017" w:type="dxa"/>
          </w:tcPr>
          <w:p w:rsidR="00474A90" w:rsidRDefault="00776BE6">
            <w:pPr>
              <w:pStyle w:val="TableParagraph"/>
              <w:spacing w:line="225" w:lineRule="exact"/>
              <w:ind w:left="92" w:right="173"/>
              <w:jc w:val="center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990.00</w:t>
            </w:r>
          </w:p>
        </w:tc>
        <w:tc>
          <w:tcPr>
            <w:tcW w:w="561" w:type="dxa"/>
          </w:tcPr>
          <w:p w:rsidR="00474A90" w:rsidRDefault="00776BE6">
            <w:pPr>
              <w:pStyle w:val="TableParagraph"/>
              <w:ind w:left="110" w:right="71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0.00</w:t>
            </w:r>
          </w:p>
        </w:tc>
        <w:tc>
          <w:tcPr>
            <w:tcW w:w="1022" w:type="dxa"/>
          </w:tcPr>
          <w:p w:rsidR="00474A90" w:rsidRDefault="00776BE6">
            <w:pPr>
              <w:pStyle w:val="TableParagraph"/>
              <w:spacing w:line="225" w:lineRule="exact"/>
              <w:ind w:left="115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0.00</w:t>
            </w:r>
          </w:p>
        </w:tc>
        <w:tc>
          <w:tcPr>
            <w:tcW w:w="1079" w:type="dxa"/>
          </w:tcPr>
          <w:p w:rsidR="00474A90" w:rsidRDefault="00776BE6">
            <w:pPr>
              <w:pStyle w:val="TableParagraph"/>
              <w:spacing w:line="225" w:lineRule="exact"/>
              <w:ind w:left="116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990.00</w:t>
            </w:r>
          </w:p>
        </w:tc>
        <w:tc>
          <w:tcPr>
            <w:tcW w:w="2068" w:type="dxa"/>
          </w:tcPr>
          <w:p w:rsidR="00474A90" w:rsidRDefault="00776BE6">
            <w:pPr>
              <w:pStyle w:val="TableParagraph"/>
              <w:spacing w:line="225" w:lineRule="exact"/>
              <w:ind w:left="113"/>
              <w:rPr>
                <w:sz w:val="20"/>
              </w:rPr>
            </w:pPr>
            <w:r>
              <w:rPr>
                <w:sz w:val="20"/>
              </w:rPr>
              <w:t>Hanushe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Dernjani</w:t>
            </w:r>
          </w:p>
        </w:tc>
      </w:tr>
      <w:tr w:rsidR="00474A90">
        <w:trPr>
          <w:trHeight w:val="1565"/>
        </w:trPr>
        <w:tc>
          <w:tcPr>
            <w:tcW w:w="350" w:type="dxa"/>
            <w:tcBorders>
              <w:left w:val="nil"/>
            </w:tcBorders>
          </w:tcPr>
          <w:p w:rsidR="00474A90" w:rsidRDefault="00776BE6">
            <w:pPr>
              <w:pStyle w:val="TableParagraph"/>
              <w:spacing w:line="225" w:lineRule="exact"/>
              <w:ind w:left="4"/>
              <w:rPr>
                <w:sz w:val="20"/>
              </w:rPr>
            </w:pPr>
            <w:r>
              <w:rPr>
                <w:sz w:val="20"/>
              </w:rPr>
              <w:t>6</w:t>
            </w:r>
          </w:p>
        </w:tc>
        <w:tc>
          <w:tcPr>
            <w:tcW w:w="2434" w:type="dxa"/>
          </w:tcPr>
          <w:p w:rsidR="00474A90" w:rsidRDefault="00776BE6">
            <w:pPr>
              <w:pStyle w:val="TableParagraph"/>
              <w:ind w:left="110" w:right="133"/>
              <w:rPr>
                <w:sz w:val="20"/>
              </w:rPr>
            </w:pPr>
            <w:r>
              <w:rPr>
                <w:sz w:val="20"/>
              </w:rPr>
              <w:t>Furnizim me notesa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mirenjohje,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kimika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me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mbishkrim Komuna Hani I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Elezit</w:t>
            </w:r>
          </w:p>
        </w:tc>
        <w:tc>
          <w:tcPr>
            <w:tcW w:w="1118" w:type="dxa"/>
          </w:tcPr>
          <w:p w:rsidR="00474A90" w:rsidRDefault="00776BE6">
            <w:pPr>
              <w:pStyle w:val="TableParagraph"/>
              <w:spacing w:line="225" w:lineRule="exact"/>
              <w:ind w:left="111"/>
              <w:rPr>
                <w:sz w:val="20"/>
              </w:rPr>
            </w:pPr>
            <w:r>
              <w:rPr>
                <w:sz w:val="20"/>
              </w:rPr>
              <w:t>22.04.2022</w:t>
            </w:r>
          </w:p>
        </w:tc>
        <w:tc>
          <w:tcPr>
            <w:tcW w:w="1113" w:type="dxa"/>
          </w:tcPr>
          <w:p w:rsidR="00474A90" w:rsidRDefault="00776BE6">
            <w:pPr>
              <w:pStyle w:val="TableParagraph"/>
              <w:spacing w:line="225" w:lineRule="exact"/>
              <w:ind w:left="107"/>
              <w:rPr>
                <w:sz w:val="20"/>
              </w:rPr>
            </w:pPr>
            <w:r>
              <w:rPr>
                <w:sz w:val="20"/>
              </w:rPr>
              <w:t>22.05.2022</w:t>
            </w:r>
          </w:p>
        </w:tc>
        <w:tc>
          <w:tcPr>
            <w:tcW w:w="1017" w:type="dxa"/>
          </w:tcPr>
          <w:p w:rsidR="00474A90" w:rsidRDefault="00776BE6">
            <w:pPr>
              <w:pStyle w:val="TableParagraph"/>
              <w:spacing w:line="225" w:lineRule="exact"/>
              <w:ind w:left="113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995.00</w:t>
            </w:r>
          </w:p>
        </w:tc>
        <w:tc>
          <w:tcPr>
            <w:tcW w:w="1017" w:type="dxa"/>
          </w:tcPr>
          <w:p w:rsidR="00474A90" w:rsidRDefault="00776BE6">
            <w:pPr>
              <w:pStyle w:val="TableParagraph"/>
              <w:spacing w:line="225" w:lineRule="exact"/>
              <w:ind w:left="92" w:right="173"/>
              <w:jc w:val="center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990.00</w:t>
            </w:r>
          </w:p>
        </w:tc>
        <w:tc>
          <w:tcPr>
            <w:tcW w:w="561" w:type="dxa"/>
          </w:tcPr>
          <w:p w:rsidR="00474A90" w:rsidRDefault="00776BE6">
            <w:pPr>
              <w:pStyle w:val="TableParagraph"/>
              <w:ind w:left="110" w:right="71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0.00</w:t>
            </w:r>
          </w:p>
        </w:tc>
        <w:tc>
          <w:tcPr>
            <w:tcW w:w="1022" w:type="dxa"/>
          </w:tcPr>
          <w:p w:rsidR="00474A90" w:rsidRDefault="00776BE6">
            <w:pPr>
              <w:pStyle w:val="TableParagraph"/>
              <w:spacing w:line="225" w:lineRule="exact"/>
              <w:ind w:left="115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0.00</w:t>
            </w:r>
          </w:p>
        </w:tc>
        <w:tc>
          <w:tcPr>
            <w:tcW w:w="1079" w:type="dxa"/>
          </w:tcPr>
          <w:p w:rsidR="00474A90" w:rsidRDefault="00776BE6">
            <w:pPr>
              <w:pStyle w:val="TableParagraph"/>
              <w:spacing w:line="225" w:lineRule="exact"/>
              <w:ind w:left="116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990.00</w:t>
            </w:r>
          </w:p>
        </w:tc>
        <w:tc>
          <w:tcPr>
            <w:tcW w:w="2068" w:type="dxa"/>
          </w:tcPr>
          <w:p w:rsidR="00474A90" w:rsidRDefault="00776BE6">
            <w:pPr>
              <w:pStyle w:val="TableParagraph"/>
              <w:spacing w:line="225" w:lineRule="exact"/>
              <w:ind w:left="113"/>
              <w:rPr>
                <w:sz w:val="20"/>
              </w:rPr>
            </w:pPr>
            <w:r>
              <w:rPr>
                <w:sz w:val="20"/>
              </w:rPr>
              <w:t>Muhamet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Dernjani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B.I</w:t>
            </w:r>
          </w:p>
        </w:tc>
      </w:tr>
      <w:tr w:rsidR="00474A90">
        <w:trPr>
          <w:trHeight w:val="781"/>
        </w:trPr>
        <w:tc>
          <w:tcPr>
            <w:tcW w:w="350" w:type="dxa"/>
            <w:tcBorders>
              <w:left w:val="nil"/>
            </w:tcBorders>
          </w:tcPr>
          <w:p w:rsidR="00474A90" w:rsidRDefault="00776BE6">
            <w:pPr>
              <w:pStyle w:val="TableParagraph"/>
              <w:spacing w:line="225" w:lineRule="exact"/>
              <w:ind w:left="4"/>
              <w:rPr>
                <w:sz w:val="20"/>
              </w:rPr>
            </w:pPr>
            <w:r>
              <w:rPr>
                <w:sz w:val="20"/>
              </w:rPr>
              <w:t>7</w:t>
            </w:r>
          </w:p>
        </w:tc>
        <w:tc>
          <w:tcPr>
            <w:tcW w:w="2434" w:type="dxa"/>
          </w:tcPr>
          <w:p w:rsidR="00474A90" w:rsidRDefault="00776BE6">
            <w:pPr>
              <w:pStyle w:val="TableParagraph"/>
              <w:ind w:left="110" w:right="144"/>
              <w:rPr>
                <w:sz w:val="20"/>
              </w:rPr>
            </w:pPr>
            <w:r>
              <w:rPr>
                <w:sz w:val="20"/>
              </w:rPr>
              <w:t>Mirembajtja e shportave te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mbeturinave</w:t>
            </w:r>
          </w:p>
        </w:tc>
        <w:tc>
          <w:tcPr>
            <w:tcW w:w="1118" w:type="dxa"/>
          </w:tcPr>
          <w:p w:rsidR="00474A90" w:rsidRDefault="00776BE6">
            <w:pPr>
              <w:pStyle w:val="TableParagraph"/>
              <w:spacing w:line="225" w:lineRule="exact"/>
              <w:ind w:left="111"/>
              <w:rPr>
                <w:sz w:val="20"/>
              </w:rPr>
            </w:pPr>
            <w:r>
              <w:rPr>
                <w:sz w:val="20"/>
              </w:rPr>
              <w:t>16.05.2022</w:t>
            </w:r>
          </w:p>
        </w:tc>
        <w:tc>
          <w:tcPr>
            <w:tcW w:w="1113" w:type="dxa"/>
          </w:tcPr>
          <w:p w:rsidR="00474A90" w:rsidRDefault="00776BE6">
            <w:pPr>
              <w:pStyle w:val="TableParagraph"/>
              <w:spacing w:line="225" w:lineRule="exact"/>
              <w:ind w:left="107"/>
              <w:rPr>
                <w:sz w:val="20"/>
              </w:rPr>
            </w:pPr>
            <w:r>
              <w:rPr>
                <w:sz w:val="20"/>
              </w:rPr>
              <w:t>16.05.2023</w:t>
            </w:r>
          </w:p>
        </w:tc>
        <w:tc>
          <w:tcPr>
            <w:tcW w:w="1017" w:type="dxa"/>
          </w:tcPr>
          <w:p w:rsidR="00474A90" w:rsidRDefault="00776BE6">
            <w:pPr>
              <w:pStyle w:val="TableParagraph"/>
              <w:spacing w:line="225" w:lineRule="exact"/>
              <w:ind w:left="113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999.00</w:t>
            </w:r>
          </w:p>
        </w:tc>
        <w:tc>
          <w:tcPr>
            <w:tcW w:w="1017" w:type="dxa"/>
          </w:tcPr>
          <w:p w:rsidR="00474A90" w:rsidRDefault="00776BE6">
            <w:pPr>
              <w:pStyle w:val="TableParagraph"/>
              <w:spacing w:line="225" w:lineRule="exact"/>
              <w:ind w:left="92" w:right="173"/>
              <w:jc w:val="center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995.00</w:t>
            </w:r>
          </w:p>
        </w:tc>
        <w:tc>
          <w:tcPr>
            <w:tcW w:w="561" w:type="dxa"/>
          </w:tcPr>
          <w:p w:rsidR="00474A90" w:rsidRDefault="00776BE6">
            <w:pPr>
              <w:pStyle w:val="TableParagraph"/>
              <w:ind w:left="110" w:right="71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0.00</w:t>
            </w:r>
          </w:p>
        </w:tc>
        <w:tc>
          <w:tcPr>
            <w:tcW w:w="1022" w:type="dxa"/>
          </w:tcPr>
          <w:p w:rsidR="00474A90" w:rsidRDefault="00776BE6">
            <w:pPr>
              <w:pStyle w:val="TableParagraph"/>
              <w:spacing w:line="225" w:lineRule="exact"/>
              <w:ind w:left="115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0.00</w:t>
            </w:r>
          </w:p>
        </w:tc>
        <w:tc>
          <w:tcPr>
            <w:tcW w:w="1079" w:type="dxa"/>
          </w:tcPr>
          <w:p w:rsidR="00474A90" w:rsidRDefault="00776BE6">
            <w:pPr>
              <w:pStyle w:val="TableParagraph"/>
              <w:spacing w:line="225" w:lineRule="exact"/>
              <w:ind w:left="116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995.00</w:t>
            </w:r>
          </w:p>
        </w:tc>
        <w:tc>
          <w:tcPr>
            <w:tcW w:w="2068" w:type="dxa"/>
          </w:tcPr>
          <w:p w:rsidR="00474A90" w:rsidRDefault="00776BE6">
            <w:pPr>
              <w:pStyle w:val="TableParagraph"/>
              <w:spacing w:line="225" w:lineRule="exact"/>
              <w:ind w:left="113"/>
              <w:rPr>
                <w:sz w:val="20"/>
              </w:rPr>
            </w:pPr>
            <w:r>
              <w:rPr>
                <w:sz w:val="20"/>
              </w:rPr>
              <w:t>Zija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Shkreta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B.I</w:t>
            </w:r>
          </w:p>
        </w:tc>
      </w:tr>
      <w:tr w:rsidR="00474A90">
        <w:trPr>
          <w:trHeight w:val="796"/>
        </w:trPr>
        <w:tc>
          <w:tcPr>
            <w:tcW w:w="350" w:type="dxa"/>
            <w:tcBorders>
              <w:left w:val="nil"/>
            </w:tcBorders>
          </w:tcPr>
          <w:p w:rsidR="00474A90" w:rsidRDefault="00776BE6">
            <w:pPr>
              <w:pStyle w:val="TableParagraph"/>
              <w:spacing w:line="226" w:lineRule="exact"/>
              <w:ind w:left="4"/>
              <w:rPr>
                <w:sz w:val="20"/>
              </w:rPr>
            </w:pPr>
            <w:r>
              <w:rPr>
                <w:sz w:val="20"/>
              </w:rPr>
              <w:t>8</w:t>
            </w:r>
          </w:p>
        </w:tc>
        <w:tc>
          <w:tcPr>
            <w:tcW w:w="2434" w:type="dxa"/>
          </w:tcPr>
          <w:p w:rsidR="00474A90" w:rsidRDefault="00776BE6">
            <w:pPr>
              <w:pStyle w:val="TableParagraph"/>
              <w:spacing w:line="235" w:lineRule="auto"/>
              <w:ind w:left="110" w:right="377"/>
              <w:rPr>
                <w:sz w:val="20"/>
              </w:rPr>
            </w:pPr>
            <w:r>
              <w:rPr>
                <w:sz w:val="20"/>
              </w:rPr>
              <w:t>Servisimi I vetures KIA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Sportage</w:t>
            </w:r>
          </w:p>
        </w:tc>
        <w:tc>
          <w:tcPr>
            <w:tcW w:w="1118" w:type="dxa"/>
          </w:tcPr>
          <w:p w:rsidR="00474A90" w:rsidRDefault="00776BE6">
            <w:pPr>
              <w:pStyle w:val="TableParagraph"/>
              <w:spacing w:line="226" w:lineRule="exact"/>
              <w:ind w:left="111"/>
              <w:rPr>
                <w:sz w:val="20"/>
              </w:rPr>
            </w:pPr>
            <w:r>
              <w:rPr>
                <w:sz w:val="20"/>
              </w:rPr>
              <w:t>10.05.2022</w:t>
            </w:r>
          </w:p>
        </w:tc>
        <w:tc>
          <w:tcPr>
            <w:tcW w:w="1113" w:type="dxa"/>
          </w:tcPr>
          <w:p w:rsidR="00474A90" w:rsidRDefault="00776BE6">
            <w:pPr>
              <w:pStyle w:val="TableParagraph"/>
              <w:spacing w:line="226" w:lineRule="exact"/>
              <w:ind w:left="107"/>
              <w:rPr>
                <w:sz w:val="20"/>
              </w:rPr>
            </w:pPr>
            <w:r>
              <w:rPr>
                <w:sz w:val="20"/>
              </w:rPr>
              <w:t>09.05.2023</w:t>
            </w:r>
          </w:p>
        </w:tc>
        <w:tc>
          <w:tcPr>
            <w:tcW w:w="1017" w:type="dxa"/>
          </w:tcPr>
          <w:p w:rsidR="00474A90" w:rsidRDefault="00776BE6">
            <w:pPr>
              <w:pStyle w:val="TableParagraph"/>
              <w:spacing w:line="226" w:lineRule="exact"/>
              <w:ind w:left="113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998.00</w:t>
            </w:r>
          </w:p>
        </w:tc>
        <w:tc>
          <w:tcPr>
            <w:tcW w:w="1017" w:type="dxa"/>
          </w:tcPr>
          <w:p w:rsidR="00474A90" w:rsidRDefault="00776BE6">
            <w:pPr>
              <w:pStyle w:val="TableParagraph"/>
              <w:spacing w:line="226" w:lineRule="exact"/>
              <w:ind w:left="92" w:right="173"/>
              <w:jc w:val="center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930.36</w:t>
            </w:r>
          </w:p>
        </w:tc>
        <w:tc>
          <w:tcPr>
            <w:tcW w:w="561" w:type="dxa"/>
          </w:tcPr>
          <w:p w:rsidR="00474A90" w:rsidRDefault="00776BE6">
            <w:pPr>
              <w:pStyle w:val="TableParagraph"/>
              <w:spacing w:line="235" w:lineRule="auto"/>
              <w:ind w:left="110" w:right="71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0.00</w:t>
            </w:r>
          </w:p>
        </w:tc>
        <w:tc>
          <w:tcPr>
            <w:tcW w:w="1022" w:type="dxa"/>
          </w:tcPr>
          <w:p w:rsidR="00474A90" w:rsidRDefault="00776BE6">
            <w:pPr>
              <w:pStyle w:val="TableParagraph"/>
              <w:spacing w:line="226" w:lineRule="exact"/>
              <w:ind w:left="115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0.00</w:t>
            </w:r>
          </w:p>
        </w:tc>
        <w:tc>
          <w:tcPr>
            <w:tcW w:w="1079" w:type="dxa"/>
          </w:tcPr>
          <w:p w:rsidR="00474A90" w:rsidRDefault="00776BE6">
            <w:pPr>
              <w:pStyle w:val="TableParagraph"/>
              <w:spacing w:line="226" w:lineRule="exact"/>
              <w:ind w:left="116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930.36</w:t>
            </w:r>
          </w:p>
        </w:tc>
        <w:tc>
          <w:tcPr>
            <w:tcW w:w="2068" w:type="dxa"/>
          </w:tcPr>
          <w:p w:rsidR="00474A90" w:rsidRDefault="00776BE6">
            <w:pPr>
              <w:pStyle w:val="TableParagraph"/>
              <w:spacing w:line="235" w:lineRule="auto"/>
              <w:ind w:left="113" w:right="214"/>
              <w:rPr>
                <w:sz w:val="20"/>
              </w:rPr>
            </w:pPr>
            <w:r>
              <w:rPr>
                <w:sz w:val="20"/>
              </w:rPr>
              <w:t>Ideal Shala B.I (AGS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Global)</w:t>
            </w:r>
          </w:p>
        </w:tc>
      </w:tr>
    </w:tbl>
    <w:p w:rsidR="00474A90" w:rsidRDefault="00474A90">
      <w:pPr>
        <w:spacing w:line="235" w:lineRule="auto"/>
        <w:rPr>
          <w:sz w:val="20"/>
        </w:rPr>
        <w:sectPr w:rsidR="00474A90">
          <w:pgSz w:w="12240" w:h="15840"/>
          <w:pgMar w:top="0" w:right="0" w:bottom="400" w:left="0" w:header="0" w:footer="208" w:gutter="0"/>
          <w:cols w:space="720"/>
        </w:sectPr>
      </w:pPr>
    </w:p>
    <w:tbl>
      <w:tblPr>
        <w:tblW w:w="0" w:type="auto"/>
        <w:tblInd w:w="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50"/>
        <w:gridCol w:w="2434"/>
        <w:gridCol w:w="1118"/>
        <w:gridCol w:w="1113"/>
        <w:gridCol w:w="1017"/>
        <w:gridCol w:w="1017"/>
        <w:gridCol w:w="561"/>
        <w:gridCol w:w="1022"/>
        <w:gridCol w:w="1079"/>
        <w:gridCol w:w="2068"/>
      </w:tblGrid>
      <w:tr w:rsidR="00474A90">
        <w:trPr>
          <w:trHeight w:val="1156"/>
        </w:trPr>
        <w:tc>
          <w:tcPr>
            <w:tcW w:w="350" w:type="dxa"/>
            <w:tcBorders>
              <w:left w:val="nil"/>
            </w:tcBorders>
          </w:tcPr>
          <w:p w:rsidR="00474A90" w:rsidRDefault="00776BE6">
            <w:pPr>
              <w:pStyle w:val="TableParagraph"/>
              <w:spacing w:line="225" w:lineRule="exact"/>
              <w:ind w:left="4"/>
              <w:rPr>
                <w:sz w:val="20"/>
              </w:rPr>
            </w:pPr>
            <w:r>
              <w:rPr>
                <w:sz w:val="20"/>
              </w:rPr>
              <w:lastRenderedPageBreak/>
              <w:t>9</w:t>
            </w:r>
          </w:p>
        </w:tc>
        <w:tc>
          <w:tcPr>
            <w:tcW w:w="2434" w:type="dxa"/>
          </w:tcPr>
          <w:p w:rsidR="00474A90" w:rsidRDefault="00776BE6">
            <w:pPr>
              <w:pStyle w:val="TableParagraph"/>
              <w:ind w:left="110" w:right="569"/>
              <w:rPr>
                <w:sz w:val="20"/>
              </w:rPr>
            </w:pPr>
            <w:r>
              <w:rPr>
                <w:sz w:val="20"/>
              </w:rPr>
              <w:t>Servisimi I veturave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Hyundai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ix35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dhe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i20</w:t>
            </w:r>
          </w:p>
        </w:tc>
        <w:tc>
          <w:tcPr>
            <w:tcW w:w="1118" w:type="dxa"/>
          </w:tcPr>
          <w:p w:rsidR="00474A90" w:rsidRDefault="00776BE6">
            <w:pPr>
              <w:pStyle w:val="TableParagraph"/>
              <w:spacing w:line="225" w:lineRule="exact"/>
              <w:ind w:left="111"/>
              <w:rPr>
                <w:sz w:val="20"/>
              </w:rPr>
            </w:pPr>
            <w:r>
              <w:rPr>
                <w:sz w:val="20"/>
              </w:rPr>
              <w:t>17.05.2022</w:t>
            </w:r>
          </w:p>
        </w:tc>
        <w:tc>
          <w:tcPr>
            <w:tcW w:w="1113" w:type="dxa"/>
          </w:tcPr>
          <w:p w:rsidR="00474A90" w:rsidRDefault="00776BE6">
            <w:pPr>
              <w:pStyle w:val="TableParagraph"/>
              <w:spacing w:line="225" w:lineRule="exact"/>
              <w:ind w:left="107"/>
              <w:rPr>
                <w:sz w:val="20"/>
              </w:rPr>
            </w:pPr>
            <w:r>
              <w:rPr>
                <w:sz w:val="20"/>
              </w:rPr>
              <w:t>16.05.2023</w:t>
            </w:r>
          </w:p>
        </w:tc>
        <w:tc>
          <w:tcPr>
            <w:tcW w:w="1017" w:type="dxa"/>
          </w:tcPr>
          <w:p w:rsidR="00474A90" w:rsidRDefault="00776BE6">
            <w:pPr>
              <w:pStyle w:val="TableParagraph"/>
              <w:spacing w:line="225" w:lineRule="exact"/>
              <w:ind w:left="113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995.00</w:t>
            </w:r>
          </w:p>
        </w:tc>
        <w:tc>
          <w:tcPr>
            <w:tcW w:w="1017" w:type="dxa"/>
          </w:tcPr>
          <w:p w:rsidR="00474A90" w:rsidRDefault="00776BE6">
            <w:pPr>
              <w:pStyle w:val="TableParagraph"/>
              <w:spacing w:line="225" w:lineRule="exact"/>
              <w:ind w:left="92" w:right="173"/>
              <w:jc w:val="center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657.00</w:t>
            </w:r>
          </w:p>
        </w:tc>
        <w:tc>
          <w:tcPr>
            <w:tcW w:w="561" w:type="dxa"/>
          </w:tcPr>
          <w:p w:rsidR="00474A90" w:rsidRDefault="00776BE6">
            <w:pPr>
              <w:pStyle w:val="TableParagraph"/>
              <w:ind w:left="110" w:right="71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0.00</w:t>
            </w:r>
          </w:p>
        </w:tc>
        <w:tc>
          <w:tcPr>
            <w:tcW w:w="1022" w:type="dxa"/>
          </w:tcPr>
          <w:p w:rsidR="00474A90" w:rsidRDefault="00776BE6">
            <w:pPr>
              <w:pStyle w:val="TableParagraph"/>
              <w:spacing w:line="225" w:lineRule="exact"/>
              <w:ind w:left="115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0.00</w:t>
            </w:r>
          </w:p>
        </w:tc>
        <w:tc>
          <w:tcPr>
            <w:tcW w:w="1079" w:type="dxa"/>
          </w:tcPr>
          <w:p w:rsidR="00474A90" w:rsidRDefault="00776BE6">
            <w:pPr>
              <w:pStyle w:val="TableParagraph"/>
              <w:spacing w:line="225" w:lineRule="exact"/>
              <w:ind w:left="116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657.00</w:t>
            </w:r>
          </w:p>
        </w:tc>
        <w:tc>
          <w:tcPr>
            <w:tcW w:w="2068" w:type="dxa"/>
          </w:tcPr>
          <w:p w:rsidR="00474A90" w:rsidRDefault="00776BE6">
            <w:pPr>
              <w:pStyle w:val="TableParagraph"/>
              <w:spacing w:line="225" w:lineRule="exact"/>
              <w:ind w:left="113"/>
              <w:rPr>
                <w:sz w:val="20"/>
              </w:rPr>
            </w:pPr>
            <w:r>
              <w:rPr>
                <w:sz w:val="20"/>
              </w:rPr>
              <w:t>Hyundai Auto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SHPK</w:t>
            </w:r>
          </w:p>
        </w:tc>
      </w:tr>
      <w:tr w:rsidR="00474A90">
        <w:trPr>
          <w:trHeight w:val="1564"/>
        </w:trPr>
        <w:tc>
          <w:tcPr>
            <w:tcW w:w="350" w:type="dxa"/>
            <w:tcBorders>
              <w:left w:val="nil"/>
            </w:tcBorders>
          </w:tcPr>
          <w:p w:rsidR="00474A90" w:rsidRDefault="00776BE6">
            <w:pPr>
              <w:pStyle w:val="TableParagraph"/>
              <w:spacing w:line="225" w:lineRule="exact"/>
              <w:ind w:left="4"/>
              <w:rPr>
                <w:sz w:val="20"/>
              </w:rPr>
            </w:pPr>
            <w:r>
              <w:rPr>
                <w:sz w:val="20"/>
              </w:rPr>
              <w:t>10</w:t>
            </w:r>
          </w:p>
        </w:tc>
        <w:tc>
          <w:tcPr>
            <w:tcW w:w="2434" w:type="dxa"/>
          </w:tcPr>
          <w:p w:rsidR="00474A90" w:rsidRDefault="00776BE6">
            <w:pPr>
              <w:pStyle w:val="TableParagraph"/>
              <w:ind w:left="110" w:right="114"/>
              <w:rPr>
                <w:sz w:val="20"/>
              </w:rPr>
            </w:pPr>
            <w:r>
              <w:rPr>
                <w:sz w:val="20"/>
              </w:rPr>
              <w:t>Hartimi I projektit te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mureve mbrojtese ne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rrugen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Veteranet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UCK-se</w:t>
            </w:r>
          </w:p>
        </w:tc>
        <w:tc>
          <w:tcPr>
            <w:tcW w:w="1118" w:type="dxa"/>
          </w:tcPr>
          <w:p w:rsidR="00474A90" w:rsidRDefault="00776BE6">
            <w:pPr>
              <w:pStyle w:val="TableParagraph"/>
              <w:spacing w:line="225" w:lineRule="exact"/>
              <w:ind w:left="111"/>
              <w:rPr>
                <w:sz w:val="20"/>
              </w:rPr>
            </w:pPr>
            <w:r>
              <w:rPr>
                <w:sz w:val="20"/>
              </w:rPr>
              <w:t>16.05.2022</w:t>
            </w:r>
          </w:p>
        </w:tc>
        <w:tc>
          <w:tcPr>
            <w:tcW w:w="1113" w:type="dxa"/>
          </w:tcPr>
          <w:p w:rsidR="00474A90" w:rsidRDefault="00776BE6">
            <w:pPr>
              <w:pStyle w:val="TableParagraph"/>
              <w:spacing w:line="225" w:lineRule="exact"/>
              <w:ind w:left="107"/>
              <w:rPr>
                <w:sz w:val="20"/>
              </w:rPr>
            </w:pPr>
            <w:r>
              <w:rPr>
                <w:sz w:val="20"/>
              </w:rPr>
              <w:t>15.06.2022</w:t>
            </w:r>
          </w:p>
        </w:tc>
        <w:tc>
          <w:tcPr>
            <w:tcW w:w="1017" w:type="dxa"/>
          </w:tcPr>
          <w:p w:rsidR="00474A90" w:rsidRDefault="00776BE6">
            <w:pPr>
              <w:pStyle w:val="TableParagraph"/>
              <w:spacing w:line="225" w:lineRule="exact"/>
              <w:ind w:left="113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990.00</w:t>
            </w:r>
          </w:p>
        </w:tc>
        <w:tc>
          <w:tcPr>
            <w:tcW w:w="1017" w:type="dxa"/>
          </w:tcPr>
          <w:p w:rsidR="00474A90" w:rsidRDefault="00776BE6">
            <w:pPr>
              <w:pStyle w:val="TableParagraph"/>
              <w:spacing w:line="225" w:lineRule="exact"/>
              <w:ind w:left="92" w:right="173"/>
              <w:jc w:val="center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987.00</w:t>
            </w:r>
          </w:p>
        </w:tc>
        <w:tc>
          <w:tcPr>
            <w:tcW w:w="561" w:type="dxa"/>
          </w:tcPr>
          <w:p w:rsidR="00474A90" w:rsidRDefault="00776BE6">
            <w:pPr>
              <w:pStyle w:val="TableParagraph"/>
              <w:ind w:left="110" w:right="71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0.00</w:t>
            </w:r>
          </w:p>
        </w:tc>
        <w:tc>
          <w:tcPr>
            <w:tcW w:w="1022" w:type="dxa"/>
          </w:tcPr>
          <w:p w:rsidR="00474A90" w:rsidRDefault="00776BE6">
            <w:pPr>
              <w:pStyle w:val="TableParagraph"/>
              <w:spacing w:line="225" w:lineRule="exact"/>
              <w:ind w:left="115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0.00</w:t>
            </w:r>
          </w:p>
        </w:tc>
        <w:tc>
          <w:tcPr>
            <w:tcW w:w="1079" w:type="dxa"/>
          </w:tcPr>
          <w:p w:rsidR="00474A90" w:rsidRDefault="00776BE6">
            <w:pPr>
              <w:pStyle w:val="TableParagraph"/>
              <w:spacing w:line="225" w:lineRule="exact"/>
              <w:ind w:left="116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987.00</w:t>
            </w:r>
          </w:p>
        </w:tc>
        <w:tc>
          <w:tcPr>
            <w:tcW w:w="2068" w:type="dxa"/>
          </w:tcPr>
          <w:p w:rsidR="00474A90" w:rsidRDefault="00776BE6">
            <w:pPr>
              <w:pStyle w:val="TableParagraph"/>
              <w:spacing w:line="225" w:lineRule="exact"/>
              <w:ind w:left="113"/>
              <w:rPr>
                <w:sz w:val="20"/>
              </w:rPr>
            </w:pPr>
            <w:r>
              <w:rPr>
                <w:sz w:val="20"/>
              </w:rPr>
              <w:t>Studio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Hapesira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SHPK</w:t>
            </w:r>
          </w:p>
        </w:tc>
      </w:tr>
      <w:tr w:rsidR="00474A90">
        <w:trPr>
          <w:trHeight w:val="782"/>
        </w:trPr>
        <w:tc>
          <w:tcPr>
            <w:tcW w:w="350" w:type="dxa"/>
            <w:tcBorders>
              <w:left w:val="nil"/>
            </w:tcBorders>
          </w:tcPr>
          <w:p w:rsidR="00474A90" w:rsidRDefault="00776BE6">
            <w:pPr>
              <w:pStyle w:val="TableParagraph"/>
              <w:spacing w:line="225" w:lineRule="exact"/>
              <w:ind w:left="4"/>
              <w:rPr>
                <w:sz w:val="20"/>
              </w:rPr>
            </w:pPr>
            <w:r>
              <w:rPr>
                <w:sz w:val="20"/>
              </w:rPr>
              <w:t>11</w:t>
            </w:r>
          </w:p>
        </w:tc>
        <w:tc>
          <w:tcPr>
            <w:tcW w:w="2434" w:type="dxa"/>
          </w:tcPr>
          <w:p w:rsidR="00474A90" w:rsidRDefault="00776BE6">
            <w:pPr>
              <w:pStyle w:val="TableParagraph"/>
              <w:ind w:left="110" w:right="234"/>
              <w:rPr>
                <w:sz w:val="20"/>
              </w:rPr>
            </w:pPr>
            <w:r>
              <w:rPr>
                <w:sz w:val="20"/>
              </w:rPr>
              <w:t>Material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sportiv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per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javen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kulturore</w:t>
            </w:r>
          </w:p>
        </w:tc>
        <w:tc>
          <w:tcPr>
            <w:tcW w:w="1118" w:type="dxa"/>
          </w:tcPr>
          <w:p w:rsidR="00474A90" w:rsidRDefault="00776BE6">
            <w:pPr>
              <w:pStyle w:val="TableParagraph"/>
              <w:spacing w:line="225" w:lineRule="exact"/>
              <w:ind w:left="111"/>
              <w:rPr>
                <w:sz w:val="20"/>
              </w:rPr>
            </w:pPr>
            <w:r>
              <w:rPr>
                <w:sz w:val="20"/>
              </w:rPr>
              <w:t>03.06.2022</w:t>
            </w:r>
          </w:p>
        </w:tc>
        <w:tc>
          <w:tcPr>
            <w:tcW w:w="1113" w:type="dxa"/>
          </w:tcPr>
          <w:p w:rsidR="00474A90" w:rsidRDefault="00776BE6">
            <w:pPr>
              <w:pStyle w:val="TableParagraph"/>
              <w:spacing w:line="225" w:lineRule="exact"/>
              <w:ind w:left="107"/>
              <w:rPr>
                <w:sz w:val="20"/>
              </w:rPr>
            </w:pPr>
            <w:r>
              <w:rPr>
                <w:sz w:val="20"/>
              </w:rPr>
              <w:t>02.07.2022</w:t>
            </w:r>
          </w:p>
        </w:tc>
        <w:tc>
          <w:tcPr>
            <w:tcW w:w="1017" w:type="dxa"/>
          </w:tcPr>
          <w:p w:rsidR="00474A90" w:rsidRDefault="00776BE6">
            <w:pPr>
              <w:pStyle w:val="TableParagraph"/>
              <w:spacing w:line="225" w:lineRule="exact"/>
              <w:ind w:left="113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994.50</w:t>
            </w:r>
          </w:p>
        </w:tc>
        <w:tc>
          <w:tcPr>
            <w:tcW w:w="1017" w:type="dxa"/>
          </w:tcPr>
          <w:p w:rsidR="00474A90" w:rsidRDefault="00776BE6">
            <w:pPr>
              <w:pStyle w:val="TableParagraph"/>
              <w:spacing w:line="225" w:lineRule="exact"/>
              <w:ind w:left="92" w:right="173"/>
              <w:jc w:val="center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981.00</w:t>
            </w:r>
          </w:p>
        </w:tc>
        <w:tc>
          <w:tcPr>
            <w:tcW w:w="561" w:type="dxa"/>
          </w:tcPr>
          <w:p w:rsidR="00474A90" w:rsidRDefault="00776BE6">
            <w:pPr>
              <w:pStyle w:val="TableParagraph"/>
              <w:ind w:left="110" w:right="71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0.00</w:t>
            </w:r>
          </w:p>
        </w:tc>
        <w:tc>
          <w:tcPr>
            <w:tcW w:w="1022" w:type="dxa"/>
          </w:tcPr>
          <w:p w:rsidR="00474A90" w:rsidRDefault="00776BE6">
            <w:pPr>
              <w:pStyle w:val="TableParagraph"/>
              <w:spacing w:line="225" w:lineRule="exact"/>
              <w:ind w:left="115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0.00</w:t>
            </w:r>
          </w:p>
        </w:tc>
        <w:tc>
          <w:tcPr>
            <w:tcW w:w="1079" w:type="dxa"/>
          </w:tcPr>
          <w:p w:rsidR="00474A90" w:rsidRDefault="00776BE6">
            <w:pPr>
              <w:pStyle w:val="TableParagraph"/>
              <w:spacing w:line="225" w:lineRule="exact"/>
              <w:ind w:left="116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981.00</w:t>
            </w:r>
          </w:p>
        </w:tc>
        <w:tc>
          <w:tcPr>
            <w:tcW w:w="2068" w:type="dxa"/>
          </w:tcPr>
          <w:p w:rsidR="00474A90" w:rsidRDefault="00776BE6">
            <w:pPr>
              <w:pStyle w:val="TableParagraph"/>
              <w:spacing w:line="225" w:lineRule="exact"/>
              <w:ind w:left="113"/>
              <w:rPr>
                <w:sz w:val="20"/>
              </w:rPr>
            </w:pPr>
            <w:r>
              <w:rPr>
                <w:sz w:val="20"/>
              </w:rPr>
              <w:t>Vlera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Sport</w:t>
            </w:r>
            <w:r>
              <w:rPr>
                <w:spacing w:val="4"/>
                <w:sz w:val="20"/>
              </w:rPr>
              <w:t xml:space="preserve"> </w:t>
            </w:r>
            <w:r>
              <w:rPr>
                <w:sz w:val="20"/>
              </w:rPr>
              <w:t>LTD</w:t>
            </w:r>
          </w:p>
        </w:tc>
      </w:tr>
      <w:tr w:rsidR="00474A90">
        <w:trPr>
          <w:trHeight w:val="1171"/>
        </w:trPr>
        <w:tc>
          <w:tcPr>
            <w:tcW w:w="350" w:type="dxa"/>
            <w:tcBorders>
              <w:left w:val="nil"/>
            </w:tcBorders>
          </w:tcPr>
          <w:p w:rsidR="00474A90" w:rsidRDefault="00776BE6">
            <w:pPr>
              <w:pStyle w:val="TableParagraph"/>
              <w:spacing w:line="225" w:lineRule="exact"/>
              <w:ind w:left="4"/>
              <w:rPr>
                <w:sz w:val="20"/>
              </w:rPr>
            </w:pPr>
            <w:r>
              <w:rPr>
                <w:sz w:val="20"/>
              </w:rPr>
              <w:t>12</w:t>
            </w:r>
          </w:p>
        </w:tc>
        <w:tc>
          <w:tcPr>
            <w:tcW w:w="2434" w:type="dxa"/>
          </w:tcPr>
          <w:p w:rsidR="00474A90" w:rsidRDefault="00776BE6">
            <w:pPr>
              <w:pStyle w:val="TableParagraph"/>
              <w:ind w:left="110" w:right="161"/>
              <w:rPr>
                <w:sz w:val="20"/>
              </w:rPr>
            </w:pPr>
            <w:r>
              <w:rPr>
                <w:sz w:val="20"/>
              </w:rPr>
              <w:t>Hartimi I projektit Shtrim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me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kubeza</w:t>
            </w:r>
            <w:r>
              <w:rPr>
                <w:spacing w:val="4"/>
                <w:sz w:val="20"/>
              </w:rPr>
              <w:t xml:space="preserve"> </w:t>
            </w:r>
            <w:r>
              <w:rPr>
                <w:sz w:val="20"/>
              </w:rPr>
              <w:t>betoni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dhe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I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trotuareve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ne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Han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Elezit</w:t>
            </w:r>
          </w:p>
        </w:tc>
        <w:tc>
          <w:tcPr>
            <w:tcW w:w="1118" w:type="dxa"/>
          </w:tcPr>
          <w:p w:rsidR="00474A90" w:rsidRDefault="00776BE6">
            <w:pPr>
              <w:pStyle w:val="TableParagraph"/>
              <w:spacing w:line="225" w:lineRule="exact"/>
              <w:ind w:left="111"/>
              <w:rPr>
                <w:sz w:val="20"/>
              </w:rPr>
            </w:pPr>
            <w:r>
              <w:rPr>
                <w:sz w:val="20"/>
              </w:rPr>
              <w:t>16.06.2022</w:t>
            </w:r>
          </w:p>
        </w:tc>
        <w:tc>
          <w:tcPr>
            <w:tcW w:w="1113" w:type="dxa"/>
          </w:tcPr>
          <w:p w:rsidR="00474A90" w:rsidRDefault="00776BE6">
            <w:pPr>
              <w:pStyle w:val="TableParagraph"/>
              <w:spacing w:line="225" w:lineRule="exact"/>
              <w:ind w:left="107"/>
              <w:rPr>
                <w:sz w:val="20"/>
              </w:rPr>
            </w:pPr>
            <w:r>
              <w:rPr>
                <w:sz w:val="20"/>
              </w:rPr>
              <w:t>15.08.2022</w:t>
            </w:r>
          </w:p>
        </w:tc>
        <w:tc>
          <w:tcPr>
            <w:tcW w:w="1017" w:type="dxa"/>
          </w:tcPr>
          <w:p w:rsidR="00474A90" w:rsidRDefault="00776BE6">
            <w:pPr>
              <w:pStyle w:val="TableParagraph"/>
              <w:spacing w:line="225" w:lineRule="exact"/>
              <w:ind w:left="113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996.15</w:t>
            </w:r>
          </w:p>
        </w:tc>
        <w:tc>
          <w:tcPr>
            <w:tcW w:w="1017" w:type="dxa"/>
          </w:tcPr>
          <w:p w:rsidR="00474A90" w:rsidRDefault="00776BE6">
            <w:pPr>
              <w:pStyle w:val="TableParagraph"/>
              <w:spacing w:line="225" w:lineRule="exact"/>
              <w:ind w:left="92" w:right="173"/>
              <w:jc w:val="center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992.80</w:t>
            </w:r>
          </w:p>
        </w:tc>
        <w:tc>
          <w:tcPr>
            <w:tcW w:w="561" w:type="dxa"/>
          </w:tcPr>
          <w:p w:rsidR="00474A90" w:rsidRDefault="00776BE6">
            <w:pPr>
              <w:pStyle w:val="TableParagraph"/>
              <w:ind w:left="110" w:right="71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0.00</w:t>
            </w:r>
          </w:p>
        </w:tc>
        <w:tc>
          <w:tcPr>
            <w:tcW w:w="1022" w:type="dxa"/>
          </w:tcPr>
          <w:p w:rsidR="00474A90" w:rsidRDefault="00776BE6">
            <w:pPr>
              <w:pStyle w:val="TableParagraph"/>
              <w:spacing w:line="225" w:lineRule="exact"/>
              <w:ind w:left="115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0.00</w:t>
            </w:r>
          </w:p>
        </w:tc>
        <w:tc>
          <w:tcPr>
            <w:tcW w:w="1079" w:type="dxa"/>
          </w:tcPr>
          <w:p w:rsidR="00474A90" w:rsidRDefault="00776BE6">
            <w:pPr>
              <w:pStyle w:val="TableParagraph"/>
              <w:spacing w:line="225" w:lineRule="exact"/>
              <w:ind w:left="116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992.80</w:t>
            </w:r>
          </w:p>
        </w:tc>
        <w:tc>
          <w:tcPr>
            <w:tcW w:w="2068" w:type="dxa"/>
          </w:tcPr>
          <w:p w:rsidR="00474A90" w:rsidRDefault="00776BE6">
            <w:pPr>
              <w:pStyle w:val="TableParagraph"/>
              <w:spacing w:line="225" w:lineRule="exact"/>
              <w:ind w:left="113"/>
              <w:rPr>
                <w:sz w:val="20"/>
              </w:rPr>
            </w:pPr>
            <w:r>
              <w:rPr>
                <w:sz w:val="20"/>
              </w:rPr>
              <w:t>Studio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Hapsira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SHPK</w:t>
            </w:r>
          </w:p>
        </w:tc>
      </w:tr>
      <w:tr w:rsidR="00474A90">
        <w:trPr>
          <w:trHeight w:val="830"/>
        </w:trPr>
        <w:tc>
          <w:tcPr>
            <w:tcW w:w="350" w:type="dxa"/>
            <w:tcBorders>
              <w:left w:val="nil"/>
            </w:tcBorders>
          </w:tcPr>
          <w:p w:rsidR="00474A90" w:rsidRDefault="00776BE6">
            <w:pPr>
              <w:pStyle w:val="TableParagraph"/>
              <w:spacing w:line="225" w:lineRule="exact"/>
              <w:ind w:left="4"/>
              <w:rPr>
                <w:sz w:val="20"/>
              </w:rPr>
            </w:pPr>
            <w:r>
              <w:rPr>
                <w:sz w:val="20"/>
              </w:rPr>
              <w:t>13</w:t>
            </w:r>
          </w:p>
        </w:tc>
        <w:tc>
          <w:tcPr>
            <w:tcW w:w="2434" w:type="dxa"/>
          </w:tcPr>
          <w:p w:rsidR="00474A90" w:rsidRDefault="00776BE6">
            <w:pPr>
              <w:pStyle w:val="TableParagraph"/>
              <w:ind w:left="110" w:right="433"/>
              <w:jc w:val="both"/>
              <w:rPr>
                <w:sz w:val="20"/>
              </w:rPr>
            </w:pPr>
            <w:r>
              <w:rPr>
                <w:sz w:val="20"/>
              </w:rPr>
              <w:t>Furnizim me klime per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zyren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e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drejtorit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SHML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Dardania</w:t>
            </w:r>
          </w:p>
        </w:tc>
        <w:tc>
          <w:tcPr>
            <w:tcW w:w="1118" w:type="dxa"/>
          </w:tcPr>
          <w:p w:rsidR="00474A90" w:rsidRDefault="00776BE6">
            <w:pPr>
              <w:pStyle w:val="TableParagraph"/>
              <w:spacing w:line="225" w:lineRule="exact"/>
              <w:ind w:left="111"/>
              <w:rPr>
                <w:sz w:val="20"/>
              </w:rPr>
            </w:pPr>
            <w:r>
              <w:rPr>
                <w:sz w:val="20"/>
              </w:rPr>
              <w:t>29.06.2022</w:t>
            </w:r>
          </w:p>
        </w:tc>
        <w:tc>
          <w:tcPr>
            <w:tcW w:w="1113" w:type="dxa"/>
          </w:tcPr>
          <w:p w:rsidR="00474A90" w:rsidRDefault="00776BE6">
            <w:pPr>
              <w:pStyle w:val="TableParagraph"/>
              <w:spacing w:line="225" w:lineRule="exact"/>
              <w:ind w:left="107"/>
              <w:rPr>
                <w:sz w:val="20"/>
              </w:rPr>
            </w:pPr>
            <w:r>
              <w:rPr>
                <w:sz w:val="20"/>
              </w:rPr>
              <w:t>28.07.2022</w:t>
            </w:r>
          </w:p>
        </w:tc>
        <w:tc>
          <w:tcPr>
            <w:tcW w:w="1017" w:type="dxa"/>
          </w:tcPr>
          <w:p w:rsidR="00474A90" w:rsidRDefault="00776BE6">
            <w:pPr>
              <w:pStyle w:val="TableParagraph"/>
              <w:spacing w:line="225" w:lineRule="exact"/>
              <w:ind w:left="113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920.00</w:t>
            </w:r>
          </w:p>
        </w:tc>
        <w:tc>
          <w:tcPr>
            <w:tcW w:w="1017" w:type="dxa"/>
          </w:tcPr>
          <w:p w:rsidR="00474A90" w:rsidRDefault="00776BE6">
            <w:pPr>
              <w:pStyle w:val="TableParagraph"/>
              <w:spacing w:line="225" w:lineRule="exact"/>
              <w:ind w:left="92" w:right="173"/>
              <w:jc w:val="center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915.00</w:t>
            </w:r>
          </w:p>
        </w:tc>
        <w:tc>
          <w:tcPr>
            <w:tcW w:w="561" w:type="dxa"/>
          </w:tcPr>
          <w:p w:rsidR="00474A90" w:rsidRDefault="00776BE6">
            <w:pPr>
              <w:pStyle w:val="TableParagraph"/>
              <w:ind w:left="110" w:right="71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0.00</w:t>
            </w:r>
          </w:p>
        </w:tc>
        <w:tc>
          <w:tcPr>
            <w:tcW w:w="1022" w:type="dxa"/>
          </w:tcPr>
          <w:p w:rsidR="00474A90" w:rsidRDefault="00776BE6">
            <w:pPr>
              <w:pStyle w:val="TableParagraph"/>
              <w:spacing w:line="225" w:lineRule="exact"/>
              <w:ind w:left="115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0.00</w:t>
            </w:r>
          </w:p>
        </w:tc>
        <w:tc>
          <w:tcPr>
            <w:tcW w:w="1079" w:type="dxa"/>
          </w:tcPr>
          <w:p w:rsidR="00474A90" w:rsidRDefault="00776BE6">
            <w:pPr>
              <w:pStyle w:val="TableParagraph"/>
              <w:spacing w:line="225" w:lineRule="exact"/>
              <w:ind w:left="116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915.00</w:t>
            </w:r>
          </w:p>
        </w:tc>
        <w:tc>
          <w:tcPr>
            <w:tcW w:w="2068" w:type="dxa"/>
          </w:tcPr>
          <w:p w:rsidR="00474A90" w:rsidRDefault="00776BE6">
            <w:pPr>
              <w:pStyle w:val="TableParagraph"/>
              <w:spacing w:line="225" w:lineRule="exact"/>
              <w:ind w:left="113"/>
              <w:rPr>
                <w:sz w:val="20"/>
              </w:rPr>
            </w:pPr>
            <w:r>
              <w:rPr>
                <w:sz w:val="20"/>
              </w:rPr>
              <w:t>Termovision SHPK</w:t>
            </w:r>
          </w:p>
        </w:tc>
      </w:tr>
      <w:tr w:rsidR="00474A90">
        <w:trPr>
          <w:trHeight w:val="1564"/>
        </w:trPr>
        <w:tc>
          <w:tcPr>
            <w:tcW w:w="350" w:type="dxa"/>
            <w:tcBorders>
              <w:left w:val="nil"/>
            </w:tcBorders>
          </w:tcPr>
          <w:p w:rsidR="00474A90" w:rsidRDefault="00776BE6">
            <w:pPr>
              <w:pStyle w:val="TableParagraph"/>
              <w:spacing w:line="225" w:lineRule="exact"/>
              <w:ind w:left="4"/>
              <w:rPr>
                <w:sz w:val="20"/>
              </w:rPr>
            </w:pPr>
            <w:r>
              <w:rPr>
                <w:sz w:val="20"/>
              </w:rPr>
              <w:t>14</w:t>
            </w:r>
          </w:p>
        </w:tc>
        <w:tc>
          <w:tcPr>
            <w:tcW w:w="2434" w:type="dxa"/>
          </w:tcPr>
          <w:p w:rsidR="00474A90" w:rsidRDefault="00776BE6">
            <w:pPr>
              <w:pStyle w:val="TableParagraph"/>
              <w:ind w:left="110" w:right="385"/>
              <w:rPr>
                <w:sz w:val="20"/>
              </w:rPr>
            </w:pPr>
            <w:r>
              <w:rPr>
                <w:sz w:val="20"/>
              </w:rPr>
              <w:t>Larja e veturave te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komunes,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autoambulancave dhe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sherbimi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I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zjarefikesave</w:t>
            </w:r>
          </w:p>
        </w:tc>
        <w:tc>
          <w:tcPr>
            <w:tcW w:w="1118" w:type="dxa"/>
          </w:tcPr>
          <w:p w:rsidR="00474A90" w:rsidRDefault="00776BE6">
            <w:pPr>
              <w:pStyle w:val="TableParagraph"/>
              <w:spacing w:line="225" w:lineRule="exact"/>
              <w:ind w:left="111"/>
              <w:rPr>
                <w:sz w:val="20"/>
              </w:rPr>
            </w:pPr>
            <w:r>
              <w:rPr>
                <w:sz w:val="20"/>
              </w:rPr>
              <w:t>06.07.2022</w:t>
            </w:r>
          </w:p>
        </w:tc>
        <w:tc>
          <w:tcPr>
            <w:tcW w:w="1113" w:type="dxa"/>
          </w:tcPr>
          <w:p w:rsidR="00474A90" w:rsidRDefault="00776BE6">
            <w:pPr>
              <w:pStyle w:val="TableParagraph"/>
              <w:spacing w:line="225" w:lineRule="exact"/>
              <w:ind w:left="107"/>
              <w:rPr>
                <w:sz w:val="20"/>
              </w:rPr>
            </w:pPr>
            <w:r>
              <w:rPr>
                <w:sz w:val="20"/>
              </w:rPr>
              <w:t>05.07.2023</w:t>
            </w:r>
          </w:p>
        </w:tc>
        <w:tc>
          <w:tcPr>
            <w:tcW w:w="1017" w:type="dxa"/>
          </w:tcPr>
          <w:p w:rsidR="00474A90" w:rsidRDefault="00776BE6">
            <w:pPr>
              <w:pStyle w:val="TableParagraph"/>
              <w:spacing w:line="225" w:lineRule="exact"/>
              <w:ind w:left="113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996.50</w:t>
            </w:r>
          </w:p>
        </w:tc>
        <w:tc>
          <w:tcPr>
            <w:tcW w:w="1017" w:type="dxa"/>
          </w:tcPr>
          <w:p w:rsidR="00474A90" w:rsidRDefault="00776BE6">
            <w:pPr>
              <w:pStyle w:val="TableParagraph"/>
              <w:spacing w:line="225" w:lineRule="exact"/>
              <w:ind w:left="92" w:right="173"/>
              <w:jc w:val="center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996.50</w:t>
            </w:r>
          </w:p>
        </w:tc>
        <w:tc>
          <w:tcPr>
            <w:tcW w:w="561" w:type="dxa"/>
          </w:tcPr>
          <w:p w:rsidR="00474A90" w:rsidRDefault="00776BE6">
            <w:pPr>
              <w:pStyle w:val="TableParagraph"/>
              <w:ind w:left="110" w:right="71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0.00</w:t>
            </w:r>
          </w:p>
        </w:tc>
        <w:tc>
          <w:tcPr>
            <w:tcW w:w="1022" w:type="dxa"/>
          </w:tcPr>
          <w:p w:rsidR="00474A90" w:rsidRDefault="00776BE6">
            <w:pPr>
              <w:pStyle w:val="TableParagraph"/>
              <w:spacing w:line="225" w:lineRule="exact"/>
              <w:ind w:left="115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0.00</w:t>
            </w:r>
          </w:p>
        </w:tc>
        <w:tc>
          <w:tcPr>
            <w:tcW w:w="1079" w:type="dxa"/>
          </w:tcPr>
          <w:p w:rsidR="00474A90" w:rsidRDefault="00776BE6">
            <w:pPr>
              <w:pStyle w:val="TableParagraph"/>
              <w:spacing w:line="225" w:lineRule="exact"/>
              <w:ind w:left="116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996.50</w:t>
            </w:r>
          </w:p>
        </w:tc>
        <w:tc>
          <w:tcPr>
            <w:tcW w:w="2068" w:type="dxa"/>
          </w:tcPr>
          <w:p w:rsidR="00474A90" w:rsidRDefault="00776BE6">
            <w:pPr>
              <w:pStyle w:val="TableParagraph"/>
              <w:spacing w:line="225" w:lineRule="exact"/>
              <w:ind w:left="113"/>
              <w:rPr>
                <w:sz w:val="20"/>
              </w:rPr>
            </w:pPr>
            <w:r>
              <w:rPr>
                <w:sz w:val="20"/>
              </w:rPr>
              <w:t>Alba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Oil</w:t>
            </w:r>
          </w:p>
        </w:tc>
      </w:tr>
      <w:tr w:rsidR="00474A90">
        <w:trPr>
          <w:trHeight w:val="825"/>
        </w:trPr>
        <w:tc>
          <w:tcPr>
            <w:tcW w:w="350" w:type="dxa"/>
            <w:tcBorders>
              <w:left w:val="nil"/>
            </w:tcBorders>
          </w:tcPr>
          <w:p w:rsidR="00474A90" w:rsidRDefault="00776BE6">
            <w:pPr>
              <w:pStyle w:val="TableParagraph"/>
              <w:spacing w:line="225" w:lineRule="exact"/>
              <w:ind w:left="4"/>
              <w:rPr>
                <w:sz w:val="20"/>
              </w:rPr>
            </w:pPr>
            <w:r>
              <w:rPr>
                <w:sz w:val="20"/>
              </w:rPr>
              <w:t>15</w:t>
            </w:r>
          </w:p>
        </w:tc>
        <w:tc>
          <w:tcPr>
            <w:tcW w:w="2434" w:type="dxa"/>
          </w:tcPr>
          <w:p w:rsidR="00474A90" w:rsidRDefault="00776BE6">
            <w:pPr>
              <w:pStyle w:val="TableParagraph"/>
              <w:spacing w:line="237" w:lineRule="auto"/>
              <w:ind w:left="110" w:right="282"/>
              <w:jc w:val="both"/>
              <w:rPr>
                <w:sz w:val="20"/>
              </w:rPr>
            </w:pPr>
            <w:r>
              <w:rPr>
                <w:sz w:val="20"/>
              </w:rPr>
              <w:t>Furnizimi dhe servisimi I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klimave ne administraten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komunale</w:t>
            </w:r>
          </w:p>
        </w:tc>
        <w:tc>
          <w:tcPr>
            <w:tcW w:w="1118" w:type="dxa"/>
          </w:tcPr>
          <w:p w:rsidR="00474A90" w:rsidRDefault="00776BE6">
            <w:pPr>
              <w:pStyle w:val="TableParagraph"/>
              <w:spacing w:line="225" w:lineRule="exact"/>
              <w:ind w:left="111"/>
              <w:rPr>
                <w:sz w:val="20"/>
              </w:rPr>
            </w:pPr>
            <w:r>
              <w:rPr>
                <w:sz w:val="20"/>
              </w:rPr>
              <w:t>20.07.2022</w:t>
            </w:r>
          </w:p>
        </w:tc>
        <w:tc>
          <w:tcPr>
            <w:tcW w:w="1113" w:type="dxa"/>
          </w:tcPr>
          <w:p w:rsidR="00474A90" w:rsidRDefault="00776BE6">
            <w:pPr>
              <w:pStyle w:val="TableParagraph"/>
              <w:spacing w:line="225" w:lineRule="exact"/>
              <w:ind w:left="107"/>
              <w:rPr>
                <w:sz w:val="20"/>
              </w:rPr>
            </w:pPr>
            <w:r>
              <w:rPr>
                <w:sz w:val="20"/>
              </w:rPr>
              <w:t>20.12.2022</w:t>
            </w:r>
          </w:p>
        </w:tc>
        <w:tc>
          <w:tcPr>
            <w:tcW w:w="1017" w:type="dxa"/>
          </w:tcPr>
          <w:p w:rsidR="00474A90" w:rsidRDefault="00776BE6">
            <w:pPr>
              <w:pStyle w:val="TableParagraph"/>
              <w:spacing w:line="225" w:lineRule="exact"/>
              <w:ind w:left="113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990.00</w:t>
            </w:r>
          </w:p>
        </w:tc>
        <w:tc>
          <w:tcPr>
            <w:tcW w:w="1017" w:type="dxa"/>
          </w:tcPr>
          <w:p w:rsidR="00474A90" w:rsidRDefault="00776BE6">
            <w:pPr>
              <w:pStyle w:val="TableParagraph"/>
              <w:spacing w:line="225" w:lineRule="exact"/>
              <w:ind w:left="92" w:right="173"/>
              <w:jc w:val="center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986.00</w:t>
            </w:r>
          </w:p>
        </w:tc>
        <w:tc>
          <w:tcPr>
            <w:tcW w:w="561" w:type="dxa"/>
          </w:tcPr>
          <w:p w:rsidR="00474A90" w:rsidRDefault="00776BE6">
            <w:pPr>
              <w:pStyle w:val="TableParagraph"/>
              <w:spacing w:line="235" w:lineRule="auto"/>
              <w:ind w:left="110" w:right="71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0.00</w:t>
            </w:r>
          </w:p>
        </w:tc>
        <w:tc>
          <w:tcPr>
            <w:tcW w:w="1022" w:type="dxa"/>
          </w:tcPr>
          <w:p w:rsidR="00474A90" w:rsidRDefault="00776BE6">
            <w:pPr>
              <w:pStyle w:val="TableParagraph"/>
              <w:spacing w:line="225" w:lineRule="exact"/>
              <w:ind w:left="115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0.00</w:t>
            </w:r>
          </w:p>
        </w:tc>
        <w:tc>
          <w:tcPr>
            <w:tcW w:w="1079" w:type="dxa"/>
          </w:tcPr>
          <w:p w:rsidR="00474A90" w:rsidRDefault="00776BE6">
            <w:pPr>
              <w:pStyle w:val="TableParagraph"/>
              <w:spacing w:line="225" w:lineRule="exact"/>
              <w:ind w:left="116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986.00</w:t>
            </w:r>
          </w:p>
        </w:tc>
        <w:tc>
          <w:tcPr>
            <w:tcW w:w="2068" w:type="dxa"/>
          </w:tcPr>
          <w:p w:rsidR="00474A90" w:rsidRDefault="00776BE6">
            <w:pPr>
              <w:pStyle w:val="TableParagraph"/>
              <w:spacing w:line="225" w:lineRule="exact"/>
              <w:ind w:left="113"/>
              <w:rPr>
                <w:sz w:val="20"/>
              </w:rPr>
            </w:pPr>
            <w:r>
              <w:rPr>
                <w:sz w:val="20"/>
              </w:rPr>
              <w:t>YLLI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444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SHPK</w:t>
            </w:r>
          </w:p>
        </w:tc>
      </w:tr>
      <w:tr w:rsidR="00474A90">
        <w:trPr>
          <w:trHeight w:val="1425"/>
        </w:trPr>
        <w:tc>
          <w:tcPr>
            <w:tcW w:w="350" w:type="dxa"/>
            <w:tcBorders>
              <w:left w:val="nil"/>
            </w:tcBorders>
          </w:tcPr>
          <w:p w:rsidR="00474A90" w:rsidRDefault="00776BE6">
            <w:pPr>
              <w:pStyle w:val="TableParagraph"/>
              <w:spacing w:line="225" w:lineRule="exact"/>
              <w:ind w:left="4"/>
              <w:rPr>
                <w:sz w:val="20"/>
              </w:rPr>
            </w:pPr>
            <w:r>
              <w:rPr>
                <w:sz w:val="20"/>
              </w:rPr>
              <w:t>16</w:t>
            </w:r>
          </w:p>
        </w:tc>
        <w:tc>
          <w:tcPr>
            <w:tcW w:w="2434" w:type="dxa"/>
          </w:tcPr>
          <w:p w:rsidR="00474A90" w:rsidRDefault="00776BE6">
            <w:pPr>
              <w:pStyle w:val="TableParagraph"/>
              <w:ind w:left="110" w:right="249"/>
              <w:rPr>
                <w:sz w:val="20"/>
              </w:rPr>
            </w:pPr>
            <w:r>
              <w:rPr>
                <w:sz w:val="20"/>
              </w:rPr>
              <w:t>Sherbime konsulente -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doktor te mjekesise se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pergjithshme per QKMF-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Hani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I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Elezit</w:t>
            </w:r>
          </w:p>
        </w:tc>
        <w:tc>
          <w:tcPr>
            <w:tcW w:w="1118" w:type="dxa"/>
          </w:tcPr>
          <w:p w:rsidR="00474A90" w:rsidRDefault="00776BE6">
            <w:pPr>
              <w:pStyle w:val="TableParagraph"/>
              <w:spacing w:line="225" w:lineRule="exact"/>
              <w:ind w:left="111"/>
              <w:rPr>
                <w:sz w:val="20"/>
              </w:rPr>
            </w:pPr>
            <w:r>
              <w:rPr>
                <w:sz w:val="20"/>
              </w:rPr>
              <w:t>15.07.2022</w:t>
            </w:r>
          </w:p>
        </w:tc>
        <w:tc>
          <w:tcPr>
            <w:tcW w:w="1113" w:type="dxa"/>
          </w:tcPr>
          <w:p w:rsidR="00474A90" w:rsidRDefault="00776BE6">
            <w:pPr>
              <w:pStyle w:val="TableParagraph"/>
              <w:spacing w:line="225" w:lineRule="exact"/>
              <w:ind w:left="107"/>
              <w:rPr>
                <w:sz w:val="20"/>
              </w:rPr>
            </w:pPr>
            <w:r>
              <w:rPr>
                <w:sz w:val="20"/>
              </w:rPr>
              <w:t>15.09.2022</w:t>
            </w:r>
          </w:p>
        </w:tc>
        <w:tc>
          <w:tcPr>
            <w:tcW w:w="1017" w:type="dxa"/>
          </w:tcPr>
          <w:p w:rsidR="00474A90" w:rsidRDefault="00776BE6">
            <w:pPr>
              <w:pStyle w:val="TableParagraph"/>
              <w:spacing w:line="225" w:lineRule="exact"/>
              <w:ind w:left="113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998.00</w:t>
            </w:r>
          </w:p>
        </w:tc>
        <w:tc>
          <w:tcPr>
            <w:tcW w:w="1017" w:type="dxa"/>
          </w:tcPr>
          <w:p w:rsidR="00474A90" w:rsidRDefault="00776BE6">
            <w:pPr>
              <w:pStyle w:val="TableParagraph"/>
              <w:spacing w:line="225" w:lineRule="exact"/>
              <w:ind w:left="92" w:right="173"/>
              <w:jc w:val="center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998.00</w:t>
            </w:r>
          </w:p>
        </w:tc>
        <w:tc>
          <w:tcPr>
            <w:tcW w:w="561" w:type="dxa"/>
          </w:tcPr>
          <w:p w:rsidR="00474A90" w:rsidRDefault="00776BE6">
            <w:pPr>
              <w:pStyle w:val="TableParagraph"/>
              <w:ind w:left="110" w:right="71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0.00</w:t>
            </w:r>
          </w:p>
        </w:tc>
        <w:tc>
          <w:tcPr>
            <w:tcW w:w="1022" w:type="dxa"/>
          </w:tcPr>
          <w:p w:rsidR="00474A90" w:rsidRDefault="00776BE6">
            <w:pPr>
              <w:pStyle w:val="TableParagraph"/>
              <w:spacing w:line="225" w:lineRule="exact"/>
              <w:ind w:left="115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0.00</w:t>
            </w:r>
          </w:p>
        </w:tc>
        <w:tc>
          <w:tcPr>
            <w:tcW w:w="1079" w:type="dxa"/>
          </w:tcPr>
          <w:p w:rsidR="00474A90" w:rsidRDefault="00776BE6">
            <w:pPr>
              <w:pStyle w:val="TableParagraph"/>
              <w:spacing w:line="225" w:lineRule="exact"/>
              <w:ind w:left="116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998.00</w:t>
            </w:r>
          </w:p>
        </w:tc>
        <w:tc>
          <w:tcPr>
            <w:tcW w:w="2068" w:type="dxa"/>
          </w:tcPr>
          <w:p w:rsidR="00474A90" w:rsidRDefault="00776BE6">
            <w:pPr>
              <w:pStyle w:val="TableParagraph"/>
              <w:spacing w:line="225" w:lineRule="exact"/>
              <w:ind w:left="113"/>
              <w:rPr>
                <w:sz w:val="20"/>
              </w:rPr>
            </w:pPr>
            <w:r>
              <w:rPr>
                <w:sz w:val="20"/>
              </w:rPr>
              <w:t>Ardit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Gola</w:t>
            </w:r>
            <w:r>
              <w:rPr>
                <w:spacing w:val="4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mjek</w:t>
            </w:r>
          </w:p>
        </w:tc>
      </w:tr>
      <w:tr w:rsidR="00474A90">
        <w:trPr>
          <w:trHeight w:val="825"/>
        </w:trPr>
        <w:tc>
          <w:tcPr>
            <w:tcW w:w="350" w:type="dxa"/>
            <w:tcBorders>
              <w:left w:val="nil"/>
            </w:tcBorders>
          </w:tcPr>
          <w:p w:rsidR="00474A90" w:rsidRDefault="00776BE6">
            <w:pPr>
              <w:pStyle w:val="TableParagraph"/>
              <w:spacing w:line="225" w:lineRule="exact"/>
              <w:ind w:left="4"/>
              <w:rPr>
                <w:sz w:val="20"/>
              </w:rPr>
            </w:pPr>
            <w:r>
              <w:rPr>
                <w:sz w:val="20"/>
              </w:rPr>
              <w:t>17</w:t>
            </w:r>
          </w:p>
        </w:tc>
        <w:tc>
          <w:tcPr>
            <w:tcW w:w="2434" w:type="dxa"/>
          </w:tcPr>
          <w:p w:rsidR="00474A90" w:rsidRDefault="00776BE6">
            <w:pPr>
              <w:pStyle w:val="TableParagraph"/>
              <w:ind w:left="110" w:right="466"/>
              <w:rPr>
                <w:sz w:val="20"/>
              </w:rPr>
            </w:pPr>
            <w:r>
              <w:rPr>
                <w:sz w:val="20"/>
              </w:rPr>
              <w:t>Furnizim me gyp per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ujesjelles per nevoja te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fshatit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Gorance</w:t>
            </w:r>
          </w:p>
        </w:tc>
        <w:tc>
          <w:tcPr>
            <w:tcW w:w="1118" w:type="dxa"/>
          </w:tcPr>
          <w:p w:rsidR="00474A90" w:rsidRDefault="00776BE6">
            <w:pPr>
              <w:pStyle w:val="TableParagraph"/>
              <w:spacing w:line="225" w:lineRule="exact"/>
              <w:ind w:left="111"/>
              <w:rPr>
                <w:sz w:val="20"/>
              </w:rPr>
            </w:pPr>
            <w:r>
              <w:rPr>
                <w:sz w:val="20"/>
              </w:rPr>
              <w:t>02.08.2022</w:t>
            </w:r>
          </w:p>
        </w:tc>
        <w:tc>
          <w:tcPr>
            <w:tcW w:w="1113" w:type="dxa"/>
          </w:tcPr>
          <w:p w:rsidR="00474A90" w:rsidRDefault="00776BE6">
            <w:pPr>
              <w:pStyle w:val="TableParagraph"/>
              <w:spacing w:line="225" w:lineRule="exact"/>
              <w:ind w:left="107"/>
              <w:rPr>
                <w:sz w:val="20"/>
              </w:rPr>
            </w:pPr>
            <w:r>
              <w:rPr>
                <w:sz w:val="20"/>
              </w:rPr>
              <w:t>01.09.2022</w:t>
            </w:r>
          </w:p>
        </w:tc>
        <w:tc>
          <w:tcPr>
            <w:tcW w:w="1017" w:type="dxa"/>
          </w:tcPr>
          <w:p w:rsidR="00474A90" w:rsidRDefault="00776BE6">
            <w:pPr>
              <w:pStyle w:val="TableParagraph"/>
              <w:spacing w:line="225" w:lineRule="exact"/>
              <w:ind w:left="113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999.30</w:t>
            </w:r>
          </w:p>
        </w:tc>
        <w:tc>
          <w:tcPr>
            <w:tcW w:w="1017" w:type="dxa"/>
          </w:tcPr>
          <w:p w:rsidR="00474A90" w:rsidRDefault="00776BE6">
            <w:pPr>
              <w:pStyle w:val="TableParagraph"/>
              <w:spacing w:line="225" w:lineRule="exact"/>
              <w:ind w:left="92" w:right="173"/>
              <w:jc w:val="center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994.20</w:t>
            </w:r>
          </w:p>
        </w:tc>
        <w:tc>
          <w:tcPr>
            <w:tcW w:w="561" w:type="dxa"/>
          </w:tcPr>
          <w:p w:rsidR="00474A90" w:rsidRDefault="00776BE6">
            <w:pPr>
              <w:pStyle w:val="TableParagraph"/>
              <w:ind w:left="110" w:right="71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0.00</w:t>
            </w:r>
          </w:p>
        </w:tc>
        <w:tc>
          <w:tcPr>
            <w:tcW w:w="1022" w:type="dxa"/>
          </w:tcPr>
          <w:p w:rsidR="00474A90" w:rsidRDefault="00776BE6">
            <w:pPr>
              <w:pStyle w:val="TableParagraph"/>
              <w:spacing w:line="225" w:lineRule="exact"/>
              <w:ind w:left="115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0.00</w:t>
            </w:r>
          </w:p>
        </w:tc>
        <w:tc>
          <w:tcPr>
            <w:tcW w:w="1079" w:type="dxa"/>
          </w:tcPr>
          <w:p w:rsidR="00474A90" w:rsidRDefault="00776BE6">
            <w:pPr>
              <w:pStyle w:val="TableParagraph"/>
              <w:spacing w:line="225" w:lineRule="exact"/>
              <w:ind w:left="116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994.20</w:t>
            </w:r>
          </w:p>
        </w:tc>
        <w:tc>
          <w:tcPr>
            <w:tcW w:w="2068" w:type="dxa"/>
          </w:tcPr>
          <w:p w:rsidR="00474A90" w:rsidRDefault="00776BE6">
            <w:pPr>
              <w:pStyle w:val="TableParagraph"/>
              <w:spacing w:line="225" w:lineRule="exact"/>
              <w:ind w:left="113"/>
              <w:rPr>
                <w:sz w:val="20"/>
              </w:rPr>
            </w:pPr>
            <w:r>
              <w:rPr>
                <w:sz w:val="20"/>
              </w:rPr>
              <w:t>Naim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Axhami</w:t>
            </w:r>
            <w:r>
              <w:rPr>
                <w:spacing w:val="5"/>
                <w:sz w:val="20"/>
              </w:rPr>
              <w:t xml:space="preserve"> </w:t>
            </w:r>
            <w:r>
              <w:rPr>
                <w:sz w:val="20"/>
              </w:rPr>
              <w:t>B.I</w:t>
            </w:r>
          </w:p>
        </w:tc>
      </w:tr>
      <w:tr w:rsidR="00474A90">
        <w:trPr>
          <w:trHeight w:val="830"/>
        </w:trPr>
        <w:tc>
          <w:tcPr>
            <w:tcW w:w="350" w:type="dxa"/>
            <w:tcBorders>
              <w:left w:val="nil"/>
            </w:tcBorders>
          </w:tcPr>
          <w:p w:rsidR="00474A90" w:rsidRDefault="00776BE6">
            <w:pPr>
              <w:pStyle w:val="TableParagraph"/>
              <w:spacing w:line="225" w:lineRule="exact"/>
              <w:ind w:left="4"/>
              <w:rPr>
                <w:sz w:val="20"/>
              </w:rPr>
            </w:pPr>
            <w:r>
              <w:rPr>
                <w:sz w:val="20"/>
              </w:rPr>
              <w:t>18</w:t>
            </w:r>
          </w:p>
        </w:tc>
        <w:tc>
          <w:tcPr>
            <w:tcW w:w="2434" w:type="dxa"/>
          </w:tcPr>
          <w:p w:rsidR="00474A90" w:rsidRDefault="00776BE6">
            <w:pPr>
              <w:pStyle w:val="TableParagraph"/>
              <w:ind w:left="110" w:right="207"/>
              <w:rPr>
                <w:sz w:val="20"/>
              </w:rPr>
            </w:pPr>
            <w:r>
              <w:rPr>
                <w:sz w:val="20"/>
              </w:rPr>
              <w:t>Furnizim dhe montim I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reklames 3D ne objektin e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QKMF-se</w:t>
            </w:r>
          </w:p>
        </w:tc>
        <w:tc>
          <w:tcPr>
            <w:tcW w:w="1118" w:type="dxa"/>
          </w:tcPr>
          <w:p w:rsidR="00474A90" w:rsidRDefault="00776BE6">
            <w:pPr>
              <w:pStyle w:val="TableParagraph"/>
              <w:spacing w:line="225" w:lineRule="exact"/>
              <w:ind w:left="111"/>
              <w:rPr>
                <w:sz w:val="20"/>
              </w:rPr>
            </w:pPr>
            <w:r>
              <w:rPr>
                <w:sz w:val="20"/>
              </w:rPr>
              <w:t>12.08.2022</w:t>
            </w:r>
          </w:p>
        </w:tc>
        <w:tc>
          <w:tcPr>
            <w:tcW w:w="1113" w:type="dxa"/>
          </w:tcPr>
          <w:p w:rsidR="00474A90" w:rsidRDefault="00776BE6">
            <w:pPr>
              <w:pStyle w:val="TableParagraph"/>
              <w:spacing w:line="225" w:lineRule="exact"/>
              <w:ind w:left="107"/>
              <w:rPr>
                <w:sz w:val="20"/>
              </w:rPr>
            </w:pPr>
            <w:r>
              <w:rPr>
                <w:sz w:val="20"/>
              </w:rPr>
              <w:t>11.09.2022</w:t>
            </w:r>
          </w:p>
        </w:tc>
        <w:tc>
          <w:tcPr>
            <w:tcW w:w="1017" w:type="dxa"/>
          </w:tcPr>
          <w:p w:rsidR="00474A90" w:rsidRDefault="00776BE6">
            <w:pPr>
              <w:pStyle w:val="TableParagraph"/>
              <w:spacing w:line="225" w:lineRule="exact"/>
              <w:ind w:left="113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955.00</w:t>
            </w:r>
          </w:p>
        </w:tc>
        <w:tc>
          <w:tcPr>
            <w:tcW w:w="1017" w:type="dxa"/>
          </w:tcPr>
          <w:p w:rsidR="00474A90" w:rsidRDefault="00776BE6">
            <w:pPr>
              <w:pStyle w:val="TableParagraph"/>
              <w:spacing w:line="225" w:lineRule="exact"/>
              <w:ind w:left="92" w:right="173"/>
              <w:jc w:val="center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947.00</w:t>
            </w:r>
          </w:p>
        </w:tc>
        <w:tc>
          <w:tcPr>
            <w:tcW w:w="561" w:type="dxa"/>
          </w:tcPr>
          <w:p w:rsidR="00474A90" w:rsidRDefault="00776BE6">
            <w:pPr>
              <w:pStyle w:val="TableParagraph"/>
              <w:ind w:left="110" w:right="71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0.00</w:t>
            </w:r>
          </w:p>
        </w:tc>
        <w:tc>
          <w:tcPr>
            <w:tcW w:w="1022" w:type="dxa"/>
          </w:tcPr>
          <w:p w:rsidR="00474A90" w:rsidRDefault="00776BE6">
            <w:pPr>
              <w:pStyle w:val="TableParagraph"/>
              <w:spacing w:line="225" w:lineRule="exact"/>
              <w:ind w:left="115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0.00</w:t>
            </w:r>
          </w:p>
        </w:tc>
        <w:tc>
          <w:tcPr>
            <w:tcW w:w="1079" w:type="dxa"/>
          </w:tcPr>
          <w:p w:rsidR="00474A90" w:rsidRDefault="00776BE6">
            <w:pPr>
              <w:pStyle w:val="TableParagraph"/>
              <w:spacing w:line="225" w:lineRule="exact"/>
              <w:ind w:left="116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947.00</w:t>
            </w:r>
          </w:p>
        </w:tc>
        <w:tc>
          <w:tcPr>
            <w:tcW w:w="2068" w:type="dxa"/>
          </w:tcPr>
          <w:p w:rsidR="00474A90" w:rsidRDefault="00776BE6">
            <w:pPr>
              <w:pStyle w:val="TableParagraph"/>
              <w:ind w:left="113" w:right="80"/>
              <w:rPr>
                <w:sz w:val="20"/>
              </w:rPr>
            </w:pPr>
            <w:r>
              <w:rPr>
                <w:sz w:val="20"/>
              </w:rPr>
              <w:t>KROSA Trafic SIGNS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shpk</w:t>
            </w:r>
          </w:p>
        </w:tc>
      </w:tr>
      <w:tr w:rsidR="00474A90">
        <w:trPr>
          <w:trHeight w:val="1170"/>
        </w:trPr>
        <w:tc>
          <w:tcPr>
            <w:tcW w:w="350" w:type="dxa"/>
            <w:tcBorders>
              <w:left w:val="nil"/>
            </w:tcBorders>
          </w:tcPr>
          <w:p w:rsidR="00474A90" w:rsidRDefault="00776BE6">
            <w:pPr>
              <w:pStyle w:val="TableParagraph"/>
              <w:spacing w:line="225" w:lineRule="exact"/>
              <w:ind w:left="4"/>
              <w:rPr>
                <w:sz w:val="20"/>
              </w:rPr>
            </w:pPr>
            <w:r>
              <w:rPr>
                <w:sz w:val="20"/>
              </w:rPr>
              <w:t>19</w:t>
            </w:r>
          </w:p>
        </w:tc>
        <w:tc>
          <w:tcPr>
            <w:tcW w:w="2434" w:type="dxa"/>
          </w:tcPr>
          <w:p w:rsidR="00474A90" w:rsidRDefault="00776BE6">
            <w:pPr>
              <w:pStyle w:val="TableParagraph"/>
              <w:ind w:left="110" w:right="338"/>
              <w:rPr>
                <w:sz w:val="20"/>
              </w:rPr>
            </w:pPr>
            <w:r>
              <w:rPr>
                <w:sz w:val="20"/>
              </w:rPr>
              <w:t>Material per ndertimi 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depos se klorit ne fshatit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Gorance</w:t>
            </w:r>
          </w:p>
        </w:tc>
        <w:tc>
          <w:tcPr>
            <w:tcW w:w="1118" w:type="dxa"/>
          </w:tcPr>
          <w:p w:rsidR="00474A90" w:rsidRDefault="00776BE6">
            <w:pPr>
              <w:pStyle w:val="TableParagraph"/>
              <w:spacing w:line="225" w:lineRule="exact"/>
              <w:ind w:left="111"/>
              <w:rPr>
                <w:sz w:val="20"/>
              </w:rPr>
            </w:pPr>
            <w:r>
              <w:rPr>
                <w:sz w:val="20"/>
              </w:rPr>
              <w:t>14.09.2022</w:t>
            </w:r>
          </w:p>
        </w:tc>
        <w:tc>
          <w:tcPr>
            <w:tcW w:w="1113" w:type="dxa"/>
          </w:tcPr>
          <w:p w:rsidR="00474A90" w:rsidRDefault="00776BE6">
            <w:pPr>
              <w:pStyle w:val="TableParagraph"/>
              <w:spacing w:line="225" w:lineRule="exact"/>
              <w:ind w:left="107"/>
              <w:rPr>
                <w:sz w:val="20"/>
              </w:rPr>
            </w:pPr>
            <w:r>
              <w:rPr>
                <w:sz w:val="20"/>
              </w:rPr>
              <w:t>13.10.2022</w:t>
            </w:r>
          </w:p>
        </w:tc>
        <w:tc>
          <w:tcPr>
            <w:tcW w:w="1017" w:type="dxa"/>
          </w:tcPr>
          <w:p w:rsidR="00474A90" w:rsidRDefault="00776BE6">
            <w:pPr>
              <w:pStyle w:val="TableParagraph"/>
              <w:spacing w:line="225" w:lineRule="exact"/>
              <w:ind w:left="113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996.00</w:t>
            </w:r>
          </w:p>
        </w:tc>
        <w:tc>
          <w:tcPr>
            <w:tcW w:w="1017" w:type="dxa"/>
          </w:tcPr>
          <w:p w:rsidR="00474A90" w:rsidRDefault="00776BE6">
            <w:pPr>
              <w:pStyle w:val="TableParagraph"/>
              <w:spacing w:line="225" w:lineRule="exact"/>
              <w:ind w:left="92" w:right="173"/>
              <w:jc w:val="center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996.00</w:t>
            </w:r>
          </w:p>
        </w:tc>
        <w:tc>
          <w:tcPr>
            <w:tcW w:w="561" w:type="dxa"/>
          </w:tcPr>
          <w:p w:rsidR="00474A90" w:rsidRDefault="00776BE6">
            <w:pPr>
              <w:pStyle w:val="TableParagraph"/>
              <w:ind w:left="110" w:right="71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0.00</w:t>
            </w:r>
          </w:p>
        </w:tc>
        <w:tc>
          <w:tcPr>
            <w:tcW w:w="1022" w:type="dxa"/>
          </w:tcPr>
          <w:p w:rsidR="00474A90" w:rsidRDefault="00776BE6">
            <w:pPr>
              <w:pStyle w:val="TableParagraph"/>
              <w:spacing w:line="225" w:lineRule="exact"/>
              <w:ind w:left="115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0.00</w:t>
            </w:r>
          </w:p>
        </w:tc>
        <w:tc>
          <w:tcPr>
            <w:tcW w:w="1079" w:type="dxa"/>
          </w:tcPr>
          <w:p w:rsidR="00474A90" w:rsidRDefault="00776BE6">
            <w:pPr>
              <w:pStyle w:val="TableParagraph"/>
              <w:spacing w:line="225" w:lineRule="exact"/>
              <w:ind w:left="116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996.00</w:t>
            </w:r>
          </w:p>
        </w:tc>
        <w:tc>
          <w:tcPr>
            <w:tcW w:w="2068" w:type="dxa"/>
          </w:tcPr>
          <w:p w:rsidR="00474A90" w:rsidRDefault="00776BE6">
            <w:pPr>
              <w:pStyle w:val="TableParagraph"/>
              <w:spacing w:line="225" w:lineRule="exact"/>
              <w:ind w:left="113"/>
              <w:rPr>
                <w:sz w:val="20"/>
              </w:rPr>
            </w:pPr>
            <w:r>
              <w:rPr>
                <w:sz w:val="20"/>
              </w:rPr>
              <w:t>KRAS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SHPK</w:t>
            </w:r>
          </w:p>
        </w:tc>
      </w:tr>
    </w:tbl>
    <w:p w:rsidR="00474A90" w:rsidRDefault="00474A90">
      <w:pPr>
        <w:spacing w:line="225" w:lineRule="exact"/>
        <w:rPr>
          <w:sz w:val="20"/>
        </w:rPr>
        <w:sectPr w:rsidR="00474A90">
          <w:pgSz w:w="12240" w:h="15840"/>
          <w:pgMar w:top="1440" w:right="0" w:bottom="400" w:left="0" w:header="0" w:footer="208" w:gutter="0"/>
          <w:cols w:space="720"/>
        </w:sectPr>
      </w:pPr>
    </w:p>
    <w:tbl>
      <w:tblPr>
        <w:tblW w:w="0" w:type="auto"/>
        <w:tblInd w:w="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50"/>
        <w:gridCol w:w="2434"/>
        <w:gridCol w:w="1118"/>
        <w:gridCol w:w="1113"/>
        <w:gridCol w:w="1017"/>
        <w:gridCol w:w="1017"/>
        <w:gridCol w:w="561"/>
        <w:gridCol w:w="1022"/>
        <w:gridCol w:w="1079"/>
        <w:gridCol w:w="2068"/>
      </w:tblGrid>
      <w:tr w:rsidR="00474A90">
        <w:trPr>
          <w:trHeight w:val="782"/>
        </w:trPr>
        <w:tc>
          <w:tcPr>
            <w:tcW w:w="350" w:type="dxa"/>
            <w:tcBorders>
              <w:left w:val="nil"/>
            </w:tcBorders>
          </w:tcPr>
          <w:p w:rsidR="00474A90" w:rsidRDefault="00776BE6">
            <w:pPr>
              <w:pStyle w:val="TableParagraph"/>
              <w:spacing w:line="225" w:lineRule="exact"/>
              <w:ind w:left="4"/>
              <w:rPr>
                <w:sz w:val="20"/>
              </w:rPr>
            </w:pPr>
            <w:r>
              <w:rPr>
                <w:sz w:val="20"/>
              </w:rPr>
              <w:lastRenderedPageBreak/>
              <w:t>20</w:t>
            </w:r>
          </w:p>
        </w:tc>
        <w:tc>
          <w:tcPr>
            <w:tcW w:w="2434" w:type="dxa"/>
          </w:tcPr>
          <w:p w:rsidR="00474A90" w:rsidRDefault="00776BE6">
            <w:pPr>
              <w:pStyle w:val="TableParagraph"/>
              <w:ind w:left="110" w:right="144"/>
              <w:rPr>
                <w:sz w:val="20"/>
              </w:rPr>
            </w:pPr>
            <w:r>
              <w:rPr>
                <w:sz w:val="20"/>
              </w:rPr>
              <w:t>Mirembajtja e shportave te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mbeturinave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ne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parqe</w:t>
            </w:r>
          </w:p>
        </w:tc>
        <w:tc>
          <w:tcPr>
            <w:tcW w:w="1118" w:type="dxa"/>
          </w:tcPr>
          <w:p w:rsidR="00474A90" w:rsidRDefault="00776BE6">
            <w:pPr>
              <w:pStyle w:val="TableParagraph"/>
              <w:spacing w:line="225" w:lineRule="exact"/>
              <w:ind w:left="111"/>
              <w:rPr>
                <w:sz w:val="20"/>
              </w:rPr>
            </w:pPr>
            <w:r>
              <w:rPr>
                <w:sz w:val="20"/>
              </w:rPr>
              <w:t>10.08.2022</w:t>
            </w:r>
          </w:p>
        </w:tc>
        <w:tc>
          <w:tcPr>
            <w:tcW w:w="1113" w:type="dxa"/>
          </w:tcPr>
          <w:p w:rsidR="00474A90" w:rsidRDefault="00776BE6">
            <w:pPr>
              <w:pStyle w:val="TableParagraph"/>
              <w:spacing w:line="225" w:lineRule="exact"/>
              <w:ind w:left="107"/>
              <w:rPr>
                <w:sz w:val="20"/>
              </w:rPr>
            </w:pPr>
            <w:r>
              <w:rPr>
                <w:sz w:val="20"/>
              </w:rPr>
              <w:t>10.10.2022</w:t>
            </w:r>
          </w:p>
        </w:tc>
        <w:tc>
          <w:tcPr>
            <w:tcW w:w="1017" w:type="dxa"/>
          </w:tcPr>
          <w:p w:rsidR="00474A90" w:rsidRDefault="00776BE6">
            <w:pPr>
              <w:pStyle w:val="TableParagraph"/>
              <w:spacing w:line="225" w:lineRule="exact"/>
              <w:ind w:left="113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998.00</w:t>
            </w:r>
          </w:p>
        </w:tc>
        <w:tc>
          <w:tcPr>
            <w:tcW w:w="1017" w:type="dxa"/>
          </w:tcPr>
          <w:p w:rsidR="00474A90" w:rsidRDefault="00776BE6">
            <w:pPr>
              <w:pStyle w:val="TableParagraph"/>
              <w:spacing w:line="225" w:lineRule="exact"/>
              <w:ind w:left="92" w:right="173"/>
              <w:jc w:val="center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996.00</w:t>
            </w:r>
          </w:p>
        </w:tc>
        <w:tc>
          <w:tcPr>
            <w:tcW w:w="561" w:type="dxa"/>
          </w:tcPr>
          <w:p w:rsidR="00474A90" w:rsidRDefault="00776BE6">
            <w:pPr>
              <w:pStyle w:val="TableParagraph"/>
              <w:ind w:left="110" w:right="71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0.00</w:t>
            </w:r>
          </w:p>
        </w:tc>
        <w:tc>
          <w:tcPr>
            <w:tcW w:w="1022" w:type="dxa"/>
          </w:tcPr>
          <w:p w:rsidR="00474A90" w:rsidRDefault="00776BE6">
            <w:pPr>
              <w:pStyle w:val="TableParagraph"/>
              <w:spacing w:line="225" w:lineRule="exact"/>
              <w:ind w:left="115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0.00</w:t>
            </w:r>
          </w:p>
        </w:tc>
        <w:tc>
          <w:tcPr>
            <w:tcW w:w="1079" w:type="dxa"/>
          </w:tcPr>
          <w:p w:rsidR="00474A90" w:rsidRDefault="00776BE6">
            <w:pPr>
              <w:pStyle w:val="TableParagraph"/>
              <w:spacing w:line="225" w:lineRule="exact"/>
              <w:ind w:left="116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996.00</w:t>
            </w:r>
          </w:p>
        </w:tc>
        <w:tc>
          <w:tcPr>
            <w:tcW w:w="2068" w:type="dxa"/>
          </w:tcPr>
          <w:p w:rsidR="00474A90" w:rsidRDefault="00776BE6">
            <w:pPr>
              <w:pStyle w:val="TableParagraph"/>
              <w:spacing w:line="225" w:lineRule="exact"/>
              <w:ind w:left="113"/>
              <w:rPr>
                <w:sz w:val="20"/>
              </w:rPr>
            </w:pPr>
            <w:r>
              <w:rPr>
                <w:sz w:val="20"/>
              </w:rPr>
              <w:t>Zija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Shkreta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B.I</w:t>
            </w:r>
          </w:p>
        </w:tc>
      </w:tr>
      <w:tr w:rsidR="00474A90">
        <w:trPr>
          <w:trHeight w:val="782"/>
        </w:trPr>
        <w:tc>
          <w:tcPr>
            <w:tcW w:w="350" w:type="dxa"/>
            <w:tcBorders>
              <w:left w:val="nil"/>
            </w:tcBorders>
          </w:tcPr>
          <w:p w:rsidR="00474A90" w:rsidRDefault="00776BE6">
            <w:pPr>
              <w:pStyle w:val="TableParagraph"/>
              <w:spacing w:line="225" w:lineRule="exact"/>
              <w:ind w:left="4"/>
              <w:rPr>
                <w:sz w:val="20"/>
              </w:rPr>
            </w:pPr>
            <w:r>
              <w:rPr>
                <w:sz w:val="20"/>
              </w:rPr>
              <w:t>21</w:t>
            </w:r>
          </w:p>
        </w:tc>
        <w:tc>
          <w:tcPr>
            <w:tcW w:w="2434" w:type="dxa"/>
          </w:tcPr>
          <w:p w:rsidR="00474A90" w:rsidRDefault="00776BE6">
            <w:pPr>
              <w:pStyle w:val="TableParagraph"/>
              <w:ind w:left="110" w:right="105"/>
              <w:rPr>
                <w:sz w:val="20"/>
              </w:rPr>
            </w:pPr>
            <w:r>
              <w:rPr>
                <w:sz w:val="20"/>
              </w:rPr>
              <w:t>Furnizim me pompe uji per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komune</w:t>
            </w:r>
          </w:p>
        </w:tc>
        <w:tc>
          <w:tcPr>
            <w:tcW w:w="1118" w:type="dxa"/>
          </w:tcPr>
          <w:p w:rsidR="00474A90" w:rsidRDefault="00776BE6">
            <w:pPr>
              <w:pStyle w:val="TableParagraph"/>
              <w:spacing w:line="225" w:lineRule="exact"/>
              <w:ind w:left="111"/>
              <w:rPr>
                <w:sz w:val="20"/>
              </w:rPr>
            </w:pPr>
            <w:r>
              <w:rPr>
                <w:sz w:val="20"/>
              </w:rPr>
              <w:t>02.09.2022</w:t>
            </w:r>
          </w:p>
        </w:tc>
        <w:tc>
          <w:tcPr>
            <w:tcW w:w="1113" w:type="dxa"/>
          </w:tcPr>
          <w:p w:rsidR="00474A90" w:rsidRDefault="00776BE6">
            <w:pPr>
              <w:pStyle w:val="TableParagraph"/>
              <w:spacing w:line="225" w:lineRule="exact"/>
              <w:ind w:left="107"/>
              <w:rPr>
                <w:sz w:val="20"/>
              </w:rPr>
            </w:pPr>
            <w:r>
              <w:rPr>
                <w:sz w:val="20"/>
              </w:rPr>
              <w:t>02.10.2022</w:t>
            </w:r>
          </w:p>
        </w:tc>
        <w:tc>
          <w:tcPr>
            <w:tcW w:w="1017" w:type="dxa"/>
          </w:tcPr>
          <w:p w:rsidR="00474A90" w:rsidRDefault="00776BE6">
            <w:pPr>
              <w:pStyle w:val="TableParagraph"/>
              <w:spacing w:line="225" w:lineRule="exact"/>
              <w:ind w:left="113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998.00</w:t>
            </w:r>
          </w:p>
        </w:tc>
        <w:tc>
          <w:tcPr>
            <w:tcW w:w="1017" w:type="dxa"/>
          </w:tcPr>
          <w:p w:rsidR="00474A90" w:rsidRDefault="00776BE6">
            <w:pPr>
              <w:pStyle w:val="TableParagraph"/>
              <w:spacing w:line="225" w:lineRule="exact"/>
              <w:ind w:left="92" w:right="173"/>
              <w:jc w:val="center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995.00</w:t>
            </w:r>
          </w:p>
        </w:tc>
        <w:tc>
          <w:tcPr>
            <w:tcW w:w="561" w:type="dxa"/>
          </w:tcPr>
          <w:p w:rsidR="00474A90" w:rsidRDefault="00776BE6">
            <w:pPr>
              <w:pStyle w:val="TableParagraph"/>
              <w:ind w:left="110" w:right="71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0.00</w:t>
            </w:r>
          </w:p>
        </w:tc>
        <w:tc>
          <w:tcPr>
            <w:tcW w:w="1022" w:type="dxa"/>
          </w:tcPr>
          <w:p w:rsidR="00474A90" w:rsidRDefault="00776BE6">
            <w:pPr>
              <w:pStyle w:val="TableParagraph"/>
              <w:spacing w:line="225" w:lineRule="exact"/>
              <w:ind w:left="115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0.00</w:t>
            </w:r>
          </w:p>
        </w:tc>
        <w:tc>
          <w:tcPr>
            <w:tcW w:w="1079" w:type="dxa"/>
          </w:tcPr>
          <w:p w:rsidR="00474A90" w:rsidRDefault="00776BE6">
            <w:pPr>
              <w:pStyle w:val="TableParagraph"/>
              <w:spacing w:line="225" w:lineRule="exact"/>
              <w:ind w:left="116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995.00</w:t>
            </w:r>
          </w:p>
        </w:tc>
        <w:tc>
          <w:tcPr>
            <w:tcW w:w="2068" w:type="dxa"/>
          </w:tcPr>
          <w:p w:rsidR="00474A90" w:rsidRDefault="00776BE6">
            <w:pPr>
              <w:pStyle w:val="TableParagraph"/>
              <w:spacing w:line="225" w:lineRule="exact"/>
              <w:ind w:left="113"/>
              <w:rPr>
                <w:sz w:val="20"/>
              </w:rPr>
            </w:pPr>
            <w:r>
              <w:rPr>
                <w:sz w:val="20"/>
              </w:rPr>
              <w:t>Naim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Axhami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B.I</w:t>
            </w:r>
          </w:p>
        </w:tc>
      </w:tr>
      <w:tr w:rsidR="00474A90">
        <w:trPr>
          <w:trHeight w:val="1564"/>
        </w:trPr>
        <w:tc>
          <w:tcPr>
            <w:tcW w:w="350" w:type="dxa"/>
            <w:tcBorders>
              <w:left w:val="nil"/>
            </w:tcBorders>
          </w:tcPr>
          <w:p w:rsidR="00474A90" w:rsidRDefault="00776BE6">
            <w:pPr>
              <w:pStyle w:val="TableParagraph"/>
              <w:spacing w:line="225" w:lineRule="exact"/>
              <w:ind w:left="4"/>
              <w:rPr>
                <w:sz w:val="20"/>
              </w:rPr>
            </w:pPr>
            <w:r>
              <w:rPr>
                <w:sz w:val="20"/>
              </w:rPr>
              <w:t>22</w:t>
            </w:r>
          </w:p>
        </w:tc>
        <w:tc>
          <w:tcPr>
            <w:tcW w:w="2434" w:type="dxa"/>
          </w:tcPr>
          <w:p w:rsidR="00474A90" w:rsidRDefault="00776BE6">
            <w:pPr>
              <w:pStyle w:val="TableParagraph"/>
              <w:spacing w:line="237" w:lineRule="auto"/>
              <w:ind w:left="110" w:right="289"/>
              <w:rPr>
                <w:sz w:val="20"/>
              </w:rPr>
            </w:pPr>
            <w:r>
              <w:rPr>
                <w:sz w:val="20"/>
              </w:rPr>
              <w:t>Furnizim me rrethoje per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nevoja te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salla 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sporteve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SHFMU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Veli</w:t>
            </w:r>
            <w:r>
              <w:rPr>
                <w:spacing w:val="4"/>
                <w:sz w:val="20"/>
              </w:rPr>
              <w:t xml:space="preserve"> </w:t>
            </w:r>
            <w:r>
              <w:rPr>
                <w:sz w:val="20"/>
              </w:rPr>
              <w:t>Ballazhi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Gorance</w:t>
            </w:r>
          </w:p>
        </w:tc>
        <w:tc>
          <w:tcPr>
            <w:tcW w:w="1118" w:type="dxa"/>
          </w:tcPr>
          <w:p w:rsidR="00474A90" w:rsidRDefault="00776BE6">
            <w:pPr>
              <w:pStyle w:val="TableParagraph"/>
              <w:spacing w:line="225" w:lineRule="exact"/>
              <w:ind w:left="111"/>
              <w:rPr>
                <w:sz w:val="20"/>
              </w:rPr>
            </w:pPr>
            <w:r>
              <w:rPr>
                <w:sz w:val="20"/>
              </w:rPr>
              <w:t>06.09.2022</w:t>
            </w:r>
          </w:p>
        </w:tc>
        <w:tc>
          <w:tcPr>
            <w:tcW w:w="1113" w:type="dxa"/>
          </w:tcPr>
          <w:p w:rsidR="00474A90" w:rsidRDefault="00776BE6">
            <w:pPr>
              <w:pStyle w:val="TableParagraph"/>
              <w:spacing w:line="225" w:lineRule="exact"/>
              <w:ind w:left="107"/>
              <w:rPr>
                <w:sz w:val="20"/>
              </w:rPr>
            </w:pPr>
            <w:r>
              <w:rPr>
                <w:sz w:val="20"/>
              </w:rPr>
              <w:t>05.10.2022</w:t>
            </w:r>
          </w:p>
        </w:tc>
        <w:tc>
          <w:tcPr>
            <w:tcW w:w="1017" w:type="dxa"/>
          </w:tcPr>
          <w:p w:rsidR="00474A90" w:rsidRDefault="00776BE6">
            <w:pPr>
              <w:pStyle w:val="TableParagraph"/>
              <w:spacing w:line="225" w:lineRule="exact"/>
              <w:ind w:left="113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980.00</w:t>
            </w:r>
          </w:p>
        </w:tc>
        <w:tc>
          <w:tcPr>
            <w:tcW w:w="1017" w:type="dxa"/>
          </w:tcPr>
          <w:p w:rsidR="00474A90" w:rsidRDefault="00776BE6">
            <w:pPr>
              <w:pStyle w:val="TableParagraph"/>
              <w:spacing w:line="225" w:lineRule="exact"/>
              <w:ind w:left="92" w:right="173"/>
              <w:jc w:val="center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980.00</w:t>
            </w:r>
          </w:p>
        </w:tc>
        <w:tc>
          <w:tcPr>
            <w:tcW w:w="561" w:type="dxa"/>
          </w:tcPr>
          <w:p w:rsidR="00474A90" w:rsidRDefault="00776BE6">
            <w:pPr>
              <w:pStyle w:val="TableParagraph"/>
              <w:spacing w:line="235" w:lineRule="auto"/>
              <w:ind w:left="110" w:right="71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0.00</w:t>
            </w:r>
          </w:p>
        </w:tc>
        <w:tc>
          <w:tcPr>
            <w:tcW w:w="1022" w:type="dxa"/>
          </w:tcPr>
          <w:p w:rsidR="00474A90" w:rsidRDefault="00776BE6">
            <w:pPr>
              <w:pStyle w:val="TableParagraph"/>
              <w:spacing w:line="225" w:lineRule="exact"/>
              <w:ind w:left="115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0.00</w:t>
            </w:r>
          </w:p>
        </w:tc>
        <w:tc>
          <w:tcPr>
            <w:tcW w:w="1079" w:type="dxa"/>
          </w:tcPr>
          <w:p w:rsidR="00474A90" w:rsidRDefault="00776BE6">
            <w:pPr>
              <w:pStyle w:val="TableParagraph"/>
              <w:spacing w:line="225" w:lineRule="exact"/>
              <w:ind w:left="116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980.00</w:t>
            </w:r>
          </w:p>
        </w:tc>
        <w:tc>
          <w:tcPr>
            <w:tcW w:w="2068" w:type="dxa"/>
          </w:tcPr>
          <w:p w:rsidR="00474A90" w:rsidRDefault="00776BE6">
            <w:pPr>
              <w:pStyle w:val="TableParagraph"/>
              <w:spacing w:line="225" w:lineRule="exact"/>
              <w:ind w:left="113"/>
              <w:rPr>
                <w:sz w:val="20"/>
              </w:rPr>
            </w:pPr>
            <w:r>
              <w:rPr>
                <w:sz w:val="20"/>
              </w:rPr>
              <w:t>Zija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Shkreta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B.I</w:t>
            </w:r>
          </w:p>
        </w:tc>
      </w:tr>
      <w:tr w:rsidR="00474A90">
        <w:trPr>
          <w:trHeight w:val="1170"/>
        </w:trPr>
        <w:tc>
          <w:tcPr>
            <w:tcW w:w="350" w:type="dxa"/>
            <w:tcBorders>
              <w:left w:val="nil"/>
            </w:tcBorders>
          </w:tcPr>
          <w:p w:rsidR="00474A90" w:rsidRDefault="00776BE6">
            <w:pPr>
              <w:pStyle w:val="TableParagraph"/>
              <w:spacing w:line="221" w:lineRule="exact"/>
              <w:ind w:left="4"/>
              <w:rPr>
                <w:sz w:val="20"/>
              </w:rPr>
            </w:pPr>
            <w:r>
              <w:rPr>
                <w:sz w:val="20"/>
              </w:rPr>
              <w:t>23</w:t>
            </w:r>
          </w:p>
        </w:tc>
        <w:tc>
          <w:tcPr>
            <w:tcW w:w="2434" w:type="dxa"/>
          </w:tcPr>
          <w:p w:rsidR="00474A90" w:rsidRDefault="00776BE6">
            <w:pPr>
              <w:pStyle w:val="TableParagraph"/>
              <w:ind w:left="110" w:right="272"/>
              <w:rPr>
                <w:sz w:val="20"/>
              </w:rPr>
            </w:pPr>
            <w:r>
              <w:rPr>
                <w:sz w:val="20"/>
              </w:rPr>
              <w:t>Furnizim me goma dhe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sherbime balancimi sipas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nevojes</w:t>
            </w:r>
          </w:p>
        </w:tc>
        <w:tc>
          <w:tcPr>
            <w:tcW w:w="1118" w:type="dxa"/>
          </w:tcPr>
          <w:p w:rsidR="00474A90" w:rsidRDefault="00776BE6">
            <w:pPr>
              <w:pStyle w:val="TableParagraph"/>
              <w:spacing w:line="221" w:lineRule="exact"/>
              <w:ind w:left="111"/>
              <w:rPr>
                <w:sz w:val="20"/>
              </w:rPr>
            </w:pPr>
            <w:r>
              <w:rPr>
                <w:sz w:val="20"/>
              </w:rPr>
              <w:t>19.09.2022</w:t>
            </w:r>
          </w:p>
        </w:tc>
        <w:tc>
          <w:tcPr>
            <w:tcW w:w="1113" w:type="dxa"/>
          </w:tcPr>
          <w:p w:rsidR="00474A90" w:rsidRDefault="00776BE6">
            <w:pPr>
              <w:pStyle w:val="TableParagraph"/>
              <w:spacing w:line="221" w:lineRule="exact"/>
              <w:ind w:left="107"/>
              <w:rPr>
                <w:sz w:val="20"/>
              </w:rPr>
            </w:pPr>
            <w:r>
              <w:rPr>
                <w:sz w:val="20"/>
              </w:rPr>
              <w:t>18.03.2023</w:t>
            </w:r>
          </w:p>
        </w:tc>
        <w:tc>
          <w:tcPr>
            <w:tcW w:w="1017" w:type="dxa"/>
          </w:tcPr>
          <w:p w:rsidR="00474A90" w:rsidRDefault="00776BE6">
            <w:pPr>
              <w:pStyle w:val="TableParagraph"/>
              <w:spacing w:line="221" w:lineRule="exact"/>
              <w:ind w:left="113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998.00</w:t>
            </w:r>
          </w:p>
        </w:tc>
        <w:tc>
          <w:tcPr>
            <w:tcW w:w="1017" w:type="dxa"/>
          </w:tcPr>
          <w:p w:rsidR="00474A90" w:rsidRDefault="00776BE6">
            <w:pPr>
              <w:pStyle w:val="TableParagraph"/>
              <w:spacing w:line="221" w:lineRule="exact"/>
              <w:ind w:left="92" w:right="173"/>
              <w:jc w:val="center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995.00</w:t>
            </w:r>
          </w:p>
        </w:tc>
        <w:tc>
          <w:tcPr>
            <w:tcW w:w="561" w:type="dxa"/>
          </w:tcPr>
          <w:p w:rsidR="00474A90" w:rsidRDefault="00776BE6">
            <w:pPr>
              <w:pStyle w:val="TableParagraph"/>
              <w:ind w:left="110" w:right="71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0.00</w:t>
            </w:r>
          </w:p>
        </w:tc>
        <w:tc>
          <w:tcPr>
            <w:tcW w:w="1022" w:type="dxa"/>
          </w:tcPr>
          <w:p w:rsidR="00474A90" w:rsidRDefault="00776BE6">
            <w:pPr>
              <w:pStyle w:val="TableParagraph"/>
              <w:spacing w:line="221" w:lineRule="exact"/>
              <w:ind w:left="115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0.00</w:t>
            </w:r>
          </w:p>
        </w:tc>
        <w:tc>
          <w:tcPr>
            <w:tcW w:w="1079" w:type="dxa"/>
          </w:tcPr>
          <w:p w:rsidR="00474A90" w:rsidRDefault="00776BE6">
            <w:pPr>
              <w:pStyle w:val="TableParagraph"/>
              <w:spacing w:line="221" w:lineRule="exact"/>
              <w:ind w:left="116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995.00</w:t>
            </w:r>
          </w:p>
        </w:tc>
        <w:tc>
          <w:tcPr>
            <w:tcW w:w="2068" w:type="dxa"/>
          </w:tcPr>
          <w:p w:rsidR="00474A90" w:rsidRDefault="00776BE6">
            <w:pPr>
              <w:pStyle w:val="TableParagraph"/>
              <w:spacing w:line="221" w:lineRule="exact"/>
              <w:ind w:left="113"/>
              <w:rPr>
                <w:sz w:val="20"/>
              </w:rPr>
            </w:pPr>
            <w:r>
              <w:rPr>
                <w:sz w:val="20"/>
              </w:rPr>
              <w:t>BK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SHPK</w:t>
            </w:r>
          </w:p>
        </w:tc>
      </w:tr>
      <w:tr w:rsidR="00474A90">
        <w:trPr>
          <w:trHeight w:val="1171"/>
        </w:trPr>
        <w:tc>
          <w:tcPr>
            <w:tcW w:w="350" w:type="dxa"/>
            <w:tcBorders>
              <w:left w:val="nil"/>
            </w:tcBorders>
          </w:tcPr>
          <w:p w:rsidR="00474A90" w:rsidRDefault="00776BE6">
            <w:pPr>
              <w:pStyle w:val="TableParagraph"/>
              <w:spacing w:line="226" w:lineRule="exact"/>
              <w:ind w:left="4"/>
              <w:rPr>
                <w:sz w:val="20"/>
              </w:rPr>
            </w:pPr>
            <w:r>
              <w:rPr>
                <w:sz w:val="20"/>
              </w:rPr>
              <w:t>24</w:t>
            </w:r>
          </w:p>
        </w:tc>
        <w:tc>
          <w:tcPr>
            <w:tcW w:w="2434" w:type="dxa"/>
          </w:tcPr>
          <w:p w:rsidR="00474A90" w:rsidRDefault="00776BE6">
            <w:pPr>
              <w:pStyle w:val="TableParagraph"/>
              <w:ind w:left="110" w:right="483"/>
              <w:rPr>
                <w:sz w:val="20"/>
              </w:rPr>
            </w:pPr>
            <w:r>
              <w:rPr>
                <w:sz w:val="20"/>
              </w:rPr>
              <w:t>Furnizim me uniforma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pune per sigurimin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komunal</w:t>
            </w:r>
          </w:p>
        </w:tc>
        <w:tc>
          <w:tcPr>
            <w:tcW w:w="1118" w:type="dxa"/>
          </w:tcPr>
          <w:p w:rsidR="00474A90" w:rsidRDefault="00776BE6">
            <w:pPr>
              <w:pStyle w:val="TableParagraph"/>
              <w:spacing w:line="226" w:lineRule="exact"/>
              <w:ind w:left="111"/>
              <w:rPr>
                <w:sz w:val="20"/>
              </w:rPr>
            </w:pPr>
            <w:r>
              <w:rPr>
                <w:sz w:val="20"/>
              </w:rPr>
              <w:t>23.09.2022</w:t>
            </w:r>
          </w:p>
        </w:tc>
        <w:tc>
          <w:tcPr>
            <w:tcW w:w="1113" w:type="dxa"/>
          </w:tcPr>
          <w:p w:rsidR="00474A90" w:rsidRDefault="00776BE6">
            <w:pPr>
              <w:pStyle w:val="TableParagraph"/>
              <w:spacing w:line="226" w:lineRule="exact"/>
              <w:ind w:left="107"/>
              <w:rPr>
                <w:sz w:val="20"/>
              </w:rPr>
            </w:pPr>
            <w:r>
              <w:rPr>
                <w:sz w:val="20"/>
              </w:rPr>
              <w:t>22.11.2022</w:t>
            </w:r>
          </w:p>
        </w:tc>
        <w:tc>
          <w:tcPr>
            <w:tcW w:w="1017" w:type="dxa"/>
          </w:tcPr>
          <w:p w:rsidR="00474A90" w:rsidRDefault="00776BE6">
            <w:pPr>
              <w:pStyle w:val="TableParagraph"/>
              <w:spacing w:line="226" w:lineRule="exact"/>
              <w:ind w:left="113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747.00</w:t>
            </w:r>
          </w:p>
        </w:tc>
        <w:tc>
          <w:tcPr>
            <w:tcW w:w="1017" w:type="dxa"/>
          </w:tcPr>
          <w:p w:rsidR="00474A90" w:rsidRDefault="00776BE6">
            <w:pPr>
              <w:pStyle w:val="TableParagraph"/>
              <w:spacing w:line="226" w:lineRule="exact"/>
              <w:ind w:left="92" w:right="173"/>
              <w:jc w:val="center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738.00</w:t>
            </w:r>
          </w:p>
        </w:tc>
        <w:tc>
          <w:tcPr>
            <w:tcW w:w="561" w:type="dxa"/>
          </w:tcPr>
          <w:p w:rsidR="00474A90" w:rsidRDefault="00776BE6">
            <w:pPr>
              <w:pStyle w:val="TableParagraph"/>
              <w:ind w:left="110" w:right="71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0.00</w:t>
            </w:r>
          </w:p>
        </w:tc>
        <w:tc>
          <w:tcPr>
            <w:tcW w:w="1022" w:type="dxa"/>
          </w:tcPr>
          <w:p w:rsidR="00474A90" w:rsidRDefault="00776BE6">
            <w:pPr>
              <w:pStyle w:val="TableParagraph"/>
              <w:spacing w:line="226" w:lineRule="exact"/>
              <w:ind w:left="115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0.00</w:t>
            </w:r>
          </w:p>
        </w:tc>
        <w:tc>
          <w:tcPr>
            <w:tcW w:w="1079" w:type="dxa"/>
          </w:tcPr>
          <w:p w:rsidR="00474A90" w:rsidRDefault="00776BE6">
            <w:pPr>
              <w:pStyle w:val="TableParagraph"/>
              <w:spacing w:line="226" w:lineRule="exact"/>
              <w:ind w:left="116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738.00</w:t>
            </w:r>
          </w:p>
        </w:tc>
        <w:tc>
          <w:tcPr>
            <w:tcW w:w="2068" w:type="dxa"/>
          </w:tcPr>
          <w:p w:rsidR="00474A90" w:rsidRDefault="00776BE6">
            <w:pPr>
              <w:pStyle w:val="TableParagraph"/>
              <w:spacing w:line="226" w:lineRule="exact"/>
              <w:ind w:left="113"/>
              <w:rPr>
                <w:sz w:val="20"/>
              </w:rPr>
            </w:pPr>
            <w:r>
              <w:rPr>
                <w:sz w:val="20"/>
              </w:rPr>
              <w:t>Sankos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SHPK</w:t>
            </w:r>
          </w:p>
        </w:tc>
      </w:tr>
      <w:tr w:rsidR="00474A90">
        <w:trPr>
          <w:trHeight w:val="1171"/>
        </w:trPr>
        <w:tc>
          <w:tcPr>
            <w:tcW w:w="350" w:type="dxa"/>
            <w:tcBorders>
              <w:left w:val="nil"/>
            </w:tcBorders>
          </w:tcPr>
          <w:p w:rsidR="00474A90" w:rsidRDefault="00776BE6">
            <w:pPr>
              <w:pStyle w:val="TableParagraph"/>
              <w:spacing w:line="225" w:lineRule="exact"/>
              <w:ind w:left="4"/>
              <w:rPr>
                <w:sz w:val="20"/>
              </w:rPr>
            </w:pPr>
            <w:r>
              <w:rPr>
                <w:sz w:val="20"/>
              </w:rPr>
              <w:t>25</w:t>
            </w:r>
          </w:p>
        </w:tc>
        <w:tc>
          <w:tcPr>
            <w:tcW w:w="2434" w:type="dxa"/>
          </w:tcPr>
          <w:p w:rsidR="00474A90" w:rsidRDefault="00776BE6">
            <w:pPr>
              <w:pStyle w:val="TableParagraph"/>
              <w:ind w:left="110" w:right="150"/>
              <w:rPr>
                <w:sz w:val="20"/>
              </w:rPr>
            </w:pPr>
            <w:r>
              <w:rPr>
                <w:sz w:val="20"/>
              </w:rPr>
              <w:t>Furnizim me qarqaf per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nevoja te QKMF-se Hani I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Elezit</w:t>
            </w:r>
          </w:p>
        </w:tc>
        <w:tc>
          <w:tcPr>
            <w:tcW w:w="1118" w:type="dxa"/>
          </w:tcPr>
          <w:p w:rsidR="00474A90" w:rsidRDefault="00776BE6">
            <w:pPr>
              <w:pStyle w:val="TableParagraph"/>
              <w:spacing w:line="225" w:lineRule="exact"/>
              <w:ind w:left="111"/>
              <w:rPr>
                <w:sz w:val="20"/>
              </w:rPr>
            </w:pPr>
            <w:r>
              <w:rPr>
                <w:sz w:val="20"/>
              </w:rPr>
              <w:t>22.09.2022</w:t>
            </w:r>
          </w:p>
        </w:tc>
        <w:tc>
          <w:tcPr>
            <w:tcW w:w="1113" w:type="dxa"/>
          </w:tcPr>
          <w:p w:rsidR="00474A90" w:rsidRDefault="00776BE6">
            <w:pPr>
              <w:pStyle w:val="TableParagraph"/>
              <w:spacing w:line="225" w:lineRule="exact"/>
              <w:ind w:left="107"/>
              <w:rPr>
                <w:sz w:val="20"/>
              </w:rPr>
            </w:pPr>
            <w:r>
              <w:rPr>
                <w:sz w:val="20"/>
              </w:rPr>
              <w:t>22.11.2022</w:t>
            </w:r>
          </w:p>
        </w:tc>
        <w:tc>
          <w:tcPr>
            <w:tcW w:w="1017" w:type="dxa"/>
          </w:tcPr>
          <w:p w:rsidR="00474A90" w:rsidRDefault="00776BE6">
            <w:pPr>
              <w:pStyle w:val="TableParagraph"/>
              <w:spacing w:line="225" w:lineRule="exact"/>
              <w:ind w:left="113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960.00</w:t>
            </w:r>
          </w:p>
        </w:tc>
        <w:tc>
          <w:tcPr>
            <w:tcW w:w="1017" w:type="dxa"/>
          </w:tcPr>
          <w:p w:rsidR="00474A90" w:rsidRDefault="00776BE6">
            <w:pPr>
              <w:pStyle w:val="TableParagraph"/>
              <w:spacing w:line="225" w:lineRule="exact"/>
              <w:ind w:left="92" w:right="173"/>
              <w:jc w:val="center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960.00</w:t>
            </w:r>
          </w:p>
        </w:tc>
        <w:tc>
          <w:tcPr>
            <w:tcW w:w="561" w:type="dxa"/>
          </w:tcPr>
          <w:p w:rsidR="00474A90" w:rsidRDefault="00776BE6">
            <w:pPr>
              <w:pStyle w:val="TableParagraph"/>
              <w:ind w:left="110" w:right="71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0.00</w:t>
            </w:r>
          </w:p>
        </w:tc>
        <w:tc>
          <w:tcPr>
            <w:tcW w:w="1022" w:type="dxa"/>
          </w:tcPr>
          <w:p w:rsidR="00474A90" w:rsidRDefault="00776BE6">
            <w:pPr>
              <w:pStyle w:val="TableParagraph"/>
              <w:spacing w:line="225" w:lineRule="exact"/>
              <w:ind w:left="115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0.00</w:t>
            </w:r>
          </w:p>
        </w:tc>
        <w:tc>
          <w:tcPr>
            <w:tcW w:w="1079" w:type="dxa"/>
          </w:tcPr>
          <w:p w:rsidR="00474A90" w:rsidRDefault="00776BE6">
            <w:pPr>
              <w:pStyle w:val="TableParagraph"/>
              <w:spacing w:line="225" w:lineRule="exact"/>
              <w:ind w:left="116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960.00</w:t>
            </w:r>
          </w:p>
        </w:tc>
        <w:tc>
          <w:tcPr>
            <w:tcW w:w="2068" w:type="dxa"/>
          </w:tcPr>
          <w:p w:rsidR="00474A90" w:rsidRDefault="00776BE6">
            <w:pPr>
              <w:pStyle w:val="TableParagraph"/>
              <w:spacing w:line="225" w:lineRule="exact"/>
              <w:ind w:left="113"/>
              <w:rPr>
                <w:sz w:val="20"/>
              </w:rPr>
            </w:pPr>
            <w:r>
              <w:rPr>
                <w:sz w:val="20"/>
              </w:rPr>
              <w:t>Sankos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SHPK</w:t>
            </w:r>
          </w:p>
        </w:tc>
      </w:tr>
      <w:tr w:rsidR="00474A90">
        <w:trPr>
          <w:trHeight w:val="782"/>
        </w:trPr>
        <w:tc>
          <w:tcPr>
            <w:tcW w:w="350" w:type="dxa"/>
            <w:tcBorders>
              <w:left w:val="nil"/>
            </w:tcBorders>
          </w:tcPr>
          <w:p w:rsidR="00474A90" w:rsidRDefault="00776BE6">
            <w:pPr>
              <w:pStyle w:val="TableParagraph"/>
              <w:spacing w:line="225" w:lineRule="exact"/>
              <w:ind w:left="4"/>
              <w:rPr>
                <w:sz w:val="20"/>
              </w:rPr>
            </w:pPr>
            <w:r>
              <w:rPr>
                <w:sz w:val="20"/>
              </w:rPr>
              <w:t>26</w:t>
            </w:r>
          </w:p>
        </w:tc>
        <w:tc>
          <w:tcPr>
            <w:tcW w:w="2434" w:type="dxa"/>
          </w:tcPr>
          <w:p w:rsidR="00474A90" w:rsidRDefault="00776BE6">
            <w:pPr>
              <w:pStyle w:val="TableParagraph"/>
              <w:ind w:left="110" w:right="267"/>
              <w:rPr>
                <w:sz w:val="20"/>
              </w:rPr>
            </w:pPr>
            <w:r>
              <w:rPr>
                <w:sz w:val="20"/>
              </w:rPr>
              <w:t>Rregullimi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I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rrethojes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per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drunje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dekorativ</w:t>
            </w:r>
          </w:p>
        </w:tc>
        <w:tc>
          <w:tcPr>
            <w:tcW w:w="1118" w:type="dxa"/>
          </w:tcPr>
          <w:p w:rsidR="00474A90" w:rsidRDefault="00776BE6">
            <w:pPr>
              <w:pStyle w:val="TableParagraph"/>
              <w:spacing w:line="225" w:lineRule="exact"/>
              <w:ind w:left="111"/>
              <w:rPr>
                <w:sz w:val="20"/>
              </w:rPr>
            </w:pPr>
            <w:r>
              <w:rPr>
                <w:sz w:val="20"/>
              </w:rPr>
              <w:t>19.10.2022</w:t>
            </w:r>
          </w:p>
        </w:tc>
        <w:tc>
          <w:tcPr>
            <w:tcW w:w="1113" w:type="dxa"/>
          </w:tcPr>
          <w:p w:rsidR="00474A90" w:rsidRDefault="00776BE6">
            <w:pPr>
              <w:pStyle w:val="TableParagraph"/>
              <w:spacing w:line="225" w:lineRule="exact"/>
              <w:ind w:left="107"/>
              <w:rPr>
                <w:sz w:val="20"/>
              </w:rPr>
            </w:pPr>
            <w:r>
              <w:rPr>
                <w:sz w:val="20"/>
              </w:rPr>
              <w:t>18.11.2022</w:t>
            </w:r>
          </w:p>
        </w:tc>
        <w:tc>
          <w:tcPr>
            <w:tcW w:w="1017" w:type="dxa"/>
          </w:tcPr>
          <w:p w:rsidR="00474A90" w:rsidRDefault="00776BE6">
            <w:pPr>
              <w:pStyle w:val="TableParagraph"/>
              <w:spacing w:line="225" w:lineRule="exact"/>
              <w:ind w:left="113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999.00</w:t>
            </w:r>
          </w:p>
        </w:tc>
        <w:tc>
          <w:tcPr>
            <w:tcW w:w="1017" w:type="dxa"/>
          </w:tcPr>
          <w:p w:rsidR="00474A90" w:rsidRDefault="00776BE6">
            <w:pPr>
              <w:pStyle w:val="TableParagraph"/>
              <w:spacing w:line="225" w:lineRule="exact"/>
              <w:ind w:left="92" w:right="173"/>
              <w:jc w:val="center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998.50</w:t>
            </w:r>
          </w:p>
        </w:tc>
        <w:tc>
          <w:tcPr>
            <w:tcW w:w="561" w:type="dxa"/>
          </w:tcPr>
          <w:p w:rsidR="00474A90" w:rsidRDefault="00776BE6">
            <w:pPr>
              <w:pStyle w:val="TableParagraph"/>
              <w:ind w:left="110" w:right="71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0.00</w:t>
            </w:r>
          </w:p>
        </w:tc>
        <w:tc>
          <w:tcPr>
            <w:tcW w:w="1022" w:type="dxa"/>
          </w:tcPr>
          <w:p w:rsidR="00474A90" w:rsidRDefault="00776BE6">
            <w:pPr>
              <w:pStyle w:val="TableParagraph"/>
              <w:spacing w:line="225" w:lineRule="exact"/>
              <w:ind w:left="115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0.00</w:t>
            </w:r>
          </w:p>
        </w:tc>
        <w:tc>
          <w:tcPr>
            <w:tcW w:w="1079" w:type="dxa"/>
          </w:tcPr>
          <w:p w:rsidR="00474A90" w:rsidRDefault="00776BE6">
            <w:pPr>
              <w:pStyle w:val="TableParagraph"/>
              <w:spacing w:line="225" w:lineRule="exact"/>
              <w:ind w:left="116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998.50</w:t>
            </w:r>
          </w:p>
        </w:tc>
        <w:tc>
          <w:tcPr>
            <w:tcW w:w="2068" w:type="dxa"/>
          </w:tcPr>
          <w:p w:rsidR="00474A90" w:rsidRDefault="00776BE6">
            <w:pPr>
              <w:pStyle w:val="TableParagraph"/>
              <w:spacing w:line="225" w:lineRule="exact"/>
              <w:ind w:left="113"/>
              <w:rPr>
                <w:sz w:val="20"/>
              </w:rPr>
            </w:pPr>
            <w:r>
              <w:rPr>
                <w:sz w:val="20"/>
              </w:rPr>
              <w:t>Zija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Shkreta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B.I</w:t>
            </w:r>
          </w:p>
        </w:tc>
      </w:tr>
      <w:tr w:rsidR="00474A90">
        <w:trPr>
          <w:trHeight w:val="1171"/>
        </w:trPr>
        <w:tc>
          <w:tcPr>
            <w:tcW w:w="350" w:type="dxa"/>
            <w:tcBorders>
              <w:left w:val="nil"/>
            </w:tcBorders>
          </w:tcPr>
          <w:p w:rsidR="00474A90" w:rsidRDefault="00776BE6">
            <w:pPr>
              <w:pStyle w:val="TableParagraph"/>
              <w:spacing w:line="225" w:lineRule="exact"/>
              <w:ind w:left="4"/>
              <w:rPr>
                <w:sz w:val="20"/>
              </w:rPr>
            </w:pPr>
            <w:r>
              <w:rPr>
                <w:sz w:val="20"/>
              </w:rPr>
              <w:t>27</w:t>
            </w:r>
          </w:p>
        </w:tc>
        <w:tc>
          <w:tcPr>
            <w:tcW w:w="2434" w:type="dxa"/>
          </w:tcPr>
          <w:p w:rsidR="00474A90" w:rsidRDefault="00776BE6">
            <w:pPr>
              <w:pStyle w:val="TableParagraph"/>
              <w:ind w:left="110" w:right="399"/>
              <w:rPr>
                <w:sz w:val="20"/>
              </w:rPr>
            </w:pPr>
            <w:r>
              <w:rPr>
                <w:sz w:val="20"/>
              </w:rPr>
              <w:t>Furnizim me montim I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mbrojtesit te pompes se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pusetes se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Komunes</w:t>
            </w:r>
          </w:p>
        </w:tc>
        <w:tc>
          <w:tcPr>
            <w:tcW w:w="1118" w:type="dxa"/>
          </w:tcPr>
          <w:p w:rsidR="00474A90" w:rsidRDefault="00776BE6">
            <w:pPr>
              <w:pStyle w:val="TableParagraph"/>
              <w:spacing w:line="225" w:lineRule="exact"/>
              <w:ind w:left="111"/>
              <w:rPr>
                <w:sz w:val="20"/>
              </w:rPr>
            </w:pPr>
            <w:r>
              <w:rPr>
                <w:sz w:val="20"/>
              </w:rPr>
              <w:t>02.11.2022</w:t>
            </w:r>
          </w:p>
        </w:tc>
        <w:tc>
          <w:tcPr>
            <w:tcW w:w="1113" w:type="dxa"/>
          </w:tcPr>
          <w:p w:rsidR="00474A90" w:rsidRDefault="00776BE6">
            <w:pPr>
              <w:pStyle w:val="TableParagraph"/>
              <w:spacing w:line="225" w:lineRule="exact"/>
              <w:ind w:left="107"/>
              <w:rPr>
                <w:sz w:val="20"/>
              </w:rPr>
            </w:pPr>
            <w:r>
              <w:rPr>
                <w:sz w:val="20"/>
              </w:rPr>
              <w:t>02.01.2023</w:t>
            </w:r>
          </w:p>
        </w:tc>
        <w:tc>
          <w:tcPr>
            <w:tcW w:w="1017" w:type="dxa"/>
          </w:tcPr>
          <w:p w:rsidR="00474A90" w:rsidRDefault="00776BE6">
            <w:pPr>
              <w:pStyle w:val="TableParagraph"/>
              <w:spacing w:line="225" w:lineRule="exact"/>
              <w:ind w:left="113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600.00</w:t>
            </w:r>
          </w:p>
        </w:tc>
        <w:tc>
          <w:tcPr>
            <w:tcW w:w="1017" w:type="dxa"/>
          </w:tcPr>
          <w:p w:rsidR="00474A90" w:rsidRDefault="00776BE6">
            <w:pPr>
              <w:pStyle w:val="TableParagraph"/>
              <w:spacing w:line="225" w:lineRule="exact"/>
              <w:ind w:left="92" w:right="173"/>
              <w:jc w:val="center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550.00</w:t>
            </w:r>
          </w:p>
        </w:tc>
        <w:tc>
          <w:tcPr>
            <w:tcW w:w="561" w:type="dxa"/>
          </w:tcPr>
          <w:p w:rsidR="00474A90" w:rsidRDefault="00776BE6">
            <w:pPr>
              <w:pStyle w:val="TableParagraph"/>
              <w:ind w:left="110" w:right="71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0.00</w:t>
            </w:r>
          </w:p>
        </w:tc>
        <w:tc>
          <w:tcPr>
            <w:tcW w:w="1022" w:type="dxa"/>
          </w:tcPr>
          <w:p w:rsidR="00474A90" w:rsidRDefault="00776BE6">
            <w:pPr>
              <w:pStyle w:val="TableParagraph"/>
              <w:spacing w:line="225" w:lineRule="exact"/>
              <w:ind w:left="115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0.00</w:t>
            </w:r>
          </w:p>
        </w:tc>
        <w:tc>
          <w:tcPr>
            <w:tcW w:w="1079" w:type="dxa"/>
          </w:tcPr>
          <w:p w:rsidR="00474A90" w:rsidRDefault="00776BE6">
            <w:pPr>
              <w:pStyle w:val="TableParagraph"/>
              <w:spacing w:line="225" w:lineRule="exact"/>
              <w:ind w:left="116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550.00</w:t>
            </w:r>
          </w:p>
        </w:tc>
        <w:tc>
          <w:tcPr>
            <w:tcW w:w="2068" w:type="dxa"/>
          </w:tcPr>
          <w:p w:rsidR="00474A90" w:rsidRDefault="00776BE6">
            <w:pPr>
              <w:pStyle w:val="TableParagraph"/>
              <w:spacing w:line="225" w:lineRule="exact"/>
              <w:ind w:left="113"/>
              <w:rPr>
                <w:sz w:val="20"/>
              </w:rPr>
            </w:pPr>
            <w:r>
              <w:rPr>
                <w:sz w:val="20"/>
              </w:rPr>
              <w:t>Naim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Axhami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B.I</w:t>
            </w:r>
          </w:p>
        </w:tc>
      </w:tr>
      <w:tr w:rsidR="00474A90">
        <w:trPr>
          <w:trHeight w:val="1564"/>
        </w:trPr>
        <w:tc>
          <w:tcPr>
            <w:tcW w:w="350" w:type="dxa"/>
            <w:tcBorders>
              <w:left w:val="nil"/>
            </w:tcBorders>
          </w:tcPr>
          <w:p w:rsidR="00474A90" w:rsidRDefault="00776BE6">
            <w:pPr>
              <w:pStyle w:val="TableParagraph"/>
              <w:spacing w:line="225" w:lineRule="exact"/>
              <w:ind w:left="4"/>
              <w:rPr>
                <w:sz w:val="20"/>
              </w:rPr>
            </w:pPr>
            <w:r>
              <w:rPr>
                <w:sz w:val="20"/>
              </w:rPr>
              <w:t>28</w:t>
            </w:r>
          </w:p>
        </w:tc>
        <w:tc>
          <w:tcPr>
            <w:tcW w:w="2434" w:type="dxa"/>
          </w:tcPr>
          <w:p w:rsidR="00474A90" w:rsidRDefault="00776BE6">
            <w:pPr>
              <w:pStyle w:val="TableParagraph"/>
              <w:ind w:left="110" w:right="433"/>
              <w:rPr>
                <w:sz w:val="20"/>
              </w:rPr>
            </w:pPr>
            <w:r>
              <w:rPr>
                <w:sz w:val="20"/>
              </w:rPr>
              <w:t>Furnizim dhe montim I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rrethojes metalike tek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objekti I SHFU Veli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Ballazhi</w:t>
            </w:r>
          </w:p>
        </w:tc>
        <w:tc>
          <w:tcPr>
            <w:tcW w:w="1118" w:type="dxa"/>
          </w:tcPr>
          <w:p w:rsidR="00474A90" w:rsidRDefault="00776BE6">
            <w:pPr>
              <w:pStyle w:val="TableParagraph"/>
              <w:spacing w:line="225" w:lineRule="exact"/>
              <w:ind w:left="111"/>
              <w:rPr>
                <w:sz w:val="20"/>
              </w:rPr>
            </w:pPr>
            <w:r>
              <w:rPr>
                <w:sz w:val="20"/>
              </w:rPr>
              <w:t>20.10.2022</w:t>
            </w:r>
          </w:p>
        </w:tc>
        <w:tc>
          <w:tcPr>
            <w:tcW w:w="1113" w:type="dxa"/>
          </w:tcPr>
          <w:p w:rsidR="00474A90" w:rsidRDefault="00776BE6">
            <w:pPr>
              <w:pStyle w:val="TableParagraph"/>
              <w:spacing w:line="225" w:lineRule="exact"/>
              <w:ind w:left="107"/>
              <w:rPr>
                <w:sz w:val="20"/>
              </w:rPr>
            </w:pPr>
            <w:r>
              <w:rPr>
                <w:sz w:val="20"/>
              </w:rPr>
              <w:t>19.11.2022</w:t>
            </w:r>
          </w:p>
        </w:tc>
        <w:tc>
          <w:tcPr>
            <w:tcW w:w="1017" w:type="dxa"/>
          </w:tcPr>
          <w:p w:rsidR="00474A90" w:rsidRDefault="00776BE6">
            <w:pPr>
              <w:pStyle w:val="TableParagraph"/>
              <w:spacing w:line="225" w:lineRule="exact"/>
              <w:ind w:left="113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987.00</w:t>
            </w:r>
          </w:p>
        </w:tc>
        <w:tc>
          <w:tcPr>
            <w:tcW w:w="1017" w:type="dxa"/>
          </w:tcPr>
          <w:p w:rsidR="00474A90" w:rsidRDefault="00776BE6">
            <w:pPr>
              <w:pStyle w:val="TableParagraph"/>
              <w:spacing w:line="225" w:lineRule="exact"/>
              <w:ind w:left="92" w:right="173"/>
              <w:jc w:val="center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987.00</w:t>
            </w:r>
          </w:p>
        </w:tc>
        <w:tc>
          <w:tcPr>
            <w:tcW w:w="561" w:type="dxa"/>
          </w:tcPr>
          <w:p w:rsidR="00474A90" w:rsidRDefault="00776BE6">
            <w:pPr>
              <w:pStyle w:val="TableParagraph"/>
              <w:ind w:left="110" w:right="71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0.00</w:t>
            </w:r>
          </w:p>
        </w:tc>
        <w:tc>
          <w:tcPr>
            <w:tcW w:w="1022" w:type="dxa"/>
          </w:tcPr>
          <w:p w:rsidR="00474A90" w:rsidRDefault="00776BE6">
            <w:pPr>
              <w:pStyle w:val="TableParagraph"/>
              <w:spacing w:line="225" w:lineRule="exact"/>
              <w:ind w:left="115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0.00</w:t>
            </w:r>
          </w:p>
        </w:tc>
        <w:tc>
          <w:tcPr>
            <w:tcW w:w="1079" w:type="dxa"/>
          </w:tcPr>
          <w:p w:rsidR="00474A90" w:rsidRDefault="00776BE6">
            <w:pPr>
              <w:pStyle w:val="TableParagraph"/>
              <w:spacing w:line="225" w:lineRule="exact"/>
              <w:ind w:left="116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987.00</w:t>
            </w:r>
          </w:p>
        </w:tc>
        <w:tc>
          <w:tcPr>
            <w:tcW w:w="2068" w:type="dxa"/>
          </w:tcPr>
          <w:p w:rsidR="00474A90" w:rsidRDefault="00776BE6">
            <w:pPr>
              <w:pStyle w:val="TableParagraph"/>
              <w:spacing w:line="225" w:lineRule="exact"/>
              <w:ind w:left="113"/>
              <w:rPr>
                <w:sz w:val="20"/>
              </w:rPr>
            </w:pPr>
            <w:r>
              <w:rPr>
                <w:sz w:val="20"/>
              </w:rPr>
              <w:t>Zija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Shkreta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B.I</w:t>
            </w:r>
          </w:p>
        </w:tc>
      </w:tr>
      <w:tr w:rsidR="00474A90">
        <w:trPr>
          <w:trHeight w:val="1564"/>
        </w:trPr>
        <w:tc>
          <w:tcPr>
            <w:tcW w:w="350" w:type="dxa"/>
            <w:tcBorders>
              <w:left w:val="nil"/>
            </w:tcBorders>
          </w:tcPr>
          <w:p w:rsidR="00474A90" w:rsidRDefault="00776BE6">
            <w:pPr>
              <w:pStyle w:val="TableParagraph"/>
              <w:spacing w:line="225" w:lineRule="exact"/>
              <w:ind w:left="4"/>
              <w:rPr>
                <w:sz w:val="20"/>
              </w:rPr>
            </w:pPr>
            <w:r>
              <w:rPr>
                <w:sz w:val="20"/>
              </w:rPr>
              <w:t>29</w:t>
            </w:r>
          </w:p>
        </w:tc>
        <w:tc>
          <w:tcPr>
            <w:tcW w:w="2434" w:type="dxa"/>
          </w:tcPr>
          <w:p w:rsidR="00474A90" w:rsidRDefault="00776BE6">
            <w:pPr>
              <w:pStyle w:val="TableParagraph"/>
              <w:ind w:left="110" w:right="289"/>
              <w:rPr>
                <w:sz w:val="20"/>
              </w:rPr>
            </w:pPr>
            <w:r>
              <w:rPr>
                <w:sz w:val="20"/>
              </w:rPr>
              <w:t>Furnizim me material te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ndryshem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per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disa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aktivitete te Drejtorise se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shendetesise</w:t>
            </w:r>
          </w:p>
        </w:tc>
        <w:tc>
          <w:tcPr>
            <w:tcW w:w="1118" w:type="dxa"/>
          </w:tcPr>
          <w:p w:rsidR="00474A90" w:rsidRDefault="00776BE6">
            <w:pPr>
              <w:pStyle w:val="TableParagraph"/>
              <w:spacing w:line="225" w:lineRule="exact"/>
              <w:ind w:left="111"/>
              <w:rPr>
                <w:sz w:val="20"/>
              </w:rPr>
            </w:pPr>
            <w:r>
              <w:rPr>
                <w:sz w:val="20"/>
              </w:rPr>
              <w:t>20.10.2022</w:t>
            </w:r>
          </w:p>
        </w:tc>
        <w:tc>
          <w:tcPr>
            <w:tcW w:w="1113" w:type="dxa"/>
          </w:tcPr>
          <w:p w:rsidR="00474A90" w:rsidRDefault="00776BE6">
            <w:pPr>
              <w:pStyle w:val="TableParagraph"/>
              <w:spacing w:line="225" w:lineRule="exact"/>
              <w:ind w:left="107"/>
              <w:rPr>
                <w:sz w:val="20"/>
              </w:rPr>
            </w:pPr>
            <w:r>
              <w:rPr>
                <w:sz w:val="20"/>
              </w:rPr>
              <w:t>20.12.2022</w:t>
            </w:r>
          </w:p>
        </w:tc>
        <w:tc>
          <w:tcPr>
            <w:tcW w:w="1017" w:type="dxa"/>
          </w:tcPr>
          <w:p w:rsidR="00474A90" w:rsidRDefault="00776BE6">
            <w:pPr>
              <w:pStyle w:val="TableParagraph"/>
              <w:spacing w:line="225" w:lineRule="exact"/>
              <w:ind w:left="113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992.00</w:t>
            </w:r>
          </w:p>
        </w:tc>
        <w:tc>
          <w:tcPr>
            <w:tcW w:w="1017" w:type="dxa"/>
          </w:tcPr>
          <w:p w:rsidR="00474A90" w:rsidRDefault="00776BE6">
            <w:pPr>
              <w:pStyle w:val="TableParagraph"/>
              <w:spacing w:line="225" w:lineRule="exact"/>
              <w:ind w:left="92" w:right="173"/>
              <w:jc w:val="center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990.00</w:t>
            </w:r>
          </w:p>
        </w:tc>
        <w:tc>
          <w:tcPr>
            <w:tcW w:w="561" w:type="dxa"/>
          </w:tcPr>
          <w:p w:rsidR="00474A90" w:rsidRDefault="00776BE6">
            <w:pPr>
              <w:pStyle w:val="TableParagraph"/>
              <w:ind w:left="110" w:right="71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0.00</w:t>
            </w:r>
          </w:p>
        </w:tc>
        <w:tc>
          <w:tcPr>
            <w:tcW w:w="1022" w:type="dxa"/>
          </w:tcPr>
          <w:p w:rsidR="00474A90" w:rsidRDefault="00776BE6">
            <w:pPr>
              <w:pStyle w:val="TableParagraph"/>
              <w:spacing w:line="225" w:lineRule="exact"/>
              <w:ind w:left="115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0.00</w:t>
            </w:r>
          </w:p>
        </w:tc>
        <w:tc>
          <w:tcPr>
            <w:tcW w:w="1079" w:type="dxa"/>
          </w:tcPr>
          <w:p w:rsidR="00474A90" w:rsidRDefault="00776BE6">
            <w:pPr>
              <w:pStyle w:val="TableParagraph"/>
              <w:spacing w:line="225" w:lineRule="exact"/>
              <w:ind w:left="116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990.00</w:t>
            </w:r>
          </w:p>
        </w:tc>
        <w:tc>
          <w:tcPr>
            <w:tcW w:w="2068" w:type="dxa"/>
          </w:tcPr>
          <w:p w:rsidR="00474A90" w:rsidRDefault="00776BE6">
            <w:pPr>
              <w:pStyle w:val="TableParagraph"/>
              <w:spacing w:line="225" w:lineRule="exact"/>
              <w:ind w:left="113"/>
              <w:rPr>
                <w:sz w:val="20"/>
              </w:rPr>
            </w:pPr>
            <w:r>
              <w:rPr>
                <w:sz w:val="20"/>
              </w:rPr>
              <w:t>Muhamet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Dernjani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B.I</w:t>
            </w:r>
          </w:p>
        </w:tc>
      </w:tr>
      <w:tr w:rsidR="00474A90">
        <w:trPr>
          <w:trHeight w:val="782"/>
        </w:trPr>
        <w:tc>
          <w:tcPr>
            <w:tcW w:w="350" w:type="dxa"/>
            <w:tcBorders>
              <w:left w:val="nil"/>
            </w:tcBorders>
          </w:tcPr>
          <w:p w:rsidR="00474A90" w:rsidRDefault="00776BE6">
            <w:pPr>
              <w:pStyle w:val="TableParagraph"/>
              <w:spacing w:line="225" w:lineRule="exact"/>
              <w:ind w:left="4"/>
              <w:rPr>
                <w:sz w:val="20"/>
              </w:rPr>
            </w:pPr>
            <w:r>
              <w:rPr>
                <w:sz w:val="20"/>
              </w:rPr>
              <w:t>30</w:t>
            </w:r>
          </w:p>
        </w:tc>
        <w:tc>
          <w:tcPr>
            <w:tcW w:w="2434" w:type="dxa"/>
          </w:tcPr>
          <w:p w:rsidR="00474A90" w:rsidRDefault="00776BE6">
            <w:pPr>
              <w:pStyle w:val="TableParagraph"/>
              <w:spacing w:line="225" w:lineRule="exact"/>
              <w:ind w:left="110"/>
              <w:rPr>
                <w:sz w:val="20"/>
              </w:rPr>
            </w:pPr>
            <w:r>
              <w:rPr>
                <w:sz w:val="20"/>
              </w:rPr>
              <w:t>Zhvendosja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e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kontinjereve</w:t>
            </w:r>
          </w:p>
        </w:tc>
        <w:tc>
          <w:tcPr>
            <w:tcW w:w="1118" w:type="dxa"/>
          </w:tcPr>
          <w:p w:rsidR="00474A90" w:rsidRDefault="00776BE6">
            <w:pPr>
              <w:pStyle w:val="TableParagraph"/>
              <w:spacing w:line="225" w:lineRule="exact"/>
              <w:ind w:left="111"/>
              <w:rPr>
                <w:sz w:val="20"/>
              </w:rPr>
            </w:pPr>
            <w:r>
              <w:rPr>
                <w:sz w:val="20"/>
              </w:rPr>
              <w:t>15.11.2022</w:t>
            </w:r>
          </w:p>
        </w:tc>
        <w:tc>
          <w:tcPr>
            <w:tcW w:w="1113" w:type="dxa"/>
          </w:tcPr>
          <w:p w:rsidR="00474A90" w:rsidRDefault="00776BE6">
            <w:pPr>
              <w:pStyle w:val="TableParagraph"/>
              <w:spacing w:line="225" w:lineRule="exact"/>
              <w:ind w:left="107"/>
              <w:rPr>
                <w:sz w:val="20"/>
              </w:rPr>
            </w:pPr>
            <w:r>
              <w:rPr>
                <w:sz w:val="20"/>
              </w:rPr>
              <w:t>15.12.2022</w:t>
            </w:r>
          </w:p>
        </w:tc>
        <w:tc>
          <w:tcPr>
            <w:tcW w:w="1017" w:type="dxa"/>
          </w:tcPr>
          <w:p w:rsidR="00474A90" w:rsidRDefault="00776BE6">
            <w:pPr>
              <w:pStyle w:val="TableParagraph"/>
              <w:spacing w:line="225" w:lineRule="exact"/>
              <w:ind w:left="113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255.60</w:t>
            </w:r>
          </w:p>
        </w:tc>
        <w:tc>
          <w:tcPr>
            <w:tcW w:w="1017" w:type="dxa"/>
          </w:tcPr>
          <w:p w:rsidR="00474A90" w:rsidRDefault="00776BE6">
            <w:pPr>
              <w:pStyle w:val="TableParagraph"/>
              <w:spacing w:line="225" w:lineRule="exact"/>
              <w:ind w:left="92" w:right="173"/>
              <w:jc w:val="center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255.60</w:t>
            </w:r>
          </w:p>
        </w:tc>
        <w:tc>
          <w:tcPr>
            <w:tcW w:w="561" w:type="dxa"/>
          </w:tcPr>
          <w:p w:rsidR="00474A90" w:rsidRDefault="00776BE6">
            <w:pPr>
              <w:pStyle w:val="TableParagraph"/>
              <w:ind w:left="110" w:right="71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0.00</w:t>
            </w:r>
          </w:p>
        </w:tc>
        <w:tc>
          <w:tcPr>
            <w:tcW w:w="1022" w:type="dxa"/>
          </w:tcPr>
          <w:p w:rsidR="00474A90" w:rsidRDefault="00776BE6">
            <w:pPr>
              <w:pStyle w:val="TableParagraph"/>
              <w:spacing w:line="225" w:lineRule="exact"/>
              <w:ind w:left="115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0.00</w:t>
            </w:r>
          </w:p>
        </w:tc>
        <w:tc>
          <w:tcPr>
            <w:tcW w:w="1079" w:type="dxa"/>
          </w:tcPr>
          <w:p w:rsidR="00474A90" w:rsidRDefault="00776BE6">
            <w:pPr>
              <w:pStyle w:val="TableParagraph"/>
              <w:spacing w:line="225" w:lineRule="exact"/>
              <w:ind w:left="116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255.60</w:t>
            </w:r>
          </w:p>
        </w:tc>
        <w:tc>
          <w:tcPr>
            <w:tcW w:w="2068" w:type="dxa"/>
          </w:tcPr>
          <w:p w:rsidR="00474A90" w:rsidRDefault="00776BE6">
            <w:pPr>
              <w:pStyle w:val="TableParagraph"/>
              <w:spacing w:line="225" w:lineRule="exact"/>
              <w:ind w:left="113"/>
              <w:rPr>
                <w:sz w:val="20"/>
              </w:rPr>
            </w:pPr>
            <w:r>
              <w:rPr>
                <w:sz w:val="20"/>
              </w:rPr>
              <w:t>Sabedin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Hasallari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B.I</w:t>
            </w:r>
          </w:p>
        </w:tc>
      </w:tr>
    </w:tbl>
    <w:p w:rsidR="00474A90" w:rsidRDefault="00474A90">
      <w:pPr>
        <w:spacing w:line="225" w:lineRule="exact"/>
        <w:rPr>
          <w:sz w:val="20"/>
        </w:rPr>
        <w:sectPr w:rsidR="00474A90">
          <w:pgSz w:w="12240" w:h="15840"/>
          <w:pgMar w:top="1440" w:right="0" w:bottom="400" w:left="0" w:header="0" w:footer="208" w:gutter="0"/>
          <w:cols w:space="720"/>
        </w:sectPr>
      </w:pPr>
    </w:p>
    <w:tbl>
      <w:tblPr>
        <w:tblW w:w="0" w:type="auto"/>
        <w:tblInd w:w="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50"/>
        <w:gridCol w:w="2434"/>
        <w:gridCol w:w="1118"/>
        <w:gridCol w:w="1113"/>
        <w:gridCol w:w="1017"/>
        <w:gridCol w:w="1017"/>
        <w:gridCol w:w="561"/>
        <w:gridCol w:w="1022"/>
        <w:gridCol w:w="1079"/>
        <w:gridCol w:w="2068"/>
      </w:tblGrid>
      <w:tr w:rsidR="00474A90">
        <w:trPr>
          <w:trHeight w:val="1565"/>
        </w:trPr>
        <w:tc>
          <w:tcPr>
            <w:tcW w:w="350" w:type="dxa"/>
            <w:tcBorders>
              <w:left w:val="nil"/>
            </w:tcBorders>
          </w:tcPr>
          <w:p w:rsidR="00474A90" w:rsidRDefault="00776BE6">
            <w:pPr>
              <w:pStyle w:val="TableParagraph"/>
              <w:spacing w:line="225" w:lineRule="exact"/>
              <w:ind w:left="4"/>
              <w:rPr>
                <w:sz w:val="20"/>
              </w:rPr>
            </w:pPr>
            <w:r>
              <w:rPr>
                <w:sz w:val="20"/>
              </w:rPr>
              <w:lastRenderedPageBreak/>
              <w:t>31</w:t>
            </w:r>
          </w:p>
        </w:tc>
        <w:tc>
          <w:tcPr>
            <w:tcW w:w="2434" w:type="dxa"/>
          </w:tcPr>
          <w:p w:rsidR="00474A90" w:rsidRDefault="00776BE6">
            <w:pPr>
              <w:pStyle w:val="TableParagraph"/>
              <w:ind w:left="110" w:right="138"/>
              <w:rPr>
                <w:sz w:val="20"/>
              </w:rPr>
            </w:pPr>
            <w:r>
              <w:rPr>
                <w:sz w:val="20"/>
              </w:rPr>
              <w:t>Furnizim me material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sportiv per nevoja te klubit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te karates SHARRI Hani I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Elezit</w:t>
            </w:r>
          </w:p>
        </w:tc>
        <w:tc>
          <w:tcPr>
            <w:tcW w:w="1118" w:type="dxa"/>
          </w:tcPr>
          <w:p w:rsidR="00474A90" w:rsidRDefault="00776BE6">
            <w:pPr>
              <w:pStyle w:val="TableParagraph"/>
              <w:spacing w:line="225" w:lineRule="exact"/>
              <w:ind w:left="111"/>
              <w:rPr>
                <w:sz w:val="20"/>
              </w:rPr>
            </w:pPr>
            <w:r>
              <w:rPr>
                <w:sz w:val="20"/>
              </w:rPr>
              <w:t>09.11.2022</w:t>
            </w:r>
          </w:p>
        </w:tc>
        <w:tc>
          <w:tcPr>
            <w:tcW w:w="1113" w:type="dxa"/>
          </w:tcPr>
          <w:p w:rsidR="00474A90" w:rsidRDefault="00776BE6">
            <w:pPr>
              <w:pStyle w:val="TableParagraph"/>
              <w:spacing w:line="225" w:lineRule="exact"/>
              <w:ind w:left="107"/>
              <w:rPr>
                <w:sz w:val="20"/>
              </w:rPr>
            </w:pPr>
            <w:r>
              <w:rPr>
                <w:sz w:val="20"/>
              </w:rPr>
              <w:t>09.12.2022</w:t>
            </w:r>
          </w:p>
        </w:tc>
        <w:tc>
          <w:tcPr>
            <w:tcW w:w="1017" w:type="dxa"/>
          </w:tcPr>
          <w:p w:rsidR="00474A90" w:rsidRDefault="00776BE6">
            <w:pPr>
              <w:pStyle w:val="TableParagraph"/>
              <w:spacing w:line="225" w:lineRule="exact"/>
              <w:ind w:left="113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997.00</w:t>
            </w:r>
          </w:p>
        </w:tc>
        <w:tc>
          <w:tcPr>
            <w:tcW w:w="1017" w:type="dxa"/>
          </w:tcPr>
          <w:p w:rsidR="00474A90" w:rsidRDefault="00776BE6">
            <w:pPr>
              <w:pStyle w:val="TableParagraph"/>
              <w:spacing w:line="225" w:lineRule="exact"/>
              <w:ind w:left="92" w:right="173"/>
              <w:jc w:val="center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997.00</w:t>
            </w:r>
          </w:p>
        </w:tc>
        <w:tc>
          <w:tcPr>
            <w:tcW w:w="561" w:type="dxa"/>
          </w:tcPr>
          <w:p w:rsidR="00474A90" w:rsidRDefault="00776BE6">
            <w:pPr>
              <w:pStyle w:val="TableParagraph"/>
              <w:ind w:left="110" w:right="71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0.00</w:t>
            </w:r>
          </w:p>
        </w:tc>
        <w:tc>
          <w:tcPr>
            <w:tcW w:w="1022" w:type="dxa"/>
          </w:tcPr>
          <w:p w:rsidR="00474A90" w:rsidRDefault="00776BE6">
            <w:pPr>
              <w:pStyle w:val="TableParagraph"/>
              <w:spacing w:line="225" w:lineRule="exact"/>
              <w:ind w:left="115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0.00</w:t>
            </w:r>
          </w:p>
        </w:tc>
        <w:tc>
          <w:tcPr>
            <w:tcW w:w="1079" w:type="dxa"/>
          </w:tcPr>
          <w:p w:rsidR="00474A90" w:rsidRDefault="00776BE6">
            <w:pPr>
              <w:pStyle w:val="TableParagraph"/>
              <w:spacing w:line="225" w:lineRule="exact"/>
              <w:ind w:left="116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997.00</w:t>
            </w:r>
          </w:p>
        </w:tc>
        <w:tc>
          <w:tcPr>
            <w:tcW w:w="2068" w:type="dxa"/>
          </w:tcPr>
          <w:p w:rsidR="00474A90" w:rsidRDefault="00776BE6">
            <w:pPr>
              <w:pStyle w:val="TableParagraph"/>
              <w:spacing w:line="225" w:lineRule="exact"/>
              <w:ind w:left="113"/>
              <w:rPr>
                <w:sz w:val="20"/>
              </w:rPr>
            </w:pPr>
            <w:r>
              <w:rPr>
                <w:sz w:val="20"/>
              </w:rPr>
              <w:t>Vlera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Sport</w:t>
            </w:r>
            <w:r>
              <w:rPr>
                <w:spacing w:val="4"/>
                <w:sz w:val="20"/>
              </w:rPr>
              <w:t xml:space="preserve"> </w:t>
            </w:r>
            <w:r>
              <w:rPr>
                <w:sz w:val="20"/>
              </w:rPr>
              <w:t>LTD</w:t>
            </w:r>
          </w:p>
        </w:tc>
      </w:tr>
      <w:tr w:rsidR="00474A90">
        <w:trPr>
          <w:trHeight w:val="781"/>
        </w:trPr>
        <w:tc>
          <w:tcPr>
            <w:tcW w:w="350" w:type="dxa"/>
            <w:tcBorders>
              <w:left w:val="nil"/>
            </w:tcBorders>
          </w:tcPr>
          <w:p w:rsidR="00474A90" w:rsidRDefault="00776BE6">
            <w:pPr>
              <w:pStyle w:val="TableParagraph"/>
              <w:spacing w:line="225" w:lineRule="exact"/>
              <w:ind w:left="4"/>
              <w:rPr>
                <w:sz w:val="20"/>
              </w:rPr>
            </w:pPr>
            <w:r>
              <w:rPr>
                <w:sz w:val="20"/>
              </w:rPr>
              <w:t>32</w:t>
            </w:r>
          </w:p>
        </w:tc>
        <w:tc>
          <w:tcPr>
            <w:tcW w:w="2434" w:type="dxa"/>
          </w:tcPr>
          <w:p w:rsidR="00474A90" w:rsidRDefault="00776BE6">
            <w:pPr>
              <w:pStyle w:val="TableParagraph"/>
              <w:ind w:left="110" w:right="494"/>
              <w:rPr>
                <w:sz w:val="20"/>
              </w:rPr>
            </w:pPr>
            <w:r>
              <w:rPr>
                <w:sz w:val="20"/>
              </w:rPr>
              <w:t>Sherbime konsulente -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Psikolog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per</w:t>
            </w:r>
            <w:r>
              <w:rPr>
                <w:spacing w:val="5"/>
                <w:sz w:val="20"/>
              </w:rPr>
              <w:t xml:space="preserve"> </w:t>
            </w:r>
            <w:r>
              <w:rPr>
                <w:sz w:val="20"/>
              </w:rPr>
              <w:t>QPS</w:t>
            </w:r>
          </w:p>
        </w:tc>
        <w:tc>
          <w:tcPr>
            <w:tcW w:w="1118" w:type="dxa"/>
          </w:tcPr>
          <w:p w:rsidR="00474A90" w:rsidRDefault="00776BE6">
            <w:pPr>
              <w:pStyle w:val="TableParagraph"/>
              <w:spacing w:line="225" w:lineRule="exact"/>
              <w:ind w:left="111"/>
              <w:rPr>
                <w:sz w:val="20"/>
              </w:rPr>
            </w:pPr>
            <w:r>
              <w:rPr>
                <w:sz w:val="20"/>
              </w:rPr>
              <w:t>10.11.2022</w:t>
            </w:r>
          </w:p>
        </w:tc>
        <w:tc>
          <w:tcPr>
            <w:tcW w:w="1113" w:type="dxa"/>
          </w:tcPr>
          <w:p w:rsidR="00474A90" w:rsidRDefault="00776BE6">
            <w:pPr>
              <w:pStyle w:val="TableParagraph"/>
              <w:spacing w:line="225" w:lineRule="exact"/>
              <w:ind w:left="107"/>
              <w:rPr>
                <w:sz w:val="20"/>
              </w:rPr>
            </w:pPr>
            <w:r>
              <w:rPr>
                <w:sz w:val="20"/>
              </w:rPr>
              <w:t>10.01.2023</w:t>
            </w:r>
          </w:p>
        </w:tc>
        <w:tc>
          <w:tcPr>
            <w:tcW w:w="1017" w:type="dxa"/>
          </w:tcPr>
          <w:p w:rsidR="00474A90" w:rsidRDefault="00776BE6">
            <w:pPr>
              <w:pStyle w:val="TableParagraph"/>
              <w:spacing w:line="225" w:lineRule="exact"/>
              <w:ind w:left="113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860.00</w:t>
            </w:r>
          </w:p>
        </w:tc>
        <w:tc>
          <w:tcPr>
            <w:tcW w:w="1017" w:type="dxa"/>
          </w:tcPr>
          <w:p w:rsidR="00474A90" w:rsidRDefault="00776BE6">
            <w:pPr>
              <w:pStyle w:val="TableParagraph"/>
              <w:spacing w:line="225" w:lineRule="exact"/>
              <w:ind w:left="92" w:right="173"/>
              <w:jc w:val="center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860.00</w:t>
            </w:r>
          </w:p>
        </w:tc>
        <w:tc>
          <w:tcPr>
            <w:tcW w:w="561" w:type="dxa"/>
          </w:tcPr>
          <w:p w:rsidR="00474A90" w:rsidRDefault="00776BE6">
            <w:pPr>
              <w:pStyle w:val="TableParagraph"/>
              <w:ind w:left="110" w:right="71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0.00</w:t>
            </w:r>
          </w:p>
        </w:tc>
        <w:tc>
          <w:tcPr>
            <w:tcW w:w="1022" w:type="dxa"/>
          </w:tcPr>
          <w:p w:rsidR="00474A90" w:rsidRDefault="00776BE6">
            <w:pPr>
              <w:pStyle w:val="TableParagraph"/>
              <w:spacing w:line="225" w:lineRule="exact"/>
              <w:ind w:left="115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0.00</w:t>
            </w:r>
          </w:p>
        </w:tc>
        <w:tc>
          <w:tcPr>
            <w:tcW w:w="1079" w:type="dxa"/>
          </w:tcPr>
          <w:p w:rsidR="00474A90" w:rsidRDefault="00776BE6">
            <w:pPr>
              <w:pStyle w:val="TableParagraph"/>
              <w:spacing w:line="225" w:lineRule="exact"/>
              <w:ind w:left="116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860.00</w:t>
            </w:r>
          </w:p>
        </w:tc>
        <w:tc>
          <w:tcPr>
            <w:tcW w:w="2068" w:type="dxa"/>
          </w:tcPr>
          <w:p w:rsidR="00474A90" w:rsidRDefault="00776BE6">
            <w:pPr>
              <w:pStyle w:val="TableParagraph"/>
              <w:spacing w:line="225" w:lineRule="exact"/>
              <w:ind w:left="113"/>
              <w:rPr>
                <w:sz w:val="20"/>
              </w:rPr>
            </w:pPr>
            <w:r>
              <w:rPr>
                <w:sz w:val="20"/>
              </w:rPr>
              <w:t>Menduhije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Curri</w:t>
            </w:r>
          </w:p>
        </w:tc>
      </w:tr>
      <w:tr w:rsidR="00474A90">
        <w:trPr>
          <w:trHeight w:val="1171"/>
        </w:trPr>
        <w:tc>
          <w:tcPr>
            <w:tcW w:w="350" w:type="dxa"/>
            <w:tcBorders>
              <w:left w:val="nil"/>
            </w:tcBorders>
          </w:tcPr>
          <w:p w:rsidR="00474A90" w:rsidRDefault="00776BE6">
            <w:pPr>
              <w:pStyle w:val="TableParagraph"/>
              <w:spacing w:line="225" w:lineRule="exact"/>
              <w:ind w:left="4"/>
              <w:rPr>
                <w:sz w:val="20"/>
              </w:rPr>
            </w:pPr>
            <w:r>
              <w:rPr>
                <w:sz w:val="20"/>
              </w:rPr>
              <w:t>33</w:t>
            </w:r>
          </w:p>
        </w:tc>
        <w:tc>
          <w:tcPr>
            <w:tcW w:w="2434" w:type="dxa"/>
          </w:tcPr>
          <w:p w:rsidR="00474A90" w:rsidRDefault="00776BE6">
            <w:pPr>
              <w:pStyle w:val="TableParagraph"/>
              <w:ind w:left="110" w:right="255"/>
              <w:rPr>
                <w:sz w:val="20"/>
              </w:rPr>
            </w:pPr>
            <w:r>
              <w:rPr>
                <w:sz w:val="20"/>
              </w:rPr>
              <w:t>Furnizim me material per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riparime te ujesjellsit ne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QKMF</w:t>
            </w:r>
          </w:p>
        </w:tc>
        <w:tc>
          <w:tcPr>
            <w:tcW w:w="1118" w:type="dxa"/>
          </w:tcPr>
          <w:p w:rsidR="00474A90" w:rsidRDefault="00776BE6">
            <w:pPr>
              <w:pStyle w:val="TableParagraph"/>
              <w:spacing w:line="225" w:lineRule="exact"/>
              <w:ind w:left="111"/>
              <w:rPr>
                <w:sz w:val="20"/>
              </w:rPr>
            </w:pPr>
            <w:r>
              <w:rPr>
                <w:sz w:val="20"/>
              </w:rPr>
              <w:t>10.11.2022</w:t>
            </w:r>
          </w:p>
        </w:tc>
        <w:tc>
          <w:tcPr>
            <w:tcW w:w="1113" w:type="dxa"/>
          </w:tcPr>
          <w:p w:rsidR="00474A90" w:rsidRDefault="00776BE6">
            <w:pPr>
              <w:pStyle w:val="TableParagraph"/>
              <w:spacing w:line="225" w:lineRule="exact"/>
              <w:ind w:left="107"/>
              <w:rPr>
                <w:sz w:val="20"/>
              </w:rPr>
            </w:pPr>
            <w:r>
              <w:rPr>
                <w:sz w:val="20"/>
              </w:rPr>
              <w:t>10.12.2022</w:t>
            </w:r>
          </w:p>
        </w:tc>
        <w:tc>
          <w:tcPr>
            <w:tcW w:w="1017" w:type="dxa"/>
          </w:tcPr>
          <w:p w:rsidR="00474A90" w:rsidRDefault="00776BE6">
            <w:pPr>
              <w:pStyle w:val="TableParagraph"/>
              <w:spacing w:line="225" w:lineRule="exact"/>
              <w:ind w:left="113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994.00</w:t>
            </w:r>
          </w:p>
        </w:tc>
        <w:tc>
          <w:tcPr>
            <w:tcW w:w="1017" w:type="dxa"/>
          </w:tcPr>
          <w:p w:rsidR="00474A90" w:rsidRDefault="00776BE6">
            <w:pPr>
              <w:pStyle w:val="TableParagraph"/>
              <w:spacing w:line="225" w:lineRule="exact"/>
              <w:ind w:left="92" w:right="173"/>
              <w:jc w:val="center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991.00</w:t>
            </w:r>
          </w:p>
        </w:tc>
        <w:tc>
          <w:tcPr>
            <w:tcW w:w="561" w:type="dxa"/>
          </w:tcPr>
          <w:p w:rsidR="00474A90" w:rsidRDefault="00776BE6">
            <w:pPr>
              <w:pStyle w:val="TableParagraph"/>
              <w:ind w:left="110" w:right="71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0.00</w:t>
            </w:r>
          </w:p>
        </w:tc>
        <w:tc>
          <w:tcPr>
            <w:tcW w:w="1022" w:type="dxa"/>
          </w:tcPr>
          <w:p w:rsidR="00474A90" w:rsidRDefault="00776BE6">
            <w:pPr>
              <w:pStyle w:val="TableParagraph"/>
              <w:spacing w:line="225" w:lineRule="exact"/>
              <w:ind w:left="115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0.00</w:t>
            </w:r>
          </w:p>
        </w:tc>
        <w:tc>
          <w:tcPr>
            <w:tcW w:w="1079" w:type="dxa"/>
          </w:tcPr>
          <w:p w:rsidR="00474A90" w:rsidRDefault="00776BE6">
            <w:pPr>
              <w:pStyle w:val="TableParagraph"/>
              <w:spacing w:line="225" w:lineRule="exact"/>
              <w:ind w:left="116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991.00</w:t>
            </w:r>
          </w:p>
        </w:tc>
        <w:tc>
          <w:tcPr>
            <w:tcW w:w="2068" w:type="dxa"/>
          </w:tcPr>
          <w:p w:rsidR="00474A90" w:rsidRDefault="00776BE6">
            <w:pPr>
              <w:pStyle w:val="TableParagraph"/>
              <w:spacing w:line="225" w:lineRule="exact"/>
              <w:ind w:left="113"/>
              <w:rPr>
                <w:sz w:val="20"/>
              </w:rPr>
            </w:pPr>
            <w:r>
              <w:rPr>
                <w:sz w:val="20"/>
              </w:rPr>
              <w:t>Naim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Axhami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B.I</w:t>
            </w:r>
          </w:p>
        </w:tc>
      </w:tr>
      <w:tr w:rsidR="00474A90">
        <w:trPr>
          <w:trHeight w:val="1171"/>
        </w:trPr>
        <w:tc>
          <w:tcPr>
            <w:tcW w:w="350" w:type="dxa"/>
            <w:tcBorders>
              <w:left w:val="nil"/>
            </w:tcBorders>
          </w:tcPr>
          <w:p w:rsidR="00474A90" w:rsidRDefault="00776BE6">
            <w:pPr>
              <w:pStyle w:val="TableParagraph"/>
              <w:spacing w:line="225" w:lineRule="exact"/>
              <w:ind w:left="4"/>
              <w:rPr>
                <w:sz w:val="20"/>
              </w:rPr>
            </w:pPr>
            <w:r>
              <w:rPr>
                <w:sz w:val="20"/>
              </w:rPr>
              <w:t>34</w:t>
            </w:r>
          </w:p>
        </w:tc>
        <w:tc>
          <w:tcPr>
            <w:tcW w:w="2434" w:type="dxa"/>
          </w:tcPr>
          <w:p w:rsidR="00474A90" w:rsidRDefault="00776BE6">
            <w:pPr>
              <w:pStyle w:val="TableParagraph"/>
              <w:ind w:left="110" w:right="214"/>
              <w:rPr>
                <w:sz w:val="20"/>
              </w:rPr>
            </w:pPr>
            <w:r>
              <w:rPr>
                <w:sz w:val="20"/>
              </w:rPr>
              <w:t>Furnizim me material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sptomatologjik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per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nevoja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te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QKMF-se</w:t>
            </w:r>
          </w:p>
        </w:tc>
        <w:tc>
          <w:tcPr>
            <w:tcW w:w="1118" w:type="dxa"/>
          </w:tcPr>
          <w:p w:rsidR="00474A90" w:rsidRDefault="00776BE6">
            <w:pPr>
              <w:pStyle w:val="TableParagraph"/>
              <w:spacing w:line="225" w:lineRule="exact"/>
              <w:ind w:left="111"/>
              <w:rPr>
                <w:sz w:val="20"/>
              </w:rPr>
            </w:pPr>
            <w:r>
              <w:rPr>
                <w:sz w:val="20"/>
              </w:rPr>
              <w:t>22.11.2022</w:t>
            </w:r>
          </w:p>
        </w:tc>
        <w:tc>
          <w:tcPr>
            <w:tcW w:w="1113" w:type="dxa"/>
          </w:tcPr>
          <w:p w:rsidR="00474A90" w:rsidRDefault="00776BE6">
            <w:pPr>
              <w:pStyle w:val="TableParagraph"/>
              <w:spacing w:line="225" w:lineRule="exact"/>
              <w:ind w:left="107"/>
              <w:rPr>
                <w:sz w:val="20"/>
              </w:rPr>
            </w:pPr>
            <w:r>
              <w:rPr>
                <w:sz w:val="20"/>
              </w:rPr>
              <w:t>22.12.2022</w:t>
            </w:r>
          </w:p>
        </w:tc>
        <w:tc>
          <w:tcPr>
            <w:tcW w:w="1017" w:type="dxa"/>
          </w:tcPr>
          <w:p w:rsidR="00474A90" w:rsidRDefault="00776BE6">
            <w:pPr>
              <w:pStyle w:val="TableParagraph"/>
              <w:spacing w:line="225" w:lineRule="exact"/>
              <w:ind w:left="113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983.00</w:t>
            </w:r>
          </w:p>
        </w:tc>
        <w:tc>
          <w:tcPr>
            <w:tcW w:w="1017" w:type="dxa"/>
          </w:tcPr>
          <w:p w:rsidR="00474A90" w:rsidRDefault="00776BE6">
            <w:pPr>
              <w:pStyle w:val="TableParagraph"/>
              <w:spacing w:line="225" w:lineRule="exact"/>
              <w:ind w:left="92" w:right="173"/>
              <w:jc w:val="center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983.00</w:t>
            </w:r>
          </w:p>
        </w:tc>
        <w:tc>
          <w:tcPr>
            <w:tcW w:w="561" w:type="dxa"/>
          </w:tcPr>
          <w:p w:rsidR="00474A90" w:rsidRDefault="00776BE6">
            <w:pPr>
              <w:pStyle w:val="TableParagraph"/>
              <w:ind w:left="110" w:right="71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0.00</w:t>
            </w:r>
          </w:p>
        </w:tc>
        <w:tc>
          <w:tcPr>
            <w:tcW w:w="1022" w:type="dxa"/>
          </w:tcPr>
          <w:p w:rsidR="00474A90" w:rsidRDefault="00776BE6">
            <w:pPr>
              <w:pStyle w:val="TableParagraph"/>
              <w:spacing w:line="225" w:lineRule="exact"/>
              <w:ind w:left="115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0.00</w:t>
            </w:r>
          </w:p>
        </w:tc>
        <w:tc>
          <w:tcPr>
            <w:tcW w:w="1079" w:type="dxa"/>
          </w:tcPr>
          <w:p w:rsidR="00474A90" w:rsidRDefault="00776BE6">
            <w:pPr>
              <w:pStyle w:val="TableParagraph"/>
              <w:spacing w:line="225" w:lineRule="exact"/>
              <w:ind w:left="116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983.00</w:t>
            </w:r>
          </w:p>
        </w:tc>
        <w:tc>
          <w:tcPr>
            <w:tcW w:w="2068" w:type="dxa"/>
          </w:tcPr>
          <w:p w:rsidR="00474A90" w:rsidRDefault="00776BE6">
            <w:pPr>
              <w:pStyle w:val="TableParagraph"/>
              <w:spacing w:line="225" w:lineRule="exact"/>
              <w:ind w:left="113"/>
              <w:rPr>
                <w:sz w:val="20"/>
              </w:rPr>
            </w:pPr>
            <w:r>
              <w:rPr>
                <w:sz w:val="20"/>
              </w:rPr>
              <w:t>Pro-Medical SHPK</w:t>
            </w:r>
          </w:p>
        </w:tc>
      </w:tr>
      <w:tr w:rsidR="00474A90">
        <w:trPr>
          <w:trHeight w:val="1170"/>
        </w:trPr>
        <w:tc>
          <w:tcPr>
            <w:tcW w:w="350" w:type="dxa"/>
            <w:tcBorders>
              <w:left w:val="nil"/>
            </w:tcBorders>
          </w:tcPr>
          <w:p w:rsidR="00474A90" w:rsidRDefault="00776BE6">
            <w:pPr>
              <w:pStyle w:val="TableParagraph"/>
              <w:spacing w:line="225" w:lineRule="exact"/>
              <w:ind w:left="4"/>
              <w:rPr>
                <w:sz w:val="20"/>
              </w:rPr>
            </w:pPr>
            <w:r>
              <w:rPr>
                <w:sz w:val="20"/>
              </w:rPr>
              <w:t>35</w:t>
            </w:r>
          </w:p>
        </w:tc>
        <w:tc>
          <w:tcPr>
            <w:tcW w:w="2434" w:type="dxa"/>
          </w:tcPr>
          <w:p w:rsidR="00474A90" w:rsidRDefault="00776BE6">
            <w:pPr>
              <w:pStyle w:val="TableParagraph"/>
              <w:ind w:left="110" w:right="172"/>
              <w:rPr>
                <w:sz w:val="20"/>
              </w:rPr>
            </w:pPr>
            <w:r>
              <w:rPr>
                <w:sz w:val="20"/>
              </w:rPr>
              <w:t>Sherbime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konsulente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mjek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veterinar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per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nevoja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te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Drejtorise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se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Bujqesise</w:t>
            </w:r>
          </w:p>
        </w:tc>
        <w:tc>
          <w:tcPr>
            <w:tcW w:w="1118" w:type="dxa"/>
          </w:tcPr>
          <w:p w:rsidR="00474A90" w:rsidRDefault="00776BE6">
            <w:pPr>
              <w:pStyle w:val="TableParagraph"/>
              <w:spacing w:line="225" w:lineRule="exact"/>
              <w:ind w:left="111"/>
              <w:rPr>
                <w:sz w:val="20"/>
              </w:rPr>
            </w:pPr>
            <w:r>
              <w:rPr>
                <w:sz w:val="20"/>
              </w:rPr>
              <w:t>14.11.2022</w:t>
            </w:r>
          </w:p>
        </w:tc>
        <w:tc>
          <w:tcPr>
            <w:tcW w:w="1113" w:type="dxa"/>
          </w:tcPr>
          <w:p w:rsidR="00474A90" w:rsidRDefault="00776BE6">
            <w:pPr>
              <w:pStyle w:val="TableParagraph"/>
              <w:spacing w:line="225" w:lineRule="exact"/>
              <w:ind w:left="107"/>
              <w:rPr>
                <w:sz w:val="20"/>
              </w:rPr>
            </w:pPr>
            <w:r>
              <w:rPr>
                <w:sz w:val="20"/>
              </w:rPr>
              <w:t>14.12.2022</w:t>
            </w:r>
          </w:p>
        </w:tc>
        <w:tc>
          <w:tcPr>
            <w:tcW w:w="1017" w:type="dxa"/>
          </w:tcPr>
          <w:p w:rsidR="00474A90" w:rsidRDefault="00776BE6">
            <w:pPr>
              <w:pStyle w:val="TableParagraph"/>
              <w:spacing w:line="225" w:lineRule="exact"/>
              <w:ind w:left="113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495.00</w:t>
            </w:r>
          </w:p>
        </w:tc>
        <w:tc>
          <w:tcPr>
            <w:tcW w:w="1017" w:type="dxa"/>
          </w:tcPr>
          <w:p w:rsidR="00474A90" w:rsidRDefault="00776BE6">
            <w:pPr>
              <w:pStyle w:val="TableParagraph"/>
              <w:spacing w:line="225" w:lineRule="exact"/>
              <w:ind w:left="92" w:right="173"/>
              <w:jc w:val="center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495.00</w:t>
            </w:r>
          </w:p>
        </w:tc>
        <w:tc>
          <w:tcPr>
            <w:tcW w:w="561" w:type="dxa"/>
          </w:tcPr>
          <w:p w:rsidR="00474A90" w:rsidRDefault="00776BE6">
            <w:pPr>
              <w:pStyle w:val="TableParagraph"/>
              <w:ind w:left="110" w:right="71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0.00</w:t>
            </w:r>
          </w:p>
        </w:tc>
        <w:tc>
          <w:tcPr>
            <w:tcW w:w="1022" w:type="dxa"/>
          </w:tcPr>
          <w:p w:rsidR="00474A90" w:rsidRDefault="00776BE6">
            <w:pPr>
              <w:pStyle w:val="TableParagraph"/>
              <w:spacing w:line="225" w:lineRule="exact"/>
              <w:ind w:left="115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0.00</w:t>
            </w:r>
          </w:p>
        </w:tc>
        <w:tc>
          <w:tcPr>
            <w:tcW w:w="1079" w:type="dxa"/>
          </w:tcPr>
          <w:p w:rsidR="00474A90" w:rsidRDefault="00776BE6">
            <w:pPr>
              <w:pStyle w:val="TableParagraph"/>
              <w:spacing w:line="225" w:lineRule="exact"/>
              <w:ind w:left="116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495.00</w:t>
            </w:r>
          </w:p>
        </w:tc>
        <w:tc>
          <w:tcPr>
            <w:tcW w:w="2068" w:type="dxa"/>
          </w:tcPr>
          <w:p w:rsidR="00474A90" w:rsidRDefault="00776BE6">
            <w:pPr>
              <w:pStyle w:val="TableParagraph"/>
              <w:spacing w:line="225" w:lineRule="exact"/>
              <w:ind w:left="113"/>
              <w:rPr>
                <w:sz w:val="20"/>
              </w:rPr>
            </w:pPr>
            <w:r>
              <w:rPr>
                <w:sz w:val="20"/>
              </w:rPr>
              <w:t>Sadat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Bajrami</w:t>
            </w:r>
          </w:p>
        </w:tc>
      </w:tr>
      <w:tr w:rsidR="00474A90">
        <w:trPr>
          <w:trHeight w:val="1175"/>
        </w:trPr>
        <w:tc>
          <w:tcPr>
            <w:tcW w:w="350" w:type="dxa"/>
            <w:tcBorders>
              <w:left w:val="nil"/>
            </w:tcBorders>
          </w:tcPr>
          <w:p w:rsidR="00474A90" w:rsidRDefault="00776BE6">
            <w:pPr>
              <w:pStyle w:val="TableParagraph"/>
              <w:spacing w:line="226" w:lineRule="exact"/>
              <w:ind w:left="4"/>
              <w:rPr>
                <w:sz w:val="20"/>
              </w:rPr>
            </w:pPr>
            <w:r>
              <w:rPr>
                <w:sz w:val="20"/>
              </w:rPr>
              <w:t>36</w:t>
            </w:r>
          </w:p>
        </w:tc>
        <w:tc>
          <w:tcPr>
            <w:tcW w:w="2434" w:type="dxa"/>
          </w:tcPr>
          <w:p w:rsidR="00474A90" w:rsidRDefault="00776BE6">
            <w:pPr>
              <w:pStyle w:val="TableParagraph"/>
              <w:ind w:left="110" w:right="445"/>
              <w:jc w:val="both"/>
              <w:rPr>
                <w:sz w:val="20"/>
              </w:rPr>
            </w:pPr>
            <w:r>
              <w:rPr>
                <w:sz w:val="20"/>
              </w:rPr>
              <w:t>Furnizim dhe montim I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kamerave per nevoja te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QKMF</w:t>
            </w:r>
          </w:p>
        </w:tc>
        <w:tc>
          <w:tcPr>
            <w:tcW w:w="1118" w:type="dxa"/>
          </w:tcPr>
          <w:p w:rsidR="00474A90" w:rsidRDefault="00776BE6">
            <w:pPr>
              <w:pStyle w:val="TableParagraph"/>
              <w:spacing w:line="226" w:lineRule="exact"/>
              <w:ind w:left="111"/>
              <w:rPr>
                <w:sz w:val="20"/>
              </w:rPr>
            </w:pPr>
            <w:r>
              <w:rPr>
                <w:sz w:val="20"/>
              </w:rPr>
              <w:t>17.11.2022</w:t>
            </w:r>
          </w:p>
        </w:tc>
        <w:tc>
          <w:tcPr>
            <w:tcW w:w="1113" w:type="dxa"/>
          </w:tcPr>
          <w:p w:rsidR="00474A90" w:rsidRDefault="00776BE6">
            <w:pPr>
              <w:pStyle w:val="TableParagraph"/>
              <w:spacing w:line="226" w:lineRule="exact"/>
              <w:ind w:left="107"/>
              <w:rPr>
                <w:sz w:val="20"/>
              </w:rPr>
            </w:pPr>
            <w:r>
              <w:rPr>
                <w:sz w:val="20"/>
              </w:rPr>
              <w:t>17.12.2022</w:t>
            </w:r>
          </w:p>
        </w:tc>
        <w:tc>
          <w:tcPr>
            <w:tcW w:w="1017" w:type="dxa"/>
          </w:tcPr>
          <w:p w:rsidR="00474A90" w:rsidRDefault="00776BE6">
            <w:pPr>
              <w:pStyle w:val="TableParagraph"/>
              <w:spacing w:line="226" w:lineRule="exact"/>
              <w:ind w:left="113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993.00</w:t>
            </w:r>
          </w:p>
        </w:tc>
        <w:tc>
          <w:tcPr>
            <w:tcW w:w="1017" w:type="dxa"/>
          </w:tcPr>
          <w:p w:rsidR="00474A90" w:rsidRDefault="00776BE6">
            <w:pPr>
              <w:pStyle w:val="TableParagraph"/>
              <w:spacing w:line="226" w:lineRule="exact"/>
              <w:ind w:left="92" w:right="173"/>
              <w:jc w:val="center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993.00</w:t>
            </w:r>
          </w:p>
        </w:tc>
        <w:tc>
          <w:tcPr>
            <w:tcW w:w="561" w:type="dxa"/>
          </w:tcPr>
          <w:p w:rsidR="00474A90" w:rsidRDefault="00776BE6">
            <w:pPr>
              <w:pStyle w:val="TableParagraph"/>
              <w:ind w:left="110" w:right="71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0.00</w:t>
            </w:r>
          </w:p>
        </w:tc>
        <w:tc>
          <w:tcPr>
            <w:tcW w:w="1022" w:type="dxa"/>
          </w:tcPr>
          <w:p w:rsidR="00474A90" w:rsidRDefault="00776BE6">
            <w:pPr>
              <w:pStyle w:val="TableParagraph"/>
              <w:spacing w:line="226" w:lineRule="exact"/>
              <w:ind w:left="115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0.00</w:t>
            </w:r>
          </w:p>
        </w:tc>
        <w:tc>
          <w:tcPr>
            <w:tcW w:w="1079" w:type="dxa"/>
          </w:tcPr>
          <w:p w:rsidR="00474A90" w:rsidRDefault="00776BE6">
            <w:pPr>
              <w:pStyle w:val="TableParagraph"/>
              <w:spacing w:line="226" w:lineRule="exact"/>
              <w:ind w:left="116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993.00</w:t>
            </w:r>
          </w:p>
        </w:tc>
        <w:tc>
          <w:tcPr>
            <w:tcW w:w="2068" w:type="dxa"/>
          </w:tcPr>
          <w:p w:rsidR="00474A90" w:rsidRDefault="00776BE6">
            <w:pPr>
              <w:pStyle w:val="TableParagraph"/>
              <w:ind w:left="113" w:right="597"/>
              <w:rPr>
                <w:sz w:val="20"/>
              </w:rPr>
            </w:pPr>
            <w:r>
              <w:rPr>
                <w:sz w:val="20"/>
              </w:rPr>
              <w:t>Goni Computers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SHPK</w:t>
            </w:r>
          </w:p>
        </w:tc>
      </w:tr>
      <w:tr w:rsidR="00474A90">
        <w:trPr>
          <w:trHeight w:val="1171"/>
        </w:trPr>
        <w:tc>
          <w:tcPr>
            <w:tcW w:w="350" w:type="dxa"/>
            <w:tcBorders>
              <w:left w:val="nil"/>
            </w:tcBorders>
          </w:tcPr>
          <w:p w:rsidR="00474A90" w:rsidRDefault="00776BE6">
            <w:pPr>
              <w:pStyle w:val="TableParagraph"/>
              <w:spacing w:line="225" w:lineRule="exact"/>
              <w:ind w:left="4"/>
              <w:rPr>
                <w:sz w:val="20"/>
              </w:rPr>
            </w:pPr>
            <w:r>
              <w:rPr>
                <w:sz w:val="20"/>
              </w:rPr>
              <w:t>37</w:t>
            </w:r>
          </w:p>
        </w:tc>
        <w:tc>
          <w:tcPr>
            <w:tcW w:w="2434" w:type="dxa"/>
          </w:tcPr>
          <w:p w:rsidR="00474A90" w:rsidRDefault="00776BE6">
            <w:pPr>
              <w:pStyle w:val="TableParagraph"/>
              <w:ind w:left="110" w:right="385"/>
              <w:rPr>
                <w:sz w:val="20"/>
              </w:rPr>
            </w:pPr>
            <w:r>
              <w:rPr>
                <w:sz w:val="20"/>
              </w:rPr>
              <w:t>Sherbime konsulente -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Infermiere per nevoja te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QKMF-se</w:t>
            </w:r>
          </w:p>
        </w:tc>
        <w:tc>
          <w:tcPr>
            <w:tcW w:w="1118" w:type="dxa"/>
          </w:tcPr>
          <w:p w:rsidR="00474A90" w:rsidRDefault="00776BE6">
            <w:pPr>
              <w:pStyle w:val="TableParagraph"/>
              <w:spacing w:line="225" w:lineRule="exact"/>
              <w:ind w:left="111"/>
              <w:rPr>
                <w:sz w:val="20"/>
              </w:rPr>
            </w:pPr>
            <w:r>
              <w:rPr>
                <w:sz w:val="20"/>
              </w:rPr>
              <w:t>21.11.2022</w:t>
            </w:r>
          </w:p>
        </w:tc>
        <w:tc>
          <w:tcPr>
            <w:tcW w:w="1113" w:type="dxa"/>
          </w:tcPr>
          <w:p w:rsidR="00474A90" w:rsidRDefault="00776BE6">
            <w:pPr>
              <w:pStyle w:val="TableParagraph"/>
              <w:spacing w:line="225" w:lineRule="exact"/>
              <w:ind w:left="107"/>
              <w:rPr>
                <w:sz w:val="20"/>
              </w:rPr>
            </w:pPr>
            <w:r>
              <w:rPr>
                <w:sz w:val="20"/>
              </w:rPr>
              <w:t>21.02.2023</w:t>
            </w:r>
          </w:p>
        </w:tc>
        <w:tc>
          <w:tcPr>
            <w:tcW w:w="1017" w:type="dxa"/>
          </w:tcPr>
          <w:p w:rsidR="00474A90" w:rsidRDefault="00776BE6">
            <w:pPr>
              <w:pStyle w:val="TableParagraph"/>
              <w:spacing w:line="225" w:lineRule="exact"/>
              <w:ind w:left="113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999.00</w:t>
            </w:r>
          </w:p>
        </w:tc>
        <w:tc>
          <w:tcPr>
            <w:tcW w:w="1017" w:type="dxa"/>
          </w:tcPr>
          <w:p w:rsidR="00474A90" w:rsidRDefault="00776BE6">
            <w:pPr>
              <w:pStyle w:val="TableParagraph"/>
              <w:spacing w:line="225" w:lineRule="exact"/>
              <w:ind w:left="92" w:right="173"/>
              <w:jc w:val="center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846.61</w:t>
            </w:r>
          </w:p>
        </w:tc>
        <w:tc>
          <w:tcPr>
            <w:tcW w:w="561" w:type="dxa"/>
          </w:tcPr>
          <w:p w:rsidR="00474A90" w:rsidRDefault="00776BE6">
            <w:pPr>
              <w:pStyle w:val="TableParagraph"/>
              <w:ind w:left="110" w:right="71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0.00</w:t>
            </w:r>
          </w:p>
        </w:tc>
        <w:tc>
          <w:tcPr>
            <w:tcW w:w="1022" w:type="dxa"/>
          </w:tcPr>
          <w:p w:rsidR="00474A90" w:rsidRDefault="00776BE6">
            <w:pPr>
              <w:pStyle w:val="TableParagraph"/>
              <w:spacing w:line="225" w:lineRule="exact"/>
              <w:ind w:left="115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0.00</w:t>
            </w:r>
          </w:p>
        </w:tc>
        <w:tc>
          <w:tcPr>
            <w:tcW w:w="1079" w:type="dxa"/>
          </w:tcPr>
          <w:p w:rsidR="00474A90" w:rsidRDefault="00776BE6">
            <w:pPr>
              <w:pStyle w:val="TableParagraph"/>
              <w:spacing w:line="225" w:lineRule="exact"/>
              <w:ind w:left="116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846.61</w:t>
            </w:r>
          </w:p>
        </w:tc>
        <w:tc>
          <w:tcPr>
            <w:tcW w:w="2068" w:type="dxa"/>
          </w:tcPr>
          <w:p w:rsidR="00474A90" w:rsidRDefault="00776BE6">
            <w:pPr>
              <w:pStyle w:val="TableParagraph"/>
              <w:spacing w:line="225" w:lineRule="exact"/>
              <w:ind w:left="113"/>
              <w:rPr>
                <w:sz w:val="20"/>
              </w:rPr>
            </w:pPr>
            <w:r>
              <w:rPr>
                <w:sz w:val="20"/>
              </w:rPr>
              <w:t>Zebushe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Reci</w:t>
            </w:r>
          </w:p>
        </w:tc>
      </w:tr>
      <w:tr w:rsidR="00474A90">
        <w:trPr>
          <w:trHeight w:val="983"/>
        </w:trPr>
        <w:tc>
          <w:tcPr>
            <w:tcW w:w="350" w:type="dxa"/>
            <w:tcBorders>
              <w:left w:val="nil"/>
            </w:tcBorders>
          </w:tcPr>
          <w:p w:rsidR="00474A90" w:rsidRDefault="00776BE6">
            <w:pPr>
              <w:pStyle w:val="TableParagraph"/>
              <w:spacing w:line="225" w:lineRule="exact"/>
              <w:ind w:left="4"/>
              <w:rPr>
                <w:sz w:val="20"/>
              </w:rPr>
            </w:pPr>
            <w:r>
              <w:rPr>
                <w:sz w:val="20"/>
              </w:rPr>
              <w:t>38</w:t>
            </w:r>
          </w:p>
        </w:tc>
        <w:tc>
          <w:tcPr>
            <w:tcW w:w="2434" w:type="dxa"/>
          </w:tcPr>
          <w:p w:rsidR="00474A90" w:rsidRDefault="00776BE6">
            <w:pPr>
              <w:pStyle w:val="TableParagraph"/>
              <w:ind w:left="110" w:right="250"/>
              <w:jc w:val="both"/>
              <w:rPr>
                <w:sz w:val="20"/>
              </w:rPr>
            </w:pPr>
            <w:r>
              <w:rPr>
                <w:sz w:val="20"/>
              </w:rPr>
              <w:t>Furnizim me material per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mirembajtje per dyer dhe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dritare PVD SHFMU Ilaz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Thaqi</w:t>
            </w:r>
          </w:p>
        </w:tc>
        <w:tc>
          <w:tcPr>
            <w:tcW w:w="1118" w:type="dxa"/>
          </w:tcPr>
          <w:p w:rsidR="00474A90" w:rsidRDefault="00776BE6">
            <w:pPr>
              <w:pStyle w:val="TableParagraph"/>
              <w:spacing w:line="225" w:lineRule="exact"/>
              <w:ind w:left="111"/>
              <w:rPr>
                <w:sz w:val="20"/>
              </w:rPr>
            </w:pPr>
            <w:r>
              <w:rPr>
                <w:sz w:val="20"/>
              </w:rPr>
              <w:t>18.11.2022</w:t>
            </w:r>
          </w:p>
        </w:tc>
        <w:tc>
          <w:tcPr>
            <w:tcW w:w="1113" w:type="dxa"/>
          </w:tcPr>
          <w:p w:rsidR="00474A90" w:rsidRDefault="00776BE6">
            <w:pPr>
              <w:pStyle w:val="TableParagraph"/>
              <w:spacing w:line="225" w:lineRule="exact"/>
              <w:ind w:left="107"/>
              <w:rPr>
                <w:sz w:val="20"/>
              </w:rPr>
            </w:pPr>
            <w:r>
              <w:rPr>
                <w:sz w:val="20"/>
              </w:rPr>
              <w:t>18.12.2022</w:t>
            </w:r>
          </w:p>
        </w:tc>
        <w:tc>
          <w:tcPr>
            <w:tcW w:w="1017" w:type="dxa"/>
          </w:tcPr>
          <w:p w:rsidR="00474A90" w:rsidRDefault="00776BE6">
            <w:pPr>
              <w:pStyle w:val="TableParagraph"/>
              <w:spacing w:line="225" w:lineRule="exact"/>
              <w:ind w:left="113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775.00</w:t>
            </w:r>
          </w:p>
        </w:tc>
        <w:tc>
          <w:tcPr>
            <w:tcW w:w="1017" w:type="dxa"/>
          </w:tcPr>
          <w:p w:rsidR="00474A90" w:rsidRDefault="00776BE6">
            <w:pPr>
              <w:pStyle w:val="TableParagraph"/>
              <w:spacing w:line="225" w:lineRule="exact"/>
              <w:ind w:left="92" w:right="173"/>
              <w:jc w:val="center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775.00</w:t>
            </w:r>
          </w:p>
        </w:tc>
        <w:tc>
          <w:tcPr>
            <w:tcW w:w="561" w:type="dxa"/>
          </w:tcPr>
          <w:p w:rsidR="00474A90" w:rsidRDefault="00776BE6">
            <w:pPr>
              <w:pStyle w:val="TableParagraph"/>
              <w:ind w:left="110" w:right="71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0.00</w:t>
            </w:r>
          </w:p>
        </w:tc>
        <w:tc>
          <w:tcPr>
            <w:tcW w:w="1022" w:type="dxa"/>
          </w:tcPr>
          <w:p w:rsidR="00474A90" w:rsidRDefault="00776BE6">
            <w:pPr>
              <w:pStyle w:val="TableParagraph"/>
              <w:spacing w:line="225" w:lineRule="exact"/>
              <w:ind w:left="115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0.00</w:t>
            </w:r>
          </w:p>
        </w:tc>
        <w:tc>
          <w:tcPr>
            <w:tcW w:w="1079" w:type="dxa"/>
          </w:tcPr>
          <w:p w:rsidR="00474A90" w:rsidRDefault="00776BE6">
            <w:pPr>
              <w:pStyle w:val="TableParagraph"/>
              <w:spacing w:line="225" w:lineRule="exact"/>
              <w:ind w:left="116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775.00</w:t>
            </w:r>
          </w:p>
        </w:tc>
        <w:tc>
          <w:tcPr>
            <w:tcW w:w="2068" w:type="dxa"/>
          </w:tcPr>
          <w:p w:rsidR="00474A90" w:rsidRDefault="00776BE6">
            <w:pPr>
              <w:pStyle w:val="TableParagraph"/>
              <w:spacing w:line="225" w:lineRule="exact"/>
              <w:ind w:left="113"/>
              <w:rPr>
                <w:sz w:val="20"/>
              </w:rPr>
            </w:pPr>
            <w:r>
              <w:rPr>
                <w:sz w:val="20"/>
              </w:rPr>
              <w:t>KRAS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SHPK</w:t>
            </w:r>
          </w:p>
        </w:tc>
      </w:tr>
      <w:tr w:rsidR="00474A90">
        <w:trPr>
          <w:trHeight w:val="1176"/>
        </w:trPr>
        <w:tc>
          <w:tcPr>
            <w:tcW w:w="350" w:type="dxa"/>
            <w:tcBorders>
              <w:left w:val="nil"/>
            </w:tcBorders>
          </w:tcPr>
          <w:p w:rsidR="00474A90" w:rsidRDefault="00776BE6">
            <w:pPr>
              <w:pStyle w:val="TableParagraph"/>
              <w:spacing w:line="226" w:lineRule="exact"/>
              <w:ind w:left="4"/>
              <w:rPr>
                <w:sz w:val="20"/>
              </w:rPr>
            </w:pPr>
            <w:r>
              <w:rPr>
                <w:sz w:val="20"/>
              </w:rPr>
              <w:t>39</w:t>
            </w:r>
          </w:p>
        </w:tc>
        <w:tc>
          <w:tcPr>
            <w:tcW w:w="2434" w:type="dxa"/>
          </w:tcPr>
          <w:p w:rsidR="00474A90" w:rsidRDefault="00776BE6">
            <w:pPr>
              <w:pStyle w:val="TableParagraph"/>
              <w:ind w:left="110" w:right="255"/>
              <w:rPr>
                <w:sz w:val="20"/>
              </w:rPr>
            </w:pPr>
            <w:r>
              <w:rPr>
                <w:sz w:val="20"/>
              </w:rPr>
              <w:t>Furnizim me material per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kompletimin e depos se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klorit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ne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fshatin Gorance</w:t>
            </w:r>
          </w:p>
        </w:tc>
        <w:tc>
          <w:tcPr>
            <w:tcW w:w="1118" w:type="dxa"/>
          </w:tcPr>
          <w:p w:rsidR="00474A90" w:rsidRDefault="00776BE6">
            <w:pPr>
              <w:pStyle w:val="TableParagraph"/>
              <w:spacing w:line="226" w:lineRule="exact"/>
              <w:ind w:left="111"/>
              <w:rPr>
                <w:sz w:val="20"/>
              </w:rPr>
            </w:pPr>
            <w:r>
              <w:rPr>
                <w:sz w:val="20"/>
              </w:rPr>
              <w:t>23.11.2022</w:t>
            </w:r>
          </w:p>
        </w:tc>
        <w:tc>
          <w:tcPr>
            <w:tcW w:w="1113" w:type="dxa"/>
          </w:tcPr>
          <w:p w:rsidR="00474A90" w:rsidRDefault="00776BE6">
            <w:pPr>
              <w:pStyle w:val="TableParagraph"/>
              <w:spacing w:line="226" w:lineRule="exact"/>
              <w:ind w:left="107"/>
              <w:rPr>
                <w:sz w:val="20"/>
              </w:rPr>
            </w:pPr>
            <w:r>
              <w:rPr>
                <w:sz w:val="20"/>
              </w:rPr>
              <w:t>23.12.2022</w:t>
            </w:r>
          </w:p>
        </w:tc>
        <w:tc>
          <w:tcPr>
            <w:tcW w:w="1017" w:type="dxa"/>
          </w:tcPr>
          <w:p w:rsidR="00474A90" w:rsidRDefault="00776BE6">
            <w:pPr>
              <w:pStyle w:val="TableParagraph"/>
              <w:spacing w:line="226" w:lineRule="exact"/>
              <w:ind w:left="113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859.60</w:t>
            </w:r>
          </w:p>
        </w:tc>
        <w:tc>
          <w:tcPr>
            <w:tcW w:w="1017" w:type="dxa"/>
          </w:tcPr>
          <w:p w:rsidR="00474A90" w:rsidRDefault="00776BE6">
            <w:pPr>
              <w:pStyle w:val="TableParagraph"/>
              <w:spacing w:line="226" w:lineRule="exact"/>
              <w:ind w:left="92" w:right="173"/>
              <w:jc w:val="center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859.60</w:t>
            </w:r>
          </w:p>
        </w:tc>
        <w:tc>
          <w:tcPr>
            <w:tcW w:w="561" w:type="dxa"/>
          </w:tcPr>
          <w:p w:rsidR="00474A90" w:rsidRDefault="00776BE6">
            <w:pPr>
              <w:pStyle w:val="TableParagraph"/>
              <w:ind w:left="110" w:right="71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0.00</w:t>
            </w:r>
          </w:p>
        </w:tc>
        <w:tc>
          <w:tcPr>
            <w:tcW w:w="1022" w:type="dxa"/>
          </w:tcPr>
          <w:p w:rsidR="00474A90" w:rsidRDefault="00776BE6">
            <w:pPr>
              <w:pStyle w:val="TableParagraph"/>
              <w:spacing w:line="226" w:lineRule="exact"/>
              <w:ind w:left="115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0.00</w:t>
            </w:r>
          </w:p>
        </w:tc>
        <w:tc>
          <w:tcPr>
            <w:tcW w:w="1079" w:type="dxa"/>
          </w:tcPr>
          <w:p w:rsidR="00474A90" w:rsidRDefault="00776BE6">
            <w:pPr>
              <w:pStyle w:val="TableParagraph"/>
              <w:spacing w:line="226" w:lineRule="exact"/>
              <w:ind w:left="116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859.60</w:t>
            </w:r>
          </w:p>
        </w:tc>
        <w:tc>
          <w:tcPr>
            <w:tcW w:w="2068" w:type="dxa"/>
          </w:tcPr>
          <w:p w:rsidR="00474A90" w:rsidRDefault="00776BE6">
            <w:pPr>
              <w:pStyle w:val="TableParagraph"/>
              <w:spacing w:line="226" w:lineRule="exact"/>
              <w:ind w:left="113"/>
              <w:rPr>
                <w:sz w:val="20"/>
              </w:rPr>
            </w:pPr>
            <w:r>
              <w:rPr>
                <w:sz w:val="20"/>
              </w:rPr>
              <w:t>KRAS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SHPK</w:t>
            </w:r>
          </w:p>
        </w:tc>
      </w:tr>
      <w:tr w:rsidR="00474A90">
        <w:trPr>
          <w:trHeight w:val="1171"/>
        </w:trPr>
        <w:tc>
          <w:tcPr>
            <w:tcW w:w="350" w:type="dxa"/>
            <w:tcBorders>
              <w:left w:val="nil"/>
            </w:tcBorders>
          </w:tcPr>
          <w:p w:rsidR="00474A90" w:rsidRDefault="00776BE6">
            <w:pPr>
              <w:pStyle w:val="TableParagraph"/>
              <w:spacing w:line="221" w:lineRule="exact"/>
              <w:ind w:left="4"/>
              <w:rPr>
                <w:sz w:val="20"/>
              </w:rPr>
            </w:pPr>
            <w:r>
              <w:rPr>
                <w:sz w:val="20"/>
              </w:rPr>
              <w:t>40</w:t>
            </w:r>
          </w:p>
        </w:tc>
        <w:tc>
          <w:tcPr>
            <w:tcW w:w="2434" w:type="dxa"/>
          </w:tcPr>
          <w:p w:rsidR="00474A90" w:rsidRDefault="00776BE6">
            <w:pPr>
              <w:pStyle w:val="TableParagraph"/>
              <w:ind w:left="110" w:right="499"/>
              <w:rPr>
                <w:sz w:val="20"/>
              </w:rPr>
            </w:pPr>
            <w:r>
              <w:rPr>
                <w:sz w:val="20"/>
              </w:rPr>
              <w:t>Furnizim me material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tartam te SHFMU Ilaz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Thaqi</w:t>
            </w:r>
          </w:p>
        </w:tc>
        <w:tc>
          <w:tcPr>
            <w:tcW w:w="1118" w:type="dxa"/>
          </w:tcPr>
          <w:p w:rsidR="00474A90" w:rsidRDefault="00776BE6">
            <w:pPr>
              <w:pStyle w:val="TableParagraph"/>
              <w:spacing w:line="221" w:lineRule="exact"/>
              <w:ind w:left="111"/>
              <w:rPr>
                <w:sz w:val="20"/>
              </w:rPr>
            </w:pPr>
            <w:r>
              <w:rPr>
                <w:sz w:val="20"/>
              </w:rPr>
              <w:t>18.11.2022</w:t>
            </w:r>
          </w:p>
        </w:tc>
        <w:tc>
          <w:tcPr>
            <w:tcW w:w="1113" w:type="dxa"/>
          </w:tcPr>
          <w:p w:rsidR="00474A90" w:rsidRDefault="00776BE6">
            <w:pPr>
              <w:pStyle w:val="TableParagraph"/>
              <w:spacing w:line="221" w:lineRule="exact"/>
              <w:ind w:left="107"/>
              <w:rPr>
                <w:sz w:val="20"/>
              </w:rPr>
            </w:pPr>
            <w:r>
              <w:rPr>
                <w:sz w:val="20"/>
              </w:rPr>
              <w:t>18.12.2022</w:t>
            </w:r>
          </w:p>
        </w:tc>
        <w:tc>
          <w:tcPr>
            <w:tcW w:w="1017" w:type="dxa"/>
          </w:tcPr>
          <w:p w:rsidR="00474A90" w:rsidRDefault="00776BE6">
            <w:pPr>
              <w:pStyle w:val="TableParagraph"/>
              <w:spacing w:line="221" w:lineRule="exact"/>
              <w:ind w:left="113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952.00</w:t>
            </w:r>
          </w:p>
        </w:tc>
        <w:tc>
          <w:tcPr>
            <w:tcW w:w="1017" w:type="dxa"/>
          </w:tcPr>
          <w:p w:rsidR="00474A90" w:rsidRDefault="00776BE6">
            <w:pPr>
              <w:pStyle w:val="TableParagraph"/>
              <w:spacing w:line="221" w:lineRule="exact"/>
              <w:ind w:left="92" w:right="173"/>
              <w:jc w:val="center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952.00</w:t>
            </w:r>
          </w:p>
        </w:tc>
        <w:tc>
          <w:tcPr>
            <w:tcW w:w="561" w:type="dxa"/>
          </w:tcPr>
          <w:p w:rsidR="00474A90" w:rsidRDefault="00776BE6">
            <w:pPr>
              <w:pStyle w:val="TableParagraph"/>
              <w:ind w:left="110" w:right="71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0.00</w:t>
            </w:r>
          </w:p>
        </w:tc>
        <w:tc>
          <w:tcPr>
            <w:tcW w:w="1022" w:type="dxa"/>
          </w:tcPr>
          <w:p w:rsidR="00474A90" w:rsidRDefault="00776BE6">
            <w:pPr>
              <w:pStyle w:val="TableParagraph"/>
              <w:spacing w:line="221" w:lineRule="exact"/>
              <w:ind w:left="115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0.00</w:t>
            </w:r>
          </w:p>
        </w:tc>
        <w:tc>
          <w:tcPr>
            <w:tcW w:w="1079" w:type="dxa"/>
          </w:tcPr>
          <w:p w:rsidR="00474A90" w:rsidRDefault="00776BE6">
            <w:pPr>
              <w:pStyle w:val="TableParagraph"/>
              <w:spacing w:line="221" w:lineRule="exact"/>
              <w:ind w:left="116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952.00</w:t>
            </w:r>
          </w:p>
        </w:tc>
        <w:tc>
          <w:tcPr>
            <w:tcW w:w="2068" w:type="dxa"/>
          </w:tcPr>
          <w:p w:rsidR="00474A90" w:rsidRDefault="00776BE6">
            <w:pPr>
              <w:pStyle w:val="TableParagraph"/>
              <w:spacing w:line="221" w:lineRule="exact"/>
              <w:ind w:left="113"/>
              <w:rPr>
                <w:sz w:val="20"/>
              </w:rPr>
            </w:pPr>
            <w:r>
              <w:rPr>
                <w:sz w:val="20"/>
              </w:rPr>
              <w:t>ATC COM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SHPK</w:t>
            </w:r>
          </w:p>
        </w:tc>
      </w:tr>
      <w:tr w:rsidR="00474A90">
        <w:trPr>
          <w:trHeight w:val="1171"/>
        </w:trPr>
        <w:tc>
          <w:tcPr>
            <w:tcW w:w="350" w:type="dxa"/>
            <w:tcBorders>
              <w:left w:val="nil"/>
            </w:tcBorders>
          </w:tcPr>
          <w:p w:rsidR="00474A90" w:rsidRDefault="00776BE6">
            <w:pPr>
              <w:pStyle w:val="TableParagraph"/>
              <w:spacing w:line="225" w:lineRule="exact"/>
              <w:ind w:left="4"/>
              <w:rPr>
                <w:sz w:val="20"/>
              </w:rPr>
            </w:pPr>
            <w:r>
              <w:rPr>
                <w:sz w:val="20"/>
              </w:rPr>
              <w:t>41</w:t>
            </w:r>
          </w:p>
        </w:tc>
        <w:tc>
          <w:tcPr>
            <w:tcW w:w="2434" w:type="dxa"/>
          </w:tcPr>
          <w:p w:rsidR="00474A90" w:rsidRDefault="00776BE6">
            <w:pPr>
              <w:pStyle w:val="TableParagraph"/>
              <w:ind w:left="110" w:right="344"/>
              <w:rPr>
                <w:sz w:val="20"/>
              </w:rPr>
            </w:pPr>
            <w:r>
              <w:rPr>
                <w:sz w:val="20"/>
              </w:rPr>
              <w:t>Servisimi I aparaturave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laboratorike ne QKMF -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Hani I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Elezit</w:t>
            </w:r>
          </w:p>
        </w:tc>
        <w:tc>
          <w:tcPr>
            <w:tcW w:w="1118" w:type="dxa"/>
          </w:tcPr>
          <w:p w:rsidR="00474A90" w:rsidRDefault="00776BE6">
            <w:pPr>
              <w:pStyle w:val="TableParagraph"/>
              <w:spacing w:line="225" w:lineRule="exact"/>
              <w:ind w:left="111"/>
              <w:rPr>
                <w:sz w:val="20"/>
              </w:rPr>
            </w:pPr>
            <w:r>
              <w:rPr>
                <w:sz w:val="20"/>
              </w:rPr>
              <w:t>05.12.2022</w:t>
            </w:r>
          </w:p>
        </w:tc>
        <w:tc>
          <w:tcPr>
            <w:tcW w:w="1113" w:type="dxa"/>
          </w:tcPr>
          <w:p w:rsidR="00474A90" w:rsidRDefault="00776BE6">
            <w:pPr>
              <w:pStyle w:val="TableParagraph"/>
              <w:spacing w:line="225" w:lineRule="exact"/>
              <w:ind w:left="107"/>
              <w:rPr>
                <w:sz w:val="20"/>
              </w:rPr>
            </w:pPr>
            <w:r>
              <w:rPr>
                <w:sz w:val="20"/>
              </w:rPr>
              <w:t>05.01.2023</w:t>
            </w:r>
          </w:p>
        </w:tc>
        <w:tc>
          <w:tcPr>
            <w:tcW w:w="1017" w:type="dxa"/>
          </w:tcPr>
          <w:p w:rsidR="00474A90" w:rsidRDefault="00776BE6">
            <w:pPr>
              <w:pStyle w:val="TableParagraph"/>
              <w:spacing w:line="225" w:lineRule="exact"/>
              <w:ind w:left="113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755.00</w:t>
            </w:r>
          </w:p>
        </w:tc>
        <w:tc>
          <w:tcPr>
            <w:tcW w:w="1017" w:type="dxa"/>
          </w:tcPr>
          <w:p w:rsidR="00474A90" w:rsidRDefault="00776BE6">
            <w:pPr>
              <w:pStyle w:val="TableParagraph"/>
              <w:spacing w:line="225" w:lineRule="exact"/>
              <w:ind w:left="92" w:right="173"/>
              <w:jc w:val="center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750.00</w:t>
            </w:r>
          </w:p>
        </w:tc>
        <w:tc>
          <w:tcPr>
            <w:tcW w:w="561" w:type="dxa"/>
          </w:tcPr>
          <w:p w:rsidR="00474A90" w:rsidRDefault="00776BE6">
            <w:pPr>
              <w:pStyle w:val="TableParagraph"/>
              <w:ind w:left="110" w:right="71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0.00</w:t>
            </w:r>
          </w:p>
        </w:tc>
        <w:tc>
          <w:tcPr>
            <w:tcW w:w="1022" w:type="dxa"/>
          </w:tcPr>
          <w:p w:rsidR="00474A90" w:rsidRDefault="00776BE6">
            <w:pPr>
              <w:pStyle w:val="TableParagraph"/>
              <w:spacing w:line="225" w:lineRule="exact"/>
              <w:ind w:left="115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0.00</w:t>
            </w:r>
          </w:p>
        </w:tc>
        <w:tc>
          <w:tcPr>
            <w:tcW w:w="1079" w:type="dxa"/>
          </w:tcPr>
          <w:p w:rsidR="00474A90" w:rsidRDefault="00776BE6">
            <w:pPr>
              <w:pStyle w:val="TableParagraph"/>
              <w:spacing w:line="225" w:lineRule="exact"/>
              <w:ind w:left="116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750.00</w:t>
            </w:r>
          </w:p>
        </w:tc>
        <w:tc>
          <w:tcPr>
            <w:tcW w:w="2068" w:type="dxa"/>
          </w:tcPr>
          <w:p w:rsidR="00474A90" w:rsidRDefault="00776BE6">
            <w:pPr>
              <w:pStyle w:val="TableParagraph"/>
              <w:spacing w:line="225" w:lineRule="exact"/>
              <w:ind w:left="113"/>
              <w:rPr>
                <w:sz w:val="20"/>
              </w:rPr>
            </w:pPr>
            <w:r>
              <w:rPr>
                <w:sz w:val="20"/>
              </w:rPr>
              <w:t>Genius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Kosova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SHPK</w:t>
            </w:r>
          </w:p>
        </w:tc>
      </w:tr>
    </w:tbl>
    <w:p w:rsidR="00474A90" w:rsidRDefault="00474A90">
      <w:pPr>
        <w:spacing w:line="225" w:lineRule="exact"/>
        <w:rPr>
          <w:sz w:val="20"/>
        </w:rPr>
        <w:sectPr w:rsidR="00474A90">
          <w:pgSz w:w="12240" w:h="15840"/>
          <w:pgMar w:top="1440" w:right="0" w:bottom="400" w:left="0" w:header="0" w:footer="208" w:gutter="0"/>
          <w:cols w:space="720"/>
        </w:sectPr>
      </w:pPr>
    </w:p>
    <w:tbl>
      <w:tblPr>
        <w:tblW w:w="0" w:type="auto"/>
        <w:tblInd w:w="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50"/>
        <w:gridCol w:w="2434"/>
        <w:gridCol w:w="1118"/>
        <w:gridCol w:w="1113"/>
        <w:gridCol w:w="1017"/>
        <w:gridCol w:w="1017"/>
        <w:gridCol w:w="561"/>
        <w:gridCol w:w="1022"/>
        <w:gridCol w:w="1079"/>
        <w:gridCol w:w="2068"/>
      </w:tblGrid>
      <w:tr w:rsidR="00474A90">
        <w:trPr>
          <w:trHeight w:val="1171"/>
        </w:trPr>
        <w:tc>
          <w:tcPr>
            <w:tcW w:w="350" w:type="dxa"/>
            <w:tcBorders>
              <w:left w:val="nil"/>
            </w:tcBorders>
          </w:tcPr>
          <w:p w:rsidR="00474A90" w:rsidRDefault="00776BE6">
            <w:pPr>
              <w:pStyle w:val="TableParagraph"/>
              <w:spacing w:line="225" w:lineRule="exact"/>
              <w:ind w:left="4"/>
              <w:rPr>
                <w:sz w:val="20"/>
              </w:rPr>
            </w:pPr>
            <w:r>
              <w:rPr>
                <w:sz w:val="20"/>
              </w:rPr>
              <w:lastRenderedPageBreak/>
              <w:t>42</w:t>
            </w:r>
          </w:p>
        </w:tc>
        <w:tc>
          <w:tcPr>
            <w:tcW w:w="2434" w:type="dxa"/>
          </w:tcPr>
          <w:p w:rsidR="00474A90" w:rsidRDefault="00776BE6">
            <w:pPr>
              <w:pStyle w:val="TableParagraph"/>
              <w:ind w:left="110" w:right="128"/>
              <w:rPr>
                <w:sz w:val="20"/>
              </w:rPr>
            </w:pPr>
            <w:r>
              <w:rPr>
                <w:sz w:val="20"/>
              </w:rPr>
              <w:t>Furnizim me aparate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kunder zjarrit per nevoja te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Komunes Hani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I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Elezit</w:t>
            </w:r>
          </w:p>
        </w:tc>
        <w:tc>
          <w:tcPr>
            <w:tcW w:w="1118" w:type="dxa"/>
          </w:tcPr>
          <w:p w:rsidR="00474A90" w:rsidRDefault="00776BE6">
            <w:pPr>
              <w:pStyle w:val="TableParagraph"/>
              <w:spacing w:line="225" w:lineRule="exact"/>
              <w:ind w:left="111"/>
              <w:rPr>
                <w:sz w:val="20"/>
              </w:rPr>
            </w:pPr>
            <w:r>
              <w:rPr>
                <w:sz w:val="20"/>
              </w:rPr>
              <w:t>22.11.2022</w:t>
            </w:r>
          </w:p>
        </w:tc>
        <w:tc>
          <w:tcPr>
            <w:tcW w:w="1113" w:type="dxa"/>
          </w:tcPr>
          <w:p w:rsidR="00474A90" w:rsidRDefault="00776BE6">
            <w:pPr>
              <w:pStyle w:val="TableParagraph"/>
              <w:spacing w:line="225" w:lineRule="exact"/>
              <w:ind w:left="107"/>
              <w:rPr>
                <w:sz w:val="20"/>
              </w:rPr>
            </w:pPr>
            <w:r>
              <w:rPr>
                <w:sz w:val="20"/>
              </w:rPr>
              <w:t>22.12.2022</w:t>
            </w:r>
          </w:p>
        </w:tc>
        <w:tc>
          <w:tcPr>
            <w:tcW w:w="1017" w:type="dxa"/>
          </w:tcPr>
          <w:p w:rsidR="00474A90" w:rsidRDefault="00776BE6">
            <w:pPr>
              <w:pStyle w:val="TableParagraph"/>
              <w:spacing w:line="225" w:lineRule="exact"/>
              <w:ind w:left="113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998.00</w:t>
            </w:r>
          </w:p>
        </w:tc>
        <w:tc>
          <w:tcPr>
            <w:tcW w:w="1017" w:type="dxa"/>
          </w:tcPr>
          <w:p w:rsidR="00474A90" w:rsidRDefault="00776BE6">
            <w:pPr>
              <w:pStyle w:val="TableParagraph"/>
              <w:spacing w:line="225" w:lineRule="exact"/>
              <w:ind w:left="92" w:right="173"/>
              <w:jc w:val="center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994.00</w:t>
            </w:r>
          </w:p>
        </w:tc>
        <w:tc>
          <w:tcPr>
            <w:tcW w:w="561" w:type="dxa"/>
          </w:tcPr>
          <w:p w:rsidR="00474A90" w:rsidRDefault="00776BE6">
            <w:pPr>
              <w:pStyle w:val="TableParagraph"/>
              <w:ind w:left="110" w:right="71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0.00</w:t>
            </w:r>
          </w:p>
        </w:tc>
        <w:tc>
          <w:tcPr>
            <w:tcW w:w="1022" w:type="dxa"/>
          </w:tcPr>
          <w:p w:rsidR="00474A90" w:rsidRDefault="00776BE6">
            <w:pPr>
              <w:pStyle w:val="TableParagraph"/>
              <w:spacing w:line="225" w:lineRule="exact"/>
              <w:ind w:left="115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0.00</w:t>
            </w:r>
          </w:p>
        </w:tc>
        <w:tc>
          <w:tcPr>
            <w:tcW w:w="1079" w:type="dxa"/>
          </w:tcPr>
          <w:p w:rsidR="00474A90" w:rsidRDefault="00776BE6">
            <w:pPr>
              <w:pStyle w:val="TableParagraph"/>
              <w:spacing w:line="225" w:lineRule="exact"/>
              <w:ind w:left="116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994.00</w:t>
            </w:r>
          </w:p>
        </w:tc>
        <w:tc>
          <w:tcPr>
            <w:tcW w:w="2068" w:type="dxa"/>
          </w:tcPr>
          <w:p w:rsidR="00474A90" w:rsidRDefault="00776BE6">
            <w:pPr>
              <w:pStyle w:val="TableParagraph"/>
              <w:spacing w:line="225" w:lineRule="exact"/>
              <w:ind w:left="113"/>
              <w:rPr>
                <w:sz w:val="20"/>
              </w:rPr>
            </w:pPr>
            <w:r>
              <w:rPr>
                <w:sz w:val="20"/>
              </w:rPr>
              <w:t>Naim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Axhami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B.I</w:t>
            </w:r>
          </w:p>
        </w:tc>
      </w:tr>
      <w:tr w:rsidR="00474A90">
        <w:trPr>
          <w:trHeight w:val="1175"/>
        </w:trPr>
        <w:tc>
          <w:tcPr>
            <w:tcW w:w="350" w:type="dxa"/>
            <w:tcBorders>
              <w:left w:val="nil"/>
            </w:tcBorders>
          </w:tcPr>
          <w:p w:rsidR="00474A90" w:rsidRDefault="00776BE6">
            <w:pPr>
              <w:pStyle w:val="TableParagraph"/>
              <w:spacing w:line="225" w:lineRule="exact"/>
              <w:ind w:left="4"/>
              <w:rPr>
                <w:sz w:val="20"/>
              </w:rPr>
            </w:pPr>
            <w:r>
              <w:rPr>
                <w:sz w:val="20"/>
              </w:rPr>
              <w:t>43</w:t>
            </w:r>
          </w:p>
        </w:tc>
        <w:tc>
          <w:tcPr>
            <w:tcW w:w="2434" w:type="dxa"/>
          </w:tcPr>
          <w:p w:rsidR="00474A90" w:rsidRDefault="00776BE6">
            <w:pPr>
              <w:pStyle w:val="TableParagraph"/>
              <w:ind w:left="110" w:right="350"/>
              <w:rPr>
                <w:sz w:val="20"/>
              </w:rPr>
            </w:pPr>
            <w:r>
              <w:rPr>
                <w:sz w:val="20"/>
              </w:rPr>
              <w:t>Furnizim me sistem te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pompave qarkulluese ne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QKMF</w:t>
            </w:r>
          </w:p>
        </w:tc>
        <w:tc>
          <w:tcPr>
            <w:tcW w:w="1118" w:type="dxa"/>
          </w:tcPr>
          <w:p w:rsidR="00474A90" w:rsidRDefault="00776BE6">
            <w:pPr>
              <w:pStyle w:val="TableParagraph"/>
              <w:spacing w:line="225" w:lineRule="exact"/>
              <w:ind w:left="111"/>
              <w:rPr>
                <w:sz w:val="20"/>
              </w:rPr>
            </w:pPr>
            <w:r>
              <w:rPr>
                <w:sz w:val="20"/>
              </w:rPr>
              <w:t>05.12.2022</w:t>
            </w:r>
          </w:p>
        </w:tc>
        <w:tc>
          <w:tcPr>
            <w:tcW w:w="1113" w:type="dxa"/>
          </w:tcPr>
          <w:p w:rsidR="00474A90" w:rsidRDefault="00776BE6">
            <w:pPr>
              <w:pStyle w:val="TableParagraph"/>
              <w:spacing w:line="225" w:lineRule="exact"/>
              <w:ind w:left="107"/>
              <w:rPr>
                <w:sz w:val="20"/>
              </w:rPr>
            </w:pPr>
            <w:r>
              <w:rPr>
                <w:sz w:val="20"/>
              </w:rPr>
              <w:t>05.01.2023</w:t>
            </w:r>
          </w:p>
        </w:tc>
        <w:tc>
          <w:tcPr>
            <w:tcW w:w="1017" w:type="dxa"/>
          </w:tcPr>
          <w:p w:rsidR="00474A90" w:rsidRDefault="00776BE6">
            <w:pPr>
              <w:pStyle w:val="TableParagraph"/>
              <w:spacing w:line="225" w:lineRule="exact"/>
              <w:ind w:left="113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976.00</w:t>
            </w:r>
          </w:p>
        </w:tc>
        <w:tc>
          <w:tcPr>
            <w:tcW w:w="1017" w:type="dxa"/>
          </w:tcPr>
          <w:p w:rsidR="00474A90" w:rsidRDefault="00776BE6">
            <w:pPr>
              <w:pStyle w:val="TableParagraph"/>
              <w:spacing w:line="225" w:lineRule="exact"/>
              <w:ind w:left="92" w:right="173"/>
              <w:jc w:val="center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974.00</w:t>
            </w:r>
          </w:p>
        </w:tc>
        <w:tc>
          <w:tcPr>
            <w:tcW w:w="561" w:type="dxa"/>
          </w:tcPr>
          <w:p w:rsidR="00474A90" w:rsidRDefault="00776BE6">
            <w:pPr>
              <w:pStyle w:val="TableParagraph"/>
              <w:ind w:left="110" w:right="71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0.00</w:t>
            </w:r>
          </w:p>
        </w:tc>
        <w:tc>
          <w:tcPr>
            <w:tcW w:w="1022" w:type="dxa"/>
          </w:tcPr>
          <w:p w:rsidR="00474A90" w:rsidRDefault="00776BE6">
            <w:pPr>
              <w:pStyle w:val="TableParagraph"/>
              <w:spacing w:line="225" w:lineRule="exact"/>
              <w:ind w:left="115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0.00</w:t>
            </w:r>
          </w:p>
        </w:tc>
        <w:tc>
          <w:tcPr>
            <w:tcW w:w="1079" w:type="dxa"/>
          </w:tcPr>
          <w:p w:rsidR="00474A90" w:rsidRDefault="00776BE6">
            <w:pPr>
              <w:pStyle w:val="TableParagraph"/>
              <w:spacing w:line="225" w:lineRule="exact"/>
              <w:ind w:left="116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974.00</w:t>
            </w:r>
          </w:p>
        </w:tc>
        <w:tc>
          <w:tcPr>
            <w:tcW w:w="2068" w:type="dxa"/>
          </w:tcPr>
          <w:p w:rsidR="00474A90" w:rsidRDefault="00776BE6">
            <w:pPr>
              <w:pStyle w:val="TableParagraph"/>
              <w:spacing w:line="225" w:lineRule="exact"/>
              <w:ind w:left="113"/>
              <w:rPr>
                <w:sz w:val="20"/>
              </w:rPr>
            </w:pPr>
            <w:r>
              <w:rPr>
                <w:sz w:val="20"/>
              </w:rPr>
              <w:t>Termovision SHPK</w:t>
            </w:r>
          </w:p>
        </w:tc>
      </w:tr>
      <w:tr w:rsidR="00474A90">
        <w:trPr>
          <w:trHeight w:val="1560"/>
        </w:trPr>
        <w:tc>
          <w:tcPr>
            <w:tcW w:w="350" w:type="dxa"/>
            <w:tcBorders>
              <w:left w:val="nil"/>
            </w:tcBorders>
          </w:tcPr>
          <w:p w:rsidR="00474A90" w:rsidRDefault="00776BE6">
            <w:pPr>
              <w:pStyle w:val="TableParagraph"/>
              <w:spacing w:line="221" w:lineRule="exact"/>
              <w:ind w:left="4"/>
              <w:rPr>
                <w:sz w:val="20"/>
              </w:rPr>
            </w:pPr>
            <w:r>
              <w:rPr>
                <w:sz w:val="20"/>
              </w:rPr>
              <w:t>44</w:t>
            </w:r>
          </w:p>
        </w:tc>
        <w:tc>
          <w:tcPr>
            <w:tcW w:w="2434" w:type="dxa"/>
          </w:tcPr>
          <w:p w:rsidR="00474A90" w:rsidRDefault="00776BE6">
            <w:pPr>
              <w:pStyle w:val="TableParagraph"/>
              <w:ind w:left="110" w:right="100"/>
              <w:rPr>
                <w:sz w:val="20"/>
              </w:rPr>
            </w:pPr>
            <w:r>
              <w:rPr>
                <w:sz w:val="20"/>
              </w:rPr>
              <w:t>Bartja dhe groposja 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gjerdheve te ngordhura nga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semundja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Bedeziozes</w:t>
            </w:r>
          </w:p>
        </w:tc>
        <w:tc>
          <w:tcPr>
            <w:tcW w:w="1118" w:type="dxa"/>
          </w:tcPr>
          <w:p w:rsidR="00474A90" w:rsidRDefault="00776BE6">
            <w:pPr>
              <w:pStyle w:val="TableParagraph"/>
              <w:spacing w:line="221" w:lineRule="exact"/>
              <w:ind w:left="111"/>
              <w:rPr>
                <w:sz w:val="20"/>
              </w:rPr>
            </w:pPr>
            <w:r>
              <w:rPr>
                <w:sz w:val="20"/>
              </w:rPr>
              <w:t>25.11.2022</w:t>
            </w:r>
          </w:p>
        </w:tc>
        <w:tc>
          <w:tcPr>
            <w:tcW w:w="1113" w:type="dxa"/>
          </w:tcPr>
          <w:p w:rsidR="00474A90" w:rsidRDefault="00776BE6">
            <w:pPr>
              <w:pStyle w:val="TableParagraph"/>
              <w:spacing w:line="221" w:lineRule="exact"/>
              <w:ind w:left="107"/>
              <w:rPr>
                <w:sz w:val="20"/>
              </w:rPr>
            </w:pPr>
            <w:r>
              <w:rPr>
                <w:sz w:val="20"/>
              </w:rPr>
              <w:t>25.12.2022</w:t>
            </w:r>
          </w:p>
        </w:tc>
        <w:tc>
          <w:tcPr>
            <w:tcW w:w="1017" w:type="dxa"/>
          </w:tcPr>
          <w:p w:rsidR="00474A90" w:rsidRDefault="00776BE6">
            <w:pPr>
              <w:pStyle w:val="TableParagraph"/>
              <w:spacing w:line="221" w:lineRule="exact"/>
              <w:ind w:left="113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997.50</w:t>
            </w:r>
          </w:p>
        </w:tc>
        <w:tc>
          <w:tcPr>
            <w:tcW w:w="1017" w:type="dxa"/>
          </w:tcPr>
          <w:p w:rsidR="00474A90" w:rsidRDefault="00776BE6">
            <w:pPr>
              <w:pStyle w:val="TableParagraph"/>
              <w:spacing w:line="221" w:lineRule="exact"/>
              <w:ind w:left="92" w:right="173"/>
              <w:jc w:val="center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997.50</w:t>
            </w:r>
          </w:p>
        </w:tc>
        <w:tc>
          <w:tcPr>
            <w:tcW w:w="561" w:type="dxa"/>
          </w:tcPr>
          <w:p w:rsidR="00474A90" w:rsidRDefault="00776BE6">
            <w:pPr>
              <w:pStyle w:val="TableParagraph"/>
              <w:ind w:left="110" w:right="71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0.00</w:t>
            </w:r>
          </w:p>
        </w:tc>
        <w:tc>
          <w:tcPr>
            <w:tcW w:w="1022" w:type="dxa"/>
          </w:tcPr>
          <w:p w:rsidR="00474A90" w:rsidRDefault="00776BE6">
            <w:pPr>
              <w:pStyle w:val="TableParagraph"/>
              <w:spacing w:line="221" w:lineRule="exact"/>
              <w:ind w:left="115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0.00</w:t>
            </w:r>
          </w:p>
        </w:tc>
        <w:tc>
          <w:tcPr>
            <w:tcW w:w="1079" w:type="dxa"/>
          </w:tcPr>
          <w:p w:rsidR="00474A90" w:rsidRDefault="00776BE6">
            <w:pPr>
              <w:pStyle w:val="TableParagraph"/>
              <w:spacing w:line="221" w:lineRule="exact"/>
              <w:ind w:left="116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997.50</w:t>
            </w:r>
          </w:p>
        </w:tc>
        <w:tc>
          <w:tcPr>
            <w:tcW w:w="2068" w:type="dxa"/>
          </w:tcPr>
          <w:p w:rsidR="00474A90" w:rsidRDefault="00776BE6">
            <w:pPr>
              <w:pStyle w:val="TableParagraph"/>
              <w:spacing w:line="221" w:lineRule="exact"/>
              <w:ind w:left="113"/>
              <w:rPr>
                <w:sz w:val="20"/>
              </w:rPr>
            </w:pPr>
            <w:r>
              <w:rPr>
                <w:sz w:val="20"/>
              </w:rPr>
              <w:t>Preni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SHPK</w:t>
            </w:r>
          </w:p>
        </w:tc>
      </w:tr>
      <w:tr w:rsidR="00474A90">
        <w:trPr>
          <w:trHeight w:val="1564"/>
        </w:trPr>
        <w:tc>
          <w:tcPr>
            <w:tcW w:w="350" w:type="dxa"/>
            <w:tcBorders>
              <w:left w:val="nil"/>
            </w:tcBorders>
          </w:tcPr>
          <w:p w:rsidR="00474A90" w:rsidRDefault="00776BE6">
            <w:pPr>
              <w:pStyle w:val="TableParagraph"/>
              <w:spacing w:line="225" w:lineRule="exact"/>
              <w:ind w:left="4"/>
              <w:rPr>
                <w:sz w:val="20"/>
              </w:rPr>
            </w:pPr>
            <w:r>
              <w:rPr>
                <w:sz w:val="20"/>
              </w:rPr>
              <w:t>45</w:t>
            </w:r>
          </w:p>
        </w:tc>
        <w:tc>
          <w:tcPr>
            <w:tcW w:w="2434" w:type="dxa"/>
          </w:tcPr>
          <w:p w:rsidR="00474A90" w:rsidRDefault="00776BE6">
            <w:pPr>
              <w:pStyle w:val="TableParagraph"/>
              <w:ind w:left="110" w:right="433"/>
              <w:rPr>
                <w:sz w:val="20"/>
              </w:rPr>
            </w:pPr>
            <w:r>
              <w:rPr>
                <w:sz w:val="20"/>
              </w:rPr>
              <w:t>Furnizim dhe montim I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kamerave ne SHFMU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K.Diturise dhe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SHFMU.V.Ballazhi</w:t>
            </w:r>
          </w:p>
        </w:tc>
        <w:tc>
          <w:tcPr>
            <w:tcW w:w="1118" w:type="dxa"/>
          </w:tcPr>
          <w:p w:rsidR="00474A90" w:rsidRDefault="00776BE6">
            <w:pPr>
              <w:pStyle w:val="TableParagraph"/>
              <w:spacing w:line="225" w:lineRule="exact"/>
              <w:ind w:left="111"/>
              <w:rPr>
                <w:sz w:val="20"/>
              </w:rPr>
            </w:pPr>
            <w:r>
              <w:rPr>
                <w:sz w:val="20"/>
              </w:rPr>
              <w:t>24.11.2022</w:t>
            </w:r>
          </w:p>
        </w:tc>
        <w:tc>
          <w:tcPr>
            <w:tcW w:w="1113" w:type="dxa"/>
          </w:tcPr>
          <w:p w:rsidR="00474A90" w:rsidRDefault="00776BE6">
            <w:pPr>
              <w:pStyle w:val="TableParagraph"/>
              <w:spacing w:line="225" w:lineRule="exact"/>
              <w:ind w:left="107"/>
              <w:rPr>
                <w:sz w:val="20"/>
              </w:rPr>
            </w:pPr>
            <w:r>
              <w:rPr>
                <w:sz w:val="20"/>
              </w:rPr>
              <w:t>24.12.2022</w:t>
            </w:r>
          </w:p>
        </w:tc>
        <w:tc>
          <w:tcPr>
            <w:tcW w:w="1017" w:type="dxa"/>
          </w:tcPr>
          <w:p w:rsidR="00474A90" w:rsidRDefault="00776BE6">
            <w:pPr>
              <w:pStyle w:val="TableParagraph"/>
              <w:spacing w:line="225" w:lineRule="exact"/>
              <w:ind w:left="113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795.00</w:t>
            </w:r>
          </w:p>
        </w:tc>
        <w:tc>
          <w:tcPr>
            <w:tcW w:w="1017" w:type="dxa"/>
          </w:tcPr>
          <w:p w:rsidR="00474A90" w:rsidRDefault="00776BE6">
            <w:pPr>
              <w:pStyle w:val="TableParagraph"/>
              <w:spacing w:line="225" w:lineRule="exact"/>
              <w:ind w:left="92" w:right="173"/>
              <w:jc w:val="center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795.00</w:t>
            </w:r>
          </w:p>
        </w:tc>
        <w:tc>
          <w:tcPr>
            <w:tcW w:w="561" w:type="dxa"/>
          </w:tcPr>
          <w:p w:rsidR="00474A90" w:rsidRDefault="00776BE6">
            <w:pPr>
              <w:pStyle w:val="TableParagraph"/>
              <w:ind w:left="110" w:right="71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0.00</w:t>
            </w:r>
          </w:p>
        </w:tc>
        <w:tc>
          <w:tcPr>
            <w:tcW w:w="1022" w:type="dxa"/>
          </w:tcPr>
          <w:p w:rsidR="00474A90" w:rsidRDefault="00776BE6">
            <w:pPr>
              <w:pStyle w:val="TableParagraph"/>
              <w:spacing w:line="225" w:lineRule="exact"/>
              <w:ind w:left="115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0.00</w:t>
            </w:r>
          </w:p>
        </w:tc>
        <w:tc>
          <w:tcPr>
            <w:tcW w:w="1079" w:type="dxa"/>
          </w:tcPr>
          <w:p w:rsidR="00474A90" w:rsidRDefault="00776BE6">
            <w:pPr>
              <w:pStyle w:val="TableParagraph"/>
              <w:spacing w:line="225" w:lineRule="exact"/>
              <w:ind w:left="116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795.00</w:t>
            </w:r>
          </w:p>
        </w:tc>
        <w:tc>
          <w:tcPr>
            <w:tcW w:w="2068" w:type="dxa"/>
          </w:tcPr>
          <w:p w:rsidR="00474A90" w:rsidRDefault="00776BE6">
            <w:pPr>
              <w:pStyle w:val="TableParagraph"/>
              <w:spacing w:line="225" w:lineRule="exact"/>
              <w:ind w:left="113"/>
              <w:rPr>
                <w:sz w:val="20"/>
              </w:rPr>
            </w:pPr>
            <w:r>
              <w:rPr>
                <w:sz w:val="20"/>
              </w:rPr>
              <w:t>ELEKTRA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LLC</w:t>
            </w:r>
          </w:p>
        </w:tc>
      </w:tr>
      <w:tr w:rsidR="00474A90">
        <w:trPr>
          <w:trHeight w:val="1176"/>
        </w:trPr>
        <w:tc>
          <w:tcPr>
            <w:tcW w:w="350" w:type="dxa"/>
            <w:tcBorders>
              <w:left w:val="nil"/>
            </w:tcBorders>
          </w:tcPr>
          <w:p w:rsidR="00474A90" w:rsidRDefault="00776BE6">
            <w:pPr>
              <w:pStyle w:val="TableParagraph"/>
              <w:spacing w:line="225" w:lineRule="exact"/>
              <w:ind w:left="4"/>
              <w:rPr>
                <w:sz w:val="20"/>
              </w:rPr>
            </w:pPr>
            <w:r>
              <w:rPr>
                <w:sz w:val="20"/>
              </w:rPr>
              <w:t>46</w:t>
            </w:r>
          </w:p>
        </w:tc>
        <w:tc>
          <w:tcPr>
            <w:tcW w:w="2434" w:type="dxa"/>
          </w:tcPr>
          <w:p w:rsidR="00474A90" w:rsidRDefault="00776BE6">
            <w:pPr>
              <w:pStyle w:val="TableParagraph"/>
              <w:ind w:left="110" w:right="496"/>
              <w:rPr>
                <w:sz w:val="20"/>
              </w:rPr>
            </w:pPr>
            <w:r>
              <w:rPr>
                <w:sz w:val="20"/>
              </w:rPr>
              <w:t>Furnizim me pajisje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(teknike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te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bardhe)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per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nevoja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te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QKMF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se</w:t>
            </w:r>
          </w:p>
        </w:tc>
        <w:tc>
          <w:tcPr>
            <w:tcW w:w="1118" w:type="dxa"/>
          </w:tcPr>
          <w:p w:rsidR="00474A90" w:rsidRDefault="00776BE6">
            <w:pPr>
              <w:pStyle w:val="TableParagraph"/>
              <w:spacing w:line="225" w:lineRule="exact"/>
              <w:ind w:left="111"/>
              <w:rPr>
                <w:sz w:val="20"/>
              </w:rPr>
            </w:pPr>
            <w:r>
              <w:rPr>
                <w:sz w:val="20"/>
              </w:rPr>
              <w:t>29.11.2022</w:t>
            </w:r>
          </w:p>
        </w:tc>
        <w:tc>
          <w:tcPr>
            <w:tcW w:w="1113" w:type="dxa"/>
          </w:tcPr>
          <w:p w:rsidR="00474A90" w:rsidRDefault="00776BE6">
            <w:pPr>
              <w:pStyle w:val="TableParagraph"/>
              <w:spacing w:line="225" w:lineRule="exact"/>
              <w:ind w:left="107"/>
              <w:rPr>
                <w:sz w:val="20"/>
              </w:rPr>
            </w:pPr>
            <w:r>
              <w:rPr>
                <w:sz w:val="20"/>
              </w:rPr>
              <w:t>29.12.2022</w:t>
            </w:r>
          </w:p>
        </w:tc>
        <w:tc>
          <w:tcPr>
            <w:tcW w:w="1017" w:type="dxa"/>
          </w:tcPr>
          <w:p w:rsidR="00474A90" w:rsidRDefault="00776BE6">
            <w:pPr>
              <w:pStyle w:val="TableParagraph"/>
              <w:spacing w:line="225" w:lineRule="exact"/>
              <w:ind w:left="113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999.00</w:t>
            </w:r>
          </w:p>
        </w:tc>
        <w:tc>
          <w:tcPr>
            <w:tcW w:w="1017" w:type="dxa"/>
          </w:tcPr>
          <w:p w:rsidR="00474A90" w:rsidRDefault="00776BE6">
            <w:pPr>
              <w:pStyle w:val="TableParagraph"/>
              <w:spacing w:line="225" w:lineRule="exact"/>
              <w:ind w:left="92" w:right="173"/>
              <w:jc w:val="center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999.00</w:t>
            </w:r>
          </w:p>
        </w:tc>
        <w:tc>
          <w:tcPr>
            <w:tcW w:w="561" w:type="dxa"/>
          </w:tcPr>
          <w:p w:rsidR="00474A90" w:rsidRDefault="00776BE6">
            <w:pPr>
              <w:pStyle w:val="TableParagraph"/>
              <w:ind w:left="110" w:right="71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0.00</w:t>
            </w:r>
          </w:p>
        </w:tc>
        <w:tc>
          <w:tcPr>
            <w:tcW w:w="1022" w:type="dxa"/>
          </w:tcPr>
          <w:p w:rsidR="00474A90" w:rsidRDefault="00776BE6">
            <w:pPr>
              <w:pStyle w:val="TableParagraph"/>
              <w:spacing w:line="225" w:lineRule="exact"/>
              <w:ind w:left="115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0.00</w:t>
            </w:r>
          </w:p>
        </w:tc>
        <w:tc>
          <w:tcPr>
            <w:tcW w:w="1079" w:type="dxa"/>
          </w:tcPr>
          <w:p w:rsidR="00474A90" w:rsidRDefault="00776BE6">
            <w:pPr>
              <w:pStyle w:val="TableParagraph"/>
              <w:spacing w:line="225" w:lineRule="exact"/>
              <w:ind w:left="116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999.00</w:t>
            </w:r>
          </w:p>
        </w:tc>
        <w:tc>
          <w:tcPr>
            <w:tcW w:w="2068" w:type="dxa"/>
          </w:tcPr>
          <w:p w:rsidR="00474A90" w:rsidRDefault="00776BE6">
            <w:pPr>
              <w:pStyle w:val="TableParagraph"/>
              <w:spacing w:line="225" w:lineRule="exact"/>
              <w:ind w:left="113"/>
              <w:rPr>
                <w:sz w:val="20"/>
              </w:rPr>
            </w:pPr>
            <w:r>
              <w:rPr>
                <w:sz w:val="20"/>
              </w:rPr>
              <w:t>Naim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Axhami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B.I</w:t>
            </w:r>
          </w:p>
        </w:tc>
      </w:tr>
      <w:tr w:rsidR="00474A90">
        <w:trPr>
          <w:trHeight w:val="1171"/>
        </w:trPr>
        <w:tc>
          <w:tcPr>
            <w:tcW w:w="350" w:type="dxa"/>
            <w:tcBorders>
              <w:left w:val="nil"/>
            </w:tcBorders>
          </w:tcPr>
          <w:p w:rsidR="00474A90" w:rsidRDefault="00776BE6">
            <w:pPr>
              <w:pStyle w:val="TableParagraph"/>
              <w:spacing w:line="225" w:lineRule="exact"/>
              <w:ind w:left="4"/>
              <w:rPr>
                <w:sz w:val="20"/>
              </w:rPr>
            </w:pPr>
            <w:r>
              <w:rPr>
                <w:sz w:val="20"/>
              </w:rPr>
              <w:t>47</w:t>
            </w:r>
          </w:p>
        </w:tc>
        <w:tc>
          <w:tcPr>
            <w:tcW w:w="2434" w:type="dxa"/>
          </w:tcPr>
          <w:p w:rsidR="00474A90" w:rsidRDefault="00776BE6">
            <w:pPr>
              <w:pStyle w:val="TableParagraph"/>
              <w:spacing w:line="237" w:lineRule="auto"/>
              <w:ind w:left="110" w:right="721"/>
              <w:jc w:val="both"/>
              <w:rPr>
                <w:sz w:val="20"/>
              </w:rPr>
            </w:pPr>
            <w:r>
              <w:rPr>
                <w:sz w:val="20"/>
              </w:rPr>
              <w:t>Eksperte per DKA-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Perkthyese e gjuhes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angleze</w:t>
            </w:r>
          </w:p>
        </w:tc>
        <w:tc>
          <w:tcPr>
            <w:tcW w:w="1118" w:type="dxa"/>
          </w:tcPr>
          <w:p w:rsidR="00474A90" w:rsidRDefault="00776BE6">
            <w:pPr>
              <w:pStyle w:val="TableParagraph"/>
              <w:spacing w:line="225" w:lineRule="exact"/>
              <w:ind w:left="111"/>
              <w:rPr>
                <w:sz w:val="20"/>
              </w:rPr>
            </w:pPr>
            <w:r>
              <w:rPr>
                <w:sz w:val="20"/>
              </w:rPr>
              <w:t>30.11.2022</w:t>
            </w:r>
          </w:p>
        </w:tc>
        <w:tc>
          <w:tcPr>
            <w:tcW w:w="1113" w:type="dxa"/>
          </w:tcPr>
          <w:p w:rsidR="00474A90" w:rsidRDefault="00776BE6">
            <w:pPr>
              <w:pStyle w:val="TableParagraph"/>
              <w:spacing w:line="225" w:lineRule="exact"/>
              <w:ind w:left="107"/>
              <w:rPr>
                <w:sz w:val="20"/>
              </w:rPr>
            </w:pPr>
            <w:r>
              <w:rPr>
                <w:sz w:val="20"/>
              </w:rPr>
              <w:t>30.01.2023</w:t>
            </w:r>
          </w:p>
        </w:tc>
        <w:tc>
          <w:tcPr>
            <w:tcW w:w="1017" w:type="dxa"/>
          </w:tcPr>
          <w:p w:rsidR="00474A90" w:rsidRDefault="00776BE6">
            <w:pPr>
              <w:pStyle w:val="TableParagraph"/>
              <w:spacing w:line="225" w:lineRule="exact"/>
              <w:ind w:left="113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900.00</w:t>
            </w:r>
          </w:p>
        </w:tc>
        <w:tc>
          <w:tcPr>
            <w:tcW w:w="1017" w:type="dxa"/>
          </w:tcPr>
          <w:p w:rsidR="00474A90" w:rsidRDefault="00776BE6">
            <w:pPr>
              <w:pStyle w:val="TableParagraph"/>
              <w:spacing w:line="225" w:lineRule="exact"/>
              <w:ind w:left="92" w:right="173"/>
              <w:jc w:val="center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900.00</w:t>
            </w:r>
          </w:p>
        </w:tc>
        <w:tc>
          <w:tcPr>
            <w:tcW w:w="561" w:type="dxa"/>
          </w:tcPr>
          <w:p w:rsidR="00474A90" w:rsidRDefault="00776BE6">
            <w:pPr>
              <w:pStyle w:val="TableParagraph"/>
              <w:spacing w:line="235" w:lineRule="auto"/>
              <w:ind w:left="110" w:right="71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0.00</w:t>
            </w:r>
          </w:p>
        </w:tc>
        <w:tc>
          <w:tcPr>
            <w:tcW w:w="1022" w:type="dxa"/>
          </w:tcPr>
          <w:p w:rsidR="00474A90" w:rsidRDefault="00776BE6">
            <w:pPr>
              <w:pStyle w:val="TableParagraph"/>
              <w:spacing w:line="225" w:lineRule="exact"/>
              <w:ind w:left="115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0.00</w:t>
            </w:r>
          </w:p>
        </w:tc>
        <w:tc>
          <w:tcPr>
            <w:tcW w:w="1079" w:type="dxa"/>
          </w:tcPr>
          <w:p w:rsidR="00474A90" w:rsidRDefault="00776BE6">
            <w:pPr>
              <w:pStyle w:val="TableParagraph"/>
              <w:spacing w:line="225" w:lineRule="exact"/>
              <w:ind w:left="116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900.00</w:t>
            </w:r>
          </w:p>
        </w:tc>
        <w:tc>
          <w:tcPr>
            <w:tcW w:w="2068" w:type="dxa"/>
          </w:tcPr>
          <w:p w:rsidR="00474A90" w:rsidRDefault="00776BE6">
            <w:pPr>
              <w:pStyle w:val="TableParagraph"/>
              <w:spacing w:line="225" w:lineRule="exact"/>
              <w:ind w:left="113"/>
              <w:rPr>
                <w:sz w:val="20"/>
              </w:rPr>
            </w:pPr>
            <w:r>
              <w:rPr>
                <w:sz w:val="20"/>
              </w:rPr>
              <w:t>Lirinda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Dernjani</w:t>
            </w:r>
          </w:p>
        </w:tc>
      </w:tr>
      <w:tr w:rsidR="00474A90">
        <w:trPr>
          <w:trHeight w:val="1170"/>
        </w:trPr>
        <w:tc>
          <w:tcPr>
            <w:tcW w:w="350" w:type="dxa"/>
            <w:tcBorders>
              <w:left w:val="nil"/>
            </w:tcBorders>
          </w:tcPr>
          <w:p w:rsidR="00474A90" w:rsidRDefault="00776BE6">
            <w:pPr>
              <w:pStyle w:val="TableParagraph"/>
              <w:spacing w:line="225" w:lineRule="exact"/>
              <w:ind w:left="4"/>
              <w:rPr>
                <w:sz w:val="20"/>
              </w:rPr>
            </w:pPr>
            <w:r>
              <w:rPr>
                <w:sz w:val="20"/>
              </w:rPr>
              <w:t>48</w:t>
            </w:r>
          </w:p>
        </w:tc>
        <w:tc>
          <w:tcPr>
            <w:tcW w:w="2434" w:type="dxa"/>
          </w:tcPr>
          <w:p w:rsidR="00474A90" w:rsidRDefault="00776BE6">
            <w:pPr>
              <w:pStyle w:val="TableParagraph"/>
              <w:ind w:left="110" w:right="155"/>
              <w:rPr>
                <w:sz w:val="20"/>
              </w:rPr>
            </w:pPr>
            <w:r>
              <w:rPr>
                <w:sz w:val="20"/>
              </w:rPr>
              <w:t>Mirembajtja dhe riparimi I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automjeteve te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zjarrefikesave</w:t>
            </w:r>
          </w:p>
        </w:tc>
        <w:tc>
          <w:tcPr>
            <w:tcW w:w="1118" w:type="dxa"/>
          </w:tcPr>
          <w:p w:rsidR="00474A90" w:rsidRDefault="00776BE6">
            <w:pPr>
              <w:pStyle w:val="TableParagraph"/>
              <w:spacing w:line="225" w:lineRule="exact"/>
              <w:ind w:left="111"/>
              <w:rPr>
                <w:sz w:val="20"/>
              </w:rPr>
            </w:pPr>
            <w:r>
              <w:rPr>
                <w:sz w:val="20"/>
              </w:rPr>
              <w:t>13.12.2022</w:t>
            </w:r>
          </w:p>
        </w:tc>
        <w:tc>
          <w:tcPr>
            <w:tcW w:w="1113" w:type="dxa"/>
          </w:tcPr>
          <w:p w:rsidR="00474A90" w:rsidRDefault="00776BE6">
            <w:pPr>
              <w:pStyle w:val="TableParagraph"/>
              <w:spacing w:line="225" w:lineRule="exact"/>
              <w:ind w:left="107"/>
              <w:rPr>
                <w:sz w:val="20"/>
              </w:rPr>
            </w:pPr>
            <w:r>
              <w:rPr>
                <w:sz w:val="20"/>
              </w:rPr>
              <w:t>13.01.2023</w:t>
            </w:r>
          </w:p>
        </w:tc>
        <w:tc>
          <w:tcPr>
            <w:tcW w:w="1017" w:type="dxa"/>
          </w:tcPr>
          <w:p w:rsidR="00474A90" w:rsidRDefault="00776BE6">
            <w:pPr>
              <w:pStyle w:val="TableParagraph"/>
              <w:spacing w:line="225" w:lineRule="exact"/>
              <w:ind w:left="113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905.00</w:t>
            </w:r>
          </w:p>
        </w:tc>
        <w:tc>
          <w:tcPr>
            <w:tcW w:w="1017" w:type="dxa"/>
          </w:tcPr>
          <w:p w:rsidR="00474A90" w:rsidRDefault="00776BE6">
            <w:pPr>
              <w:pStyle w:val="TableParagraph"/>
              <w:spacing w:line="225" w:lineRule="exact"/>
              <w:ind w:left="92" w:right="173"/>
              <w:jc w:val="center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900.00</w:t>
            </w:r>
          </w:p>
        </w:tc>
        <w:tc>
          <w:tcPr>
            <w:tcW w:w="561" w:type="dxa"/>
          </w:tcPr>
          <w:p w:rsidR="00474A90" w:rsidRDefault="00776BE6">
            <w:pPr>
              <w:pStyle w:val="TableParagraph"/>
              <w:ind w:left="110" w:right="71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0.00</w:t>
            </w:r>
          </w:p>
        </w:tc>
        <w:tc>
          <w:tcPr>
            <w:tcW w:w="1022" w:type="dxa"/>
          </w:tcPr>
          <w:p w:rsidR="00474A90" w:rsidRDefault="00776BE6">
            <w:pPr>
              <w:pStyle w:val="TableParagraph"/>
              <w:spacing w:line="225" w:lineRule="exact"/>
              <w:ind w:left="115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0.00</w:t>
            </w:r>
          </w:p>
        </w:tc>
        <w:tc>
          <w:tcPr>
            <w:tcW w:w="1079" w:type="dxa"/>
          </w:tcPr>
          <w:p w:rsidR="00474A90" w:rsidRDefault="00776BE6">
            <w:pPr>
              <w:pStyle w:val="TableParagraph"/>
              <w:spacing w:line="225" w:lineRule="exact"/>
              <w:ind w:left="116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900.00</w:t>
            </w:r>
          </w:p>
        </w:tc>
        <w:tc>
          <w:tcPr>
            <w:tcW w:w="2068" w:type="dxa"/>
          </w:tcPr>
          <w:p w:rsidR="00474A90" w:rsidRDefault="00776BE6">
            <w:pPr>
              <w:pStyle w:val="TableParagraph"/>
              <w:spacing w:line="225" w:lineRule="exact"/>
              <w:ind w:left="113"/>
              <w:rPr>
                <w:sz w:val="20"/>
              </w:rPr>
            </w:pPr>
            <w:r>
              <w:rPr>
                <w:sz w:val="20"/>
              </w:rPr>
              <w:t>Autosrvis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Agroni</w:t>
            </w:r>
          </w:p>
        </w:tc>
      </w:tr>
      <w:tr w:rsidR="00474A90">
        <w:trPr>
          <w:trHeight w:val="782"/>
        </w:trPr>
        <w:tc>
          <w:tcPr>
            <w:tcW w:w="350" w:type="dxa"/>
            <w:tcBorders>
              <w:left w:val="nil"/>
            </w:tcBorders>
          </w:tcPr>
          <w:p w:rsidR="00474A90" w:rsidRDefault="00776BE6">
            <w:pPr>
              <w:pStyle w:val="TableParagraph"/>
              <w:spacing w:line="225" w:lineRule="exact"/>
              <w:ind w:left="4"/>
              <w:rPr>
                <w:sz w:val="20"/>
              </w:rPr>
            </w:pPr>
            <w:r>
              <w:rPr>
                <w:sz w:val="20"/>
              </w:rPr>
              <w:t>49</w:t>
            </w:r>
          </w:p>
        </w:tc>
        <w:tc>
          <w:tcPr>
            <w:tcW w:w="2434" w:type="dxa"/>
          </w:tcPr>
          <w:p w:rsidR="00474A90" w:rsidRDefault="00776BE6">
            <w:pPr>
              <w:pStyle w:val="TableParagraph"/>
              <w:ind w:left="110" w:right="526"/>
              <w:rPr>
                <w:sz w:val="20"/>
              </w:rPr>
            </w:pPr>
            <w:r>
              <w:rPr>
                <w:sz w:val="20"/>
              </w:rPr>
              <w:t>Sherbime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pastrimi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per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objektin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QKMF-se</w:t>
            </w:r>
          </w:p>
        </w:tc>
        <w:tc>
          <w:tcPr>
            <w:tcW w:w="1118" w:type="dxa"/>
          </w:tcPr>
          <w:p w:rsidR="00474A90" w:rsidRDefault="00776BE6">
            <w:pPr>
              <w:pStyle w:val="TableParagraph"/>
              <w:spacing w:line="225" w:lineRule="exact"/>
              <w:ind w:left="111"/>
              <w:rPr>
                <w:sz w:val="20"/>
              </w:rPr>
            </w:pPr>
            <w:r>
              <w:rPr>
                <w:sz w:val="20"/>
              </w:rPr>
              <w:t>05.12.2022</w:t>
            </w:r>
          </w:p>
        </w:tc>
        <w:tc>
          <w:tcPr>
            <w:tcW w:w="1113" w:type="dxa"/>
          </w:tcPr>
          <w:p w:rsidR="00474A90" w:rsidRDefault="00776BE6">
            <w:pPr>
              <w:pStyle w:val="TableParagraph"/>
              <w:spacing w:line="225" w:lineRule="exact"/>
              <w:ind w:left="107"/>
              <w:rPr>
                <w:sz w:val="20"/>
              </w:rPr>
            </w:pPr>
            <w:r>
              <w:rPr>
                <w:sz w:val="20"/>
              </w:rPr>
              <w:t>05.01.2023</w:t>
            </w:r>
          </w:p>
        </w:tc>
        <w:tc>
          <w:tcPr>
            <w:tcW w:w="1017" w:type="dxa"/>
          </w:tcPr>
          <w:p w:rsidR="00474A90" w:rsidRDefault="00776BE6">
            <w:pPr>
              <w:pStyle w:val="TableParagraph"/>
              <w:spacing w:line="225" w:lineRule="exact"/>
              <w:ind w:left="113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995.00</w:t>
            </w:r>
          </w:p>
        </w:tc>
        <w:tc>
          <w:tcPr>
            <w:tcW w:w="1017" w:type="dxa"/>
          </w:tcPr>
          <w:p w:rsidR="00474A90" w:rsidRDefault="00776BE6">
            <w:pPr>
              <w:pStyle w:val="TableParagraph"/>
              <w:spacing w:line="225" w:lineRule="exact"/>
              <w:ind w:left="92" w:right="173"/>
              <w:jc w:val="center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993.60</w:t>
            </w:r>
          </w:p>
        </w:tc>
        <w:tc>
          <w:tcPr>
            <w:tcW w:w="561" w:type="dxa"/>
          </w:tcPr>
          <w:p w:rsidR="00474A90" w:rsidRDefault="00776BE6">
            <w:pPr>
              <w:pStyle w:val="TableParagraph"/>
              <w:ind w:left="110" w:right="71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0.00</w:t>
            </w:r>
          </w:p>
        </w:tc>
        <w:tc>
          <w:tcPr>
            <w:tcW w:w="1022" w:type="dxa"/>
          </w:tcPr>
          <w:p w:rsidR="00474A90" w:rsidRDefault="00776BE6">
            <w:pPr>
              <w:pStyle w:val="TableParagraph"/>
              <w:spacing w:line="225" w:lineRule="exact"/>
              <w:ind w:left="115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0.00</w:t>
            </w:r>
          </w:p>
        </w:tc>
        <w:tc>
          <w:tcPr>
            <w:tcW w:w="1079" w:type="dxa"/>
          </w:tcPr>
          <w:p w:rsidR="00474A90" w:rsidRDefault="00776BE6">
            <w:pPr>
              <w:pStyle w:val="TableParagraph"/>
              <w:spacing w:line="225" w:lineRule="exact"/>
              <w:ind w:left="116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993.60</w:t>
            </w:r>
          </w:p>
        </w:tc>
        <w:tc>
          <w:tcPr>
            <w:tcW w:w="2068" w:type="dxa"/>
          </w:tcPr>
          <w:p w:rsidR="00474A90" w:rsidRDefault="00776BE6">
            <w:pPr>
              <w:pStyle w:val="TableParagraph"/>
              <w:spacing w:line="225" w:lineRule="exact"/>
              <w:ind w:left="113"/>
              <w:rPr>
                <w:sz w:val="20"/>
              </w:rPr>
            </w:pPr>
            <w:r>
              <w:rPr>
                <w:sz w:val="20"/>
              </w:rPr>
              <w:t>Belg-kos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JAR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SHPK</w:t>
            </w:r>
          </w:p>
        </w:tc>
      </w:tr>
      <w:tr w:rsidR="00474A90">
        <w:trPr>
          <w:trHeight w:val="671"/>
        </w:trPr>
        <w:tc>
          <w:tcPr>
            <w:tcW w:w="350" w:type="dxa"/>
            <w:tcBorders>
              <w:left w:val="nil"/>
            </w:tcBorders>
          </w:tcPr>
          <w:p w:rsidR="00474A90" w:rsidRDefault="00776BE6">
            <w:pPr>
              <w:pStyle w:val="TableParagraph"/>
              <w:spacing w:line="225" w:lineRule="exact"/>
              <w:ind w:left="4"/>
              <w:rPr>
                <w:sz w:val="20"/>
              </w:rPr>
            </w:pPr>
            <w:r>
              <w:rPr>
                <w:sz w:val="20"/>
              </w:rPr>
              <w:t>50</w:t>
            </w:r>
          </w:p>
        </w:tc>
        <w:tc>
          <w:tcPr>
            <w:tcW w:w="2434" w:type="dxa"/>
          </w:tcPr>
          <w:p w:rsidR="00474A90" w:rsidRDefault="00776BE6">
            <w:pPr>
              <w:pStyle w:val="TableParagraph"/>
              <w:spacing w:line="225" w:lineRule="exact"/>
              <w:ind w:left="110"/>
              <w:rPr>
                <w:sz w:val="20"/>
              </w:rPr>
            </w:pPr>
            <w:r>
              <w:rPr>
                <w:sz w:val="20"/>
              </w:rPr>
              <w:t>Furnizime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shtypi</w:t>
            </w:r>
          </w:p>
        </w:tc>
        <w:tc>
          <w:tcPr>
            <w:tcW w:w="1118" w:type="dxa"/>
          </w:tcPr>
          <w:p w:rsidR="00474A90" w:rsidRDefault="00776BE6">
            <w:pPr>
              <w:pStyle w:val="TableParagraph"/>
              <w:spacing w:line="225" w:lineRule="exact"/>
              <w:ind w:left="111"/>
              <w:rPr>
                <w:sz w:val="20"/>
              </w:rPr>
            </w:pPr>
            <w:r>
              <w:rPr>
                <w:sz w:val="20"/>
              </w:rPr>
              <w:t>15.12.2022</w:t>
            </w:r>
          </w:p>
        </w:tc>
        <w:tc>
          <w:tcPr>
            <w:tcW w:w="1113" w:type="dxa"/>
          </w:tcPr>
          <w:p w:rsidR="00474A90" w:rsidRDefault="00776BE6">
            <w:pPr>
              <w:pStyle w:val="TableParagraph"/>
              <w:spacing w:line="225" w:lineRule="exact"/>
              <w:ind w:left="107"/>
              <w:rPr>
                <w:sz w:val="20"/>
              </w:rPr>
            </w:pPr>
            <w:r>
              <w:rPr>
                <w:sz w:val="20"/>
              </w:rPr>
              <w:t>15.01.2023</w:t>
            </w:r>
          </w:p>
        </w:tc>
        <w:tc>
          <w:tcPr>
            <w:tcW w:w="1017" w:type="dxa"/>
          </w:tcPr>
          <w:p w:rsidR="00474A90" w:rsidRDefault="00776BE6">
            <w:pPr>
              <w:pStyle w:val="TableParagraph"/>
              <w:spacing w:line="225" w:lineRule="exact"/>
              <w:ind w:left="113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570.00</w:t>
            </w:r>
          </w:p>
        </w:tc>
        <w:tc>
          <w:tcPr>
            <w:tcW w:w="1017" w:type="dxa"/>
          </w:tcPr>
          <w:p w:rsidR="00474A90" w:rsidRDefault="00776BE6">
            <w:pPr>
              <w:pStyle w:val="TableParagraph"/>
              <w:spacing w:line="225" w:lineRule="exact"/>
              <w:ind w:left="92" w:right="173"/>
              <w:jc w:val="center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570.00</w:t>
            </w:r>
          </w:p>
        </w:tc>
        <w:tc>
          <w:tcPr>
            <w:tcW w:w="561" w:type="dxa"/>
          </w:tcPr>
          <w:p w:rsidR="00474A90" w:rsidRDefault="00776BE6">
            <w:pPr>
              <w:pStyle w:val="TableParagraph"/>
              <w:ind w:left="110" w:right="71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0.00</w:t>
            </w:r>
          </w:p>
        </w:tc>
        <w:tc>
          <w:tcPr>
            <w:tcW w:w="1022" w:type="dxa"/>
          </w:tcPr>
          <w:p w:rsidR="00474A90" w:rsidRDefault="00776BE6">
            <w:pPr>
              <w:pStyle w:val="TableParagraph"/>
              <w:spacing w:line="225" w:lineRule="exact"/>
              <w:ind w:left="115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0.00</w:t>
            </w:r>
          </w:p>
        </w:tc>
        <w:tc>
          <w:tcPr>
            <w:tcW w:w="1079" w:type="dxa"/>
          </w:tcPr>
          <w:p w:rsidR="00474A90" w:rsidRDefault="00776BE6">
            <w:pPr>
              <w:pStyle w:val="TableParagraph"/>
              <w:spacing w:line="225" w:lineRule="exact"/>
              <w:ind w:left="116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570.00</w:t>
            </w:r>
          </w:p>
        </w:tc>
        <w:tc>
          <w:tcPr>
            <w:tcW w:w="2068" w:type="dxa"/>
          </w:tcPr>
          <w:p w:rsidR="00474A90" w:rsidRDefault="00776BE6">
            <w:pPr>
              <w:pStyle w:val="TableParagraph"/>
              <w:spacing w:line="225" w:lineRule="exact"/>
              <w:ind w:left="113"/>
              <w:rPr>
                <w:sz w:val="20"/>
              </w:rPr>
            </w:pPr>
            <w:r>
              <w:rPr>
                <w:sz w:val="20"/>
              </w:rPr>
              <w:t>Muhamet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Dernjani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B.I</w:t>
            </w:r>
          </w:p>
        </w:tc>
      </w:tr>
      <w:tr w:rsidR="00474A90">
        <w:trPr>
          <w:trHeight w:val="460"/>
        </w:trPr>
        <w:tc>
          <w:tcPr>
            <w:tcW w:w="350" w:type="dxa"/>
            <w:tcBorders>
              <w:left w:val="nil"/>
            </w:tcBorders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2434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1118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1113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1017" w:type="dxa"/>
          </w:tcPr>
          <w:p w:rsidR="00474A90" w:rsidRDefault="00776BE6">
            <w:pPr>
              <w:pStyle w:val="TableParagraph"/>
              <w:spacing w:line="225" w:lineRule="exact"/>
              <w:ind w:left="113"/>
              <w:rPr>
                <w:sz w:val="20"/>
              </w:rPr>
            </w:pPr>
            <w:r>
              <w:rPr>
                <w:sz w:val="20"/>
              </w:rPr>
              <w:t>€</w:t>
            </w:r>
          </w:p>
          <w:p w:rsidR="00474A90" w:rsidRDefault="00776BE6">
            <w:pPr>
              <w:pStyle w:val="TableParagraph"/>
              <w:spacing w:line="215" w:lineRule="exact"/>
              <w:ind w:left="113"/>
              <w:rPr>
                <w:sz w:val="20"/>
              </w:rPr>
            </w:pPr>
            <w:r>
              <w:rPr>
                <w:sz w:val="20"/>
              </w:rPr>
              <w:t>45,959.15</w:t>
            </w:r>
          </w:p>
        </w:tc>
        <w:tc>
          <w:tcPr>
            <w:tcW w:w="1017" w:type="dxa"/>
          </w:tcPr>
          <w:p w:rsidR="00474A90" w:rsidRDefault="00776BE6">
            <w:pPr>
              <w:pStyle w:val="TableParagraph"/>
              <w:spacing w:line="225" w:lineRule="exact"/>
              <w:ind w:left="109"/>
              <w:rPr>
                <w:sz w:val="20"/>
              </w:rPr>
            </w:pPr>
            <w:r>
              <w:rPr>
                <w:sz w:val="20"/>
              </w:rPr>
              <w:t>€</w:t>
            </w:r>
          </w:p>
          <w:p w:rsidR="00474A90" w:rsidRDefault="00776BE6">
            <w:pPr>
              <w:pStyle w:val="TableParagraph"/>
              <w:spacing w:line="215" w:lineRule="exact"/>
              <w:ind w:left="109"/>
              <w:rPr>
                <w:sz w:val="20"/>
              </w:rPr>
            </w:pPr>
            <w:r>
              <w:rPr>
                <w:sz w:val="20"/>
              </w:rPr>
              <w:t>45,085.72</w:t>
            </w:r>
          </w:p>
        </w:tc>
        <w:tc>
          <w:tcPr>
            <w:tcW w:w="561" w:type="dxa"/>
          </w:tcPr>
          <w:p w:rsidR="00474A90" w:rsidRDefault="00776BE6">
            <w:pPr>
              <w:pStyle w:val="TableParagraph"/>
              <w:spacing w:line="225" w:lineRule="exact"/>
              <w:ind w:left="110"/>
              <w:rPr>
                <w:sz w:val="20"/>
              </w:rPr>
            </w:pPr>
            <w:r>
              <w:rPr>
                <w:sz w:val="20"/>
              </w:rPr>
              <w:t>€</w:t>
            </w:r>
          </w:p>
          <w:p w:rsidR="00474A90" w:rsidRDefault="00776BE6">
            <w:pPr>
              <w:pStyle w:val="TableParagraph"/>
              <w:spacing w:line="215" w:lineRule="exact"/>
              <w:ind w:left="110"/>
              <w:rPr>
                <w:sz w:val="20"/>
              </w:rPr>
            </w:pPr>
            <w:r>
              <w:rPr>
                <w:sz w:val="20"/>
              </w:rPr>
              <w:t>0.00</w:t>
            </w:r>
          </w:p>
        </w:tc>
        <w:tc>
          <w:tcPr>
            <w:tcW w:w="1022" w:type="dxa"/>
          </w:tcPr>
          <w:p w:rsidR="00474A90" w:rsidRDefault="00776BE6">
            <w:pPr>
              <w:pStyle w:val="TableParagraph"/>
              <w:spacing w:line="225" w:lineRule="exact"/>
              <w:ind w:left="115"/>
              <w:rPr>
                <w:sz w:val="20"/>
              </w:rPr>
            </w:pPr>
            <w:r>
              <w:rPr>
                <w:sz w:val="20"/>
              </w:rPr>
              <w:t>€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0.00</w:t>
            </w:r>
          </w:p>
        </w:tc>
        <w:tc>
          <w:tcPr>
            <w:tcW w:w="1079" w:type="dxa"/>
          </w:tcPr>
          <w:p w:rsidR="00474A90" w:rsidRDefault="00776BE6">
            <w:pPr>
              <w:pStyle w:val="TableParagraph"/>
              <w:spacing w:line="225" w:lineRule="exact"/>
              <w:ind w:left="116"/>
              <w:rPr>
                <w:sz w:val="20"/>
              </w:rPr>
            </w:pPr>
            <w:r>
              <w:rPr>
                <w:sz w:val="20"/>
              </w:rPr>
              <w:t>€</w:t>
            </w:r>
          </w:p>
          <w:p w:rsidR="00474A90" w:rsidRDefault="00776BE6">
            <w:pPr>
              <w:pStyle w:val="TableParagraph"/>
              <w:spacing w:line="215" w:lineRule="exact"/>
              <w:ind w:left="116"/>
              <w:rPr>
                <w:sz w:val="20"/>
              </w:rPr>
            </w:pPr>
            <w:r>
              <w:rPr>
                <w:sz w:val="20"/>
              </w:rPr>
              <w:t>45,085.72</w:t>
            </w:r>
          </w:p>
        </w:tc>
        <w:tc>
          <w:tcPr>
            <w:tcW w:w="2068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</w:tr>
      <w:tr w:rsidR="00474A90">
        <w:trPr>
          <w:trHeight w:val="436"/>
        </w:trPr>
        <w:tc>
          <w:tcPr>
            <w:tcW w:w="7049" w:type="dxa"/>
            <w:gridSpan w:val="6"/>
            <w:tcBorders>
              <w:left w:val="nil"/>
            </w:tcBorders>
          </w:tcPr>
          <w:p w:rsidR="00474A90" w:rsidRDefault="00776BE6">
            <w:pPr>
              <w:pStyle w:val="TableParagraph"/>
              <w:spacing w:line="226" w:lineRule="exact"/>
              <w:ind w:left="4"/>
              <w:rPr>
                <w:sz w:val="20"/>
              </w:rPr>
            </w:pPr>
            <w:r>
              <w:rPr>
                <w:sz w:val="20"/>
              </w:rPr>
              <w:t>TOTALI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(15+16-17)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:</w:t>
            </w:r>
          </w:p>
        </w:tc>
        <w:tc>
          <w:tcPr>
            <w:tcW w:w="1583" w:type="dxa"/>
            <w:gridSpan w:val="2"/>
          </w:tcPr>
          <w:p w:rsidR="00474A90" w:rsidRDefault="00776BE6">
            <w:pPr>
              <w:pStyle w:val="TableParagraph"/>
              <w:ind w:left="110"/>
              <w:rPr>
                <w:b/>
                <w:sz w:val="20"/>
              </w:rPr>
            </w:pPr>
            <w:r>
              <w:rPr>
                <w:b/>
                <w:sz w:val="20"/>
              </w:rPr>
              <w:t>45,085.72</w:t>
            </w:r>
          </w:p>
        </w:tc>
        <w:tc>
          <w:tcPr>
            <w:tcW w:w="1079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2068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</w:tr>
    </w:tbl>
    <w:p w:rsidR="00474A90" w:rsidRDefault="00474A90">
      <w:pPr>
        <w:pStyle w:val="BodyText"/>
        <w:spacing w:before="3"/>
        <w:rPr>
          <w:sz w:val="29"/>
        </w:rPr>
      </w:pPr>
    </w:p>
    <w:p w:rsidR="00474A90" w:rsidRDefault="00776BE6">
      <w:pPr>
        <w:spacing w:before="91"/>
        <w:ind w:right="723"/>
        <w:jc w:val="right"/>
      </w:pPr>
      <w:r>
        <w:t>Udhëheqës</w:t>
      </w:r>
      <w:r>
        <w:rPr>
          <w:spacing w:val="-2"/>
        </w:rPr>
        <w:t xml:space="preserve"> </w:t>
      </w:r>
      <w:r>
        <w:t>i</w:t>
      </w:r>
      <w:r>
        <w:rPr>
          <w:spacing w:val="-5"/>
        </w:rPr>
        <w:t xml:space="preserve"> </w:t>
      </w:r>
      <w:r>
        <w:t>Zyrës</w:t>
      </w:r>
      <w:r>
        <w:rPr>
          <w:spacing w:val="-2"/>
        </w:rPr>
        <w:t xml:space="preserve"> </w:t>
      </w:r>
      <w:r>
        <w:t>së</w:t>
      </w:r>
      <w:r>
        <w:rPr>
          <w:spacing w:val="-8"/>
        </w:rPr>
        <w:t xml:space="preserve"> </w:t>
      </w:r>
      <w:r>
        <w:t>Porkurimit,</w:t>
      </w:r>
    </w:p>
    <w:p w:rsidR="00474A90" w:rsidRDefault="00776BE6">
      <w:pPr>
        <w:spacing w:before="179"/>
        <w:ind w:right="711"/>
        <w:jc w:val="right"/>
      </w:pPr>
      <w:r>
        <w:t>Xhevdet</w:t>
      </w:r>
      <w:r>
        <w:rPr>
          <w:spacing w:val="-3"/>
        </w:rPr>
        <w:t xml:space="preserve"> </w:t>
      </w:r>
      <w:r>
        <w:t>Bushi</w:t>
      </w:r>
    </w:p>
    <w:p w:rsidR="00474A90" w:rsidRDefault="00474A90">
      <w:pPr>
        <w:jc w:val="right"/>
        <w:sectPr w:rsidR="00474A90">
          <w:pgSz w:w="12240" w:h="15840"/>
          <w:pgMar w:top="1440" w:right="0" w:bottom="400" w:left="0" w:header="0" w:footer="208" w:gutter="0"/>
          <w:cols w:space="720"/>
        </w:sectPr>
      </w:pPr>
    </w:p>
    <w:p w:rsidR="00474A90" w:rsidRDefault="00776BE6">
      <w:pPr>
        <w:tabs>
          <w:tab w:val="left" w:pos="2852"/>
          <w:tab w:val="left" w:pos="11552"/>
        </w:tabs>
        <w:spacing w:before="65"/>
        <w:ind w:left="835"/>
        <w:jc w:val="both"/>
        <w:rPr>
          <w:b/>
          <w:sz w:val="36"/>
        </w:rPr>
      </w:pPr>
      <w:bookmarkStart w:id="5" w:name="ZYRA_PËR_KOMUNITETE_DHE_KTHIM"/>
      <w:bookmarkEnd w:id="5"/>
      <w:r>
        <w:rPr>
          <w:b/>
          <w:color w:val="FFFFFF"/>
          <w:sz w:val="36"/>
          <w:shd w:val="clear" w:color="auto" w:fill="3476B0"/>
        </w:rPr>
        <w:lastRenderedPageBreak/>
        <w:t xml:space="preserve"> </w:t>
      </w:r>
      <w:r>
        <w:rPr>
          <w:b/>
          <w:color w:val="FFFFFF"/>
          <w:sz w:val="36"/>
          <w:shd w:val="clear" w:color="auto" w:fill="3476B0"/>
        </w:rPr>
        <w:tab/>
        <w:t>ZYRA</w:t>
      </w:r>
      <w:r>
        <w:rPr>
          <w:b/>
          <w:color w:val="FFFFFF"/>
          <w:spacing w:val="-2"/>
          <w:sz w:val="36"/>
          <w:shd w:val="clear" w:color="auto" w:fill="3476B0"/>
        </w:rPr>
        <w:t xml:space="preserve"> </w:t>
      </w:r>
      <w:r>
        <w:rPr>
          <w:b/>
          <w:color w:val="FFFFFF"/>
          <w:sz w:val="36"/>
          <w:shd w:val="clear" w:color="auto" w:fill="3476B0"/>
        </w:rPr>
        <w:t>PËR</w:t>
      </w:r>
      <w:r>
        <w:rPr>
          <w:b/>
          <w:color w:val="FFFFFF"/>
          <w:spacing w:val="-2"/>
          <w:sz w:val="36"/>
          <w:shd w:val="clear" w:color="auto" w:fill="3476B0"/>
        </w:rPr>
        <w:t xml:space="preserve"> </w:t>
      </w:r>
      <w:r>
        <w:rPr>
          <w:b/>
          <w:color w:val="FFFFFF"/>
          <w:sz w:val="36"/>
          <w:shd w:val="clear" w:color="auto" w:fill="3476B0"/>
        </w:rPr>
        <w:t>KOMUNITETE</w:t>
      </w:r>
      <w:r>
        <w:rPr>
          <w:b/>
          <w:color w:val="FFFFFF"/>
          <w:spacing w:val="-2"/>
          <w:sz w:val="36"/>
          <w:shd w:val="clear" w:color="auto" w:fill="3476B0"/>
        </w:rPr>
        <w:t xml:space="preserve"> </w:t>
      </w:r>
      <w:r>
        <w:rPr>
          <w:b/>
          <w:color w:val="FFFFFF"/>
          <w:sz w:val="36"/>
          <w:shd w:val="clear" w:color="auto" w:fill="3476B0"/>
        </w:rPr>
        <w:t>DHE</w:t>
      </w:r>
      <w:r>
        <w:rPr>
          <w:b/>
          <w:color w:val="FFFFFF"/>
          <w:spacing w:val="-2"/>
          <w:sz w:val="36"/>
          <w:shd w:val="clear" w:color="auto" w:fill="3476B0"/>
        </w:rPr>
        <w:t xml:space="preserve"> </w:t>
      </w:r>
      <w:r>
        <w:rPr>
          <w:b/>
          <w:color w:val="FFFFFF"/>
          <w:sz w:val="36"/>
          <w:shd w:val="clear" w:color="auto" w:fill="3476B0"/>
        </w:rPr>
        <w:t>KTHIM</w:t>
      </w:r>
      <w:r>
        <w:rPr>
          <w:b/>
          <w:color w:val="FFFFFF"/>
          <w:sz w:val="36"/>
          <w:shd w:val="clear" w:color="auto" w:fill="3476B0"/>
        </w:rPr>
        <w:tab/>
      </w:r>
    </w:p>
    <w:p w:rsidR="00474A90" w:rsidRDefault="00474A90">
      <w:pPr>
        <w:pStyle w:val="BodyText"/>
        <w:spacing w:before="6"/>
        <w:rPr>
          <w:b/>
          <w:sz w:val="40"/>
        </w:rPr>
      </w:pPr>
    </w:p>
    <w:p w:rsidR="00474A90" w:rsidRDefault="00776BE6">
      <w:pPr>
        <w:spacing w:line="259" w:lineRule="auto"/>
        <w:ind w:left="864" w:right="727"/>
        <w:jc w:val="both"/>
      </w:pPr>
      <w:r>
        <w:t>Gjatë</w:t>
      </w:r>
      <w:r>
        <w:rPr>
          <w:spacing w:val="3"/>
        </w:rPr>
        <w:t xml:space="preserve"> </w:t>
      </w:r>
      <w:r>
        <w:t>gjashtë</w:t>
      </w:r>
      <w:r>
        <w:rPr>
          <w:spacing w:val="7"/>
        </w:rPr>
        <w:t xml:space="preserve"> </w:t>
      </w:r>
      <w:r>
        <w:t>mujorit</w:t>
      </w:r>
      <w:r>
        <w:rPr>
          <w:spacing w:val="10"/>
        </w:rPr>
        <w:t xml:space="preserve"> </w:t>
      </w:r>
      <w:r>
        <w:t>të</w:t>
      </w:r>
      <w:r>
        <w:rPr>
          <w:spacing w:val="3"/>
        </w:rPr>
        <w:t xml:space="preserve"> </w:t>
      </w:r>
      <w:r>
        <w:t>parë</w:t>
      </w:r>
      <w:r>
        <w:rPr>
          <w:spacing w:val="13"/>
        </w:rPr>
        <w:t xml:space="preserve"> </w:t>
      </w:r>
      <w:r>
        <w:t>2022</w:t>
      </w:r>
      <w:r>
        <w:rPr>
          <w:spacing w:val="11"/>
        </w:rPr>
        <w:t xml:space="preserve"> </w:t>
      </w:r>
      <w:r>
        <w:t>zyra</w:t>
      </w:r>
      <w:r>
        <w:rPr>
          <w:spacing w:val="7"/>
        </w:rPr>
        <w:t xml:space="preserve"> </w:t>
      </w:r>
      <w:r>
        <w:t>komunale</w:t>
      </w:r>
      <w:r>
        <w:rPr>
          <w:spacing w:val="3"/>
        </w:rPr>
        <w:t xml:space="preserve"> </w:t>
      </w:r>
      <w:r>
        <w:t>për</w:t>
      </w:r>
      <w:r>
        <w:rPr>
          <w:spacing w:val="13"/>
        </w:rPr>
        <w:t xml:space="preserve"> </w:t>
      </w:r>
      <w:r>
        <w:t>komunitete</w:t>
      </w:r>
      <w:r>
        <w:rPr>
          <w:spacing w:val="7"/>
        </w:rPr>
        <w:t xml:space="preserve"> </w:t>
      </w:r>
      <w:r>
        <w:t>dhe</w:t>
      </w:r>
      <w:r>
        <w:rPr>
          <w:spacing w:val="7"/>
        </w:rPr>
        <w:t xml:space="preserve"> </w:t>
      </w:r>
      <w:r>
        <w:t>kthim</w:t>
      </w:r>
      <w:r>
        <w:rPr>
          <w:spacing w:val="6"/>
        </w:rPr>
        <w:t xml:space="preserve"> </w:t>
      </w:r>
      <w:r>
        <w:t>nuk</w:t>
      </w:r>
      <w:r>
        <w:rPr>
          <w:spacing w:val="5"/>
        </w:rPr>
        <w:t xml:space="preserve"> </w:t>
      </w:r>
      <w:r>
        <w:t>ka</w:t>
      </w:r>
      <w:r>
        <w:rPr>
          <w:spacing w:val="12"/>
        </w:rPr>
        <w:t xml:space="preserve"> </w:t>
      </w:r>
      <w:r>
        <w:t>pas</w:t>
      </w:r>
      <w:r>
        <w:rPr>
          <w:spacing w:val="5"/>
        </w:rPr>
        <w:t xml:space="preserve"> </w:t>
      </w:r>
      <w:r>
        <w:t>kërkesa</w:t>
      </w:r>
      <w:r>
        <w:rPr>
          <w:spacing w:val="13"/>
        </w:rPr>
        <w:t xml:space="preserve"> </w:t>
      </w:r>
      <w:r>
        <w:t>për</w:t>
      </w:r>
      <w:r>
        <w:rPr>
          <w:spacing w:val="8"/>
        </w:rPr>
        <w:t xml:space="preserve"> </w:t>
      </w:r>
      <w:r>
        <w:t>raste</w:t>
      </w:r>
      <w:r>
        <w:rPr>
          <w:spacing w:val="3"/>
        </w:rPr>
        <w:t xml:space="preserve"> </w:t>
      </w:r>
      <w:r>
        <w:t>të</w:t>
      </w:r>
      <w:r>
        <w:rPr>
          <w:spacing w:val="3"/>
        </w:rPr>
        <w:t xml:space="preserve"> </w:t>
      </w:r>
      <w:r>
        <w:t>personave</w:t>
      </w:r>
      <w:r>
        <w:rPr>
          <w:spacing w:val="-53"/>
        </w:rPr>
        <w:t xml:space="preserve"> </w:t>
      </w:r>
      <w:r>
        <w:t>të</w:t>
      </w:r>
      <w:r>
        <w:rPr>
          <w:spacing w:val="-5"/>
        </w:rPr>
        <w:t xml:space="preserve"> </w:t>
      </w:r>
      <w:r>
        <w:t>riatdhesuar.</w:t>
      </w:r>
    </w:p>
    <w:p w:rsidR="00474A90" w:rsidRDefault="00776BE6">
      <w:pPr>
        <w:spacing w:before="159" w:line="259" w:lineRule="auto"/>
        <w:ind w:left="864" w:right="723"/>
        <w:jc w:val="both"/>
      </w:pPr>
      <w:r>
        <w:t>Gjatë muajit Janar Qershor në zyrën</w:t>
      </w:r>
      <w:r>
        <w:rPr>
          <w:spacing w:val="1"/>
        </w:rPr>
        <w:t xml:space="preserve"> </w:t>
      </w:r>
      <w:r>
        <w:t>për Komunitete dhe Kthim</w:t>
      </w:r>
      <w:r>
        <w:rPr>
          <w:spacing w:val="1"/>
        </w:rPr>
        <w:t xml:space="preserve"> </w:t>
      </w:r>
      <w:r>
        <w:t>ka pasur (14)</w:t>
      </w:r>
      <w:r>
        <w:rPr>
          <w:spacing w:val="1"/>
        </w:rPr>
        <w:t xml:space="preserve"> </w:t>
      </w:r>
      <w:r>
        <w:t>kërkesa për vërtetim për të paraqitur te</w:t>
      </w:r>
      <w:r>
        <w:rPr>
          <w:spacing w:val="1"/>
        </w:rPr>
        <w:t xml:space="preserve"> </w:t>
      </w:r>
      <w:r>
        <w:t>zyra</w:t>
      </w:r>
      <w:r>
        <w:rPr>
          <w:spacing w:val="4"/>
        </w:rPr>
        <w:t xml:space="preserve"> </w:t>
      </w:r>
      <w:r>
        <w:t>e</w:t>
      </w:r>
      <w:r>
        <w:rPr>
          <w:spacing w:val="-5"/>
        </w:rPr>
        <w:t xml:space="preserve"> </w:t>
      </w:r>
      <w:r>
        <w:t>punësimit.</w:t>
      </w:r>
    </w:p>
    <w:p w:rsidR="00474A90" w:rsidRDefault="00776BE6">
      <w:pPr>
        <w:spacing w:before="159" w:line="259" w:lineRule="auto"/>
        <w:ind w:left="864" w:right="724"/>
        <w:jc w:val="both"/>
      </w:pPr>
      <w:r>
        <w:t xml:space="preserve">Gjatë kësaj periudhe janë lëshuar </w:t>
      </w:r>
      <w:r>
        <w:rPr>
          <w:b/>
        </w:rPr>
        <w:t xml:space="preserve">(14 ) </w:t>
      </w:r>
      <w:r>
        <w:t>vërtetime për aplikim në Zyrën e punësimit</w:t>
      </w:r>
      <w:r>
        <w:rPr>
          <w:spacing w:val="1"/>
        </w:rPr>
        <w:t xml:space="preserve"> </w:t>
      </w:r>
      <w:r>
        <w:t>për</w:t>
      </w:r>
      <w:r>
        <w:rPr>
          <w:spacing w:val="1"/>
        </w:rPr>
        <w:t xml:space="preserve"> </w:t>
      </w:r>
      <w:r>
        <w:t>mbështetje nga programi i</w:t>
      </w:r>
      <w:r>
        <w:rPr>
          <w:spacing w:val="1"/>
        </w:rPr>
        <w:t xml:space="preserve"> </w:t>
      </w:r>
      <w:r>
        <w:t>riintegrimit</w:t>
      </w:r>
      <w:r>
        <w:rPr>
          <w:spacing w:val="6"/>
        </w:rPr>
        <w:t xml:space="preserve"> </w:t>
      </w:r>
      <w:r>
        <w:t>dhe</w:t>
      </w:r>
      <w:r>
        <w:rPr>
          <w:spacing w:val="51"/>
        </w:rPr>
        <w:t xml:space="preserve"> </w:t>
      </w:r>
      <w:r>
        <w:t>për</w:t>
      </w:r>
      <w:r>
        <w:rPr>
          <w:spacing w:val="5"/>
        </w:rPr>
        <w:t xml:space="preserve"> </w:t>
      </w:r>
      <w:r>
        <w:t>plan</w:t>
      </w:r>
      <w:r>
        <w:rPr>
          <w:spacing w:val="-3"/>
        </w:rPr>
        <w:t xml:space="preserve"> </w:t>
      </w:r>
      <w:r>
        <w:t>biznese</w:t>
      </w:r>
      <w:r>
        <w:rPr>
          <w:spacing w:val="-1"/>
        </w:rPr>
        <w:t xml:space="preserve"> </w:t>
      </w:r>
      <w:r>
        <w:t>individuale.</w:t>
      </w:r>
    </w:p>
    <w:p w:rsidR="00474A90" w:rsidRDefault="00776BE6">
      <w:pPr>
        <w:spacing w:before="160" w:line="259" w:lineRule="auto"/>
        <w:ind w:left="864" w:right="713"/>
        <w:jc w:val="both"/>
      </w:pPr>
      <w:r>
        <w:t>Nga 14</w:t>
      </w:r>
      <w:r>
        <w:rPr>
          <w:spacing w:val="1"/>
        </w:rPr>
        <w:t xml:space="preserve"> </w:t>
      </w:r>
      <w:r>
        <w:t>kërkesat të paraqitura</w:t>
      </w:r>
      <w:r>
        <w:rPr>
          <w:spacing w:val="1"/>
        </w:rPr>
        <w:t xml:space="preserve"> </w:t>
      </w:r>
      <w:r>
        <w:t>në zyren e punësimit</w:t>
      </w:r>
      <w:r>
        <w:rPr>
          <w:spacing w:val="1"/>
        </w:rPr>
        <w:t xml:space="preserve"> </w:t>
      </w:r>
      <w:r>
        <w:t>të gjithë aplikuesit janë</w:t>
      </w:r>
      <w:r>
        <w:rPr>
          <w:spacing w:val="56"/>
        </w:rPr>
        <w:t xml:space="preserve"> </w:t>
      </w:r>
      <w:r>
        <w:t>përfitues</w:t>
      </w:r>
      <w:r>
        <w:rPr>
          <w:spacing w:val="55"/>
        </w:rPr>
        <w:t xml:space="preserve"> </w:t>
      </w:r>
      <w:r>
        <w:t>të trajnim në</w:t>
      </w:r>
      <w:r>
        <w:rPr>
          <w:spacing w:val="55"/>
        </w:rPr>
        <w:t xml:space="preserve"> </w:t>
      </w:r>
      <w:r>
        <w:t>punë janë (4)</w:t>
      </w:r>
      <w:r>
        <w:rPr>
          <w:spacing w:val="1"/>
        </w:rPr>
        <w:t xml:space="preserve"> </w:t>
      </w:r>
      <w:r>
        <w:t>përfitues</w:t>
      </w:r>
      <w:r>
        <w:rPr>
          <w:spacing w:val="1"/>
        </w:rPr>
        <w:t xml:space="preserve"> </w:t>
      </w:r>
      <w:r>
        <w:t>(10 ) Vetëpunësuar</w:t>
      </w:r>
      <w:r>
        <w:rPr>
          <w:spacing w:val="1"/>
        </w:rPr>
        <w:t xml:space="preserve"> </w:t>
      </w:r>
      <w:r>
        <w:t>janë gjithë</w:t>
      </w:r>
      <w:r>
        <w:rPr>
          <w:spacing w:val="56"/>
        </w:rPr>
        <w:t xml:space="preserve"> </w:t>
      </w:r>
      <w:r>
        <w:t>persona që kan përfituar</w:t>
      </w:r>
      <w:r>
        <w:rPr>
          <w:spacing w:val="56"/>
        </w:rPr>
        <w:t xml:space="preserve"> </w:t>
      </w:r>
      <w:r>
        <w:t>nga</w:t>
      </w:r>
      <w:r>
        <w:rPr>
          <w:spacing w:val="56"/>
        </w:rPr>
        <w:t xml:space="preserve"> </w:t>
      </w:r>
      <w:r>
        <w:t>Organizata</w:t>
      </w:r>
      <w:r>
        <w:rPr>
          <w:spacing w:val="56"/>
        </w:rPr>
        <w:t xml:space="preserve"> </w:t>
      </w:r>
      <w:r>
        <w:t>UNDP-</w:t>
      </w:r>
      <w:r>
        <w:rPr>
          <w:spacing w:val="56"/>
        </w:rPr>
        <w:t xml:space="preserve"> </w:t>
      </w:r>
      <w:r>
        <w:t>në bashkëpunim me</w:t>
      </w:r>
      <w:r>
        <w:rPr>
          <w:spacing w:val="1"/>
        </w:rPr>
        <w:t xml:space="preserve"> </w:t>
      </w:r>
      <w:r>
        <w:t>MPB.në.</w:t>
      </w:r>
    </w:p>
    <w:p w:rsidR="00474A90" w:rsidRDefault="00474A90">
      <w:pPr>
        <w:pStyle w:val="BodyText"/>
      </w:pPr>
    </w:p>
    <w:p w:rsidR="00474A90" w:rsidRDefault="00474A90">
      <w:pPr>
        <w:pStyle w:val="BodyText"/>
        <w:spacing w:before="5"/>
        <w:rPr>
          <w:sz w:val="27"/>
        </w:rPr>
      </w:pPr>
    </w:p>
    <w:p w:rsidR="00474A90" w:rsidRDefault="00776BE6">
      <w:pPr>
        <w:spacing w:before="1" w:line="259" w:lineRule="auto"/>
        <w:ind w:left="864" w:right="715"/>
      </w:pPr>
      <w:r>
        <w:t>Gjat</w:t>
      </w:r>
      <w:r>
        <w:rPr>
          <w:spacing w:val="5"/>
        </w:rPr>
        <w:t xml:space="preserve"> </w:t>
      </w:r>
      <w:r>
        <w:t>vitit</w:t>
      </w:r>
      <w:r>
        <w:rPr>
          <w:spacing w:val="5"/>
        </w:rPr>
        <w:t xml:space="preserve"> </w:t>
      </w:r>
      <w:r>
        <w:t>2022</w:t>
      </w:r>
      <w:r>
        <w:rPr>
          <w:spacing w:val="5"/>
        </w:rPr>
        <w:t xml:space="preserve"> </w:t>
      </w:r>
      <w:r>
        <w:t>kam</w:t>
      </w:r>
      <w:r>
        <w:rPr>
          <w:spacing w:val="-4"/>
        </w:rPr>
        <w:t xml:space="preserve"> </w:t>
      </w:r>
      <w:r>
        <w:t>pasur</w:t>
      </w:r>
      <w:r>
        <w:rPr>
          <w:spacing w:val="2"/>
        </w:rPr>
        <w:t xml:space="preserve"> </w:t>
      </w:r>
      <w:r>
        <w:t>edhe</w:t>
      </w:r>
      <w:r>
        <w:rPr>
          <w:spacing w:val="-2"/>
        </w:rPr>
        <w:t xml:space="preserve"> </w:t>
      </w:r>
      <w:r>
        <w:t>trajnim</w:t>
      </w:r>
      <w:r>
        <w:rPr>
          <w:spacing w:val="-4"/>
        </w:rPr>
        <w:t xml:space="preserve"> </w:t>
      </w:r>
      <w:r>
        <w:t>tryez</w:t>
      </w:r>
      <w:r>
        <w:rPr>
          <w:spacing w:val="6"/>
        </w:rPr>
        <w:t xml:space="preserve"> </w:t>
      </w:r>
      <w:r>
        <w:t>e</w:t>
      </w:r>
      <w:r>
        <w:rPr>
          <w:spacing w:val="-3"/>
        </w:rPr>
        <w:t xml:space="preserve"> </w:t>
      </w:r>
      <w:r>
        <w:t>rrumbullakët</w:t>
      </w:r>
      <w:r>
        <w:rPr>
          <w:spacing w:val="6"/>
        </w:rPr>
        <w:t xml:space="preserve"> </w:t>
      </w:r>
      <w:r>
        <w:t>zhvillimin</w:t>
      </w:r>
      <w:r>
        <w:rPr>
          <w:spacing w:val="4"/>
        </w:rPr>
        <w:t xml:space="preserve"> </w:t>
      </w:r>
      <w:r>
        <w:t>e</w:t>
      </w:r>
      <w:r>
        <w:rPr>
          <w:spacing w:val="-2"/>
        </w:rPr>
        <w:t xml:space="preserve"> </w:t>
      </w:r>
      <w:r>
        <w:t>planeve</w:t>
      </w:r>
      <w:r>
        <w:rPr>
          <w:spacing w:val="-3"/>
        </w:rPr>
        <w:t xml:space="preserve"> </w:t>
      </w:r>
      <w:r>
        <w:t>komunale</w:t>
      </w:r>
      <w:r>
        <w:rPr>
          <w:spacing w:val="-2"/>
        </w:rPr>
        <w:t xml:space="preserve"> </w:t>
      </w:r>
      <w:r>
        <w:t>të</w:t>
      </w:r>
      <w:r>
        <w:rPr>
          <w:spacing w:val="-2"/>
        </w:rPr>
        <w:t xml:space="preserve"> </w:t>
      </w:r>
      <w:r>
        <w:t>veprimit</w:t>
      </w:r>
      <w:r>
        <w:rPr>
          <w:spacing w:val="5"/>
        </w:rPr>
        <w:t xml:space="preserve"> </w:t>
      </w:r>
      <w:r>
        <w:t>për</w:t>
      </w:r>
      <w:r>
        <w:rPr>
          <w:spacing w:val="2"/>
        </w:rPr>
        <w:t xml:space="preserve"> </w:t>
      </w:r>
      <w:r>
        <w:t>ri-integrimin</w:t>
      </w:r>
      <w:r>
        <w:rPr>
          <w:spacing w:val="-52"/>
        </w:rPr>
        <w:t xml:space="preserve"> </w:t>
      </w:r>
      <w:r>
        <w:t>2023-2025</w:t>
      </w:r>
    </w:p>
    <w:p w:rsidR="00474A90" w:rsidRDefault="00776BE6">
      <w:pPr>
        <w:spacing w:before="159"/>
        <w:ind w:left="864"/>
      </w:pPr>
      <w:r>
        <w:t>Trajnim:Prezantimi i Udhëzuesit</w:t>
      </w:r>
      <w:r>
        <w:rPr>
          <w:spacing w:val="1"/>
        </w:rPr>
        <w:t xml:space="preserve"> </w:t>
      </w:r>
      <w:r>
        <w:t>pë</w:t>
      </w:r>
      <w:r>
        <w:rPr>
          <w:spacing w:val="-7"/>
        </w:rPr>
        <w:t xml:space="preserve"> </w:t>
      </w:r>
      <w:r>
        <w:t>procedurat standarde</w:t>
      </w:r>
      <w:r>
        <w:rPr>
          <w:spacing w:val="-7"/>
        </w:rPr>
        <w:t xml:space="preserve"> </w:t>
      </w:r>
      <w:r>
        <w:t>të</w:t>
      </w:r>
      <w:r>
        <w:rPr>
          <w:spacing w:val="-7"/>
        </w:rPr>
        <w:t xml:space="preserve"> </w:t>
      </w:r>
      <w:r>
        <w:t>veprimit për</w:t>
      </w:r>
      <w:r>
        <w:rPr>
          <w:spacing w:val="3"/>
        </w:rPr>
        <w:t xml:space="preserve"> </w:t>
      </w:r>
      <w:r>
        <w:t>integrimin</w:t>
      </w:r>
      <w:r>
        <w:rPr>
          <w:spacing w:val="-1"/>
        </w:rPr>
        <w:t xml:space="preserve"> </w:t>
      </w:r>
      <w:r>
        <w:t>e</w:t>
      </w:r>
      <w:r>
        <w:rPr>
          <w:spacing w:val="-7"/>
        </w:rPr>
        <w:t xml:space="preserve"> </w:t>
      </w:r>
      <w:r>
        <w:t>të</w:t>
      </w:r>
      <w:r>
        <w:rPr>
          <w:spacing w:val="-2"/>
        </w:rPr>
        <w:t xml:space="preserve"> </w:t>
      </w:r>
      <w:r>
        <w:t>huajve</w:t>
      </w:r>
      <w:r>
        <w:rPr>
          <w:spacing w:val="-3"/>
        </w:rPr>
        <w:t xml:space="preserve"> </w:t>
      </w:r>
      <w:r>
        <w:t>në</w:t>
      </w:r>
      <w:r>
        <w:rPr>
          <w:spacing w:val="-7"/>
        </w:rPr>
        <w:t xml:space="preserve"> </w:t>
      </w:r>
      <w:r>
        <w:t>RKS.</w:t>
      </w:r>
    </w:p>
    <w:p w:rsidR="00474A90" w:rsidRDefault="00776BE6">
      <w:pPr>
        <w:spacing w:before="184" w:line="254" w:lineRule="auto"/>
        <w:ind w:left="864" w:right="715"/>
      </w:pPr>
      <w:r>
        <w:t>Trajnim:</w:t>
      </w:r>
      <w:r>
        <w:rPr>
          <w:spacing w:val="35"/>
        </w:rPr>
        <w:t xml:space="preserve"> </w:t>
      </w:r>
      <w:r>
        <w:t>tryeze</w:t>
      </w:r>
      <w:r>
        <w:rPr>
          <w:spacing w:val="38"/>
        </w:rPr>
        <w:t xml:space="preserve"> </w:t>
      </w:r>
      <w:r>
        <w:t>e</w:t>
      </w:r>
      <w:r>
        <w:rPr>
          <w:spacing w:val="33"/>
        </w:rPr>
        <w:t xml:space="preserve"> </w:t>
      </w:r>
      <w:r>
        <w:t>rrumbullakët</w:t>
      </w:r>
      <w:r>
        <w:rPr>
          <w:spacing w:val="40"/>
        </w:rPr>
        <w:t xml:space="preserve"> </w:t>
      </w:r>
      <w:r>
        <w:t>“Bashkëpunimi</w:t>
      </w:r>
      <w:r>
        <w:rPr>
          <w:spacing w:val="40"/>
        </w:rPr>
        <w:t xml:space="preserve"> </w:t>
      </w:r>
      <w:r>
        <w:t>me</w:t>
      </w:r>
      <w:r>
        <w:rPr>
          <w:spacing w:val="36"/>
        </w:rPr>
        <w:t xml:space="preserve"> </w:t>
      </w:r>
      <w:r>
        <w:t>zyrat</w:t>
      </w:r>
      <w:r>
        <w:rPr>
          <w:spacing w:val="40"/>
        </w:rPr>
        <w:t xml:space="preserve"> </w:t>
      </w:r>
      <w:r>
        <w:t>për</w:t>
      </w:r>
      <w:r>
        <w:rPr>
          <w:spacing w:val="42"/>
        </w:rPr>
        <w:t xml:space="preserve"> </w:t>
      </w:r>
      <w:r>
        <w:t>Komunitete</w:t>
      </w:r>
      <w:r>
        <w:rPr>
          <w:spacing w:val="37"/>
        </w:rPr>
        <w:t xml:space="preserve"> </w:t>
      </w:r>
      <w:r>
        <w:t>dhe</w:t>
      </w:r>
      <w:r>
        <w:rPr>
          <w:spacing w:val="32"/>
        </w:rPr>
        <w:t xml:space="preserve"> </w:t>
      </w:r>
      <w:r>
        <w:t>Kthim</w:t>
      </w:r>
      <w:r>
        <w:rPr>
          <w:spacing w:val="35"/>
        </w:rPr>
        <w:t xml:space="preserve"> </w:t>
      </w:r>
      <w:r>
        <w:t>së</w:t>
      </w:r>
      <w:r>
        <w:rPr>
          <w:spacing w:val="33"/>
        </w:rPr>
        <w:t xml:space="preserve"> </w:t>
      </w:r>
      <w:r>
        <w:t>bashku</w:t>
      </w:r>
      <w:r>
        <w:rPr>
          <w:spacing w:val="44"/>
        </w:rPr>
        <w:t xml:space="preserve"> </w:t>
      </w:r>
      <w:r>
        <w:t>me</w:t>
      </w:r>
      <w:r>
        <w:rPr>
          <w:spacing w:val="33"/>
        </w:rPr>
        <w:t xml:space="preserve"> </w:t>
      </w:r>
      <w:r>
        <w:t>Kryeministrin</w:t>
      </w:r>
      <w:r>
        <w:rPr>
          <w:spacing w:val="44"/>
        </w:rPr>
        <w:t xml:space="preserve"> </w:t>
      </w:r>
      <w:r>
        <w:t>e</w:t>
      </w:r>
      <w:r>
        <w:rPr>
          <w:spacing w:val="-52"/>
        </w:rPr>
        <w:t xml:space="preserve"> </w:t>
      </w:r>
      <w:r>
        <w:t>Kosovës</w:t>
      </w:r>
      <w:r>
        <w:rPr>
          <w:spacing w:val="1"/>
        </w:rPr>
        <w:t xml:space="preserve"> </w:t>
      </w:r>
      <w:r>
        <w:t>Z.Albin</w:t>
      </w:r>
      <w:r>
        <w:rPr>
          <w:spacing w:val="-3"/>
        </w:rPr>
        <w:t xml:space="preserve"> </w:t>
      </w:r>
      <w:r>
        <w:t>Kurti.</w:t>
      </w:r>
    </w:p>
    <w:p w:rsidR="00474A90" w:rsidRDefault="00776BE6">
      <w:pPr>
        <w:spacing w:before="169"/>
        <w:ind w:left="864"/>
      </w:pPr>
      <w:r>
        <w:t>Trajnim:Planet</w:t>
      </w:r>
      <w:r>
        <w:rPr>
          <w:spacing w:val="4"/>
        </w:rPr>
        <w:t xml:space="preserve"> </w:t>
      </w:r>
      <w:r>
        <w:t>e</w:t>
      </w:r>
      <w:r>
        <w:rPr>
          <w:spacing w:val="-8"/>
        </w:rPr>
        <w:t xml:space="preserve"> </w:t>
      </w:r>
      <w:r>
        <w:t>Veprimit Komunale</w:t>
      </w:r>
      <w:r>
        <w:rPr>
          <w:spacing w:val="-8"/>
        </w:rPr>
        <w:t xml:space="preserve"> </w:t>
      </w:r>
      <w:r>
        <w:t>për</w:t>
      </w:r>
      <w:r>
        <w:rPr>
          <w:spacing w:val="2"/>
        </w:rPr>
        <w:t xml:space="preserve"> </w:t>
      </w:r>
      <w:r>
        <w:t>Ri-integrimi</w:t>
      </w:r>
      <w:r>
        <w:rPr>
          <w:spacing w:val="-5"/>
        </w:rPr>
        <w:t xml:space="preserve"> </w:t>
      </w:r>
      <w:r>
        <w:t>2023-2025.</w:t>
      </w:r>
    </w:p>
    <w:p w:rsidR="00474A90" w:rsidRDefault="00474A90">
      <w:pPr>
        <w:pStyle w:val="BodyText"/>
      </w:pPr>
    </w:p>
    <w:p w:rsidR="00474A90" w:rsidRDefault="00474A90">
      <w:pPr>
        <w:pStyle w:val="BodyText"/>
        <w:spacing w:before="6"/>
        <w:rPr>
          <w:sz w:val="29"/>
        </w:rPr>
      </w:pPr>
    </w:p>
    <w:p w:rsidR="00474A90" w:rsidRDefault="00776BE6">
      <w:pPr>
        <w:spacing w:before="1"/>
        <w:ind w:right="724"/>
        <w:jc w:val="right"/>
        <w:rPr>
          <w:b/>
        </w:rPr>
      </w:pPr>
      <w:r>
        <w:rPr>
          <w:b/>
        </w:rPr>
        <w:t>Zyra</w:t>
      </w:r>
      <w:r>
        <w:rPr>
          <w:b/>
          <w:spacing w:val="-9"/>
        </w:rPr>
        <w:t xml:space="preserve"> </w:t>
      </w:r>
      <w:r>
        <w:rPr>
          <w:b/>
        </w:rPr>
        <w:t>për</w:t>
      </w:r>
      <w:r>
        <w:rPr>
          <w:b/>
          <w:spacing w:val="-5"/>
        </w:rPr>
        <w:t xml:space="preserve"> </w:t>
      </w:r>
      <w:r>
        <w:rPr>
          <w:b/>
        </w:rPr>
        <w:t>Komunitete</w:t>
      </w:r>
      <w:r>
        <w:rPr>
          <w:b/>
          <w:spacing w:val="-6"/>
        </w:rPr>
        <w:t xml:space="preserve"> </w:t>
      </w:r>
      <w:r>
        <w:rPr>
          <w:b/>
        </w:rPr>
        <w:t>dhe</w:t>
      </w:r>
      <w:r>
        <w:rPr>
          <w:b/>
          <w:spacing w:val="-5"/>
        </w:rPr>
        <w:t xml:space="preserve"> </w:t>
      </w:r>
      <w:r>
        <w:rPr>
          <w:b/>
        </w:rPr>
        <w:t>Kthim,</w:t>
      </w:r>
    </w:p>
    <w:p w:rsidR="00474A90" w:rsidRDefault="00776BE6">
      <w:pPr>
        <w:spacing w:before="179"/>
        <w:ind w:right="717"/>
        <w:jc w:val="right"/>
        <w:rPr>
          <w:b/>
        </w:rPr>
      </w:pPr>
      <w:r>
        <w:rPr>
          <w:b/>
        </w:rPr>
        <w:t>Xhemshit</w:t>
      </w:r>
      <w:r>
        <w:rPr>
          <w:b/>
          <w:spacing w:val="-11"/>
        </w:rPr>
        <w:t xml:space="preserve"> </w:t>
      </w:r>
      <w:r>
        <w:rPr>
          <w:b/>
        </w:rPr>
        <w:t>Kalisi</w:t>
      </w:r>
    </w:p>
    <w:p w:rsidR="00474A90" w:rsidRDefault="00474A90">
      <w:pPr>
        <w:jc w:val="right"/>
        <w:sectPr w:rsidR="00474A90">
          <w:pgSz w:w="12240" w:h="15840"/>
          <w:pgMar w:top="1380" w:right="0" w:bottom="480" w:left="0" w:header="0" w:footer="208" w:gutter="0"/>
          <w:cols w:space="720"/>
        </w:sectPr>
      </w:pPr>
    </w:p>
    <w:p w:rsidR="00474A90" w:rsidRDefault="00474A90">
      <w:pPr>
        <w:pStyle w:val="BodyText"/>
        <w:rPr>
          <w:b/>
          <w:sz w:val="20"/>
        </w:rPr>
      </w:pPr>
    </w:p>
    <w:p w:rsidR="00474A90" w:rsidRDefault="00474A90">
      <w:pPr>
        <w:pStyle w:val="BodyText"/>
        <w:spacing w:before="3"/>
        <w:rPr>
          <w:b/>
          <w:sz w:val="26"/>
        </w:rPr>
      </w:pPr>
    </w:p>
    <w:p w:rsidR="00474A90" w:rsidRDefault="00776BE6">
      <w:pPr>
        <w:tabs>
          <w:tab w:val="left" w:pos="4239"/>
          <w:tab w:val="left" w:pos="11552"/>
        </w:tabs>
        <w:spacing w:before="85"/>
        <w:ind w:left="835"/>
        <w:rPr>
          <w:b/>
          <w:sz w:val="36"/>
        </w:rPr>
      </w:pPr>
      <w:bookmarkStart w:id="6" w:name="ZYRA_PËR_INFORMIM"/>
      <w:bookmarkEnd w:id="6"/>
      <w:r>
        <w:rPr>
          <w:b/>
          <w:color w:val="FFFFFF"/>
          <w:sz w:val="36"/>
          <w:shd w:val="clear" w:color="auto" w:fill="3476B0"/>
        </w:rPr>
        <w:t xml:space="preserve"> </w:t>
      </w:r>
      <w:r>
        <w:rPr>
          <w:b/>
          <w:color w:val="FFFFFF"/>
          <w:sz w:val="36"/>
          <w:shd w:val="clear" w:color="auto" w:fill="3476B0"/>
        </w:rPr>
        <w:tab/>
        <w:t>ZYRA</w:t>
      </w:r>
      <w:r>
        <w:rPr>
          <w:b/>
          <w:color w:val="FFFFFF"/>
          <w:spacing w:val="-5"/>
          <w:sz w:val="36"/>
          <w:shd w:val="clear" w:color="auto" w:fill="3476B0"/>
        </w:rPr>
        <w:t xml:space="preserve"> </w:t>
      </w:r>
      <w:r>
        <w:rPr>
          <w:b/>
          <w:color w:val="FFFFFF"/>
          <w:sz w:val="36"/>
          <w:shd w:val="clear" w:color="auto" w:fill="3476B0"/>
        </w:rPr>
        <w:t>PËR</w:t>
      </w:r>
      <w:r>
        <w:rPr>
          <w:b/>
          <w:color w:val="FFFFFF"/>
          <w:spacing w:val="-3"/>
          <w:sz w:val="36"/>
          <w:shd w:val="clear" w:color="auto" w:fill="3476B0"/>
        </w:rPr>
        <w:t xml:space="preserve"> </w:t>
      </w:r>
      <w:r>
        <w:rPr>
          <w:b/>
          <w:color w:val="FFFFFF"/>
          <w:sz w:val="36"/>
          <w:shd w:val="clear" w:color="auto" w:fill="3476B0"/>
        </w:rPr>
        <w:t>INFORMIM</w:t>
      </w:r>
      <w:r>
        <w:rPr>
          <w:b/>
          <w:color w:val="FFFFFF"/>
          <w:sz w:val="36"/>
          <w:shd w:val="clear" w:color="auto" w:fill="3476B0"/>
        </w:rPr>
        <w:tab/>
      </w:r>
    </w:p>
    <w:p w:rsidR="00474A90" w:rsidRDefault="00776BE6">
      <w:pPr>
        <w:pStyle w:val="BodyText"/>
        <w:spacing w:before="30" w:line="259" w:lineRule="auto"/>
        <w:ind w:left="864" w:right="715"/>
      </w:pPr>
      <w:r>
        <w:t>Zyra e transparencës në përputhje me planin e aprovuar të veprimit për vitin 2022, aktivitetin e vet e ka</w:t>
      </w:r>
      <w:r>
        <w:rPr>
          <w:spacing w:val="1"/>
        </w:rPr>
        <w:t xml:space="preserve"> </w:t>
      </w:r>
      <w:r>
        <w:t>zhvilluar</w:t>
      </w:r>
      <w:r>
        <w:rPr>
          <w:spacing w:val="-1"/>
        </w:rPr>
        <w:t xml:space="preserve"> </w:t>
      </w:r>
      <w:r>
        <w:t>në</w:t>
      </w:r>
      <w:r>
        <w:rPr>
          <w:spacing w:val="-2"/>
        </w:rPr>
        <w:t xml:space="preserve"> </w:t>
      </w:r>
      <w:r>
        <w:t>kryerjen</w:t>
      </w:r>
      <w:r>
        <w:rPr>
          <w:spacing w:val="-5"/>
        </w:rPr>
        <w:t xml:space="preserve"> </w:t>
      </w:r>
      <w:r>
        <w:t>obligimeve</w:t>
      </w:r>
      <w:r>
        <w:rPr>
          <w:spacing w:val="-2"/>
        </w:rPr>
        <w:t xml:space="preserve"> </w:t>
      </w:r>
      <w:r>
        <w:t>në</w:t>
      </w:r>
      <w:r>
        <w:rPr>
          <w:spacing w:val="2"/>
        </w:rPr>
        <w:t xml:space="preserve"> </w:t>
      </w:r>
      <w:r>
        <w:t>fushën</w:t>
      </w:r>
      <w:r>
        <w:rPr>
          <w:spacing w:val="-5"/>
        </w:rPr>
        <w:t xml:space="preserve"> </w:t>
      </w:r>
      <w:r>
        <w:t>e</w:t>
      </w:r>
      <w:r>
        <w:rPr>
          <w:spacing w:val="2"/>
        </w:rPr>
        <w:t xml:space="preserve"> </w:t>
      </w:r>
      <w:r>
        <w:t>informimit</w:t>
      </w:r>
      <w:r>
        <w:rPr>
          <w:spacing w:val="4"/>
        </w:rPr>
        <w:t xml:space="preserve"> </w:t>
      </w:r>
      <w:r>
        <w:t>publik</w:t>
      </w:r>
      <w:r>
        <w:rPr>
          <w:spacing w:val="-1"/>
        </w:rPr>
        <w:t xml:space="preserve"> </w:t>
      </w:r>
      <w:r>
        <w:t>sa</w:t>
      </w:r>
      <w:r>
        <w:rPr>
          <w:spacing w:val="3"/>
        </w:rPr>
        <w:t xml:space="preserve"> </w:t>
      </w:r>
      <w:r>
        <w:t>më</w:t>
      </w:r>
      <w:r>
        <w:rPr>
          <w:spacing w:val="-2"/>
        </w:rPr>
        <w:t xml:space="preserve"> </w:t>
      </w:r>
      <w:r>
        <w:t>të</w:t>
      </w:r>
      <w:r>
        <w:rPr>
          <w:spacing w:val="-2"/>
        </w:rPr>
        <w:t xml:space="preserve"> </w:t>
      </w:r>
      <w:r>
        <w:t>mirë</w:t>
      </w:r>
      <w:r>
        <w:rPr>
          <w:spacing w:val="-2"/>
        </w:rPr>
        <w:t xml:space="preserve"> </w:t>
      </w:r>
      <w:r>
        <w:t>si</w:t>
      </w:r>
      <w:r>
        <w:rPr>
          <w:spacing w:val="-10"/>
        </w:rPr>
        <w:t xml:space="preserve"> </w:t>
      </w:r>
      <w:r>
        <w:t>të</w:t>
      </w:r>
      <w:r>
        <w:rPr>
          <w:spacing w:val="-2"/>
        </w:rPr>
        <w:t xml:space="preserve"> </w:t>
      </w:r>
      <w:r>
        <w:t>qytetarëve</w:t>
      </w:r>
      <w:r>
        <w:rPr>
          <w:spacing w:val="-2"/>
        </w:rPr>
        <w:t xml:space="preserve"> </w:t>
      </w:r>
      <w:r>
        <w:t>të</w:t>
      </w:r>
      <w:r>
        <w:rPr>
          <w:spacing w:val="-6"/>
        </w:rPr>
        <w:t xml:space="preserve"> </w:t>
      </w:r>
      <w:r>
        <w:t>komunës</w:t>
      </w:r>
      <w:r>
        <w:rPr>
          <w:spacing w:val="-3"/>
        </w:rPr>
        <w:t xml:space="preserve"> </w:t>
      </w:r>
      <w:r>
        <w:t>ashtu</w:t>
      </w:r>
      <w:r>
        <w:rPr>
          <w:spacing w:val="-57"/>
        </w:rPr>
        <w:t xml:space="preserve"> </w:t>
      </w:r>
      <w:r>
        <w:t>edhe</w:t>
      </w:r>
      <w:r>
        <w:rPr>
          <w:spacing w:val="-1"/>
        </w:rPr>
        <w:t xml:space="preserve"> </w:t>
      </w:r>
      <w:r>
        <w:t>opinionin</w:t>
      </w:r>
      <w:r>
        <w:rPr>
          <w:spacing w:val="-5"/>
        </w:rPr>
        <w:t xml:space="preserve"> </w:t>
      </w:r>
      <w:r>
        <w:t>sa</w:t>
      </w:r>
      <w:r>
        <w:rPr>
          <w:spacing w:val="4"/>
        </w:rPr>
        <w:t xml:space="preserve"> </w:t>
      </w:r>
      <w:r>
        <w:t>më</w:t>
      </w:r>
      <w:r>
        <w:rPr>
          <w:spacing w:val="-1"/>
        </w:rPr>
        <w:t xml:space="preserve"> </w:t>
      </w:r>
      <w:r>
        <w:t>të</w:t>
      </w:r>
      <w:r>
        <w:rPr>
          <w:spacing w:val="-1"/>
        </w:rPr>
        <w:t xml:space="preserve"> </w:t>
      </w:r>
      <w:r>
        <w:t>gjerë</w:t>
      </w:r>
      <w:r>
        <w:rPr>
          <w:spacing w:val="-1"/>
        </w:rPr>
        <w:t xml:space="preserve"> </w:t>
      </w:r>
      <w:r>
        <w:t>për</w:t>
      </w:r>
      <w:r>
        <w:rPr>
          <w:spacing w:val="1"/>
        </w:rPr>
        <w:t xml:space="preserve"> </w:t>
      </w:r>
      <w:r>
        <w:t>të</w:t>
      </w:r>
      <w:r>
        <w:rPr>
          <w:spacing w:val="4"/>
        </w:rPr>
        <w:t xml:space="preserve"> </w:t>
      </w:r>
      <w:r>
        <w:t>gjitha</w:t>
      </w:r>
      <w:r>
        <w:rPr>
          <w:spacing w:val="-1"/>
        </w:rPr>
        <w:t xml:space="preserve"> </w:t>
      </w:r>
      <w:r>
        <w:t>aktivitetet</w:t>
      </w:r>
      <w:r>
        <w:rPr>
          <w:spacing w:val="5"/>
        </w:rPr>
        <w:t xml:space="preserve"> </w:t>
      </w:r>
      <w:r>
        <w:t>që</w:t>
      </w:r>
      <w:r>
        <w:rPr>
          <w:spacing w:val="-6"/>
        </w:rPr>
        <w:t xml:space="preserve"> </w:t>
      </w:r>
      <w:r>
        <w:t>kanë</w:t>
      </w:r>
      <w:r>
        <w:rPr>
          <w:spacing w:val="-1"/>
        </w:rPr>
        <w:t xml:space="preserve"> </w:t>
      </w:r>
      <w:r>
        <w:t>të</w:t>
      </w:r>
      <w:r>
        <w:rPr>
          <w:spacing w:val="-1"/>
        </w:rPr>
        <w:t xml:space="preserve"> </w:t>
      </w:r>
      <w:r>
        <w:t>bëjnë</w:t>
      </w:r>
      <w:r>
        <w:rPr>
          <w:spacing w:val="4"/>
        </w:rPr>
        <w:t xml:space="preserve"> </w:t>
      </w:r>
      <w:r>
        <w:t>me</w:t>
      </w:r>
      <w:r>
        <w:rPr>
          <w:spacing w:val="-1"/>
        </w:rPr>
        <w:t xml:space="preserve"> </w:t>
      </w:r>
      <w:r>
        <w:t>zhvillimet</w:t>
      </w:r>
      <w:r>
        <w:rPr>
          <w:spacing w:val="5"/>
        </w:rPr>
        <w:t xml:space="preserve"> </w:t>
      </w:r>
      <w:r>
        <w:t>në</w:t>
      </w:r>
      <w:r>
        <w:rPr>
          <w:spacing w:val="-1"/>
        </w:rPr>
        <w:t xml:space="preserve"> </w:t>
      </w:r>
      <w:r>
        <w:t>komunën</w:t>
      </w:r>
      <w:r>
        <w:rPr>
          <w:spacing w:val="-5"/>
        </w:rPr>
        <w:t xml:space="preserve"> </w:t>
      </w:r>
      <w:r>
        <w:t>tonë.</w:t>
      </w:r>
    </w:p>
    <w:p w:rsidR="00474A90" w:rsidRDefault="00776BE6">
      <w:pPr>
        <w:pStyle w:val="BodyText"/>
        <w:spacing w:before="157" w:line="259" w:lineRule="auto"/>
        <w:ind w:left="864" w:right="715"/>
      </w:pPr>
      <w:r>
        <w:t>Zyra e transparencës punën e sajë e mbështetë nga obligimet që dalin në bazë të dispozitave të Udhëzimit</w:t>
      </w:r>
      <w:r>
        <w:rPr>
          <w:spacing w:val="1"/>
        </w:rPr>
        <w:t xml:space="preserve"> </w:t>
      </w:r>
      <w:r>
        <w:t>administrativ nr. 04/20018 për Transparencën në Komuna, të dispozitave të UA 05/2018</w:t>
      </w:r>
      <w:r>
        <w:t xml:space="preserve"> për Standardet</w:t>
      </w:r>
      <w:r>
        <w:rPr>
          <w:spacing w:val="1"/>
        </w:rPr>
        <w:t xml:space="preserve"> </w:t>
      </w:r>
      <w:r>
        <w:t>Minimale të Konsultimit me Publikun të Ministrisë së Administrimit të Pushtetit Lokal, dhe LIGJI NR. 03/L-</w:t>
      </w:r>
      <w:r>
        <w:rPr>
          <w:spacing w:val="1"/>
        </w:rPr>
        <w:t xml:space="preserve"> </w:t>
      </w:r>
      <w:r>
        <w:t>215</w:t>
      </w:r>
      <w:r>
        <w:rPr>
          <w:spacing w:val="-3"/>
        </w:rPr>
        <w:t xml:space="preserve"> </w:t>
      </w:r>
      <w:r>
        <w:t>PËR</w:t>
      </w:r>
      <w:r>
        <w:rPr>
          <w:spacing w:val="-4"/>
        </w:rPr>
        <w:t xml:space="preserve"> </w:t>
      </w:r>
      <w:r>
        <w:t>QASJE NË</w:t>
      </w:r>
      <w:r>
        <w:rPr>
          <w:spacing w:val="-6"/>
        </w:rPr>
        <w:t xml:space="preserve"> </w:t>
      </w:r>
      <w:r>
        <w:t>DOKUMENTE PUBLIKE</w:t>
      </w:r>
      <w:r>
        <w:rPr>
          <w:spacing w:val="-1"/>
        </w:rPr>
        <w:t xml:space="preserve"> </w:t>
      </w:r>
      <w:r>
        <w:t>si</w:t>
      </w:r>
      <w:r>
        <w:rPr>
          <w:spacing w:val="-6"/>
        </w:rPr>
        <w:t xml:space="preserve"> </w:t>
      </w:r>
      <w:r>
        <w:t>dhe</w:t>
      </w:r>
      <w:r>
        <w:rPr>
          <w:spacing w:val="-4"/>
        </w:rPr>
        <w:t xml:space="preserve"> </w:t>
      </w:r>
      <w:r>
        <w:t>të</w:t>
      </w:r>
      <w:r>
        <w:rPr>
          <w:spacing w:val="-3"/>
        </w:rPr>
        <w:t xml:space="preserve"> </w:t>
      </w:r>
      <w:r>
        <w:t>dispozitave</w:t>
      </w:r>
      <w:r>
        <w:rPr>
          <w:spacing w:val="-3"/>
        </w:rPr>
        <w:t xml:space="preserve"> </w:t>
      </w:r>
      <w:r>
        <w:t>të</w:t>
      </w:r>
      <w:r>
        <w:rPr>
          <w:spacing w:val="-4"/>
        </w:rPr>
        <w:t xml:space="preserve"> </w:t>
      </w:r>
      <w:r>
        <w:t>Statutit</w:t>
      </w:r>
      <w:r>
        <w:rPr>
          <w:spacing w:val="-2"/>
        </w:rPr>
        <w:t xml:space="preserve"> </w:t>
      </w:r>
      <w:r>
        <w:t>të</w:t>
      </w:r>
      <w:r>
        <w:rPr>
          <w:spacing w:val="-3"/>
        </w:rPr>
        <w:t xml:space="preserve"> </w:t>
      </w:r>
      <w:r>
        <w:t>Komunës</w:t>
      </w:r>
      <w:r>
        <w:rPr>
          <w:spacing w:val="-4"/>
        </w:rPr>
        <w:t xml:space="preserve"> </w:t>
      </w:r>
      <w:r>
        <w:t>së</w:t>
      </w:r>
      <w:r>
        <w:rPr>
          <w:spacing w:val="-4"/>
        </w:rPr>
        <w:t xml:space="preserve"> </w:t>
      </w:r>
      <w:r>
        <w:t>Hanit</w:t>
      </w:r>
      <w:r>
        <w:rPr>
          <w:spacing w:val="3"/>
        </w:rPr>
        <w:t xml:space="preserve"> </w:t>
      </w:r>
      <w:r>
        <w:t>të</w:t>
      </w:r>
      <w:r>
        <w:rPr>
          <w:spacing w:val="-8"/>
        </w:rPr>
        <w:t xml:space="preserve"> </w:t>
      </w:r>
      <w:r>
        <w:t>Elezit</w:t>
      </w:r>
    </w:p>
    <w:p w:rsidR="00474A90" w:rsidRDefault="00776BE6">
      <w:pPr>
        <w:pStyle w:val="BodyText"/>
        <w:spacing w:before="162" w:line="259" w:lineRule="auto"/>
        <w:ind w:left="864" w:right="715"/>
      </w:pPr>
      <w:r>
        <w:t>Në</w:t>
      </w:r>
      <w:r>
        <w:rPr>
          <w:spacing w:val="-3"/>
        </w:rPr>
        <w:t xml:space="preserve"> </w:t>
      </w:r>
      <w:r>
        <w:t>vazhdën</w:t>
      </w:r>
      <w:r>
        <w:rPr>
          <w:spacing w:val="-5"/>
        </w:rPr>
        <w:t xml:space="preserve"> </w:t>
      </w:r>
      <w:r>
        <w:t>e</w:t>
      </w:r>
      <w:r>
        <w:rPr>
          <w:spacing w:val="-1"/>
        </w:rPr>
        <w:t xml:space="preserve"> </w:t>
      </w:r>
      <w:r>
        <w:t>aktiviteteve</w:t>
      </w:r>
      <w:r>
        <w:rPr>
          <w:spacing w:val="-1"/>
        </w:rPr>
        <w:t xml:space="preserve"> </w:t>
      </w:r>
      <w:r>
        <w:t>qe</w:t>
      </w:r>
      <w:r>
        <w:rPr>
          <w:spacing w:val="-1"/>
        </w:rPr>
        <w:t xml:space="preserve"> </w:t>
      </w:r>
      <w:r>
        <w:t>kanë</w:t>
      </w:r>
      <w:r>
        <w:rPr>
          <w:spacing w:val="2"/>
        </w:rPr>
        <w:t xml:space="preserve"> </w:t>
      </w:r>
      <w:r>
        <w:t>dalë</w:t>
      </w:r>
      <w:r>
        <w:rPr>
          <w:spacing w:val="4"/>
        </w:rPr>
        <w:t xml:space="preserve"> </w:t>
      </w:r>
      <w:r>
        <w:t>nga</w:t>
      </w:r>
      <w:r>
        <w:rPr>
          <w:spacing w:val="-1"/>
        </w:rPr>
        <w:t xml:space="preserve"> </w:t>
      </w:r>
      <w:r>
        <w:t>këto obligime</w:t>
      </w:r>
      <w:r>
        <w:rPr>
          <w:spacing w:val="-1"/>
        </w:rPr>
        <w:t xml:space="preserve"> </w:t>
      </w:r>
      <w:r>
        <w:t>zyra</w:t>
      </w:r>
      <w:r>
        <w:rPr>
          <w:spacing w:val="-2"/>
        </w:rPr>
        <w:t xml:space="preserve"> </w:t>
      </w:r>
      <w:r>
        <w:t>e</w:t>
      </w:r>
      <w:r>
        <w:rPr>
          <w:spacing w:val="-1"/>
        </w:rPr>
        <w:t xml:space="preserve"> </w:t>
      </w:r>
      <w:r>
        <w:t>transparencës</w:t>
      </w:r>
      <w:r>
        <w:rPr>
          <w:spacing w:val="-2"/>
        </w:rPr>
        <w:t xml:space="preserve"> </w:t>
      </w:r>
      <w:r>
        <w:t>ka</w:t>
      </w:r>
      <w:r>
        <w:rPr>
          <w:spacing w:val="4"/>
        </w:rPr>
        <w:t xml:space="preserve"> </w:t>
      </w:r>
      <w:r>
        <w:t>bërë</w:t>
      </w:r>
      <w:r>
        <w:rPr>
          <w:spacing w:val="3"/>
        </w:rPr>
        <w:t xml:space="preserve"> </w:t>
      </w:r>
      <w:r>
        <w:t>informimet</w:t>
      </w:r>
      <w:r>
        <w:rPr>
          <w:spacing w:val="5"/>
        </w:rPr>
        <w:t xml:space="preserve"> </w:t>
      </w:r>
      <w:r>
        <w:t>dhe</w:t>
      </w:r>
      <w:r>
        <w:rPr>
          <w:spacing w:val="1"/>
        </w:rPr>
        <w:t xml:space="preserve"> </w:t>
      </w:r>
      <w:r>
        <w:t>njoftimet</w:t>
      </w:r>
      <w:r>
        <w:rPr>
          <w:spacing w:val="6"/>
        </w:rPr>
        <w:t xml:space="preserve"> </w:t>
      </w:r>
      <w:r>
        <w:t>me</w:t>
      </w:r>
      <w:r>
        <w:rPr>
          <w:spacing w:val="-3"/>
        </w:rPr>
        <w:t xml:space="preserve"> </w:t>
      </w:r>
      <w:r>
        <w:t>kohë</w:t>
      </w:r>
      <w:r>
        <w:rPr>
          <w:spacing w:val="-4"/>
        </w:rPr>
        <w:t xml:space="preserve"> </w:t>
      </w:r>
      <w:r>
        <w:t>që</w:t>
      </w:r>
      <w:r>
        <w:rPr>
          <w:spacing w:val="-3"/>
        </w:rPr>
        <w:t xml:space="preserve"> </w:t>
      </w:r>
      <w:r>
        <w:t>dalin</w:t>
      </w:r>
      <w:r>
        <w:rPr>
          <w:spacing w:val="-3"/>
        </w:rPr>
        <w:t xml:space="preserve"> </w:t>
      </w:r>
      <w:r>
        <w:t>si</w:t>
      </w:r>
      <w:r>
        <w:rPr>
          <w:spacing w:val="-11"/>
        </w:rPr>
        <w:t xml:space="preserve"> </w:t>
      </w:r>
      <w:r>
        <w:t>obligime</w:t>
      </w:r>
      <w:r>
        <w:rPr>
          <w:spacing w:val="2"/>
        </w:rPr>
        <w:t xml:space="preserve"> </w:t>
      </w:r>
      <w:r>
        <w:t>ligjore</w:t>
      </w:r>
      <w:r>
        <w:rPr>
          <w:spacing w:val="-4"/>
        </w:rPr>
        <w:t xml:space="preserve"> </w:t>
      </w:r>
      <w:r>
        <w:t>nga</w:t>
      </w:r>
      <w:r>
        <w:rPr>
          <w:spacing w:val="1"/>
        </w:rPr>
        <w:t xml:space="preserve"> </w:t>
      </w:r>
      <w:r>
        <w:t>Rregullorja</w:t>
      </w:r>
      <w:r>
        <w:rPr>
          <w:spacing w:val="-3"/>
        </w:rPr>
        <w:t xml:space="preserve"> </w:t>
      </w:r>
      <w:r>
        <w:t>për</w:t>
      </w:r>
      <w:r>
        <w:rPr>
          <w:spacing w:val="-5"/>
        </w:rPr>
        <w:t xml:space="preserve"> </w:t>
      </w:r>
      <w:r>
        <w:t>transparencë,</w:t>
      </w:r>
      <w:r>
        <w:rPr>
          <w:spacing w:val="56"/>
        </w:rPr>
        <w:t xml:space="preserve"> </w:t>
      </w:r>
      <w:r>
        <w:t>njoftimet</w:t>
      </w:r>
      <w:r>
        <w:rPr>
          <w:spacing w:val="2"/>
        </w:rPr>
        <w:t xml:space="preserve"> </w:t>
      </w:r>
      <w:r>
        <w:t>me</w:t>
      </w:r>
      <w:r>
        <w:rPr>
          <w:spacing w:val="-3"/>
        </w:rPr>
        <w:t xml:space="preserve"> </w:t>
      </w:r>
      <w:r>
        <w:t>kohë</w:t>
      </w:r>
      <w:r>
        <w:rPr>
          <w:spacing w:val="-4"/>
        </w:rPr>
        <w:t xml:space="preserve"> </w:t>
      </w:r>
      <w:r>
        <w:t>për</w:t>
      </w:r>
      <w:r>
        <w:rPr>
          <w:spacing w:val="-1"/>
        </w:rPr>
        <w:t xml:space="preserve"> </w:t>
      </w:r>
      <w:r>
        <w:t>debate</w:t>
      </w:r>
      <w:r>
        <w:rPr>
          <w:spacing w:val="-57"/>
        </w:rPr>
        <w:t xml:space="preserve"> </w:t>
      </w:r>
      <w:r>
        <w:t>publike</w:t>
      </w:r>
      <w:r>
        <w:rPr>
          <w:spacing w:val="-1"/>
        </w:rPr>
        <w:t xml:space="preserve"> </w:t>
      </w:r>
      <w:r>
        <w:t>tematike,</w:t>
      </w:r>
      <w:r>
        <w:rPr>
          <w:spacing w:val="3"/>
        </w:rPr>
        <w:t xml:space="preserve"> </w:t>
      </w:r>
      <w:r>
        <w:t>në</w:t>
      </w:r>
      <w:r>
        <w:rPr>
          <w:spacing w:val="-1"/>
        </w:rPr>
        <w:t xml:space="preserve"> </w:t>
      </w:r>
      <w:r>
        <w:t>të cilën</w:t>
      </w:r>
      <w:r>
        <w:rPr>
          <w:spacing w:val="1"/>
        </w:rPr>
        <w:t xml:space="preserve"> </w:t>
      </w:r>
      <w:r>
        <w:t>janë</w:t>
      </w:r>
      <w:r>
        <w:rPr>
          <w:spacing w:val="-1"/>
        </w:rPr>
        <w:t xml:space="preserve"> </w:t>
      </w:r>
      <w:r>
        <w:t>propozuar</w:t>
      </w:r>
      <w:r>
        <w:rPr>
          <w:spacing w:val="-2"/>
        </w:rPr>
        <w:t xml:space="preserve"> </w:t>
      </w:r>
      <w:r>
        <w:t>për</w:t>
      </w:r>
      <w:r>
        <w:rPr>
          <w:spacing w:val="1"/>
        </w:rPr>
        <w:t xml:space="preserve"> </w:t>
      </w:r>
      <w:r>
        <w:t>debat</w:t>
      </w:r>
      <w:r>
        <w:rPr>
          <w:spacing w:val="6"/>
        </w:rPr>
        <w:t xml:space="preserve"> </w:t>
      </w:r>
      <w:r>
        <w:t>dokumetet</w:t>
      </w:r>
      <w:r>
        <w:rPr>
          <w:spacing w:val="1"/>
        </w:rPr>
        <w:t xml:space="preserve"> </w:t>
      </w:r>
      <w:r>
        <w:t>e</w:t>
      </w:r>
      <w:r>
        <w:rPr>
          <w:spacing w:val="-1"/>
        </w:rPr>
        <w:t xml:space="preserve"> </w:t>
      </w:r>
      <w:r>
        <w:t>dala</w:t>
      </w:r>
      <w:r>
        <w:rPr>
          <w:spacing w:val="5"/>
        </w:rPr>
        <w:t xml:space="preserve"> </w:t>
      </w:r>
      <w:r>
        <w:t>nga</w:t>
      </w:r>
      <w:r>
        <w:rPr>
          <w:spacing w:val="-1"/>
        </w:rPr>
        <w:t xml:space="preserve"> </w:t>
      </w:r>
      <w:r>
        <w:t>Kuvendi</w:t>
      </w:r>
      <w:r>
        <w:rPr>
          <w:spacing w:val="-4"/>
        </w:rPr>
        <w:t xml:space="preserve"> </w:t>
      </w:r>
      <w:r>
        <w:t>i</w:t>
      </w:r>
      <w:r>
        <w:rPr>
          <w:spacing w:val="-4"/>
        </w:rPr>
        <w:t xml:space="preserve"> </w:t>
      </w:r>
      <w:r>
        <w:t>Komunës.</w:t>
      </w:r>
    </w:p>
    <w:p w:rsidR="00474A90" w:rsidRDefault="00776BE6">
      <w:pPr>
        <w:pStyle w:val="BodyText"/>
        <w:spacing w:before="157" w:line="259" w:lineRule="auto"/>
        <w:ind w:left="864" w:right="886"/>
      </w:pPr>
      <w:r>
        <w:t>Zyra</w:t>
      </w:r>
      <w:r>
        <w:rPr>
          <w:spacing w:val="-5"/>
        </w:rPr>
        <w:t xml:space="preserve"> </w:t>
      </w:r>
      <w:r>
        <w:t>e</w:t>
      </w:r>
      <w:r>
        <w:rPr>
          <w:spacing w:val="-4"/>
        </w:rPr>
        <w:t xml:space="preserve"> </w:t>
      </w:r>
      <w:r>
        <w:t>transparencës</w:t>
      </w:r>
      <w:r>
        <w:rPr>
          <w:spacing w:val="-5"/>
        </w:rPr>
        <w:t xml:space="preserve"> </w:t>
      </w:r>
      <w:r>
        <w:t>ka</w:t>
      </w:r>
      <w:r>
        <w:rPr>
          <w:spacing w:val="1"/>
        </w:rPr>
        <w:t xml:space="preserve"> </w:t>
      </w:r>
      <w:r>
        <w:t>informuar</w:t>
      </w:r>
      <w:r>
        <w:rPr>
          <w:spacing w:val="2"/>
        </w:rPr>
        <w:t xml:space="preserve"> </w:t>
      </w:r>
      <w:r>
        <w:t>me</w:t>
      </w:r>
      <w:r>
        <w:rPr>
          <w:spacing w:val="-4"/>
        </w:rPr>
        <w:t xml:space="preserve"> </w:t>
      </w:r>
      <w:r>
        <w:t>kohë lidhur</w:t>
      </w:r>
      <w:r>
        <w:rPr>
          <w:spacing w:val="-2"/>
        </w:rPr>
        <w:t xml:space="preserve"> </w:t>
      </w:r>
      <w:r>
        <w:t>me</w:t>
      </w:r>
      <w:r>
        <w:rPr>
          <w:spacing w:val="-4"/>
        </w:rPr>
        <w:t xml:space="preserve"> </w:t>
      </w:r>
      <w:r>
        <w:t>aktivitetet</w:t>
      </w:r>
      <w:r>
        <w:rPr>
          <w:spacing w:val="1"/>
        </w:rPr>
        <w:t xml:space="preserve"> </w:t>
      </w:r>
      <w:r>
        <w:t>e</w:t>
      </w:r>
      <w:r>
        <w:rPr>
          <w:spacing w:val="-9"/>
        </w:rPr>
        <w:t xml:space="preserve"> </w:t>
      </w:r>
      <w:r>
        <w:t>organeve</w:t>
      </w:r>
      <w:r>
        <w:rPr>
          <w:spacing w:val="-4"/>
        </w:rPr>
        <w:t xml:space="preserve"> </w:t>
      </w:r>
      <w:r>
        <w:t>të</w:t>
      </w:r>
      <w:r>
        <w:rPr>
          <w:spacing w:val="-4"/>
        </w:rPr>
        <w:t xml:space="preserve"> </w:t>
      </w:r>
      <w:r>
        <w:t>komunës</w:t>
      </w:r>
      <w:r>
        <w:rPr>
          <w:spacing w:val="-5"/>
        </w:rPr>
        <w:t xml:space="preserve"> </w:t>
      </w:r>
      <w:r>
        <w:t>së</w:t>
      </w:r>
      <w:r>
        <w:rPr>
          <w:spacing w:val="-4"/>
        </w:rPr>
        <w:t xml:space="preserve"> </w:t>
      </w:r>
      <w:r>
        <w:t>Hanit</w:t>
      </w:r>
      <w:r>
        <w:rPr>
          <w:spacing w:val="1"/>
        </w:rPr>
        <w:t xml:space="preserve"> </w:t>
      </w:r>
      <w:r>
        <w:t>të</w:t>
      </w:r>
      <w:r>
        <w:rPr>
          <w:spacing w:val="-4"/>
        </w:rPr>
        <w:t xml:space="preserve"> </w:t>
      </w:r>
      <w:r>
        <w:t>Elezit</w:t>
      </w:r>
      <w:r>
        <w:rPr>
          <w:spacing w:val="-57"/>
        </w:rPr>
        <w:t xml:space="preserve"> </w:t>
      </w:r>
      <w:r>
        <w:t>duke raportuar mbi aktivitetet e kryetarit të komunës dhe ekzekutivit, punën e kuvendit të komunës dhe</w:t>
      </w:r>
      <w:r>
        <w:rPr>
          <w:spacing w:val="1"/>
        </w:rPr>
        <w:t xml:space="preserve"> </w:t>
      </w:r>
      <w:r>
        <w:t>trupave</w:t>
      </w:r>
      <w:r>
        <w:rPr>
          <w:spacing w:val="-6"/>
        </w:rPr>
        <w:t xml:space="preserve"> </w:t>
      </w:r>
      <w:r>
        <w:t>të</w:t>
      </w:r>
      <w:r>
        <w:rPr>
          <w:spacing w:val="-1"/>
        </w:rPr>
        <w:t xml:space="preserve"> </w:t>
      </w:r>
      <w:r>
        <w:t>saja</w:t>
      </w:r>
      <w:r>
        <w:rPr>
          <w:spacing w:val="-1"/>
        </w:rPr>
        <w:t xml:space="preserve"> </w:t>
      </w:r>
      <w:r>
        <w:t>si</w:t>
      </w:r>
      <w:r>
        <w:rPr>
          <w:spacing w:val="-9"/>
        </w:rPr>
        <w:t xml:space="preserve"> </w:t>
      </w:r>
      <w:r>
        <w:t>dhe</w:t>
      </w:r>
      <w:r>
        <w:rPr>
          <w:spacing w:val="-1"/>
        </w:rPr>
        <w:t xml:space="preserve"> </w:t>
      </w:r>
      <w:r>
        <w:t>aktiviteteve</w:t>
      </w:r>
      <w:r>
        <w:rPr>
          <w:spacing w:val="-1"/>
        </w:rPr>
        <w:t xml:space="preserve"> </w:t>
      </w:r>
      <w:r>
        <w:t>tjera</w:t>
      </w:r>
      <w:r>
        <w:rPr>
          <w:spacing w:val="-1"/>
        </w:rPr>
        <w:t xml:space="preserve"> </w:t>
      </w:r>
      <w:r>
        <w:t>kulturore</w:t>
      </w:r>
      <w:r>
        <w:rPr>
          <w:spacing w:val="-6"/>
        </w:rPr>
        <w:t xml:space="preserve"> </w:t>
      </w:r>
      <w:r>
        <w:t>dhe</w:t>
      </w:r>
      <w:r>
        <w:rPr>
          <w:spacing w:val="-1"/>
        </w:rPr>
        <w:t xml:space="preserve"> </w:t>
      </w:r>
      <w:r>
        <w:t>sportive</w:t>
      </w:r>
      <w:r>
        <w:rPr>
          <w:spacing w:val="-1"/>
        </w:rPr>
        <w:t xml:space="preserve"> </w:t>
      </w:r>
      <w:r>
        <w:t>të</w:t>
      </w:r>
      <w:r>
        <w:rPr>
          <w:spacing w:val="-1"/>
        </w:rPr>
        <w:t xml:space="preserve"> </w:t>
      </w:r>
      <w:r>
        <w:t>cilat</w:t>
      </w:r>
      <w:r>
        <w:rPr>
          <w:spacing w:val="5"/>
        </w:rPr>
        <w:t xml:space="preserve"> </w:t>
      </w:r>
      <w:r>
        <w:t>kanë</w:t>
      </w:r>
      <w:r>
        <w:rPr>
          <w:spacing w:val="-1"/>
        </w:rPr>
        <w:t xml:space="preserve"> </w:t>
      </w:r>
      <w:r>
        <w:t>qenë</w:t>
      </w:r>
      <w:r>
        <w:rPr>
          <w:spacing w:val="-1"/>
        </w:rPr>
        <w:t xml:space="preserve"> </w:t>
      </w:r>
      <w:r>
        <w:t>në</w:t>
      </w:r>
      <w:r>
        <w:rPr>
          <w:spacing w:val="4"/>
        </w:rPr>
        <w:t xml:space="preserve"> </w:t>
      </w:r>
      <w:r>
        <w:t>interes</w:t>
      </w:r>
      <w:r>
        <w:rPr>
          <w:spacing w:val="-2"/>
        </w:rPr>
        <w:t xml:space="preserve"> </w:t>
      </w:r>
      <w:r>
        <w:t>të</w:t>
      </w:r>
      <w:r>
        <w:rPr>
          <w:spacing w:val="-1"/>
        </w:rPr>
        <w:t xml:space="preserve"> </w:t>
      </w:r>
      <w:r>
        <w:t>banorëve.</w:t>
      </w:r>
    </w:p>
    <w:p w:rsidR="00474A90" w:rsidRDefault="00776BE6">
      <w:pPr>
        <w:pStyle w:val="BodyText"/>
        <w:spacing w:before="162" w:line="259" w:lineRule="auto"/>
        <w:ind w:left="864" w:right="715"/>
      </w:pPr>
      <w:r>
        <w:t>Gjatë</w:t>
      </w:r>
      <w:r>
        <w:rPr>
          <w:spacing w:val="53"/>
        </w:rPr>
        <w:t xml:space="preserve"> </w:t>
      </w:r>
      <w:r>
        <w:t>vitit</w:t>
      </w:r>
      <w:r>
        <w:rPr>
          <w:spacing w:val="3"/>
        </w:rPr>
        <w:t xml:space="preserve"> </w:t>
      </w:r>
      <w:r>
        <w:t>2022</w:t>
      </w:r>
      <w:r>
        <w:rPr>
          <w:spacing w:val="-3"/>
        </w:rPr>
        <w:t xml:space="preserve"> </w:t>
      </w:r>
      <w:r>
        <w:t>në</w:t>
      </w:r>
      <w:r>
        <w:rPr>
          <w:spacing w:val="-4"/>
        </w:rPr>
        <w:t xml:space="preserve"> </w:t>
      </w:r>
      <w:r>
        <w:t>komunën</w:t>
      </w:r>
      <w:r>
        <w:rPr>
          <w:spacing w:val="-7"/>
        </w:rPr>
        <w:t xml:space="preserve"> </w:t>
      </w:r>
      <w:r>
        <w:t>e</w:t>
      </w:r>
      <w:r>
        <w:rPr>
          <w:spacing w:val="-3"/>
        </w:rPr>
        <w:t xml:space="preserve"> </w:t>
      </w:r>
      <w:r>
        <w:t>Hanit</w:t>
      </w:r>
      <w:r>
        <w:rPr>
          <w:spacing w:val="2"/>
        </w:rPr>
        <w:t xml:space="preserve"> </w:t>
      </w:r>
      <w:r>
        <w:t>te</w:t>
      </w:r>
      <w:r>
        <w:rPr>
          <w:spacing w:val="-8"/>
        </w:rPr>
        <w:t xml:space="preserve"> </w:t>
      </w:r>
      <w:r>
        <w:t>Elezit</w:t>
      </w:r>
      <w:r>
        <w:rPr>
          <w:spacing w:val="2"/>
        </w:rPr>
        <w:t xml:space="preserve"> </w:t>
      </w:r>
      <w:r>
        <w:t>ka</w:t>
      </w:r>
      <w:r>
        <w:rPr>
          <w:spacing w:val="-4"/>
        </w:rPr>
        <w:t xml:space="preserve"> </w:t>
      </w:r>
      <w:r>
        <w:t>pas</w:t>
      </w:r>
      <w:r>
        <w:rPr>
          <w:spacing w:val="-4"/>
        </w:rPr>
        <w:t xml:space="preserve"> </w:t>
      </w:r>
      <w:r>
        <w:t>shume</w:t>
      </w:r>
      <w:r>
        <w:rPr>
          <w:spacing w:val="-4"/>
        </w:rPr>
        <w:t xml:space="preserve"> </w:t>
      </w:r>
      <w:r>
        <w:t>ngjarje</w:t>
      </w:r>
      <w:r>
        <w:rPr>
          <w:spacing w:val="-3"/>
        </w:rPr>
        <w:t xml:space="preserve"> </w:t>
      </w:r>
      <w:r>
        <w:t>dhe</w:t>
      </w:r>
      <w:r>
        <w:rPr>
          <w:spacing w:val="-4"/>
        </w:rPr>
        <w:t xml:space="preserve"> </w:t>
      </w:r>
      <w:r>
        <w:t>zhvillime</w:t>
      </w:r>
      <w:r>
        <w:rPr>
          <w:spacing w:val="-3"/>
        </w:rPr>
        <w:t xml:space="preserve"> </w:t>
      </w:r>
      <w:r>
        <w:t>te</w:t>
      </w:r>
      <w:r>
        <w:rPr>
          <w:spacing w:val="-4"/>
        </w:rPr>
        <w:t xml:space="preserve"> </w:t>
      </w:r>
      <w:r>
        <w:t>cilat</w:t>
      </w:r>
      <w:r>
        <w:rPr>
          <w:spacing w:val="2"/>
        </w:rPr>
        <w:t xml:space="preserve"> </w:t>
      </w:r>
      <w:r>
        <w:t>zyra</w:t>
      </w:r>
      <w:r>
        <w:rPr>
          <w:spacing w:val="-3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informimit</w:t>
      </w:r>
      <w:r>
        <w:rPr>
          <w:spacing w:val="7"/>
        </w:rPr>
        <w:t xml:space="preserve"> </w:t>
      </w:r>
      <w:r>
        <w:t>ju</w:t>
      </w:r>
      <w:r>
        <w:rPr>
          <w:spacing w:val="-57"/>
        </w:rPr>
        <w:t xml:space="preserve"> </w:t>
      </w:r>
      <w:r>
        <w:t>ka prezantuar qytetarëve të komunës sonë por edhe opinionit më të gjerë me informatat në faqen zyrtare në</w:t>
      </w:r>
      <w:r>
        <w:rPr>
          <w:spacing w:val="1"/>
        </w:rPr>
        <w:t xml:space="preserve"> </w:t>
      </w:r>
      <w:r>
        <w:t>rrjetin</w:t>
      </w:r>
      <w:r>
        <w:rPr>
          <w:spacing w:val="-4"/>
        </w:rPr>
        <w:t xml:space="preserve"> </w:t>
      </w:r>
      <w:r>
        <w:t>sociale</w:t>
      </w:r>
      <w:r>
        <w:rPr>
          <w:spacing w:val="6"/>
        </w:rPr>
        <w:t xml:space="preserve"> </w:t>
      </w:r>
      <w:r>
        <w:t>Facebook</w:t>
      </w:r>
    </w:p>
    <w:p w:rsidR="00474A90" w:rsidRDefault="00776BE6">
      <w:pPr>
        <w:pStyle w:val="BodyText"/>
        <w:spacing w:before="157" w:line="259" w:lineRule="auto"/>
        <w:ind w:left="864" w:right="715"/>
      </w:pPr>
      <w:r>
        <w:t>Faqja</w:t>
      </w:r>
      <w:r>
        <w:rPr>
          <w:spacing w:val="-4"/>
        </w:rPr>
        <w:t xml:space="preserve"> </w:t>
      </w:r>
      <w:r>
        <w:t>zyrtare</w:t>
      </w:r>
      <w:r>
        <w:rPr>
          <w:spacing w:val="-3"/>
        </w:rPr>
        <w:t xml:space="preserve"> </w:t>
      </w:r>
      <w:r>
        <w:t>e</w:t>
      </w:r>
      <w:r>
        <w:rPr>
          <w:spacing w:val="-4"/>
        </w:rPr>
        <w:t xml:space="preserve"> </w:t>
      </w:r>
      <w:r>
        <w:t>komunës</w:t>
      </w:r>
      <w:r>
        <w:rPr>
          <w:spacing w:val="-4"/>
        </w:rPr>
        <w:t xml:space="preserve"> </w:t>
      </w:r>
      <w:r>
        <w:t>së</w:t>
      </w:r>
      <w:r>
        <w:rPr>
          <w:spacing w:val="-3"/>
        </w:rPr>
        <w:t xml:space="preserve"> </w:t>
      </w:r>
      <w:r>
        <w:t>Hanit</w:t>
      </w:r>
      <w:r>
        <w:rPr>
          <w:spacing w:val="2"/>
        </w:rPr>
        <w:t xml:space="preserve"> </w:t>
      </w:r>
      <w:r>
        <w:t>të</w:t>
      </w:r>
      <w:r>
        <w:rPr>
          <w:spacing w:val="-8"/>
        </w:rPr>
        <w:t xml:space="preserve"> </w:t>
      </w:r>
      <w:r>
        <w:t>Elezit  është</w:t>
      </w:r>
      <w:r>
        <w:rPr>
          <w:spacing w:val="-4"/>
        </w:rPr>
        <w:t xml:space="preserve"> </w:t>
      </w:r>
      <w:r>
        <w:t>plotësisht</w:t>
      </w:r>
      <w:r>
        <w:rPr>
          <w:spacing w:val="2"/>
        </w:rPr>
        <w:t xml:space="preserve"> </w:t>
      </w:r>
      <w:r>
        <w:t>funksionale</w:t>
      </w:r>
      <w:r>
        <w:rPr>
          <w:spacing w:val="-3"/>
        </w:rPr>
        <w:t xml:space="preserve"> </w:t>
      </w:r>
      <w:r>
        <w:t>dhe</w:t>
      </w:r>
      <w:r>
        <w:rPr>
          <w:spacing w:val="-3"/>
        </w:rPr>
        <w:t xml:space="preserve"> </w:t>
      </w:r>
      <w:r>
        <w:t>rregullisht</w:t>
      </w:r>
      <w:r>
        <w:rPr>
          <w:spacing w:val="2"/>
        </w:rPr>
        <w:t xml:space="preserve"> </w:t>
      </w:r>
      <w:r>
        <w:t>e</w:t>
      </w:r>
      <w:r>
        <w:rPr>
          <w:spacing w:val="-4"/>
        </w:rPr>
        <w:t xml:space="preserve"> </w:t>
      </w:r>
      <w:r>
        <w:t>përditësuar</w:t>
      </w:r>
      <w:r>
        <w:rPr>
          <w:spacing w:val="-1"/>
        </w:rPr>
        <w:t xml:space="preserve"> </w:t>
      </w:r>
      <w:r>
        <w:t>me</w:t>
      </w:r>
      <w:r>
        <w:rPr>
          <w:spacing w:val="-3"/>
        </w:rPr>
        <w:t xml:space="preserve"> </w:t>
      </w:r>
      <w:r>
        <w:t>të</w:t>
      </w:r>
      <w:r>
        <w:rPr>
          <w:spacing w:val="-57"/>
        </w:rPr>
        <w:t xml:space="preserve"> </w:t>
      </w:r>
      <w:r>
        <w:t>dhëna dhe</w:t>
      </w:r>
      <w:r>
        <w:rPr>
          <w:spacing w:val="6"/>
        </w:rPr>
        <w:t xml:space="preserve"> </w:t>
      </w:r>
      <w:r>
        <w:t>inform</w:t>
      </w:r>
      <w:r>
        <w:t>ata.</w:t>
      </w:r>
    </w:p>
    <w:p w:rsidR="00474A90" w:rsidRDefault="00776BE6">
      <w:pPr>
        <w:pStyle w:val="BodyText"/>
        <w:spacing w:before="163" w:line="259" w:lineRule="auto"/>
        <w:ind w:left="864" w:right="886"/>
      </w:pPr>
      <w:r>
        <w:t>Gjatë</w:t>
      </w:r>
      <w:r>
        <w:rPr>
          <w:spacing w:val="-4"/>
        </w:rPr>
        <w:t xml:space="preserve"> </w:t>
      </w:r>
      <w:r>
        <w:t>vitit</w:t>
      </w:r>
      <w:r>
        <w:rPr>
          <w:spacing w:val="3"/>
        </w:rPr>
        <w:t xml:space="preserve"> </w:t>
      </w:r>
      <w:r>
        <w:t>2022</w:t>
      </w:r>
      <w:r>
        <w:rPr>
          <w:spacing w:val="-2"/>
        </w:rPr>
        <w:t xml:space="preserve"> </w:t>
      </w:r>
      <w:r>
        <w:t>në</w:t>
      </w:r>
      <w:r>
        <w:rPr>
          <w:spacing w:val="-3"/>
        </w:rPr>
        <w:t xml:space="preserve"> </w:t>
      </w:r>
      <w:r>
        <w:t>Web-faqen</w:t>
      </w:r>
      <w:r>
        <w:rPr>
          <w:spacing w:val="-7"/>
        </w:rPr>
        <w:t xml:space="preserve"> </w:t>
      </w:r>
      <w:r>
        <w:t>zyrtare</w:t>
      </w:r>
      <w:r>
        <w:rPr>
          <w:spacing w:val="1"/>
        </w:rPr>
        <w:t xml:space="preserve"> </w:t>
      </w:r>
      <w:r>
        <w:t>janë</w:t>
      </w:r>
      <w:r>
        <w:rPr>
          <w:spacing w:val="-3"/>
        </w:rPr>
        <w:t xml:space="preserve"> </w:t>
      </w:r>
      <w:r>
        <w:t>postuar</w:t>
      </w:r>
      <w:r>
        <w:rPr>
          <w:spacing w:val="-5"/>
        </w:rPr>
        <w:t xml:space="preserve"> </w:t>
      </w:r>
      <w:r>
        <w:t>1008</w:t>
      </w:r>
      <w:r>
        <w:rPr>
          <w:spacing w:val="-2"/>
        </w:rPr>
        <w:t xml:space="preserve"> </w:t>
      </w:r>
      <w:r>
        <w:t>postime</w:t>
      </w:r>
      <w:r>
        <w:rPr>
          <w:spacing w:val="2"/>
        </w:rPr>
        <w:t xml:space="preserve"> </w:t>
      </w:r>
      <w:r>
        <w:t>me</w:t>
      </w:r>
      <w:r>
        <w:rPr>
          <w:spacing w:val="-3"/>
        </w:rPr>
        <w:t xml:space="preserve"> </w:t>
      </w:r>
      <w:r>
        <w:t>të</w:t>
      </w:r>
      <w:r>
        <w:rPr>
          <w:spacing w:val="-3"/>
        </w:rPr>
        <w:t xml:space="preserve"> </w:t>
      </w:r>
      <w:r>
        <w:t>cilat</w:t>
      </w:r>
      <w:r>
        <w:rPr>
          <w:spacing w:val="2"/>
        </w:rPr>
        <w:t xml:space="preserve"> </w:t>
      </w:r>
      <w:r>
        <w:t>janë</w:t>
      </w:r>
      <w:r>
        <w:rPr>
          <w:spacing w:val="2"/>
        </w:rPr>
        <w:t xml:space="preserve"> </w:t>
      </w:r>
      <w:r>
        <w:t>mbuluar</w:t>
      </w:r>
      <w:r>
        <w:rPr>
          <w:spacing w:val="-2"/>
        </w:rPr>
        <w:t xml:space="preserve"> </w:t>
      </w:r>
      <w:r>
        <w:t>aktivitete</w:t>
      </w:r>
      <w:r>
        <w:rPr>
          <w:spacing w:val="-3"/>
        </w:rPr>
        <w:t xml:space="preserve"> </w:t>
      </w:r>
      <w:r>
        <w:t>e</w:t>
      </w:r>
      <w:r>
        <w:rPr>
          <w:spacing w:val="-57"/>
        </w:rPr>
        <w:t xml:space="preserve"> </w:t>
      </w:r>
      <w:r>
        <w:t>komunës</w:t>
      </w:r>
      <w:r>
        <w:rPr>
          <w:spacing w:val="-1"/>
        </w:rPr>
        <w:t xml:space="preserve"> </w:t>
      </w:r>
      <w:r>
        <w:t>së</w:t>
      </w:r>
      <w:r>
        <w:rPr>
          <w:spacing w:val="1"/>
        </w:rPr>
        <w:t xml:space="preserve"> </w:t>
      </w:r>
      <w:r>
        <w:t>Hanit</w:t>
      </w:r>
      <w:r>
        <w:rPr>
          <w:spacing w:val="7"/>
        </w:rPr>
        <w:t xml:space="preserve"> </w:t>
      </w:r>
      <w:r>
        <w:t>të Elezit</w:t>
      </w:r>
    </w:p>
    <w:p w:rsidR="00474A90" w:rsidRDefault="00776BE6">
      <w:pPr>
        <w:pStyle w:val="BodyText"/>
        <w:spacing w:before="158" w:line="259" w:lineRule="auto"/>
        <w:ind w:left="864" w:right="715" w:firstLine="62"/>
      </w:pPr>
      <w:r>
        <w:t>Zyra</w:t>
      </w:r>
      <w:r>
        <w:rPr>
          <w:spacing w:val="-4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informimit  ka</w:t>
      </w:r>
      <w:r>
        <w:rPr>
          <w:spacing w:val="-3"/>
        </w:rPr>
        <w:t xml:space="preserve"> </w:t>
      </w:r>
      <w:r>
        <w:t>qenë</w:t>
      </w:r>
      <w:r>
        <w:rPr>
          <w:spacing w:val="-4"/>
        </w:rPr>
        <w:t xml:space="preserve"> </w:t>
      </w:r>
      <w:r>
        <w:t>pjesmarrëse</w:t>
      </w:r>
      <w:r>
        <w:rPr>
          <w:spacing w:val="-3"/>
        </w:rPr>
        <w:t xml:space="preserve"> </w:t>
      </w:r>
      <w:r>
        <w:t>në</w:t>
      </w:r>
      <w:r>
        <w:rPr>
          <w:spacing w:val="-3"/>
        </w:rPr>
        <w:t xml:space="preserve"> </w:t>
      </w:r>
      <w:r>
        <w:t>disa</w:t>
      </w:r>
      <w:r>
        <w:rPr>
          <w:spacing w:val="-4"/>
        </w:rPr>
        <w:t xml:space="preserve"> </w:t>
      </w:r>
      <w:r>
        <w:t>takime</w:t>
      </w:r>
      <w:r>
        <w:rPr>
          <w:spacing w:val="-3"/>
        </w:rPr>
        <w:t xml:space="preserve"> </w:t>
      </w:r>
      <w:r>
        <w:t>dhe</w:t>
      </w:r>
      <w:r>
        <w:rPr>
          <w:spacing w:val="-3"/>
        </w:rPr>
        <w:t xml:space="preserve"> </w:t>
      </w:r>
      <w:r>
        <w:t>tryeza</w:t>
      </w:r>
      <w:r>
        <w:rPr>
          <w:spacing w:val="-4"/>
        </w:rPr>
        <w:t xml:space="preserve"> </w:t>
      </w:r>
      <w:r>
        <w:t>pune,</w:t>
      </w:r>
      <w:r>
        <w:rPr>
          <w:spacing w:val="57"/>
        </w:rPr>
        <w:t xml:space="preserve"> </w:t>
      </w:r>
      <w:r>
        <w:t>dhe</w:t>
      </w:r>
      <w:r>
        <w:rPr>
          <w:spacing w:val="-3"/>
        </w:rPr>
        <w:t xml:space="preserve"> </w:t>
      </w:r>
      <w:r>
        <w:t>konsiderojmë</w:t>
      </w:r>
      <w:r>
        <w:rPr>
          <w:spacing w:val="-4"/>
        </w:rPr>
        <w:t xml:space="preserve"> </w:t>
      </w:r>
      <w:r>
        <w:t>se</w:t>
      </w:r>
      <w:r>
        <w:rPr>
          <w:spacing w:val="-3"/>
        </w:rPr>
        <w:t xml:space="preserve"> </w:t>
      </w:r>
      <w:r>
        <w:t>është</w:t>
      </w:r>
      <w:r>
        <w:rPr>
          <w:spacing w:val="-3"/>
        </w:rPr>
        <w:t xml:space="preserve"> </w:t>
      </w:r>
      <w:r>
        <w:t>arritur</w:t>
      </w:r>
      <w:r>
        <w:rPr>
          <w:spacing w:val="-57"/>
        </w:rPr>
        <w:t xml:space="preserve"> </w:t>
      </w:r>
      <w:r>
        <w:t>prezantim i mirë i komunës sonë para opinionit të gjerë. Në përputhje me Ligjin për qasje në dokumente</w:t>
      </w:r>
      <w:r>
        <w:rPr>
          <w:spacing w:val="1"/>
        </w:rPr>
        <w:t xml:space="preserve"> </w:t>
      </w:r>
      <w:r>
        <w:t>publike 03/L-215</w:t>
      </w:r>
      <w:r>
        <w:rPr>
          <w:spacing w:val="2"/>
        </w:rPr>
        <w:t xml:space="preserve"> </w:t>
      </w:r>
      <w:r>
        <w:t>dhe</w:t>
      </w:r>
      <w:r>
        <w:rPr>
          <w:spacing w:val="1"/>
        </w:rPr>
        <w:t xml:space="preserve"> </w:t>
      </w:r>
      <w:r>
        <w:t>udhëzimeve</w:t>
      </w:r>
    </w:p>
    <w:p w:rsidR="00474A90" w:rsidRDefault="00776BE6">
      <w:pPr>
        <w:pStyle w:val="BodyText"/>
        <w:spacing w:before="162" w:line="259" w:lineRule="auto"/>
        <w:ind w:left="864" w:right="791"/>
      </w:pPr>
      <w:r>
        <w:t>administrative</w:t>
      </w:r>
      <w:r>
        <w:rPr>
          <w:spacing w:val="-4"/>
        </w:rPr>
        <w:t xml:space="preserve"> </w:t>
      </w:r>
      <w:r>
        <w:t>përcjellëse, zyra</w:t>
      </w:r>
      <w:r>
        <w:rPr>
          <w:spacing w:val="-3"/>
        </w:rPr>
        <w:t xml:space="preserve"> </w:t>
      </w:r>
      <w:r>
        <w:t>për</w:t>
      </w:r>
      <w:r>
        <w:rPr>
          <w:spacing w:val="3"/>
        </w:rPr>
        <w:t xml:space="preserve"> </w:t>
      </w:r>
      <w:r>
        <w:t>informim</w:t>
      </w:r>
      <w:r>
        <w:rPr>
          <w:spacing w:val="-6"/>
        </w:rPr>
        <w:t xml:space="preserve"> </w:t>
      </w:r>
      <w:r>
        <w:t>është</w:t>
      </w:r>
      <w:r>
        <w:rPr>
          <w:spacing w:val="-3"/>
        </w:rPr>
        <w:t xml:space="preserve"> </w:t>
      </w:r>
      <w:r>
        <w:t>përgjegjëse</w:t>
      </w:r>
      <w:r>
        <w:rPr>
          <w:spacing w:val="-4"/>
        </w:rPr>
        <w:t xml:space="preserve"> </w:t>
      </w:r>
      <w:r>
        <w:t>për</w:t>
      </w:r>
      <w:r>
        <w:rPr>
          <w:spacing w:val="-1"/>
        </w:rPr>
        <w:t xml:space="preserve"> </w:t>
      </w:r>
      <w:r>
        <w:t>zbatimin</w:t>
      </w:r>
      <w:r>
        <w:rPr>
          <w:spacing w:val="-2"/>
        </w:rPr>
        <w:t xml:space="preserve"> </w:t>
      </w:r>
      <w:r>
        <w:t>e</w:t>
      </w:r>
      <w:r>
        <w:rPr>
          <w:spacing w:val="-3"/>
        </w:rPr>
        <w:t xml:space="preserve"> </w:t>
      </w:r>
      <w:r>
        <w:t>këtij</w:t>
      </w:r>
      <w:r>
        <w:rPr>
          <w:spacing w:val="-7"/>
        </w:rPr>
        <w:t xml:space="preserve"> </w:t>
      </w:r>
      <w:r>
        <w:t>ligji</w:t>
      </w:r>
      <w:r>
        <w:rPr>
          <w:spacing w:val="-11"/>
        </w:rPr>
        <w:t xml:space="preserve"> </w:t>
      </w:r>
      <w:r>
        <w:t>dhe</w:t>
      </w:r>
      <w:r>
        <w:rPr>
          <w:spacing w:val="-3"/>
        </w:rPr>
        <w:t xml:space="preserve"> </w:t>
      </w:r>
      <w:r>
        <w:t>raportimin</w:t>
      </w:r>
      <w:r>
        <w:rPr>
          <w:spacing w:val="-57"/>
        </w:rPr>
        <w:t xml:space="preserve"> </w:t>
      </w:r>
      <w:r>
        <w:t>periodik</w:t>
      </w:r>
      <w:r>
        <w:rPr>
          <w:spacing w:val="1"/>
        </w:rPr>
        <w:t xml:space="preserve"> </w:t>
      </w:r>
      <w:r>
        <w:t>të</w:t>
      </w:r>
      <w:r>
        <w:rPr>
          <w:spacing w:val="1"/>
        </w:rPr>
        <w:t xml:space="preserve"> </w:t>
      </w:r>
      <w:r>
        <w:t>zbatimit</w:t>
      </w:r>
      <w:r>
        <w:rPr>
          <w:spacing w:val="7"/>
        </w:rPr>
        <w:t xml:space="preserve"> </w:t>
      </w:r>
      <w:r>
        <w:t>të</w:t>
      </w:r>
      <w:r>
        <w:rPr>
          <w:spacing w:val="1"/>
        </w:rPr>
        <w:t xml:space="preserve"> </w:t>
      </w:r>
      <w:r>
        <w:t>këtij</w:t>
      </w:r>
      <w:r>
        <w:rPr>
          <w:spacing w:val="-7"/>
        </w:rPr>
        <w:t xml:space="preserve"> </w:t>
      </w:r>
      <w:r>
        <w:t>Ligji</w:t>
      </w:r>
      <w:r>
        <w:rPr>
          <w:spacing w:val="-2"/>
        </w:rPr>
        <w:t xml:space="preserve"> </w:t>
      </w:r>
      <w:r>
        <w:t>.</w:t>
      </w:r>
    </w:p>
    <w:p w:rsidR="00474A90" w:rsidRDefault="00776BE6">
      <w:pPr>
        <w:spacing w:before="161" w:line="261" w:lineRule="auto"/>
        <w:ind w:left="864" w:right="791"/>
        <w:rPr>
          <w:sz w:val="20"/>
        </w:rPr>
      </w:pPr>
      <w:r>
        <w:rPr>
          <w:sz w:val="20"/>
        </w:rPr>
        <w:t>Gjatë</w:t>
      </w:r>
      <w:r>
        <w:rPr>
          <w:spacing w:val="2"/>
          <w:sz w:val="20"/>
        </w:rPr>
        <w:t xml:space="preserve"> </w:t>
      </w:r>
      <w:r>
        <w:rPr>
          <w:sz w:val="20"/>
        </w:rPr>
        <w:t>këtij</w:t>
      </w:r>
      <w:r>
        <w:rPr>
          <w:spacing w:val="-7"/>
          <w:sz w:val="20"/>
        </w:rPr>
        <w:t xml:space="preserve"> </w:t>
      </w:r>
      <w:r>
        <w:rPr>
          <w:sz w:val="20"/>
        </w:rPr>
        <w:t>gjashtë</w:t>
      </w:r>
      <w:r>
        <w:rPr>
          <w:spacing w:val="-6"/>
          <w:sz w:val="20"/>
        </w:rPr>
        <w:t xml:space="preserve"> </w:t>
      </w:r>
      <w:r>
        <w:rPr>
          <w:sz w:val="20"/>
        </w:rPr>
        <w:t>mujori</w:t>
      </w:r>
      <w:r>
        <w:rPr>
          <w:spacing w:val="-1"/>
          <w:sz w:val="20"/>
        </w:rPr>
        <w:t xml:space="preserve"> </w:t>
      </w:r>
      <w:r>
        <w:rPr>
          <w:sz w:val="20"/>
        </w:rPr>
        <w:t>komuna</w:t>
      </w:r>
      <w:r>
        <w:rPr>
          <w:spacing w:val="-2"/>
          <w:sz w:val="20"/>
        </w:rPr>
        <w:t xml:space="preserve"> </w:t>
      </w:r>
      <w:r>
        <w:rPr>
          <w:sz w:val="20"/>
        </w:rPr>
        <w:t>e</w:t>
      </w:r>
      <w:r>
        <w:rPr>
          <w:spacing w:val="-1"/>
          <w:sz w:val="20"/>
        </w:rPr>
        <w:t xml:space="preserve"> </w:t>
      </w:r>
      <w:r>
        <w:rPr>
          <w:sz w:val="20"/>
        </w:rPr>
        <w:t>Hanit</w:t>
      </w:r>
      <w:r>
        <w:rPr>
          <w:spacing w:val="-1"/>
          <w:sz w:val="20"/>
        </w:rPr>
        <w:t xml:space="preserve"> </w:t>
      </w:r>
      <w:r>
        <w:rPr>
          <w:sz w:val="20"/>
        </w:rPr>
        <w:t>të</w:t>
      </w:r>
      <w:r>
        <w:rPr>
          <w:spacing w:val="-7"/>
          <w:sz w:val="20"/>
        </w:rPr>
        <w:t xml:space="preserve"> </w:t>
      </w:r>
      <w:r>
        <w:rPr>
          <w:sz w:val="20"/>
        </w:rPr>
        <w:t>Elezit</w:t>
      </w:r>
      <w:r>
        <w:rPr>
          <w:spacing w:val="-1"/>
          <w:sz w:val="20"/>
        </w:rPr>
        <w:t xml:space="preserve"> </w:t>
      </w:r>
      <w:r>
        <w:rPr>
          <w:sz w:val="20"/>
        </w:rPr>
        <w:t>ka</w:t>
      </w:r>
      <w:r>
        <w:rPr>
          <w:spacing w:val="4"/>
          <w:sz w:val="20"/>
        </w:rPr>
        <w:t xml:space="preserve"> </w:t>
      </w:r>
      <w:r>
        <w:rPr>
          <w:sz w:val="20"/>
        </w:rPr>
        <w:t>pasur</w:t>
      </w:r>
      <w:r>
        <w:rPr>
          <w:spacing w:val="-3"/>
          <w:sz w:val="20"/>
        </w:rPr>
        <w:t xml:space="preserve"> </w:t>
      </w:r>
      <w:r>
        <w:rPr>
          <w:sz w:val="20"/>
        </w:rPr>
        <w:t>13</w:t>
      </w:r>
      <w:r>
        <w:rPr>
          <w:spacing w:val="1"/>
          <w:sz w:val="20"/>
        </w:rPr>
        <w:t xml:space="preserve"> </w:t>
      </w:r>
      <w:r>
        <w:rPr>
          <w:sz w:val="20"/>
        </w:rPr>
        <w:t>kërkesa</w:t>
      </w:r>
      <w:r>
        <w:rPr>
          <w:spacing w:val="4"/>
          <w:sz w:val="20"/>
        </w:rPr>
        <w:t xml:space="preserve"> </w:t>
      </w:r>
      <w:r>
        <w:rPr>
          <w:sz w:val="20"/>
        </w:rPr>
        <w:t>për</w:t>
      </w:r>
      <w:r>
        <w:rPr>
          <w:spacing w:val="2"/>
          <w:sz w:val="20"/>
        </w:rPr>
        <w:t xml:space="preserve"> </w:t>
      </w:r>
      <w:r>
        <w:rPr>
          <w:sz w:val="20"/>
        </w:rPr>
        <w:t>qasje</w:t>
      </w:r>
      <w:r>
        <w:rPr>
          <w:spacing w:val="-7"/>
          <w:sz w:val="20"/>
        </w:rPr>
        <w:t xml:space="preserve"> </w:t>
      </w:r>
      <w:r>
        <w:rPr>
          <w:sz w:val="20"/>
        </w:rPr>
        <w:t>në</w:t>
      </w:r>
      <w:r>
        <w:rPr>
          <w:spacing w:val="-1"/>
          <w:sz w:val="20"/>
        </w:rPr>
        <w:t xml:space="preserve"> </w:t>
      </w:r>
      <w:r>
        <w:rPr>
          <w:sz w:val="20"/>
        </w:rPr>
        <w:t>dokumente</w:t>
      </w:r>
      <w:r>
        <w:rPr>
          <w:spacing w:val="-6"/>
          <w:sz w:val="20"/>
        </w:rPr>
        <w:t xml:space="preserve"> </w:t>
      </w:r>
      <w:r>
        <w:rPr>
          <w:sz w:val="20"/>
        </w:rPr>
        <w:t>publike</w:t>
      </w:r>
      <w:r>
        <w:rPr>
          <w:spacing w:val="-2"/>
          <w:sz w:val="20"/>
        </w:rPr>
        <w:t xml:space="preserve"> </w:t>
      </w:r>
      <w:r>
        <w:rPr>
          <w:sz w:val="20"/>
        </w:rPr>
        <w:t>të</w:t>
      </w:r>
      <w:r>
        <w:rPr>
          <w:spacing w:val="-6"/>
          <w:sz w:val="20"/>
        </w:rPr>
        <w:t xml:space="preserve"> </w:t>
      </w:r>
      <w:r>
        <w:rPr>
          <w:sz w:val="20"/>
        </w:rPr>
        <w:t>cilat</w:t>
      </w:r>
      <w:r>
        <w:rPr>
          <w:spacing w:val="-1"/>
          <w:sz w:val="20"/>
        </w:rPr>
        <w:t xml:space="preserve"> </w:t>
      </w:r>
      <w:r>
        <w:rPr>
          <w:sz w:val="20"/>
        </w:rPr>
        <w:t>kanë</w:t>
      </w:r>
      <w:r>
        <w:rPr>
          <w:spacing w:val="-6"/>
          <w:sz w:val="20"/>
        </w:rPr>
        <w:t xml:space="preserve"> </w:t>
      </w:r>
      <w:r>
        <w:rPr>
          <w:sz w:val="20"/>
        </w:rPr>
        <w:t>marrë</w:t>
      </w:r>
      <w:r>
        <w:rPr>
          <w:spacing w:val="-47"/>
          <w:sz w:val="20"/>
        </w:rPr>
        <w:t xml:space="preserve"> </w:t>
      </w:r>
      <w:r>
        <w:rPr>
          <w:sz w:val="20"/>
        </w:rPr>
        <w:t>përgjigjeje</w:t>
      </w:r>
      <w:r>
        <w:rPr>
          <w:spacing w:val="-2"/>
          <w:sz w:val="20"/>
        </w:rPr>
        <w:t xml:space="preserve"> </w:t>
      </w:r>
      <w:r>
        <w:rPr>
          <w:sz w:val="20"/>
        </w:rPr>
        <w:t>në</w:t>
      </w:r>
      <w:r>
        <w:rPr>
          <w:spacing w:val="-1"/>
          <w:sz w:val="20"/>
        </w:rPr>
        <w:t xml:space="preserve"> </w:t>
      </w:r>
      <w:r>
        <w:rPr>
          <w:sz w:val="20"/>
        </w:rPr>
        <w:t>afatet</w:t>
      </w:r>
      <w:r>
        <w:rPr>
          <w:spacing w:val="-1"/>
          <w:sz w:val="20"/>
        </w:rPr>
        <w:t xml:space="preserve"> </w:t>
      </w:r>
      <w:r>
        <w:rPr>
          <w:sz w:val="20"/>
        </w:rPr>
        <w:t>e</w:t>
      </w:r>
      <w:r>
        <w:rPr>
          <w:spacing w:val="-1"/>
          <w:sz w:val="20"/>
        </w:rPr>
        <w:t xml:space="preserve"> </w:t>
      </w:r>
      <w:r>
        <w:rPr>
          <w:sz w:val="20"/>
        </w:rPr>
        <w:t>parapara</w:t>
      </w:r>
      <w:r>
        <w:rPr>
          <w:spacing w:val="-1"/>
          <w:sz w:val="20"/>
        </w:rPr>
        <w:t xml:space="preserve"> </w:t>
      </w:r>
      <w:r>
        <w:rPr>
          <w:sz w:val="20"/>
        </w:rPr>
        <w:t>ligjore.</w:t>
      </w:r>
    </w:p>
    <w:p w:rsidR="00474A90" w:rsidRDefault="00776BE6">
      <w:pPr>
        <w:spacing w:before="157" w:line="256" w:lineRule="auto"/>
        <w:ind w:left="864" w:right="715" w:firstLine="52"/>
        <w:rPr>
          <w:sz w:val="20"/>
        </w:rPr>
      </w:pPr>
      <w:r>
        <w:rPr>
          <w:sz w:val="20"/>
        </w:rPr>
        <w:t>Në</w:t>
      </w:r>
      <w:r>
        <w:rPr>
          <w:spacing w:val="-4"/>
          <w:sz w:val="20"/>
        </w:rPr>
        <w:t xml:space="preserve"> </w:t>
      </w:r>
      <w:r>
        <w:rPr>
          <w:sz w:val="20"/>
        </w:rPr>
        <w:t>fushën</w:t>
      </w:r>
      <w:r>
        <w:rPr>
          <w:spacing w:val="5"/>
          <w:sz w:val="20"/>
        </w:rPr>
        <w:t xml:space="preserve"> </w:t>
      </w:r>
      <w:r>
        <w:rPr>
          <w:sz w:val="20"/>
        </w:rPr>
        <w:t>e</w:t>
      </w:r>
      <w:r>
        <w:rPr>
          <w:spacing w:val="-8"/>
          <w:sz w:val="20"/>
        </w:rPr>
        <w:t xml:space="preserve"> </w:t>
      </w:r>
      <w:r>
        <w:rPr>
          <w:sz w:val="20"/>
        </w:rPr>
        <w:t>teknologjisë</w:t>
      </w:r>
      <w:r>
        <w:rPr>
          <w:spacing w:val="-4"/>
          <w:sz w:val="20"/>
        </w:rPr>
        <w:t xml:space="preserve"> </w:t>
      </w:r>
      <w:r>
        <w:rPr>
          <w:sz w:val="20"/>
        </w:rPr>
        <w:t>informative</w:t>
      </w:r>
      <w:r>
        <w:rPr>
          <w:spacing w:val="-3"/>
          <w:sz w:val="20"/>
        </w:rPr>
        <w:t xml:space="preserve"> </w:t>
      </w:r>
      <w:r>
        <w:rPr>
          <w:sz w:val="20"/>
        </w:rPr>
        <w:t>zyra</w:t>
      </w:r>
      <w:r>
        <w:rPr>
          <w:spacing w:val="2"/>
          <w:sz w:val="20"/>
        </w:rPr>
        <w:t xml:space="preserve"> </w:t>
      </w:r>
      <w:r>
        <w:rPr>
          <w:sz w:val="20"/>
        </w:rPr>
        <w:t>e</w:t>
      </w:r>
      <w:r>
        <w:rPr>
          <w:spacing w:val="-8"/>
          <w:sz w:val="20"/>
        </w:rPr>
        <w:t xml:space="preserve"> </w:t>
      </w:r>
      <w:r>
        <w:rPr>
          <w:sz w:val="20"/>
        </w:rPr>
        <w:t>transparencës</w:t>
      </w:r>
      <w:r>
        <w:rPr>
          <w:spacing w:val="-2"/>
          <w:sz w:val="20"/>
        </w:rPr>
        <w:t xml:space="preserve"> </w:t>
      </w:r>
      <w:r>
        <w:rPr>
          <w:sz w:val="20"/>
        </w:rPr>
        <w:t>është</w:t>
      </w:r>
      <w:r>
        <w:rPr>
          <w:spacing w:val="-3"/>
          <w:sz w:val="20"/>
        </w:rPr>
        <w:t xml:space="preserve"> </w:t>
      </w:r>
      <w:r>
        <w:rPr>
          <w:sz w:val="20"/>
        </w:rPr>
        <w:t>angazhuar</w:t>
      </w:r>
      <w:r>
        <w:rPr>
          <w:spacing w:val="-5"/>
          <w:sz w:val="20"/>
        </w:rPr>
        <w:t xml:space="preserve"> </w:t>
      </w:r>
      <w:r>
        <w:rPr>
          <w:sz w:val="20"/>
        </w:rPr>
        <w:t>në</w:t>
      </w:r>
      <w:r>
        <w:rPr>
          <w:spacing w:val="-8"/>
          <w:sz w:val="20"/>
        </w:rPr>
        <w:t xml:space="preserve"> </w:t>
      </w:r>
      <w:r>
        <w:rPr>
          <w:sz w:val="20"/>
        </w:rPr>
        <w:t>mirëmbajtjen</w:t>
      </w:r>
      <w:r>
        <w:rPr>
          <w:spacing w:val="5"/>
          <w:sz w:val="20"/>
        </w:rPr>
        <w:t xml:space="preserve"> </w:t>
      </w:r>
      <w:r>
        <w:rPr>
          <w:sz w:val="20"/>
        </w:rPr>
        <w:t>dhe</w:t>
      </w:r>
      <w:r>
        <w:rPr>
          <w:spacing w:val="-4"/>
          <w:sz w:val="20"/>
        </w:rPr>
        <w:t xml:space="preserve"> </w:t>
      </w:r>
      <w:r>
        <w:rPr>
          <w:sz w:val="20"/>
        </w:rPr>
        <w:t>funksionimit</w:t>
      </w:r>
      <w:r>
        <w:rPr>
          <w:spacing w:val="-3"/>
          <w:sz w:val="20"/>
        </w:rPr>
        <w:t xml:space="preserve"> </w:t>
      </w:r>
      <w:r>
        <w:rPr>
          <w:sz w:val="20"/>
        </w:rPr>
        <w:t>të</w:t>
      </w:r>
      <w:r>
        <w:rPr>
          <w:spacing w:val="-8"/>
          <w:sz w:val="20"/>
        </w:rPr>
        <w:t xml:space="preserve"> </w:t>
      </w:r>
      <w:r>
        <w:rPr>
          <w:sz w:val="20"/>
        </w:rPr>
        <w:t>pajisjeve,</w:t>
      </w:r>
      <w:r>
        <w:rPr>
          <w:spacing w:val="2"/>
          <w:sz w:val="20"/>
        </w:rPr>
        <w:t xml:space="preserve"> </w:t>
      </w:r>
      <w:r>
        <w:rPr>
          <w:sz w:val="20"/>
        </w:rPr>
        <w:t>sistemeve</w:t>
      </w:r>
      <w:r>
        <w:rPr>
          <w:spacing w:val="-47"/>
          <w:sz w:val="20"/>
        </w:rPr>
        <w:t xml:space="preserve"> </w:t>
      </w:r>
      <w:r>
        <w:rPr>
          <w:sz w:val="20"/>
        </w:rPr>
        <w:t>dhe</w:t>
      </w:r>
      <w:r>
        <w:rPr>
          <w:spacing w:val="-7"/>
          <w:sz w:val="20"/>
        </w:rPr>
        <w:t xml:space="preserve"> </w:t>
      </w:r>
      <w:r>
        <w:rPr>
          <w:sz w:val="20"/>
        </w:rPr>
        <w:t>aplikacioneve</w:t>
      </w:r>
      <w:r>
        <w:rPr>
          <w:spacing w:val="-1"/>
          <w:sz w:val="20"/>
        </w:rPr>
        <w:t xml:space="preserve"> </w:t>
      </w:r>
      <w:r>
        <w:rPr>
          <w:sz w:val="20"/>
        </w:rPr>
        <w:t>teknike</w:t>
      </w:r>
      <w:r>
        <w:rPr>
          <w:spacing w:val="-1"/>
          <w:sz w:val="20"/>
        </w:rPr>
        <w:t xml:space="preserve"> </w:t>
      </w:r>
      <w:r>
        <w:rPr>
          <w:sz w:val="20"/>
        </w:rPr>
        <w:t>për</w:t>
      </w:r>
      <w:r>
        <w:rPr>
          <w:spacing w:val="-3"/>
          <w:sz w:val="20"/>
        </w:rPr>
        <w:t xml:space="preserve"> </w:t>
      </w:r>
      <w:r>
        <w:rPr>
          <w:sz w:val="20"/>
        </w:rPr>
        <w:t>zbatimin</w:t>
      </w:r>
      <w:r>
        <w:rPr>
          <w:spacing w:val="-3"/>
          <w:sz w:val="20"/>
        </w:rPr>
        <w:t xml:space="preserve"> </w:t>
      </w:r>
      <w:r>
        <w:rPr>
          <w:sz w:val="20"/>
        </w:rPr>
        <w:t>në</w:t>
      </w:r>
      <w:r>
        <w:rPr>
          <w:spacing w:val="-7"/>
          <w:sz w:val="20"/>
        </w:rPr>
        <w:t xml:space="preserve"> </w:t>
      </w:r>
      <w:r>
        <w:rPr>
          <w:sz w:val="20"/>
        </w:rPr>
        <w:t>realizimin</w:t>
      </w:r>
      <w:r>
        <w:rPr>
          <w:spacing w:val="2"/>
          <w:sz w:val="20"/>
        </w:rPr>
        <w:t xml:space="preserve"> </w:t>
      </w:r>
      <w:r>
        <w:rPr>
          <w:sz w:val="20"/>
        </w:rPr>
        <w:t>e</w:t>
      </w:r>
      <w:r>
        <w:rPr>
          <w:spacing w:val="-1"/>
          <w:sz w:val="20"/>
        </w:rPr>
        <w:t xml:space="preserve"> </w:t>
      </w:r>
      <w:r>
        <w:rPr>
          <w:sz w:val="20"/>
        </w:rPr>
        <w:t>projekteve</w:t>
      </w:r>
      <w:r>
        <w:rPr>
          <w:spacing w:val="-1"/>
          <w:sz w:val="20"/>
        </w:rPr>
        <w:t xml:space="preserve"> </w:t>
      </w:r>
      <w:r>
        <w:rPr>
          <w:sz w:val="20"/>
        </w:rPr>
        <w:t>në</w:t>
      </w:r>
      <w:r>
        <w:rPr>
          <w:spacing w:val="-1"/>
          <w:sz w:val="20"/>
        </w:rPr>
        <w:t xml:space="preserve"> </w:t>
      </w:r>
      <w:r>
        <w:rPr>
          <w:sz w:val="20"/>
        </w:rPr>
        <w:t>kuadër</w:t>
      </w:r>
      <w:r>
        <w:rPr>
          <w:spacing w:val="1"/>
          <w:sz w:val="20"/>
        </w:rPr>
        <w:t xml:space="preserve"> </w:t>
      </w:r>
      <w:r>
        <w:rPr>
          <w:sz w:val="20"/>
        </w:rPr>
        <w:t>të</w:t>
      </w:r>
      <w:r>
        <w:rPr>
          <w:spacing w:val="-1"/>
          <w:sz w:val="20"/>
        </w:rPr>
        <w:t xml:space="preserve"> </w:t>
      </w:r>
      <w:r>
        <w:rPr>
          <w:sz w:val="20"/>
        </w:rPr>
        <w:t>e-qeverisjes.</w:t>
      </w:r>
    </w:p>
    <w:p w:rsidR="00474A90" w:rsidRDefault="00776BE6">
      <w:pPr>
        <w:spacing w:before="161"/>
        <w:ind w:left="864"/>
        <w:rPr>
          <w:sz w:val="20"/>
        </w:rPr>
      </w:pPr>
      <w:r>
        <w:rPr>
          <w:sz w:val="20"/>
        </w:rPr>
        <w:t>Sisitemi</w:t>
      </w:r>
      <w:r>
        <w:rPr>
          <w:spacing w:val="45"/>
          <w:sz w:val="20"/>
        </w:rPr>
        <w:t xml:space="preserve"> </w:t>
      </w:r>
      <w:r>
        <w:rPr>
          <w:sz w:val="20"/>
        </w:rPr>
        <w:t>i</w:t>
      </w:r>
      <w:r>
        <w:rPr>
          <w:spacing w:val="-2"/>
          <w:sz w:val="20"/>
        </w:rPr>
        <w:t xml:space="preserve"> </w:t>
      </w:r>
      <w:r>
        <w:rPr>
          <w:sz w:val="20"/>
        </w:rPr>
        <w:t>TI-së</w:t>
      </w:r>
      <w:r>
        <w:rPr>
          <w:spacing w:val="-1"/>
          <w:sz w:val="20"/>
        </w:rPr>
        <w:t xml:space="preserve"> </w:t>
      </w:r>
      <w:r>
        <w:rPr>
          <w:sz w:val="20"/>
        </w:rPr>
        <w:t>ka</w:t>
      </w:r>
      <w:r>
        <w:rPr>
          <w:spacing w:val="-2"/>
          <w:sz w:val="20"/>
        </w:rPr>
        <w:t xml:space="preserve"> </w:t>
      </w:r>
      <w:r>
        <w:rPr>
          <w:sz w:val="20"/>
        </w:rPr>
        <w:t>qenë</w:t>
      </w:r>
      <w:r>
        <w:rPr>
          <w:spacing w:val="-7"/>
          <w:sz w:val="20"/>
        </w:rPr>
        <w:t xml:space="preserve"> </w:t>
      </w:r>
      <w:r>
        <w:rPr>
          <w:sz w:val="20"/>
        </w:rPr>
        <w:t>funksional</w:t>
      </w:r>
      <w:r>
        <w:rPr>
          <w:spacing w:val="3"/>
          <w:sz w:val="20"/>
        </w:rPr>
        <w:t xml:space="preserve"> </w:t>
      </w:r>
      <w:r>
        <w:rPr>
          <w:sz w:val="20"/>
        </w:rPr>
        <w:t>dhe</w:t>
      </w:r>
      <w:r>
        <w:rPr>
          <w:spacing w:val="-6"/>
          <w:sz w:val="20"/>
        </w:rPr>
        <w:t xml:space="preserve"> </w:t>
      </w:r>
      <w:r>
        <w:rPr>
          <w:sz w:val="20"/>
        </w:rPr>
        <w:t>zyrtarët</w:t>
      </w:r>
      <w:r>
        <w:rPr>
          <w:spacing w:val="-2"/>
          <w:sz w:val="20"/>
        </w:rPr>
        <w:t xml:space="preserve"> </w:t>
      </w:r>
      <w:r>
        <w:rPr>
          <w:sz w:val="20"/>
        </w:rPr>
        <w:t>e</w:t>
      </w:r>
      <w:r>
        <w:rPr>
          <w:spacing w:val="-2"/>
          <w:sz w:val="20"/>
        </w:rPr>
        <w:t xml:space="preserve"> </w:t>
      </w:r>
      <w:r>
        <w:rPr>
          <w:sz w:val="20"/>
        </w:rPr>
        <w:t>qytetarët</w:t>
      </w:r>
      <w:r>
        <w:rPr>
          <w:spacing w:val="-1"/>
          <w:sz w:val="20"/>
        </w:rPr>
        <w:t xml:space="preserve"> </w:t>
      </w:r>
      <w:r>
        <w:rPr>
          <w:sz w:val="20"/>
        </w:rPr>
        <w:t>për</w:t>
      </w:r>
      <w:r>
        <w:rPr>
          <w:spacing w:val="1"/>
          <w:sz w:val="20"/>
        </w:rPr>
        <w:t xml:space="preserve"> </w:t>
      </w:r>
      <w:r>
        <w:rPr>
          <w:sz w:val="20"/>
        </w:rPr>
        <w:t>as</w:t>
      </w:r>
      <w:r>
        <w:rPr>
          <w:spacing w:val="-5"/>
          <w:sz w:val="20"/>
        </w:rPr>
        <w:t xml:space="preserve"> </w:t>
      </w:r>
      <w:r>
        <w:rPr>
          <w:sz w:val="20"/>
        </w:rPr>
        <w:t>një</w:t>
      </w:r>
      <w:r>
        <w:rPr>
          <w:spacing w:val="-2"/>
          <w:sz w:val="20"/>
        </w:rPr>
        <w:t xml:space="preserve"> </w:t>
      </w:r>
      <w:r>
        <w:rPr>
          <w:sz w:val="20"/>
        </w:rPr>
        <w:t>moment</w:t>
      </w:r>
      <w:r>
        <w:rPr>
          <w:spacing w:val="-6"/>
          <w:sz w:val="20"/>
        </w:rPr>
        <w:t xml:space="preserve"> </w:t>
      </w:r>
      <w:r>
        <w:rPr>
          <w:sz w:val="20"/>
        </w:rPr>
        <w:t>nuk</w:t>
      </w:r>
      <w:r>
        <w:rPr>
          <w:spacing w:val="-4"/>
          <w:sz w:val="20"/>
        </w:rPr>
        <w:t xml:space="preserve"> </w:t>
      </w:r>
      <w:r>
        <w:rPr>
          <w:sz w:val="20"/>
        </w:rPr>
        <w:t>kanë</w:t>
      </w:r>
      <w:r>
        <w:rPr>
          <w:spacing w:val="-2"/>
          <w:sz w:val="20"/>
        </w:rPr>
        <w:t xml:space="preserve"> </w:t>
      </w:r>
      <w:r>
        <w:rPr>
          <w:sz w:val="20"/>
        </w:rPr>
        <w:t>mbetur</w:t>
      </w:r>
      <w:r>
        <w:rPr>
          <w:spacing w:val="2"/>
          <w:sz w:val="20"/>
        </w:rPr>
        <w:t xml:space="preserve"> </w:t>
      </w:r>
      <w:r>
        <w:rPr>
          <w:sz w:val="20"/>
        </w:rPr>
        <w:t>pa</w:t>
      </w:r>
      <w:r>
        <w:rPr>
          <w:spacing w:val="-2"/>
          <w:sz w:val="20"/>
        </w:rPr>
        <w:t xml:space="preserve"> </w:t>
      </w:r>
      <w:r>
        <w:rPr>
          <w:sz w:val="20"/>
        </w:rPr>
        <w:t>shërbimet</w:t>
      </w:r>
      <w:r>
        <w:rPr>
          <w:spacing w:val="3"/>
          <w:sz w:val="20"/>
        </w:rPr>
        <w:t xml:space="preserve"> </w:t>
      </w:r>
      <w:r>
        <w:rPr>
          <w:sz w:val="20"/>
        </w:rPr>
        <w:t>e</w:t>
      </w:r>
      <w:r>
        <w:rPr>
          <w:spacing w:val="-6"/>
          <w:sz w:val="20"/>
        </w:rPr>
        <w:t xml:space="preserve"> </w:t>
      </w:r>
      <w:r>
        <w:rPr>
          <w:sz w:val="20"/>
        </w:rPr>
        <w:t>nevojshme.</w:t>
      </w:r>
    </w:p>
    <w:p w:rsidR="00474A90" w:rsidRDefault="00776BE6">
      <w:pPr>
        <w:spacing w:before="178" w:line="261" w:lineRule="auto"/>
        <w:ind w:left="864" w:right="715" w:firstLine="52"/>
        <w:rPr>
          <w:sz w:val="20"/>
        </w:rPr>
      </w:pPr>
      <w:r>
        <w:rPr>
          <w:sz w:val="20"/>
        </w:rPr>
        <w:t>Qendra për Punë Sociale dhe Zyrës për Shërbimin e Pensionistëve,</w:t>
      </w:r>
      <w:r>
        <w:rPr>
          <w:spacing w:val="1"/>
          <w:sz w:val="20"/>
        </w:rPr>
        <w:t xml:space="preserve"> </w:t>
      </w:r>
      <w:r>
        <w:rPr>
          <w:sz w:val="20"/>
        </w:rPr>
        <w:t>kanë qenë të kyqura pa pengesa në sisitemin e intranetit të</w:t>
      </w:r>
      <w:r>
        <w:rPr>
          <w:spacing w:val="-47"/>
          <w:sz w:val="20"/>
        </w:rPr>
        <w:t xml:space="preserve"> </w:t>
      </w:r>
      <w:r>
        <w:rPr>
          <w:sz w:val="20"/>
        </w:rPr>
        <w:t>komunës që</w:t>
      </w:r>
      <w:r>
        <w:rPr>
          <w:spacing w:val="-7"/>
          <w:sz w:val="20"/>
        </w:rPr>
        <w:t xml:space="preserve"> </w:t>
      </w:r>
      <w:r>
        <w:rPr>
          <w:sz w:val="20"/>
        </w:rPr>
        <w:t>ka</w:t>
      </w:r>
      <w:r>
        <w:rPr>
          <w:spacing w:val="-2"/>
          <w:sz w:val="20"/>
        </w:rPr>
        <w:t xml:space="preserve"> </w:t>
      </w:r>
      <w:r>
        <w:rPr>
          <w:sz w:val="20"/>
        </w:rPr>
        <w:t>mundësuar</w:t>
      </w:r>
      <w:r>
        <w:rPr>
          <w:spacing w:val="1"/>
          <w:sz w:val="20"/>
        </w:rPr>
        <w:t xml:space="preserve"> </w:t>
      </w:r>
      <w:r>
        <w:rPr>
          <w:sz w:val="20"/>
        </w:rPr>
        <w:t>që</w:t>
      </w:r>
      <w:r>
        <w:rPr>
          <w:spacing w:val="-2"/>
          <w:sz w:val="20"/>
        </w:rPr>
        <w:t xml:space="preserve"> </w:t>
      </w:r>
      <w:r>
        <w:rPr>
          <w:sz w:val="20"/>
        </w:rPr>
        <w:t>zyrtarët</w:t>
      </w:r>
      <w:r>
        <w:rPr>
          <w:spacing w:val="-2"/>
          <w:sz w:val="20"/>
        </w:rPr>
        <w:t xml:space="preserve"> </w:t>
      </w:r>
      <w:r>
        <w:rPr>
          <w:sz w:val="20"/>
        </w:rPr>
        <w:t>të</w:t>
      </w:r>
      <w:r>
        <w:rPr>
          <w:spacing w:val="-1"/>
          <w:sz w:val="20"/>
        </w:rPr>
        <w:t xml:space="preserve"> </w:t>
      </w:r>
      <w:r>
        <w:rPr>
          <w:sz w:val="20"/>
        </w:rPr>
        <w:t>kryejn</w:t>
      </w:r>
      <w:r>
        <w:rPr>
          <w:spacing w:val="6"/>
          <w:sz w:val="20"/>
        </w:rPr>
        <w:t xml:space="preserve"> </w:t>
      </w:r>
      <w:r>
        <w:rPr>
          <w:sz w:val="20"/>
        </w:rPr>
        <w:t>shërbimet</w:t>
      </w:r>
      <w:r>
        <w:rPr>
          <w:spacing w:val="3"/>
          <w:sz w:val="20"/>
        </w:rPr>
        <w:t xml:space="preserve"> </w:t>
      </w:r>
      <w:r>
        <w:rPr>
          <w:sz w:val="20"/>
        </w:rPr>
        <w:t>për</w:t>
      </w:r>
      <w:r>
        <w:rPr>
          <w:spacing w:val="1"/>
          <w:sz w:val="20"/>
        </w:rPr>
        <w:t xml:space="preserve"> </w:t>
      </w:r>
      <w:r>
        <w:rPr>
          <w:sz w:val="20"/>
        </w:rPr>
        <w:t>qytetarë</w:t>
      </w:r>
      <w:r>
        <w:rPr>
          <w:spacing w:val="-2"/>
          <w:sz w:val="20"/>
        </w:rPr>
        <w:t xml:space="preserve"> </w:t>
      </w:r>
      <w:r>
        <w:rPr>
          <w:sz w:val="20"/>
        </w:rPr>
        <w:t>përmes aplikacioneve</w:t>
      </w:r>
      <w:r>
        <w:rPr>
          <w:spacing w:val="-2"/>
          <w:sz w:val="20"/>
        </w:rPr>
        <w:t xml:space="preserve"> </w:t>
      </w:r>
      <w:r>
        <w:rPr>
          <w:sz w:val="20"/>
        </w:rPr>
        <w:t>përkatëse.</w:t>
      </w:r>
    </w:p>
    <w:p w:rsidR="00474A90" w:rsidRDefault="00776BE6">
      <w:pPr>
        <w:spacing w:before="156" w:line="261" w:lineRule="auto"/>
        <w:ind w:left="864" w:right="886"/>
        <w:rPr>
          <w:sz w:val="20"/>
        </w:rPr>
      </w:pPr>
      <w:r>
        <w:rPr>
          <w:sz w:val="20"/>
        </w:rPr>
        <w:t>Gjat</w:t>
      </w:r>
      <w:r>
        <w:rPr>
          <w:sz w:val="20"/>
        </w:rPr>
        <w:t>ë vitit 2022 nga buxheti i komunës nuk ka pas shpenzime të mjeteve buxhetore për mirëmbajtje të sistemit të TI-së ndërsa janë</w:t>
      </w:r>
      <w:r>
        <w:rPr>
          <w:spacing w:val="-47"/>
          <w:sz w:val="20"/>
        </w:rPr>
        <w:t xml:space="preserve"> </w:t>
      </w:r>
      <w:r>
        <w:rPr>
          <w:sz w:val="20"/>
        </w:rPr>
        <w:t>realizuar</w:t>
      </w:r>
      <w:r>
        <w:rPr>
          <w:spacing w:val="1"/>
          <w:sz w:val="20"/>
        </w:rPr>
        <w:t xml:space="preserve"> </w:t>
      </w:r>
      <w:r>
        <w:rPr>
          <w:sz w:val="20"/>
        </w:rPr>
        <w:t>furnizime</w:t>
      </w:r>
      <w:r>
        <w:rPr>
          <w:spacing w:val="-10"/>
          <w:sz w:val="20"/>
        </w:rPr>
        <w:t xml:space="preserve"> </w:t>
      </w:r>
      <w:r>
        <w:rPr>
          <w:sz w:val="20"/>
        </w:rPr>
        <w:t>në</w:t>
      </w:r>
      <w:r>
        <w:rPr>
          <w:spacing w:val="-1"/>
          <w:sz w:val="20"/>
        </w:rPr>
        <w:t xml:space="preserve"> </w:t>
      </w:r>
      <w:r>
        <w:rPr>
          <w:sz w:val="20"/>
        </w:rPr>
        <w:t>pajisje</w:t>
      </w:r>
      <w:r>
        <w:rPr>
          <w:spacing w:val="-1"/>
          <w:sz w:val="20"/>
        </w:rPr>
        <w:t xml:space="preserve"> </w:t>
      </w:r>
      <w:r>
        <w:rPr>
          <w:sz w:val="20"/>
        </w:rPr>
        <w:t>për</w:t>
      </w:r>
      <w:r>
        <w:rPr>
          <w:spacing w:val="2"/>
          <w:sz w:val="20"/>
        </w:rPr>
        <w:t xml:space="preserve"> </w:t>
      </w:r>
      <w:r>
        <w:rPr>
          <w:sz w:val="20"/>
        </w:rPr>
        <w:t>të</w:t>
      </w:r>
      <w:r>
        <w:rPr>
          <w:spacing w:val="-6"/>
          <w:sz w:val="20"/>
        </w:rPr>
        <w:t xml:space="preserve"> </w:t>
      </w:r>
      <w:r>
        <w:rPr>
          <w:sz w:val="20"/>
        </w:rPr>
        <w:t>cilat</w:t>
      </w:r>
      <w:r>
        <w:rPr>
          <w:spacing w:val="4"/>
          <w:sz w:val="20"/>
        </w:rPr>
        <w:t xml:space="preserve"> </w:t>
      </w:r>
      <w:r>
        <w:rPr>
          <w:sz w:val="20"/>
        </w:rPr>
        <w:t>janë</w:t>
      </w:r>
      <w:r>
        <w:rPr>
          <w:spacing w:val="-6"/>
          <w:sz w:val="20"/>
        </w:rPr>
        <w:t xml:space="preserve"> </w:t>
      </w:r>
      <w:r>
        <w:rPr>
          <w:sz w:val="20"/>
        </w:rPr>
        <w:t>vlerësuar</w:t>
      </w:r>
      <w:r>
        <w:rPr>
          <w:spacing w:val="2"/>
          <w:sz w:val="20"/>
        </w:rPr>
        <w:t xml:space="preserve"> </w:t>
      </w:r>
      <w:r>
        <w:rPr>
          <w:sz w:val="20"/>
        </w:rPr>
        <w:t>si</w:t>
      </w:r>
      <w:r>
        <w:rPr>
          <w:spacing w:val="-1"/>
          <w:sz w:val="20"/>
        </w:rPr>
        <w:t xml:space="preserve"> </w:t>
      </w:r>
      <w:r>
        <w:rPr>
          <w:sz w:val="20"/>
        </w:rPr>
        <w:t>të</w:t>
      </w:r>
      <w:r>
        <w:rPr>
          <w:spacing w:val="-6"/>
          <w:sz w:val="20"/>
        </w:rPr>
        <w:t xml:space="preserve"> </w:t>
      </w:r>
      <w:r>
        <w:rPr>
          <w:sz w:val="20"/>
        </w:rPr>
        <w:t>nevojshme.</w:t>
      </w:r>
    </w:p>
    <w:p w:rsidR="00474A90" w:rsidRDefault="00474A90">
      <w:pPr>
        <w:spacing w:line="261" w:lineRule="auto"/>
        <w:rPr>
          <w:sz w:val="20"/>
        </w:rPr>
        <w:sectPr w:rsidR="00474A90">
          <w:pgSz w:w="12240" w:h="15840"/>
          <w:pgMar w:top="1500" w:right="0" w:bottom="480" w:left="0" w:header="0" w:footer="208" w:gutter="0"/>
          <w:cols w:space="720"/>
        </w:sectPr>
      </w:pPr>
    </w:p>
    <w:p w:rsidR="00474A90" w:rsidRDefault="00776BE6">
      <w:pPr>
        <w:tabs>
          <w:tab w:val="left" w:pos="3668"/>
          <w:tab w:val="left" w:pos="11552"/>
        </w:tabs>
        <w:spacing w:before="65"/>
        <w:ind w:left="835"/>
        <w:jc w:val="both"/>
        <w:rPr>
          <w:b/>
          <w:sz w:val="36"/>
        </w:rPr>
      </w:pPr>
      <w:bookmarkStart w:id="7" w:name="ZYRA_PËR_BARAZI_GJINORE"/>
      <w:bookmarkEnd w:id="7"/>
      <w:r>
        <w:rPr>
          <w:b/>
          <w:color w:val="FFFFFF"/>
          <w:sz w:val="36"/>
          <w:shd w:val="clear" w:color="auto" w:fill="3476B0"/>
        </w:rPr>
        <w:t xml:space="preserve"> </w:t>
      </w:r>
      <w:r>
        <w:rPr>
          <w:b/>
          <w:color w:val="FFFFFF"/>
          <w:sz w:val="36"/>
          <w:shd w:val="clear" w:color="auto" w:fill="3476B0"/>
        </w:rPr>
        <w:tab/>
        <w:t>ZYRA</w:t>
      </w:r>
      <w:r>
        <w:rPr>
          <w:b/>
          <w:color w:val="FFFFFF"/>
          <w:spacing w:val="-2"/>
          <w:sz w:val="36"/>
          <w:shd w:val="clear" w:color="auto" w:fill="3476B0"/>
        </w:rPr>
        <w:t xml:space="preserve"> </w:t>
      </w:r>
      <w:r>
        <w:rPr>
          <w:b/>
          <w:color w:val="FFFFFF"/>
          <w:sz w:val="36"/>
          <w:shd w:val="clear" w:color="auto" w:fill="3476B0"/>
        </w:rPr>
        <w:t>PËR</w:t>
      </w:r>
      <w:r>
        <w:rPr>
          <w:b/>
          <w:color w:val="FFFFFF"/>
          <w:spacing w:val="-2"/>
          <w:sz w:val="36"/>
          <w:shd w:val="clear" w:color="auto" w:fill="3476B0"/>
        </w:rPr>
        <w:t xml:space="preserve"> </w:t>
      </w:r>
      <w:r>
        <w:rPr>
          <w:b/>
          <w:color w:val="FFFFFF"/>
          <w:sz w:val="36"/>
          <w:shd w:val="clear" w:color="auto" w:fill="3476B0"/>
        </w:rPr>
        <w:t>BARAZI</w:t>
      </w:r>
      <w:r>
        <w:rPr>
          <w:b/>
          <w:color w:val="FFFFFF"/>
          <w:spacing w:val="-4"/>
          <w:sz w:val="36"/>
          <w:shd w:val="clear" w:color="auto" w:fill="3476B0"/>
        </w:rPr>
        <w:t xml:space="preserve"> </w:t>
      </w:r>
      <w:r>
        <w:rPr>
          <w:b/>
          <w:color w:val="FFFFFF"/>
          <w:sz w:val="36"/>
          <w:shd w:val="clear" w:color="auto" w:fill="3476B0"/>
        </w:rPr>
        <w:t>GJINORE</w:t>
      </w:r>
      <w:r>
        <w:rPr>
          <w:b/>
          <w:color w:val="FFFFFF"/>
          <w:sz w:val="36"/>
          <w:shd w:val="clear" w:color="auto" w:fill="3476B0"/>
        </w:rPr>
        <w:tab/>
      </w:r>
    </w:p>
    <w:p w:rsidR="00474A90" w:rsidRDefault="00474A90">
      <w:pPr>
        <w:pStyle w:val="BodyText"/>
        <w:spacing w:before="6"/>
        <w:rPr>
          <w:b/>
          <w:sz w:val="40"/>
        </w:rPr>
      </w:pPr>
    </w:p>
    <w:p w:rsidR="00474A90" w:rsidRDefault="00776BE6">
      <w:pPr>
        <w:spacing w:line="259" w:lineRule="auto"/>
        <w:ind w:left="864" w:right="713"/>
        <w:jc w:val="both"/>
      </w:pPr>
      <w:r>
        <w:t>Zyra për Barazi Gjinore ka realizuar një sërë aktivitetesh për të promovuar barazinë gjinore, të drejtat e grave në aspekte</w:t>
      </w:r>
      <w:r>
        <w:rPr>
          <w:spacing w:val="1"/>
        </w:rPr>
        <w:t xml:space="preserve"> </w:t>
      </w:r>
      <w:r>
        <w:t>të ndryshme, duke filluar nga ana e Kryetarit të Komunës z.Mehmet Ballazhi zbatimi i Ligjit për Barazi Gjinore në këtë</w:t>
      </w:r>
      <w:r>
        <w:rPr>
          <w:spacing w:val="1"/>
        </w:rPr>
        <w:t xml:space="preserve"> </w:t>
      </w:r>
      <w:r>
        <w:t>qeverisje</w:t>
      </w:r>
      <w:r>
        <w:rPr>
          <w:spacing w:val="1"/>
        </w:rPr>
        <w:t xml:space="preserve"> </w:t>
      </w:r>
      <w:r>
        <w:t>ësh</w:t>
      </w:r>
      <w:r>
        <w:t>tëi</w:t>
      </w:r>
      <w:r>
        <w:rPr>
          <w:spacing w:val="1"/>
        </w:rPr>
        <w:t xml:space="preserve"> </w:t>
      </w:r>
      <w:r>
        <w:t>bërë</w:t>
      </w:r>
      <w:r>
        <w:rPr>
          <w:spacing w:val="1"/>
        </w:rPr>
        <w:t xml:space="preserve"> </w:t>
      </w:r>
      <w:r>
        <w:t>me</w:t>
      </w:r>
      <w:r>
        <w:rPr>
          <w:spacing w:val="2"/>
        </w:rPr>
        <w:t xml:space="preserve"> </w:t>
      </w:r>
      <w:r>
        <w:t>emërimin</w:t>
      </w:r>
      <w:r>
        <w:rPr>
          <w:spacing w:val="4"/>
        </w:rPr>
        <w:t xml:space="preserve"> </w:t>
      </w:r>
      <w:r>
        <w:t>e</w:t>
      </w:r>
      <w:r>
        <w:rPr>
          <w:spacing w:val="2"/>
        </w:rPr>
        <w:t xml:space="preserve"> </w:t>
      </w:r>
      <w:r>
        <w:t>drejtorive</w:t>
      </w:r>
      <w:r>
        <w:rPr>
          <w:spacing w:val="2"/>
        </w:rPr>
        <w:t xml:space="preserve"> </w:t>
      </w:r>
      <w:r>
        <w:t>në</w:t>
      </w:r>
      <w:r>
        <w:rPr>
          <w:spacing w:val="2"/>
        </w:rPr>
        <w:t xml:space="preserve"> </w:t>
      </w:r>
      <w:r>
        <w:t>komunën</w:t>
      </w:r>
      <w:r>
        <w:rPr>
          <w:spacing w:val="-1"/>
        </w:rPr>
        <w:t xml:space="preserve"> </w:t>
      </w:r>
      <w:r>
        <w:t>tonë,</w:t>
      </w:r>
      <w:r>
        <w:rPr>
          <w:spacing w:val="6"/>
        </w:rPr>
        <w:t xml:space="preserve"> </w:t>
      </w:r>
      <w:r>
        <w:t>ku</w:t>
      </w:r>
      <w:r>
        <w:rPr>
          <w:spacing w:val="4"/>
        </w:rPr>
        <w:t xml:space="preserve"> </w:t>
      </w:r>
      <w:r>
        <w:t>ne</w:t>
      </w:r>
      <w:r>
        <w:rPr>
          <w:spacing w:val="2"/>
        </w:rPr>
        <w:t xml:space="preserve"> </w:t>
      </w:r>
      <w:r>
        <w:t>kemi</w:t>
      </w:r>
      <w:r>
        <w:rPr>
          <w:spacing w:val="4"/>
        </w:rPr>
        <w:t xml:space="preserve"> </w:t>
      </w:r>
      <w:r>
        <w:t>8</w:t>
      </w:r>
      <w:r>
        <w:rPr>
          <w:spacing w:val="4"/>
        </w:rPr>
        <w:t xml:space="preserve"> </w:t>
      </w:r>
      <w:r>
        <w:t>drejtori</w:t>
      </w:r>
      <w:r>
        <w:rPr>
          <w:spacing w:val="5"/>
        </w:rPr>
        <w:t xml:space="preserve"> </w:t>
      </w:r>
      <w:r>
        <w:t>nga</w:t>
      </w:r>
      <w:r>
        <w:rPr>
          <w:spacing w:val="5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katër</w:t>
      </w:r>
      <w:r>
        <w:rPr>
          <w:spacing w:val="7"/>
        </w:rPr>
        <w:t xml:space="preserve"> </w:t>
      </w:r>
      <w:r>
        <w:t>(4)</w:t>
      </w:r>
      <w:r>
        <w:rPr>
          <w:spacing w:val="2"/>
        </w:rPr>
        <w:t xml:space="preserve"> </w:t>
      </w:r>
      <w:r>
        <w:t>femra</w:t>
      </w:r>
      <w:r>
        <w:rPr>
          <w:spacing w:val="6"/>
        </w:rPr>
        <w:t xml:space="preserve"> </w:t>
      </w:r>
      <w:r>
        <w:t>dhe</w:t>
      </w:r>
      <w:r>
        <w:rPr>
          <w:spacing w:val="2"/>
        </w:rPr>
        <w:t xml:space="preserve"> </w:t>
      </w:r>
      <w:r>
        <w:t>katër</w:t>
      </w:r>
    </w:p>
    <w:p w:rsidR="00474A90" w:rsidRDefault="00776BE6">
      <w:pPr>
        <w:pStyle w:val="ListParagraph"/>
        <w:numPr>
          <w:ilvl w:val="0"/>
          <w:numId w:val="64"/>
        </w:numPr>
        <w:tabs>
          <w:tab w:val="left" w:pos="1182"/>
        </w:tabs>
        <w:spacing w:line="249" w:lineRule="exact"/>
        <w:ind w:hanging="318"/>
        <w:jc w:val="both"/>
      </w:pPr>
      <w:r>
        <w:t>meshkuj.</w:t>
      </w:r>
    </w:p>
    <w:p w:rsidR="00474A90" w:rsidRDefault="00776BE6">
      <w:pPr>
        <w:pStyle w:val="ListParagraph"/>
        <w:numPr>
          <w:ilvl w:val="0"/>
          <w:numId w:val="63"/>
        </w:numPr>
        <w:tabs>
          <w:tab w:val="left" w:pos="1004"/>
        </w:tabs>
        <w:spacing w:before="184" w:line="256" w:lineRule="auto"/>
        <w:ind w:right="727" w:firstLine="0"/>
        <w:jc w:val="both"/>
      </w:pPr>
      <w:r>
        <w:t>Gjatë fillimit të punës më saktësisht më datë 23.09.2022 në përkrahje të mekanizmit kundër dhunës në familje, takimit</w:t>
      </w:r>
      <w:r>
        <w:rPr>
          <w:spacing w:val="1"/>
        </w:rPr>
        <w:t xml:space="preserve"> </w:t>
      </w:r>
      <w:r>
        <w:t>të thirrur nga drejtori i QPS, z.Amir Bushi njëkohësisht edhe koordinatori i mekanizmit kundër dhunës në familje , dhe</w:t>
      </w:r>
      <w:r>
        <w:rPr>
          <w:spacing w:val="1"/>
        </w:rPr>
        <w:t xml:space="preserve"> </w:t>
      </w:r>
      <w:r>
        <w:t>zyrtarës</w:t>
      </w:r>
      <w:r>
        <w:rPr>
          <w:spacing w:val="1"/>
        </w:rPr>
        <w:t xml:space="preserve"> </w:t>
      </w:r>
      <w:r>
        <w:t>për</w:t>
      </w:r>
      <w:r>
        <w:rPr>
          <w:spacing w:val="4"/>
        </w:rPr>
        <w:t xml:space="preserve"> </w:t>
      </w:r>
      <w:r>
        <w:t>barazi</w:t>
      </w:r>
      <w:r>
        <w:rPr>
          <w:spacing w:val="-2"/>
        </w:rPr>
        <w:t xml:space="preserve"> </w:t>
      </w:r>
      <w:r>
        <w:t>gjinore</w:t>
      </w:r>
      <w:r>
        <w:rPr>
          <w:spacing w:val="51"/>
        </w:rPr>
        <w:t xml:space="preserve"> </w:t>
      </w:r>
      <w:r>
        <w:t>lidhje</w:t>
      </w:r>
      <w:r>
        <w:rPr>
          <w:spacing w:val="-1"/>
        </w:rPr>
        <w:t xml:space="preserve"> </w:t>
      </w:r>
      <w:r>
        <w:t>me mekanizmin</w:t>
      </w:r>
      <w:r>
        <w:rPr>
          <w:spacing w:val="1"/>
        </w:rPr>
        <w:t xml:space="preserve"> </w:t>
      </w:r>
      <w:r>
        <w:t>kundër</w:t>
      </w:r>
      <w:r>
        <w:rPr>
          <w:spacing w:val="5"/>
        </w:rPr>
        <w:t xml:space="preserve"> </w:t>
      </w:r>
      <w:r>
        <w:t>dhunës</w:t>
      </w:r>
      <w:r>
        <w:rPr>
          <w:spacing w:val="1"/>
        </w:rPr>
        <w:t xml:space="preserve"> </w:t>
      </w:r>
      <w:r>
        <w:t>në</w:t>
      </w:r>
      <w:r>
        <w:rPr>
          <w:spacing w:val="-6"/>
        </w:rPr>
        <w:t xml:space="preserve"> </w:t>
      </w:r>
      <w:r>
        <w:t>familje,.</w:t>
      </w:r>
    </w:p>
    <w:p w:rsidR="00474A90" w:rsidRDefault="00776BE6">
      <w:pPr>
        <w:spacing w:before="167" w:line="259" w:lineRule="auto"/>
        <w:ind w:left="864" w:right="718"/>
        <w:jc w:val="both"/>
      </w:pPr>
      <w:r>
        <w:t>Në</w:t>
      </w:r>
      <w:r>
        <w:rPr>
          <w:spacing w:val="1"/>
        </w:rPr>
        <w:t xml:space="preserve"> </w:t>
      </w:r>
      <w:r>
        <w:t>këtë</w:t>
      </w:r>
      <w:r>
        <w:rPr>
          <w:spacing w:val="1"/>
        </w:rPr>
        <w:t xml:space="preserve"> </w:t>
      </w:r>
      <w:r>
        <w:t>takim,</w:t>
      </w:r>
      <w:r>
        <w:rPr>
          <w:spacing w:val="1"/>
        </w:rPr>
        <w:t xml:space="preserve"> </w:t>
      </w:r>
      <w:r>
        <w:t>gjithashtu</w:t>
      </w:r>
      <w:r>
        <w:rPr>
          <w:spacing w:val="1"/>
        </w:rPr>
        <w:t xml:space="preserve"> </w:t>
      </w:r>
      <w:r>
        <w:t>ishin</w:t>
      </w:r>
      <w:r>
        <w:rPr>
          <w:spacing w:val="1"/>
        </w:rPr>
        <w:t xml:space="preserve"> </w:t>
      </w:r>
      <w:r>
        <w:t>prezent</w:t>
      </w:r>
      <w:r>
        <w:rPr>
          <w:spacing w:val="1"/>
        </w:rPr>
        <w:t xml:space="preserve"> </w:t>
      </w:r>
      <w:r>
        <w:t>përfaqësues</w:t>
      </w:r>
      <w:r>
        <w:rPr>
          <w:spacing w:val="1"/>
        </w:rPr>
        <w:t xml:space="preserve"> </w:t>
      </w:r>
      <w:r>
        <w:t>nga</w:t>
      </w:r>
      <w:r>
        <w:rPr>
          <w:spacing w:val="1"/>
        </w:rPr>
        <w:t xml:space="preserve"> </w:t>
      </w:r>
      <w:r>
        <w:t>gjykata,</w:t>
      </w:r>
      <w:r>
        <w:rPr>
          <w:spacing w:val="1"/>
        </w:rPr>
        <w:t xml:space="preserve"> </w:t>
      </w:r>
      <w:r>
        <w:t>mbikqyrësi</w:t>
      </w:r>
      <w:r>
        <w:rPr>
          <w:spacing w:val="1"/>
        </w:rPr>
        <w:t xml:space="preserve"> </w:t>
      </w:r>
      <w:r>
        <w:t>nga</w:t>
      </w:r>
      <w:r>
        <w:rPr>
          <w:spacing w:val="1"/>
        </w:rPr>
        <w:t xml:space="preserve"> </w:t>
      </w:r>
      <w:r>
        <w:t>Zyra</w:t>
      </w:r>
      <w:r>
        <w:rPr>
          <w:spacing w:val="1"/>
        </w:rPr>
        <w:t xml:space="preserve"> </w:t>
      </w:r>
      <w:r>
        <w:t>për</w:t>
      </w:r>
      <w:r>
        <w:rPr>
          <w:spacing w:val="1"/>
        </w:rPr>
        <w:t xml:space="preserve"> </w:t>
      </w:r>
      <w:r>
        <w:t>mbrojtje</w:t>
      </w:r>
      <w:r>
        <w:rPr>
          <w:spacing w:val="1"/>
        </w:rPr>
        <w:t xml:space="preserve"> </w:t>
      </w:r>
      <w:r>
        <w:t>dhe</w:t>
      </w:r>
      <w:r>
        <w:rPr>
          <w:spacing w:val="1"/>
        </w:rPr>
        <w:t xml:space="preserve"> </w:t>
      </w:r>
      <w:r>
        <w:t>ndihmë</w:t>
      </w:r>
      <w:r>
        <w:rPr>
          <w:spacing w:val="1"/>
        </w:rPr>
        <w:t xml:space="preserve"> </w:t>
      </w:r>
      <w:r>
        <w:t>viktimave, përfaqësues nga Policia e Kosovës, përfaqësueset e Strehimores "Shtëpia ime" në Ferizaj, zyrtarja komunale</w:t>
      </w:r>
      <w:r>
        <w:rPr>
          <w:spacing w:val="1"/>
        </w:rPr>
        <w:t xml:space="preserve"> </w:t>
      </w:r>
      <w:r>
        <w:t>për Barazi Gjinore, nga Qendra e Punësimit, nga Qendra Kryesore e Mjekësisë Familjare si dhe përfaqësues</w:t>
      </w:r>
      <w:r>
        <w:rPr>
          <w:spacing w:val="55"/>
        </w:rPr>
        <w:t xml:space="preserve"> </w:t>
      </w:r>
      <w:r>
        <w:t>nga</w:t>
      </w:r>
      <w:r>
        <w:rPr>
          <w:spacing w:val="1"/>
        </w:rPr>
        <w:t xml:space="preserve"> </w:t>
      </w:r>
      <w:r>
        <w:t>drejtoria</w:t>
      </w:r>
      <w:r>
        <w:rPr>
          <w:spacing w:val="4"/>
        </w:rPr>
        <w:t xml:space="preserve"> </w:t>
      </w:r>
      <w:r>
        <w:t>komunale e</w:t>
      </w:r>
      <w:r>
        <w:rPr>
          <w:spacing w:val="-5"/>
        </w:rPr>
        <w:t xml:space="preserve"> </w:t>
      </w:r>
      <w:r>
        <w:t>shëndetësisë</w:t>
      </w:r>
      <w:r>
        <w:rPr>
          <w:spacing w:val="-5"/>
        </w:rPr>
        <w:t xml:space="preserve"> </w:t>
      </w:r>
      <w:r>
        <w:t>dhe</w:t>
      </w:r>
      <w:r>
        <w:rPr>
          <w:spacing w:val="-5"/>
        </w:rPr>
        <w:t xml:space="preserve"> </w:t>
      </w:r>
      <w:r>
        <w:t>ajo</w:t>
      </w:r>
      <w:r>
        <w:rPr>
          <w:spacing w:val="2"/>
        </w:rPr>
        <w:t xml:space="preserve"> </w:t>
      </w:r>
      <w:r>
        <w:t>e</w:t>
      </w:r>
      <w:r>
        <w:rPr>
          <w:spacing w:val="-5"/>
        </w:rPr>
        <w:t xml:space="preserve"> </w:t>
      </w:r>
      <w:r>
        <w:t>arsimit.</w:t>
      </w:r>
    </w:p>
    <w:p w:rsidR="00474A90" w:rsidRDefault="00776BE6">
      <w:pPr>
        <w:spacing w:before="156" w:line="259" w:lineRule="auto"/>
        <w:ind w:left="864" w:right="719"/>
        <w:jc w:val="both"/>
      </w:pPr>
      <w:r>
        <w:t>Në fund, u dhanë rekomandime dhe propozime për aktivitete të ndryshme që mund të zhvillohen në</w:t>
      </w:r>
      <w:r>
        <w:t xml:space="preserve"> bashkëpunim mes të</w:t>
      </w:r>
      <w:r>
        <w:rPr>
          <w:spacing w:val="-52"/>
        </w:rPr>
        <w:t xml:space="preserve"> </w:t>
      </w:r>
      <w:r>
        <w:t>gjithë akterëve të lartëpërmendur, aktivitete të cilat do të jenë kryesisht vetëdijësuese dhe sensibilizuese, si dhe u caktua</w:t>
      </w:r>
      <w:r>
        <w:rPr>
          <w:spacing w:val="1"/>
        </w:rPr>
        <w:t xml:space="preserve"> </w:t>
      </w:r>
      <w:r>
        <w:t>një</w:t>
      </w:r>
      <w:r>
        <w:rPr>
          <w:spacing w:val="-6"/>
        </w:rPr>
        <w:t xml:space="preserve"> </w:t>
      </w:r>
      <w:r>
        <w:t>takim</w:t>
      </w:r>
      <w:r>
        <w:rPr>
          <w:spacing w:val="-2"/>
        </w:rPr>
        <w:t xml:space="preserve"> </w:t>
      </w:r>
      <w:r>
        <w:t>i</w:t>
      </w:r>
      <w:r>
        <w:rPr>
          <w:spacing w:val="-2"/>
        </w:rPr>
        <w:t xml:space="preserve"> </w:t>
      </w:r>
      <w:r>
        <w:t>radhës</w:t>
      </w:r>
      <w:r>
        <w:rPr>
          <w:spacing w:val="2"/>
        </w:rPr>
        <w:t xml:space="preserve"> </w:t>
      </w:r>
      <w:r>
        <w:t>i</w:t>
      </w:r>
      <w:r>
        <w:rPr>
          <w:spacing w:val="-2"/>
        </w:rPr>
        <w:t xml:space="preserve"> </w:t>
      </w:r>
      <w:r>
        <w:t>anëtarëve</w:t>
      </w:r>
      <w:r>
        <w:rPr>
          <w:spacing w:val="-5"/>
        </w:rPr>
        <w:t xml:space="preserve"> </w:t>
      </w:r>
      <w:r>
        <w:t>të mekanizmit.</w:t>
      </w:r>
    </w:p>
    <w:p w:rsidR="00474A90" w:rsidRDefault="00776BE6">
      <w:pPr>
        <w:pStyle w:val="ListParagraph"/>
        <w:numPr>
          <w:ilvl w:val="0"/>
          <w:numId w:val="63"/>
        </w:numPr>
        <w:tabs>
          <w:tab w:val="left" w:pos="1019"/>
        </w:tabs>
        <w:spacing w:before="160" w:line="259" w:lineRule="auto"/>
        <w:ind w:right="722" w:firstLine="0"/>
        <w:jc w:val="both"/>
      </w:pPr>
      <w:r>
        <w:rPr>
          <w:b/>
        </w:rPr>
        <w:t>Zyra e Barazisë Gjinore</w:t>
      </w:r>
      <w:r>
        <w:rPr>
          <w:b/>
          <w:spacing w:val="1"/>
        </w:rPr>
        <w:t xml:space="preserve"> </w:t>
      </w:r>
      <w:r>
        <w:t>ishte përkrahëse e trajnimeve për gjener</w:t>
      </w:r>
      <w:r>
        <w:t>atat e reja, ku</w:t>
      </w:r>
      <w:r>
        <w:rPr>
          <w:spacing w:val="1"/>
        </w:rPr>
        <w:t xml:space="preserve"> </w:t>
      </w:r>
      <w:r>
        <w:t>në bashkëpunim me organizatën</w:t>
      </w:r>
      <w:r>
        <w:rPr>
          <w:spacing w:val="1"/>
        </w:rPr>
        <w:t xml:space="preserve"> </w:t>
      </w:r>
      <w:r>
        <w:t>“Artpolis “ organizatë</w:t>
      </w:r>
      <w:r>
        <w:rPr>
          <w:spacing w:val="1"/>
        </w:rPr>
        <w:t xml:space="preserve"> </w:t>
      </w:r>
      <w:r>
        <w:t>kjo e cila gëzon përvojë të gjatë që përmes artit prekin dhe trajtojnë tema të rëndësishme sociale,</w:t>
      </w:r>
      <w:r>
        <w:rPr>
          <w:spacing w:val="1"/>
        </w:rPr>
        <w:t xml:space="preserve"> </w:t>
      </w:r>
      <w:r>
        <w:t>ku</w:t>
      </w:r>
      <w:r>
        <w:rPr>
          <w:spacing w:val="1"/>
        </w:rPr>
        <w:t xml:space="preserve"> </w:t>
      </w:r>
      <w:r>
        <w:t xml:space="preserve">organizuan një trajnim/bashkëbisedim me vajza e gra të moshës së re të komunës sonë </w:t>
      </w:r>
      <w:r>
        <w:t>me temë "Edukimi i grave të</w:t>
      </w:r>
      <w:r>
        <w:rPr>
          <w:spacing w:val="1"/>
        </w:rPr>
        <w:t xml:space="preserve"> </w:t>
      </w:r>
      <w:r>
        <w:t>reja</w:t>
      </w:r>
      <w:r>
        <w:rPr>
          <w:spacing w:val="8"/>
        </w:rPr>
        <w:t xml:space="preserve"> </w:t>
      </w:r>
      <w:r>
        <w:t>mbi</w:t>
      </w:r>
      <w:r>
        <w:rPr>
          <w:spacing w:val="-2"/>
        </w:rPr>
        <w:t xml:space="preserve"> </w:t>
      </w:r>
      <w:r>
        <w:t>feminizmin".</w:t>
      </w:r>
    </w:p>
    <w:p w:rsidR="00474A90" w:rsidRDefault="00776BE6">
      <w:pPr>
        <w:spacing w:before="160" w:line="259" w:lineRule="auto"/>
        <w:ind w:left="864" w:right="721"/>
        <w:jc w:val="both"/>
      </w:pPr>
      <w:r>
        <w:t>Ku solli të</w:t>
      </w:r>
      <w:r>
        <w:rPr>
          <w:spacing w:val="1"/>
        </w:rPr>
        <w:t xml:space="preserve"> </w:t>
      </w:r>
      <w:r>
        <w:t>gjithë bagazhin e saj të madh të njohurive mbi feminizmin, ku përdori teknikën interaktive të të zhvilluarit të</w:t>
      </w:r>
      <w:r>
        <w:rPr>
          <w:spacing w:val="1"/>
        </w:rPr>
        <w:t xml:space="preserve"> </w:t>
      </w:r>
      <w:r>
        <w:t>aktiviteteve të parapara, ndër tyre edhe kuize të ndryshme, prej të cilave përfitu</w:t>
      </w:r>
      <w:r>
        <w:t>an njohuri mbi 20 vajza e gra të reja nga</w:t>
      </w:r>
      <w:r>
        <w:rPr>
          <w:spacing w:val="1"/>
        </w:rPr>
        <w:t xml:space="preserve"> </w:t>
      </w:r>
      <w:r>
        <w:t>Hani</w:t>
      </w:r>
      <w:r>
        <w:rPr>
          <w:spacing w:val="-3"/>
        </w:rPr>
        <w:t xml:space="preserve"> </w:t>
      </w:r>
      <w:r>
        <w:t>i</w:t>
      </w:r>
      <w:r>
        <w:rPr>
          <w:spacing w:val="-2"/>
        </w:rPr>
        <w:t xml:space="preserve"> </w:t>
      </w:r>
      <w:r>
        <w:t>Elezit.</w:t>
      </w:r>
    </w:p>
    <w:p w:rsidR="00474A90" w:rsidRDefault="00776BE6">
      <w:pPr>
        <w:pStyle w:val="ListParagraph"/>
        <w:numPr>
          <w:ilvl w:val="0"/>
          <w:numId w:val="63"/>
        </w:numPr>
        <w:tabs>
          <w:tab w:val="left" w:pos="999"/>
        </w:tabs>
        <w:spacing w:before="160" w:line="259" w:lineRule="auto"/>
        <w:ind w:right="727" w:firstLine="0"/>
        <w:jc w:val="both"/>
      </w:pPr>
      <w:r>
        <w:rPr>
          <w:b/>
        </w:rPr>
        <w:t>Komuna</w:t>
      </w:r>
      <w:r>
        <w:rPr>
          <w:b/>
          <w:spacing w:val="1"/>
        </w:rPr>
        <w:t xml:space="preserve"> </w:t>
      </w:r>
      <w:r>
        <w:rPr>
          <w:b/>
        </w:rPr>
        <w:t xml:space="preserve">Hani i Elezit </w:t>
      </w:r>
      <w:r>
        <w:t>me fillim të muajit tetorë shënon fillimin e muajit rozë apo e njohur</w:t>
      </w:r>
      <w:r>
        <w:rPr>
          <w:spacing w:val="1"/>
        </w:rPr>
        <w:t xml:space="preserve"> </w:t>
      </w:r>
      <w:r>
        <w:t>në të gjithë botën si muaji</w:t>
      </w:r>
      <w:r>
        <w:rPr>
          <w:spacing w:val="-52"/>
        </w:rPr>
        <w:t xml:space="preserve"> </w:t>
      </w:r>
      <w:r>
        <w:t>për</w:t>
      </w:r>
      <w:r>
        <w:rPr>
          <w:spacing w:val="4"/>
        </w:rPr>
        <w:t xml:space="preserve"> </w:t>
      </w:r>
      <w:r>
        <w:t>ndërgjegjësimin</w:t>
      </w:r>
      <w:r>
        <w:rPr>
          <w:spacing w:val="2"/>
        </w:rPr>
        <w:t xml:space="preserve"> </w:t>
      </w:r>
      <w:r>
        <w:t>e</w:t>
      </w:r>
      <w:r>
        <w:rPr>
          <w:spacing w:val="-2"/>
        </w:rPr>
        <w:t xml:space="preserve"> </w:t>
      </w:r>
      <w:r>
        <w:t>kancerit</w:t>
      </w:r>
      <w:r>
        <w:rPr>
          <w:spacing w:val="3"/>
        </w:rPr>
        <w:t xml:space="preserve"> </w:t>
      </w:r>
      <w:r>
        <w:t>të</w:t>
      </w:r>
      <w:r>
        <w:rPr>
          <w:spacing w:val="-5"/>
        </w:rPr>
        <w:t xml:space="preserve"> </w:t>
      </w:r>
      <w:r>
        <w:t>gjirit.</w:t>
      </w:r>
    </w:p>
    <w:p w:rsidR="00474A90" w:rsidRDefault="00776BE6">
      <w:pPr>
        <w:spacing w:before="159" w:line="259" w:lineRule="auto"/>
        <w:ind w:left="864" w:right="716" w:firstLine="57"/>
        <w:jc w:val="both"/>
      </w:pPr>
      <w:r>
        <w:t>Kryetari i Komunës Mehmet Ballazhi, së bashku me stafin komunal kanë shënuar fillimin e muajit tetorë që simbolizon</w:t>
      </w:r>
      <w:r>
        <w:rPr>
          <w:spacing w:val="1"/>
        </w:rPr>
        <w:t xml:space="preserve"> </w:t>
      </w:r>
      <w:r>
        <w:t>muajin</w:t>
      </w:r>
      <w:r>
        <w:rPr>
          <w:spacing w:val="1"/>
        </w:rPr>
        <w:t xml:space="preserve"> </w:t>
      </w:r>
      <w:r>
        <w:t>kur</w:t>
      </w:r>
      <w:r>
        <w:rPr>
          <w:spacing w:val="1"/>
        </w:rPr>
        <w:t xml:space="preserve"> </w:t>
      </w:r>
      <w:r>
        <w:t>bëhet</w:t>
      </w:r>
      <w:r>
        <w:rPr>
          <w:spacing w:val="1"/>
        </w:rPr>
        <w:t xml:space="preserve"> </w:t>
      </w:r>
      <w:r>
        <w:t>sensibilizimi</w:t>
      </w:r>
      <w:r>
        <w:rPr>
          <w:spacing w:val="1"/>
        </w:rPr>
        <w:t xml:space="preserve"> </w:t>
      </w:r>
      <w:r>
        <w:t>dhe shprehja</w:t>
      </w:r>
      <w:r>
        <w:rPr>
          <w:spacing w:val="1"/>
        </w:rPr>
        <w:t xml:space="preserve"> </w:t>
      </w:r>
      <w:r>
        <w:t>e përkrahjes</w:t>
      </w:r>
      <w:r>
        <w:rPr>
          <w:spacing w:val="1"/>
        </w:rPr>
        <w:t xml:space="preserve"> </w:t>
      </w:r>
      <w:r>
        <w:t>për</w:t>
      </w:r>
      <w:r>
        <w:rPr>
          <w:spacing w:val="1"/>
        </w:rPr>
        <w:t xml:space="preserve"> </w:t>
      </w:r>
      <w:r>
        <w:t>të gjithë gratë</w:t>
      </w:r>
      <w:r>
        <w:rPr>
          <w:spacing w:val="1"/>
        </w:rPr>
        <w:t xml:space="preserve"> </w:t>
      </w:r>
      <w:r>
        <w:t>e prekura</w:t>
      </w:r>
      <w:r>
        <w:rPr>
          <w:spacing w:val="1"/>
        </w:rPr>
        <w:t xml:space="preserve"> </w:t>
      </w:r>
      <w:r>
        <w:t>nga</w:t>
      </w:r>
      <w:r>
        <w:rPr>
          <w:spacing w:val="1"/>
        </w:rPr>
        <w:t xml:space="preserve"> </w:t>
      </w:r>
      <w:r>
        <w:t>kjo sëmundje,</w:t>
      </w:r>
      <w:r>
        <w:rPr>
          <w:spacing w:val="1"/>
        </w:rPr>
        <w:t xml:space="preserve"> </w:t>
      </w:r>
      <w:r>
        <w:t>si dhe</w:t>
      </w:r>
      <w:r>
        <w:rPr>
          <w:spacing w:val="1"/>
        </w:rPr>
        <w:t xml:space="preserve"> </w:t>
      </w:r>
      <w:r>
        <w:t>ndërgjegjësimi</w:t>
      </w:r>
      <w:r>
        <w:rPr>
          <w:spacing w:val="-3"/>
        </w:rPr>
        <w:t xml:space="preserve"> </w:t>
      </w:r>
      <w:r>
        <w:t>për</w:t>
      </w:r>
      <w:r>
        <w:rPr>
          <w:spacing w:val="5"/>
        </w:rPr>
        <w:t xml:space="preserve"> </w:t>
      </w:r>
      <w:r>
        <w:t>shtimin</w:t>
      </w:r>
      <w:r>
        <w:rPr>
          <w:spacing w:val="2"/>
        </w:rPr>
        <w:t xml:space="preserve"> </w:t>
      </w:r>
      <w:r>
        <w:t>e</w:t>
      </w:r>
      <w:r>
        <w:rPr>
          <w:spacing w:val="-5"/>
        </w:rPr>
        <w:t xml:space="preserve"> </w:t>
      </w:r>
      <w:r>
        <w:t>kontrolleve</w:t>
      </w:r>
      <w:r>
        <w:rPr>
          <w:spacing w:val="-5"/>
        </w:rPr>
        <w:t xml:space="preserve"> </w:t>
      </w:r>
      <w:r>
        <w:t>të</w:t>
      </w:r>
      <w:r>
        <w:rPr>
          <w:spacing w:val="-5"/>
        </w:rPr>
        <w:t xml:space="preserve"> </w:t>
      </w:r>
      <w:r>
        <w:t>shpeshta.</w:t>
      </w:r>
    </w:p>
    <w:p w:rsidR="00474A90" w:rsidRDefault="00776BE6">
      <w:pPr>
        <w:spacing w:before="160" w:line="259" w:lineRule="auto"/>
        <w:ind w:left="864" w:right="726"/>
        <w:jc w:val="both"/>
      </w:pPr>
      <w:r>
        <w:t>Në kuadër të këtij aktiviteti, Kryetari Ballazhi i priu marshimit nga objekti komunal deri te Qendra Kryesore e Mjekësisë</w:t>
      </w:r>
      <w:r>
        <w:rPr>
          <w:spacing w:val="-53"/>
        </w:rPr>
        <w:t xml:space="preserve"> </w:t>
      </w:r>
      <w:r>
        <w:t>Familjare.</w:t>
      </w:r>
    </w:p>
    <w:p w:rsidR="00474A90" w:rsidRDefault="00776BE6">
      <w:pPr>
        <w:spacing w:before="159" w:line="259" w:lineRule="auto"/>
        <w:ind w:left="864" w:right="725" w:firstLine="57"/>
        <w:jc w:val="both"/>
      </w:pPr>
      <w:r>
        <w:t xml:space="preserve">Komuna e Hanit të Elezit qëndron krah të gjithë të prekurave me kancer të gjirit!Ku komuna jonë, </w:t>
      </w:r>
      <w:r>
        <w:t>në bashkëpunim me</w:t>
      </w:r>
      <w:r>
        <w:rPr>
          <w:spacing w:val="1"/>
        </w:rPr>
        <w:t xml:space="preserve"> </w:t>
      </w:r>
      <w:r>
        <w:t>QKMF në Han të Elezit, si dhe me mbështetjen e pakusht nga Bashkësia Islame e Hanit të Elezit,</w:t>
      </w:r>
      <w:r>
        <w:rPr>
          <w:spacing w:val="1"/>
        </w:rPr>
        <w:t xml:space="preserve"> </w:t>
      </w:r>
      <w:r>
        <w:t>realizuan një ligjëratë</w:t>
      </w:r>
      <w:r>
        <w:rPr>
          <w:spacing w:val="1"/>
        </w:rPr>
        <w:t xml:space="preserve"> </w:t>
      </w:r>
      <w:r>
        <w:t>mbi ndërgjegjësimin e kancerit të gjirit, ku pjesëmarrëse ishin gra e vajza të shumta nga Hani i Elezit që kishin shpre</w:t>
      </w:r>
      <w:r>
        <w:t>hur</w:t>
      </w:r>
      <w:r>
        <w:rPr>
          <w:spacing w:val="1"/>
        </w:rPr>
        <w:t xml:space="preserve"> </w:t>
      </w:r>
      <w:r>
        <w:t>interesim</w:t>
      </w:r>
      <w:r>
        <w:rPr>
          <w:spacing w:val="-8"/>
        </w:rPr>
        <w:t xml:space="preserve"> </w:t>
      </w:r>
      <w:r>
        <w:t>për</w:t>
      </w:r>
      <w:r>
        <w:rPr>
          <w:spacing w:val="5"/>
        </w:rPr>
        <w:t xml:space="preserve"> </w:t>
      </w:r>
      <w:r>
        <w:t>të</w:t>
      </w:r>
      <w:r>
        <w:rPr>
          <w:spacing w:val="-5"/>
        </w:rPr>
        <w:t xml:space="preserve"> </w:t>
      </w:r>
      <w:r>
        <w:t>përfituar</w:t>
      </w:r>
      <w:r>
        <w:rPr>
          <w:spacing w:val="5"/>
        </w:rPr>
        <w:t xml:space="preserve"> </w:t>
      </w:r>
      <w:r>
        <w:t>nga</w:t>
      </w:r>
      <w:r>
        <w:rPr>
          <w:spacing w:val="4"/>
        </w:rPr>
        <w:t xml:space="preserve"> </w:t>
      </w:r>
      <w:r>
        <w:t>kjo</w:t>
      </w:r>
      <w:r>
        <w:rPr>
          <w:spacing w:val="-3"/>
        </w:rPr>
        <w:t xml:space="preserve"> </w:t>
      </w:r>
      <w:r>
        <w:t>ligjëratë.</w:t>
      </w:r>
    </w:p>
    <w:p w:rsidR="00474A90" w:rsidRDefault="00776BE6">
      <w:pPr>
        <w:spacing w:before="161" w:line="259" w:lineRule="auto"/>
        <w:ind w:left="864" w:right="727"/>
        <w:jc w:val="both"/>
      </w:pPr>
      <w:r>
        <w:t>Mjeku i QKMF-së, bëri prezentimin e ligjëratës, ku paraqiti se ç'është kanceri i gjirit, faktorët që ndikojnë në shfaqjen</w:t>
      </w:r>
      <w:r>
        <w:rPr>
          <w:spacing w:val="1"/>
        </w:rPr>
        <w:t xml:space="preserve"> </w:t>
      </w:r>
      <w:r>
        <w:t>dhe</w:t>
      </w:r>
      <w:r>
        <w:rPr>
          <w:spacing w:val="-6"/>
        </w:rPr>
        <w:t xml:space="preserve"> </w:t>
      </w:r>
      <w:r>
        <w:t>zhvillimin</w:t>
      </w:r>
      <w:r>
        <w:rPr>
          <w:spacing w:val="2"/>
        </w:rPr>
        <w:t xml:space="preserve"> </w:t>
      </w:r>
      <w:r>
        <w:t>e</w:t>
      </w:r>
      <w:r>
        <w:rPr>
          <w:spacing w:val="-5"/>
        </w:rPr>
        <w:t xml:space="preserve"> </w:t>
      </w:r>
      <w:r>
        <w:t>kancerit</w:t>
      </w:r>
      <w:r>
        <w:rPr>
          <w:spacing w:val="3"/>
        </w:rPr>
        <w:t xml:space="preserve"> </w:t>
      </w:r>
      <w:r>
        <w:t>të gjirit.</w:t>
      </w:r>
    </w:p>
    <w:p w:rsidR="00474A90" w:rsidRDefault="00776BE6">
      <w:pPr>
        <w:pStyle w:val="ListParagraph"/>
        <w:numPr>
          <w:ilvl w:val="0"/>
          <w:numId w:val="63"/>
        </w:numPr>
        <w:tabs>
          <w:tab w:val="left" w:pos="1028"/>
        </w:tabs>
        <w:spacing w:before="159" w:line="259" w:lineRule="auto"/>
        <w:ind w:right="733" w:firstLine="0"/>
        <w:jc w:val="both"/>
      </w:pPr>
      <w:r>
        <w:t>Fushata</w:t>
      </w:r>
      <w:r>
        <w:rPr>
          <w:spacing w:val="1"/>
        </w:rPr>
        <w:t xml:space="preserve"> </w:t>
      </w:r>
      <w:r>
        <w:t>kundër trafikimit me qenie njerëzore është shënuar ku ashtu është bere</w:t>
      </w:r>
      <w:r>
        <w:rPr>
          <w:spacing w:val="1"/>
        </w:rPr>
        <w:t xml:space="preserve"> </w:t>
      </w:r>
      <w:r>
        <w:t>postimi i posterit ne institucionet</w:t>
      </w:r>
      <w:r>
        <w:rPr>
          <w:spacing w:val="1"/>
        </w:rPr>
        <w:t xml:space="preserve"> </w:t>
      </w:r>
      <w:r>
        <w:t>publike</w:t>
      </w:r>
      <w:r>
        <w:rPr>
          <w:spacing w:val="-6"/>
        </w:rPr>
        <w:t xml:space="preserve"> </w:t>
      </w:r>
      <w:r>
        <w:t>si</w:t>
      </w:r>
      <w:r>
        <w:rPr>
          <w:spacing w:val="54"/>
        </w:rPr>
        <w:t xml:space="preserve"> </w:t>
      </w:r>
      <w:r>
        <w:t>shpërndarjes së</w:t>
      </w:r>
      <w:r>
        <w:rPr>
          <w:spacing w:val="-5"/>
        </w:rPr>
        <w:t xml:space="preserve"> </w:t>
      </w:r>
      <w:r>
        <w:t>informatës së</w:t>
      </w:r>
      <w:r>
        <w:rPr>
          <w:spacing w:val="-5"/>
        </w:rPr>
        <w:t xml:space="preserve"> </w:t>
      </w:r>
      <w:r>
        <w:t>pregaditur</w:t>
      </w:r>
      <w:r>
        <w:rPr>
          <w:spacing w:val="3"/>
        </w:rPr>
        <w:t xml:space="preserve"> </w:t>
      </w:r>
      <w:r>
        <w:t>nga</w:t>
      </w:r>
      <w:r>
        <w:rPr>
          <w:spacing w:val="4"/>
        </w:rPr>
        <w:t xml:space="preserve"> </w:t>
      </w:r>
      <w:r>
        <w:t>ZBGJ</w:t>
      </w:r>
      <w:r>
        <w:rPr>
          <w:spacing w:val="1"/>
        </w:rPr>
        <w:t xml:space="preserve"> </w:t>
      </w:r>
      <w:r>
        <w:t>tek</w:t>
      </w:r>
      <w:r>
        <w:rPr>
          <w:spacing w:val="1"/>
        </w:rPr>
        <w:t xml:space="preserve"> </w:t>
      </w:r>
      <w:r>
        <w:t>nxënësit</w:t>
      </w:r>
      <w:r>
        <w:rPr>
          <w:spacing w:val="2"/>
        </w:rPr>
        <w:t xml:space="preserve"> </w:t>
      </w:r>
      <w:r>
        <w:t>e</w:t>
      </w:r>
      <w:r>
        <w:rPr>
          <w:spacing w:val="-6"/>
        </w:rPr>
        <w:t xml:space="preserve"> </w:t>
      </w:r>
      <w:r>
        <w:t>shkollave</w:t>
      </w:r>
      <w:r>
        <w:rPr>
          <w:spacing w:val="-6"/>
        </w:rPr>
        <w:t xml:space="preserve"> </w:t>
      </w:r>
      <w:r>
        <w:t>fillore</w:t>
      </w:r>
      <w:r>
        <w:rPr>
          <w:spacing w:val="-6"/>
        </w:rPr>
        <w:t xml:space="preserve"> </w:t>
      </w:r>
      <w:r>
        <w:t>dhe</w:t>
      </w:r>
      <w:r>
        <w:rPr>
          <w:spacing w:val="-1"/>
        </w:rPr>
        <w:t xml:space="preserve"> </w:t>
      </w:r>
      <w:r>
        <w:t>mesme.</w:t>
      </w:r>
    </w:p>
    <w:p w:rsidR="00474A90" w:rsidRDefault="00776BE6">
      <w:pPr>
        <w:spacing w:before="160"/>
        <w:ind w:left="864"/>
        <w:jc w:val="both"/>
      </w:pPr>
      <w:r>
        <w:t>•Fushata</w:t>
      </w:r>
      <w:r>
        <w:rPr>
          <w:spacing w:val="-5"/>
        </w:rPr>
        <w:t xml:space="preserve"> </w:t>
      </w:r>
      <w:r>
        <w:t>për</w:t>
      </w:r>
      <w:r>
        <w:rPr>
          <w:spacing w:val="1"/>
        </w:rPr>
        <w:t xml:space="preserve"> </w:t>
      </w:r>
      <w:r>
        <w:t>"</w:t>
      </w:r>
      <w:r>
        <w:rPr>
          <w:color w:val="243355"/>
        </w:rPr>
        <w:t>16</w:t>
      </w:r>
      <w:r>
        <w:rPr>
          <w:color w:val="243355"/>
          <w:spacing w:val="-2"/>
        </w:rPr>
        <w:t xml:space="preserve"> </w:t>
      </w:r>
      <w:r>
        <w:rPr>
          <w:color w:val="243355"/>
        </w:rPr>
        <w:t>Ditët</w:t>
      </w:r>
      <w:r>
        <w:rPr>
          <w:color w:val="243355"/>
          <w:spacing w:val="-2"/>
        </w:rPr>
        <w:t xml:space="preserve"> </w:t>
      </w:r>
      <w:r>
        <w:rPr>
          <w:color w:val="243355"/>
        </w:rPr>
        <w:t>e</w:t>
      </w:r>
      <w:r>
        <w:rPr>
          <w:color w:val="243355"/>
          <w:spacing w:val="-4"/>
        </w:rPr>
        <w:t xml:space="preserve"> </w:t>
      </w:r>
      <w:r>
        <w:rPr>
          <w:color w:val="243355"/>
        </w:rPr>
        <w:t>Aktivizmit</w:t>
      </w:r>
      <w:r>
        <w:rPr>
          <w:color w:val="243355"/>
          <w:spacing w:val="-2"/>
        </w:rPr>
        <w:t xml:space="preserve"> </w:t>
      </w:r>
      <w:r>
        <w:rPr>
          <w:color w:val="243355"/>
        </w:rPr>
        <w:t>Kundër Dhunës</w:t>
      </w:r>
      <w:r>
        <w:rPr>
          <w:color w:val="243355"/>
          <w:spacing w:val="2"/>
        </w:rPr>
        <w:t xml:space="preserve"> </w:t>
      </w:r>
      <w:r>
        <w:rPr>
          <w:color w:val="243355"/>
        </w:rPr>
        <w:t>me</w:t>
      </w:r>
      <w:r>
        <w:rPr>
          <w:color w:val="243355"/>
          <w:spacing w:val="-4"/>
        </w:rPr>
        <w:t xml:space="preserve"> </w:t>
      </w:r>
      <w:r>
        <w:rPr>
          <w:color w:val="243355"/>
        </w:rPr>
        <w:t>Bazë</w:t>
      </w:r>
      <w:r>
        <w:rPr>
          <w:color w:val="243355"/>
          <w:spacing w:val="-9"/>
        </w:rPr>
        <w:t xml:space="preserve"> </w:t>
      </w:r>
      <w:r>
        <w:rPr>
          <w:color w:val="243355"/>
        </w:rPr>
        <w:t>Gjinore</w:t>
      </w:r>
      <w:r>
        <w:t>".</w:t>
      </w:r>
    </w:p>
    <w:p w:rsidR="00474A90" w:rsidRDefault="00474A90">
      <w:pPr>
        <w:jc w:val="both"/>
        <w:sectPr w:rsidR="00474A90">
          <w:pgSz w:w="12240" w:h="15840"/>
          <w:pgMar w:top="1380" w:right="0" w:bottom="480" w:left="0" w:header="0" w:footer="208" w:gutter="0"/>
          <w:cols w:space="720"/>
        </w:sectPr>
      </w:pPr>
    </w:p>
    <w:p w:rsidR="00474A90" w:rsidRDefault="00776BE6">
      <w:pPr>
        <w:spacing w:before="80" w:line="259" w:lineRule="auto"/>
        <w:ind w:left="864" w:right="729" w:firstLine="230"/>
        <w:jc w:val="both"/>
      </w:pPr>
      <w:r>
        <w:t>Zyra për Barazi Gjinore</w:t>
      </w:r>
      <w:r>
        <w:rPr>
          <w:spacing w:val="1"/>
        </w:rPr>
        <w:t xml:space="preserve"> </w:t>
      </w:r>
      <w:r>
        <w:t>në bashkëpunim me QPS,</w:t>
      </w:r>
      <w:r>
        <w:rPr>
          <w:spacing w:val="55"/>
        </w:rPr>
        <w:t xml:space="preserve"> </w:t>
      </w:r>
      <w:r>
        <w:t>bënë hapjen e fushatës mbi "16 ditët e aktivizmit kundër dhunës</w:t>
      </w:r>
      <w:r>
        <w:rPr>
          <w:spacing w:val="1"/>
        </w:rPr>
        <w:t xml:space="preserve"> </w:t>
      </w:r>
      <w:r>
        <w:t>me bazë gjinore", e cila fillon me datën 25 Nëntor dhe përfundon me datën 10 dhjetor.Gjatë këtyre d</w:t>
      </w:r>
      <w:r>
        <w:t>itëve janë mbajtur</w:t>
      </w:r>
      <w:r>
        <w:rPr>
          <w:spacing w:val="1"/>
        </w:rPr>
        <w:t xml:space="preserve"> </w:t>
      </w:r>
      <w:r>
        <w:t>aktivitete</w:t>
      </w:r>
      <w:r>
        <w:rPr>
          <w:spacing w:val="-6"/>
        </w:rPr>
        <w:t xml:space="preserve"> </w:t>
      </w:r>
      <w:r>
        <w:t>te</w:t>
      </w:r>
      <w:r>
        <w:rPr>
          <w:spacing w:val="-5"/>
        </w:rPr>
        <w:t xml:space="preserve"> </w:t>
      </w:r>
      <w:r>
        <w:t>ndryshme.</w:t>
      </w:r>
    </w:p>
    <w:p w:rsidR="00474A90" w:rsidRDefault="00776BE6">
      <w:pPr>
        <w:spacing w:before="160" w:line="259" w:lineRule="auto"/>
        <w:ind w:left="864" w:right="724"/>
        <w:jc w:val="both"/>
      </w:pPr>
      <w:r>
        <w:t>Kryetari i Komunës, z.Ballazhi, ishte përkrahës I fushatës ku i cili tha se "</w:t>
      </w:r>
      <w:r>
        <w:rPr>
          <w:color w:val="243355"/>
        </w:rPr>
        <w:t>Dhuna nuk është asnjëherë zgjidhje dhe as</w:t>
      </w:r>
      <w:r>
        <w:rPr>
          <w:color w:val="243355"/>
          <w:spacing w:val="1"/>
        </w:rPr>
        <w:t xml:space="preserve"> </w:t>
      </w:r>
      <w:r>
        <w:rPr>
          <w:color w:val="243355"/>
        </w:rPr>
        <w:t>zgjedhje</w:t>
      </w:r>
      <w:r>
        <w:t>.” Çdokush që privohet</w:t>
      </w:r>
      <w:r>
        <w:rPr>
          <w:spacing w:val="1"/>
        </w:rPr>
        <w:t xml:space="preserve"> </w:t>
      </w:r>
      <w:r>
        <w:t>nga</w:t>
      </w:r>
      <w:r>
        <w:rPr>
          <w:spacing w:val="1"/>
        </w:rPr>
        <w:t xml:space="preserve"> </w:t>
      </w:r>
      <w:r>
        <w:t>e drejta</w:t>
      </w:r>
      <w:r>
        <w:rPr>
          <w:spacing w:val="1"/>
        </w:rPr>
        <w:t xml:space="preserve"> </w:t>
      </w:r>
      <w:r>
        <w:t>e tij/saj për</w:t>
      </w:r>
      <w:r>
        <w:rPr>
          <w:spacing w:val="1"/>
        </w:rPr>
        <w:t xml:space="preserve"> </w:t>
      </w:r>
      <w:r>
        <w:t>të jetuar</w:t>
      </w:r>
      <w:r>
        <w:rPr>
          <w:spacing w:val="55"/>
        </w:rPr>
        <w:t xml:space="preserve"> </w:t>
      </w:r>
      <w:r>
        <w:t>një jetë të qetë, nuk duhe</w:t>
      </w:r>
      <w:r>
        <w:t>t të heshtë dhe as ta fshehë,</w:t>
      </w:r>
      <w:r>
        <w:rPr>
          <w:spacing w:val="-52"/>
        </w:rPr>
        <w:t xml:space="preserve"> </w:t>
      </w:r>
      <w:r>
        <w:t>por</w:t>
      </w:r>
      <w:r>
        <w:rPr>
          <w:spacing w:val="4"/>
        </w:rPr>
        <w:t xml:space="preserve"> </w:t>
      </w:r>
      <w:r>
        <w:t>të</w:t>
      </w:r>
      <w:r>
        <w:rPr>
          <w:spacing w:val="-5"/>
        </w:rPr>
        <w:t xml:space="preserve"> </w:t>
      </w:r>
      <w:r>
        <w:t>flasë</w:t>
      </w:r>
      <w:r>
        <w:rPr>
          <w:spacing w:val="-5"/>
        </w:rPr>
        <w:t xml:space="preserve"> </w:t>
      </w:r>
      <w:r>
        <w:t>e</w:t>
      </w:r>
      <w:r>
        <w:rPr>
          <w:spacing w:val="-5"/>
        </w:rPr>
        <w:t xml:space="preserve"> </w:t>
      </w:r>
      <w:r>
        <w:t>të</w:t>
      </w:r>
      <w:r>
        <w:rPr>
          <w:spacing w:val="-5"/>
        </w:rPr>
        <w:t xml:space="preserve"> </w:t>
      </w:r>
      <w:r>
        <w:t>raportojë</w:t>
      </w:r>
      <w:r>
        <w:rPr>
          <w:spacing w:val="-5"/>
        </w:rPr>
        <w:t xml:space="preserve"> </w:t>
      </w:r>
      <w:r>
        <w:t>dhunuesit/et".</w:t>
      </w:r>
    </w:p>
    <w:p w:rsidR="00474A90" w:rsidRDefault="00776BE6">
      <w:pPr>
        <w:spacing w:before="160" w:line="259" w:lineRule="auto"/>
        <w:ind w:left="864" w:right="717" w:firstLine="57"/>
        <w:jc w:val="both"/>
      </w:pPr>
      <w:r>
        <w:t>•Gjatë fushatës për 16 ditët e aktivizmit nxënëset e shkollës se mesme kane realizuar piktura në shenje solidarizimi ndaj</w:t>
      </w:r>
      <w:r>
        <w:rPr>
          <w:spacing w:val="-52"/>
        </w:rPr>
        <w:t xml:space="preserve"> </w:t>
      </w:r>
      <w:r>
        <w:t>dy</w:t>
      </w:r>
      <w:r>
        <w:rPr>
          <w:spacing w:val="-4"/>
        </w:rPr>
        <w:t xml:space="preserve"> </w:t>
      </w:r>
      <w:r>
        <w:t>grave</w:t>
      </w:r>
      <w:r>
        <w:rPr>
          <w:spacing w:val="-5"/>
        </w:rPr>
        <w:t xml:space="preserve"> </w:t>
      </w:r>
      <w:r>
        <w:t>të</w:t>
      </w:r>
      <w:r>
        <w:rPr>
          <w:spacing w:val="-5"/>
        </w:rPr>
        <w:t xml:space="preserve"> </w:t>
      </w:r>
      <w:r>
        <w:t>cilat</w:t>
      </w:r>
      <w:r>
        <w:rPr>
          <w:spacing w:val="2"/>
        </w:rPr>
        <w:t xml:space="preserve"> </w:t>
      </w:r>
      <w:r>
        <w:t>u</w:t>
      </w:r>
      <w:r>
        <w:rPr>
          <w:spacing w:val="2"/>
        </w:rPr>
        <w:t xml:space="preserve"> </w:t>
      </w:r>
      <w:r>
        <w:t>vranë me</w:t>
      </w:r>
      <w:r>
        <w:rPr>
          <w:spacing w:val="-6"/>
        </w:rPr>
        <w:t xml:space="preserve"> </w:t>
      </w:r>
      <w:r>
        <w:t>fillim</w:t>
      </w:r>
      <w:r>
        <w:rPr>
          <w:spacing w:val="-7"/>
        </w:rPr>
        <w:t xml:space="preserve"> </w:t>
      </w:r>
      <w:r>
        <w:t>të</w:t>
      </w:r>
      <w:r>
        <w:rPr>
          <w:spacing w:val="-5"/>
        </w:rPr>
        <w:t xml:space="preserve"> </w:t>
      </w:r>
      <w:r>
        <w:t>fushatës</w:t>
      </w:r>
      <w:r>
        <w:rPr>
          <w:spacing w:val="1"/>
        </w:rPr>
        <w:t xml:space="preserve"> </w:t>
      </w:r>
      <w:r>
        <w:t>për</w:t>
      </w:r>
      <w:r>
        <w:rPr>
          <w:spacing w:val="5"/>
        </w:rPr>
        <w:t xml:space="preserve"> </w:t>
      </w:r>
      <w:r>
        <w:t>parandalimin</w:t>
      </w:r>
      <w:r>
        <w:rPr>
          <w:spacing w:val="2"/>
        </w:rPr>
        <w:t xml:space="preserve"> </w:t>
      </w:r>
      <w:r>
        <w:t>e</w:t>
      </w:r>
      <w:r>
        <w:rPr>
          <w:spacing w:val="-6"/>
        </w:rPr>
        <w:t xml:space="preserve"> </w:t>
      </w:r>
      <w:r>
        <w:t>dhunës</w:t>
      </w:r>
      <w:r>
        <w:rPr>
          <w:spacing w:val="2"/>
        </w:rPr>
        <w:t xml:space="preserve"> </w:t>
      </w:r>
      <w:r>
        <w:t>nga</w:t>
      </w:r>
      <w:r>
        <w:rPr>
          <w:spacing w:val="5"/>
        </w:rPr>
        <w:t xml:space="preserve"> </w:t>
      </w:r>
      <w:r>
        <w:t>grave.</w:t>
      </w:r>
    </w:p>
    <w:p w:rsidR="00474A90" w:rsidRDefault="00776BE6">
      <w:pPr>
        <w:spacing w:before="160" w:line="259" w:lineRule="auto"/>
        <w:ind w:left="864" w:right="731"/>
        <w:jc w:val="both"/>
      </w:pPr>
      <w:r>
        <w:t>•Gjatë ditëve te fushatës është mbajtur edhe takim me grate e komunës sonë në mbështetje të fabrikës SHarrcem për</w:t>
      </w:r>
      <w:r>
        <w:rPr>
          <w:spacing w:val="1"/>
        </w:rPr>
        <w:t xml:space="preserve"> </w:t>
      </w:r>
      <w:r>
        <w:t>sëmundjet</w:t>
      </w:r>
      <w:r>
        <w:rPr>
          <w:spacing w:val="7"/>
        </w:rPr>
        <w:t xml:space="preserve"> </w:t>
      </w:r>
      <w:r>
        <w:t>e</w:t>
      </w:r>
      <w:r>
        <w:rPr>
          <w:spacing w:val="-5"/>
        </w:rPr>
        <w:t xml:space="preserve"> </w:t>
      </w:r>
      <w:r>
        <w:t>Gjandrrës</w:t>
      </w:r>
      <w:r>
        <w:rPr>
          <w:spacing w:val="1"/>
        </w:rPr>
        <w:t xml:space="preserve"> </w:t>
      </w:r>
      <w:r>
        <w:t>Tiroide&amp;Diabetin</w:t>
      </w:r>
      <w:r>
        <w:rPr>
          <w:spacing w:val="-3"/>
        </w:rPr>
        <w:t xml:space="preserve"> </w:t>
      </w:r>
      <w:r>
        <w:t>ku</w:t>
      </w:r>
      <w:r>
        <w:rPr>
          <w:spacing w:val="1"/>
        </w:rPr>
        <w:t xml:space="preserve"> </w:t>
      </w:r>
      <w:r>
        <w:t>po</w:t>
      </w:r>
      <w:r>
        <w:rPr>
          <w:spacing w:val="-3"/>
        </w:rPr>
        <w:t xml:space="preserve"> </w:t>
      </w:r>
      <w:r>
        <w:t>ashtu</w:t>
      </w:r>
      <w:r>
        <w:rPr>
          <w:spacing w:val="1"/>
        </w:rPr>
        <w:t xml:space="preserve"> </w:t>
      </w:r>
      <w:r>
        <w:t>edhe</w:t>
      </w:r>
      <w:r>
        <w:rPr>
          <w:spacing w:val="-5"/>
        </w:rPr>
        <w:t xml:space="preserve"> </w:t>
      </w:r>
      <w:r>
        <w:t>takimi</w:t>
      </w:r>
      <w:r>
        <w:rPr>
          <w:spacing w:val="2"/>
        </w:rPr>
        <w:t xml:space="preserve"> </w:t>
      </w:r>
      <w:r>
        <w:t>me psikologën.</w:t>
      </w:r>
    </w:p>
    <w:p w:rsidR="00474A90" w:rsidRDefault="00776BE6">
      <w:pPr>
        <w:spacing w:before="159" w:line="259" w:lineRule="auto"/>
        <w:ind w:left="864" w:right="715"/>
        <w:jc w:val="both"/>
      </w:pPr>
      <w:r>
        <w:t>•Drejtoria për Zhvillim Ekonomi</w:t>
      </w:r>
      <w:r>
        <w:t>k në bashkëpunim me fabrikën Sharrcem, kanë inicuar</w:t>
      </w:r>
      <w:r>
        <w:rPr>
          <w:spacing w:val="1"/>
        </w:rPr>
        <w:t xml:space="preserve"> </w:t>
      </w:r>
      <w:r>
        <w:t>trajnim për gjinin femërore ,</w:t>
      </w:r>
      <w:r>
        <w:rPr>
          <w:spacing w:val="1"/>
        </w:rPr>
        <w:t xml:space="preserve"> </w:t>
      </w:r>
      <w:r>
        <w:t>trajnimi ishte</w:t>
      </w:r>
      <w:r>
        <w:rPr>
          <w:spacing w:val="1"/>
        </w:rPr>
        <w:t xml:space="preserve"> </w:t>
      </w:r>
      <w:r>
        <w:t>6 javor i cili ka për qëllim zhvillimin e disa aftësive kompjuterike për gratë dhe pavarësimin e tyre në</w:t>
      </w:r>
      <w:r>
        <w:rPr>
          <w:spacing w:val="1"/>
        </w:rPr>
        <w:t xml:space="preserve"> </w:t>
      </w:r>
      <w:r>
        <w:t>përdorimin</w:t>
      </w:r>
      <w:r>
        <w:rPr>
          <w:spacing w:val="1"/>
        </w:rPr>
        <w:t xml:space="preserve"> </w:t>
      </w:r>
      <w:r>
        <w:t>e disa</w:t>
      </w:r>
      <w:r>
        <w:rPr>
          <w:spacing w:val="5"/>
        </w:rPr>
        <w:t xml:space="preserve"> </w:t>
      </w:r>
      <w:r>
        <w:t>programeve</w:t>
      </w:r>
      <w:r>
        <w:rPr>
          <w:spacing w:val="-5"/>
        </w:rPr>
        <w:t xml:space="preserve"> </w:t>
      </w:r>
      <w:r>
        <w:t>softuerike</w:t>
      </w:r>
    </w:p>
    <w:p w:rsidR="00474A90" w:rsidRDefault="00474A90">
      <w:pPr>
        <w:pStyle w:val="BodyText"/>
      </w:pPr>
    </w:p>
    <w:p w:rsidR="00474A90" w:rsidRDefault="00474A90">
      <w:pPr>
        <w:pStyle w:val="BodyText"/>
      </w:pPr>
    </w:p>
    <w:p w:rsidR="00474A90" w:rsidRDefault="00474A90">
      <w:pPr>
        <w:pStyle w:val="BodyText"/>
      </w:pPr>
    </w:p>
    <w:p w:rsidR="00474A90" w:rsidRDefault="00474A90">
      <w:pPr>
        <w:pStyle w:val="BodyText"/>
      </w:pPr>
    </w:p>
    <w:p w:rsidR="00474A90" w:rsidRDefault="00474A90">
      <w:pPr>
        <w:pStyle w:val="BodyText"/>
        <w:rPr>
          <w:sz w:val="31"/>
        </w:rPr>
      </w:pPr>
    </w:p>
    <w:p w:rsidR="00474A90" w:rsidRDefault="00776BE6">
      <w:pPr>
        <w:ind w:right="719"/>
        <w:jc w:val="right"/>
      </w:pPr>
      <w:r>
        <w:t>Zyrtare</w:t>
      </w:r>
      <w:r>
        <w:rPr>
          <w:spacing w:val="-10"/>
        </w:rPr>
        <w:t xml:space="preserve"> </w:t>
      </w:r>
      <w:r>
        <w:t>për</w:t>
      </w:r>
      <w:r>
        <w:rPr>
          <w:spacing w:val="-1"/>
        </w:rPr>
        <w:t xml:space="preserve"> </w:t>
      </w:r>
      <w:r>
        <w:t>Barazi</w:t>
      </w:r>
      <w:r>
        <w:rPr>
          <w:spacing w:val="-6"/>
        </w:rPr>
        <w:t xml:space="preserve"> </w:t>
      </w:r>
      <w:r>
        <w:t>Gjinore,</w:t>
      </w:r>
    </w:p>
    <w:p w:rsidR="00474A90" w:rsidRDefault="00776BE6">
      <w:pPr>
        <w:spacing w:before="180"/>
        <w:ind w:right="716"/>
        <w:jc w:val="right"/>
      </w:pPr>
      <w:r>
        <w:t>Vjosa</w:t>
      </w:r>
      <w:r>
        <w:rPr>
          <w:spacing w:val="-7"/>
        </w:rPr>
        <w:t xml:space="preserve"> </w:t>
      </w:r>
      <w:r>
        <w:t>Rogaçi</w:t>
      </w:r>
    </w:p>
    <w:p w:rsidR="00474A90" w:rsidRDefault="00474A90">
      <w:pPr>
        <w:jc w:val="right"/>
        <w:sectPr w:rsidR="00474A90">
          <w:pgSz w:w="12240" w:h="15840"/>
          <w:pgMar w:top="1380" w:right="0" w:bottom="480" w:left="0" w:header="0" w:footer="208" w:gutter="0"/>
          <w:cols w:space="720"/>
        </w:sectPr>
      </w:pPr>
    </w:p>
    <w:p w:rsidR="00474A90" w:rsidRDefault="00776BE6">
      <w:pPr>
        <w:tabs>
          <w:tab w:val="left" w:pos="1641"/>
          <w:tab w:val="left" w:pos="11552"/>
        </w:tabs>
        <w:spacing w:before="65"/>
        <w:ind w:left="835"/>
        <w:rPr>
          <w:b/>
          <w:sz w:val="36"/>
        </w:rPr>
      </w:pPr>
      <w:bookmarkStart w:id="8" w:name="DREJTORIA_E_ADMINISTRATËS_SË_PËRGJITHSHM"/>
      <w:bookmarkEnd w:id="8"/>
      <w:r>
        <w:rPr>
          <w:b/>
          <w:color w:val="FFFFFF"/>
          <w:sz w:val="36"/>
          <w:shd w:val="clear" w:color="auto" w:fill="3476B0"/>
        </w:rPr>
        <w:t xml:space="preserve"> </w:t>
      </w:r>
      <w:r>
        <w:rPr>
          <w:b/>
          <w:color w:val="FFFFFF"/>
          <w:sz w:val="36"/>
          <w:shd w:val="clear" w:color="auto" w:fill="3476B0"/>
        </w:rPr>
        <w:tab/>
        <w:t>DREJTORIA</w:t>
      </w:r>
      <w:r>
        <w:rPr>
          <w:b/>
          <w:color w:val="FFFFFF"/>
          <w:spacing w:val="-2"/>
          <w:sz w:val="36"/>
          <w:shd w:val="clear" w:color="auto" w:fill="3476B0"/>
        </w:rPr>
        <w:t xml:space="preserve"> </w:t>
      </w:r>
      <w:r>
        <w:rPr>
          <w:b/>
          <w:color w:val="FFFFFF"/>
          <w:sz w:val="36"/>
          <w:shd w:val="clear" w:color="auto" w:fill="3476B0"/>
        </w:rPr>
        <w:t>E</w:t>
      </w:r>
      <w:r>
        <w:rPr>
          <w:b/>
          <w:color w:val="FFFFFF"/>
          <w:spacing w:val="-2"/>
          <w:sz w:val="36"/>
          <w:shd w:val="clear" w:color="auto" w:fill="3476B0"/>
        </w:rPr>
        <w:t xml:space="preserve"> </w:t>
      </w:r>
      <w:r>
        <w:rPr>
          <w:b/>
          <w:color w:val="FFFFFF"/>
          <w:sz w:val="36"/>
          <w:shd w:val="clear" w:color="auto" w:fill="3476B0"/>
        </w:rPr>
        <w:t>ADMINISTRATËS</w:t>
      </w:r>
      <w:r>
        <w:rPr>
          <w:b/>
          <w:color w:val="FFFFFF"/>
          <w:spacing w:val="-2"/>
          <w:sz w:val="36"/>
          <w:shd w:val="clear" w:color="auto" w:fill="3476B0"/>
        </w:rPr>
        <w:t xml:space="preserve"> </w:t>
      </w:r>
      <w:r>
        <w:rPr>
          <w:b/>
          <w:color w:val="FFFFFF"/>
          <w:sz w:val="36"/>
          <w:shd w:val="clear" w:color="auto" w:fill="3476B0"/>
        </w:rPr>
        <w:t>SË</w:t>
      </w:r>
      <w:r>
        <w:rPr>
          <w:b/>
          <w:color w:val="FFFFFF"/>
          <w:spacing w:val="-2"/>
          <w:sz w:val="36"/>
          <w:shd w:val="clear" w:color="auto" w:fill="3476B0"/>
        </w:rPr>
        <w:t xml:space="preserve"> </w:t>
      </w:r>
      <w:r>
        <w:rPr>
          <w:b/>
          <w:color w:val="FFFFFF"/>
          <w:sz w:val="36"/>
          <w:shd w:val="clear" w:color="auto" w:fill="3476B0"/>
        </w:rPr>
        <w:t>PËRGJITHSHME</w:t>
      </w:r>
      <w:r>
        <w:rPr>
          <w:b/>
          <w:color w:val="FFFFFF"/>
          <w:sz w:val="36"/>
          <w:shd w:val="clear" w:color="auto" w:fill="3476B0"/>
        </w:rPr>
        <w:tab/>
      </w:r>
    </w:p>
    <w:p w:rsidR="00474A90" w:rsidRDefault="00474A90">
      <w:pPr>
        <w:pStyle w:val="BodyText"/>
        <w:spacing w:before="5"/>
        <w:rPr>
          <w:b/>
          <w:sz w:val="38"/>
        </w:rPr>
      </w:pPr>
    </w:p>
    <w:p w:rsidR="00474A90" w:rsidRDefault="00776BE6">
      <w:pPr>
        <w:pStyle w:val="BodyText"/>
        <w:spacing w:before="1" w:line="360" w:lineRule="auto"/>
        <w:ind w:left="864" w:right="715"/>
      </w:pPr>
      <w:r>
        <w:t>Drejtoria</w:t>
      </w:r>
      <w:r>
        <w:rPr>
          <w:spacing w:val="22"/>
        </w:rPr>
        <w:t xml:space="preserve"> </w:t>
      </w:r>
      <w:r>
        <w:t>e</w:t>
      </w:r>
      <w:r>
        <w:rPr>
          <w:spacing w:val="22"/>
        </w:rPr>
        <w:t xml:space="preserve"> </w:t>
      </w:r>
      <w:r>
        <w:t>Administratës</w:t>
      </w:r>
      <w:r>
        <w:rPr>
          <w:spacing w:val="21"/>
        </w:rPr>
        <w:t xml:space="preserve"> </w:t>
      </w:r>
      <w:r>
        <w:t>së</w:t>
      </w:r>
      <w:r>
        <w:rPr>
          <w:spacing w:val="22"/>
        </w:rPr>
        <w:t xml:space="preserve"> </w:t>
      </w:r>
      <w:r>
        <w:t>Përgjithshme</w:t>
      </w:r>
      <w:r>
        <w:rPr>
          <w:spacing w:val="22"/>
        </w:rPr>
        <w:t xml:space="preserve"> </w:t>
      </w:r>
      <w:r>
        <w:t>gjatë</w:t>
      </w:r>
      <w:r>
        <w:rPr>
          <w:spacing w:val="22"/>
        </w:rPr>
        <w:t xml:space="preserve"> </w:t>
      </w:r>
      <w:r>
        <w:t>vitit</w:t>
      </w:r>
      <w:r>
        <w:rPr>
          <w:spacing w:val="28"/>
        </w:rPr>
        <w:t xml:space="preserve"> </w:t>
      </w:r>
      <w:r>
        <w:t>2022</w:t>
      </w:r>
      <w:r>
        <w:rPr>
          <w:spacing w:val="18"/>
        </w:rPr>
        <w:t xml:space="preserve"> </w:t>
      </w:r>
      <w:r>
        <w:t>ka</w:t>
      </w:r>
      <w:r>
        <w:rPr>
          <w:spacing w:val="17"/>
        </w:rPr>
        <w:t xml:space="preserve"> </w:t>
      </w:r>
      <w:r>
        <w:t>qenë</w:t>
      </w:r>
      <w:r>
        <w:rPr>
          <w:spacing w:val="22"/>
        </w:rPr>
        <w:t xml:space="preserve"> </w:t>
      </w:r>
      <w:r>
        <w:t>e</w:t>
      </w:r>
      <w:r>
        <w:rPr>
          <w:spacing w:val="22"/>
        </w:rPr>
        <w:t xml:space="preserve"> </w:t>
      </w:r>
      <w:r>
        <w:t>përkushtuar</w:t>
      </w:r>
      <w:r>
        <w:rPr>
          <w:spacing w:val="25"/>
        </w:rPr>
        <w:t xml:space="preserve"> </w:t>
      </w:r>
      <w:r>
        <w:t>për</w:t>
      </w:r>
      <w:r>
        <w:rPr>
          <w:spacing w:val="20"/>
        </w:rPr>
        <w:t xml:space="preserve"> </w:t>
      </w:r>
      <w:r>
        <w:t>miratimin</w:t>
      </w:r>
      <w:r>
        <w:rPr>
          <w:spacing w:val="18"/>
        </w:rPr>
        <w:t xml:space="preserve"> </w:t>
      </w:r>
      <w:r>
        <w:t>dhe</w:t>
      </w:r>
      <w:r>
        <w:rPr>
          <w:spacing w:val="-57"/>
        </w:rPr>
        <w:t xml:space="preserve"> </w:t>
      </w:r>
      <w:r>
        <w:t>funksionimin e rregullt të sistemit Intranet ku procesohen kërkesat/ankesat dhe shërbime të tjera me qytetarët.</w:t>
      </w:r>
      <w:r>
        <w:rPr>
          <w:spacing w:val="1"/>
        </w:rPr>
        <w:t xml:space="preserve"> </w:t>
      </w:r>
      <w:r>
        <w:t>Vendosja</w:t>
      </w:r>
      <w:r>
        <w:rPr>
          <w:spacing w:val="6"/>
        </w:rPr>
        <w:t xml:space="preserve"> </w:t>
      </w:r>
      <w:r>
        <w:t>e</w:t>
      </w:r>
      <w:r>
        <w:rPr>
          <w:spacing w:val="7"/>
        </w:rPr>
        <w:t xml:space="preserve"> </w:t>
      </w:r>
      <w:r>
        <w:t>pajisjes</w:t>
      </w:r>
      <w:r>
        <w:rPr>
          <w:spacing w:val="6"/>
        </w:rPr>
        <w:t xml:space="preserve"> </w:t>
      </w:r>
      <w:r>
        <w:t>për</w:t>
      </w:r>
      <w:r>
        <w:rPr>
          <w:spacing w:val="10"/>
        </w:rPr>
        <w:t xml:space="preserve"> </w:t>
      </w:r>
      <w:r>
        <w:t>sistemin</w:t>
      </w:r>
      <w:r>
        <w:rPr>
          <w:spacing w:val="8"/>
        </w:rPr>
        <w:t xml:space="preserve"> </w:t>
      </w:r>
      <w:r>
        <w:t>e</w:t>
      </w:r>
      <w:r>
        <w:rPr>
          <w:spacing w:val="12"/>
        </w:rPr>
        <w:t xml:space="preserve"> </w:t>
      </w:r>
      <w:r>
        <w:t>vijushmërisë</w:t>
      </w:r>
      <w:r>
        <w:rPr>
          <w:spacing w:val="11"/>
        </w:rPr>
        <w:t xml:space="preserve"> </w:t>
      </w:r>
      <w:r>
        <w:t>në</w:t>
      </w:r>
      <w:r>
        <w:rPr>
          <w:spacing w:val="12"/>
        </w:rPr>
        <w:t xml:space="preserve"> </w:t>
      </w:r>
      <w:r>
        <w:t>punë</w:t>
      </w:r>
      <w:r>
        <w:rPr>
          <w:spacing w:val="7"/>
        </w:rPr>
        <w:t xml:space="preserve"> </w:t>
      </w:r>
      <w:r>
        <w:t>në</w:t>
      </w:r>
      <w:r>
        <w:rPr>
          <w:spacing w:val="7"/>
        </w:rPr>
        <w:t xml:space="preserve"> </w:t>
      </w:r>
      <w:r>
        <w:t>bashkëpunim</w:t>
      </w:r>
      <w:r>
        <w:rPr>
          <w:spacing w:val="9"/>
        </w:rPr>
        <w:t xml:space="preserve"> </w:t>
      </w:r>
      <w:r>
        <w:t>me</w:t>
      </w:r>
      <w:r>
        <w:rPr>
          <w:spacing w:val="7"/>
        </w:rPr>
        <w:t xml:space="preserve"> </w:t>
      </w:r>
      <w:r>
        <w:t>ASHI-në</w:t>
      </w:r>
      <w:r>
        <w:rPr>
          <w:spacing w:val="7"/>
        </w:rPr>
        <w:t xml:space="preserve"> </w:t>
      </w:r>
      <w:r>
        <w:t>në</w:t>
      </w:r>
      <w:r>
        <w:rPr>
          <w:spacing w:val="7"/>
        </w:rPr>
        <w:t xml:space="preserve"> </w:t>
      </w:r>
      <w:r>
        <w:t>kuadër</w:t>
      </w:r>
      <w:r>
        <w:rPr>
          <w:spacing w:val="9"/>
        </w:rPr>
        <w:t xml:space="preserve"> </w:t>
      </w:r>
      <w:r>
        <w:t>të</w:t>
      </w:r>
      <w:r>
        <w:rPr>
          <w:spacing w:val="4"/>
        </w:rPr>
        <w:t xml:space="preserve"> </w:t>
      </w:r>
      <w:r>
        <w:t>ministrisë</w:t>
      </w:r>
      <w:r>
        <w:rPr>
          <w:spacing w:val="-57"/>
        </w:rPr>
        <w:t xml:space="preserve"> </w:t>
      </w:r>
      <w:r>
        <w:t>së Administrimit</w:t>
      </w:r>
      <w:r>
        <w:rPr>
          <w:spacing w:val="7"/>
        </w:rPr>
        <w:t xml:space="preserve"> </w:t>
      </w:r>
      <w:r>
        <w:t>të</w:t>
      </w:r>
      <w:r>
        <w:rPr>
          <w:spacing w:val="-4"/>
        </w:rPr>
        <w:t xml:space="preserve"> </w:t>
      </w:r>
      <w:r>
        <w:t>Pushtetit</w:t>
      </w:r>
      <w:r>
        <w:rPr>
          <w:spacing w:val="6"/>
        </w:rPr>
        <w:t xml:space="preserve"> </w:t>
      </w:r>
      <w:r>
        <w:t>Lokal.</w:t>
      </w:r>
    </w:p>
    <w:p w:rsidR="00474A90" w:rsidRDefault="00776BE6">
      <w:pPr>
        <w:pStyle w:val="BodyText"/>
        <w:spacing w:line="360" w:lineRule="auto"/>
        <w:ind w:left="864" w:right="715"/>
      </w:pPr>
      <w:r>
        <w:t>Zgjerimi i rrjetit brenda komunës për lehtësim të qasjes së zyrtarëve komunal në rrjet të ofruar nga Komuna.</w:t>
      </w:r>
      <w:r>
        <w:rPr>
          <w:spacing w:val="1"/>
        </w:rPr>
        <w:t xml:space="preserve"> </w:t>
      </w:r>
      <w:r>
        <w:t>Janë zgjedhur</w:t>
      </w:r>
      <w:r>
        <w:rPr>
          <w:spacing w:val="1"/>
        </w:rPr>
        <w:t xml:space="preserve"> </w:t>
      </w:r>
      <w:r>
        <w:t>bashkësitë</w:t>
      </w:r>
      <w:r>
        <w:rPr>
          <w:spacing w:val="1"/>
        </w:rPr>
        <w:t xml:space="preserve"> </w:t>
      </w:r>
      <w:r>
        <w:t>lokale</w:t>
      </w:r>
      <w:r>
        <w:rPr>
          <w:spacing w:val="1"/>
        </w:rPr>
        <w:t xml:space="preserve"> </w:t>
      </w:r>
      <w:r>
        <w:t>në</w:t>
      </w:r>
      <w:r>
        <w:rPr>
          <w:spacing w:val="1"/>
        </w:rPr>
        <w:t xml:space="preserve"> </w:t>
      </w:r>
      <w:r>
        <w:t>Komunën e</w:t>
      </w:r>
      <w:r>
        <w:rPr>
          <w:spacing w:val="1"/>
        </w:rPr>
        <w:t xml:space="preserve"> </w:t>
      </w:r>
      <w:r>
        <w:t>Hanit</w:t>
      </w:r>
      <w:r>
        <w:rPr>
          <w:spacing w:val="1"/>
        </w:rPr>
        <w:t xml:space="preserve"> </w:t>
      </w:r>
      <w:r>
        <w:t>të Elezit</w:t>
      </w:r>
      <w:r>
        <w:rPr>
          <w:spacing w:val="1"/>
        </w:rPr>
        <w:t xml:space="preserve"> </w:t>
      </w:r>
      <w:r>
        <w:t>në të gjitha</w:t>
      </w:r>
      <w:r>
        <w:rPr>
          <w:spacing w:val="1"/>
        </w:rPr>
        <w:t xml:space="preserve"> </w:t>
      </w:r>
      <w:r>
        <w:t>lokalitetet</w:t>
      </w:r>
      <w:r>
        <w:rPr>
          <w:spacing w:val="1"/>
        </w:rPr>
        <w:t xml:space="preserve"> </w:t>
      </w:r>
      <w:r>
        <w:t>sipas rregullores për</w:t>
      </w:r>
      <w:r>
        <w:rPr>
          <w:spacing w:val="-57"/>
        </w:rPr>
        <w:t xml:space="preserve"> </w:t>
      </w:r>
      <w:r>
        <w:t>organizimin</w:t>
      </w:r>
      <w:r>
        <w:rPr>
          <w:spacing w:val="-4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këshillave</w:t>
      </w:r>
      <w:r>
        <w:rPr>
          <w:spacing w:val="1"/>
        </w:rPr>
        <w:t xml:space="preserve"> </w:t>
      </w:r>
      <w:r>
        <w:t>të</w:t>
      </w:r>
      <w:r>
        <w:rPr>
          <w:spacing w:val="1"/>
        </w:rPr>
        <w:t xml:space="preserve"> </w:t>
      </w:r>
      <w:r>
        <w:t>fshatrave.</w:t>
      </w:r>
    </w:p>
    <w:p w:rsidR="00474A90" w:rsidRDefault="00776BE6">
      <w:pPr>
        <w:pStyle w:val="BodyText"/>
        <w:spacing w:before="1" w:line="360" w:lineRule="auto"/>
        <w:ind w:left="864" w:right="715"/>
      </w:pPr>
      <w:r>
        <w:t>Ka</w:t>
      </w:r>
      <w:r>
        <w:rPr>
          <w:spacing w:val="16"/>
        </w:rPr>
        <w:t xml:space="preserve"> </w:t>
      </w:r>
      <w:r>
        <w:t>filluar</w:t>
      </w:r>
      <w:r>
        <w:rPr>
          <w:spacing w:val="15"/>
        </w:rPr>
        <w:t xml:space="preserve"> </w:t>
      </w:r>
      <w:r>
        <w:t>transmetimi</w:t>
      </w:r>
      <w:r>
        <w:rPr>
          <w:spacing w:val="14"/>
        </w:rPr>
        <w:t xml:space="preserve"> </w:t>
      </w:r>
      <w:r>
        <w:t>i</w:t>
      </w:r>
      <w:r>
        <w:rPr>
          <w:spacing w:val="9"/>
        </w:rPr>
        <w:t xml:space="preserve"> </w:t>
      </w:r>
      <w:r>
        <w:t>seancave</w:t>
      </w:r>
      <w:r>
        <w:rPr>
          <w:spacing w:val="17"/>
        </w:rPr>
        <w:t xml:space="preserve"> </w:t>
      </w:r>
      <w:r>
        <w:t>live</w:t>
      </w:r>
      <w:r>
        <w:rPr>
          <w:spacing w:val="17"/>
        </w:rPr>
        <w:t xml:space="preserve"> </w:t>
      </w:r>
      <w:r>
        <w:t>në</w:t>
      </w:r>
      <w:r>
        <w:rPr>
          <w:spacing w:val="12"/>
        </w:rPr>
        <w:t xml:space="preserve"> </w:t>
      </w:r>
      <w:r>
        <w:t>kuvendin</w:t>
      </w:r>
      <w:r>
        <w:rPr>
          <w:spacing w:val="9"/>
        </w:rPr>
        <w:t xml:space="preserve"> </w:t>
      </w:r>
      <w:r>
        <w:t>komunal</w:t>
      </w:r>
      <w:r>
        <w:rPr>
          <w:spacing w:val="9"/>
        </w:rPr>
        <w:t xml:space="preserve"> </w:t>
      </w:r>
      <w:r>
        <w:t>të</w:t>
      </w:r>
      <w:r>
        <w:rPr>
          <w:spacing w:val="12"/>
        </w:rPr>
        <w:t xml:space="preserve"> </w:t>
      </w:r>
      <w:r>
        <w:t>Hanit</w:t>
      </w:r>
      <w:r>
        <w:rPr>
          <w:spacing w:val="18"/>
        </w:rPr>
        <w:t xml:space="preserve"> </w:t>
      </w:r>
      <w:r>
        <w:t>të</w:t>
      </w:r>
      <w:r>
        <w:rPr>
          <w:spacing w:val="12"/>
        </w:rPr>
        <w:t xml:space="preserve"> </w:t>
      </w:r>
      <w:r>
        <w:t>Elezit</w:t>
      </w:r>
      <w:r>
        <w:rPr>
          <w:spacing w:val="18"/>
        </w:rPr>
        <w:t xml:space="preserve"> </w:t>
      </w:r>
      <w:r>
        <w:t>dhe</w:t>
      </w:r>
      <w:r>
        <w:rPr>
          <w:spacing w:val="12"/>
        </w:rPr>
        <w:t xml:space="preserve"> </w:t>
      </w:r>
      <w:r>
        <w:t>gjithashtu</w:t>
      </w:r>
      <w:r>
        <w:rPr>
          <w:spacing w:val="13"/>
        </w:rPr>
        <w:t xml:space="preserve"> </w:t>
      </w:r>
      <w:r>
        <w:t>po</w:t>
      </w:r>
      <w:r>
        <w:rPr>
          <w:spacing w:val="18"/>
        </w:rPr>
        <w:t xml:space="preserve"> </w:t>
      </w:r>
      <w:r>
        <w:t>përmbushim</w:t>
      </w:r>
      <w:r>
        <w:rPr>
          <w:spacing w:val="-57"/>
        </w:rPr>
        <w:t xml:space="preserve"> </w:t>
      </w:r>
      <w:r>
        <w:t>kriter</w:t>
      </w:r>
      <w:r>
        <w:rPr>
          <w:spacing w:val="-2"/>
        </w:rPr>
        <w:t xml:space="preserve"> </w:t>
      </w:r>
      <w:r>
        <w:t>të</w:t>
      </w:r>
      <w:r>
        <w:rPr>
          <w:spacing w:val="-9"/>
        </w:rPr>
        <w:t xml:space="preserve"> </w:t>
      </w:r>
      <w:r>
        <w:t>transparencës komunale.</w:t>
      </w:r>
    </w:p>
    <w:p w:rsidR="00474A90" w:rsidRDefault="00776BE6">
      <w:pPr>
        <w:pStyle w:val="BodyText"/>
        <w:spacing w:line="274" w:lineRule="exact"/>
        <w:ind w:left="864"/>
      </w:pPr>
      <w:r>
        <w:t>Funksionalizimi</w:t>
      </w:r>
      <w:r>
        <w:rPr>
          <w:spacing w:val="-5"/>
        </w:rPr>
        <w:t xml:space="preserve"> </w:t>
      </w:r>
      <w:r>
        <w:t>i</w:t>
      </w:r>
      <w:r>
        <w:rPr>
          <w:spacing w:val="-2"/>
        </w:rPr>
        <w:t xml:space="preserve"> </w:t>
      </w:r>
      <w:r>
        <w:t>fibrës</w:t>
      </w:r>
      <w:r>
        <w:rPr>
          <w:spacing w:val="-4"/>
        </w:rPr>
        <w:t xml:space="preserve"> </w:t>
      </w:r>
      <w:r>
        <w:t>optike</w:t>
      </w:r>
      <w:r>
        <w:rPr>
          <w:spacing w:val="-4"/>
        </w:rPr>
        <w:t xml:space="preserve"> </w:t>
      </w:r>
      <w:r>
        <w:t>(back-up)</w:t>
      </w:r>
      <w:r>
        <w:rPr>
          <w:spacing w:val="-1"/>
        </w:rPr>
        <w:t xml:space="preserve"> </w:t>
      </w:r>
      <w:r>
        <w:t>përmes</w:t>
      </w:r>
      <w:r>
        <w:rPr>
          <w:spacing w:val="-4"/>
        </w:rPr>
        <w:t xml:space="preserve"> </w:t>
      </w:r>
      <w:r>
        <w:t>MAPL-së.</w:t>
      </w:r>
    </w:p>
    <w:p w:rsidR="00474A90" w:rsidRDefault="00776BE6">
      <w:pPr>
        <w:pStyle w:val="BodyText"/>
        <w:spacing w:before="137" w:line="360" w:lineRule="auto"/>
        <w:ind w:left="864" w:right="715"/>
      </w:pPr>
      <w:r>
        <w:t>Është</w:t>
      </w:r>
      <w:r>
        <w:rPr>
          <w:spacing w:val="21"/>
        </w:rPr>
        <w:t xml:space="preserve"> </w:t>
      </w:r>
      <w:r>
        <w:t>punuar</w:t>
      </w:r>
      <w:r>
        <w:rPr>
          <w:spacing w:val="23"/>
        </w:rPr>
        <w:t xml:space="preserve"> </w:t>
      </w:r>
      <w:r>
        <w:t>gjatë</w:t>
      </w:r>
      <w:r>
        <w:rPr>
          <w:spacing w:val="22"/>
        </w:rPr>
        <w:t xml:space="preserve"> </w:t>
      </w:r>
      <w:r>
        <w:t>orarit</w:t>
      </w:r>
      <w:r>
        <w:rPr>
          <w:spacing w:val="22"/>
        </w:rPr>
        <w:t xml:space="preserve"> </w:t>
      </w:r>
      <w:r>
        <w:t>te</w:t>
      </w:r>
      <w:r>
        <w:rPr>
          <w:spacing w:val="22"/>
        </w:rPr>
        <w:t xml:space="preserve"> </w:t>
      </w:r>
      <w:r>
        <w:t>pauzave</w:t>
      </w:r>
      <w:r>
        <w:rPr>
          <w:spacing w:val="21"/>
        </w:rPr>
        <w:t xml:space="preserve"> </w:t>
      </w:r>
      <w:r>
        <w:t>dhe</w:t>
      </w:r>
      <w:r>
        <w:rPr>
          <w:spacing w:val="22"/>
        </w:rPr>
        <w:t xml:space="preserve"> </w:t>
      </w:r>
      <w:r>
        <w:t>gjate</w:t>
      </w:r>
      <w:r>
        <w:rPr>
          <w:spacing w:val="21"/>
        </w:rPr>
        <w:t xml:space="preserve"> </w:t>
      </w:r>
      <w:r>
        <w:t>fundjaves</w:t>
      </w:r>
      <w:r>
        <w:rPr>
          <w:spacing w:val="21"/>
        </w:rPr>
        <w:t xml:space="preserve"> </w:t>
      </w:r>
      <w:r>
        <w:t>per</w:t>
      </w:r>
      <w:r>
        <w:rPr>
          <w:spacing w:val="23"/>
        </w:rPr>
        <w:t xml:space="preserve"> </w:t>
      </w:r>
      <w:r>
        <w:t>bashkatëdhetaret</w:t>
      </w:r>
      <w:r>
        <w:rPr>
          <w:spacing w:val="22"/>
        </w:rPr>
        <w:t xml:space="preserve"> </w:t>
      </w:r>
      <w:r>
        <w:t>tone</w:t>
      </w:r>
      <w:r>
        <w:rPr>
          <w:spacing w:val="22"/>
        </w:rPr>
        <w:t xml:space="preserve"> </w:t>
      </w:r>
      <w:r>
        <w:t>gjatë</w:t>
      </w:r>
      <w:r>
        <w:rPr>
          <w:spacing w:val="21"/>
        </w:rPr>
        <w:t xml:space="preserve"> </w:t>
      </w:r>
      <w:r>
        <w:t>sezonës</w:t>
      </w:r>
      <w:r>
        <w:rPr>
          <w:spacing w:val="21"/>
        </w:rPr>
        <w:t xml:space="preserve"> </w:t>
      </w:r>
      <w:r>
        <w:t>verore</w:t>
      </w:r>
      <w:r>
        <w:rPr>
          <w:spacing w:val="21"/>
        </w:rPr>
        <w:t xml:space="preserve"> </w:t>
      </w:r>
      <w:r>
        <w:t>dhe</w:t>
      </w:r>
      <w:r>
        <w:rPr>
          <w:spacing w:val="-57"/>
        </w:rPr>
        <w:t xml:space="preserve"> </w:t>
      </w:r>
      <w:r>
        <w:t>gjatë festave</w:t>
      </w:r>
      <w:r>
        <w:rPr>
          <w:spacing w:val="1"/>
        </w:rPr>
        <w:t xml:space="preserve"> </w:t>
      </w:r>
      <w:r>
        <w:t>të</w:t>
      </w:r>
      <w:r>
        <w:rPr>
          <w:spacing w:val="1"/>
        </w:rPr>
        <w:t xml:space="preserve"> </w:t>
      </w:r>
      <w:r>
        <w:t>fundvitit.</w:t>
      </w:r>
    </w:p>
    <w:p w:rsidR="00474A90" w:rsidRDefault="00776BE6">
      <w:pPr>
        <w:pStyle w:val="BodyText"/>
        <w:spacing w:before="3" w:line="360" w:lineRule="auto"/>
        <w:ind w:left="864"/>
      </w:pPr>
      <w:r>
        <w:t>Janë</w:t>
      </w:r>
      <w:r>
        <w:rPr>
          <w:spacing w:val="4"/>
        </w:rPr>
        <w:t xml:space="preserve"> </w:t>
      </w:r>
      <w:r>
        <w:t>organizuar</w:t>
      </w:r>
      <w:r>
        <w:rPr>
          <w:spacing w:val="6"/>
        </w:rPr>
        <w:t xml:space="preserve"> </w:t>
      </w:r>
      <w:r>
        <w:t>trajnime</w:t>
      </w:r>
      <w:r>
        <w:rPr>
          <w:spacing w:val="4"/>
        </w:rPr>
        <w:t xml:space="preserve"> </w:t>
      </w:r>
      <w:r>
        <w:t>për</w:t>
      </w:r>
      <w:r>
        <w:rPr>
          <w:spacing w:val="6"/>
        </w:rPr>
        <w:t xml:space="preserve"> </w:t>
      </w:r>
      <w:r>
        <w:t>zyrtarë</w:t>
      </w:r>
      <w:r>
        <w:rPr>
          <w:spacing w:val="9"/>
        </w:rPr>
        <w:t xml:space="preserve"> </w:t>
      </w:r>
      <w:r>
        <w:t>me</w:t>
      </w:r>
      <w:r>
        <w:rPr>
          <w:spacing w:val="4"/>
        </w:rPr>
        <w:t xml:space="preserve"> </w:t>
      </w:r>
      <w:r>
        <w:t>tema</w:t>
      </w:r>
      <w:r>
        <w:rPr>
          <w:spacing w:val="4"/>
        </w:rPr>
        <w:t xml:space="preserve"> </w:t>
      </w:r>
      <w:r>
        <w:t>të</w:t>
      </w:r>
      <w:r>
        <w:rPr>
          <w:spacing w:val="4"/>
        </w:rPr>
        <w:t xml:space="preserve"> </w:t>
      </w:r>
      <w:r>
        <w:t>ndryshme</w:t>
      </w:r>
      <w:r>
        <w:rPr>
          <w:spacing w:val="4"/>
        </w:rPr>
        <w:t xml:space="preserve"> </w:t>
      </w:r>
      <w:r>
        <w:t>:</w:t>
      </w:r>
      <w:r>
        <w:rPr>
          <w:spacing w:val="5"/>
        </w:rPr>
        <w:t xml:space="preserve"> </w:t>
      </w:r>
      <w:r>
        <w:t>“Vendimarrje</w:t>
      </w:r>
      <w:r>
        <w:rPr>
          <w:spacing w:val="4"/>
        </w:rPr>
        <w:t xml:space="preserve"> </w:t>
      </w:r>
      <w:r>
        <w:t>Menaxheriale”,</w:t>
      </w:r>
      <w:r>
        <w:rPr>
          <w:spacing w:val="12"/>
        </w:rPr>
        <w:t xml:space="preserve"> </w:t>
      </w:r>
      <w:r>
        <w:t>“Procedurat</w:t>
      </w:r>
      <w:r>
        <w:rPr>
          <w:spacing w:val="-57"/>
        </w:rPr>
        <w:t xml:space="preserve"> </w:t>
      </w:r>
      <w:r>
        <w:t>administrative”,</w:t>
      </w:r>
      <w:r>
        <w:rPr>
          <w:spacing w:val="3"/>
        </w:rPr>
        <w:t xml:space="preserve"> </w:t>
      </w:r>
      <w:r>
        <w:t>“Ligji</w:t>
      </w:r>
      <w:r>
        <w:rPr>
          <w:spacing w:val="-2"/>
        </w:rPr>
        <w:t xml:space="preserve"> </w:t>
      </w:r>
      <w:r>
        <w:t>i</w:t>
      </w:r>
      <w:r>
        <w:rPr>
          <w:spacing w:val="-3"/>
        </w:rPr>
        <w:t xml:space="preserve"> </w:t>
      </w:r>
      <w:r>
        <w:t>zyrtarëve civil”,</w:t>
      </w:r>
      <w:r>
        <w:rPr>
          <w:spacing w:val="4"/>
        </w:rPr>
        <w:t xml:space="preserve"> </w:t>
      </w:r>
      <w:r>
        <w:t>etj.</w:t>
      </w:r>
    </w:p>
    <w:p w:rsidR="00474A90" w:rsidRDefault="00776BE6">
      <w:pPr>
        <w:pStyle w:val="BodyText"/>
        <w:spacing w:line="360" w:lineRule="auto"/>
        <w:ind w:left="864" w:right="715"/>
      </w:pPr>
      <w:r>
        <w:t>Është</w:t>
      </w:r>
      <w:r>
        <w:rPr>
          <w:spacing w:val="2"/>
        </w:rPr>
        <w:t xml:space="preserve"> </w:t>
      </w:r>
      <w:r>
        <w:t>funksionalizuar</w:t>
      </w:r>
      <w:r>
        <w:rPr>
          <w:spacing w:val="4"/>
        </w:rPr>
        <w:t xml:space="preserve"> </w:t>
      </w:r>
      <w:r>
        <w:t>sistemi</w:t>
      </w:r>
      <w:r>
        <w:rPr>
          <w:spacing w:val="3"/>
        </w:rPr>
        <w:t xml:space="preserve"> </w:t>
      </w:r>
      <w:r>
        <w:t>i</w:t>
      </w:r>
      <w:r>
        <w:rPr>
          <w:spacing w:val="-2"/>
        </w:rPr>
        <w:t xml:space="preserve"> </w:t>
      </w:r>
      <w:r>
        <w:t>menaxhimit</w:t>
      </w:r>
      <w:r>
        <w:rPr>
          <w:spacing w:val="8"/>
        </w:rPr>
        <w:t xml:space="preserve"> </w:t>
      </w:r>
      <w:r>
        <w:t>të</w:t>
      </w:r>
      <w:r>
        <w:rPr>
          <w:spacing w:val="2"/>
        </w:rPr>
        <w:t xml:space="preserve"> </w:t>
      </w:r>
      <w:r>
        <w:t>pasurive</w:t>
      </w:r>
      <w:r>
        <w:rPr>
          <w:spacing w:val="6"/>
        </w:rPr>
        <w:t xml:space="preserve"> </w:t>
      </w:r>
      <w:r>
        <w:t>financiare</w:t>
      </w:r>
      <w:r>
        <w:rPr>
          <w:spacing w:val="2"/>
        </w:rPr>
        <w:t xml:space="preserve"> </w:t>
      </w:r>
      <w:r>
        <w:t>e-pasuria,</w:t>
      </w:r>
      <w:r>
        <w:rPr>
          <w:spacing w:val="5"/>
        </w:rPr>
        <w:t xml:space="preserve"> </w:t>
      </w:r>
      <w:r>
        <w:t>e</w:t>
      </w:r>
      <w:r>
        <w:rPr>
          <w:spacing w:val="2"/>
        </w:rPr>
        <w:t xml:space="preserve"> </w:t>
      </w:r>
      <w:r>
        <w:t>cila</w:t>
      </w:r>
      <w:r>
        <w:rPr>
          <w:spacing w:val="2"/>
        </w:rPr>
        <w:t xml:space="preserve"> </w:t>
      </w:r>
      <w:r>
        <w:t>për</w:t>
      </w:r>
      <w:r>
        <w:rPr>
          <w:spacing w:val="9"/>
        </w:rPr>
        <w:t xml:space="preserve"> </w:t>
      </w:r>
      <w:r>
        <w:t>vite</w:t>
      </w:r>
      <w:r>
        <w:rPr>
          <w:spacing w:val="5"/>
        </w:rPr>
        <w:t xml:space="preserve"> </w:t>
      </w:r>
      <w:r>
        <w:t>me</w:t>
      </w:r>
      <w:r>
        <w:rPr>
          <w:spacing w:val="2"/>
        </w:rPr>
        <w:t xml:space="preserve"> </w:t>
      </w:r>
      <w:r>
        <w:t>radhë</w:t>
      </w:r>
      <w:r>
        <w:rPr>
          <w:spacing w:val="6"/>
        </w:rPr>
        <w:t xml:space="preserve"> </w:t>
      </w:r>
      <w:r>
        <w:t>ka</w:t>
      </w:r>
      <w:r>
        <w:rPr>
          <w:spacing w:val="2"/>
        </w:rPr>
        <w:t xml:space="preserve"> </w:t>
      </w:r>
      <w:r>
        <w:t>qenë</w:t>
      </w:r>
      <w:r>
        <w:rPr>
          <w:spacing w:val="6"/>
        </w:rPr>
        <w:t xml:space="preserve"> </w:t>
      </w:r>
      <w:r>
        <w:t>e</w:t>
      </w:r>
      <w:r>
        <w:rPr>
          <w:spacing w:val="-57"/>
        </w:rPr>
        <w:t xml:space="preserve"> </w:t>
      </w:r>
      <w:r>
        <w:t>gjetur</w:t>
      </w:r>
      <w:r>
        <w:rPr>
          <w:spacing w:val="2"/>
        </w:rPr>
        <w:t xml:space="preserve"> </w:t>
      </w:r>
      <w:r>
        <w:t>dhe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rekomanduar</w:t>
      </w:r>
      <w:r>
        <w:rPr>
          <w:spacing w:val="3"/>
        </w:rPr>
        <w:t xml:space="preserve"> </w:t>
      </w:r>
      <w:r>
        <w:t>nga</w:t>
      </w:r>
      <w:r>
        <w:rPr>
          <w:spacing w:val="1"/>
        </w:rPr>
        <w:t xml:space="preserve"> </w:t>
      </w:r>
      <w:r>
        <w:t>auditorët.</w:t>
      </w:r>
    </w:p>
    <w:p w:rsidR="00474A90" w:rsidRDefault="00776BE6">
      <w:pPr>
        <w:pStyle w:val="BodyText"/>
        <w:spacing w:line="360" w:lineRule="auto"/>
        <w:ind w:left="864"/>
      </w:pPr>
      <w:r>
        <w:t>Pjesëmarrje</w:t>
      </w:r>
      <w:r>
        <w:rPr>
          <w:spacing w:val="24"/>
        </w:rPr>
        <w:t xml:space="preserve"> </w:t>
      </w:r>
      <w:r>
        <w:t>nëpër</w:t>
      </w:r>
      <w:r>
        <w:rPr>
          <w:spacing w:val="26"/>
        </w:rPr>
        <w:t xml:space="preserve"> </w:t>
      </w:r>
      <w:r>
        <w:t>trajnime,</w:t>
      </w:r>
      <w:r>
        <w:rPr>
          <w:spacing w:val="32"/>
        </w:rPr>
        <w:t xml:space="preserve"> </w:t>
      </w:r>
      <w:r>
        <w:t>seminare,</w:t>
      </w:r>
      <w:r>
        <w:rPr>
          <w:spacing w:val="27"/>
        </w:rPr>
        <w:t xml:space="preserve"> </w:t>
      </w:r>
      <w:r>
        <w:t>konferenca</w:t>
      </w:r>
      <w:r>
        <w:rPr>
          <w:spacing w:val="24"/>
        </w:rPr>
        <w:t xml:space="preserve"> </w:t>
      </w:r>
      <w:r>
        <w:t>të</w:t>
      </w:r>
      <w:r>
        <w:rPr>
          <w:spacing w:val="24"/>
        </w:rPr>
        <w:t xml:space="preserve"> </w:t>
      </w:r>
      <w:r>
        <w:t>cilat</w:t>
      </w:r>
      <w:r>
        <w:rPr>
          <w:spacing w:val="30"/>
        </w:rPr>
        <w:t xml:space="preserve"> </w:t>
      </w:r>
      <w:r>
        <w:t>prekin</w:t>
      </w:r>
      <w:r>
        <w:rPr>
          <w:spacing w:val="21"/>
        </w:rPr>
        <w:t xml:space="preserve"> </w:t>
      </w:r>
      <w:r>
        <w:t>drejtëpërdrejtë</w:t>
      </w:r>
      <w:r>
        <w:rPr>
          <w:spacing w:val="25"/>
        </w:rPr>
        <w:t xml:space="preserve"> </w:t>
      </w:r>
      <w:r>
        <w:t>interesin</w:t>
      </w:r>
      <w:r>
        <w:rPr>
          <w:spacing w:val="20"/>
        </w:rPr>
        <w:t xml:space="preserve"> </w:t>
      </w:r>
      <w:r>
        <w:t>e</w:t>
      </w:r>
      <w:r>
        <w:rPr>
          <w:spacing w:val="29"/>
        </w:rPr>
        <w:t xml:space="preserve"> </w:t>
      </w:r>
      <w:r>
        <w:t>Administratës</w:t>
      </w:r>
      <w:r>
        <w:rPr>
          <w:spacing w:val="22"/>
        </w:rPr>
        <w:t xml:space="preserve"> </w:t>
      </w:r>
      <w:r>
        <w:t>së</w:t>
      </w:r>
      <w:r>
        <w:rPr>
          <w:spacing w:val="-57"/>
        </w:rPr>
        <w:t xml:space="preserve"> </w:t>
      </w:r>
      <w:r>
        <w:t>Përgjithshme për</w:t>
      </w:r>
      <w:r>
        <w:rPr>
          <w:spacing w:val="3"/>
        </w:rPr>
        <w:t xml:space="preserve"> </w:t>
      </w:r>
      <w:r>
        <w:t>sjelljen</w:t>
      </w:r>
      <w:r>
        <w:rPr>
          <w:spacing w:val="-3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aktivitetetve të</w:t>
      </w:r>
      <w:r>
        <w:rPr>
          <w:spacing w:val="-4"/>
        </w:rPr>
        <w:t xml:space="preserve"> </w:t>
      </w:r>
      <w:r>
        <w:t>reja.</w:t>
      </w:r>
    </w:p>
    <w:p w:rsidR="00474A90" w:rsidRDefault="00474A90">
      <w:pPr>
        <w:pStyle w:val="BodyText"/>
        <w:rPr>
          <w:sz w:val="26"/>
        </w:rPr>
      </w:pPr>
    </w:p>
    <w:p w:rsidR="00474A90" w:rsidRDefault="00474A90">
      <w:pPr>
        <w:pStyle w:val="BodyText"/>
        <w:spacing w:before="6"/>
        <w:rPr>
          <w:sz w:val="28"/>
        </w:rPr>
      </w:pPr>
    </w:p>
    <w:p w:rsidR="00474A90" w:rsidRDefault="00776BE6">
      <w:pPr>
        <w:ind w:left="864"/>
        <w:rPr>
          <w:b/>
          <w:sz w:val="24"/>
        </w:rPr>
      </w:pPr>
      <w:r>
        <w:rPr>
          <w:b/>
          <w:sz w:val="24"/>
        </w:rPr>
        <w:t>QENDRA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PËR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SHËRBIM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ME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QYTETARË</w:t>
      </w:r>
    </w:p>
    <w:p w:rsidR="00474A90" w:rsidRDefault="00776BE6">
      <w:pPr>
        <w:pStyle w:val="ListParagraph"/>
        <w:numPr>
          <w:ilvl w:val="1"/>
          <w:numId w:val="63"/>
        </w:numPr>
        <w:tabs>
          <w:tab w:val="left" w:pos="1584"/>
          <w:tab w:val="left" w:pos="1585"/>
        </w:tabs>
        <w:spacing w:before="178"/>
        <w:ind w:hanging="361"/>
        <w:rPr>
          <w:rFonts w:ascii="Symbol" w:hAnsi="Symbol"/>
          <w:sz w:val="24"/>
        </w:rPr>
      </w:pPr>
      <w:r>
        <w:rPr>
          <w:sz w:val="24"/>
        </w:rPr>
        <w:t>Janë</w:t>
      </w:r>
      <w:r>
        <w:rPr>
          <w:spacing w:val="-3"/>
          <w:sz w:val="24"/>
        </w:rPr>
        <w:t xml:space="preserve"> </w:t>
      </w:r>
      <w:r>
        <w:rPr>
          <w:sz w:val="24"/>
        </w:rPr>
        <w:t>regjistruar 10537</w:t>
      </w:r>
      <w:r>
        <w:rPr>
          <w:spacing w:val="-2"/>
          <w:sz w:val="24"/>
        </w:rPr>
        <w:t xml:space="preserve"> </w:t>
      </w:r>
      <w:r>
        <w:rPr>
          <w:sz w:val="24"/>
        </w:rPr>
        <w:t>lëndë</w:t>
      </w:r>
      <w:r>
        <w:rPr>
          <w:spacing w:val="-2"/>
          <w:sz w:val="24"/>
        </w:rPr>
        <w:t xml:space="preserve"> </w:t>
      </w:r>
      <w:r>
        <w:rPr>
          <w:sz w:val="24"/>
        </w:rPr>
        <w:t>nëpër drejtori</w:t>
      </w:r>
      <w:r>
        <w:rPr>
          <w:spacing w:val="-10"/>
          <w:sz w:val="24"/>
        </w:rPr>
        <w:t xml:space="preserve"> </w:t>
      </w:r>
      <w:r>
        <w:rPr>
          <w:sz w:val="24"/>
        </w:rPr>
        <w:t>përkatëse.</w:t>
      </w:r>
    </w:p>
    <w:p w:rsidR="00474A90" w:rsidRDefault="00474A90">
      <w:pPr>
        <w:pStyle w:val="BodyText"/>
        <w:spacing w:before="5"/>
        <w:rPr>
          <w:sz w:val="26"/>
        </w:rPr>
      </w:pPr>
    </w:p>
    <w:p w:rsidR="00474A90" w:rsidRDefault="00776BE6">
      <w:pPr>
        <w:ind w:left="864"/>
        <w:rPr>
          <w:b/>
          <w:sz w:val="24"/>
        </w:rPr>
      </w:pPr>
      <w:r>
        <w:rPr>
          <w:b/>
          <w:sz w:val="24"/>
        </w:rPr>
        <w:t>GJENDJA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CIVILE:</w:t>
      </w:r>
    </w:p>
    <w:p w:rsidR="00474A90" w:rsidRDefault="00776BE6">
      <w:pPr>
        <w:pStyle w:val="ListParagraph"/>
        <w:numPr>
          <w:ilvl w:val="1"/>
          <w:numId w:val="63"/>
        </w:numPr>
        <w:tabs>
          <w:tab w:val="left" w:pos="1584"/>
          <w:tab w:val="left" w:pos="1585"/>
        </w:tabs>
        <w:spacing w:before="182"/>
        <w:ind w:hanging="361"/>
        <w:rPr>
          <w:rFonts w:ascii="Symbol" w:hAnsi="Symbol"/>
          <w:sz w:val="24"/>
        </w:rPr>
      </w:pPr>
      <w:r>
        <w:rPr>
          <w:sz w:val="24"/>
        </w:rPr>
        <w:t>Janë</w:t>
      </w:r>
      <w:r>
        <w:rPr>
          <w:spacing w:val="1"/>
          <w:sz w:val="24"/>
        </w:rPr>
        <w:t xml:space="preserve"> </w:t>
      </w:r>
      <w:r>
        <w:rPr>
          <w:sz w:val="24"/>
        </w:rPr>
        <w:t>lëshuar</w:t>
      </w:r>
      <w:r>
        <w:rPr>
          <w:spacing w:val="-1"/>
          <w:sz w:val="24"/>
        </w:rPr>
        <w:t xml:space="preserve"> </w:t>
      </w:r>
      <w:r>
        <w:rPr>
          <w:sz w:val="24"/>
        </w:rPr>
        <w:t>6084 certifikata</w:t>
      </w:r>
      <w:r>
        <w:rPr>
          <w:spacing w:val="-3"/>
          <w:sz w:val="24"/>
        </w:rPr>
        <w:t xml:space="preserve"> </w:t>
      </w:r>
      <w:r>
        <w:rPr>
          <w:sz w:val="24"/>
        </w:rPr>
        <w:t>të</w:t>
      </w:r>
      <w:r>
        <w:rPr>
          <w:spacing w:val="-8"/>
          <w:sz w:val="24"/>
        </w:rPr>
        <w:t xml:space="preserve"> </w:t>
      </w:r>
      <w:r>
        <w:rPr>
          <w:sz w:val="24"/>
        </w:rPr>
        <w:t>llojeve</w:t>
      </w:r>
      <w:r>
        <w:rPr>
          <w:spacing w:val="-2"/>
          <w:sz w:val="24"/>
        </w:rPr>
        <w:t xml:space="preserve"> </w:t>
      </w:r>
      <w:r>
        <w:rPr>
          <w:sz w:val="24"/>
        </w:rPr>
        <w:t>të</w:t>
      </w:r>
      <w:r>
        <w:rPr>
          <w:spacing w:val="-3"/>
          <w:sz w:val="24"/>
        </w:rPr>
        <w:t xml:space="preserve"> </w:t>
      </w:r>
      <w:r>
        <w:rPr>
          <w:sz w:val="24"/>
        </w:rPr>
        <w:t>ndryshme.</w:t>
      </w:r>
    </w:p>
    <w:p w:rsidR="00474A90" w:rsidRDefault="00474A90">
      <w:pPr>
        <w:pStyle w:val="BodyText"/>
        <w:rPr>
          <w:sz w:val="26"/>
        </w:rPr>
      </w:pPr>
    </w:p>
    <w:p w:rsidR="00474A90" w:rsidRDefault="00776BE6">
      <w:pPr>
        <w:spacing w:before="1"/>
        <w:ind w:left="864"/>
        <w:rPr>
          <w:b/>
          <w:sz w:val="24"/>
        </w:rPr>
      </w:pPr>
      <w:r>
        <w:rPr>
          <w:b/>
          <w:sz w:val="24"/>
        </w:rPr>
        <w:t>DEPO:</w:t>
      </w:r>
    </w:p>
    <w:p w:rsidR="00474A90" w:rsidRDefault="00776BE6">
      <w:pPr>
        <w:pStyle w:val="ListParagraph"/>
        <w:numPr>
          <w:ilvl w:val="1"/>
          <w:numId w:val="63"/>
        </w:numPr>
        <w:tabs>
          <w:tab w:val="left" w:pos="1584"/>
          <w:tab w:val="left" w:pos="1585"/>
        </w:tabs>
        <w:spacing w:before="182" w:line="268" w:lineRule="auto"/>
        <w:ind w:right="1237"/>
        <w:rPr>
          <w:rFonts w:ascii="Symbol" w:hAnsi="Symbol"/>
          <w:sz w:val="24"/>
        </w:rPr>
      </w:pPr>
      <w:r>
        <w:rPr>
          <w:sz w:val="24"/>
        </w:rPr>
        <w:t>Janë</w:t>
      </w:r>
      <w:r>
        <w:rPr>
          <w:spacing w:val="-3"/>
          <w:sz w:val="24"/>
        </w:rPr>
        <w:t xml:space="preserve"> </w:t>
      </w:r>
      <w:r>
        <w:rPr>
          <w:sz w:val="24"/>
        </w:rPr>
        <w:t>regjistruar</w:t>
      </w:r>
      <w:r>
        <w:rPr>
          <w:spacing w:val="-1"/>
          <w:sz w:val="24"/>
        </w:rPr>
        <w:t xml:space="preserve"> </w:t>
      </w:r>
      <w:r>
        <w:rPr>
          <w:sz w:val="24"/>
        </w:rPr>
        <w:t>200</w:t>
      </w:r>
      <w:r>
        <w:rPr>
          <w:spacing w:val="-2"/>
          <w:sz w:val="24"/>
        </w:rPr>
        <w:t xml:space="preserve"> </w:t>
      </w:r>
      <w:r>
        <w:rPr>
          <w:sz w:val="24"/>
        </w:rPr>
        <w:t>kërkesa</w:t>
      </w:r>
      <w:r>
        <w:rPr>
          <w:spacing w:val="-3"/>
          <w:sz w:val="24"/>
        </w:rPr>
        <w:t xml:space="preserve"> </w:t>
      </w:r>
      <w:r>
        <w:rPr>
          <w:sz w:val="24"/>
        </w:rPr>
        <w:t>për</w:t>
      </w:r>
      <w:r>
        <w:rPr>
          <w:spacing w:val="-4"/>
          <w:sz w:val="24"/>
        </w:rPr>
        <w:t xml:space="preserve"> </w:t>
      </w:r>
      <w:r>
        <w:rPr>
          <w:sz w:val="24"/>
        </w:rPr>
        <w:t>furnizim</w:t>
      </w:r>
      <w:r>
        <w:rPr>
          <w:spacing w:val="-2"/>
          <w:sz w:val="24"/>
        </w:rPr>
        <w:t xml:space="preserve"> </w:t>
      </w:r>
      <w:r>
        <w:rPr>
          <w:sz w:val="24"/>
        </w:rPr>
        <w:t>nga</w:t>
      </w:r>
      <w:r>
        <w:rPr>
          <w:spacing w:val="-3"/>
          <w:sz w:val="24"/>
        </w:rPr>
        <w:t xml:space="preserve"> </w:t>
      </w:r>
      <w:r>
        <w:rPr>
          <w:sz w:val="24"/>
        </w:rPr>
        <w:t>depoja</w:t>
      </w:r>
      <w:r>
        <w:rPr>
          <w:spacing w:val="-3"/>
          <w:sz w:val="24"/>
        </w:rPr>
        <w:t xml:space="preserve"> </w:t>
      </w:r>
      <w:r>
        <w:rPr>
          <w:sz w:val="24"/>
        </w:rPr>
        <w:t>komunale</w:t>
      </w:r>
      <w:r>
        <w:rPr>
          <w:spacing w:val="-3"/>
          <w:sz w:val="24"/>
        </w:rPr>
        <w:t xml:space="preserve"> </w:t>
      </w:r>
      <w:r>
        <w:rPr>
          <w:sz w:val="24"/>
        </w:rPr>
        <w:t>dhe</w:t>
      </w:r>
      <w:r>
        <w:rPr>
          <w:spacing w:val="2"/>
          <w:sz w:val="24"/>
        </w:rPr>
        <w:t xml:space="preserve"> </w:t>
      </w:r>
      <w:r>
        <w:rPr>
          <w:sz w:val="24"/>
        </w:rPr>
        <w:t>janë</w:t>
      </w:r>
      <w:r>
        <w:rPr>
          <w:spacing w:val="-2"/>
          <w:sz w:val="24"/>
        </w:rPr>
        <w:t xml:space="preserve"> </w:t>
      </w:r>
      <w:r>
        <w:rPr>
          <w:sz w:val="24"/>
        </w:rPr>
        <w:t>regjistruar</w:t>
      </w:r>
      <w:r>
        <w:rPr>
          <w:spacing w:val="-1"/>
          <w:sz w:val="24"/>
        </w:rPr>
        <w:t xml:space="preserve"> </w:t>
      </w:r>
      <w:r>
        <w:rPr>
          <w:sz w:val="24"/>
        </w:rPr>
        <w:t>16</w:t>
      </w:r>
      <w:r>
        <w:rPr>
          <w:spacing w:val="-2"/>
          <w:sz w:val="24"/>
        </w:rPr>
        <w:t xml:space="preserve"> </w:t>
      </w:r>
      <w:r>
        <w:rPr>
          <w:sz w:val="24"/>
        </w:rPr>
        <w:t>kërkesa</w:t>
      </w:r>
      <w:r>
        <w:rPr>
          <w:spacing w:val="-3"/>
          <w:sz w:val="24"/>
        </w:rPr>
        <w:t xml:space="preserve"> </w:t>
      </w:r>
      <w:r>
        <w:rPr>
          <w:sz w:val="24"/>
        </w:rPr>
        <w:t>për</w:t>
      </w:r>
      <w:r>
        <w:rPr>
          <w:spacing w:val="-57"/>
          <w:sz w:val="24"/>
        </w:rPr>
        <w:t xml:space="preserve"> </w:t>
      </w:r>
      <w:r>
        <w:rPr>
          <w:sz w:val="24"/>
        </w:rPr>
        <w:t>furnizimin</w:t>
      </w:r>
      <w:r>
        <w:rPr>
          <w:spacing w:val="1"/>
          <w:sz w:val="24"/>
        </w:rPr>
        <w:t xml:space="preserve"> </w:t>
      </w:r>
      <w:r>
        <w:rPr>
          <w:sz w:val="24"/>
        </w:rPr>
        <w:t>e</w:t>
      </w:r>
      <w:r>
        <w:rPr>
          <w:spacing w:val="1"/>
          <w:sz w:val="24"/>
        </w:rPr>
        <w:t xml:space="preserve"> </w:t>
      </w:r>
      <w:r>
        <w:rPr>
          <w:sz w:val="24"/>
        </w:rPr>
        <w:t>depos.</w:t>
      </w:r>
    </w:p>
    <w:p w:rsidR="00474A90" w:rsidRDefault="00474A90">
      <w:pPr>
        <w:pStyle w:val="BodyText"/>
      </w:pPr>
    </w:p>
    <w:p w:rsidR="00474A90" w:rsidRDefault="00776BE6">
      <w:pPr>
        <w:ind w:left="864"/>
        <w:rPr>
          <w:b/>
          <w:sz w:val="24"/>
        </w:rPr>
      </w:pPr>
      <w:r>
        <w:rPr>
          <w:b/>
          <w:sz w:val="24"/>
        </w:rPr>
        <w:t>AUTOPARKU:</w:t>
      </w:r>
    </w:p>
    <w:p w:rsidR="00474A90" w:rsidRDefault="00474A90">
      <w:pPr>
        <w:rPr>
          <w:sz w:val="24"/>
        </w:rPr>
        <w:sectPr w:rsidR="00474A90">
          <w:pgSz w:w="12240" w:h="15840"/>
          <w:pgMar w:top="1380" w:right="0" w:bottom="480" w:left="0" w:header="0" w:footer="208" w:gutter="0"/>
          <w:cols w:space="720"/>
        </w:sectPr>
      </w:pPr>
    </w:p>
    <w:p w:rsidR="00474A90" w:rsidRDefault="00776BE6">
      <w:pPr>
        <w:pStyle w:val="ListParagraph"/>
        <w:numPr>
          <w:ilvl w:val="1"/>
          <w:numId w:val="63"/>
        </w:numPr>
        <w:tabs>
          <w:tab w:val="left" w:pos="1584"/>
          <w:tab w:val="left" w:pos="1585"/>
        </w:tabs>
        <w:spacing w:before="74" w:line="273" w:lineRule="auto"/>
        <w:ind w:right="1148"/>
        <w:rPr>
          <w:rFonts w:ascii="Symbol" w:hAnsi="Symbol"/>
          <w:sz w:val="24"/>
        </w:rPr>
      </w:pPr>
      <w:r>
        <w:rPr>
          <w:sz w:val="24"/>
        </w:rPr>
        <w:t>Janë</w:t>
      </w:r>
      <w:r>
        <w:rPr>
          <w:spacing w:val="-3"/>
          <w:sz w:val="24"/>
        </w:rPr>
        <w:t xml:space="preserve"> </w:t>
      </w:r>
      <w:r>
        <w:rPr>
          <w:sz w:val="24"/>
        </w:rPr>
        <w:t>regjistruar</w:t>
      </w:r>
      <w:r>
        <w:rPr>
          <w:spacing w:val="-2"/>
          <w:sz w:val="24"/>
        </w:rPr>
        <w:t xml:space="preserve"> </w:t>
      </w:r>
      <w:r>
        <w:rPr>
          <w:sz w:val="24"/>
        </w:rPr>
        <w:t>576</w:t>
      </w:r>
      <w:r>
        <w:rPr>
          <w:spacing w:val="52"/>
          <w:sz w:val="24"/>
        </w:rPr>
        <w:t xml:space="preserve"> </w:t>
      </w:r>
      <w:r>
        <w:rPr>
          <w:sz w:val="24"/>
        </w:rPr>
        <w:t>kërkesa</w:t>
      </w:r>
      <w:r>
        <w:rPr>
          <w:spacing w:val="-3"/>
          <w:sz w:val="24"/>
        </w:rPr>
        <w:t xml:space="preserve"> </w:t>
      </w:r>
      <w:r>
        <w:rPr>
          <w:sz w:val="24"/>
        </w:rPr>
        <w:t>për</w:t>
      </w:r>
      <w:r>
        <w:rPr>
          <w:spacing w:val="-1"/>
          <w:sz w:val="24"/>
        </w:rPr>
        <w:t xml:space="preserve"> </w:t>
      </w:r>
      <w:r>
        <w:rPr>
          <w:sz w:val="24"/>
        </w:rPr>
        <w:t>vetura</w:t>
      </w:r>
      <w:r>
        <w:rPr>
          <w:spacing w:val="-3"/>
          <w:sz w:val="24"/>
        </w:rPr>
        <w:t xml:space="preserve"> </w:t>
      </w:r>
      <w:r>
        <w:rPr>
          <w:sz w:val="24"/>
        </w:rPr>
        <w:t>zyrtare, ndërsa</w:t>
      </w:r>
      <w:r>
        <w:rPr>
          <w:spacing w:val="1"/>
          <w:sz w:val="24"/>
        </w:rPr>
        <w:t xml:space="preserve"> </w:t>
      </w:r>
      <w:r>
        <w:rPr>
          <w:sz w:val="24"/>
        </w:rPr>
        <w:t>janë</w:t>
      </w:r>
      <w:r>
        <w:rPr>
          <w:spacing w:val="2"/>
          <w:sz w:val="24"/>
        </w:rPr>
        <w:t xml:space="preserve"> </w:t>
      </w:r>
      <w:r>
        <w:rPr>
          <w:sz w:val="24"/>
        </w:rPr>
        <w:t>llogaritur</w:t>
      </w:r>
      <w:r>
        <w:rPr>
          <w:spacing w:val="8"/>
          <w:sz w:val="24"/>
        </w:rPr>
        <w:t xml:space="preserve"> </w:t>
      </w:r>
      <w:r>
        <w:rPr>
          <w:sz w:val="24"/>
        </w:rPr>
        <w:t>140,649.00km</w:t>
      </w:r>
      <w:r>
        <w:rPr>
          <w:spacing w:val="-10"/>
          <w:sz w:val="24"/>
        </w:rPr>
        <w:t xml:space="preserve"> </w:t>
      </w:r>
      <w:r>
        <w:rPr>
          <w:sz w:val="24"/>
        </w:rPr>
        <w:t>të</w:t>
      </w:r>
      <w:r>
        <w:rPr>
          <w:spacing w:val="-3"/>
          <w:sz w:val="24"/>
        </w:rPr>
        <w:t xml:space="preserve"> </w:t>
      </w:r>
      <w:r>
        <w:rPr>
          <w:sz w:val="24"/>
        </w:rPr>
        <w:t>kaluara</w:t>
      </w:r>
      <w:r>
        <w:rPr>
          <w:spacing w:val="-3"/>
          <w:sz w:val="24"/>
        </w:rPr>
        <w:t xml:space="preserve"> </w:t>
      </w:r>
      <w:r>
        <w:rPr>
          <w:sz w:val="24"/>
        </w:rPr>
        <w:t>dhe</w:t>
      </w:r>
      <w:r>
        <w:rPr>
          <w:spacing w:val="-57"/>
          <w:sz w:val="24"/>
        </w:rPr>
        <w:t xml:space="preserve"> </w:t>
      </w:r>
      <w:r>
        <w:rPr>
          <w:sz w:val="24"/>
        </w:rPr>
        <w:t>furnizim</w:t>
      </w:r>
      <w:r>
        <w:rPr>
          <w:spacing w:val="2"/>
          <w:sz w:val="24"/>
        </w:rPr>
        <w:t xml:space="preserve"> </w:t>
      </w:r>
      <w:r>
        <w:rPr>
          <w:sz w:val="24"/>
        </w:rPr>
        <w:t>me</w:t>
      </w:r>
      <w:r>
        <w:rPr>
          <w:spacing w:val="1"/>
          <w:sz w:val="24"/>
        </w:rPr>
        <w:t xml:space="preserve"> </w:t>
      </w:r>
      <w:r>
        <w:rPr>
          <w:sz w:val="24"/>
        </w:rPr>
        <w:t>derivate</w:t>
      </w:r>
      <w:r>
        <w:rPr>
          <w:spacing w:val="6"/>
          <w:sz w:val="24"/>
        </w:rPr>
        <w:t xml:space="preserve"> </w:t>
      </w:r>
      <w:r>
        <w:rPr>
          <w:sz w:val="24"/>
        </w:rPr>
        <w:t>janë 11,300.00</w:t>
      </w:r>
      <w:r>
        <w:rPr>
          <w:spacing w:val="2"/>
          <w:sz w:val="24"/>
        </w:rPr>
        <w:t xml:space="preserve"> </w:t>
      </w:r>
      <w:r>
        <w:rPr>
          <w:sz w:val="24"/>
        </w:rPr>
        <w:t>litra.</w:t>
      </w:r>
    </w:p>
    <w:p w:rsidR="00474A90" w:rsidRDefault="00474A90">
      <w:pPr>
        <w:pStyle w:val="BodyText"/>
        <w:spacing w:before="1"/>
        <w:rPr>
          <w:sz w:val="23"/>
        </w:rPr>
      </w:pPr>
    </w:p>
    <w:p w:rsidR="00474A90" w:rsidRDefault="00776BE6">
      <w:pPr>
        <w:ind w:left="864"/>
        <w:rPr>
          <w:b/>
          <w:sz w:val="24"/>
        </w:rPr>
      </w:pPr>
      <w:r>
        <w:rPr>
          <w:b/>
          <w:sz w:val="24"/>
        </w:rPr>
        <w:t>SEKTORI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I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KUVENDIT:</w:t>
      </w:r>
    </w:p>
    <w:p w:rsidR="00474A90" w:rsidRDefault="00776BE6">
      <w:pPr>
        <w:pStyle w:val="ListParagraph"/>
        <w:numPr>
          <w:ilvl w:val="1"/>
          <w:numId w:val="63"/>
        </w:numPr>
        <w:tabs>
          <w:tab w:val="left" w:pos="1584"/>
          <w:tab w:val="left" w:pos="1585"/>
        </w:tabs>
        <w:spacing w:before="175"/>
        <w:ind w:hanging="361"/>
        <w:rPr>
          <w:rFonts w:ascii="Symbol" w:hAnsi="Symbol"/>
          <w:color w:val="666666"/>
        </w:rPr>
      </w:pPr>
      <w:r>
        <w:rPr>
          <w:sz w:val="24"/>
        </w:rPr>
        <w:t>Kuvendi</w:t>
      </w:r>
      <w:r>
        <w:rPr>
          <w:spacing w:val="-3"/>
          <w:sz w:val="24"/>
        </w:rPr>
        <w:t xml:space="preserve"> </w:t>
      </w:r>
      <w:r>
        <w:rPr>
          <w:sz w:val="24"/>
        </w:rPr>
        <w:t>Komunal</w:t>
      </w:r>
      <w:r>
        <w:rPr>
          <w:spacing w:val="-11"/>
          <w:sz w:val="24"/>
        </w:rPr>
        <w:t xml:space="preserve"> </w:t>
      </w:r>
      <w:r>
        <w:rPr>
          <w:sz w:val="24"/>
        </w:rPr>
        <w:t>ka mbajtur</w:t>
      </w:r>
      <w:r>
        <w:rPr>
          <w:spacing w:val="-1"/>
          <w:sz w:val="24"/>
        </w:rPr>
        <w:t xml:space="preserve"> </w:t>
      </w:r>
      <w:r>
        <w:rPr>
          <w:sz w:val="24"/>
        </w:rPr>
        <w:t>12</w:t>
      </w:r>
      <w:r>
        <w:rPr>
          <w:spacing w:val="-3"/>
          <w:sz w:val="24"/>
        </w:rPr>
        <w:t xml:space="preserve"> </w:t>
      </w:r>
      <w:r>
        <w:rPr>
          <w:sz w:val="24"/>
        </w:rPr>
        <w:t>mbledhje</w:t>
      </w:r>
      <w:r>
        <w:rPr>
          <w:spacing w:val="-4"/>
          <w:sz w:val="24"/>
        </w:rPr>
        <w:t xml:space="preserve"> </w:t>
      </w:r>
      <w:r>
        <w:rPr>
          <w:sz w:val="24"/>
        </w:rPr>
        <w:t>të</w:t>
      </w:r>
      <w:r>
        <w:rPr>
          <w:spacing w:val="-4"/>
          <w:sz w:val="24"/>
        </w:rPr>
        <w:t xml:space="preserve"> </w:t>
      </w:r>
      <w:r>
        <w:rPr>
          <w:sz w:val="24"/>
        </w:rPr>
        <w:t>rregullta,</w:t>
      </w:r>
      <w:r>
        <w:rPr>
          <w:spacing w:val="-1"/>
          <w:sz w:val="24"/>
        </w:rPr>
        <w:t xml:space="preserve"> </w:t>
      </w:r>
      <w:r>
        <w:rPr>
          <w:sz w:val="24"/>
        </w:rPr>
        <w:t>3</w:t>
      </w:r>
      <w:r>
        <w:rPr>
          <w:spacing w:val="-3"/>
          <w:sz w:val="24"/>
        </w:rPr>
        <w:t xml:space="preserve"> </w:t>
      </w:r>
      <w:r>
        <w:rPr>
          <w:sz w:val="24"/>
        </w:rPr>
        <w:t>mbledhje</w:t>
      </w:r>
      <w:r>
        <w:rPr>
          <w:spacing w:val="-3"/>
          <w:sz w:val="24"/>
        </w:rPr>
        <w:t xml:space="preserve"> </w:t>
      </w:r>
      <w:r>
        <w:rPr>
          <w:sz w:val="24"/>
        </w:rPr>
        <w:t>solemne.</w:t>
      </w:r>
    </w:p>
    <w:p w:rsidR="00474A90" w:rsidRDefault="00776BE6">
      <w:pPr>
        <w:pStyle w:val="ListParagraph"/>
        <w:numPr>
          <w:ilvl w:val="1"/>
          <w:numId w:val="63"/>
        </w:numPr>
        <w:tabs>
          <w:tab w:val="left" w:pos="1584"/>
          <w:tab w:val="left" w:pos="1585"/>
        </w:tabs>
        <w:spacing w:before="41"/>
        <w:ind w:hanging="361"/>
        <w:rPr>
          <w:rFonts w:ascii="Symbol" w:hAnsi="Symbol"/>
          <w:color w:val="666666"/>
        </w:rPr>
      </w:pPr>
      <w:r>
        <w:rPr>
          <w:sz w:val="24"/>
        </w:rPr>
        <w:t>Komiteti</w:t>
      </w:r>
      <w:r>
        <w:rPr>
          <w:spacing w:val="-11"/>
          <w:sz w:val="24"/>
        </w:rPr>
        <w:t xml:space="preserve"> </w:t>
      </w:r>
      <w:r>
        <w:rPr>
          <w:sz w:val="24"/>
        </w:rPr>
        <w:t>për</w:t>
      </w:r>
      <w:r>
        <w:rPr>
          <w:spacing w:val="-1"/>
          <w:sz w:val="24"/>
        </w:rPr>
        <w:t xml:space="preserve"> </w:t>
      </w:r>
      <w:r>
        <w:rPr>
          <w:sz w:val="24"/>
        </w:rPr>
        <w:t>Politikë</w:t>
      </w:r>
      <w:r>
        <w:rPr>
          <w:spacing w:val="-3"/>
          <w:sz w:val="24"/>
        </w:rPr>
        <w:t xml:space="preserve"> </w:t>
      </w:r>
      <w:r>
        <w:rPr>
          <w:sz w:val="24"/>
        </w:rPr>
        <w:t>dhe</w:t>
      </w:r>
      <w:r>
        <w:rPr>
          <w:spacing w:val="-3"/>
          <w:sz w:val="24"/>
        </w:rPr>
        <w:t xml:space="preserve"> </w:t>
      </w:r>
      <w:r>
        <w:rPr>
          <w:sz w:val="24"/>
        </w:rPr>
        <w:t>Financa</w:t>
      </w:r>
      <w:r>
        <w:rPr>
          <w:spacing w:val="-3"/>
          <w:sz w:val="24"/>
        </w:rPr>
        <w:t xml:space="preserve"> </w:t>
      </w:r>
      <w:r>
        <w:rPr>
          <w:sz w:val="24"/>
        </w:rPr>
        <w:t>ka</w:t>
      </w:r>
      <w:r>
        <w:rPr>
          <w:spacing w:val="2"/>
          <w:sz w:val="24"/>
        </w:rPr>
        <w:t xml:space="preserve"> </w:t>
      </w:r>
      <w:r>
        <w:rPr>
          <w:sz w:val="24"/>
        </w:rPr>
        <w:t>mbajtur</w:t>
      </w:r>
      <w:r>
        <w:rPr>
          <w:spacing w:val="-1"/>
          <w:sz w:val="24"/>
        </w:rPr>
        <w:t xml:space="preserve"> </w:t>
      </w:r>
      <w:r>
        <w:rPr>
          <w:sz w:val="24"/>
        </w:rPr>
        <w:t>12</w:t>
      </w:r>
      <w:r>
        <w:rPr>
          <w:spacing w:val="-2"/>
          <w:sz w:val="24"/>
        </w:rPr>
        <w:t xml:space="preserve"> </w:t>
      </w:r>
      <w:r>
        <w:rPr>
          <w:sz w:val="24"/>
        </w:rPr>
        <w:t>mbledhje</w:t>
      </w:r>
      <w:r>
        <w:rPr>
          <w:spacing w:val="-3"/>
          <w:sz w:val="24"/>
        </w:rPr>
        <w:t xml:space="preserve"> </w:t>
      </w:r>
      <w:r>
        <w:rPr>
          <w:sz w:val="24"/>
        </w:rPr>
        <w:t>të</w:t>
      </w:r>
      <w:r>
        <w:rPr>
          <w:spacing w:val="-3"/>
          <w:sz w:val="24"/>
        </w:rPr>
        <w:t xml:space="preserve"> </w:t>
      </w:r>
      <w:r>
        <w:rPr>
          <w:sz w:val="24"/>
        </w:rPr>
        <w:t>rregullta.</w:t>
      </w:r>
    </w:p>
    <w:p w:rsidR="00474A90" w:rsidRDefault="00776BE6">
      <w:pPr>
        <w:pStyle w:val="ListParagraph"/>
        <w:numPr>
          <w:ilvl w:val="1"/>
          <w:numId w:val="63"/>
        </w:numPr>
        <w:tabs>
          <w:tab w:val="left" w:pos="1584"/>
          <w:tab w:val="left" w:pos="1585"/>
        </w:tabs>
        <w:spacing w:before="43"/>
        <w:ind w:hanging="361"/>
        <w:rPr>
          <w:rFonts w:ascii="Symbol" w:hAnsi="Symbol"/>
          <w:sz w:val="24"/>
        </w:rPr>
      </w:pPr>
      <w:r>
        <w:rPr>
          <w:sz w:val="24"/>
        </w:rPr>
        <w:t>Komiteti</w:t>
      </w:r>
      <w:r>
        <w:rPr>
          <w:spacing w:val="-11"/>
          <w:sz w:val="24"/>
        </w:rPr>
        <w:t xml:space="preserve"> </w:t>
      </w:r>
      <w:r>
        <w:rPr>
          <w:sz w:val="24"/>
        </w:rPr>
        <w:t>për</w:t>
      </w:r>
      <w:r>
        <w:rPr>
          <w:spacing w:val="-1"/>
          <w:sz w:val="24"/>
        </w:rPr>
        <w:t xml:space="preserve"> </w:t>
      </w:r>
      <w:r>
        <w:rPr>
          <w:sz w:val="24"/>
        </w:rPr>
        <w:t>Komitetet</w:t>
      </w:r>
      <w:r>
        <w:rPr>
          <w:spacing w:val="3"/>
          <w:sz w:val="24"/>
        </w:rPr>
        <w:t xml:space="preserve"> </w:t>
      </w:r>
      <w:r>
        <w:rPr>
          <w:sz w:val="24"/>
        </w:rPr>
        <w:t>ka</w:t>
      </w:r>
      <w:r>
        <w:rPr>
          <w:spacing w:val="-3"/>
          <w:sz w:val="24"/>
        </w:rPr>
        <w:t xml:space="preserve"> </w:t>
      </w:r>
      <w:r>
        <w:rPr>
          <w:sz w:val="24"/>
        </w:rPr>
        <w:t>mbajtur</w:t>
      </w:r>
      <w:r>
        <w:rPr>
          <w:spacing w:val="-1"/>
          <w:sz w:val="24"/>
        </w:rPr>
        <w:t xml:space="preserve"> </w:t>
      </w:r>
      <w:r>
        <w:rPr>
          <w:sz w:val="24"/>
        </w:rPr>
        <w:t>12-të</w:t>
      </w:r>
      <w:r>
        <w:rPr>
          <w:spacing w:val="-3"/>
          <w:sz w:val="24"/>
        </w:rPr>
        <w:t xml:space="preserve"> </w:t>
      </w:r>
      <w:r>
        <w:rPr>
          <w:sz w:val="24"/>
        </w:rPr>
        <w:t>mbledhje.</w:t>
      </w:r>
    </w:p>
    <w:p w:rsidR="00474A90" w:rsidRDefault="00776BE6">
      <w:pPr>
        <w:pStyle w:val="ListParagraph"/>
        <w:numPr>
          <w:ilvl w:val="1"/>
          <w:numId w:val="63"/>
        </w:numPr>
        <w:tabs>
          <w:tab w:val="left" w:pos="1584"/>
          <w:tab w:val="left" w:pos="1585"/>
        </w:tabs>
        <w:spacing w:before="42"/>
        <w:ind w:hanging="361"/>
        <w:rPr>
          <w:rFonts w:ascii="Symbol" w:hAnsi="Symbol"/>
          <w:sz w:val="24"/>
        </w:rPr>
      </w:pPr>
      <w:r>
        <w:rPr>
          <w:sz w:val="24"/>
        </w:rPr>
        <w:t>Komiteti</w:t>
      </w:r>
      <w:r>
        <w:rPr>
          <w:spacing w:val="-10"/>
          <w:sz w:val="24"/>
        </w:rPr>
        <w:t xml:space="preserve"> </w:t>
      </w:r>
      <w:r>
        <w:rPr>
          <w:sz w:val="24"/>
        </w:rPr>
        <w:t>Konsultativ</w:t>
      </w:r>
      <w:r>
        <w:rPr>
          <w:spacing w:val="-6"/>
          <w:sz w:val="24"/>
        </w:rPr>
        <w:t xml:space="preserve"> </w:t>
      </w:r>
      <w:r>
        <w:rPr>
          <w:sz w:val="24"/>
        </w:rPr>
        <w:t>për</w:t>
      </w:r>
      <w:r>
        <w:rPr>
          <w:spacing w:val="-1"/>
          <w:sz w:val="24"/>
        </w:rPr>
        <w:t xml:space="preserve"> </w:t>
      </w:r>
      <w:r>
        <w:rPr>
          <w:sz w:val="24"/>
        </w:rPr>
        <w:t>Persona</w:t>
      </w:r>
      <w:r>
        <w:rPr>
          <w:spacing w:val="3"/>
          <w:sz w:val="24"/>
        </w:rPr>
        <w:t xml:space="preserve"> </w:t>
      </w:r>
      <w:r>
        <w:rPr>
          <w:sz w:val="24"/>
        </w:rPr>
        <w:t>me</w:t>
      </w:r>
      <w:r>
        <w:rPr>
          <w:spacing w:val="2"/>
          <w:sz w:val="24"/>
        </w:rPr>
        <w:t xml:space="preserve"> </w:t>
      </w:r>
      <w:r>
        <w:rPr>
          <w:sz w:val="24"/>
        </w:rPr>
        <w:t>Aftësi</w:t>
      </w:r>
      <w:r>
        <w:rPr>
          <w:spacing w:val="-10"/>
          <w:sz w:val="24"/>
        </w:rPr>
        <w:t xml:space="preserve"> </w:t>
      </w:r>
      <w:r>
        <w:rPr>
          <w:sz w:val="24"/>
        </w:rPr>
        <w:t>të</w:t>
      </w:r>
      <w:r>
        <w:rPr>
          <w:spacing w:val="-3"/>
          <w:sz w:val="24"/>
        </w:rPr>
        <w:t xml:space="preserve"> </w:t>
      </w:r>
      <w:r>
        <w:rPr>
          <w:sz w:val="24"/>
        </w:rPr>
        <w:t>Kufizuar,</w:t>
      </w:r>
      <w:r>
        <w:rPr>
          <w:spacing w:val="59"/>
          <w:sz w:val="24"/>
        </w:rPr>
        <w:t xml:space="preserve"> </w:t>
      </w:r>
      <w:r>
        <w:rPr>
          <w:sz w:val="24"/>
        </w:rPr>
        <w:t>ka</w:t>
      </w:r>
      <w:r>
        <w:rPr>
          <w:spacing w:val="-3"/>
          <w:sz w:val="24"/>
        </w:rPr>
        <w:t xml:space="preserve"> </w:t>
      </w:r>
      <w:r>
        <w:rPr>
          <w:sz w:val="24"/>
        </w:rPr>
        <w:t>mbajtur</w:t>
      </w:r>
      <w:r>
        <w:rPr>
          <w:spacing w:val="-1"/>
          <w:sz w:val="24"/>
        </w:rPr>
        <w:t xml:space="preserve"> </w:t>
      </w:r>
      <w:r>
        <w:rPr>
          <w:sz w:val="24"/>
        </w:rPr>
        <w:t>6</w:t>
      </w:r>
      <w:r>
        <w:rPr>
          <w:spacing w:val="-1"/>
          <w:sz w:val="24"/>
        </w:rPr>
        <w:t xml:space="preserve"> </w:t>
      </w:r>
      <w:r>
        <w:rPr>
          <w:sz w:val="24"/>
        </w:rPr>
        <w:t>mbledhje.</w:t>
      </w:r>
    </w:p>
    <w:p w:rsidR="00474A90" w:rsidRDefault="00776BE6">
      <w:pPr>
        <w:pStyle w:val="ListParagraph"/>
        <w:numPr>
          <w:ilvl w:val="1"/>
          <w:numId w:val="63"/>
        </w:numPr>
        <w:tabs>
          <w:tab w:val="left" w:pos="1584"/>
          <w:tab w:val="left" w:pos="1585"/>
        </w:tabs>
        <w:spacing w:before="42" w:line="273" w:lineRule="auto"/>
        <w:ind w:right="1132"/>
        <w:rPr>
          <w:rFonts w:ascii="Symbol" w:hAnsi="Symbol"/>
          <w:sz w:val="24"/>
        </w:rPr>
      </w:pPr>
      <w:r>
        <w:rPr>
          <w:sz w:val="24"/>
        </w:rPr>
        <w:t>Komitetit</w:t>
      </w:r>
      <w:r>
        <w:rPr>
          <w:spacing w:val="2"/>
          <w:sz w:val="24"/>
        </w:rPr>
        <w:t xml:space="preserve"> </w:t>
      </w:r>
      <w:r>
        <w:rPr>
          <w:sz w:val="24"/>
        </w:rPr>
        <w:t>konsultativ</w:t>
      </w:r>
      <w:r>
        <w:rPr>
          <w:spacing w:val="-7"/>
          <w:sz w:val="24"/>
        </w:rPr>
        <w:t xml:space="preserve"> </w:t>
      </w:r>
      <w:r>
        <w:rPr>
          <w:sz w:val="24"/>
        </w:rPr>
        <w:t>Zhvillim</w:t>
      </w:r>
      <w:r>
        <w:rPr>
          <w:spacing w:val="-11"/>
          <w:sz w:val="24"/>
        </w:rPr>
        <w:t xml:space="preserve"> </w:t>
      </w:r>
      <w:r>
        <w:rPr>
          <w:sz w:val="24"/>
        </w:rPr>
        <w:t>Ekonomik,</w:t>
      </w:r>
      <w:r>
        <w:rPr>
          <w:spacing w:val="-1"/>
          <w:sz w:val="24"/>
        </w:rPr>
        <w:t xml:space="preserve"> </w:t>
      </w:r>
      <w:r>
        <w:rPr>
          <w:sz w:val="24"/>
        </w:rPr>
        <w:t>Planifikim</w:t>
      </w:r>
      <w:r>
        <w:rPr>
          <w:spacing w:val="-10"/>
          <w:sz w:val="24"/>
        </w:rPr>
        <w:t xml:space="preserve"> </w:t>
      </w:r>
      <w:r>
        <w:rPr>
          <w:sz w:val="24"/>
        </w:rPr>
        <w:t>Urban</w:t>
      </w:r>
      <w:r>
        <w:rPr>
          <w:spacing w:val="-7"/>
          <w:sz w:val="24"/>
        </w:rPr>
        <w:t xml:space="preserve"> </w:t>
      </w:r>
      <w:r>
        <w:rPr>
          <w:sz w:val="24"/>
        </w:rPr>
        <w:t>dhe</w:t>
      </w:r>
      <w:r>
        <w:rPr>
          <w:spacing w:val="-4"/>
          <w:sz w:val="24"/>
        </w:rPr>
        <w:t xml:space="preserve"> </w:t>
      </w:r>
      <w:r>
        <w:rPr>
          <w:sz w:val="24"/>
        </w:rPr>
        <w:t>Mbrojtje</w:t>
      </w:r>
      <w:r>
        <w:rPr>
          <w:spacing w:val="-3"/>
          <w:sz w:val="24"/>
        </w:rPr>
        <w:t xml:space="preserve"> </w:t>
      </w:r>
      <w:r>
        <w:rPr>
          <w:sz w:val="24"/>
        </w:rPr>
        <w:t>të</w:t>
      </w:r>
      <w:r>
        <w:rPr>
          <w:spacing w:val="-3"/>
          <w:sz w:val="24"/>
        </w:rPr>
        <w:t xml:space="preserve"> </w:t>
      </w:r>
      <w:r>
        <w:rPr>
          <w:sz w:val="24"/>
        </w:rPr>
        <w:t>Mjedisit,</w:t>
      </w:r>
      <w:r>
        <w:rPr>
          <w:spacing w:val="-1"/>
          <w:sz w:val="24"/>
        </w:rPr>
        <w:t xml:space="preserve"> </w:t>
      </w:r>
      <w:r>
        <w:rPr>
          <w:sz w:val="24"/>
        </w:rPr>
        <w:t>ka</w:t>
      </w:r>
      <w:r>
        <w:rPr>
          <w:spacing w:val="1"/>
          <w:sz w:val="24"/>
        </w:rPr>
        <w:t xml:space="preserve"> </w:t>
      </w:r>
      <w:r>
        <w:rPr>
          <w:sz w:val="24"/>
        </w:rPr>
        <w:t>mbajtur</w:t>
      </w:r>
      <w:r>
        <w:rPr>
          <w:spacing w:val="-1"/>
          <w:sz w:val="24"/>
        </w:rPr>
        <w:t xml:space="preserve"> </w:t>
      </w:r>
      <w:r>
        <w:rPr>
          <w:sz w:val="24"/>
        </w:rPr>
        <w:t>6</w:t>
      </w:r>
      <w:r>
        <w:rPr>
          <w:spacing w:val="-57"/>
          <w:sz w:val="24"/>
        </w:rPr>
        <w:t xml:space="preserve"> </w:t>
      </w:r>
      <w:r>
        <w:rPr>
          <w:sz w:val="24"/>
        </w:rPr>
        <w:t>mbledhje.</w:t>
      </w:r>
    </w:p>
    <w:p w:rsidR="00474A90" w:rsidRDefault="00776BE6">
      <w:pPr>
        <w:pStyle w:val="ListParagraph"/>
        <w:numPr>
          <w:ilvl w:val="1"/>
          <w:numId w:val="63"/>
        </w:numPr>
        <w:tabs>
          <w:tab w:val="left" w:pos="1584"/>
          <w:tab w:val="left" w:pos="1585"/>
        </w:tabs>
        <w:spacing w:before="3"/>
        <w:ind w:hanging="361"/>
        <w:rPr>
          <w:rFonts w:ascii="Symbol" w:hAnsi="Symbol"/>
          <w:sz w:val="24"/>
        </w:rPr>
      </w:pPr>
      <w:r>
        <w:rPr>
          <w:sz w:val="24"/>
        </w:rPr>
        <w:t>Komitetit</w:t>
      </w:r>
      <w:r>
        <w:rPr>
          <w:spacing w:val="2"/>
          <w:sz w:val="24"/>
        </w:rPr>
        <w:t xml:space="preserve"> </w:t>
      </w:r>
      <w:r>
        <w:rPr>
          <w:sz w:val="24"/>
        </w:rPr>
        <w:t>konsultativ</w:t>
      </w:r>
      <w:r>
        <w:rPr>
          <w:spacing w:val="-7"/>
          <w:sz w:val="24"/>
        </w:rPr>
        <w:t xml:space="preserve"> </w:t>
      </w:r>
      <w:r>
        <w:rPr>
          <w:sz w:val="24"/>
        </w:rPr>
        <w:t>për</w:t>
      </w:r>
      <w:r>
        <w:rPr>
          <w:spacing w:val="-2"/>
          <w:sz w:val="24"/>
        </w:rPr>
        <w:t xml:space="preserve"> </w:t>
      </w:r>
      <w:r>
        <w:rPr>
          <w:sz w:val="24"/>
        </w:rPr>
        <w:t>Arsim</w:t>
      </w:r>
      <w:r>
        <w:rPr>
          <w:spacing w:val="-2"/>
          <w:sz w:val="24"/>
        </w:rPr>
        <w:t xml:space="preserve"> </w:t>
      </w:r>
      <w:r>
        <w:rPr>
          <w:sz w:val="24"/>
        </w:rPr>
        <w:t>Kulturës</w:t>
      </w:r>
      <w:r>
        <w:rPr>
          <w:spacing w:val="-4"/>
          <w:sz w:val="24"/>
        </w:rPr>
        <w:t xml:space="preserve"> </w:t>
      </w:r>
      <w:r>
        <w:rPr>
          <w:sz w:val="24"/>
        </w:rPr>
        <w:t>Shëndetësi</w:t>
      </w:r>
      <w:r>
        <w:rPr>
          <w:spacing w:val="-11"/>
          <w:sz w:val="24"/>
        </w:rPr>
        <w:t xml:space="preserve"> </w:t>
      </w:r>
      <w:r>
        <w:rPr>
          <w:sz w:val="24"/>
        </w:rPr>
        <w:t>dhe</w:t>
      </w:r>
      <w:r>
        <w:rPr>
          <w:spacing w:val="-3"/>
          <w:sz w:val="24"/>
        </w:rPr>
        <w:t xml:space="preserve"> </w:t>
      </w:r>
      <w:r>
        <w:rPr>
          <w:sz w:val="24"/>
        </w:rPr>
        <w:t>Mirëqenie</w:t>
      </w:r>
      <w:r>
        <w:rPr>
          <w:spacing w:val="-4"/>
          <w:sz w:val="24"/>
        </w:rPr>
        <w:t xml:space="preserve"> </w:t>
      </w:r>
      <w:r>
        <w:rPr>
          <w:sz w:val="24"/>
        </w:rPr>
        <w:t>Sociale, ka</w:t>
      </w:r>
      <w:r>
        <w:rPr>
          <w:spacing w:val="-4"/>
          <w:sz w:val="24"/>
        </w:rPr>
        <w:t xml:space="preserve"> </w:t>
      </w:r>
      <w:r>
        <w:rPr>
          <w:sz w:val="24"/>
        </w:rPr>
        <w:t>mbajtur</w:t>
      </w:r>
      <w:r>
        <w:rPr>
          <w:spacing w:val="-1"/>
          <w:sz w:val="24"/>
        </w:rPr>
        <w:t xml:space="preserve"> </w:t>
      </w:r>
      <w:r>
        <w:rPr>
          <w:sz w:val="24"/>
        </w:rPr>
        <w:t>6</w:t>
      </w:r>
      <w:r>
        <w:rPr>
          <w:spacing w:val="1"/>
          <w:sz w:val="24"/>
        </w:rPr>
        <w:t xml:space="preserve"> </w:t>
      </w:r>
      <w:r>
        <w:rPr>
          <w:sz w:val="24"/>
        </w:rPr>
        <w:t>mbledhje.</w:t>
      </w:r>
    </w:p>
    <w:p w:rsidR="00474A90" w:rsidRDefault="00776BE6">
      <w:pPr>
        <w:pStyle w:val="ListParagraph"/>
        <w:numPr>
          <w:ilvl w:val="1"/>
          <w:numId w:val="63"/>
        </w:numPr>
        <w:tabs>
          <w:tab w:val="left" w:pos="1584"/>
          <w:tab w:val="left" w:pos="1585"/>
        </w:tabs>
        <w:spacing w:before="38"/>
        <w:ind w:hanging="361"/>
        <w:rPr>
          <w:rFonts w:ascii="Symbol" w:hAnsi="Symbol"/>
          <w:sz w:val="24"/>
        </w:rPr>
      </w:pPr>
      <w:r>
        <w:rPr>
          <w:sz w:val="24"/>
        </w:rPr>
        <w:t>Komitetit</w:t>
      </w:r>
      <w:r>
        <w:rPr>
          <w:spacing w:val="1"/>
          <w:sz w:val="24"/>
        </w:rPr>
        <w:t xml:space="preserve"> </w:t>
      </w:r>
      <w:r>
        <w:rPr>
          <w:sz w:val="24"/>
        </w:rPr>
        <w:t>konsultativ</w:t>
      </w:r>
      <w:r>
        <w:rPr>
          <w:spacing w:val="-9"/>
          <w:sz w:val="24"/>
        </w:rPr>
        <w:t xml:space="preserve"> </w:t>
      </w:r>
      <w:r>
        <w:rPr>
          <w:sz w:val="24"/>
        </w:rPr>
        <w:t>për</w:t>
      </w:r>
      <w:r>
        <w:rPr>
          <w:spacing w:val="-2"/>
          <w:sz w:val="24"/>
        </w:rPr>
        <w:t xml:space="preserve"> </w:t>
      </w:r>
      <w:r>
        <w:rPr>
          <w:sz w:val="24"/>
        </w:rPr>
        <w:t>Shërbime</w:t>
      </w:r>
      <w:r>
        <w:rPr>
          <w:spacing w:val="-5"/>
          <w:sz w:val="24"/>
        </w:rPr>
        <w:t xml:space="preserve"> </w:t>
      </w:r>
      <w:r>
        <w:rPr>
          <w:sz w:val="24"/>
        </w:rPr>
        <w:t>Publike</w:t>
      </w:r>
      <w:r>
        <w:rPr>
          <w:spacing w:val="-4"/>
          <w:sz w:val="24"/>
        </w:rPr>
        <w:t xml:space="preserve"> </w:t>
      </w:r>
      <w:r>
        <w:rPr>
          <w:sz w:val="24"/>
        </w:rPr>
        <w:t>dhe</w:t>
      </w:r>
      <w:r>
        <w:rPr>
          <w:spacing w:val="-5"/>
          <w:sz w:val="24"/>
        </w:rPr>
        <w:t xml:space="preserve"> </w:t>
      </w:r>
      <w:r>
        <w:rPr>
          <w:sz w:val="24"/>
        </w:rPr>
        <w:t>Emergjencë,</w:t>
      </w:r>
      <w:r>
        <w:rPr>
          <w:spacing w:val="-1"/>
          <w:sz w:val="24"/>
        </w:rPr>
        <w:t xml:space="preserve"> </w:t>
      </w:r>
      <w:r>
        <w:rPr>
          <w:sz w:val="24"/>
        </w:rPr>
        <w:t>ka mbajtur</w:t>
      </w:r>
      <w:r>
        <w:rPr>
          <w:spacing w:val="-3"/>
          <w:sz w:val="24"/>
        </w:rPr>
        <w:t xml:space="preserve"> </w:t>
      </w:r>
      <w:r>
        <w:rPr>
          <w:sz w:val="24"/>
        </w:rPr>
        <w:t>6</w:t>
      </w:r>
      <w:r>
        <w:rPr>
          <w:spacing w:val="-3"/>
          <w:sz w:val="24"/>
        </w:rPr>
        <w:t xml:space="preserve"> </w:t>
      </w:r>
      <w:r>
        <w:rPr>
          <w:sz w:val="24"/>
        </w:rPr>
        <w:t>mbledhje.</w:t>
      </w:r>
    </w:p>
    <w:p w:rsidR="00474A90" w:rsidRDefault="00776BE6">
      <w:pPr>
        <w:pStyle w:val="ListParagraph"/>
        <w:numPr>
          <w:ilvl w:val="1"/>
          <w:numId w:val="63"/>
        </w:numPr>
        <w:tabs>
          <w:tab w:val="left" w:pos="1584"/>
          <w:tab w:val="left" w:pos="1585"/>
        </w:tabs>
        <w:spacing w:before="42"/>
        <w:ind w:hanging="361"/>
        <w:rPr>
          <w:rFonts w:ascii="Symbol" w:hAnsi="Symbol"/>
          <w:sz w:val="24"/>
        </w:rPr>
      </w:pPr>
      <w:r>
        <w:rPr>
          <w:sz w:val="24"/>
        </w:rPr>
        <w:t>Këshilli</w:t>
      </w:r>
      <w:r>
        <w:rPr>
          <w:spacing w:val="-6"/>
          <w:sz w:val="24"/>
        </w:rPr>
        <w:t xml:space="preserve"> </w:t>
      </w:r>
      <w:r>
        <w:rPr>
          <w:sz w:val="24"/>
        </w:rPr>
        <w:t>komunal</w:t>
      </w:r>
      <w:r>
        <w:rPr>
          <w:spacing w:val="-11"/>
          <w:sz w:val="24"/>
        </w:rPr>
        <w:t xml:space="preserve"> </w:t>
      </w:r>
      <w:r>
        <w:rPr>
          <w:sz w:val="24"/>
        </w:rPr>
        <w:t>për</w:t>
      </w:r>
      <w:r>
        <w:rPr>
          <w:spacing w:val="-1"/>
          <w:sz w:val="24"/>
        </w:rPr>
        <w:t xml:space="preserve"> </w:t>
      </w:r>
      <w:r>
        <w:rPr>
          <w:sz w:val="24"/>
        </w:rPr>
        <w:t>siguri</w:t>
      </w:r>
      <w:r>
        <w:rPr>
          <w:spacing w:val="-7"/>
          <w:sz w:val="24"/>
        </w:rPr>
        <w:t xml:space="preserve"> </w:t>
      </w:r>
      <w:r>
        <w:rPr>
          <w:sz w:val="24"/>
        </w:rPr>
        <w:t>në</w:t>
      </w:r>
      <w:r>
        <w:rPr>
          <w:spacing w:val="2"/>
          <w:sz w:val="24"/>
        </w:rPr>
        <w:t xml:space="preserve"> </w:t>
      </w:r>
      <w:r>
        <w:rPr>
          <w:sz w:val="24"/>
        </w:rPr>
        <w:t>bashkësi, ka</w:t>
      </w:r>
      <w:r>
        <w:rPr>
          <w:spacing w:val="2"/>
          <w:sz w:val="24"/>
        </w:rPr>
        <w:t xml:space="preserve"> </w:t>
      </w:r>
      <w:r>
        <w:rPr>
          <w:sz w:val="24"/>
        </w:rPr>
        <w:t>mbajtur</w:t>
      </w:r>
      <w:r>
        <w:rPr>
          <w:spacing w:val="-1"/>
          <w:sz w:val="24"/>
        </w:rPr>
        <w:t xml:space="preserve"> </w:t>
      </w:r>
      <w:r>
        <w:rPr>
          <w:sz w:val="24"/>
        </w:rPr>
        <w:t>6</w:t>
      </w:r>
      <w:r>
        <w:rPr>
          <w:spacing w:val="-2"/>
          <w:sz w:val="24"/>
        </w:rPr>
        <w:t xml:space="preserve"> </w:t>
      </w:r>
      <w:r>
        <w:rPr>
          <w:sz w:val="24"/>
        </w:rPr>
        <w:t>mbledhje.</w:t>
      </w:r>
    </w:p>
    <w:p w:rsidR="00474A90" w:rsidRDefault="00776BE6">
      <w:pPr>
        <w:pStyle w:val="ListParagraph"/>
        <w:numPr>
          <w:ilvl w:val="1"/>
          <w:numId w:val="63"/>
        </w:numPr>
        <w:tabs>
          <w:tab w:val="left" w:pos="1584"/>
          <w:tab w:val="left" w:pos="1585"/>
        </w:tabs>
        <w:spacing w:before="42"/>
        <w:ind w:hanging="361"/>
        <w:rPr>
          <w:rFonts w:ascii="Symbol" w:hAnsi="Symbol"/>
          <w:sz w:val="24"/>
        </w:rPr>
      </w:pPr>
      <w:r>
        <w:rPr>
          <w:sz w:val="24"/>
        </w:rPr>
        <w:t>Janë</w:t>
      </w:r>
      <w:r>
        <w:rPr>
          <w:spacing w:val="-3"/>
          <w:sz w:val="24"/>
        </w:rPr>
        <w:t xml:space="preserve"> </w:t>
      </w:r>
      <w:r>
        <w:rPr>
          <w:sz w:val="24"/>
        </w:rPr>
        <w:t>hartuar</w:t>
      </w:r>
      <w:r>
        <w:rPr>
          <w:spacing w:val="-5"/>
          <w:sz w:val="24"/>
        </w:rPr>
        <w:t xml:space="preserve"> </w:t>
      </w:r>
      <w:r>
        <w:rPr>
          <w:sz w:val="24"/>
        </w:rPr>
        <w:t>59</w:t>
      </w:r>
      <w:r>
        <w:rPr>
          <w:spacing w:val="-2"/>
          <w:sz w:val="24"/>
        </w:rPr>
        <w:t xml:space="preserve"> </w:t>
      </w:r>
      <w:r>
        <w:rPr>
          <w:sz w:val="24"/>
        </w:rPr>
        <w:t>procesverbale</w:t>
      </w:r>
      <w:r>
        <w:rPr>
          <w:spacing w:val="-3"/>
          <w:sz w:val="24"/>
        </w:rPr>
        <w:t xml:space="preserve"> </w:t>
      </w:r>
      <w:r>
        <w:rPr>
          <w:sz w:val="24"/>
        </w:rPr>
        <w:t>për</w:t>
      </w:r>
      <w:r>
        <w:rPr>
          <w:spacing w:val="-1"/>
          <w:sz w:val="24"/>
        </w:rPr>
        <w:t xml:space="preserve"> </w:t>
      </w:r>
      <w:r>
        <w:rPr>
          <w:sz w:val="24"/>
        </w:rPr>
        <w:t>Kuvendin</w:t>
      </w:r>
      <w:r>
        <w:rPr>
          <w:spacing w:val="-2"/>
          <w:sz w:val="24"/>
        </w:rPr>
        <w:t xml:space="preserve"> </w:t>
      </w:r>
      <w:r>
        <w:rPr>
          <w:sz w:val="24"/>
        </w:rPr>
        <w:t>Komunal të</w:t>
      </w:r>
      <w:r>
        <w:rPr>
          <w:spacing w:val="-2"/>
          <w:sz w:val="24"/>
        </w:rPr>
        <w:t xml:space="preserve"> </w:t>
      </w:r>
      <w:r>
        <w:rPr>
          <w:sz w:val="24"/>
        </w:rPr>
        <w:t>Komunës</w:t>
      </w:r>
      <w:r>
        <w:rPr>
          <w:spacing w:val="-4"/>
          <w:sz w:val="24"/>
        </w:rPr>
        <w:t xml:space="preserve"> </w:t>
      </w:r>
      <w:r>
        <w:rPr>
          <w:sz w:val="24"/>
        </w:rPr>
        <w:t>së</w:t>
      </w:r>
      <w:r>
        <w:rPr>
          <w:spacing w:val="-3"/>
          <w:sz w:val="24"/>
        </w:rPr>
        <w:t xml:space="preserve"> </w:t>
      </w:r>
      <w:r>
        <w:rPr>
          <w:sz w:val="24"/>
        </w:rPr>
        <w:t>Hanit</w:t>
      </w:r>
      <w:r>
        <w:rPr>
          <w:spacing w:val="3"/>
          <w:sz w:val="24"/>
        </w:rPr>
        <w:t xml:space="preserve"> </w:t>
      </w:r>
      <w:r>
        <w:rPr>
          <w:sz w:val="24"/>
        </w:rPr>
        <w:t>të</w:t>
      </w:r>
      <w:r>
        <w:rPr>
          <w:spacing w:val="-8"/>
          <w:sz w:val="24"/>
        </w:rPr>
        <w:t xml:space="preserve"> </w:t>
      </w:r>
      <w:r>
        <w:rPr>
          <w:sz w:val="24"/>
        </w:rPr>
        <w:t>Elezit.</w:t>
      </w:r>
    </w:p>
    <w:p w:rsidR="00474A90" w:rsidRDefault="00776BE6">
      <w:pPr>
        <w:pStyle w:val="ListParagraph"/>
        <w:numPr>
          <w:ilvl w:val="1"/>
          <w:numId w:val="63"/>
        </w:numPr>
        <w:tabs>
          <w:tab w:val="left" w:pos="1584"/>
          <w:tab w:val="left" w:pos="1585"/>
        </w:tabs>
        <w:spacing w:before="42"/>
        <w:ind w:hanging="361"/>
        <w:rPr>
          <w:rFonts w:ascii="Symbol" w:hAnsi="Symbol"/>
          <w:sz w:val="24"/>
        </w:rPr>
      </w:pPr>
      <w:r>
        <w:rPr>
          <w:sz w:val="24"/>
        </w:rPr>
        <w:t>Janë</w:t>
      </w:r>
      <w:r>
        <w:rPr>
          <w:spacing w:val="-3"/>
          <w:sz w:val="24"/>
        </w:rPr>
        <w:t xml:space="preserve"> </w:t>
      </w:r>
      <w:r>
        <w:rPr>
          <w:sz w:val="24"/>
        </w:rPr>
        <w:t>hartuar</w:t>
      </w:r>
      <w:r>
        <w:rPr>
          <w:spacing w:val="-4"/>
          <w:sz w:val="24"/>
        </w:rPr>
        <w:t xml:space="preserve"> </w:t>
      </w:r>
      <w:r>
        <w:rPr>
          <w:sz w:val="24"/>
        </w:rPr>
        <w:t>47</w:t>
      </w:r>
      <w:r>
        <w:rPr>
          <w:spacing w:val="-1"/>
          <w:sz w:val="24"/>
        </w:rPr>
        <w:t xml:space="preserve"> </w:t>
      </w:r>
      <w:r>
        <w:rPr>
          <w:sz w:val="24"/>
        </w:rPr>
        <w:t>vendime</w:t>
      </w:r>
      <w:r>
        <w:rPr>
          <w:spacing w:val="-2"/>
          <w:sz w:val="24"/>
        </w:rPr>
        <w:t xml:space="preserve"> </w:t>
      </w:r>
      <w:r>
        <w:rPr>
          <w:sz w:val="24"/>
        </w:rPr>
        <w:t>të</w:t>
      </w:r>
      <w:r>
        <w:rPr>
          <w:spacing w:val="-2"/>
          <w:sz w:val="24"/>
        </w:rPr>
        <w:t xml:space="preserve"> </w:t>
      </w:r>
      <w:r>
        <w:rPr>
          <w:sz w:val="24"/>
        </w:rPr>
        <w:t>ndryshme.</w:t>
      </w:r>
    </w:p>
    <w:p w:rsidR="00474A90" w:rsidRDefault="00776BE6">
      <w:pPr>
        <w:pStyle w:val="ListParagraph"/>
        <w:numPr>
          <w:ilvl w:val="1"/>
          <w:numId w:val="63"/>
        </w:numPr>
        <w:tabs>
          <w:tab w:val="left" w:pos="1584"/>
          <w:tab w:val="left" w:pos="1585"/>
        </w:tabs>
        <w:spacing w:before="37"/>
        <w:ind w:hanging="361"/>
        <w:rPr>
          <w:rFonts w:ascii="Symbol" w:hAnsi="Symbol"/>
          <w:color w:val="666666"/>
          <w:sz w:val="24"/>
        </w:rPr>
      </w:pPr>
      <w:r>
        <w:rPr>
          <w:sz w:val="24"/>
        </w:rPr>
        <w:t>Janë</w:t>
      </w:r>
      <w:r>
        <w:rPr>
          <w:spacing w:val="-3"/>
          <w:sz w:val="24"/>
        </w:rPr>
        <w:t xml:space="preserve"> </w:t>
      </w:r>
      <w:r>
        <w:rPr>
          <w:sz w:val="24"/>
        </w:rPr>
        <w:t>proceduar</w:t>
      </w:r>
      <w:r>
        <w:rPr>
          <w:spacing w:val="-1"/>
          <w:sz w:val="24"/>
        </w:rPr>
        <w:t xml:space="preserve"> </w:t>
      </w:r>
      <w:r>
        <w:rPr>
          <w:sz w:val="24"/>
        </w:rPr>
        <w:t>për</w:t>
      </w:r>
      <w:r>
        <w:rPr>
          <w:spacing w:val="-5"/>
          <w:sz w:val="24"/>
        </w:rPr>
        <w:t xml:space="preserve"> </w:t>
      </w:r>
      <w:r>
        <w:rPr>
          <w:sz w:val="24"/>
        </w:rPr>
        <w:t>plotësim</w:t>
      </w:r>
      <w:r>
        <w:rPr>
          <w:spacing w:val="-2"/>
          <w:sz w:val="24"/>
        </w:rPr>
        <w:t xml:space="preserve"> </w:t>
      </w:r>
      <w:r>
        <w:rPr>
          <w:sz w:val="24"/>
        </w:rPr>
        <w:t>ndryshim</w:t>
      </w:r>
      <w:r>
        <w:rPr>
          <w:spacing w:val="-10"/>
          <w:sz w:val="24"/>
        </w:rPr>
        <w:t xml:space="preserve"> </w:t>
      </w:r>
      <w:r>
        <w:rPr>
          <w:sz w:val="24"/>
        </w:rPr>
        <w:t>4</w:t>
      </w:r>
      <w:r>
        <w:rPr>
          <w:spacing w:val="-2"/>
          <w:sz w:val="24"/>
        </w:rPr>
        <w:t xml:space="preserve"> </w:t>
      </w:r>
      <w:r>
        <w:rPr>
          <w:sz w:val="24"/>
        </w:rPr>
        <w:t>rregullore</w:t>
      </w:r>
      <w:r>
        <w:rPr>
          <w:spacing w:val="-3"/>
          <w:sz w:val="24"/>
        </w:rPr>
        <w:t xml:space="preserve"> </w:t>
      </w:r>
      <w:r>
        <w:rPr>
          <w:sz w:val="24"/>
        </w:rPr>
        <w:t>komunale.</w:t>
      </w:r>
    </w:p>
    <w:p w:rsidR="00474A90" w:rsidRDefault="00776BE6">
      <w:pPr>
        <w:spacing w:before="45"/>
        <w:ind w:left="864"/>
        <w:rPr>
          <w:b/>
          <w:sz w:val="24"/>
        </w:rPr>
      </w:pPr>
      <w:r>
        <w:rPr>
          <w:b/>
          <w:sz w:val="24"/>
        </w:rPr>
        <w:t>ARKIVA:</w:t>
      </w:r>
    </w:p>
    <w:p w:rsidR="00474A90" w:rsidRDefault="00776BE6">
      <w:pPr>
        <w:pStyle w:val="ListParagraph"/>
        <w:numPr>
          <w:ilvl w:val="1"/>
          <w:numId w:val="63"/>
        </w:numPr>
        <w:tabs>
          <w:tab w:val="left" w:pos="1584"/>
          <w:tab w:val="left" w:pos="1585"/>
        </w:tabs>
        <w:spacing w:before="175"/>
        <w:ind w:hanging="361"/>
        <w:rPr>
          <w:rFonts w:ascii="Symbol" w:hAnsi="Symbol"/>
          <w:color w:val="666666"/>
        </w:rPr>
      </w:pPr>
      <w:r>
        <w:rPr>
          <w:sz w:val="24"/>
        </w:rPr>
        <w:t>Numri</w:t>
      </w:r>
      <w:r>
        <w:rPr>
          <w:spacing w:val="-7"/>
          <w:sz w:val="24"/>
        </w:rPr>
        <w:t xml:space="preserve"> </w:t>
      </w:r>
      <w:r>
        <w:rPr>
          <w:sz w:val="24"/>
        </w:rPr>
        <w:t>i</w:t>
      </w:r>
      <w:r>
        <w:rPr>
          <w:spacing w:val="-6"/>
          <w:sz w:val="24"/>
        </w:rPr>
        <w:t xml:space="preserve"> </w:t>
      </w:r>
      <w:r>
        <w:rPr>
          <w:sz w:val="24"/>
        </w:rPr>
        <w:t>lëndëve</w:t>
      </w:r>
      <w:r>
        <w:rPr>
          <w:spacing w:val="-3"/>
          <w:sz w:val="24"/>
        </w:rPr>
        <w:t xml:space="preserve"> </w:t>
      </w:r>
      <w:r>
        <w:rPr>
          <w:sz w:val="24"/>
        </w:rPr>
        <w:t>të</w:t>
      </w:r>
      <w:r>
        <w:rPr>
          <w:spacing w:val="-3"/>
          <w:sz w:val="24"/>
        </w:rPr>
        <w:t xml:space="preserve"> </w:t>
      </w:r>
      <w:r>
        <w:rPr>
          <w:sz w:val="24"/>
        </w:rPr>
        <w:t>arkivuara</w:t>
      </w:r>
      <w:r>
        <w:rPr>
          <w:spacing w:val="2"/>
          <w:sz w:val="24"/>
        </w:rPr>
        <w:t xml:space="preserve"> </w:t>
      </w:r>
      <w:r>
        <w:rPr>
          <w:sz w:val="24"/>
        </w:rPr>
        <w:t>janë</w:t>
      </w:r>
      <w:r>
        <w:rPr>
          <w:spacing w:val="-3"/>
          <w:sz w:val="24"/>
        </w:rPr>
        <w:t xml:space="preserve"> </w:t>
      </w:r>
      <w:r>
        <w:rPr>
          <w:sz w:val="24"/>
        </w:rPr>
        <w:t>2444</w:t>
      </w:r>
      <w:r>
        <w:rPr>
          <w:spacing w:val="2"/>
          <w:sz w:val="24"/>
        </w:rPr>
        <w:t xml:space="preserve"> </w:t>
      </w:r>
      <w:r>
        <w:rPr>
          <w:sz w:val="24"/>
        </w:rPr>
        <w:t>lëndë.</w:t>
      </w:r>
    </w:p>
    <w:p w:rsidR="00474A90" w:rsidRDefault="00776BE6">
      <w:pPr>
        <w:pStyle w:val="BodyText"/>
        <w:spacing w:before="41"/>
        <w:ind w:right="725"/>
        <w:jc w:val="right"/>
      </w:pPr>
      <w:r>
        <w:t>Drejtoreshë</w:t>
      </w:r>
      <w:r>
        <w:rPr>
          <w:spacing w:val="-7"/>
        </w:rPr>
        <w:t xml:space="preserve"> </w:t>
      </w:r>
      <w:r>
        <w:t>e</w:t>
      </w:r>
      <w:r>
        <w:rPr>
          <w:spacing w:val="-6"/>
        </w:rPr>
        <w:t xml:space="preserve"> </w:t>
      </w:r>
      <w:r>
        <w:t>Administratës</w:t>
      </w:r>
      <w:r>
        <w:rPr>
          <w:spacing w:val="-7"/>
        </w:rPr>
        <w:t xml:space="preserve"> </w:t>
      </w:r>
      <w:r>
        <w:t>së</w:t>
      </w:r>
      <w:r>
        <w:rPr>
          <w:spacing w:val="-6"/>
        </w:rPr>
        <w:t xml:space="preserve"> </w:t>
      </w:r>
      <w:r>
        <w:t>Përgjithshme,</w:t>
      </w:r>
    </w:p>
    <w:p w:rsidR="00474A90" w:rsidRDefault="00776BE6">
      <w:pPr>
        <w:pStyle w:val="BodyText"/>
        <w:spacing w:before="185"/>
        <w:ind w:right="716"/>
        <w:jc w:val="right"/>
      </w:pPr>
      <w:r>
        <w:t>Natyra</w:t>
      </w:r>
      <w:r>
        <w:rPr>
          <w:spacing w:val="-6"/>
        </w:rPr>
        <w:t xml:space="preserve"> </w:t>
      </w:r>
      <w:r>
        <w:t>Kalisi</w:t>
      </w:r>
    </w:p>
    <w:p w:rsidR="00474A90" w:rsidRDefault="00474A90">
      <w:pPr>
        <w:jc w:val="right"/>
        <w:sectPr w:rsidR="00474A90">
          <w:pgSz w:w="12240" w:h="15840"/>
          <w:pgMar w:top="1360" w:right="0" w:bottom="480" w:left="0" w:header="0" w:footer="208" w:gutter="0"/>
          <w:cols w:space="720"/>
        </w:sectPr>
      </w:pPr>
    </w:p>
    <w:p w:rsidR="00474A90" w:rsidRDefault="00776BE6">
      <w:pPr>
        <w:tabs>
          <w:tab w:val="left" w:pos="2612"/>
          <w:tab w:val="left" w:pos="11552"/>
        </w:tabs>
        <w:spacing w:before="65"/>
        <w:ind w:left="835"/>
        <w:jc w:val="both"/>
        <w:rPr>
          <w:b/>
          <w:sz w:val="36"/>
        </w:rPr>
      </w:pPr>
      <w:bookmarkStart w:id="9" w:name="DREJTORIA_PËR_BUXHET_DHE_FINANCA"/>
      <w:bookmarkEnd w:id="9"/>
      <w:r>
        <w:rPr>
          <w:b/>
          <w:color w:val="FFFFFF"/>
          <w:sz w:val="36"/>
          <w:shd w:val="clear" w:color="auto" w:fill="3476B0"/>
        </w:rPr>
        <w:t xml:space="preserve"> </w:t>
      </w:r>
      <w:r>
        <w:rPr>
          <w:b/>
          <w:color w:val="FFFFFF"/>
          <w:sz w:val="36"/>
          <w:shd w:val="clear" w:color="auto" w:fill="3476B0"/>
        </w:rPr>
        <w:tab/>
        <w:t>DREJTORIA</w:t>
      </w:r>
      <w:r>
        <w:rPr>
          <w:b/>
          <w:color w:val="FFFFFF"/>
          <w:spacing w:val="-3"/>
          <w:sz w:val="36"/>
          <w:shd w:val="clear" w:color="auto" w:fill="3476B0"/>
        </w:rPr>
        <w:t xml:space="preserve"> </w:t>
      </w:r>
      <w:r>
        <w:rPr>
          <w:b/>
          <w:color w:val="FFFFFF"/>
          <w:sz w:val="36"/>
          <w:shd w:val="clear" w:color="auto" w:fill="3476B0"/>
        </w:rPr>
        <w:t>PËR</w:t>
      </w:r>
      <w:r>
        <w:rPr>
          <w:b/>
          <w:color w:val="FFFFFF"/>
          <w:spacing w:val="-3"/>
          <w:sz w:val="36"/>
          <w:shd w:val="clear" w:color="auto" w:fill="3476B0"/>
        </w:rPr>
        <w:t xml:space="preserve"> </w:t>
      </w:r>
      <w:r>
        <w:rPr>
          <w:b/>
          <w:color w:val="FFFFFF"/>
          <w:sz w:val="36"/>
          <w:shd w:val="clear" w:color="auto" w:fill="3476B0"/>
        </w:rPr>
        <w:t>BUXHET</w:t>
      </w:r>
      <w:r>
        <w:rPr>
          <w:b/>
          <w:color w:val="FFFFFF"/>
          <w:spacing w:val="-3"/>
          <w:sz w:val="36"/>
          <w:shd w:val="clear" w:color="auto" w:fill="3476B0"/>
        </w:rPr>
        <w:t xml:space="preserve"> </w:t>
      </w:r>
      <w:r>
        <w:rPr>
          <w:b/>
          <w:color w:val="FFFFFF"/>
          <w:sz w:val="36"/>
          <w:shd w:val="clear" w:color="auto" w:fill="3476B0"/>
        </w:rPr>
        <w:t>DHE</w:t>
      </w:r>
      <w:r>
        <w:rPr>
          <w:b/>
          <w:color w:val="FFFFFF"/>
          <w:spacing w:val="-3"/>
          <w:sz w:val="36"/>
          <w:shd w:val="clear" w:color="auto" w:fill="3476B0"/>
        </w:rPr>
        <w:t xml:space="preserve"> </w:t>
      </w:r>
      <w:r>
        <w:rPr>
          <w:b/>
          <w:color w:val="FFFFFF"/>
          <w:sz w:val="36"/>
          <w:shd w:val="clear" w:color="auto" w:fill="3476B0"/>
        </w:rPr>
        <w:t>FINANCA</w:t>
      </w:r>
      <w:r>
        <w:rPr>
          <w:b/>
          <w:color w:val="FFFFFF"/>
          <w:sz w:val="36"/>
          <w:shd w:val="clear" w:color="auto" w:fill="3476B0"/>
        </w:rPr>
        <w:tab/>
      </w:r>
    </w:p>
    <w:p w:rsidR="00474A90" w:rsidRDefault="00474A90">
      <w:pPr>
        <w:pStyle w:val="BodyText"/>
        <w:spacing w:before="2"/>
        <w:rPr>
          <w:b/>
          <w:sz w:val="40"/>
        </w:rPr>
      </w:pPr>
    </w:p>
    <w:p w:rsidR="00474A90" w:rsidRDefault="00776BE6">
      <w:pPr>
        <w:pStyle w:val="BodyText"/>
        <w:spacing w:line="259" w:lineRule="auto"/>
        <w:ind w:left="864" w:right="719"/>
        <w:jc w:val="both"/>
      </w:pPr>
      <w:r>
        <w:t>Drejtoria për Buxhet dhe Financa për periudhën janar – dhjetor 2022, funksionin e vet e ka ushtruar në bazë të</w:t>
      </w:r>
      <w:r>
        <w:rPr>
          <w:spacing w:val="1"/>
        </w:rPr>
        <w:t xml:space="preserve"> </w:t>
      </w:r>
      <w:r>
        <w:t>kompetencave dhe përgjegjësive ligjore mbi qeverisjen e Komunave të Republikës së Kosovës, Statutin e</w:t>
      </w:r>
      <w:r>
        <w:rPr>
          <w:spacing w:val="1"/>
        </w:rPr>
        <w:t xml:space="preserve"> </w:t>
      </w:r>
      <w:r>
        <w:t>komunës së Hanit të Elezit, Ligjin mbi mena</w:t>
      </w:r>
      <w:r>
        <w:t>xhimin e financave publike dhe përgjegjësitë, Ligjin mbi financat</w:t>
      </w:r>
      <w:r>
        <w:rPr>
          <w:spacing w:val="1"/>
        </w:rPr>
        <w:t xml:space="preserve"> </w:t>
      </w:r>
      <w:r>
        <w:t>e pushtetit</w:t>
      </w:r>
      <w:r>
        <w:rPr>
          <w:spacing w:val="1"/>
        </w:rPr>
        <w:t xml:space="preserve"> </w:t>
      </w:r>
      <w:r>
        <w:t>lokal,</w:t>
      </w:r>
      <w:r>
        <w:rPr>
          <w:spacing w:val="1"/>
        </w:rPr>
        <w:t xml:space="preserve"> </w:t>
      </w:r>
      <w:r>
        <w:t>Ligjin</w:t>
      </w:r>
      <w:r>
        <w:rPr>
          <w:spacing w:val="1"/>
        </w:rPr>
        <w:t xml:space="preserve"> </w:t>
      </w:r>
      <w:r>
        <w:t>mbi vetëqeverisjen lokale,</w:t>
      </w:r>
      <w:r>
        <w:rPr>
          <w:spacing w:val="1"/>
        </w:rPr>
        <w:t xml:space="preserve"> </w:t>
      </w:r>
      <w:r>
        <w:t>Ligjin</w:t>
      </w:r>
      <w:r>
        <w:rPr>
          <w:spacing w:val="1"/>
        </w:rPr>
        <w:t xml:space="preserve"> </w:t>
      </w:r>
      <w:r>
        <w:t>mbi tatimin në pronën e paluajtshme,</w:t>
      </w:r>
      <w:r>
        <w:rPr>
          <w:spacing w:val="60"/>
        </w:rPr>
        <w:t xml:space="preserve"> </w:t>
      </w:r>
      <w:r>
        <w:t>Rregulloret</w:t>
      </w:r>
      <w:r>
        <w:rPr>
          <w:spacing w:val="-57"/>
        </w:rPr>
        <w:t xml:space="preserve"> </w:t>
      </w:r>
      <w:r>
        <w:t>dhe</w:t>
      </w:r>
      <w:r>
        <w:rPr>
          <w:spacing w:val="-1"/>
        </w:rPr>
        <w:t xml:space="preserve"> </w:t>
      </w:r>
      <w:r>
        <w:t>udhëzimet</w:t>
      </w:r>
      <w:r>
        <w:rPr>
          <w:spacing w:val="6"/>
        </w:rPr>
        <w:t xml:space="preserve"> </w:t>
      </w:r>
      <w:r>
        <w:t>administrative</w:t>
      </w:r>
      <w:r>
        <w:rPr>
          <w:spacing w:val="5"/>
        </w:rPr>
        <w:t xml:space="preserve"> </w:t>
      </w:r>
      <w:r>
        <w:t>nga Ministria</w:t>
      </w:r>
      <w:r>
        <w:rPr>
          <w:spacing w:val="-1"/>
        </w:rPr>
        <w:t xml:space="preserve"> </w:t>
      </w:r>
      <w:r>
        <w:t>e Financave,</w:t>
      </w:r>
      <w:r>
        <w:rPr>
          <w:spacing w:val="3"/>
        </w:rPr>
        <w:t xml:space="preserve"> </w:t>
      </w:r>
      <w:r>
        <w:t>Punës</w:t>
      </w:r>
      <w:r>
        <w:rPr>
          <w:spacing w:val="-1"/>
        </w:rPr>
        <w:t xml:space="preserve"> </w:t>
      </w:r>
      <w:r>
        <w:t>dhe Transfereve</w:t>
      </w:r>
      <w:r>
        <w:rPr>
          <w:spacing w:val="-1"/>
        </w:rPr>
        <w:t xml:space="preserve"> </w:t>
      </w:r>
      <w:r>
        <w:t>(MF</w:t>
      </w:r>
      <w:r>
        <w:t>PT).</w:t>
      </w:r>
    </w:p>
    <w:p w:rsidR="00474A90" w:rsidRDefault="00776BE6">
      <w:pPr>
        <w:pStyle w:val="BodyText"/>
        <w:spacing w:line="259" w:lineRule="auto"/>
        <w:ind w:left="864" w:right="732"/>
        <w:jc w:val="both"/>
      </w:pPr>
      <w:r>
        <w:t>Drejtoria</w:t>
      </w:r>
      <w:r>
        <w:rPr>
          <w:spacing w:val="1"/>
        </w:rPr>
        <w:t xml:space="preserve"> </w:t>
      </w:r>
      <w:r>
        <w:t>për</w:t>
      </w:r>
      <w:r>
        <w:rPr>
          <w:spacing w:val="1"/>
        </w:rPr>
        <w:t xml:space="preserve"> </w:t>
      </w:r>
      <w:r>
        <w:t>Buxhet</w:t>
      </w:r>
      <w:r>
        <w:rPr>
          <w:spacing w:val="1"/>
        </w:rPr>
        <w:t xml:space="preserve"> </w:t>
      </w:r>
      <w:r>
        <w:t>dhe</w:t>
      </w:r>
      <w:r>
        <w:rPr>
          <w:spacing w:val="1"/>
        </w:rPr>
        <w:t xml:space="preserve"> </w:t>
      </w:r>
      <w:r>
        <w:t>Financa</w:t>
      </w:r>
      <w:r>
        <w:rPr>
          <w:spacing w:val="1"/>
        </w:rPr>
        <w:t xml:space="preserve"> </w:t>
      </w:r>
      <w:r>
        <w:t>me</w:t>
      </w:r>
      <w:r>
        <w:rPr>
          <w:spacing w:val="1"/>
        </w:rPr>
        <w:t xml:space="preserve"> </w:t>
      </w:r>
      <w:r>
        <w:t>qëllim</w:t>
      </w:r>
      <w:r>
        <w:rPr>
          <w:spacing w:val="1"/>
        </w:rPr>
        <w:t xml:space="preserve"> </w:t>
      </w:r>
      <w:r>
        <w:t>të</w:t>
      </w:r>
      <w:r>
        <w:rPr>
          <w:spacing w:val="1"/>
        </w:rPr>
        <w:t xml:space="preserve"> </w:t>
      </w:r>
      <w:r>
        <w:t>realizimit</w:t>
      </w:r>
      <w:r>
        <w:rPr>
          <w:spacing w:val="1"/>
        </w:rPr>
        <w:t xml:space="preserve"> </w:t>
      </w:r>
      <w:r>
        <w:t>sa</w:t>
      </w:r>
      <w:r>
        <w:rPr>
          <w:spacing w:val="1"/>
        </w:rPr>
        <w:t xml:space="preserve"> </w:t>
      </w:r>
      <w:r>
        <w:t>më</w:t>
      </w:r>
      <w:r>
        <w:rPr>
          <w:spacing w:val="1"/>
        </w:rPr>
        <w:t xml:space="preserve"> </w:t>
      </w:r>
      <w:r>
        <w:t>efikas</w:t>
      </w:r>
      <w:r>
        <w:rPr>
          <w:spacing w:val="1"/>
        </w:rPr>
        <w:t xml:space="preserve"> </w:t>
      </w:r>
      <w:r>
        <w:t>të të</w:t>
      </w:r>
      <w:r>
        <w:rPr>
          <w:spacing w:val="1"/>
        </w:rPr>
        <w:t xml:space="preserve"> </w:t>
      </w:r>
      <w:r>
        <w:t>gjitha</w:t>
      </w:r>
      <w:r>
        <w:rPr>
          <w:spacing w:val="1"/>
        </w:rPr>
        <w:t xml:space="preserve"> </w:t>
      </w:r>
      <w:r>
        <w:t>kompetencave</w:t>
      </w:r>
      <w:r>
        <w:rPr>
          <w:spacing w:val="1"/>
        </w:rPr>
        <w:t xml:space="preserve"> </w:t>
      </w:r>
      <w:r>
        <w:t>dhe</w:t>
      </w:r>
      <w:r>
        <w:rPr>
          <w:spacing w:val="1"/>
        </w:rPr>
        <w:t xml:space="preserve"> </w:t>
      </w:r>
      <w:r>
        <w:t>përgjegjësive,</w:t>
      </w:r>
      <w:r>
        <w:rPr>
          <w:spacing w:val="7"/>
        </w:rPr>
        <w:t xml:space="preserve"> </w:t>
      </w:r>
      <w:r>
        <w:t>në</w:t>
      </w:r>
      <w:r>
        <w:rPr>
          <w:spacing w:val="-1"/>
        </w:rPr>
        <w:t xml:space="preserve"> </w:t>
      </w:r>
      <w:r>
        <w:t>periudhën</w:t>
      </w:r>
      <w:r>
        <w:rPr>
          <w:spacing w:val="1"/>
        </w:rPr>
        <w:t xml:space="preserve"> </w:t>
      </w:r>
      <w:r>
        <w:t>janar</w:t>
      </w:r>
      <w:r>
        <w:rPr>
          <w:spacing w:val="6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dhjetor</w:t>
      </w:r>
      <w:r>
        <w:rPr>
          <w:spacing w:val="1"/>
        </w:rPr>
        <w:t xml:space="preserve"> </w:t>
      </w:r>
      <w:r>
        <w:t>2022</w:t>
      </w:r>
      <w:r>
        <w:rPr>
          <w:spacing w:val="-4"/>
        </w:rPr>
        <w:t xml:space="preserve"> </w:t>
      </w:r>
      <w:r>
        <w:t>ka funksionuar</w:t>
      </w:r>
      <w:r>
        <w:rPr>
          <w:spacing w:val="1"/>
        </w:rPr>
        <w:t xml:space="preserve"> </w:t>
      </w:r>
      <w:r>
        <w:t>kryesisht</w:t>
      </w:r>
      <w:r>
        <w:rPr>
          <w:spacing w:val="5"/>
        </w:rPr>
        <w:t xml:space="preserve"> </w:t>
      </w:r>
      <w:r>
        <w:t>në tre (3)</w:t>
      </w:r>
      <w:r>
        <w:rPr>
          <w:spacing w:val="1"/>
        </w:rPr>
        <w:t xml:space="preserve"> </w:t>
      </w:r>
      <w:r>
        <w:t>sektorë:</w:t>
      </w:r>
    </w:p>
    <w:p w:rsidR="00474A90" w:rsidRDefault="00776BE6">
      <w:pPr>
        <w:pStyle w:val="ListParagraph"/>
        <w:numPr>
          <w:ilvl w:val="1"/>
          <w:numId w:val="64"/>
        </w:numPr>
        <w:tabs>
          <w:tab w:val="left" w:pos="1585"/>
        </w:tabs>
        <w:spacing w:line="275" w:lineRule="exact"/>
        <w:ind w:hanging="361"/>
        <w:rPr>
          <w:sz w:val="24"/>
        </w:rPr>
      </w:pPr>
      <w:r>
        <w:rPr>
          <w:sz w:val="24"/>
        </w:rPr>
        <w:t>Sektori</w:t>
      </w:r>
      <w:r>
        <w:rPr>
          <w:spacing w:val="-11"/>
          <w:sz w:val="24"/>
        </w:rPr>
        <w:t xml:space="preserve"> </w:t>
      </w:r>
      <w:r>
        <w:rPr>
          <w:sz w:val="24"/>
        </w:rPr>
        <w:t>për</w:t>
      </w:r>
      <w:r>
        <w:rPr>
          <w:spacing w:val="-1"/>
          <w:sz w:val="24"/>
        </w:rPr>
        <w:t xml:space="preserve"> </w:t>
      </w:r>
      <w:r>
        <w:rPr>
          <w:sz w:val="24"/>
        </w:rPr>
        <w:t>buxhet</w:t>
      </w:r>
      <w:r>
        <w:rPr>
          <w:spacing w:val="3"/>
          <w:sz w:val="24"/>
        </w:rPr>
        <w:t xml:space="preserve"> </w:t>
      </w:r>
      <w:r>
        <w:rPr>
          <w:sz w:val="24"/>
        </w:rPr>
        <w:t>dhe</w:t>
      </w:r>
      <w:r>
        <w:rPr>
          <w:spacing w:val="5"/>
          <w:sz w:val="24"/>
        </w:rPr>
        <w:t xml:space="preserve"> </w:t>
      </w:r>
      <w:r>
        <w:rPr>
          <w:sz w:val="24"/>
        </w:rPr>
        <w:t>financa,</w:t>
      </w:r>
    </w:p>
    <w:p w:rsidR="00474A90" w:rsidRDefault="00776BE6">
      <w:pPr>
        <w:pStyle w:val="ListParagraph"/>
        <w:numPr>
          <w:ilvl w:val="1"/>
          <w:numId w:val="64"/>
        </w:numPr>
        <w:tabs>
          <w:tab w:val="left" w:pos="1585"/>
        </w:tabs>
        <w:spacing w:before="38"/>
        <w:ind w:hanging="361"/>
        <w:rPr>
          <w:sz w:val="24"/>
        </w:rPr>
      </w:pPr>
      <w:r>
        <w:rPr>
          <w:sz w:val="24"/>
        </w:rPr>
        <w:t>Sektori</w:t>
      </w:r>
      <w:r>
        <w:rPr>
          <w:spacing w:val="-8"/>
          <w:sz w:val="24"/>
        </w:rPr>
        <w:t xml:space="preserve"> </w:t>
      </w:r>
      <w:r>
        <w:rPr>
          <w:sz w:val="24"/>
        </w:rPr>
        <w:t>për</w:t>
      </w:r>
      <w:r>
        <w:rPr>
          <w:spacing w:val="-2"/>
          <w:sz w:val="24"/>
        </w:rPr>
        <w:t xml:space="preserve"> </w:t>
      </w:r>
      <w:r>
        <w:rPr>
          <w:sz w:val="24"/>
        </w:rPr>
        <w:t>të hyra dhe</w:t>
      </w:r>
    </w:p>
    <w:p w:rsidR="00474A90" w:rsidRDefault="00776BE6">
      <w:pPr>
        <w:pStyle w:val="ListParagraph"/>
        <w:numPr>
          <w:ilvl w:val="1"/>
          <w:numId w:val="64"/>
        </w:numPr>
        <w:tabs>
          <w:tab w:val="left" w:pos="1585"/>
        </w:tabs>
        <w:spacing w:before="41"/>
        <w:ind w:hanging="361"/>
        <w:rPr>
          <w:sz w:val="24"/>
        </w:rPr>
      </w:pPr>
      <w:r>
        <w:rPr>
          <w:sz w:val="24"/>
        </w:rPr>
        <w:t>Sektori</w:t>
      </w:r>
      <w:r>
        <w:rPr>
          <w:spacing w:val="-5"/>
          <w:sz w:val="24"/>
        </w:rPr>
        <w:t xml:space="preserve"> </w:t>
      </w:r>
      <w:r>
        <w:rPr>
          <w:sz w:val="24"/>
        </w:rPr>
        <w:t>i</w:t>
      </w:r>
      <w:r>
        <w:rPr>
          <w:spacing w:val="-8"/>
          <w:sz w:val="24"/>
        </w:rPr>
        <w:t xml:space="preserve"> </w:t>
      </w:r>
      <w:r>
        <w:rPr>
          <w:sz w:val="24"/>
        </w:rPr>
        <w:t>tatimit</w:t>
      </w:r>
      <w:r>
        <w:rPr>
          <w:spacing w:val="6"/>
          <w:sz w:val="24"/>
        </w:rPr>
        <w:t xml:space="preserve"> </w:t>
      </w:r>
      <w:r>
        <w:rPr>
          <w:sz w:val="24"/>
        </w:rPr>
        <w:t>në pronë.</w:t>
      </w:r>
    </w:p>
    <w:p w:rsidR="00474A90" w:rsidRDefault="00474A90">
      <w:pPr>
        <w:pStyle w:val="BodyText"/>
        <w:spacing w:before="10"/>
        <w:rPr>
          <w:sz w:val="29"/>
        </w:rPr>
      </w:pPr>
    </w:p>
    <w:p w:rsidR="00474A90" w:rsidRDefault="00776BE6">
      <w:pPr>
        <w:pStyle w:val="BodyText"/>
        <w:spacing w:line="259" w:lineRule="auto"/>
        <w:ind w:left="864" w:right="721"/>
        <w:jc w:val="both"/>
      </w:pPr>
      <w:r>
        <w:t>Drejtoria për Buxhet dhe Financa e menaxhuar nga drejtoresha e drejtorisë dhe me një staf prej (7) zyrtarëve,</w:t>
      </w:r>
      <w:r>
        <w:rPr>
          <w:spacing w:val="1"/>
        </w:rPr>
        <w:t xml:space="preserve"> </w:t>
      </w:r>
      <w:r>
        <w:t>gjatë kësaj periudhe kishte një angazhim permanent, me një përkushtim të madh në drejtim të realizimit sa më</w:t>
      </w:r>
      <w:r>
        <w:rPr>
          <w:spacing w:val="1"/>
        </w:rPr>
        <w:t xml:space="preserve"> </w:t>
      </w:r>
      <w:r>
        <w:t>të suksesshëm të të gjitha objektivave dhe detyrave të parashikuara në planin e punës së drejtorisë. Aktiviteti i</w:t>
      </w:r>
      <w:r>
        <w:rPr>
          <w:spacing w:val="1"/>
        </w:rPr>
        <w:t xml:space="preserve"> </w:t>
      </w:r>
      <w:r>
        <w:t>drejtorisë ka qenë i përqëndruar në realizimin e buxhetit sipas dinamikës së planifikuar dhe menaxhimin sa më</w:t>
      </w:r>
      <w:r>
        <w:rPr>
          <w:spacing w:val="-57"/>
        </w:rPr>
        <w:t xml:space="preserve"> </w:t>
      </w:r>
      <w:r>
        <w:t>efikas</w:t>
      </w:r>
      <w:r>
        <w:rPr>
          <w:spacing w:val="-1"/>
        </w:rPr>
        <w:t xml:space="preserve"> </w:t>
      </w:r>
      <w:r>
        <w:t>të</w:t>
      </w:r>
      <w:r>
        <w:rPr>
          <w:spacing w:val="1"/>
        </w:rPr>
        <w:t xml:space="preserve"> </w:t>
      </w:r>
      <w:r>
        <w:t>buxhetit.</w:t>
      </w:r>
    </w:p>
    <w:p w:rsidR="00474A90" w:rsidRDefault="00474A90">
      <w:pPr>
        <w:pStyle w:val="BodyText"/>
        <w:spacing w:before="8"/>
        <w:rPr>
          <w:sz w:val="25"/>
        </w:rPr>
      </w:pPr>
    </w:p>
    <w:p w:rsidR="00474A90" w:rsidRDefault="00776BE6">
      <w:pPr>
        <w:pStyle w:val="BodyText"/>
        <w:spacing w:before="1" w:line="259" w:lineRule="auto"/>
        <w:ind w:left="864" w:right="732"/>
        <w:jc w:val="both"/>
      </w:pPr>
      <w:r>
        <w:t>Me qëllimin</w:t>
      </w:r>
      <w:r>
        <w:t xml:space="preserve"> kryesor që të bëjmë një prezantim sa më gjithëpërfshirës të punëve dhe aktiviteteve të zhvilluara</w:t>
      </w:r>
      <w:r>
        <w:rPr>
          <w:spacing w:val="1"/>
        </w:rPr>
        <w:t xml:space="preserve"> </w:t>
      </w:r>
      <w:r>
        <w:t>gjatë kësaj</w:t>
      </w:r>
      <w:r>
        <w:rPr>
          <w:spacing w:val="-7"/>
        </w:rPr>
        <w:t xml:space="preserve"> </w:t>
      </w:r>
      <w:r>
        <w:t>periudhe,</w:t>
      </w:r>
      <w:r>
        <w:rPr>
          <w:spacing w:val="3"/>
        </w:rPr>
        <w:t xml:space="preserve"> </w:t>
      </w:r>
      <w:r>
        <w:t>në</w:t>
      </w:r>
      <w:r>
        <w:rPr>
          <w:spacing w:val="1"/>
        </w:rPr>
        <w:t xml:space="preserve"> </w:t>
      </w:r>
      <w:r>
        <w:t>vazhdim</w:t>
      </w:r>
      <w:r>
        <w:rPr>
          <w:spacing w:val="-2"/>
        </w:rPr>
        <w:t xml:space="preserve"> </w:t>
      </w:r>
      <w:r>
        <w:t>me prioritet</w:t>
      </w:r>
      <w:r>
        <w:rPr>
          <w:spacing w:val="2"/>
        </w:rPr>
        <w:t xml:space="preserve"> </w:t>
      </w:r>
      <w:r>
        <w:t>mbi</w:t>
      </w:r>
      <w:r>
        <w:rPr>
          <w:spacing w:val="-8"/>
        </w:rPr>
        <w:t xml:space="preserve"> </w:t>
      </w:r>
      <w:r>
        <w:t>të</w:t>
      </w:r>
      <w:r>
        <w:rPr>
          <w:spacing w:val="1"/>
        </w:rPr>
        <w:t xml:space="preserve"> </w:t>
      </w:r>
      <w:r>
        <w:t>gjitha</w:t>
      </w:r>
      <w:r>
        <w:rPr>
          <w:spacing w:val="1"/>
        </w:rPr>
        <w:t xml:space="preserve"> </w:t>
      </w:r>
      <w:r>
        <w:t>do</w:t>
      </w:r>
      <w:r>
        <w:rPr>
          <w:spacing w:val="1"/>
        </w:rPr>
        <w:t xml:space="preserve"> </w:t>
      </w:r>
      <w:r>
        <w:t>të</w:t>
      </w:r>
      <w:r>
        <w:rPr>
          <w:spacing w:val="-4"/>
        </w:rPr>
        <w:t xml:space="preserve"> </w:t>
      </w:r>
      <w:r>
        <w:t>veçojmë:</w:t>
      </w:r>
    </w:p>
    <w:p w:rsidR="00474A90" w:rsidRDefault="00474A90">
      <w:pPr>
        <w:pStyle w:val="BodyText"/>
        <w:spacing w:before="1"/>
      </w:pPr>
    </w:p>
    <w:p w:rsidR="00474A90" w:rsidRDefault="00776BE6">
      <w:pPr>
        <w:pStyle w:val="ListParagraph"/>
        <w:numPr>
          <w:ilvl w:val="0"/>
          <w:numId w:val="62"/>
        </w:numPr>
        <w:tabs>
          <w:tab w:val="left" w:pos="1585"/>
        </w:tabs>
        <w:ind w:hanging="361"/>
        <w:jc w:val="left"/>
        <w:rPr>
          <w:b/>
          <w:sz w:val="24"/>
        </w:rPr>
      </w:pPr>
      <w:r>
        <w:rPr>
          <w:b/>
          <w:sz w:val="24"/>
        </w:rPr>
        <w:t>SEKTORI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PËR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BUXHET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DHE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FINANCA</w:t>
      </w:r>
    </w:p>
    <w:p w:rsidR="00474A90" w:rsidRDefault="00474A90">
      <w:pPr>
        <w:pStyle w:val="BodyText"/>
        <w:spacing w:before="7"/>
        <w:rPr>
          <w:b/>
          <w:sz w:val="23"/>
        </w:rPr>
      </w:pPr>
    </w:p>
    <w:p w:rsidR="00474A90" w:rsidRDefault="00776BE6">
      <w:pPr>
        <w:pStyle w:val="ListParagraph"/>
        <w:numPr>
          <w:ilvl w:val="0"/>
          <w:numId w:val="61"/>
        </w:numPr>
        <w:tabs>
          <w:tab w:val="left" w:pos="1585"/>
        </w:tabs>
        <w:ind w:hanging="361"/>
        <w:jc w:val="both"/>
        <w:rPr>
          <w:sz w:val="24"/>
        </w:rPr>
      </w:pPr>
      <w:r>
        <w:rPr>
          <w:sz w:val="24"/>
        </w:rPr>
        <w:t>Ky</w:t>
      </w:r>
      <w:r>
        <w:rPr>
          <w:spacing w:val="-7"/>
          <w:sz w:val="24"/>
        </w:rPr>
        <w:t xml:space="preserve"> </w:t>
      </w:r>
      <w:r>
        <w:rPr>
          <w:sz w:val="24"/>
        </w:rPr>
        <w:t>sektor</w:t>
      </w:r>
      <w:r>
        <w:rPr>
          <w:spacing w:val="-3"/>
          <w:sz w:val="24"/>
        </w:rPr>
        <w:t xml:space="preserve"> </w:t>
      </w:r>
      <w:r>
        <w:rPr>
          <w:sz w:val="24"/>
        </w:rPr>
        <w:t>ka</w:t>
      </w:r>
      <w:r>
        <w:rPr>
          <w:spacing w:val="-1"/>
          <w:sz w:val="24"/>
        </w:rPr>
        <w:t xml:space="preserve"> </w:t>
      </w:r>
      <w:r>
        <w:rPr>
          <w:sz w:val="24"/>
        </w:rPr>
        <w:t>kryer</w:t>
      </w:r>
      <w:r>
        <w:rPr>
          <w:spacing w:val="4"/>
          <w:sz w:val="24"/>
        </w:rPr>
        <w:t xml:space="preserve"> </w:t>
      </w:r>
      <w:r>
        <w:rPr>
          <w:sz w:val="24"/>
        </w:rPr>
        <w:t>këto</w:t>
      </w:r>
      <w:r>
        <w:rPr>
          <w:spacing w:val="-1"/>
          <w:sz w:val="24"/>
        </w:rPr>
        <w:t xml:space="preserve"> </w:t>
      </w:r>
      <w:r>
        <w:rPr>
          <w:sz w:val="24"/>
        </w:rPr>
        <w:t>aktivitete:</w:t>
      </w:r>
    </w:p>
    <w:p w:rsidR="00474A90" w:rsidRDefault="00776BE6">
      <w:pPr>
        <w:pStyle w:val="ListParagraph"/>
        <w:numPr>
          <w:ilvl w:val="0"/>
          <w:numId w:val="61"/>
        </w:numPr>
        <w:tabs>
          <w:tab w:val="left" w:pos="1407"/>
        </w:tabs>
        <w:spacing w:before="142" w:line="360" w:lineRule="auto"/>
        <w:ind w:right="720"/>
        <w:jc w:val="both"/>
        <w:rPr>
          <w:sz w:val="24"/>
        </w:rPr>
      </w:pPr>
      <w:r>
        <w:rPr>
          <w:sz w:val="24"/>
        </w:rPr>
        <w:t>Përpilimi dhe përgatitja e rrjedhës së parasë së gatshme për të gjitha programet dhe nën-programet</w:t>
      </w:r>
      <w:r>
        <w:rPr>
          <w:spacing w:val="1"/>
          <w:sz w:val="24"/>
        </w:rPr>
        <w:t xml:space="preserve"> </w:t>
      </w:r>
      <w:r>
        <w:rPr>
          <w:sz w:val="24"/>
        </w:rPr>
        <w:t>buxhetore,</w:t>
      </w:r>
      <w:r>
        <w:rPr>
          <w:spacing w:val="1"/>
          <w:sz w:val="24"/>
        </w:rPr>
        <w:t xml:space="preserve"> </w:t>
      </w:r>
      <w:r>
        <w:rPr>
          <w:sz w:val="24"/>
        </w:rPr>
        <w:t>me</w:t>
      </w:r>
      <w:r>
        <w:rPr>
          <w:spacing w:val="1"/>
          <w:sz w:val="24"/>
        </w:rPr>
        <w:t xml:space="preserve"> </w:t>
      </w:r>
      <w:r>
        <w:rPr>
          <w:sz w:val="24"/>
        </w:rPr>
        <w:t>zotimet</w:t>
      </w:r>
      <w:r>
        <w:rPr>
          <w:spacing w:val="1"/>
          <w:sz w:val="24"/>
        </w:rPr>
        <w:t xml:space="preserve"> </w:t>
      </w:r>
      <w:r>
        <w:rPr>
          <w:sz w:val="24"/>
        </w:rPr>
        <w:t>dhe</w:t>
      </w:r>
      <w:r>
        <w:rPr>
          <w:spacing w:val="1"/>
          <w:sz w:val="24"/>
        </w:rPr>
        <w:t xml:space="preserve"> </w:t>
      </w:r>
      <w:r>
        <w:rPr>
          <w:sz w:val="24"/>
        </w:rPr>
        <w:t>shpenzimet</w:t>
      </w:r>
      <w:r>
        <w:rPr>
          <w:spacing w:val="1"/>
          <w:sz w:val="24"/>
        </w:rPr>
        <w:t xml:space="preserve"> </w:t>
      </w:r>
      <w:r>
        <w:rPr>
          <w:sz w:val="24"/>
        </w:rPr>
        <w:t>e</w:t>
      </w:r>
      <w:r>
        <w:rPr>
          <w:spacing w:val="1"/>
          <w:sz w:val="24"/>
        </w:rPr>
        <w:t xml:space="preserve"> </w:t>
      </w:r>
      <w:r>
        <w:rPr>
          <w:sz w:val="24"/>
        </w:rPr>
        <w:t>parashikuara</w:t>
      </w:r>
      <w:r>
        <w:rPr>
          <w:spacing w:val="1"/>
          <w:sz w:val="24"/>
        </w:rPr>
        <w:t xml:space="preserve"> </w:t>
      </w:r>
      <w:r>
        <w:rPr>
          <w:sz w:val="24"/>
        </w:rPr>
        <w:t>të</w:t>
      </w:r>
      <w:r>
        <w:rPr>
          <w:spacing w:val="1"/>
          <w:sz w:val="24"/>
        </w:rPr>
        <w:t xml:space="preserve"> </w:t>
      </w:r>
      <w:r>
        <w:rPr>
          <w:sz w:val="24"/>
        </w:rPr>
        <w:t>mjeteve</w:t>
      </w:r>
      <w:r>
        <w:rPr>
          <w:spacing w:val="1"/>
          <w:sz w:val="24"/>
        </w:rPr>
        <w:t xml:space="preserve"> </w:t>
      </w:r>
      <w:r>
        <w:rPr>
          <w:sz w:val="24"/>
        </w:rPr>
        <w:t>buxhetore</w:t>
      </w:r>
      <w:r>
        <w:rPr>
          <w:spacing w:val="1"/>
          <w:sz w:val="24"/>
        </w:rPr>
        <w:t xml:space="preserve"> </w:t>
      </w:r>
      <w:r>
        <w:rPr>
          <w:sz w:val="24"/>
        </w:rPr>
        <w:t>sipas</w:t>
      </w:r>
      <w:r>
        <w:rPr>
          <w:spacing w:val="1"/>
          <w:sz w:val="24"/>
        </w:rPr>
        <w:t xml:space="preserve"> </w:t>
      </w:r>
      <w:r>
        <w:rPr>
          <w:sz w:val="24"/>
        </w:rPr>
        <w:t>dinamikës</w:t>
      </w:r>
      <w:r>
        <w:rPr>
          <w:spacing w:val="1"/>
          <w:sz w:val="24"/>
        </w:rPr>
        <w:t xml:space="preserve"> </w:t>
      </w:r>
      <w:r>
        <w:rPr>
          <w:sz w:val="24"/>
        </w:rPr>
        <w:t>së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planifikuar për vitin 2022, nëpër të gjitha kategoritë ekonomike </w:t>
      </w:r>
      <w:r>
        <w:rPr>
          <w:sz w:val="24"/>
        </w:rPr>
        <w:t>si: paga dhe mëditje, mallra dhe</w:t>
      </w:r>
      <w:r>
        <w:rPr>
          <w:spacing w:val="1"/>
          <w:sz w:val="24"/>
        </w:rPr>
        <w:t xml:space="preserve"> </w:t>
      </w:r>
      <w:r>
        <w:rPr>
          <w:sz w:val="24"/>
        </w:rPr>
        <w:t>shërbime,</w:t>
      </w:r>
      <w:r>
        <w:rPr>
          <w:spacing w:val="2"/>
          <w:sz w:val="24"/>
        </w:rPr>
        <w:t xml:space="preserve"> </w:t>
      </w:r>
      <w:r>
        <w:rPr>
          <w:sz w:val="24"/>
        </w:rPr>
        <w:t>shpenzime komunale,</w:t>
      </w:r>
      <w:r>
        <w:rPr>
          <w:spacing w:val="2"/>
          <w:sz w:val="24"/>
        </w:rPr>
        <w:t xml:space="preserve"> </w:t>
      </w:r>
      <w:r>
        <w:rPr>
          <w:sz w:val="24"/>
        </w:rPr>
        <w:t>subvencione e transfere</w:t>
      </w:r>
      <w:r>
        <w:rPr>
          <w:spacing w:val="-1"/>
          <w:sz w:val="24"/>
        </w:rPr>
        <w:t xml:space="preserve"> </w:t>
      </w:r>
      <w:r>
        <w:rPr>
          <w:sz w:val="24"/>
        </w:rPr>
        <w:t>dhe</w:t>
      </w:r>
      <w:r>
        <w:rPr>
          <w:spacing w:val="5"/>
          <w:sz w:val="24"/>
        </w:rPr>
        <w:t xml:space="preserve"> </w:t>
      </w:r>
      <w:r>
        <w:rPr>
          <w:sz w:val="24"/>
        </w:rPr>
        <w:t>investime kapitale,</w:t>
      </w:r>
    </w:p>
    <w:p w:rsidR="00474A90" w:rsidRDefault="00776BE6">
      <w:pPr>
        <w:pStyle w:val="ListParagraph"/>
        <w:numPr>
          <w:ilvl w:val="0"/>
          <w:numId w:val="61"/>
        </w:numPr>
        <w:tabs>
          <w:tab w:val="left" w:pos="1407"/>
        </w:tabs>
        <w:spacing w:before="1" w:line="360" w:lineRule="auto"/>
        <w:ind w:right="732"/>
        <w:jc w:val="both"/>
        <w:rPr>
          <w:b/>
          <w:sz w:val="24"/>
        </w:rPr>
      </w:pPr>
      <w:r>
        <w:rPr>
          <w:sz w:val="24"/>
        </w:rPr>
        <w:t>Përgatitja e propozim vendimit për bartjen e bilanceve të pashpenzuara nga të hyrat vetanake 2020 dhe</w:t>
      </w:r>
      <w:r>
        <w:rPr>
          <w:spacing w:val="1"/>
          <w:sz w:val="24"/>
        </w:rPr>
        <w:t xml:space="preserve"> </w:t>
      </w:r>
      <w:r>
        <w:rPr>
          <w:sz w:val="24"/>
        </w:rPr>
        <w:t>2021</w:t>
      </w:r>
      <w:r>
        <w:rPr>
          <w:spacing w:val="1"/>
          <w:sz w:val="24"/>
        </w:rPr>
        <w:t xml:space="preserve"> </w:t>
      </w:r>
      <w:r>
        <w:rPr>
          <w:sz w:val="24"/>
        </w:rPr>
        <w:t>në</w:t>
      </w:r>
      <w:r>
        <w:rPr>
          <w:spacing w:val="1"/>
          <w:sz w:val="24"/>
        </w:rPr>
        <w:t xml:space="preserve"> </w:t>
      </w:r>
      <w:r>
        <w:rPr>
          <w:sz w:val="24"/>
        </w:rPr>
        <w:t>vitin</w:t>
      </w:r>
      <w:r>
        <w:rPr>
          <w:spacing w:val="2"/>
          <w:sz w:val="24"/>
        </w:rPr>
        <w:t xml:space="preserve"> </w:t>
      </w:r>
      <w:r>
        <w:rPr>
          <w:sz w:val="24"/>
        </w:rPr>
        <w:t>vijues 2022</w:t>
      </w:r>
      <w:r>
        <w:rPr>
          <w:spacing w:val="2"/>
          <w:sz w:val="24"/>
        </w:rPr>
        <w:t xml:space="preserve"> </w:t>
      </w:r>
      <w:r>
        <w:rPr>
          <w:sz w:val="24"/>
        </w:rPr>
        <w:t>në shumë</w:t>
      </w:r>
      <w:r>
        <w:rPr>
          <w:spacing w:val="4"/>
          <w:sz w:val="24"/>
        </w:rPr>
        <w:t xml:space="preserve"> </w:t>
      </w:r>
      <w:r>
        <w:rPr>
          <w:sz w:val="24"/>
        </w:rPr>
        <w:t>prej</w:t>
      </w:r>
      <w:r>
        <w:rPr>
          <w:spacing w:val="-5"/>
          <w:sz w:val="24"/>
        </w:rPr>
        <w:t xml:space="preserve"> </w:t>
      </w:r>
      <w:r>
        <w:rPr>
          <w:b/>
          <w:sz w:val="24"/>
          <w:u w:val="thick"/>
        </w:rPr>
        <w:t>72,</w:t>
      </w:r>
      <w:r>
        <w:rPr>
          <w:b/>
          <w:sz w:val="24"/>
          <w:u w:val="thick"/>
        </w:rPr>
        <w:t>737.76</w:t>
      </w:r>
      <w:r>
        <w:rPr>
          <w:b/>
          <w:spacing w:val="2"/>
          <w:sz w:val="24"/>
          <w:u w:val="thick"/>
        </w:rPr>
        <w:t xml:space="preserve"> </w:t>
      </w:r>
      <w:r>
        <w:rPr>
          <w:b/>
          <w:sz w:val="24"/>
          <w:u w:val="thick"/>
        </w:rPr>
        <w:t>€,</w:t>
      </w:r>
    </w:p>
    <w:p w:rsidR="00474A90" w:rsidRDefault="00776BE6">
      <w:pPr>
        <w:pStyle w:val="ListParagraph"/>
        <w:numPr>
          <w:ilvl w:val="0"/>
          <w:numId w:val="61"/>
        </w:numPr>
        <w:tabs>
          <w:tab w:val="left" w:pos="1407"/>
        </w:tabs>
        <w:spacing w:line="360" w:lineRule="auto"/>
        <w:ind w:right="731"/>
        <w:jc w:val="both"/>
        <w:rPr>
          <w:sz w:val="24"/>
        </w:rPr>
      </w:pPr>
      <w:r>
        <w:rPr>
          <w:sz w:val="24"/>
        </w:rPr>
        <w:t>Përgatitja e vendimit për transferin e mjeteve nga kategoria Rezerva në kategorinë e Investime Kapitale</w:t>
      </w:r>
      <w:r>
        <w:rPr>
          <w:spacing w:val="1"/>
          <w:sz w:val="24"/>
        </w:rPr>
        <w:t xml:space="preserve"> </w:t>
      </w:r>
      <w:r>
        <w:rPr>
          <w:sz w:val="24"/>
        </w:rPr>
        <w:t>në</w:t>
      </w:r>
      <w:r>
        <w:rPr>
          <w:spacing w:val="5"/>
          <w:sz w:val="24"/>
        </w:rPr>
        <w:t xml:space="preserve"> </w:t>
      </w:r>
      <w:r>
        <w:rPr>
          <w:sz w:val="24"/>
        </w:rPr>
        <w:t>vlerë</w:t>
      </w:r>
      <w:r>
        <w:rPr>
          <w:spacing w:val="1"/>
          <w:sz w:val="24"/>
        </w:rPr>
        <w:t xml:space="preserve"> </w:t>
      </w:r>
      <w:r>
        <w:rPr>
          <w:sz w:val="24"/>
        </w:rPr>
        <w:t>prej</w:t>
      </w:r>
      <w:r>
        <w:rPr>
          <w:spacing w:val="-7"/>
          <w:sz w:val="24"/>
        </w:rPr>
        <w:t xml:space="preserve"> </w:t>
      </w:r>
      <w:r>
        <w:rPr>
          <w:sz w:val="24"/>
        </w:rPr>
        <w:t>15,000.00</w:t>
      </w:r>
      <w:r>
        <w:rPr>
          <w:spacing w:val="2"/>
          <w:sz w:val="24"/>
        </w:rPr>
        <w:t xml:space="preserve"> </w:t>
      </w:r>
      <w:r>
        <w:rPr>
          <w:sz w:val="24"/>
        </w:rPr>
        <w:t>€,</w:t>
      </w:r>
    </w:p>
    <w:p w:rsidR="00474A90" w:rsidRDefault="00776BE6">
      <w:pPr>
        <w:pStyle w:val="ListParagraph"/>
        <w:numPr>
          <w:ilvl w:val="0"/>
          <w:numId w:val="61"/>
        </w:numPr>
        <w:tabs>
          <w:tab w:val="left" w:pos="1407"/>
        </w:tabs>
        <w:spacing w:line="360" w:lineRule="auto"/>
        <w:ind w:right="711"/>
        <w:jc w:val="both"/>
        <w:rPr>
          <w:sz w:val="24"/>
        </w:rPr>
      </w:pPr>
      <w:r>
        <w:rPr>
          <w:sz w:val="24"/>
        </w:rPr>
        <w:t>Përgatitja e raportit final të konsoliduar dhe analitik i bilancit të gjendjes për vitin 2022 dhe publikimi i</w:t>
      </w:r>
      <w:r>
        <w:rPr>
          <w:spacing w:val="1"/>
          <w:sz w:val="24"/>
        </w:rPr>
        <w:t xml:space="preserve"> </w:t>
      </w:r>
      <w:r>
        <w:rPr>
          <w:sz w:val="24"/>
        </w:rPr>
        <w:t>tyre në</w:t>
      </w:r>
      <w:r>
        <w:rPr>
          <w:spacing w:val="1"/>
          <w:sz w:val="24"/>
        </w:rPr>
        <w:t xml:space="preserve"> </w:t>
      </w:r>
      <w:r>
        <w:rPr>
          <w:sz w:val="24"/>
        </w:rPr>
        <w:t>ueb-faqen</w:t>
      </w:r>
      <w:r>
        <w:rPr>
          <w:spacing w:val="-3"/>
          <w:sz w:val="24"/>
        </w:rPr>
        <w:t xml:space="preserve"> </w:t>
      </w:r>
      <w:r>
        <w:rPr>
          <w:sz w:val="24"/>
        </w:rPr>
        <w:t>e</w:t>
      </w:r>
      <w:r>
        <w:rPr>
          <w:spacing w:val="1"/>
          <w:sz w:val="24"/>
        </w:rPr>
        <w:t xml:space="preserve"> </w:t>
      </w:r>
      <w:r>
        <w:rPr>
          <w:sz w:val="24"/>
        </w:rPr>
        <w:t>komunës,</w:t>
      </w:r>
    </w:p>
    <w:p w:rsidR="00474A90" w:rsidRDefault="00776BE6">
      <w:pPr>
        <w:pStyle w:val="ListParagraph"/>
        <w:numPr>
          <w:ilvl w:val="0"/>
          <w:numId w:val="60"/>
        </w:numPr>
        <w:tabs>
          <w:tab w:val="left" w:pos="1225"/>
        </w:tabs>
        <w:spacing w:line="360" w:lineRule="auto"/>
        <w:ind w:right="717"/>
        <w:jc w:val="both"/>
        <w:rPr>
          <w:sz w:val="24"/>
        </w:rPr>
      </w:pPr>
      <w:r>
        <w:rPr>
          <w:sz w:val="24"/>
        </w:rPr>
        <w:t>Përgatitja dhe hartimi i raporteve tremujore për ekzekutimin e buxhetit për periudhat:</w:t>
      </w:r>
      <w:r>
        <w:rPr>
          <w:spacing w:val="1"/>
          <w:sz w:val="24"/>
        </w:rPr>
        <w:t xml:space="preserve"> </w:t>
      </w:r>
      <w:r>
        <w:rPr>
          <w:sz w:val="24"/>
        </w:rPr>
        <w:t>janar-mars 2022,</w:t>
      </w:r>
      <w:r>
        <w:rPr>
          <w:spacing w:val="1"/>
          <w:sz w:val="24"/>
        </w:rPr>
        <w:t xml:space="preserve"> </w:t>
      </w:r>
      <w:r>
        <w:rPr>
          <w:sz w:val="24"/>
        </w:rPr>
        <w:t>janar-qershor</w:t>
      </w:r>
      <w:r>
        <w:rPr>
          <w:spacing w:val="2"/>
          <w:sz w:val="24"/>
        </w:rPr>
        <w:t xml:space="preserve"> </w:t>
      </w:r>
      <w:r>
        <w:rPr>
          <w:sz w:val="24"/>
        </w:rPr>
        <w:t>2022,</w:t>
      </w:r>
      <w:r>
        <w:rPr>
          <w:spacing w:val="4"/>
          <w:sz w:val="24"/>
        </w:rPr>
        <w:t xml:space="preserve"> </w:t>
      </w:r>
      <w:r>
        <w:rPr>
          <w:sz w:val="24"/>
        </w:rPr>
        <w:t>janar-shtator</w:t>
      </w:r>
      <w:r>
        <w:rPr>
          <w:spacing w:val="-1"/>
          <w:sz w:val="24"/>
        </w:rPr>
        <w:t xml:space="preserve"> </w:t>
      </w:r>
      <w:r>
        <w:rPr>
          <w:sz w:val="24"/>
        </w:rPr>
        <w:t>2022,</w:t>
      </w:r>
    </w:p>
    <w:p w:rsidR="00474A90" w:rsidRDefault="00474A90">
      <w:pPr>
        <w:spacing w:line="360" w:lineRule="auto"/>
        <w:jc w:val="both"/>
        <w:rPr>
          <w:sz w:val="24"/>
        </w:rPr>
        <w:sectPr w:rsidR="00474A90">
          <w:pgSz w:w="12240" w:h="15840"/>
          <w:pgMar w:top="1380" w:right="0" w:bottom="480" w:left="0" w:header="0" w:footer="208" w:gutter="0"/>
          <w:cols w:space="720"/>
        </w:sectPr>
      </w:pPr>
    </w:p>
    <w:p w:rsidR="00474A90" w:rsidRDefault="00776BE6">
      <w:pPr>
        <w:pStyle w:val="ListParagraph"/>
        <w:numPr>
          <w:ilvl w:val="0"/>
          <w:numId w:val="60"/>
        </w:numPr>
        <w:tabs>
          <w:tab w:val="left" w:pos="1225"/>
        </w:tabs>
        <w:spacing w:before="72" w:line="360" w:lineRule="auto"/>
        <w:ind w:right="719"/>
        <w:jc w:val="both"/>
        <w:rPr>
          <w:sz w:val="24"/>
        </w:rPr>
      </w:pPr>
      <w:r>
        <w:rPr>
          <w:sz w:val="24"/>
        </w:rPr>
        <w:t>Përgatitja dhe hartimi i raporteve mujore, 3 mujore, 6 mujore, 9 mujore dhe janar-dhjetor të buxhetit sipas</w:t>
      </w:r>
      <w:r>
        <w:rPr>
          <w:spacing w:val="1"/>
          <w:sz w:val="24"/>
        </w:rPr>
        <w:t xml:space="preserve"> </w:t>
      </w:r>
      <w:r>
        <w:rPr>
          <w:sz w:val="24"/>
        </w:rPr>
        <w:t>drejtorive,</w:t>
      </w:r>
      <w:r>
        <w:rPr>
          <w:spacing w:val="3"/>
          <w:sz w:val="24"/>
        </w:rPr>
        <w:t xml:space="preserve"> </w:t>
      </w:r>
      <w:r>
        <w:rPr>
          <w:sz w:val="24"/>
        </w:rPr>
        <w:t>sipas</w:t>
      </w:r>
      <w:r>
        <w:rPr>
          <w:spacing w:val="2"/>
          <w:sz w:val="24"/>
        </w:rPr>
        <w:t xml:space="preserve"> </w:t>
      </w:r>
      <w:r>
        <w:rPr>
          <w:sz w:val="24"/>
        </w:rPr>
        <w:t>kategorive të shpenzimeve dhe publikimi</w:t>
      </w:r>
      <w:r>
        <w:rPr>
          <w:spacing w:val="1"/>
          <w:sz w:val="24"/>
        </w:rPr>
        <w:t xml:space="preserve"> </w:t>
      </w:r>
      <w:r>
        <w:rPr>
          <w:sz w:val="24"/>
        </w:rPr>
        <w:t>i</w:t>
      </w:r>
      <w:r>
        <w:rPr>
          <w:spacing w:val="-8"/>
          <w:sz w:val="24"/>
        </w:rPr>
        <w:t xml:space="preserve"> </w:t>
      </w:r>
      <w:r>
        <w:rPr>
          <w:sz w:val="24"/>
        </w:rPr>
        <w:t>tyre</w:t>
      </w:r>
      <w:r>
        <w:rPr>
          <w:spacing w:val="5"/>
          <w:sz w:val="24"/>
        </w:rPr>
        <w:t xml:space="preserve"> </w:t>
      </w:r>
      <w:r>
        <w:rPr>
          <w:sz w:val="24"/>
        </w:rPr>
        <w:t>në ueb-faqe të komunës,</w:t>
      </w:r>
    </w:p>
    <w:p w:rsidR="00474A90" w:rsidRDefault="00776BE6">
      <w:pPr>
        <w:pStyle w:val="ListParagraph"/>
        <w:numPr>
          <w:ilvl w:val="0"/>
          <w:numId w:val="60"/>
        </w:numPr>
        <w:tabs>
          <w:tab w:val="left" w:pos="1047"/>
        </w:tabs>
        <w:spacing w:line="362" w:lineRule="auto"/>
        <w:ind w:left="864" w:right="724" w:firstLine="0"/>
        <w:jc w:val="both"/>
        <w:rPr>
          <w:sz w:val="24"/>
        </w:rPr>
      </w:pPr>
      <w:r>
        <w:rPr>
          <w:sz w:val="24"/>
        </w:rPr>
        <w:t>Gjatë muajit Prill kemi pasur auditimin e jashtëm për vitin</w:t>
      </w:r>
      <w:r>
        <w:rPr>
          <w:sz w:val="24"/>
        </w:rPr>
        <w:t xml:space="preserve"> 2021 nga Zyra Kombëtare e Auditimit dhe e kemi</w:t>
      </w:r>
      <w:r>
        <w:rPr>
          <w:spacing w:val="-57"/>
          <w:sz w:val="24"/>
        </w:rPr>
        <w:t xml:space="preserve"> </w:t>
      </w:r>
      <w:r>
        <w:rPr>
          <w:sz w:val="24"/>
        </w:rPr>
        <w:t>pranuar</w:t>
      </w:r>
      <w:r>
        <w:rPr>
          <w:spacing w:val="2"/>
          <w:sz w:val="24"/>
        </w:rPr>
        <w:t xml:space="preserve"> </w:t>
      </w:r>
      <w:r>
        <w:rPr>
          <w:sz w:val="24"/>
        </w:rPr>
        <w:t>raportin</w:t>
      </w:r>
      <w:r>
        <w:rPr>
          <w:spacing w:val="2"/>
          <w:sz w:val="24"/>
        </w:rPr>
        <w:t xml:space="preserve"> </w:t>
      </w:r>
      <w:r>
        <w:rPr>
          <w:sz w:val="24"/>
        </w:rPr>
        <w:t>final</w:t>
      </w:r>
      <w:r>
        <w:rPr>
          <w:spacing w:val="-7"/>
          <w:sz w:val="24"/>
        </w:rPr>
        <w:t xml:space="preserve"> </w:t>
      </w:r>
      <w:r>
        <w:rPr>
          <w:sz w:val="24"/>
        </w:rPr>
        <w:t>të</w:t>
      </w:r>
      <w:r>
        <w:rPr>
          <w:spacing w:val="1"/>
          <w:sz w:val="24"/>
        </w:rPr>
        <w:t xml:space="preserve"> </w:t>
      </w:r>
      <w:r>
        <w:rPr>
          <w:sz w:val="24"/>
        </w:rPr>
        <w:t>auditimit,</w:t>
      </w:r>
    </w:p>
    <w:p w:rsidR="00474A90" w:rsidRDefault="00776BE6">
      <w:pPr>
        <w:pStyle w:val="ListParagraph"/>
        <w:numPr>
          <w:ilvl w:val="0"/>
          <w:numId w:val="60"/>
        </w:numPr>
        <w:tabs>
          <w:tab w:val="left" w:pos="1407"/>
        </w:tabs>
        <w:spacing w:line="273" w:lineRule="exact"/>
        <w:ind w:left="1406" w:hanging="543"/>
        <w:jc w:val="both"/>
        <w:rPr>
          <w:sz w:val="24"/>
        </w:rPr>
      </w:pPr>
      <w:r>
        <w:rPr>
          <w:sz w:val="24"/>
        </w:rPr>
        <w:t>Është</w:t>
      </w:r>
      <w:r>
        <w:rPr>
          <w:spacing w:val="-2"/>
          <w:sz w:val="24"/>
        </w:rPr>
        <w:t xml:space="preserve"> </w:t>
      </w:r>
      <w:r>
        <w:rPr>
          <w:sz w:val="24"/>
        </w:rPr>
        <w:t>publikuar</w:t>
      </w:r>
      <w:r>
        <w:rPr>
          <w:spacing w:val="-1"/>
          <w:sz w:val="24"/>
        </w:rPr>
        <w:t xml:space="preserve"> </w:t>
      </w:r>
      <w:r>
        <w:rPr>
          <w:sz w:val="24"/>
        </w:rPr>
        <w:t>raporti</w:t>
      </w:r>
      <w:r>
        <w:rPr>
          <w:spacing w:val="-5"/>
          <w:sz w:val="24"/>
        </w:rPr>
        <w:t xml:space="preserve"> </w:t>
      </w:r>
      <w:r>
        <w:rPr>
          <w:sz w:val="24"/>
        </w:rPr>
        <w:t>final</w:t>
      </w:r>
      <w:r>
        <w:rPr>
          <w:spacing w:val="-1"/>
          <w:sz w:val="24"/>
        </w:rPr>
        <w:t xml:space="preserve"> </w:t>
      </w:r>
      <w:r>
        <w:rPr>
          <w:sz w:val="24"/>
        </w:rPr>
        <w:t>i</w:t>
      </w:r>
      <w:r>
        <w:rPr>
          <w:spacing w:val="-10"/>
          <w:sz w:val="24"/>
        </w:rPr>
        <w:t xml:space="preserve"> </w:t>
      </w:r>
      <w:r>
        <w:rPr>
          <w:sz w:val="24"/>
        </w:rPr>
        <w:t>Zyrës</w:t>
      </w:r>
      <w:r>
        <w:rPr>
          <w:spacing w:val="-3"/>
          <w:sz w:val="24"/>
        </w:rPr>
        <w:t xml:space="preserve"> </w:t>
      </w:r>
      <w:r>
        <w:rPr>
          <w:sz w:val="24"/>
        </w:rPr>
        <w:t>Kombëtare</w:t>
      </w:r>
      <w:r>
        <w:rPr>
          <w:spacing w:val="-2"/>
          <w:sz w:val="24"/>
        </w:rPr>
        <w:t xml:space="preserve"> </w:t>
      </w:r>
      <w:r>
        <w:rPr>
          <w:sz w:val="24"/>
        </w:rPr>
        <w:t>të</w:t>
      </w:r>
      <w:r>
        <w:rPr>
          <w:spacing w:val="-12"/>
          <w:sz w:val="24"/>
        </w:rPr>
        <w:t xml:space="preserve"> </w:t>
      </w:r>
      <w:r>
        <w:rPr>
          <w:sz w:val="24"/>
        </w:rPr>
        <w:t>Auditimit</w:t>
      </w:r>
      <w:r>
        <w:rPr>
          <w:spacing w:val="4"/>
          <w:sz w:val="24"/>
        </w:rPr>
        <w:t xml:space="preserve"> </w:t>
      </w:r>
      <w:r>
        <w:rPr>
          <w:sz w:val="24"/>
        </w:rPr>
        <w:t>për vitin</w:t>
      </w:r>
      <w:r>
        <w:rPr>
          <w:spacing w:val="-6"/>
          <w:sz w:val="24"/>
        </w:rPr>
        <w:t xml:space="preserve"> </w:t>
      </w:r>
      <w:r>
        <w:rPr>
          <w:sz w:val="24"/>
        </w:rPr>
        <w:t>2021</w:t>
      </w:r>
      <w:r>
        <w:rPr>
          <w:spacing w:val="-1"/>
          <w:sz w:val="24"/>
        </w:rPr>
        <w:t xml:space="preserve"> </w:t>
      </w:r>
      <w:r>
        <w:rPr>
          <w:sz w:val="24"/>
        </w:rPr>
        <w:t>në</w:t>
      </w:r>
      <w:r>
        <w:rPr>
          <w:spacing w:val="-2"/>
          <w:sz w:val="24"/>
        </w:rPr>
        <w:t xml:space="preserve"> </w:t>
      </w:r>
      <w:r>
        <w:rPr>
          <w:sz w:val="24"/>
        </w:rPr>
        <w:t>ueb</w:t>
      </w:r>
      <w:r>
        <w:rPr>
          <w:spacing w:val="-1"/>
          <w:sz w:val="24"/>
        </w:rPr>
        <w:t xml:space="preserve"> </w:t>
      </w:r>
      <w:r>
        <w:rPr>
          <w:sz w:val="24"/>
        </w:rPr>
        <w:t>faqe</w:t>
      </w:r>
      <w:r>
        <w:rPr>
          <w:spacing w:val="-2"/>
          <w:sz w:val="24"/>
        </w:rPr>
        <w:t xml:space="preserve"> </w:t>
      </w:r>
      <w:r>
        <w:rPr>
          <w:sz w:val="24"/>
        </w:rPr>
        <w:t>të</w:t>
      </w:r>
      <w:r>
        <w:rPr>
          <w:spacing w:val="-2"/>
          <w:sz w:val="24"/>
        </w:rPr>
        <w:t xml:space="preserve"> </w:t>
      </w:r>
      <w:r>
        <w:rPr>
          <w:sz w:val="24"/>
        </w:rPr>
        <w:t>Komunës,</w:t>
      </w:r>
    </w:p>
    <w:p w:rsidR="00474A90" w:rsidRDefault="00776BE6">
      <w:pPr>
        <w:pStyle w:val="ListParagraph"/>
        <w:numPr>
          <w:ilvl w:val="0"/>
          <w:numId w:val="60"/>
        </w:numPr>
        <w:tabs>
          <w:tab w:val="left" w:pos="1407"/>
        </w:tabs>
        <w:spacing w:before="135" w:line="360" w:lineRule="auto"/>
        <w:ind w:left="864" w:right="732" w:firstLine="0"/>
        <w:jc w:val="both"/>
        <w:rPr>
          <w:sz w:val="24"/>
        </w:rPr>
      </w:pPr>
      <w:r>
        <w:rPr>
          <w:sz w:val="24"/>
        </w:rPr>
        <w:t>Mbajtja e tri debateve publike me qytetarët me datën 24.06.2022 në 3 lokacione që kishte të bëjë me</w:t>
      </w:r>
      <w:r>
        <w:rPr>
          <w:spacing w:val="1"/>
          <w:sz w:val="24"/>
        </w:rPr>
        <w:t xml:space="preserve"> </w:t>
      </w:r>
      <w:r>
        <w:rPr>
          <w:sz w:val="24"/>
        </w:rPr>
        <w:t>Kornizën</w:t>
      </w:r>
      <w:r>
        <w:rPr>
          <w:spacing w:val="1"/>
          <w:sz w:val="24"/>
        </w:rPr>
        <w:t xml:space="preserve"> </w:t>
      </w:r>
      <w:r>
        <w:rPr>
          <w:sz w:val="24"/>
        </w:rPr>
        <w:t>Afatmesme</w:t>
      </w:r>
      <w:r>
        <w:rPr>
          <w:spacing w:val="3"/>
          <w:sz w:val="24"/>
        </w:rPr>
        <w:t xml:space="preserve"> </w:t>
      </w:r>
      <w:r>
        <w:rPr>
          <w:sz w:val="24"/>
        </w:rPr>
        <w:t>Buxhetore Komunale</w:t>
      </w:r>
      <w:r>
        <w:rPr>
          <w:spacing w:val="1"/>
          <w:sz w:val="24"/>
        </w:rPr>
        <w:t xml:space="preserve"> </w:t>
      </w:r>
      <w:r>
        <w:rPr>
          <w:sz w:val="24"/>
        </w:rPr>
        <w:t>për</w:t>
      </w:r>
      <w:r>
        <w:rPr>
          <w:spacing w:val="2"/>
          <w:sz w:val="24"/>
        </w:rPr>
        <w:t xml:space="preserve"> </w:t>
      </w:r>
      <w:r>
        <w:rPr>
          <w:sz w:val="24"/>
        </w:rPr>
        <w:t>periudhën</w:t>
      </w:r>
      <w:r>
        <w:rPr>
          <w:spacing w:val="-3"/>
          <w:sz w:val="24"/>
        </w:rPr>
        <w:t xml:space="preserve"> </w:t>
      </w:r>
      <w:r>
        <w:rPr>
          <w:sz w:val="24"/>
        </w:rPr>
        <w:t>afatmesme 2023-2025,</w:t>
      </w:r>
    </w:p>
    <w:p w:rsidR="00474A90" w:rsidRDefault="00776BE6">
      <w:pPr>
        <w:pStyle w:val="ListParagraph"/>
        <w:numPr>
          <w:ilvl w:val="0"/>
          <w:numId w:val="60"/>
        </w:numPr>
        <w:tabs>
          <w:tab w:val="left" w:pos="1407"/>
        </w:tabs>
        <w:spacing w:before="3" w:line="360" w:lineRule="auto"/>
        <w:ind w:left="864" w:right="705" w:firstLine="0"/>
        <w:jc w:val="both"/>
        <w:rPr>
          <w:sz w:val="24"/>
        </w:rPr>
      </w:pPr>
      <w:r>
        <w:rPr>
          <w:sz w:val="24"/>
        </w:rPr>
        <w:t>Përgatitja e Kornizës Afatmesme Buxhetore të Komunës së Hanit të Elezit për vitet 2</w:t>
      </w:r>
      <w:r>
        <w:rPr>
          <w:sz w:val="24"/>
        </w:rPr>
        <w:t>023-2025, ky</w:t>
      </w:r>
      <w:r>
        <w:rPr>
          <w:spacing w:val="1"/>
          <w:sz w:val="24"/>
        </w:rPr>
        <w:t xml:space="preserve"> </w:t>
      </w:r>
      <w:r>
        <w:rPr>
          <w:sz w:val="24"/>
        </w:rPr>
        <w:t>dokument</w:t>
      </w:r>
      <w:r>
        <w:rPr>
          <w:spacing w:val="1"/>
          <w:sz w:val="24"/>
        </w:rPr>
        <w:t xml:space="preserve"> </w:t>
      </w:r>
      <w:r>
        <w:rPr>
          <w:sz w:val="24"/>
        </w:rPr>
        <w:t>zhvillimor</w:t>
      </w:r>
      <w:r>
        <w:rPr>
          <w:spacing w:val="1"/>
          <w:sz w:val="24"/>
        </w:rPr>
        <w:t xml:space="preserve"> </w:t>
      </w:r>
      <w:r>
        <w:rPr>
          <w:sz w:val="24"/>
        </w:rPr>
        <w:t>i miratuar në Kuvend Komunal me datën 30.06.2022, është dërguar në Ministri të</w:t>
      </w:r>
      <w:r>
        <w:rPr>
          <w:spacing w:val="1"/>
          <w:sz w:val="24"/>
        </w:rPr>
        <w:t xml:space="preserve"> </w:t>
      </w:r>
      <w:r>
        <w:rPr>
          <w:sz w:val="24"/>
        </w:rPr>
        <w:t>Financave dhe</w:t>
      </w:r>
      <w:r>
        <w:rPr>
          <w:spacing w:val="3"/>
          <w:sz w:val="24"/>
        </w:rPr>
        <w:t xml:space="preserve"> </w:t>
      </w:r>
      <w:r>
        <w:rPr>
          <w:sz w:val="24"/>
        </w:rPr>
        <w:t>publikuar</w:t>
      </w:r>
      <w:r>
        <w:rPr>
          <w:spacing w:val="3"/>
          <w:sz w:val="24"/>
        </w:rPr>
        <w:t xml:space="preserve"> </w:t>
      </w:r>
      <w:r>
        <w:rPr>
          <w:sz w:val="24"/>
        </w:rPr>
        <w:t>në ueb-faqe</w:t>
      </w:r>
      <w:r>
        <w:rPr>
          <w:spacing w:val="1"/>
          <w:sz w:val="24"/>
        </w:rPr>
        <w:t xml:space="preserve"> </w:t>
      </w:r>
      <w:r>
        <w:rPr>
          <w:sz w:val="24"/>
        </w:rPr>
        <w:t>të</w:t>
      </w:r>
      <w:r>
        <w:rPr>
          <w:spacing w:val="1"/>
          <w:sz w:val="24"/>
        </w:rPr>
        <w:t xml:space="preserve"> </w:t>
      </w:r>
      <w:r>
        <w:rPr>
          <w:sz w:val="24"/>
        </w:rPr>
        <w:t>komunës,</w:t>
      </w:r>
    </w:p>
    <w:p w:rsidR="00474A90" w:rsidRDefault="00776BE6">
      <w:pPr>
        <w:pStyle w:val="ListParagraph"/>
        <w:numPr>
          <w:ilvl w:val="0"/>
          <w:numId w:val="60"/>
        </w:numPr>
        <w:tabs>
          <w:tab w:val="left" w:pos="1407"/>
        </w:tabs>
        <w:spacing w:line="364" w:lineRule="auto"/>
        <w:ind w:left="864" w:right="729" w:firstLine="0"/>
        <w:jc w:val="both"/>
        <w:rPr>
          <w:sz w:val="24"/>
        </w:rPr>
      </w:pPr>
      <w:r>
        <w:rPr>
          <w:sz w:val="24"/>
        </w:rPr>
        <w:t>Përgatitja e raporteve për barazim me thesarin për çdo muaj të vitit 2022, si dhe raportin për p</w:t>
      </w:r>
      <w:r>
        <w:rPr>
          <w:sz w:val="24"/>
        </w:rPr>
        <w:t>eriudhën</w:t>
      </w:r>
      <w:r>
        <w:rPr>
          <w:spacing w:val="1"/>
          <w:sz w:val="24"/>
        </w:rPr>
        <w:t xml:space="preserve"> </w:t>
      </w:r>
      <w:r>
        <w:rPr>
          <w:sz w:val="24"/>
        </w:rPr>
        <w:t>janar-dhjetor</w:t>
      </w:r>
      <w:r>
        <w:rPr>
          <w:spacing w:val="-2"/>
          <w:sz w:val="24"/>
        </w:rPr>
        <w:t xml:space="preserve"> </w:t>
      </w:r>
      <w:r>
        <w:rPr>
          <w:sz w:val="24"/>
        </w:rPr>
        <w:t>të</w:t>
      </w:r>
      <w:r>
        <w:rPr>
          <w:spacing w:val="-4"/>
          <w:sz w:val="24"/>
        </w:rPr>
        <w:t xml:space="preserve"> </w:t>
      </w:r>
      <w:r>
        <w:rPr>
          <w:sz w:val="24"/>
        </w:rPr>
        <w:t>shpenzimeve</w:t>
      </w:r>
      <w:r>
        <w:rPr>
          <w:spacing w:val="1"/>
          <w:sz w:val="24"/>
        </w:rPr>
        <w:t xml:space="preserve"> </w:t>
      </w:r>
      <w:r>
        <w:rPr>
          <w:sz w:val="24"/>
        </w:rPr>
        <w:t>për</w:t>
      </w:r>
      <w:r>
        <w:rPr>
          <w:spacing w:val="3"/>
          <w:sz w:val="24"/>
        </w:rPr>
        <w:t xml:space="preserve"> </w:t>
      </w:r>
      <w:r>
        <w:rPr>
          <w:sz w:val="24"/>
        </w:rPr>
        <w:t>vitin</w:t>
      </w:r>
      <w:r>
        <w:rPr>
          <w:spacing w:val="-3"/>
          <w:sz w:val="24"/>
        </w:rPr>
        <w:t xml:space="preserve"> </w:t>
      </w:r>
      <w:r>
        <w:rPr>
          <w:sz w:val="24"/>
        </w:rPr>
        <w:t>2022,</w:t>
      </w:r>
    </w:p>
    <w:p w:rsidR="00474A90" w:rsidRDefault="00776BE6">
      <w:pPr>
        <w:pStyle w:val="ListParagraph"/>
        <w:numPr>
          <w:ilvl w:val="0"/>
          <w:numId w:val="60"/>
        </w:numPr>
        <w:tabs>
          <w:tab w:val="left" w:pos="1407"/>
        </w:tabs>
        <w:spacing w:line="360" w:lineRule="auto"/>
        <w:ind w:left="864" w:right="720" w:firstLine="0"/>
        <w:jc w:val="both"/>
        <w:rPr>
          <w:sz w:val="24"/>
        </w:rPr>
      </w:pPr>
      <w:r>
        <w:rPr>
          <w:sz w:val="24"/>
        </w:rPr>
        <w:t>Përgatitja</w:t>
      </w:r>
      <w:r>
        <w:rPr>
          <w:spacing w:val="1"/>
          <w:sz w:val="24"/>
        </w:rPr>
        <w:t xml:space="preserve"> </w:t>
      </w:r>
      <w:r>
        <w:rPr>
          <w:sz w:val="24"/>
        </w:rPr>
        <w:t>e</w:t>
      </w:r>
      <w:r>
        <w:rPr>
          <w:spacing w:val="1"/>
          <w:sz w:val="24"/>
        </w:rPr>
        <w:t xml:space="preserve"> </w:t>
      </w:r>
      <w:r>
        <w:rPr>
          <w:sz w:val="24"/>
        </w:rPr>
        <w:t>nën-alokimeve</w:t>
      </w:r>
      <w:r>
        <w:rPr>
          <w:spacing w:val="1"/>
          <w:sz w:val="24"/>
        </w:rPr>
        <w:t xml:space="preserve"> </w:t>
      </w:r>
      <w:r>
        <w:rPr>
          <w:sz w:val="24"/>
        </w:rPr>
        <w:t>te</w:t>
      </w:r>
      <w:r>
        <w:rPr>
          <w:spacing w:val="1"/>
          <w:sz w:val="24"/>
        </w:rPr>
        <w:t xml:space="preserve"> </w:t>
      </w:r>
      <w:r>
        <w:rPr>
          <w:sz w:val="24"/>
        </w:rPr>
        <w:t>nën-programet</w:t>
      </w:r>
      <w:r>
        <w:rPr>
          <w:spacing w:val="1"/>
          <w:sz w:val="24"/>
        </w:rPr>
        <w:t xml:space="preserve"> </w:t>
      </w:r>
      <w:r>
        <w:rPr>
          <w:sz w:val="24"/>
        </w:rPr>
        <w:t>e</w:t>
      </w:r>
      <w:r>
        <w:rPr>
          <w:spacing w:val="1"/>
          <w:sz w:val="24"/>
        </w:rPr>
        <w:t xml:space="preserve"> </w:t>
      </w:r>
      <w:r>
        <w:rPr>
          <w:sz w:val="24"/>
        </w:rPr>
        <w:t>shkollave</w:t>
      </w:r>
      <w:r>
        <w:rPr>
          <w:spacing w:val="1"/>
          <w:sz w:val="24"/>
        </w:rPr>
        <w:t xml:space="preserve"> </w:t>
      </w:r>
      <w:r>
        <w:rPr>
          <w:sz w:val="24"/>
        </w:rPr>
        <w:t>nëpër</w:t>
      </w:r>
      <w:r>
        <w:rPr>
          <w:spacing w:val="1"/>
          <w:sz w:val="24"/>
        </w:rPr>
        <w:t xml:space="preserve"> </w:t>
      </w:r>
      <w:r>
        <w:rPr>
          <w:sz w:val="24"/>
        </w:rPr>
        <w:t>kategoritë</w:t>
      </w:r>
      <w:r>
        <w:rPr>
          <w:spacing w:val="1"/>
          <w:sz w:val="24"/>
        </w:rPr>
        <w:t xml:space="preserve"> </w:t>
      </w:r>
      <w:r>
        <w:rPr>
          <w:sz w:val="24"/>
        </w:rPr>
        <w:t>ekonomike:</w:t>
      </w:r>
      <w:r>
        <w:rPr>
          <w:spacing w:val="1"/>
          <w:sz w:val="24"/>
        </w:rPr>
        <w:t xml:space="preserve"> </w:t>
      </w:r>
      <w:r>
        <w:rPr>
          <w:sz w:val="24"/>
        </w:rPr>
        <w:t>mallra</w:t>
      </w:r>
      <w:r>
        <w:rPr>
          <w:spacing w:val="1"/>
          <w:sz w:val="24"/>
        </w:rPr>
        <w:t xml:space="preserve"> </w:t>
      </w:r>
      <w:r>
        <w:rPr>
          <w:sz w:val="24"/>
        </w:rPr>
        <w:t>dhe</w:t>
      </w:r>
      <w:r>
        <w:rPr>
          <w:spacing w:val="1"/>
          <w:sz w:val="24"/>
        </w:rPr>
        <w:t xml:space="preserve"> </w:t>
      </w:r>
      <w:r>
        <w:rPr>
          <w:sz w:val="24"/>
        </w:rPr>
        <w:t>shërbime,</w:t>
      </w:r>
      <w:r>
        <w:rPr>
          <w:spacing w:val="3"/>
          <w:sz w:val="24"/>
        </w:rPr>
        <w:t xml:space="preserve"> </w:t>
      </w:r>
      <w:r>
        <w:rPr>
          <w:sz w:val="24"/>
        </w:rPr>
        <w:t>shpenzime</w:t>
      </w:r>
      <w:r>
        <w:rPr>
          <w:spacing w:val="1"/>
          <w:sz w:val="24"/>
        </w:rPr>
        <w:t xml:space="preserve"> </w:t>
      </w:r>
      <w:r>
        <w:rPr>
          <w:sz w:val="24"/>
        </w:rPr>
        <w:t>komunale,</w:t>
      </w:r>
    </w:p>
    <w:p w:rsidR="00474A90" w:rsidRDefault="00776BE6">
      <w:pPr>
        <w:pStyle w:val="ListParagraph"/>
        <w:numPr>
          <w:ilvl w:val="0"/>
          <w:numId w:val="60"/>
        </w:numPr>
        <w:tabs>
          <w:tab w:val="left" w:pos="1407"/>
        </w:tabs>
        <w:spacing w:line="362" w:lineRule="auto"/>
        <w:ind w:left="864" w:right="719" w:firstLine="0"/>
        <w:jc w:val="both"/>
        <w:rPr>
          <w:sz w:val="24"/>
        </w:rPr>
      </w:pPr>
      <w:r>
        <w:rPr>
          <w:sz w:val="24"/>
        </w:rPr>
        <w:t>Llogaritja</w:t>
      </w:r>
      <w:r>
        <w:rPr>
          <w:spacing w:val="1"/>
          <w:sz w:val="24"/>
        </w:rPr>
        <w:t xml:space="preserve"> </w:t>
      </w:r>
      <w:r>
        <w:rPr>
          <w:sz w:val="24"/>
        </w:rPr>
        <w:t>dhe</w:t>
      </w:r>
      <w:r>
        <w:rPr>
          <w:spacing w:val="1"/>
          <w:sz w:val="24"/>
        </w:rPr>
        <w:t xml:space="preserve"> </w:t>
      </w:r>
      <w:r>
        <w:rPr>
          <w:sz w:val="24"/>
        </w:rPr>
        <w:t>realizimi</w:t>
      </w:r>
      <w:r>
        <w:rPr>
          <w:spacing w:val="1"/>
          <w:sz w:val="24"/>
        </w:rPr>
        <w:t xml:space="preserve"> </w:t>
      </w:r>
      <w:r>
        <w:rPr>
          <w:sz w:val="24"/>
        </w:rPr>
        <w:t>i</w:t>
      </w:r>
      <w:r>
        <w:rPr>
          <w:spacing w:val="1"/>
          <w:sz w:val="24"/>
        </w:rPr>
        <w:t xml:space="preserve"> </w:t>
      </w:r>
      <w:r>
        <w:rPr>
          <w:sz w:val="24"/>
        </w:rPr>
        <w:t>të</w:t>
      </w:r>
      <w:r>
        <w:rPr>
          <w:spacing w:val="1"/>
          <w:sz w:val="24"/>
        </w:rPr>
        <w:t xml:space="preserve"> </w:t>
      </w:r>
      <w:r>
        <w:rPr>
          <w:sz w:val="24"/>
        </w:rPr>
        <w:t>gjitha</w:t>
      </w:r>
      <w:r>
        <w:rPr>
          <w:spacing w:val="1"/>
          <w:sz w:val="24"/>
        </w:rPr>
        <w:t xml:space="preserve"> </w:t>
      </w:r>
      <w:r>
        <w:rPr>
          <w:sz w:val="24"/>
        </w:rPr>
        <w:t>pagesave</w:t>
      </w:r>
      <w:r>
        <w:rPr>
          <w:spacing w:val="1"/>
          <w:sz w:val="24"/>
        </w:rPr>
        <w:t xml:space="preserve"> </w:t>
      </w:r>
      <w:r>
        <w:rPr>
          <w:sz w:val="24"/>
        </w:rPr>
        <w:t>të</w:t>
      </w:r>
      <w:r>
        <w:rPr>
          <w:spacing w:val="1"/>
          <w:sz w:val="24"/>
        </w:rPr>
        <w:t xml:space="preserve"> </w:t>
      </w:r>
      <w:r>
        <w:rPr>
          <w:sz w:val="24"/>
        </w:rPr>
        <w:t>destinuar</w:t>
      </w:r>
      <w:r>
        <w:rPr>
          <w:spacing w:val="1"/>
          <w:sz w:val="24"/>
        </w:rPr>
        <w:t xml:space="preserve"> </w:t>
      </w:r>
      <w:r>
        <w:rPr>
          <w:sz w:val="24"/>
        </w:rPr>
        <w:t>për</w:t>
      </w:r>
      <w:r>
        <w:rPr>
          <w:spacing w:val="1"/>
          <w:sz w:val="24"/>
        </w:rPr>
        <w:t xml:space="preserve"> </w:t>
      </w:r>
      <w:r>
        <w:rPr>
          <w:sz w:val="24"/>
        </w:rPr>
        <w:t>pagesën</w:t>
      </w:r>
      <w:r>
        <w:rPr>
          <w:spacing w:val="1"/>
          <w:sz w:val="24"/>
        </w:rPr>
        <w:t xml:space="preserve"> </w:t>
      </w:r>
      <w:r>
        <w:rPr>
          <w:sz w:val="24"/>
        </w:rPr>
        <w:t>e</w:t>
      </w:r>
      <w:r>
        <w:rPr>
          <w:spacing w:val="1"/>
          <w:sz w:val="24"/>
        </w:rPr>
        <w:t xml:space="preserve"> </w:t>
      </w:r>
      <w:r>
        <w:rPr>
          <w:sz w:val="24"/>
        </w:rPr>
        <w:t>pagave</w:t>
      </w:r>
      <w:r>
        <w:rPr>
          <w:spacing w:val="1"/>
          <w:sz w:val="24"/>
        </w:rPr>
        <w:t xml:space="preserve"> </w:t>
      </w:r>
      <w:r>
        <w:rPr>
          <w:sz w:val="24"/>
        </w:rPr>
        <w:t>dhe</w:t>
      </w:r>
      <w:r>
        <w:rPr>
          <w:spacing w:val="1"/>
          <w:sz w:val="24"/>
        </w:rPr>
        <w:t xml:space="preserve"> </w:t>
      </w:r>
      <w:r>
        <w:rPr>
          <w:sz w:val="24"/>
        </w:rPr>
        <w:t>shtesave,</w:t>
      </w:r>
      <w:r>
        <w:rPr>
          <w:spacing w:val="1"/>
          <w:sz w:val="24"/>
        </w:rPr>
        <w:t xml:space="preserve"> </w:t>
      </w:r>
      <w:r>
        <w:rPr>
          <w:sz w:val="24"/>
        </w:rPr>
        <w:t>të</w:t>
      </w:r>
      <w:r>
        <w:rPr>
          <w:spacing w:val="1"/>
          <w:sz w:val="24"/>
        </w:rPr>
        <w:t xml:space="preserve"> </w:t>
      </w:r>
      <w:r>
        <w:rPr>
          <w:sz w:val="24"/>
        </w:rPr>
        <w:t>këshilltarëve</w:t>
      </w:r>
      <w:r>
        <w:rPr>
          <w:spacing w:val="12"/>
          <w:sz w:val="24"/>
        </w:rPr>
        <w:t xml:space="preserve"> </w:t>
      </w:r>
      <w:r>
        <w:rPr>
          <w:sz w:val="24"/>
        </w:rPr>
        <w:t>komunal,</w:t>
      </w:r>
      <w:r>
        <w:rPr>
          <w:spacing w:val="15"/>
          <w:sz w:val="24"/>
        </w:rPr>
        <w:t xml:space="preserve"> </w:t>
      </w:r>
      <w:r>
        <w:rPr>
          <w:sz w:val="24"/>
        </w:rPr>
        <w:t>komiteteve</w:t>
      </w:r>
      <w:r>
        <w:rPr>
          <w:spacing w:val="12"/>
          <w:sz w:val="24"/>
        </w:rPr>
        <w:t xml:space="preserve"> </w:t>
      </w:r>
      <w:r>
        <w:rPr>
          <w:sz w:val="24"/>
        </w:rPr>
        <w:t>të</w:t>
      </w:r>
      <w:r>
        <w:rPr>
          <w:spacing w:val="12"/>
          <w:sz w:val="24"/>
        </w:rPr>
        <w:t xml:space="preserve"> </w:t>
      </w:r>
      <w:r>
        <w:rPr>
          <w:sz w:val="24"/>
        </w:rPr>
        <w:t>ndryshme</w:t>
      </w:r>
      <w:r>
        <w:rPr>
          <w:spacing w:val="12"/>
          <w:sz w:val="24"/>
        </w:rPr>
        <w:t xml:space="preserve"> </w:t>
      </w:r>
      <w:r>
        <w:rPr>
          <w:sz w:val="24"/>
        </w:rPr>
        <w:t>të</w:t>
      </w:r>
      <w:r>
        <w:rPr>
          <w:spacing w:val="12"/>
          <w:sz w:val="24"/>
        </w:rPr>
        <w:t xml:space="preserve"> </w:t>
      </w:r>
      <w:r>
        <w:rPr>
          <w:sz w:val="24"/>
        </w:rPr>
        <w:t>kuvendit,</w:t>
      </w:r>
      <w:r>
        <w:rPr>
          <w:spacing w:val="16"/>
          <w:sz w:val="24"/>
        </w:rPr>
        <w:t xml:space="preserve"> </w:t>
      </w:r>
      <w:r>
        <w:rPr>
          <w:sz w:val="24"/>
        </w:rPr>
        <w:t>pagesa</w:t>
      </w:r>
      <w:r>
        <w:rPr>
          <w:spacing w:val="12"/>
          <w:sz w:val="24"/>
        </w:rPr>
        <w:t xml:space="preserve"> </w:t>
      </w:r>
      <w:r>
        <w:rPr>
          <w:sz w:val="24"/>
        </w:rPr>
        <w:t>e</w:t>
      </w:r>
      <w:r>
        <w:rPr>
          <w:spacing w:val="12"/>
          <w:sz w:val="24"/>
        </w:rPr>
        <w:t xml:space="preserve"> </w:t>
      </w:r>
      <w:r>
        <w:rPr>
          <w:sz w:val="24"/>
        </w:rPr>
        <w:t>katër</w:t>
      </w:r>
      <w:r>
        <w:rPr>
          <w:spacing w:val="15"/>
          <w:sz w:val="24"/>
        </w:rPr>
        <w:t xml:space="preserve"> </w:t>
      </w:r>
      <w:r>
        <w:rPr>
          <w:sz w:val="24"/>
        </w:rPr>
        <w:t>këshillave</w:t>
      </w:r>
      <w:r>
        <w:rPr>
          <w:spacing w:val="12"/>
          <w:sz w:val="24"/>
        </w:rPr>
        <w:t xml:space="preserve"> </w:t>
      </w:r>
      <w:r>
        <w:rPr>
          <w:sz w:val="24"/>
        </w:rPr>
        <w:t>të</w:t>
      </w:r>
      <w:r>
        <w:rPr>
          <w:spacing w:val="12"/>
          <w:sz w:val="24"/>
        </w:rPr>
        <w:t xml:space="preserve"> </w:t>
      </w:r>
      <w:r>
        <w:rPr>
          <w:sz w:val="24"/>
        </w:rPr>
        <w:t>fshatrave,</w:t>
      </w:r>
      <w:r>
        <w:rPr>
          <w:spacing w:val="15"/>
          <w:sz w:val="24"/>
        </w:rPr>
        <w:t xml:space="preserve"> </w:t>
      </w:r>
      <w:r>
        <w:rPr>
          <w:sz w:val="24"/>
        </w:rPr>
        <w:t>të</w:t>
      </w:r>
      <w:r>
        <w:rPr>
          <w:spacing w:val="13"/>
          <w:sz w:val="24"/>
        </w:rPr>
        <w:t xml:space="preserve"> </w:t>
      </w:r>
      <w:r>
        <w:rPr>
          <w:sz w:val="24"/>
        </w:rPr>
        <w:t>sektorit</w:t>
      </w:r>
      <w:r>
        <w:rPr>
          <w:spacing w:val="-57"/>
          <w:sz w:val="24"/>
        </w:rPr>
        <w:t xml:space="preserve"> </w:t>
      </w:r>
      <w:r>
        <w:rPr>
          <w:sz w:val="24"/>
        </w:rPr>
        <w:t>të arsimit</w:t>
      </w:r>
      <w:r>
        <w:rPr>
          <w:spacing w:val="7"/>
          <w:sz w:val="24"/>
        </w:rPr>
        <w:t xml:space="preserve"> </w:t>
      </w:r>
      <w:r>
        <w:rPr>
          <w:sz w:val="24"/>
        </w:rPr>
        <w:t>dhe sektorit</w:t>
      </w:r>
      <w:r>
        <w:rPr>
          <w:spacing w:val="2"/>
          <w:sz w:val="24"/>
        </w:rPr>
        <w:t xml:space="preserve"> </w:t>
      </w:r>
      <w:r>
        <w:rPr>
          <w:sz w:val="24"/>
        </w:rPr>
        <w:t>të kujdesit</w:t>
      </w:r>
      <w:r>
        <w:rPr>
          <w:spacing w:val="7"/>
          <w:sz w:val="24"/>
        </w:rPr>
        <w:t xml:space="preserve"> </w:t>
      </w:r>
      <w:r>
        <w:rPr>
          <w:sz w:val="24"/>
        </w:rPr>
        <w:t>primar</w:t>
      </w:r>
      <w:r>
        <w:rPr>
          <w:spacing w:val="3"/>
          <w:sz w:val="24"/>
        </w:rPr>
        <w:t xml:space="preserve"> </w:t>
      </w:r>
      <w:r>
        <w:rPr>
          <w:sz w:val="24"/>
        </w:rPr>
        <w:t>shëndetësor,</w:t>
      </w:r>
    </w:p>
    <w:p w:rsidR="00474A90" w:rsidRDefault="00776BE6">
      <w:pPr>
        <w:pStyle w:val="ListParagraph"/>
        <w:numPr>
          <w:ilvl w:val="0"/>
          <w:numId w:val="60"/>
        </w:numPr>
        <w:tabs>
          <w:tab w:val="left" w:pos="1407"/>
        </w:tabs>
        <w:spacing w:line="360" w:lineRule="auto"/>
        <w:ind w:left="864" w:right="731" w:firstLine="0"/>
        <w:jc w:val="both"/>
        <w:rPr>
          <w:sz w:val="24"/>
        </w:rPr>
      </w:pPr>
      <w:r>
        <w:rPr>
          <w:sz w:val="24"/>
        </w:rPr>
        <w:t>Ekzekutimi i shujtave të mësimdhënësve që rrjedhin nga Kontrata K</w:t>
      </w:r>
      <w:r>
        <w:rPr>
          <w:sz w:val="24"/>
        </w:rPr>
        <w:t>olektive për vitet 2018, 2019 dhe</w:t>
      </w:r>
      <w:r>
        <w:rPr>
          <w:spacing w:val="1"/>
          <w:sz w:val="24"/>
        </w:rPr>
        <w:t xml:space="preserve"> </w:t>
      </w:r>
      <w:r>
        <w:rPr>
          <w:sz w:val="24"/>
        </w:rPr>
        <w:t>2020,</w:t>
      </w:r>
    </w:p>
    <w:p w:rsidR="00474A90" w:rsidRDefault="00776BE6">
      <w:pPr>
        <w:pStyle w:val="ListParagraph"/>
        <w:numPr>
          <w:ilvl w:val="0"/>
          <w:numId w:val="60"/>
        </w:numPr>
        <w:tabs>
          <w:tab w:val="left" w:pos="1407"/>
        </w:tabs>
        <w:ind w:left="1406" w:hanging="543"/>
        <w:jc w:val="both"/>
        <w:rPr>
          <w:sz w:val="24"/>
        </w:rPr>
      </w:pPr>
      <w:r>
        <w:rPr>
          <w:sz w:val="24"/>
        </w:rPr>
        <w:t>Ekzekutimi</w:t>
      </w:r>
      <w:r>
        <w:rPr>
          <w:spacing w:val="-2"/>
          <w:sz w:val="24"/>
        </w:rPr>
        <w:t xml:space="preserve"> </w:t>
      </w:r>
      <w:r>
        <w:rPr>
          <w:sz w:val="24"/>
        </w:rPr>
        <w:t>i</w:t>
      </w:r>
      <w:r>
        <w:rPr>
          <w:spacing w:val="-10"/>
          <w:sz w:val="24"/>
        </w:rPr>
        <w:t xml:space="preserve"> </w:t>
      </w:r>
      <w:r>
        <w:rPr>
          <w:sz w:val="24"/>
        </w:rPr>
        <w:t>pagave</w:t>
      </w:r>
      <w:r>
        <w:rPr>
          <w:spacing w:val="-3"/>
          <w:sz w:val="24"/>
        </w:rPr>
        <w:t xml:space="preserve"> </w:t>
      </w:r>
      <w:r>
        <w:rPr>
          <w:sz w:val="24"/>
        </w:rPr>
        <w:t>Jubilare</w:t>
      </w:r>
      <w:r>
        <w:rPr>
          <w:spacing w:val="-3"/>
          <w:sz w:val="24"/>
        </w:rPr>
        <w:t xml:space="preserve"> </w:t>
      </w:r>
      <w:r>
        <w:rPr>
          <w:sz w:val="24"/>
        </w:rPr>
        <w:t>në</w:t>
      </w:r>
      <w:r>
        <w:rPr>
          <w:spacing w:val="-3"/>
          <w:sz w:val="24"/>
        </w:rPr>
        <w:t xml:space="preserve"> </w:t>
      </w:r>
      <w:r>
        <w:rPr>
          <w:sz w:val="24"/>
        </w:rPr>
        <w:t>kuadër të</w:t>
      </w:r>
      <w:r>
        <w:rPr>
          <w:spacing w:val="-3"/>
          <w:sz w:val="24"/>
        </w:rPr>
        <w:t xml:space="preserve"> </w:t>
      </w:r>
      <w:r>
        <w:rPr>
          <w:sz w:val="24"/>
        </w:rPr>
        <w:t>Arsimit</w:t>
      </w:r>
      <w:r>
        <w:rPr>
          <w:spacing w:val="3"/>
          <w:sz w:val="24"/>
        </w:rPr>
        <w:t xml:space="preserve"> </w:t>
      </w:r>
      <w:r>
        <w:rPr>
          <w:sz w:val="24"/>
        </w:rPr>
        <w:t>dhe</w:t>
      </w:r>
      <w:r>
        <w:rPr>
          <w:spacing w:val="-3"/>
          <w:sz w:val="24"/>
        </w:rPr>
        <w:t xml:space="preserve"> </w:t>
      </w:r>
      <w:r>
        <w:rPr>
          <w:sz w:val="24"/>
        </w:rPr>
        <w:t>Shëndetësisë,</w:t>
      </w:r>
    </w:p>
    <w:p w:rsidR="00474A90" w:rsidRDefault="00776BE6">
      <w:pPr>
        <w:pStyle w:val="ListParagraph"/>
        <w:numPr>
          <w:ilvl w:val="0"/>
          <w:numId w:val="60"/>
        </w:numPr>
        <w:tabs>
          <w:tab w:val="left" w:pos="1407"/>
        </w:tabs>
        <w:spacing w:before="119" w:line="360" w:lineRule="auto"/>
        <w:ind w:left="864" w:right="717" w:firstLine="0"/>
        <w:jc w:val="both"/>
        <w:rPr>
          <w:sz w:val="24"/>
        </w:rPr>
      </w:pPr>
      <w:r>
        <w:rPr>
          <w:sz w:val="24"/>
        </w:rPr>
        <w:t>Në bazë të kërkesës së komunës për auditim të brendshëm për vitin 2021 dhe vitin 2022 është bërë</w:t>
      </w:r>
      <w:r>
        <w:rPr>
          <w:spacing w:val="1"/>
          <w:sz w:val="24"/>
        </w:rPr>
        <w:t xml:space="preserve"> </w:t>
      </w:r>
      <w:r>
        <w:rPr>
          <w:sz w:val="24"/>
        </w:rPr>
        <w:t>auditimi nga Ministria e Financave - Departamenti i Auditimit, është bërë auditimi me objektivë për buxhetin,</w:t>
      </w:r>
      <w:r>
        <w:rPr>
          <w:spacing w:val="1"/>
          <w:sz w:val="24"/>
        </w:rPr>
        <w:t xml:space="preserve"> </w:t>
      </w:r>
      <w:r>
        <w:rPr>
          <w:sz w:val="24"/>
        </w:rPr>
        <w:t>realizimin e shpenzimeve dhe resurset humane-personelin nga data 22.08.2022. Më datë 11.10.2022 kemi</w:t>
      </w:r>
      <w:r>
        <w:rPr>
          <w:spacing w:val="1"/>
          <w:sz w:val="24"/>
        </w:rPr>
        <w:t xml:space="preserve"> </w:t>
      </w:r>
      <w:r>
        <w:rPr>
          <w:sz w:val="24"/>
        </w:rPr>
        <w:t>pranuar draft raportin e auditmit të brendshë</w:t>
      </w:r>
      <w:r>
        <w:rPr>
          <w:sz w:val="24"/>
        </w:rPr>
        <w:t>m</w:t>
      </w:r>
      <w:r>
        <w:rPr>
          <w:spacing w:val="1"/>
          <w:sz w:val="24"/>
        </w:rPr>
        <w:t xml:space="preserve"> </w:t>
      </w:r>
      <w:r>
        <w:rPr>
          <w:sz w:val="24"/>
        </w:rPr>
        <w:t>dhe më 28.10.2022 kemi pranuar raportin final të auditimit me</w:t>
      </w:r>
      <w:r>
        <w:rPr>
          <w:spacing w:val="1"/>
          <w:sz w:val="24"/>
        </w:rPr>
        <w:t xml:space="preserve"> </w:t>
      </w:r>
      <w:r>
        <w:rPr>
          <w:sz w:val="24"/>
        </w:rPr>
        <w:t>gjithsej 9 të gjetura apo rekomandime. Ky raport është dërguar edhe në Kuvendin e Komunës si informim i</w:t>
      </w:r>
      <w:r>
        <w:rPr>
          <w:spacing w:val="1"/>
          <w:sz w:val="24"/>
        </w:rPr>
        <w:t xml:space="preserve"> </w:t>
      </w:r>
      <w:r>
        <w:rPr>
          <w:sz w:val="24"/>
        </w:rPr>
        <w:t>auditimit</w:t>
      </w:r>
      <w:r>
        <w:rPr>
          <w:spacing w:val="6"/>
          <w:sz w:val="24"/>
        </w:rPr>
        <w:t xml:space="preserve"> </w:t>
      </w:r>
      <w:r>
        <w:rPr>
          <w:sz w:val="24"/>
        </w:rPr>
        <w:t>të</w:t>
      </w:r>
      <w:r>
        <w:rPr>
          <w:spacing w:val="3"/>
          <w:sz w:val="24"/>
        </w:rPr>
        <w:t xml:space="preserve"> </w:t>
      </w:r>
      <w:r>
        <w:rPr>
          <w:sz w:val="24"/>
        </w:rPr>
        <w:t>brendshëm,</w:t>
      </w:r>
    </w:p>
    <w:p w:rsidR="00474A90" w:rsidRDefault="00776BE6">
      <w:pPr>
        <w:pStyle w:val="ListParagraph"/>
        <w:numPr>
          <w:ilvl w:val="0"/>
          <w:numId w:val="60"/>
        </w:numPr>
        <w:tabs>
          <w:tab w:val="left" w:pos="1407"/>
        </w:tabs>
        <w:spacing w:line="362" w:lineRule="auto"/>
        <w:ind w:left="864" w:right="715" w:firstLine="0"/>
        <w:jc w:val="both"/>
        <w:rPr>
          <w:sz w:val="24"/>
        </w:rPr>
      </w:pPr>
      <w:r>
        <w:rPr>
          <w:sz w:val="24"/>
        </w:rPr>
        <w:t>Është përgatitur plani i veprimit për zbatimin e rekomandimeve r</w:t>
      </w:r>
      <w:r>
        <w:rPr>
          <w:sz w:val="24"/>
        </w:rPr>
        <w:t>aportit të auditorit të MF-së për vitin</w:t>
      </w:r>
      <w:r>
        <w:rPr>
          <w:spacing w:val="1"/>
          <w:sz w:val="24"/>
        </w:rPr>
        <w:t xml:space="preserve"> </w:t>
      </w:r>
      <w:r>
        <w:rPr>
          <w:sz w:val="24"/>
        </w:rPr>
        <w:t>2021</w:t>
      </w:r>
      <w:r>
        <w:rPr>
          <w:spacing w:val="1"/>
          <w:sz w:val="24"/>
        </w:rPr>
        <w:t xml:space="preserve"> </w:t>
      </w:r>
      <w:r>
        <w:rPr>
          <w:sz w:val="24"/>
        </w:rPr>
        <w:t>dhe</w:t>
      </w:r>
      <w:r>
        <w:rPr>
          <w:spacing w:val="1"/>
          <w:sz w:val="24"/>
        </w:rPr>
        <w:t xml:space="preserve"> </w:t>
      </w:r>
      <w:r>
        <w:rPr>
          <w:sz w:val="24"/>
        </w:rPr>
        <w:t>2022</w:t>
      </w:r>
      <w:r>
        <w:rPr>
          <w:spacing w:val="1"/>
          <w:sz w:val="24"/>
        </w:rPr>
        <w:t xml:space="preserve"> </w:t>
      </w:r>
      <w:r>
        <w:rPr>
          <w:sz w:val="24"/>
        </w:rPr>
        <w:t>dhe</w:t>
      </w:r>
      <w:r>
        <w:rPr>
          <w:spacing w:val="5"/>
          <w:sz w:val="24"/>
        </w:rPr>
        <w:t xml:space="preserve"> </w:t>
      </w:r>
      <w:r>
        <w:rPr>
          <w:sz w:val="24"/>
        </w:rPr>
        <w:t>i</w:t>
      </w:r>
      <w:r>
        <w:rPr>
          <w:spacing w:val="-3"/>
          <w:sz w:val="24"/>
        </w:rPr>
        <w:t xml:space="preserve"> </w:t>
      </w:r>
      <w:r>
        <w:rPr>
          <w:sz w:val="24"/>
        </w:rPr>
        <w:t>njejti</w:t>
      </w:r>
      <w:r>
        <w:rPr>
          <w:spacing w:val="-7"/>
          <w:sz w:val="24"/>
        </w:rPr>
        <w:t xml:space="preserve"> </w:t>
      </w:r>
      <w:r>
        <w:rPr>
          <w:sz w:val="24"/>
        </w:rPr>
        <w:t>është publikuar</w:t>
      </w:r>
      <w:r>
        <w:rPr>
          <w:spacing w:val="3"/>
          <w:sz w:val="24"/>
        </w:rPr>
        <w:t xml:space="preserve"> </w:t>
      </w:r>
      <w:r>
        <w:rPr>
          <w:sz w:val="24"/>
        </w:rPr>
        <w:t>në ueb</w:t>
      </w:r>
      <w:r>
        <w:rPr>
          <w:spacing w:val="2"/>
          <w:sz w:val="24"/>
        </w:rPr>
        <w:t xml:space="preserve"> </w:t>
      </w:r>
      <w:r>
        <w:rPr>
          <w:sz w:val="24"/>
        </w:rPr>
        <w:t>faqen</w:t>
      </w:r>
      <w:r>
        <w:rPr>
          <w:spacing w:val="-4"/>
          <w:sz w:val="24"/>
        </w:rPr>
        <w:t xml:space="preserve"> </w:t>
      </w:r>
      <w:r>
        <w:rPr>
          <w:sz w:val="24"/>
        </w:rPr>
        <w:t>e</w:t>
      </w:r>
      <w:r>
        <w:rPr>
          <w:spacing w:val="6"/>
          <w:sz w:val="24"/>
        </w:rPr>
        <w:t xml:space="preserve"> </w:t>
      </w:r>
      <w:r>
        <w:rPr>
          <w:sz w:val="24"/>
        </w:rPr>
        <w:t>Komunës,</w:t>
      </w:r>
    </w:p>
    <w:p w:rsidR="00474A90" w:rsidRDefault="00776BE6">
      <w:pPr>
        <w:pStyle w:val="ListParagraph"/>
        <w:numPr>
          <w:ilvl w:val="0"/>
          <w:numId w:val="60"/>
        </w:numPr>
        <w:tabs>
          <w:tab w:val="left" w:pos="1407"/>
        </w:tabs>
        <w:spacing w:line="360" w:lineRule="auto"/>
        <w:ind w:left="864" w:right="720" w:firstLine="0"/>
        <w:jc w:val="both"/>
        <w:rPr>
          <w:sz w:val="24"/>
        </w:rPr>
      </w:pPr>
      <w:r>
        <w:rPr>
          <w:sz w:val="24"/>
        </w:rPr>
        <w:t>Është pranuar Qarkorja e dytë buxhetore 2023/02 dhe është bërë shpërndarja e mjeteve nëpër të gjitha</w:t>
      </w:r>
      <w:r>
        <w:rPr>
          <w:spacing w:val="1"/>
          <w:sz w:val="24"/>
        </w:rPr>
        <w:t xml:space="preserve"> </w:t>
      </w:r>
      <w:r>
        <w:rPr>
          <w:sz w:val="24"/>
        </w:rPr>
        <w:t>programet dhe nënprogramet Komunale dhe në të gj</w:t>
      </w:r>
      <w:r>
        <w:rPr>
          <w:sz w:val="24"/>
        </w:rPr>
        <w:t>ithë kategoritë buxhetore, gjegjësisht është hartuar projekt</w:t>
      </w:r>
      <w:r>
        <w:rPr>
          <w:spacing w:val="-57"/>
          <w:sz w:val="24"/>
        </w:rPr>
        <w:t xml:space="preserve"> </w:t>
      </w:r>
      <w:r>
        <w:rPr>
          <w:sz w:val="24"/>
        </w:rPr>
        <w:t>buxheti</w:t>
      </w:r>
      <w:r>
        <w:rPr>
          <w:spacing w:val="-8"/>
          <w:sz w:val="24"/>
        </w:rPr>
        <w:t xml:space="preserve"> </w:t>
      </w:r>
      <w:r>
        <w:rPr>
          <w:sz w:val="24"/>
        </w:rPr>
        <w:t>për</w:t>
      </w:r>
      <w:r>
        <w:rPr>
          <w:spacing w:val="3"/>
          <w:sz w:val="24"/>
        </w:rPr>
        <w:t xml:space="preserve"> </w:t>
      </w:r>
      <w:r>
        <w:rPr>
          <w:sz w:val="24"/>
        </w:rPr>
        <w:t>vitin</w:t>
      </w:r>
      <w:r>
        <w:rPr>
          <w:spacing w:val="-4"/>
          <w:sz w:val="24"/>
        </w:rPr>
        <w:t xml:space="preserve"> </w:t>
      </w:r>
      <w:r>
        <w:rPr>
          <w:sz w:val="24"/>
        </w:rPr>
        <w:t>2023</w:t>
      </w:r>
      <w:r>
        <w:rPr>
          <w:spacing w:val="2"/>
          <w:sz w:val="24"/>
        </w:rPr>
        <w:t xml:space="preserve"> </w:t>
      </w:r>
      <w:r>
        <w:rPr>
          <w:sz w:val="24"/>
        </w:rPr>
        <w:t>dhe</w:t>
      </w:r>
      <w:r>
        <w:rPr>
          <w:spacing w:val="1"/>
          <w:sz w:val="24"/>
        </w:rPr>
        <w:t xml:space="preserve"> </w:t>
      </w:r>
      <w:r>
        <w:rPr>
          <w:sz w:val="24"/>
        </w:rPr>
        <w:t>parashikimet</w:t>
      </w:r>
      <w:r>
        <w:rPr>
          <w:spacing w:val="6"/>
          <w:sz w:val="24"/>
        </w:rPr>
        <w:t xml:space="preserve"> </w:t>
      </w:r>
      <w:r>
        <w:rPr>
          <w:sz w:val="24"/>
        </w:rPr>
        <w:t>e</w:t>
      </w:r>
      <w:r>
        <w:rPr>
          <w:spacing w:val="1"/>
          <w:sz w:val="24"/>
        </w:rPr>
        <w:t xml:space="preserve"> </w:t>
      </w:r>
      <w:r>
        <w:rPr>
          <w:sz w:val="24"/>
        </w:rPr>
        <w:t>hershme</w:t>
      </w:r>
      <w:r>
        <w:rPr>
          <w:spacing w:val="5"/>
          <w:sz w:val="24"/>
        </w:rPr>
        <w:t xml:space="preserve"> </w:t>
      </w:r>
      <w:r>
        <w:rPr>
          <w:sz w:val="24"/>
        </w:rPr>
        <w:t>për</w:t>
      </w:r>
      <w:r>
        <w:rPr>
          <w:spacing w:val="2"/>
          <w:sz w:val="24"/>
        </w:rPr>
        <w:t xml:space="preserve"> </w:t>
      </w:r>
      <w:r>
        <w:rPr>
          <w:sz w:val="24"/>
        </w:rPr>
        <w:t>vitet</w:t>
      </w:r>
      <w:r>
        <w:rPr>
          <w:spacing w:val="2"/>
          <w:sz w:val="24"/>
        </w:rPr>
        <w:t xml:space="preserve"> </w:t>
      </w:r>
      <w:r>
        <w:rPr>
          <w:sz w:val="24"/>
        </w:rPr>
        <w:t>2024-2025,</w:t>
      </w:r>
    </w:p>
    <w:p w:rsidR="00474A90" w:rsidRDefault="00474A90">
      <w:pPr>
        <w:spacing w:line="360" w:lineRule="auto"/>
        <w:jc w:val="both"/>
        <w:rPr>
          <w:sz w:val="24"/>
        </w:rPr>
        <w:sectPr w:rsidR="00474A90">
          <w:pgSz w:w="12240" w:h="15840"/>
          <w:pgMar w:top="1360" w:right="0" w:bottom="480" w:left="0" w:header="0" w:footer="208" w:gutter="0"/>
          <w:cols w:space="720"/>
        </w:sectPr>
      </w:pPr>
    </w:p>
    <w:p w:rsidR="00474A90" w:rsidRDefault="00776BE6">
      <w:pPr>
        <w:pStyle w:val="ListParagraph"/>
        <w:numPr>
          <w:ilvl w:val="0"/>
          <w:numId w:val="60"/>
        </w:numPr>
        <w:tabs>
          <w:tab w:val="left" w:pos="1407"/>
        </w:tabs>
        <w:spacing w:before="72"/>
        <w:ind w:left="1406" w:hanging="543"/>
        <w:jc w:val="both"/>
        <w:rPr>
          <w:sz w:val="24"/>
        </w:rPr>
      </w:pPr>
      <w:r>
        <w:rPr>
          <w:sz w:val="24"/>
        </w:rPr>
        <w:t>Janë</w:t>
      </w:r>
      <w:r>
        <w:rPr>
          <w:spacing w:val="1"/>
          <w:sz w:val="24"/>
        </w:rPr>
        <w:t xml:space="preserve"> </w:t>
      </w:r>
      <w:r>
        <w:rPr>
          <w:sz w:val="24"/>
        </w:rPr>
        <w:t>mbajtur</w:t>
      </w:r>
      <w:r>
        <w:rPr>
          <w:spacing w:val="-1"/>
          <w:sz w:val="24"/>
        </w:rPr>
        <w:t xml:space="preserve"> </w:t>
      </w:r>
      <w:r>
        <w:rPr>
          <w:sz w:val="24"/>
        </w:rPr>
        <w:t>8</w:t>
      </w:r>
      <w:r>
        <w:rPr>
          <w:spacing w:val="-3"/>
          <w:sz w:val="24"/>
        </w:rPr>
        <w:t xml:space="preserve"> </w:t>
      </w:r>
      <w:r>
        <w:rPr>
          <w:sz w:val="24"/>
        </w:rPr>
        <w:t>debate</w:t>
      </w:r>
      <w:r>
        <w:rPr>
          <w:spacing w:val="-3"/>
          <w:sz w:val="24"/>
        </w:rPr>
        <w:t xml:space="preserve"> </w:t>
      </w:r>
      <w:r>
        <w:rPr>
          <w:sz w:val="24"/>
        </w:rPr>
        <w:t>buxhetore</w:t>
      </w:r>
      <w:r>
        <w:rPr>
          <w:spacing w:val="-3"/>
          <w:sz w:val="24"/>
        </w:rPr>
        <w:t xml:space="preserve"> </w:t>
      </w:r>
      <w:r>
        <w:rPr>
          <w:sz w:val="24"/>
        </w:rPr>
        <w:t>për</w:t>
      </w:r>
      <w:r>
        <w:rPr>
          <w:spacing w:val="-5"/>
          <w:sz w:val="24"/>
        </w:rPr>
        <w:t xml:space="preserve"> </w:t>
      </w:r>
      <w:r>
        <w:rPr>
          <w:sz w:val="24"/>
        </w:rPr>
        <w:t>projekt</w:t>
      </w:r>
      <w:r>
        <w:rPr>
          <w:spacing w:val="2"/>
          <w:sz w:val="24"/>
        </w:rPr>
        <w:t xml:space="preserve"> </w:t>
      </w:r>
      <w:r>
        <w:rPr>
          <w:sz w:val="24"/>
        </w:rPr>
        <w:t>buxhetin</w:t>
      </w:r>
      <w:r>
        <w:rPr>
          <w:spacing w:val="-7"/>
          <w:sz w:val="24"/>
        </w:rPr>
        <w:t xml:space="preserve"> </w:t>
      </w:r>
      <w:r>
        <w:rPr>
          <w:sz w:val="24"/>
        </w:rPr>
        <w:t>2023-2025</w:t>
      </w:r>
      <w:r>
        <w:rPr>
          <w:spacing w:val="-2"/>
          <w:sz w:val="24"/>
        </w:rPr>
        <w:t xml:space="preserve"> </w:t>
      </w:r>
      <w:r>
        <w:rPr>
          <w:sz w:val="24"/>
        </w:rPr>
        <w:t>nëpër</w:t>
      </w:r>
      <w:r>
        <w:rPr>
          <w:spacing w:val="3"/>
          <w:sz w:val="24"/>
        </w:rPr>
        <w:t xml:space="preserve"> </w:t>
      </w:r>
      <w:r>
        <w:rPr>
          <w:sz w:val="24"/>
        </w:rPr>
        <w:t>lokacione</w:t>
      </w:r>
      <w:r>
        <w:rPr>
          <w:spacing w:val="-3"/>
          <w:sz w:val="24"/>
        </w:rPr>
        <w:t xml:space="preserve"> </w:t>
      </w:r>
      <w:r>
        <w:rPr>
          <w:sz w:val="24"/>
        </w:rPr>
        <w:t>të</w:t>
      </w:r>
      <w:r>
        <w:rPr>
          <w:spacing w:val="-3"/>
          <w:sz w:val="24"/>
        </w:rPr>
        <w:t xml:space="preserve"> </w:t>
      </w:r>
      <w:r>
        <w:rPr>
          <w:sz w:val="24"/>
        </w:rPr>
        <w:t>ndryshme,</w:t>
      </w:r>
    </w:p>
    <w:p w:rsidR="00474A90" w:rsidRDefault="00776BE6">
      <w:pPr>
        <w:pStyle w:val="ListParagraph"/>
        <w:numPr>
          <w:ilvl w:val="0"/>
          <w:numId w:val="60"/>
        </w:numPr>
        <w:tabs>
          <w:tab w:val="left" w:pos="1407"/>
        </w:tabs>
        <w:spacing w:before="137" w:line="360" w:lineRule="auto"/>
        <w:ind w:left="864" w:right="726" w:firstLine="0"/>
        <w:jc w:val="both"/>
        <w:rPr>
          <w:sz w:val="24"/>
        </w:rPr>
      </w:pPr>
      <w:r>
        <w:rPr>
          <w:sz w:val="24"/>
        </w:rPr>
        <w:t>Janë përgatitur procesverbalet dhe raportet e debateve buxhetore dhe të njejtat i kemi publikuar edhe në</w:t>
      </w:r>
      <w:r>
        <w:rPr>
          <w:spacing w:val="1"/>
          <w:sz w:val="24"/>
        </w:rPr>
        <w:t xml:space="preserve"> </w:t>
      </w:r>
      <w:r>
        <w:rPr>
          <w:sz w:val="24"/>
        </w:rPr>
        <w:t>ueb</w:t>
      </w:r>
      <w:r>
        <w:rPr>
          <w:spacing w:val="1"/>
          <w:sz w:val="24"/>
        </w:rPr>
        <w:t xml:space="preserve"> </w:t>
      </w:r>
      <w:r>
        <w:rPr>
          <w:sz w:val="24"/>
        </w:rPr>
        <w:t>faqe</w:t>
      </w:r>
      <w:r>
        <w:rPr>
          <w:spacing w:val="1"/>
          <w:sz w:val="24"/>
        </w:rPr>
        <w:t xml:space="preserve"> </w:t>
      </w:r>
      <w:r>
        <w:rPr>
          <w:sz w:val="24"/>
        </w:rPr>
        <w:t>të</w:t>
      </w:r>
      <w:r>
        <w:rPr>
          <w:spacing w:val="1"/>
          <w:sz w:val="24"/>
        </w:rPr>
        <w:t xml:space="preserve"> </w:t>
      </w:r>
      <w:r>
        <w:rPr>
          <w:sz w:val="24"/>
        </w:rPr>
        <w:t>Komunës,</w:t>
      </w:r>
    </w:p>
    <w:p w:rsidR="00474A90" w:rsidRDefault="00776BE6">
      <w:pPr>
        <w:pStyle w:val="ListParagraph"/>
        <w:numPr>
          <w:ilvl w:val="0"/>
          <w:numId w:val="60"/>
        </w:numPr>
        <w:tabs>
          <w:tab w:val="left" w:pos="1407"/>
        </w:tabs>
        <w:spacing w:before="3" w:line="360" w:lineRule="auto"/>
        <w:ind w:left="864" w:right="719" w:firstLine="0"/>
        <w:jc w:val="both"/>
        <w:rPr>
          <w:sz w:val="24"/>
        </w:rPr>
      </w:pPr>
      <w:r>
        <w:rPr>
          <w:sz w:val="24"/>
        </w:rPr>
        <w:t>Është miratuar në Kuvend Komunal Projekt Buxheti për vitin 2023 dhe parashikimet për vitet 2024 dhe</w:t>
      </w:r>
      <w:r>
        <w:rPr>
          <w:spacing w:val="1"/>
          <w:sz w:val="24"/>
        </w:rPr>
        <w:t xml:space="preserve"> </w:t>
      </w:r>
      <w:r>
        <w:rPr>
          <w:sz w:val="24"/>
        </w:rPr>
        <w:t>2025</w:t>
      </w:r>
      <w:r>
        <w:rPr>
          <w:spacing w:val="1"/>
          <w:sz w:val="24"/>
        </w:rPr>
        <w:t xml:space="preserve"> </w:t>
      </w:r>
      <w:r>
        <w:rPr>
          <w:sz w:val="24"/>
        </w:rPr>
        <w:t>më</w:t>
      </w:r>
      <w:r>
        <w:rPr>
          <w:spacing w:val="1"/>
          <w:sz w:val="24"/>
        </w:rPr>
        <w:t xml:space="preserve"> </w:t>
      </w:r>
      <w:r>
        <w:rPr>
          <w:sz w:val="24"/>
        </w:rPr>
        <w:t>datë</w:t>
      </w:r>
      <w:r>
        <w:rPr>
          <w:spacing w:val="1"/>
          <w:sz w:val="24"/>
        </w:rPr>
        <w:t xml:space="preserve"> </w:t>
      </w:r>
      <w:r>
        <w:rPr>
          <w:sz w:val="24"/>
        </w:rPr>
        <w:t>29.09.2022,</w:t>
      </w:r>
    </w:p>
    <w:p w:rsidR="00474A90" w:rsidRDefault="00776BE6">
      <w:pPr>
        <w:pStyle w:val="ListParagraph"/>
        <w:numPr>
          <w:ilvl w:val="0"/>
          <w:numId w:val="60"/>
        </w:numPr>
        <w:tabs>
          <w:tab w:val="left" w:pos="1407"/>
        </w:tabs>
        <w:spacing w:line="360" w:lineRule="auto"/>
        <w:ind w:left="864" w:right="713" w:firstLine="0"/>
        <w:jc w:val="both"/>
        <w:rPr>
          <w:sz w:val="24"/>
        </w:rPr>
      </w:pPr>
      <w:r>
        <w:rPr>
          <w:sz w:val="24"/>
        </w:rPr>
        <w:t>Është</w:t>
      </w:r>
      <w:r>
        <w:rPr>
          <w:sz w:val="24"/>
        </w:rPr>
        <w:t xml:space="preserve"> dorëzuar Projekt Buxheti 2023 i miratuar në Kuvend Komunal në Departamentin e Buxhetit –</w:t>
      </w:r>
      <w:r>
        <w:rPr>
          <w:spacing w:val="1"/>
          <w:sz w:val="24"/>
        </w:rPr>
        <w:t xml:space="preserve"> </w:t>
      </w:r>
      <w:r>
        <w:rPr>
          <w:sz w:val="24"/>
        </w:rPr>
        <w:t>Ministria e</w:t>
      </w:r>
      <w:r>
        <w:rPr>
          <w:spacing w:val="1"/>
          <w:sz w:val="24"/>
        </w:rPr>
        <w:t xml:space="preserve"> </w:t>
      </w:r>
      <w:r>
        <w:rPr>
          <w:sz w:val="24"/>
        </w:rPr>
        <w:t>Financave</w:t>
      </w:r>
      <w:r>
        <w:rPr>
          <w:spacing w:val="6"/>
          <w:sz w:val="24"/>
        </w:rPr>
        <w:t xml:space="preserve"> </w:t>
      </w:r>
      <w:r>
        <w:rPr>
          <w:sz w:val="24"/>
        </w:rPr>
        <w:t>më</w:t>
      </w:r>
      <w:r>
        <w:rPr>
          <w:spacing w:val="1"/>
          <w:sz w:val="24"/>
        </w:rPr>
        <w:t xml:space="preserve"> </w:t>
      </w:r>
      <w:r>
        <w:rPr>
          <w:sz w:val="24"/>
        </w:rPr>
        <w:t>datë</w:t>
      </w:r>
      <w:r>
        <w:rPr>
          <w:spacing w:val="1"/>
          <w:sz w:val="24"/>
        </w:rPr>
        <w:t xml:space="preserve"> </w:t>
      </w:r>
      <w:r>
        <w:rPr>
          <w:sz w:val="24"/>
        </w:rPr>
        <w:t>30.09.2022,</w:t>
      </w:r>
    </w:p>
    <w:p w:rsidR="00474A90" w:rsidRDefault="00776BE6">
      <w:pPr>
        <w:pStyle w:val="ListParagraph"/>
        <w:numPr>
          <w:ilvl w:val="0"/>
          <w:numId w:val="60"/>
        </w:numPr>
        <w:tabs>
          <w:tab w:val="left" w:pos="1407"/>
        </w:tabs>
        <w:spacing w:line="360" w:lineRule="auto"/>
        <w:ind w:left="864" w:right="713" w:firstLine="0"/>
        <w:jc w:val="both"/>
        <w:rPr>
          <w:sz w:val="24"/>
        </w:rPr>
      </w:pPr>
      <w:r>
        <w:rPr>
          <w:sz w:val="24"/>
        </w:rPr>
        <w:t>Është</w:t>
      </w:r>
      <w:r>
        <w:rPr>
          <w:spacing w:val="1"/>
          <w:sz w:val="24"/>
        </w:rPr>
        <w:t xml:space="preserve"> </w:t>
      </w:r>
      <w:r>
        <w:rPr>
          <w:sz w:val="24"/>
        </w:rPr>
        <w:t>publikuar</w:t>
      </w:r>
      <w:r>
        <w:rPr>
          <w:spacing w:val="1"/>
          <w:sz w:val="24"/>
        </w:rPr>
        <w:t xml:space="preserve"> </w:t>
      </w:r>
      <w:r>
        <w:rPr>
          <w:sz w:val="24"/>
        </w:rPr>
        <w:t>në</w:t>
      </w:r>
      <w:r>
        <w:rPr>
          <w:spacing w:val="1"/>
          <w:sz w:val="24"/>
        </w:rPr>
        <w:t xml:space="preserve"> </w:t>
      </w:r>
      <w:r>
        <w:rPr>
          <w:sz w:val="24"/>
        </w:rPr>
        <w:t>ueb</w:t>
      </w:r>
      <w:r>
        <w:rPr>
          <w:spacing w:val="1"/>
          <w:sz w:val="24"/>
        </w:rPr>
        <w:t xml:space="preserve"> </w:t>
      </w:r>
      <w:r>
        <w:rPr>
          <w:sz w:val="24"/>
        </w:rPr>
        <w:t>faqen</w:t>
      </w:r>
      <w:r>
        <w:rPr>
          <w:spacing w:val="1"/>
          <w:sz w:val="24"/>
        </w:rPr>
        <w:t xml:space="preserve"> </w:t>
      </w:r>
      <w:r>
        <w:rPr>
          <w:sz w:val="24"/>
        </w:rPr>
        <w:t>e</w:t>
      </w:r>
      <w:r>
        <w:rPr>
          <w:spacing w:val="1"/>
          <w:sz w:val="24"/>
        </w:rPr>
        <w:t xml:space="preserve"> </w:t>
      </w:r>
      <w:r>
        <w:rPr>
          <w:sz w:val="24"/>
        </w:rPr>
        <w:t>Komunës</w:t>
      </w:r>
      <w:r>
        <w:rPr>
          <w:spacing w:val="1"/>
          <w:sz w:val="24"/>
        </w:rPr>
        <w:t xml:space="preserve"> </w:t>
      </w:r>
      <w:r>
        <w:rPr>
          <w:sz w:val="24"/>
        </w:rPr>
        <w:t>projekt</w:t>
      </w:r>
      <w:r>
        <w:rPr>
          <w:spacing w:val="1"/>
          <w:sz w:val="24"/>
        </w:rPr>
        <w:t xml:space="preserve"> </w:t>
      </w:r>
      <w:r>
        <w:rPr>
          <w:sz w:val="24"/>
        </w:rPr>
        <w:t>buxheti</w:t>
      </w:r>
      <w:r>
        <w:rPr>
          <w:spacing w:val="1"/>
          <w:sz w:val="24"/>
        </w:rPr>
        <w:t xml:space="preserve"> </w:t>
      </w:r>
      <w:r>
        <w:rPr>
          <w:sz w:val="24"/>
        </w:rPr>
        <w:t>2023,</w:t>
      </w:r>
      <w:r>
        <w:rPr>
          <w:spacing w:val="1"/>
          <w:sz w:val="24"/>
        </w:rPr>
        <w:t xml:space="preserve"> </w:t>
      </w:r>
      <w:r>
        <w:rPr>
          <w:sz w:val="24"/>
        </w:rPr>
        <w:t>buxhetimi</w:t>
      </w:r>
      <w:r>
        <w:rPr>
          <w:spacing w:val="1"/>
          <w:sz w:val="24"/>
        </w:rPr>
        <w:t xml:space="preserve"> </w:t>
      </w:r>
      <w:r>
        <w:rPr>
          <w:sz w:val="24"/>
        </w:rPr>
        <w:t>i</w:t>
      </w:r>
      <w:r>
        <w:rPr>
          <w:spacing w:val="1"/>
          <w:sz w:val="24"/>
        </w:rPr>
        <w:t xml:space="preserve"> </w:t>
      </w:r>
      <w:r>
        <w:rPr>
          <w:sz w:val="24"/>
        </w:rPr>
        <w:t>përgjegjshëm</w:t>
      </w:r>
      <w:r>
        <w:rPr>
          <w:spacing w:val="1"/>
          <w:sz w:val="24"/>
        </w:rPr>
        <w:t xml:space="preserve"> </w:t>
      </w:r>
      <w:r>
        <w:rPr>
          <w:sz w:val="24"/>
        </w:rPr>
        <w:t>gjinor,</w:t>
      </w:r>
      <w:r>
        <w:rPr>
          <w:spacing w:val="1"/>
          <w:sz w:val="24"/>
        </w:rPr>
        <w:t xml:space="preserve"> </w:t>
      </w:r>
      <w:r>
        <w:rPr>
          <w:sz w:val="24"/>
        </w:rPr>
        <w:t>Investimet</w:t>
      </w:r>
      <w:r>
        <w:rPr>
          <w:spacing w:val="6"/>
          <w:sz w:val="24"/>
        </w:rPr>
        <w:t xml:space="preserve"> </w:t>
      </w:r>
      <w:r>
        <w:rPr>
          <w:sz w:val="24"/>
        </w:rPr>
        <w:t>Kapitale,</w:t>
      </w:r>
    </w:p>
    <w:p w:rsidR="00474A90" w:rsidRDefault="00776BE6">
      <w:pPr>
        <w:pStyle w:val="ListParagraph"/>
        <w:numPr>
          <w:ilvl w:val="0"/>
          <w:numId w:val="60"/>
        </w:numPr>
        <w:tabs>
          <w:tab w:val="left" w:pos="1407"/>
        </w:tabs>
        <w:spacing w:line="360" w:lineRule="auto"/>
        <w:ind w:left="864" w:right="709" w:firstLine="0"/>
        <w:jc w:val="both"/>
        <w:rPr>
          <w:sz w:val="24"/>
        </w:rPr>
      </w:pPr>
      <w:r>
        <w:rPr>
          <w:sz w:val="24"/>
        </w:rPr>
        <w:t>Është hartuar plani i ndarjes së subvencioneve për vitin 2023 dhe është dorëzuar pran ZKM-së më datë</w:t>
      </w:r>
      <w:r>
        <w:rPr>
          <w:spacing w:val="1"/>
          <w:sz w:val="24"/>
        </w:rPr>
        <w:t xml:space="preserve"> </w:t>
      </w:r>
      <w:r>
        <w:rPr>
          <w:sz w:val="24"/>
        </w:rPr>
        <w:t>30.09.2022,</w:t>
      </w:r>
    </w:p>
    <w:p w:rsidR="00474A90" w:rsidRDefault="00776BE6">
      <w:pPr>
        <w:pStyle w:val="ListParagraph"/>
        <w:numPr>
          <w:ilvl w:val="0"/>
          <w:numId w:val="60"/>
        </w:numPr>
        <w:tabs>
          <w:tab w:val="left" w:pos="1407"/>
        </w:tabs>
        <w:spacing w:before="1" w:line="360" w:lineRule="auto"/>
        <w:ind w:left="864" w:right="728" w:firstLine="0"/>
        <w:jc w:val="both"/>
        <w:rPr>
          <w:sz w:val="24"/>
        </w:rPr>
      </w:pPr>
      <w:r>
        <w:rPr>
          <w:sz w:val="24"/>
        </w:rPr>
        <w:t>Është përgatitur raporti lidhur me progresin për zbatimin e rekomandimeve të auditimit për vitin 2021</w:t>
      </w:r>
      <w:r>
        <w:rPr>
          <w:spacing w:val="1"/>
          <w:sz w:val="24"/>
        </w:rPr>
        <w:t xml:space="preserve"> </w:t>
      </w:r>
      <w:r>
        <w:rPr>
          <w:sz w:val="24"/>
        </w:rPr>
        <w:t>nga ZKA sipas rregullores së punës per zb</w:t>
      </w:r>
      <w:r>
        <w:rPr>
          <w:sz w:val="24"/>
        </w:rPr>
        <w:t>atimin e auditimit dhe planeve të veprimit dhe është dorëzuar me</w:t>
      </w:r>
      <w:r>
        <w:rPr>
          <w:spacing w:val="1"/>
          <w:sz w:val="24"/>
        </w:rPr>
        <w:t xml:space="preserve"> </w:t>
      </w:r>
      <w:r>
        <w:rPr>
          <w:sz w:val="24"/>
        </w:rPr>
        <w:t>datën</w:t>
      </w:r>
      <w:r>
        <w:rPr>
          <w:spacing w:val="-4"/>
          <w:sz w:val="24"/>
        </w:rPr>
        <w:t xml:space="preserve"> </w:t>
      </w:r>
      <w:r>
        <w:rPr>
          <w:sz w:val="24"/>
        </w:rPr>
        <w:t>30.09.2022</w:t>
      </w:r>
      <w:r>
        <w:rPr>
          <w:spacing w:val="-8"/>
          <w:sz w:val="24"/>
        </w:rPr>
        <w:t xml:space="preserve"> </w:t>
      </w:r>
      <w:r>
        <w:rPr>
          <w:sz w:val="24"/>
        </w:rPr>
        <w:t>te</w:t>
      </w:r>
      <w:r>
        <w:rPr>
          <w:spacing w:val="1"/>
          <w:sz w:val="24"/>
        </w:rPr>
        <w:t xml:space="preserve"> </w:t>
      </w:r>
      <w:r>
        <w:rPr>
          <w:sz w:val="24"/>
        </w:rPr>
        <w:t>Zyra</w:t>
      </w:r>
      <w:r>
        <w:rPr>
          <w:spacing w:val="6"/>
          <w:sz w:val="24"/>
        </w:rPr>
        <w:t xml:space="preserve"> </w:t>
      </w:r>
      <w:r>
        <w:rPr>
          <w:sz w:val="24"/>
        </w:rPr>
        <w:t>Kombëtare</w:t>
      </w:r>
      <w:r>
        <w:rPr>
          <w:spacing w:val="1"/>
          <w:sz w:val="24"/>
        </w:rPr>
        <w:t xml:space="preserve"> </w:t>
      </w:r>
      <w:r>
        <w:rPr>
          <w:sz w:val="24"/>
        </w:rPr>
        <w:t>e Auditimit,</w:t>
      </w:r>
    </w:p>
    <w:p w:rsidR="00474A90" w:rsidRDefault="00776BE6">
      <w:pPr>
        <w:pStyle w:val="ListParagraph"/>
        <w:numPr>
          <w:ilvl w:val="0"/>
          <w:numId w:val="60"/>
        </w:numPr>
        <w:tabs>
          <w:tab w:val="left" w:pos="1407"/>
        </w:tabs>
        <w:spacing w:line="362" w:lineRule="auto"/>
        <w:ind w:left="864" w:right="727" w:firstLine="0"/>
        <w:jc w:val="both"/>
        <w:rPr>
          <w:sz w:val="24"/>
        </w:rPr>
      </w:pPr>
      <w:r>
        <w:rPr>
          <w:sz w:val="24"/>
        </w:rPr>
        <w:t>Është</w:t>
      </w:r>
      <w:r>
        <w:rPr>
          <w:spacing w:val="1"/>
          <w:sz w:val="24"/>
        </w:rPr>
        <w:t xml:space="preserve"> </w:t>
      </w:r>
      <w:r>
        <w:rPr>
          <w:sz w:val="24"/>
        </w:rPr>
        <w:t>dorëzuar</w:t>
      </w:r>
      <w:r>
        <w:rPr>
          <w:spacing w:val="1"/>
          <w:sz w:val="24"/>
        </w:rPr>
        <w:t xml:space="preserve"> </w:t>
      </w:r>
      <w:r>
        <w:rPr>
          <w:sz w:val="24"/>
        </w:rPr>
        <w:t>çdo</w:t>
      </w:r>
      <w:r>
        <w:rPr>
          <w:spacing w:val="1"/>
          <w:sz w:val="24"/>
        </w:rPr>
        <w:t xml:space="preserve"> </w:t>
      </w:r>
      <w:r>
        <w:rPr>
          <w:sz w:val="24"/>
        </w:rPr>
        <w:t>3</w:t>
      </w:r>
      <w:r>
        <w:rPr>
          <w:spacing w:val="1"/>
          <w:sz w:val="24"/>
        </w:rPr>
        <w:t xml:space="preserve"> </w:t>
      </w:r>
      <w:r>
        <w:rPr>
          <w:sz w:val="24"/>
        </w:rPr>
        <w:t>muaj</w:t>
      </w:r>
      <w:r>
        <w:rPr>
          <w:spacing w:val="1"/>
          <w:sz w:val="24"/>
        </w:rPr>
        <w:t xml:space="preserve"> </w:t>
      </w:r>
      <w:r>
        <w:rPr>
          <w:sz w:val="24"/>
        </w:rPr>
        <w:t>raporti</w:t>
      </w:r>
      <w:r>
        <w:rPr>
          <w:spacing w:val="1"/>
          <w:sz w:val="24"/>
        </w:rPr>
        <w:t xml:space="preserve"> </w:t>
      </w:r>
      <w:r>
        <w:rPr>
          <w:sz w:val="24"/>
        </w:rPr>
        <w:t>i</w:t>
      </w:r>
      <w:r>
        <w:rPr>
          <w:spacing w:val="1"/>
          <w:sz w:val="24"/>
        </w:rPr>
        <w:t xml:space="preserve"> </w:t>
      </w:r>
      <w:r>
        <w:rPr>
          <w:sz w:val="24"/>
        </w:rPr>
        <w:t>monitorimit</w:t>
      </w:r>
      <w:r>
        <w:rPr>
          <w:spacing w:val="1"/>
          <w:sz w:val="24"/>
        </w:rPr>
        <w:t xml:space="preserve"> </w:t>
      </w:r>
      <w:r>
        <w:rPr>
          <w:sz w:val="24"/>
        </w:rPr>
        <w:t>sipas</w:t>
      </w:r>
      <w:r>
        <w:rPr>
          <w:spacing w:val="1"/>
          <w:sz w:val="24"/>
        </w:rPr>
        <w:t xml:space="preserve"> </w:t>
      </w:r>
      <w:r>
        <w:rPr>
          <w:sz w:val="24"/>
        </w:rPr>
        <w:t>periudhave</w:t>
      </w:r>
      <w:r>
        <w:rPr>
          <w:spacing w:val="1"/>
          <w:sz w:val="24"/>
        </w:rPr>
        <w:t xml:space="preserve"> </w:t>
      </w:r>
      <w:r>
        <w:rPr>
          <w:sz w:val="24"/>
        </w:rPr>
        <w:t>të</w:t>
      </w:r>
      <w:r>
        <w:rPr>
          <w:spacing w:val="1"/>
          <w:sz w:val="24"/>
        </w:rPr>
        <w:t xml:space="preserve"> </w:t>
      </w:r>
      <w:r>
        <w:rPr>
          <w:sz w:val="24"/>
        </w:rPr>
        <w:t>Investimeve</w:t>
      </w:r>
      <w:r>
        <w:rPr>
          <w:spacing w:val="1"/>
          <w:sz w:val="24"/>
        </w:rPr>
        <w:t xml:space="preserve"> </w:t>
      </w:r>
      <w:r>
        <w:rPr>
          <w:sz w:val="24"/>
        </w:rPr>
        <w:t>Kapitale</w:t>
      </w:r>
      <w:r>
        <w:rPr>
          <w:spacing w:val="1"/>
          <w:sz w:val="24"/>
        </w:rPr>
        <w:t xml:space="preserve"> </w:t>
      </w:r>
      <w:r>
        <w:rPr>
          <w:sz w:val="24"/>
        </w:rPr>
        <w:t>në</w:t>
      </w:r>
      <w:r>
        <w:rPr>
          <w:spacing w:val="1"/>
          <w:sz w:val="24"/>
        </w:rPr>
        <w:t xml:space="preserve"> </w:t>
      </w:r>
      <w:r>
        <w:rPr>
          <w:sz w:val="24"/>
        </w:rPr>
        <w:t>Departamentin</w:t>
      </w:r>
      <w:r>
        <w:rPr>
          <w:spacing w:val="-4"/>
          <w:sz w:val="24"/>
        </w:rPr>
        <w:t xml:space="preserve"> </w:t>
      </w:r>
      <w:r>
        <w:rPr>
          <w:sz w:val="24"/>
        </w:rPr>
        <w:t>e</w:t>
      </w:r>
      <w:r>
        <w:rPr>
          <w:spacing w:val="3"/>
          <w:sz w:val="24"/>
        </w:rPr>
        <w:t xml:space="preserve"> </w:t>
      </w:r>
      <w:r>
        <w:rPr>
          <w:sz w:val="24"/>
        </w:rPr>
        <w:t>Buxhetit</w:t>
      </w:r>
      <w:r>
        <w:rPr>
          <w:spacing w:val="8"/>
          <w:sz w:val="24"/>
        </w:rPr>
        <w:t xml:space="preserve"> </w:t>
      </w:r>
      <w:r>
        <w:rPr>
          <w:sz w:val="24"/>
        </w:rPr>
        <w:t>–</w:t>
      </w:r>
      <w:r>
        <w:rPr>
          <w:spacing w:val="-4"/>
          <w:sz w:val="24"/>
        </w:rPr>
        <w:t xml:space="preserve"> </w:t>
      </w:r>
      <w:r>
        <w:rPr>
          <w:sz w:val="24"/>
        </w:rPr>
        <w:t>Ministria</w:t>
      </w:r>
      <w:r>
        <w:rPr>
          <w:spacing w:val="1"/>
          <w:sz w:val="24"/>
        </w:rPr>
        <w:t xml:space="preserve"> </w:t>
      </w:r>
      <w:r>
        <w:rPr>
          <w:sz w:val="24"/>
        </w:rPr>
        <w:t>e</w:t>
      </w:r>
      <w:r>
        <w:rPr>
          <w:spacing w:val="1"/>
          <w:sz w:val="24"/>
        </w:rPr>
        <w:t xml:space="preserve"> </w:t>
      </w:r>
      <w:r>
        <w:rPr>
          <w:sz w:val="24"/>
        </w:rPr>
        <w:t>Financave,</w:t>
      </w:r>
    </w:p>
    <w:p w:rsidR="00474A90" w:rsidRDefault="00776BE6">
      <w:pPr>
        <w:pStyle w:val="ListParagraph"/>
        <w:numPr>
          <w:ilvl w:val="0"/>
          <w:numId w:val="60"/>
        </w:numPr>
        <w:tabs>
          <w:tab w:val="left" w:pos="1407"/>
        </w:tabs>
        <w:spacing w:line="273" w:lineRule="exact"/>
        <w:ind w:left="1406" w:hanging="543"/>
        <w:jc w:val="both"/>
        <w:rPr>
          <w:sz w:val="24"/>
        </w:rPr>
      </w:pPr>
      <w:r>
        <w:rPr>
          <w:sz w:val="24"/>
        </w:rPr>
        <w:t>Është</w:t>
      </w:r>
      <w:r>
        <w:rPr>
          <w:spacing w:val="-4"/>
          <w:sz w:val="24"/>
        </w:rPr>
        <w:t xml:space="preserve"> </w:t>
      </w:r>
      <w:r>
        <w:rPr>
          <w:sz w:val="24"/>
        </w:rPr>
        <w:t>bërë</w:t>
      </w:r>
      <w:r>
        <w:rPr>
          <w:spacing w:val="-4"/>
          <w:sz w:val="24"/>
        </w:rPr>
        <w:t xml:space="preserve"> </w:t>
      </w:r>
      <w:r>
        <w:rPr>
          <w:sz w:val="24"/>
        </w:rPr>
        <w:t>rialokimi</w:t>
      </w:r>
      <w:r>
        <w:rPr>
          <w:spacing w:val="-2"/>
          <w:sz w:val="24"/>
        </w:rPr>
        <w:t xml:space="preserve"> </w:t>
      </w:r>
      <w:r>
        <w:rPr>
          <w:sz w:val="24"/>
        </w:rPr>
        <w:t>i</w:t>
      </w:r>
      <w:r>
        <w:rPr>
          <w:spacing w:val="-7"/>
          <w:sz w:val="24"/>
        </w:rPr>
        <w:t xml:space="preserve"> </w:t>
      </w:r>
      <w:r>
        <w:rPr>
          <w:sz w:val="24"/>
        </w:rPr>
        <w:t>mjeteve</w:t>
      </w:r>
      <w:r>
        <w:rPr>
          <w:spacing w:val="1"/>
          <w:sz w:val="24"/>
        </w:rPr>
        <w:t xml:space="preserve"> </w:t>
      </w:r>
      <w:r>
        <w:rPr>
          <w:sz w:val="24"/>
        </w:rPr>
        <w:t>nga</w:t>
      </w:r>
      <w:r>
        <w:rPr>
          <w:spacing w:val="-4"/>
          <w:sz w:val="24"/>
        </w:rPr>
        <w:t xml:space="preserve"> </w:t>
      </w:r>
      <w:r>
        <w:rPr>
          <w:sz w:val="24"/>
        </w:rPr>
        <w:t>Investime</w:t>
      </w:r>
      <w:r>
        <w:rPr>
          <w:spacing w:val="-4"/>
          <w:sz w:val="24"/>
        </w:rPr>
        <w:t xml:space="preserve"> </w:t>
      </w:r>
      <w:r>
        <w:rPr>
          <w:sz w:val="24"/>
        </w:rPr>
        <w:t>Kapitale</w:t>
      </w:r>
      <w:r>
        <w:rPr>
          <w:spacing w:val="1"/>
          <w:sz w:val="24"/>
        </w:rPr>
        <w:t xml:space="preserve"> </w:t>
      </w:r>
      <w:r>
        <w:rPr>
          <w:sz w:val="24"/>
        </w:rPr>
        <w:t>në</w:t>
      </w:r>
      <w:r>
        <w:rPr>
          <w:spacing w:val="-3"/>
          <w:sz w:val="24"/>
        </w:rPr>
        <w:t xml:space="preserve"> </w:t>
      </w:r>
      <w:r>
        <w:rPr>
          <w:sz w:val="24"/>
        </w:rPr>
        <w:t>Investime</w:t>
      </w:r>
      <w:r>
        <w:rPr>
          <w:spacing w:val="-4"/>
          <w:sz w:val="24"/>
        </w:rPr>
        <w:t xml:space="preserve"> </w:t>
      </w:r>
      <w:r>
        <w:rPr>
          <w:sz w:val="24"/>
        </w:rPr>
        <w:t>Kapitale</w:t>
      </w:r>
      <w:r>
        <w:rPr>
          <w:spacing w:val="1"/>
          <w:sz w:val="24"/>
        </w:rPr>
        <w:t xml:space="preserve"> </w:t>
      </w:r>
      <w:r>
        <w:rPr>
          <w:sz w:val="24"/>
        </w:rPr>
        <w:t>në</w:t>
      </w:r>
      <w:r>
        <w:rPr>
          <w:spacing w:val="1"/>
          <w:sz w:val="24"/>
        </w:rPr>
        <w:t xml:space="preserve"> </w:t>
      </w:r>
      <w:r>
        <w:rPr>
          <w:sz w:val="24"/>
        </w:rPr>
        <w:t>muajin</w:t>
      </w:r>
      <w:r>
        <w:rPr>
          <w:spacing w:val="-3"/>
          <w:sz w:val="24"/>
        </w:rPr>
        <w:t xml:space="preserve"> </w:t>
      </w:r>
      <w:r>
        <w:rPr>
          <w:sz w:val="24"/>
        </w:rPr>
        <w:t>shtator</w:t>
      </w:r>
      <w:r>
        <w:rPr>
          <w:spacing w:val="-6"/>
          <w:sz w:val="24"/>
        </w:rPr>
        <w:t xml:space="preserve"> </w:t>
      </w:r>
      <w:r>
        <w:rPr>
          <w:sz w:val="24"/>
        </w:rPr>
        <w:t>2022,</w:t>
      </w:r>
    </w:p>
    <w:p w:rsidR="00474A90" w:rsidRDefault="00776BE6">
      <w:pPr>
        <w:pStyle w:val="ListParagraph"/>
        <w:numPr>
          <w:ilvl w:val="1"/>
          <w:numId w:val="60"/>
        </w:numPr>
        <w:tabs>
          <w:tab w:val="left" w:pos="1407"/>
        </w:tabs>
        <w:spacing w:before="134" w:line="360" w:lineRule="auto"/>
        <w:ind w:right="710" w:firstLine="360"/>
        <w:jc w:val="both"/>
        <w:rPr>
          <w:sz w:val="24"/>
        </w:rPr>
      </w:pPr>
      <w:r>
        <w:rPr>
          <w:sz w:val="24"/>
        </w:rPr>
        <w:t>Në këtë periudhë raportuese janar - dhjetor 2022, nga të gjitha programet dhe nën-programet buxhetore</w:t>
      </w:r>
      <w:r>
        <w:rPr>
          <w:spacing w:val="1"/>
          <w:sz w:val="24"/>
        </w:rPr>
        <w:t xml:space="preserve"> </w:t>
      </w:r>
      <w:r>
        <w:rPr>
          <w:sz w:val="24"/>
        </w:rPr>
        <w:t>sipas kërkesave të parashtruara janë iniciuar procedur</w:t>
      </w:r>
      <w:r>
        <w:rPr>
          <w:sz w:val="24"/>
        </w:rPr>
        <w:t>at duke u bërë zotimi i mjeteve</w:t>
      </w:r>
      <w:r>
        <w:rPr>
          <w:spacing w:val="60"/>
          <w:sz w:val="24"/>
        </w:rPr>
        <w:t xml:space="preserve"> </w:t>
      </w:r>
      <w:r>
        <w:rPr>
          <w:sz w:val="24"/>
        </w:rPr>
        <w:t xml:space="preserve">në </w:t>
      </w:r>
      <w:r>
        <w:rPr>
          <w:sz w:val="24"/>
          <w:u w:val="single"/>
        </w:rPr>
        <w:t xml:space="preserve">1363 </w:t>
      </w:r>
      <w:r>
        <w:rPr>
          <w:sz w:val="24"/>
        </w:rPr>
        <w:t>urdhër zotimi</w:t>
      </w:r>
      <w:r>
        <w:rPr>
          <w:spacing w:val="1"/>
          <w:sz w:val="24"/>
        </w:rPr>
        <w:t xml:space="preserve"> </w:t>
      </w:r>
      <w:r>
        <w:rPr>
          <w:sz w:val="24"/>
        </w:rPr>
        <w:t>për pagesa (UZP), pastaj është vazhduar me procedimin e tyre në formë të shpenzimeve dhe aprovimi i të</w:t>
      </w:r>
      <w:r>
        <w:rPr>
          <w:spacing w:val="1"/>
          <w:sz w:val="24"/>
        </w:rPr>
        <w:t xml:space="preserve"> </w:t>
      </w:r>
      <w:r>
        <w:rPr>
          <w:sz w:val="24"/>
        </w:rPr>
        <w:t>gjitha shpenzimeve për të gjitha kërkesat e parashtruara dhe vendimet e marra për shpenzime, prej t</w:t>
      </w:r>
      <w:r>
        <w:rPr>
          <w:sz w:val="24"/>
        </w:rPr>
        <w:t>ë cilave</w:t>
      </w:r>
      <w:r>
        <w:rPr>
          <w:spacing w:val="1"/>
          <w:sz w:val="24"/>
        </w:rPr>
        <w:t xml:space="preserve"> </w:t>
      </w:r>
      <w:r>
        <w:rPr>
          <w:sz w:val="24"/>
        </w:rPr>
        <w:t>përfundimisht</w:t>
      </w:r>
      <w:r>
        <w:rPr>
          <w:spacing w:val="60"/>
          <w:sz w:val="24"/>
        </w:rPr>
        <w:t xml:space="preserve"> </w:t>
      </w:r>
      <w:r>
        <w:rPr>
          <w:sz w:val="24"/>
        </w:rPr>
        <w:t>me gjendjen e datës 27.12.2022, janë ekzekutuar në total 1479 pagesa, ku shuma e mjeteve</w:t>
      </w:r>
      <w:r>
        <w:rPr>
          <w:spacing w:val="1"/>
          <w:sz w:val="24"/>
        </w:rPr>
        <w:t xml:space="preserve"> </w:t>
      </w:r>
      <w:r>
        <w:rPr>
          <w:sz w:val="24"/>
        </w:rPr>
        <w:t>është në lartësi prej 2,704,227.52 € ku përfshihen kategoritë ekonomike mallra dhe shërbime, shpenzime</w:t>
      </w:r>
      <w:r>
        <w:rPr>
          <w:spacing w:val="1"/>
          <w:sz w:val="24"/>
        </w:rPr>
        <w:t xml:space="preserve"> </w:t>
      </w:r>
      <w:r>
        <w:rPr>
          <w:sz w:val="24"/>
        </w:rPr>
        <w:t>komunale, subvencione dhe transfere, ndër</w:t>
      </w:r>
      <w:r>
        <w:rPr>
          <w:sz w:val="24"/>
        </w:rPr>
        <w:t>sa shpenzimet për kategorinë ekonomike paga dhe</w:t>
      </w:r>
      <w:r>
        <w:rPr>
          <w:spacing w:val="1"/>
          <w:sz w:val="24"/>
        </w:rPr>
        <w:t xml:space="preserve"> </w:t>
      </w:r>
      <w:r>
        <w:rPr>
          <w:sz w:val="24"/>
        </w:rPr>
        <w:t>shtesa të cilat</w:t>
      </w:r>
      <w:r>
        <w:rPr>
          <w:spacing w:val="1"/>
          <w:sz w:val="24"/>
        </w:rPr>
        <w:t xml:space="preserve"> </w:t>
      </w:r>
      <w:r>
        <w:rPr>
          <w:sz w:val="24"/>
        </w:rPr>
        <w:t>menaxhohen</w:t>
      </w:r>
      <w:r>
        <w:rPr>
          <w:spacing w:val="-4"/>
          <w:sz w:val="24"/>
        </w:rPr>
        <w:t xml:space="preserve"> </w:t>
      </w:r>
      <w:r>
        <w:rPr>
          <w:sz w:val="24"/>
        </w:rPr>
        <w:t>dhe</w:t>
      </w:r>
      <w:r>
        <w:rPr>
          <w:spacing w:val="5"/>
          <w:sz w:val="24"/>
        </w:rPr>
        <w:t xml:space="preserve"> </w:t>
      </w:r>
      <w:r>
        <w:rPr>
          <w:sz w:val="24"/>
        </w:rPr>
        <w:t>mbikëqyren</w:t>
      </w:r>
      <w:r>
        <w:rPr>
          <w:spacing w:val="2"/>
          <w:sz w:val="24"/>
        </w:rPr>
        <w:t xml:space="preserve"> </w:t>
      </w:r>
      <w:r>
        <w:rPr>
          <w:sz w:val="24"/>
        </w:rPr>
        <w:t>nga MFPT-ja</w:t>
      </w:r>
      <w:r>
        <w:rPr>
          <w:spacing w:val="6"/>
          <w:sz w:val="24"/>
        </w:rPr>
        <w:t xml:space="preserve"> </w:t>
      </w:r>
      <w:r>
        <w:rPr>
          <w:sz w:val="24"/>
        </w:rPr>
        <w:t>janë në shumë</w:t>
      </w:r>
      <w:r>
        <w:rPr>
          <w:spacing w:val="1"/>
          <w:sz w:val="24"/>
        </w:rPr>
        <w:t xml:space="preserve"> </w:t>
      </w:r>
      <w:r>
        <w:rPr>
          <w:sz w:val="24"/>
        </w:rPr>
        <w:t>prej</w:t>
      </w:r>
      <w:r>
        <w:rPr>
          <w:spacing w:val="-8"/>
          <w:sz w:val="24"/>
        </w:rPr>
        <w:t xml:space="preserve"> </w:t>
      </w:r>
      <w:r>
        <w:rPr>
          <w:sz w:val="24"/>
        </w:rPr>
        <w:t>1,694,967.79</w:t>
      </w:r>
      <w:r>
        <w:rPr>
          <w:spacing w:val="2"/>
          <w:sz w:val="24"/>
        </w:rPr>
        <w:t xml:space="preserve"> </w:t>
      </w:r>
      <w:r>
        <w:rPr>
          <w:sz w:val="24"/>
        </w:rPr>
        <w:t>€.</w:t>
      </w:r>
    </w:p>
    <w:p w:rsidR="00474A90" w:rsidRDefault="00776BE6">
      <w:pPr>
        <w:pStyle w:val="BodyText"/>
        <w:spacing w:before="1" w:line="242" w:lineRule="auto"/>
        <w:ind w:left="864" w:right="721"/>
        <w:jc w:val="both"/>
        <w:rPr>
          <w:b/>
        </w:rPr>
      </w:pPr>
      <w:r>
        <w:t>Buxheti i komunës së Hanit të Elezit i ndarë sipas Ligjit me nr. 08/L-066 mbi ndarjet buxhetore të Republikës</w:t>
      </w:r>
      <w:r>
        <w:rPr>
          <w:spacing w:val="1"/>
        </w:rPr>
        <w:t xml:space="preserve"> </w:t>
      </w:r>
      <w:r>
        <w:t>së Kosovës për</w:t>
      </w:r>
      <w:r>
        <w:rPr>
          <w:spacing w:val="3"/>
        </w:rPr>
        <w:t xml:space="preserve"> </w:t>
      </w:r>
      <w:r>
        <w:t>vitin</w:t>
      </w:r>
      <w:r>
        <w:rPr>
          <w:spacing w:val="-3"/>
        </w:rPr>
        <w:t xml:space="preserve"> </w:t>
      </w:r>
      <w:r>
        <w:t>2022</w:t>
      </w:r>
      <w:r>
        <w:rPr>
          <w:spacing w:val="1"/>
        </w:rPr>
        <w:t xml:space="preserve"> </w:t>
      </w:r>
      <w:r>
        <w:t>është</w:t>
      </w:r>
      <w:r>
        <w:rPr>
          <w:spacing w:val="1"/>
        </w:rPr>
        <w:t xml:space="preserve"> </w:t>
      </w:r>
      <w:r>
        <w:t>në</w:t>
      </w:r>
      <w:r>
        <w:rPr>
          <w:spacing w:val="6"/>
        </w:rPr>
        <w:t xml:space="preserve"> </w:t>
      </w:r>
      <w:r>
        <w:t>lartësi</w:t>
      </w:r>
      <w:r>
        <w:rPr>
          <w:spacing w:val="-7"/>
        </w:rPr>
        <w:t xml:space="preserve"> </w:t>
      </w:r>
      <w:r>
        <w:t>prej</w:t>
      </w:r>
      <w:r>
        <w:rPr>
          <w:spacing w:val="-1"/>
        </w:rPr>
        <w:t xml:space="preserve"> </w:t>
      </w:r>
      <w:r>
        <w:rPr>
          <w:b/>
          <w:u w:val="thick"/>
        </w:rPr>
        <w:t>2,759,758</w:t>
      </w:r>
      <w:r>
        <w:rPr>
          <w:b/>
          <w:spacing w:val="1"/>
          <w:u w:val="thick"/>
        </w:rPr>
        <w:t xml:space="preserve"> </w:t>
      </w:r>
      <w:r>
        <w:rPr>
          <w:b/>
          <w:u w:val="thick"/>
        </w:rPr>
        <w:t>Euro</w:t>
      </w:r>
      <w:r>
        <w:rPr>
          <w:b/>
        </w:rPr>
        <w:t>.</w:t>
      </w:r>
    </w:p>
    <w:p w:rsidR="00474A90" w:rsidRDefault="00474A90">
      <w:pPr>
        <w:pStyle w:val="BodyText"/>
        <w:spacing w:before="2"/>
        <w:rPr>
          <w:b/>
          <w:sz w:val="16"/>
        </w:rPr>
      </w:pPr>
    </w:p>
    <w:p w:rsidR="00474A90" w:rsidRDefault="00776BE6">
      <w:pPr>
        <w:spacing w:before="91"/>
        <w:ind w:left="864"/>
      </w:pPr>
      <w:r>
        <w:t>Ky</w:t>
      </w:r>
      <w:r>
        <w:rPr>
          <w:spacing w:val="-8"/>
        </w:rPr>
        <w:t xml:space="preserve"> </w:t>
      </w:r>
      <w:r>
        <w:t>buxhet</w:t>
      </w:r>
      <w:r>
        <w:rPr>
          <w:spacing w:val="7"/>
        </w:rPr>
        <w:t xml:space="preserve"> </w:t>
      </w:r>
      <w:r>
        <w:t>është</w:t>
      </w:r>
      <w:r>
        <w:rPr>
          <w:spacing w:val="-4"/>
        </w:rPr>
        <w:t xml:space="preserve"> </w:t>
      </w:r>
      <w:r>
        <w:t>ndarë</w:t>
      </w:r>
      <w:r>
        <w:rPr>
          <w:spacing w:val="-10"/>
        </w:rPr>
        <w:t xml:space="preserve"> </w:t>
      </w:r>
      <w:r>
        <w:t>sipas</w:t>
      </w:r>
      <w:r>
        <w:rPr>
          <w:spacing w:val="-1"/>
        </w:rPr>
        <w:t xml:space="preserve"> </w:t>
      </w:r>
      <w:r>
        <w:t>kategorive</w:t>
      </w:r>
      <w:r>
        <w:rPr>
          <w:spacing w:val="-5"/>
        </w:rPr>
        <w:t xml:space="preserve"> </w:t>
      </w:r>
      <w:r>
        <w:t>ekonomike</w:t>
      </w:r>
      <w:r>
        <w:rPr>
          <w:spacing w:val="-4"/>
        </w:rPr>
        <w:t xml:space="preserve"> </w:t>
      </w:r>
      <w:r>
        <w:t>si</w:t>
      </w:r>
      <w:r>
        <w:rPr>
          <w:spacing w:val="-12"/>
        </w:rPr>
        <w:t xml:space="preserve"> </w:t>
      </w:r>
      <w:r>
        <w:t>në</w:t>
      </w:r>
      <w:r>
        <w:rPr>
          <w:spacing w:val="-5"/>
        </w:rPr>
        <w:t xml:space="preserve"> </w:t>
      </w:r>
      <w:r>
        <w:t>vijim:</w:t>
      </w:r>
    </w:p>
    <w:p w:rsidR="00474A90" w:rsidRDefault="00474A90">
      <w:pPr>
        <w:pStyle w:val="BodyText"/>
        <w:spacing w:before="1"/>
        <w:rPr>
          <w:sz w:val="21"/>
        </w:rPr>
      </w:pPr>
    </w:p>
    <w:p w:rsidR="00474A90" w:rsidRDefault="00776BE6">
      <w:pPr>
        <w:pStyle w:val="ListParagraph"/>
        <w:numPr>
          <w:ilvl w:val="2"/>
          <w:numId w:val="60"/>
        </w:numPr>
        <w:tabs>
          <w:tab w:val="left" w:pos="1926"/>
          <w:tab w:val="left" w:leader="dot" w:pos="4350"/>
        </w:tabs>
        <w:rPr>
          <w:sz w:val="24"/>
        </w:rPr>
      </w:pPr>
      <w:r>
        <w:rPr>
          <w:sz w:val="24"/>
        </w:rPr>
        <w:t>Paga</w:t>
      </w:r>
      <w:r>
        <w:rPr>
          <w:spacing w:val="-3"/>
          <w:sz w:val="24"/>
        </w:rPr>
        <w:t xml:space="preserve"> </w:t>
      </w:r>
      <w:r>
        <w:rPr>
          <w:sz w:val="24"/>
        </w:rPr>
        <w:t>dhe</w:t>
      </w:r>
      <w:r>
        <w:rPr>
          <w:spacing w:val="-2"/>
          <w:sz w:val="24"/>
        </w:rPr>
        <w:t xml:space="preserve"> </w:t>
      </w:r>
      <w:r>
        <w:rPr>
          <w:sz w:val="24"/>
        </w:rPr>
        <w:t>shtesa</w:t>
      </w:r>
      <w:r>
        <w:rPr>
          <w:sz w:val="24"/>
        </w:rPr>
        <w:tab/>
        <w:t>1,756,083.00</w:t>
      </w:r>
      <w:r>
        <w:rPr>
          <w:spacing w:val="1"/>
          <w:sz w:val="24"/>
        </w:rPr>
        <w:t xml:space="preserve"> </w:t>
      </w:r>
      <w:r>
        <w:rPr>
          <w:sz w:val="24"/>
        </w:rPr>
        <w:t>€,</w:t>
      </w:r>
    </w:p>
    <w:p w:rsidR="00474A90" w:rsidRDefault="00776BE6">
      <w:pPr>
        <w:pStyle w:val="ListParagraph"/>
        <w:numPr>
          <w:ilvl w:val="2"/>
          <w:numId w:val="60"/>
        </w:numPr>
        <w:tabs>
          <w:tab w:val="left" w:pos="1926"/>
          <w:tab w:val="left" w:leader="dot" w:pos="4576"/>
        </w:tabs>
        <w:spacing w:before="142"/>
        <w:rPr>
          <w:sz w:val="24"/>
        </w:rPr>
      </w:pPr>
      <w:r>
        <w:rPr>
          <w:sz w:val="24"/>
        </w:rPr>
        <w:t>Mallra</w:t>
      </w:r>
      <w:r>
        <w:rPr>
          <w:spacing w:val="-6"/>
          <w:sz w:val="24"/>
        </w:rPr>
        <w:t xml:space="preserve"> </w:t>
      </w:r>
      <w:r>
        <w:rPr>
          <w:sz w:val="24"/>
        </w:rPr>
        <w:t>dhe</w:t>
      </w:r>
      <w:r>
        <w:rPr>
          <w:spacing w:val="-7"/>
          <w:sz w:val="24"/>
        </w:rPr>
        <w:t xml:space="preserve"> </w:t>
      </w:r>
      <w:r>
        <w:rPr>
          <w:sz w:val="24"/>
        </w:rPr>
        <w:t>shërbime</w:t>
      </w:r>
      <w:r>
        <w:rPr>
          <w:sz w:val="24"/>
        </w:rPr>
        <w:tab/>
        <w:t>385,975.00</w:t>
      </w:r>
      <w:r>
        <w:rPr>
          <w:spacing w:val="-1"/>
          <w:sz w:val="24"/>
        </w:rPr>
        <w:t xml:space="preserve"> </w:t>
      </w:r>
      <w:r>
        <w:rPr>
          <w:sz w:val="24"/>
        </w:rPr>
        <w:t>€,</w:t>
      </w:r>
    </w:p>
    <w:p w:rsidR="00474A90" w:rsidRDefault="00776BE6">
      <w:pPr>
        <w:pStyle w:val="ListParagraph"/>
        <w:numPr>
          <w:ilvl w:val="2"/>
          <w:numId w:val="60"/>
        </w:numPr>
        <w:tabs>
          <w:tab w:val="left" w:pos="1926"/>
          <w:tab w:val="left" w:leader="dot" w:pos="4729"/>
        </w:tabs>
        <w:spacing w:before="136"/>
        <w:rPr>
          <w:sz w:val="24"/>
        </w:rPr>
      </w:pPr>
      <w:r>
        <w:rPr>
          <w:sz w:val="24"/>
        </w:rPr>
        <w:t>Shpenzimet</w:t>
      </w:r>
      <w:r>
        <w:rPr>
          <w:spacing w:val="2"/>
          <w:sz w:val="24"/>
        </w:rPr>
        <w:t xml:space="preserve"> </w:t>
      </w:r>
      <w:r>
        <w:rPr>
          <w:sz w:val="24"/>
        </w:rPr>
        <w:t>komunale</w:t>
      </w:r>
      <w:r>
        <w:rPr>
          <w:sz w:val="24"/>
        </w:rPr>
        <w:tab/>
        <w:t>67,700.00</w:t>
      </w:r>
      <w:r>
        <w:rPr>
          <w:spacing w:val="-1"/>
          <w:sz w:val="24"/>
        </w:rPr>
        <w:t xml:space="preserve"> </w:t>
      </w:r>
      <w:r>
        <w:rPr>
          <w:sz w:val="24"/>
        </w:rPr>
        <w:t>€,</w:t>
      </w:r>
    </w:p>
    <w:p w:rsidR="00474A90" w:rsidRDefault="00474A90">
      <w:pPr>
        <w:rPr>
          <w:sz w:val="24"/>
        </w:rPr>
        <w:sectPr w:rsidR="00474A90">
          <w:pgSz w:w="12240" w:h="15840"/>
          <w:pgMar w:top="1360" w:right="0" w:bottom="480" w:left="0" w:header="0" w:footer="208" w:gutter="0"/>
          <w:cols w:space="720"/>
        </w:sectPr>
      </w:pPr>
    </w:p>
    <w:p w:rsidR="00474A90" w:rsidRDefault="00776BE6">
      <w:pPr>
        <w:pStyle w:val="ListParagraph"/>
        <w:numPr>
          <w:ilvl w:val="2"/>
          <w:numId w:val="60"/>
        </w:numPr>
        <w:tabs>
          <w:tab w:val="left" w:pos="1926"/>
        </w:tabs>
        <w:spacing w:before="77"/>
        <w:rPr>
          <w:sz w:val="24"/>
        </w:rPr>
      </w:pPr>
      <w:r>
        <w:rPr>
          <w:spacing w:val="-1"/>
          <w:sz w:val="24"/>
        </w:rPr>
        <w:t xml:space="preserve">Subvencione </w:t>
      </w:r>
      <w:r>
        <w:rPr>
          <w:sz w:val="24"/>
        </w:rPr>
        <w:t>dhe</w:t>
      </w:r>
      <w:r>
        <w:rPr>
          <w:spacing w:val="-3"/>
          <w:sz w:val="24"/>
        </w:rPr>
        <w:t xml:space="preserve"> </w:t>
      </w:r>
      <w:r>
        <w:rPr>
          <w:sz w:val="24"/>
        </w:rPr>
        <w:t>transfere</w:t>
      </w:r>
      <w:r>
        <w:rPr>
          <w:spacing w:val="-26"/>
          <w:sz w:val="24"/>
        </w:rPr>
        <w:t xml:space="preserve"> </w:t>
      </w:r>
      <w:r>
        <w:rPr>
          <w:sz w:val="24"/>
        </w:rPr>
        <w:t>...</w:t>
      </w:r>
      <w:r>
        <w:rPr>
          <w:spacing w:val="-23"/>
          <w:sz w:val="24"/>
        </w:rPr>
        <w:t xml:space="preserve"> </w:t>
      </w:r>
      <w:r>
        <w:rPr>
          <w:sz w:val="24"/>
        </w:rPr>
        <w:t>80,000.00</w:t>
      </w:r>
      <w:r>
        <w:rPr>
          <w:spacing w:val="3"/>
          <w:sz w:val="24"/>
        </w:rPr>
        <w:t xml:space="preserve"> </w:t>
      </w:r>
      <w:r>
        <w:rPr>
          <w:sz w:val="24"/>
        </w:rPr>
        <w:t>€,</w:t>
      </w:r>
    </w:p>
    <w:p w:rsidR="00474A90" w:rsidRDefault="00776BE6">
      <w:pPr>
        <w:pStyle w:val="ListParagraph"/>
        <w:numPr>
          <w:ilvl w:val="2"/>
          <w:numId w:val="60"/>
        </w:numPr>
        <w:tabs>
          <w:tab w:val="left" w:pos="1926"/>
          <w:tab w:val="left" w:leader="dot" w:pos="4595"/>
        </w:tabs>
        <w:spacing w:before="132"/>
        <w:rPr>
          <w:sz w:val="24"/>
        </w:rPr>
      </w:pPr>
      <w:r>
        <w:rPr>
          <w:sz w:val="24"/>
        </w:rPr>
        <w:t>Shpenzime</w:t>
      </w:r>
      <w:r>
        <w:rPr>
          <w:spacing w:val="-7"/>
          <w:sz w:val="24"/>
        </w:rPr>
        <w:t xml:space="preserve"> </w:t>
      </w:r>
      <w:r>
        <w:rPr>
          <w:sz w:val="24"/>
        </w:rPr>
        <w:t>kapitale</w:t>
      </w:r>
      <w:r>
        <w:rPr>
          <w:sz w:val="24"/>
        </w:rPr>
        <w:tab/>
        <w:t>455,000.00</w:t>
      </w:r>
      <w:r>
        <w:rPr>
          <w:spacing w:val="-1"/>
          <w:sz w:val="24"/>
        </w:rPr>
        <w:t xml:space="preserve"> </w:t>
      </w:r>
      <w:r>
        <w:rPr>
          <w:sz w:val="24"/>
        </w:rPr>
        <w:t>€,</w:t>
      </w:r>
    </w:p>
    <w:p w:rsidR="00474A90" w:rsidRDefault="00776BE6">
      <w:pPr>
        <w:pStyle w:val="ListParagraph"/>
        <w:numPr>
          <w:ilvl w:val="2"/>
          <w:numId w:val="60"/>
        </w:numPr>
        <w:tabs>
          <w:tab w:val="left" w:pos="1926"/>
          <w:tab w:val="left" w:leader="dot" w:pos="4638"/>
        </w:tabs>
        <w:spacing w:before="142"/>
        <w:rPr>
          <w:sz w:val="24"/>
        </w:rPr>
      </w:pPr>
      <w:r>
        <w:rPr>
          <w:sz w:val="24"/>
        </w:rPr>
        <w:t>Rezervat</w:t>
      </w:r>
      <w:r>
        <w:rPr>
          <w:sz w:val="24"/>
        </w:rPr>
        <w:tab/>
        <w:t>15,000.00€,</w:t>
      </w:r>
    </w:p>
    <w:p w:rsidR="00474A90" w:rsidRDefault="00776BE6">
      <w:pPr>
        <w:pStyle w:val="ListParagraph"/>
        <w:numPr>
          <w:ilvl w:val="2"/>
          <w:numId w:val="60"/>
        </w:numPr>
        <w:tabs>
          <w:tab w:val="left" w:pos="1926"/>
          <w:tab w:val="left" w:leader="dot" w:pos="4547"/>
        </w:tabs>
        <w:spacing w:before="142"/>
        <w:rPr>
          <w:sz w:val="24"/>
        </w:rPr>
      </w:pPr>
      <w:r>
        <w:rPr>
          <w:sz w:val="24"/>
          <w:u w:val="single"/>
        </w:rPr>
        <w:t>Totali</w:t>
      </w:r>
      <w:r>
        <w:rPr>
          <w:spacing w:val="-9"/>
          <w:sz w:val="24"/>
          <w:u w:val="single"/>
        </w:rPr>
        <w:t xml:space="preserve"> </w:t>
      </w:r>
      <w:r>
        <w:rPr>
          <w:sz w:val="24"/>
          <w:u w:val="single"/>
        </w:rPr>
        <w:t>i</w:t>
      </w:r>
      <w:r>
        <w:rPr>
          <w:spacing w:val="-4"/>
          <w:sz w:val="24"/>
          <w:u w:val="single"/>
        </w:rPr>
        <w:t xml:space="preserve"> </w:t>
      </w:r>
      <w:r>
        <w:rPr>
          <w:sz w:val="24"/>
          <w:u w:val="single"/>
        </w:rPr>
        <w:t>buxhetit</w:t>
      </w:r>
      <w:r>
        <w:rPr>
          <w:sz w:val="24"/>
        </w:rPr>
        <w:tab/>
      </w:r>
      <w:r>
        <w:rPr>
          <w:b/>
          <w:sz w:val="24"/>
          <w:u w:val="thick"/>
        </w:rPr>
        <w:t>2,759,758.00</w:t>
      </w:r>
      <w:r>
        <w:rPr>
          <w:b/>
          <w:spacing w:val="-2"/>
          <w:sz w:val="24"/>
        </w:rPr>
        <w:t xml:space="preserve"> </w:t>
      </w:r>
      <w:r>
        <w:rPr>
          <w:sz w:val="24"/>
        </w:rPr>
        <w:t>€.</w:t>
      </w:r>
    </w:p>
    <w:p w:rsidR="00474A90" w:rsidRDefault="00776BE6">
      <w:pPr>
        <w:pStyle w:val="BodyText"/>
        <w:spacing w:before="233" w:line="360" w:lineRule="auto"/>
        <w:ind w:left="1205" w:right="715"/>
      </w:pPr>
      <w:bookmarkStart w:id="10" w:name="Ndërsa_buxheti_përfundimtar_është_në_shu"/>
      <w:bookmarkEnd w:id="10"/>
      <w:r>
        <w:t>Ndërsa</w:t>
      </w:r>
      <w:r>
        <w:rPr>
          <w:spacing w:val="42"/>
        </w:rPr>
        <w:t xml:space="preserve"> </w:t>
      </w:r>
      <w:r>
        <w:t>buxheti</w:t>
      </w:r>
      <w:r>
        <w:rPr>
          <w:spacing w:val="34"/>
        </w:rPr>
        <w:t xml:space="preserve"> </w:t>
      </w:r>
      <w:r>
        <w:t>përfundimtar</w:t>
      </w:r>
      <w:r>
        <w:rPr>
          <w:spacing w:val="40"/>
        </w:rPr>
        <w:t xml:space="preserve"> </w:t>
      </w:r>
      <w:r>
        <w:t>është</w:t>
      </w:r>
      <w:r>
        <w:rPr>
          <w:spacing w:val="42"/>
        </w:rPr>
        <w:t xml:space="preserve"> </w:t>
      </w:r>
      <w:r>
        <w:t>në</w:t>
      </w:r>
      <w:r>
        <w:rPr>
          <w:spacing w:val="41"/>
        </w:rPr>
        <w:t xml:space="preserve"> </w:t>
      </w:r>
      <w:r>
        <w:t>shumë</w:t>
      </w:r>
      <w:r>
        <w:rPr>
          <w:spacing w:val="47"/>
        </w:rPr>
        <w:t xml:space="preserve"> </w:t>
      </w:r>
      <w:r>
        <w:t>prej</w:t>
      </w:r>
      <w:r>
        <w:rPr>
          <w:spacing w:val="39"/>
        </w:rPr>
        <w:t xml:space="preserve"> </w:t>
      </w:r>
      <w:r>
        <w:rPr>
          <w:u w:val="single"/>
        </w:rPr>
        <w:t>2,997,869.29</w:t>
      </w:r>
      <w:r>
        <w:rPr>
          <w:spacing w:val="-5"/>
          <w:u w:val="single"/>
        </w:rPr>
        <w:t xml:space="preserve"> </w:t>
      </w:r>
      <w:r>
        <w:rPr>
          <w:u w:val="single"/>
        </w:rPr>
        <w:t>€</w:t>
      </w:r>
      <w:r>
        <w:t>,</w:t>
      </w:r>
      <w:r>
        <w:rPr>
          <w:spacing w:val="45"/>
        </w:rPr>
        <w:t xml:space="preserve"> </w:t>
      </w:r>
      <w:r>
        <w:t>që</w:t>
      </w:r>
      <w:r>
        <w:rPr>
          <w:spacing w:val="33"/>
        </w:rPr>
        <w:t xml:space="preserve"> </w:t>
      </w:r>
      <w:r>
        <w:t>d.m.th.</w:t>
      </w:r>
      <w:r>
        <w:rPr>
          <w:spacing w:val="46"/>
        </w:rPr>
        <w:t xml:space="preserve"> </w:t>
      </w:r>
      <w:r>
        <w:t>është</w:t>
      </w:r>
      <w:r>
        <w:rPr>
          <w:spacing w:val="41"/>
        </w:rPr>
        <w:t xml:space="preserve"> </w:t>
      </w:r>
      <w:r>
        <w:t>rriturbuxheti</w:t>
      </w:r>
      <w:r>
        <w:rPr>
          <w:spacing w:val="-4"/>
        </w:rPr>
        <w:t xml:space="preserve"> </w:t>
      </w:r>
      <w:r>
        <w:t>edhe</w:t>
      </w:r>
      <w:r>
        <w:rPr>
          <w:spacing w:val="-57"/>
        </w:rPr>
        <w:t xml:space="preserve"> </w:t>
      </w:r>
      <w:r>
        <w:t>për</w:t>
      </w:r>
      <w:r>
        <w:rPr>
          <w:spacing w:val="2"/>
        </w:rPr>
        <w:t xml:space="preserve"> </w:t>
      </w:r>
      <w:r>
        <w:t>238,111.29</w:t>
      </w:r>
      <w:r>
        <w:rPr>
          <w:spacing w:val="-3"/>
        </w:rPr>
        <w:t xml:space="preserve"> </w:t>
      </w:r>
      <w:r>
        <w:t>€</w:t>
      </w:r>
      <w:r>
        <w:rPr>
          <w:spacing w:val="2"/>
        </w:rPr>
        <w:t xml:space="preserve"> </w:t>
      </w:r>
      <w:r>
        <w:t>duke</w:t>
      </w:r>
      <w:r>
        <w:rPr>
          <w:spacing w:val="1"/>
        </w:rPr>
        <w:t xml:space="preserve"> </w:t>
      </w:r>
      <w:r>
        <w:t>përfshirë:</w:t>
      </w:r>
    </w:p>
    <w:p w:rsidR="00474A90" w:rsidRDefault="00776BE6">
      <w:pPr>
        <w:pStyle w:val="ListParagraph"/>
        <w:numPr>
          <w:ilvl w:val="0"/>
          <w:numId w:val="59"/>
        </w:numPr>
        <w:tabs>
          <w:tab w:val="left" w:pos="1585"/>
        </w:tabs>
        <w:spacing w:before="2"/>
        <w:ind w:hanging="361"/>
        <w:rPr>
          <w:sz w:val="24"/>
        </w:rPr>
      </w:pPr>
      <w:r>
        <w:rPr>
          <w:sz w:val="24"/>
        </w:rPr>
        <w:t>Bartjen</w:t>
      </w:r>
      <w:r>
        <w:rPr>
          <w:spacing w:val="47"/>
          <w:sz w:val="24"/>
        </w:rPr>
        <w:t xml:space="preserve"> </w:t>
      </w:r>
      <w:r>
        <w:rPr>
          <w:sz w:val="24"/>
        </w:rPr>
        <w:t>e</w:t>
      </w:r>
      <w:r>
        <w:rPr>
          <w:spacing w:val="59"/>
          <w:sz w:val="24"/>
        </w:rPr>
        <w:t xml:space="preserve"> </w:t>
      </w:r>
      <w:r>
        <w:rPr>
          <w:sz w:val="24"/>
        </w:rPr>
        <w:t>mjeteve</w:t>
      </w:r>
      <w:r>
        <w:rPr>
          <w:spacing w:val="55"/>
          <w:sz w:val="24"/>
        </w:rPr>
        <w:t xml:space="preserve"> </w:t>
      </w:r>
      <w:r>
        <w:rPr>
          <w:sz w:val="24"/>
        </w:rPr>
        <w:t>të</w:t>
      </w:r>
      <w:r>
        <w:rPr>
          <w:spacing w:val="50"/>
          <w:sz w:val="24"/>
        </w:rPr>
        <w:t xml:space="preserve"> </w:t>
      </w:r>
      <w:r>
        <w:rPr>
          <w:sz w:val="24"/>
        </w:rPr>
        <w:t>pashpenzuara</w:t>
      </w:r>
      <w:r>
        <w:rPr>
          <w:spacing w:val="56"/>
          <w:sz w:val="24"/>
        </w:rPr>
        <w:t xml:space="preserve"> </w:t>
      </w:r>
      <w:r>
        <w:rPr>
          <w:sz w:val="24"/>
        </w:rPr>
        <w:t>nga</w:t>
      </w:r>
      <w:r>
        <w:rPr>
          <w:spacing w:val="51"/>
          <w:sz w:val="24"/>
        </w:rPr>
        <w:t xml:space="preserve"> </w:t>
      </w:r>
      <w:r>
        <w:rPr>
          <w:sz w:val="24"/>
        </w:rPr>
        <w:t>të</w:t>
      </w:r>
      <w:r>
        <w:rPr>
          <w:spacing w:val="45"/>
          <w:sz w:val="24"/>
        </w:rPr>
        <w:t xml:space="preserve"> </w:t>
      </w:r>
      <w:r>
        <w:rPr>
          <w:sz w:val="24"/>
        </w:rPr>
        <w:t>hyrat</w:t>
      </w:r>
      <w:r>
        <w:rPr>
          <w:spacing w:val="2"/>
          <w:sz w:val="24"/>
        </w:rPr>
        <w:t xml:space="preserve"> </w:t>
      </w:r>
      <w:r>
        <w:rPr>
          <w:sz w:val="24"/>
        </w:rPr>
        <w:t>vetanake</w:t>
      </w:r>
      <w:r>
        <w:rPr>
          <w:spacing w:val="51"/>
          <w:sz w:val="24"/>
        </w:rPr>
        <w:t xml:space="preserve"> </w:t>
      </w:r>
      <w:r>
        <w:rPr>
          <w:sz w:val="24"/>
        </w:rPr>
        <w:t>të</w:t>
      </w:r>
      <w:r>
        <w:rPr>
          <w:spacing w:val="56"/>
          <w:sz w:val="24"/>
        </w:rPr>
        <w:t xml:space="preserve"> </w:t>
      </w:r>
      <w:r>
        <w:rPr>
          <w:sz w:val="24"/>
        </w:rPr>
        <w:t>vitit</w:t>
      </w:r>
      <w:r>
        <w:rPr>
          <w:spacing w:val="60"/>
          <w:sz w:val="24"/>
        </w:rPr>
        <w:t xml:space="preserve"> </w:t>
      </w:r>
      <w:r>
        <w:rPr>
          <w:sz w:val="24"/>
        </w:rPr>
        <w:t>2020</w:t>
      </w:r>
      <w:r>
        <w:rPr>
          <w:spacing w:val="57"/>
          <w:sz w:val="24"/>
        </w:rPr>
        <w:t xml:space="preserve"> </w:t>
      </w:r>
      <w:r>
        <w:rPr>
          <w:sz w:val="24"/>
        </w:rPr>
        <w:t>dhe</w:t>
      </w:r>
      <w:r>
        <w:rPr>
          <w:spacing w:val="55"/>
          <w:sz w:val="24"/>
        </w:rPr>
        <w:t xml:space="preserve"> </w:t>
      </w:r>
      <w:r>
        <w:rPr>
          <w:sz w:val="24"/>
        </w:rPr>
        <w:t>2021 në</w:t>
      </w:r>
      <w:r>
        <w:rPr>
          <w:spacing w:val="55"/>
          <w:sz w:val="24"/>
        </w:rPr>
        <w:t xml:space="preserve"> </w:t>
      </w:r>
      <w:r>
        <w:rPr>
          <w:sz w:val="24"/>
        </w:rPr>
        <w:t>shumë</w:t>
      </w:r>
      <w:r>
        <w:rPr>
          <w:spacing w:val="51"/>
          <w:sz w:val="24"/>
        </w:rPr>
        <w:t xml:space="preserve"> </w:t>
      </w:r>
      <w:r>
        <w:rPr>
          <w:sz w:val="24"/>
        </w:rPr>
        <w:t>prej</w:t>
      </w:r>
    </w:p>
    <w:p w:rsidR="00474A90" w:rsidRDefault="00776BE6">
      <w:pPr>
        <w:spacing w:before="137"/>
        <w:ind w:left="1584"/>
        <w:rPr>
          <w:sz w:val="24"/>
        </w:rPr>
      </w:pPr>
      <w:r>
        <w:rPr>
          <w:b/>
          <w:sz w:val="24"/>
          <w:u w:val="single"/>
        </w:rPr>
        <w:t>72,737.76</w:t>
      </w:r>
      <w:r>
        <w:rPr>
          <w:b/>
          <w:spacing w:val="-1"/>
          <w:sz w:val="24"/>
          <w:u w:val="single"/>
        </w:rPr>
        <w:t xml:space="preserve"> </w:t>
      </w:r>
      <w:r>
        <w:rPr>
          <w:sz w:val="24"/>
          <w:u w:val="single"/>
        </w:rPr>
        <w:t>€;</w:t>
      </w:r>
    </w:p>
    <w:p w:rsidR="00474A90" w:rsidRDefault="00776BE6">
      <w:pPr>
        <w:pStyle w:val="ListParagraph"/>
        <w:numPr>
          <w:ilvl w:val="0"/>
          <w:numId w:val="59"/>
        </w:numPr>
        <w:tabs>
          <w:tab w:val="left" w:pos="1585"/>
        </w:tabs>
        <w:spacing w:before="147" w:line="360" w:lineRule="auto"/>
        <w:ind w:right="799" w:hanging="380"/>
        <w:rPr>
          <w:b/>
          <w:sz w:val="24"/>
        </w:rPr>
      </w:pPr>
      <w:r>
        <w:rPr>
          <w:sz w:val="24"/>
        </w:rPr>
        <w:t>Grant</w:t>
      </w:r>
      <w:r>
        <w:rPr>
          <w:spacing w:val="3"/>
          <w:sz w:val="24"/>
        </w:rPr>
        <w:t xml:space="preserve"> </w:t>
      </w:r>
      <w:r>
        <w:rPr>
          <w:sz w:val="24"/>
        </w:rPr>
        <w:t>shtesë</w:t>
      </w:r>
      <w:r>
        <w:rPr>
          <w:spacing w:val="-3"/>
          <w:sz w:val="24"/>
        </w:rPr>
        <w:t xml:space="preserve"> </w:t>
      </w:r>
      <w:r>
        <w:rPr>
          <w:sz w:val="24"/>
        </w:rPr>
        <w:t>për</w:t>
      </w:r>
      <w:r>
        <w:rPr>
          <w:spacing w:val="-1"/>
          <w:sz w:val="24"/>
        </w:rPr>
        <w:t xml:space="preserve"> </w:t>
      </w:r>
      <w:r>
        <w:rPr>
          <w:sz w:val="24"/>
        </w:rPr>
        <w:t>projektin</w:t>
      </w:r>
      <w:r>
        <w:rPr>
          <w:spacing w:val="-6"/>
          <w:sz w:val="24"/>
        </w:rPr>
        <w:t xml:space="preserve"> </w:t>
      </w:r>
      <w:r>
        <w:rPr>
          <w:sz w:val="24"/>
        </w:rPr>
        <w:t>kapital</w:t>
      </w:r>
      <w:r>
        <w:rPr>
          <w:spacing w:val="-6"/>
          <w:sz w:val="24"/>
        </w:rPr>
        <w:t xml:space="preserve"> </w:t>
      </w:r>
      <w:r>
        <w:rPr>
          <w:sz w:val="24"/>
        </w:rPr>
        <w:t>“Shtimi</w:t>
      </w:r>
      <w:r>
        <w:rPr>
          <w:spacing w:val="-2"/>
          <w:sz w:val="24"/>
        </w:rPr>
        <w:t xml:space="preserve"> </w:t>
      </w:r>
      <w:r>
        <w:rPr>
          <w:sz w:val="24"/>
        </w:rPr>
        <w:t>i</w:t>
      </w:r>
      <w:r>
        <w:rPr>
          <w:spacing w:val="-10"/>
          <w:sz w:val="24"/>
        </w:rPr>
        <w:t xml:space="preserve"> </w:t>
      </w:r>
      <w:r>
        <w:rPr>
          <w:sz w:val="24"/>
        </w:rPr>
        <w:t>kapaciteteve</w:t>
      </w:r>
      <w:r>
        <w:rPr>
          <w:spacing w:val="-3"/>
          <w:sz w:val="24"/>
        </w:rPr>
        <w:t xml:space="preserve"> </w:t>
      </w:r>
      <w:r>
        <w:rPr>
          <w:sz w:val="24"/>
        </w:rPr>
        <w:t>të</w:t>
      </w:r>
      <w:r>
        <w:rPr>
          <w:spacing w:val="-2"/>
          <w:sz w:val="24"/>
        </w:rPr>
        <w:t xml:space="preserve"> </w:t>
      </w:r>
      <w:r>
        <w:rPr>
          <w:sz w:val="24"/>
        </w:rPr>
        <w:t>ujit</w:t>
      </w:r>
      <w:r>
        <w:rPr>
          <w:spacing w:val="3"/>
          <w:sz w:val="24"/>
        </w:rPr>
        <w:t xml:space="preserve"> </w:t>
      </w:r>
      <w:r>
        <w:rPr>
          <w:sz w:val="24"/>
        </w:rPr>
        <w:t>dhe</w:t>
      </w:r>
      <w:r>
        <w:rPr>
          <w:spacing w:val="-3"/>
          <w:sz w:val="24"/>
        </w:rPr>
        <w:t xml:space="preserve"> </w:t>
      </w:r>
      <w:r>
        <w:rPr>
          <w:sz w:val="24"/>
        </w:rPr>
        <w:t>rregullimi i</w:t>
      </w:r>
      <w:r>
        <w:rPr>
          <w:spacing w:val="-10"/>
          <w:sz w:val="24"/>
        </w:rPr>
        <w:t xml:space="preserve"> </w:t>
      </w:r>
      <w:r>
        <w:rPr>
          <w:sz w:val="24"/>
        </w:rPr>
        <w:t>rrjetit</w:t>
      </w:r>
      <w:r>
        <w:rPr>
          <w:spacing w:val="3"/>
          <w:sz w:val="24"/>
        </w:rPr>
        <w:t xml:space="preserve"> </w:t>
      </w:r>
      <w:r>
        <w:rPr>
          <w:sz w:val="24"/>
        </w:rPr>
        <w:t>të</w:t>
      </w:r>
      <w:r>
        <w:rPr>
          <w:spacing w:val="-7"/>
          <w:sz w:val="24"/>
        </w:rPr>
        <w:t xml:space="preserve"> </w:t>
      </w:r>
      <w:r>
        <w:rPr>
          <w:sz w:val="24"/>
        </w:rPr>
        <w:t>ujësjellësit”</w:t>
      </w:r>
      <w:r>
        <w:rPr>
          <w:spacing w:val="2"/>
          <w:sz w:val="24"/>
        </w:rPr>
        <w:t xml:space="preserve"> </w:t>
      </w:r>
      <w:r>
        <w:rPr>
          <w:sz w:val="24"/>
        </w:rPr>
        <w:t>në</w:t>
      </w:r>
      <w:r>
        <w:rPr>
          <w:spacing w:val="-57"/>
          <w:sz w:val="24"/>
        </w:rPr>
        <w:t xml:space="preserve"> </w:t>
      </w:r>
      <w:r>
        <w:rPr>
          <w:sz w:val="24"/>
        </w:rPr>
        <w:t>vlerë</w:t>
      </w:r>
      <w:r>
        <w:rPr>
          <w:spacing w:val="1"/>
          <w:sz w:val="24"/>
        </w:rPr>
        <w:t xml:space="preserve"> </w:t>
      </w:r>
      <w:r>
        <w:rPr>
          <w:sz w:val="24"/>
        </w:rPr>
        <w:t>prej</w:t>
      </w:r>
      <w:r>
        <w:rPr>
          <w:spacing w:val="-6"/>
          <w:sz w:val="24"/>
        </w:rPr>
        <w:t xml:space="preserve"> </w:t>
      </w:r>
      <w:r>
        <w:rPr>
          <w:b/>
          <w:sz w:val="24"/>
          <w:u w:val="thick"/>
        </w:rPr>
        <w:t>37,150.00</w:t>
      </w:r>
      <w:r>
        <w:rPr>
          <w:b/>
          <w:spacing w:val="2"/>
          <w:sz w:val="24"/>
          <w:u w:val="thick"/>
        </w:rPr>
        <w:t xml:space="preserve"> </w:t>
      </w:r>
      <w:r>
        <w:rPr>
          <w:b/>
          <w:sz w:val="24"/>
          <w:u w:val="thick"/>
        </w:rPr>
        <w:t>€,</w:t>
      </w:r>
    </w:p>
    <w:p w:rsidR="00474A90" w:rsidRDefault="00776BE6">
      <w:pPr>
        <w:pStyle w:val="ListParagraph"/>
        <w:numPr>
          <w:ilvl w:val="0"/>
          <w:numId w:val="59"/>
        </w:numPr>
        <w:tabs>
          <w:tab w:val="left" w:pos="1585"/>
        </w:tabs>
        <w:spacing w:before="3" w:line="360" w:lineRule="auto"/>
        <w:ind w:right="835" w:hanging="380"/>
        <w:rPr>
          <w:b/>
          <w:sz w:val="24"/>
        </w:rPr>
      </w:pPr>
      <w:r>
        <w:rPr>
          <w:sz w:val="24"/>
        </w:rPr>
        <w:t>Donacion prej IPA Fondeve për projektin “ Mbrojtja e mjedisit përmes përmirësimit të ujërave të zeza</w:t>
      </w:r>
      <w:r>
        <w:rPr>
          <w:spacing w:val="-57"/>
          <w:sz w:val="24"/>
        </w:rPr>
        <w:t xml:space="preserve"> </w:t>
      </w:r>
      <w:r>
        <w:rPr>
          <w:sz w:val="24"/>
        </w:rPr>
        <w:t>dhe</w:t>
      </w:r>
      <w:r>
        <w:rPr>
          <w:spacing w:val="5"/>
          <w:sz w:val="24"/>
        </w:rPr>
        <w:t xml:space="preserve"> </w:t>
      </w:r>
      <w:r>
        <w:rPr>
          <w:sz w:val="24"/>
        </w:rPr>
        <w:t>Kanalizimeve</w:t>
      </w:r>
      <w:r>
        <w:rPr>
          <w:spacing w:val="6"/>
          <w:sz w:val="24"/>
        </w:rPr>
        <w:t xml:space="preserve"> </w:t>
      </w:r>
      <w:r>
        <w:rPr>
          <w:sz w:val="24"/>
        </w:rPr>
        <w:t>Atmosferike” në</w:t>
      </w:r>
      <w:r>
        <w:rPr>
          <w:spacing w:val="1"/>
          <w:sz w:val="24"/>
        </w:rPr>
        <w:t xml:space="preserve"> </w:t>
      </w:r>
      <w:r>
        <w:rPr>
          <w:sz w:val="24"/>
        </w:rPr>
        <w:t>shumë prej</w:t>
      </w:r>
      <w:r>
        <w:rPr>
          <w:spacing w:val="-1"/>
          <w:sz w:val="24"/>
        </w:rPr>
        <w:t xml:space="preserve"> </w:t>
      </w:r>
      <w:r>
        <w:rPr>
          <w:b/>
          <w:sz w:val="24"/>
          <w:u w:val="thick"/>
        </w:rPr>
        <w:t>62,124.45</w:t>
      </w:r>
      <w:r>
        <w:rPr>
          <w:b/>
          <w:spacing w:val="2"/>
          <w:sz w:val="24"/>
          <w:u w:val="thick"/>
        </w:rPr>
        <w:t xml:space="preserve"> </w:t>
      </w:r>
      <w:r>
        <w:rPr>
          <w:b/>
          <w:sz w:val="24"/>
          <w:u w:val="thick"/>
        </w:rPr>
        <w:t>€.</w:t>
      </w:r>
    </w:p>
    <w:p w:rsidR="00474A90" w:rsidRDefault="00776BE6">
      <w:pPr>
        <w:pStyle w:val="ListParagraph"/>
        <w:numPr>
          <w:ilvl w:val="0"/>
          <w:numId w:val="59"/>
        </w:numPr>
        <w:tabs>
          <w:tab w:val="left" w:pos="1585"/>
        </w:tabs>
        <w:spacing w:before="7" w:line="360" w:lineRule="auto"/>
        <w:ind w:right="1070"/>
        <w:rPr>
          <w:sz w:val="24"/>
        </w:rPr>
      </w:pPr>
      <w:r>
        <w:rPr>
          <w:sz w:val="24"/>
        </w:rPr>
        <w:t>Bazuar në vendimet nga Qeveria e Republikës së Kosovës nr: 09/56 të datës 26.01.2022 (Janar-</w:t>
      </w:r>
      <w:r>
        <w:rPr>
          <w:spacing w:val="1"/>
          <w:sz w:val="24"/>
        </w:rPr>
        <w:t xml:space="preserve"> </w:t>
      </w:r>
      <w:r>
        <w:rPr>
          <w:sz w:val="24"/>
        </w:rPr>
        <w:t>Qersh</w:t>
      </w:r>
      <w:r>
        <w:rPr>
          <w:sz w:val="24"/>
        </w:rPr>
        <w:t>or) dhe vendimi nr: 12/89 të datës 20.07.2022 (Korrik-Dhjetor) janë ndarë mjete shtesë për</w:t>
      </w:r>
      <w:r>
        <w:rPr>
          <w:spacing w:val="1"/>
          <w:sz w:val="24"/>
        </w:rPr>
        <w:t xml:space="preserve"> </w:t>
      </w:r>
      <w:r>
        <w:rPr>
          <w:sz w:val="24"/>
        </w:rPr>
        <w:t>personelin shëndetësor dhe stafin mbështetës që janë të ekspozuar drejtëpërdrejtë me rrezikun nga</w:t>
      </w:r>
      <w:r>
        <w:rPr>
          <w:spacing w:val="1"/>
          <w:sz w:val="24"/>
        </w:rPr>
        <w:t xml:space="preserve"> </w:t>
      </w:r>
      <w:r>
        <w:rPr>
          <w:sz w:val="24"/>
        </w:rPr>
        <w:t>Covid-19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në vlerë prej </w:t>
      </w:r>
      <w:r>
        <w:rPr>
          <w:b/>
          <w:sz w:val="24"/>
          <w:u w:val="thick"/>
        </w:rPr>
        <w:t>20,286.00 €</w:t>
      </w:r>
      <w:r>
        <w:rPr>
          <w:b/>
          <w:sz w:val="24"/>
        </w:rPr>
        <w:t xml:space="preserve"> </w:t>
      </w:r>
      <w:r>
        <w:rPr>
          <w:sz w:val="24"/>
        </w:rPr>
        <w:t>mbi pagën bazë dhe shtesa prej</w:t>
      </w:r>
      <w:r>
        <w:rPr>
          <w:spacing w:val="1"/>
          <w:sz w:val="24"/>
        </w:rPr>
        <w:t xml:space="preserve"> </w:t>
      </w:r>
      <w:r>
        <w:rPr>
          <w:b/>
          <w:sz w:val="24"/>
          <w:u w:val="thick"/>
        </w:rPr>
        <w:t>1,890 €</w:t>
      </w:r>
      <w:r>
        <w:rPr>
          <w:b/>
          <w:sz w:val="24"/>
        </w:rPr>
        <w:t xml:space="preserve"> </w:t>
      </w:r>
      <w:r>
        <w:rPr>
          <w:sz w:val="24"/>
        </w:rPr>
        <w:t>në kategorinë e pagave</w:t>
      </w:r>
      <w:r>
        <w:rPr>
          <w:spacing w:val="-58"/>
          <w:sz w:val="24"/>
        </w:rPr>
        <w:t xml:space="preserve"> </w:t>
      </w:r>
      <w:r>
        <w:rPr>
          <w:sz w:val="24"/>
        </w:rPr>
        <w:t>dhe</w:t>
      </w:r>
      <w:r>
        <w:rPr>
          <w:spacing w:val="5"/>
          <w:sz w:val="24"/>
        </w:rPr>
        <w:t xml:space="preserve"> </w:t>
      </w:r>
      <w:r>
        <w:rPr>
          <w:sz w:val="24"/>
        </w:rPr>
        <w:t>mëdijeve</w:t>
      </w:r>
      <w:r>
        <w:rPr>
          <w:spacing w:val="1"/>
          <w:sz w:val="24"/>
        </w:rPr>
        <w:t xml:space="preserve"> </w:t>
      </w:r>
      <w:r>
        <w:rPr>
          <w:sz w:val="24"/>
        </w:rPr>
        <w:t>në</w:t>
      </w:r>
      <w:r>
        <w:rPr>
          <w:spacing w:val="1"/>
          <w:sz w:val="24"/>
        </w:rPr>
        <w:t xml:space="preserve"> </w:t>
      </w:r>
      <w:r>
        <w:rPr>
          <w:sz w:val="24"/>
        </w:rPr>
        <w:t>Sektorin</w:t>
      </w:r>
      <w:r>
        <w:rPr>
          <w:spacing w:val="-3"/>
          <w:sz w:val="24"/>
        </w:rPr>
        <w:t xml:space="preserve"> </w:t>
      </w:r>
      <w:r>
        <w:rPr>
          <w:sz w:val="24"/>
        </w:rPr>
        <w:t>e Shëndetësisë.</w:t>
      </w:r>
    </w:p>
    <w:p w:rsidR="00474A90" w:rsidRDefault="00776BE6">
      <w:pPr>
        <w:pStyle w:val="ListParagraph"/>
        <w:numPr>
          <w:ilvl w:val="0"/>
          <w:numId w:val="59"/>
        </w:numPr>
        <w:tabs>
          <w:tab w:val="left" w:pos="1585"/>
        </w:tabs>
        <w:spacing w:before="4" w:line="360" w:lineRule="auto"/>
        <w:ind w:right="943"/>
        <w:rPr>
          <w:b/>
          <w:sz w:val="24"/>
        </w:rPr>
      </w:pPr>
      <w:r>
        <w:rPr>
          <w:sz w:val="24"/>
        </w:rPr>
        <w:t>Donacion nga Qeveria Japoneze për projektin “Ndërtimi i aneksit për këmbësor në urën e Seçishtës”,</w:t>
      </w:r>
      <w:r>
        <w:rPr>
          <w:spacing w:val="-57"/>
          <w:sz w:val="24"/>
        </w:rPr>
        <w:t xml:space="preserve"> </w:t>
      </w:r>
      <w:r>
        <w:rPr>
          <w:sz w:val="24"/>
        </w:rPr>
        <w:t>në</w:t>
      </w:r>
      <w:r>
        <w:rPr>
          <w:spacing w:val="5"/>
          <w:sz w:val="24"/>
        </w:rPr>
        <w:t xml:space="preserve"> </w:t>
      </w:r>
      <w:r>
        <w:rPr>
          <w:sz w:val="24"/>
        </w:rPr>
        <w:t>vlerë</w:t>
      </w:r>
      <w:r>
        <w:rPr>
          <w:spacing w:val="1"/>
          <w:sz w:val="24"/>
        </w:rPr>
        <w:t xml:space="preserve"> </w:t>
      </w:r>
      <w:r>
        <w:rPr>
          <w:sz w:val="24"/>
        </w:rPr>
        <w:t>prej</w:t>
      </w:r>
      <w:r>
        <w:rPr>
          <w:spacing w:val="-5"/>
          <w:sz w:val="24"/>
        </w:rPr>
        <w:t xml:space="preserve"> </w:t>
      </w:r>
      <w:r>
        <w:rPr>
          <w:b/>
          <w:sz w:val="24"/>
          <w:u w:val="thick"/>
        </w:rPr>
        <w:t>43,809.00</w:t>
      </w:r>
      <w:r>
        <w:rPr>
          <w:b/>
          <w:spacing w:val="2"/>
          <w:sz w:val="24"/>
          <w:u w:val="thick"/>
        </w:rPr>
        <w:t xml:space="preserve"> </w:t>
      </w:r>
      <w:r>
        <w:rPr>
          <w:b/>
          <w:sz w:val="24"/>
          <w:u w:val="thick"/>
        </w:rPr>
        <w:t>€;</w:t>
      </w:r>
    </w:p>
    <w:p w:rsidR="00474A90" w:rsidRDefault="00776BE6">
      <w:pPr>
        <w:pStyle w:val="ListParagraph"/>
        <w:numPr>
          <w:ilvl w:val="0"/>
          <w:numId w:val="59"/>
        </w:numPr>
        <w:tabs>
          <w:tab w:val="left" w:pos="1585"/>
        </w:tabs>
        <w:spacing w:line="274" w:lineRule="exact"/>
        <w:ind w:hanging="361"/>
        <w:rPr>
          <w:sz w:val="24"/>
        </w:rPr>
      </w:pPr>
      <w:r>
        <w:rPr>
          <w:sz w:val="24"/>
        </w:rPr>
        <w:t>Donacione</w:t>
      </w:r>
      <w:r>
        <w:rPr>
          <w:spacing w:val="-2"/>
          <w:sz w:val="24"/>
        </w:rPr>
        <w:t xml:space="preserve"> </w:t>
      </w:r>
      <w:r>
        <w:rPr>
          <w:sz w:val="24"/>
        </w:rPr>
        <w:t>të</w:t>
      </w:r>
      <w:r>
        <w:rPr>
          <w:spacing w:val="-2"/>
          <w:sz w:val="24"/>
        </w:rPr>
        <w:t xml:space="preserve"> </w:t>
      </w:r>
      <w:r>
        <w:rPr>
          <w:sz w:val="24"/>
        </w:rPr>
        <w:t>mbetura</w:t>
      </w:r>
      <w:r>
        <w:rPr>
          <w:spacing w:val="-6"/>
          <w:sz w:val="24"/>
        </w:rPr>
        <w:t xml:space="preserve"> </w:t>
      </w:r>
      <w:r>
        <w:rPr>
          <w:sz w:val="24"/>
        </w:rPr>
        <w:t>të</w:t>
      </w:r>
      <w:r>
        <w:rPr>
          <w:spacing w:val="-6"/>
          <w:sz w:val="24"/>
        </w:rPr>
        <w:t xml:space="preserve"> </w:t>
      </w:r>
      <w:r>
        <w:rPr>
          <w:sz w:val="24"/>
        </w:rPr>
        <w:t>cilat</w:t>
      </w:r>
      <w:r>
        <w:rPr>
          <w:spacing w:val="4"/>
          <w:sz w:val="24"/>
        </w:rPr>
        <w:t xml:space="preserve"> </w:t>
      </w:r>
      <w:r>
        <w:rPr>
          <w:sz w:val="24"/>
        </w:rPr>
        <w:t>janë</w:t>
      </w:r>
      <w:r>
        <w:rPr>
          <w:spacing w:val="3"/>
          <w:sz w:val="24"/>
        </w:rPr>
        <w:t xml:space="preserve"> </w:t>
      </w:r>
      <w:r>
        <w:rPr>
          <w:sz w:val="24"/>
        </w:rPr>
        <w:t>bartur</w:t>
      </w:r>
      <w:r>
        <w:rPr>
          <w:spacing w:val="1"/>
          <w:sz w:val="24"/>
        </w:rPr>
        <w:t xml:space="preserve"> </w:t>
      </w:r>
      <w:r>
        <w:rPr>
          <w:sz w:val="24"/>
        </w:rPr>
        <w:t>nga</w:t>
      </w:r>
      <w:r>
        <w:rPr>
          <w:spacing w:val="-2"/>
          <w:sz w:val="24"/>
        </w:rPr>
        <w:t xml:space="preserve"> </w:t>
      </w:r>
      <w:r>
        <w:rPr>
          <w:sz w:val="24"/>
        </w:rPr>
        <w:t>vitet</w:t>
      </w:r>
      <w:r>
        <w:rPr>
          <w:spacing w:val="-1"/>
          <w:sz w:val="24"/>
        </w:rPr>
        <w:t xml:space="preserve"> </w:t>
      </w:r>
      <w:r>
        <w:rPr>
          <w:sz w:val="24"/>
        </w:rPr>
        <w:t>e</w:t>
      </w:r>
      <w:r>
        <w:rPr>
          <w:spacing w:val="-1"/>
          <w:sz w:val="24"/>
        </w:rPr>
        <w:t xml:space="preserve"> </w:t>
      </w:r>
      <w:r>
        <w:rPr>
          <w:sz w:val="24"/>
        </w:rPr>
        <w:t>kaluara</w:t>
      </w:r>
      <w:r>
        <w:rPr>
          <w:spacing w:val="-2"/>
          <w:sz w:val="24"/>
        </w:rPr>
        <w:t xml:space="preserve"> </w:t>
      </w:r>
      <w:r>
        <w:rPr>
          <w:sz w:val="24"/>
        </w:rPr>
        <w:t>në</w:t>
      </w:r>
      <w:r>
        <w:rPr>
          <w:spacing w:val="4"/>
          <w:sz w:val="24"/>
        </w:rPr>
        <w:t xml:space="preserve"> </w:t>
      </w:r>
      <w:r>
        <w:rPr>
          <w:sz w:val="24"/>
        </w:rPr>
        <w:t>vlerë</w:t>
      </w:r>
      <w:r>
        <w:rPr>
          <w:spacing w:val="-2"/>
          <w:sz w:val="24"/>
        </w:rPr>
        <w:t xml:space="preserve"> </w:t>
      </w:r>
      <w:r>
        <w:rPr>
          <w:sz w:val="24"/>
        </w:rPr>
        <w:t>prej</w:t>
      </w:r>
      <w:r>
        <w:rPr>
          <w:spacing w:val="1"/>
          <w:sz w:val="24"/>
        </w:rPr>
        <w:t xml:space="preserve"> </w:t>
      </w:r>
      <w:r>
        <w:rPr>
          <w:b/>
          <w:sz w:val="24"/>
          <w:u w:val="thick"/>
        </w:rPr>
        <w:t>114.08 €</w:t>
      </w:r>
      <w:r>
        <w:rPr>
          <w:sz w:val="24"/>
        </w:rPr>
        <w:t>.</w:t>
      </w:r>
    </w:p>
    <w:p w:rsidR="00474A90" w:rsidRDefault="00474A90">
      <w:pPr>
        <w:pStyle w:val="BodyText"/>
        <w:rPr>
          <w:sz w:val="20"/>
        </w:rPr>
      </w:pPr>
    </w:p>
    <w:p w:rsidR="00474A90" w:rsidRDefault="00776BE6">
      <w:pPr>
        <w:spacing w:before="233"/>
        <w:ind w:left="864"/>
        <w:rPr>
          <w:b/>
          <w:sz w:val="24"/>
        </w:rPr>
      </w:pPr>
      <w:r>
        <w:rPr>
          <w:b/>
          <w:sz w:val="24"/>
        </w:rPr>
        <w:t>RAPORTI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I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EKZEKUTIMIT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TË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BUXHETIT</w:t>
      </w:r>
      <w:r>
        <w:rPr>
          <w:b/>
          <w:spacing w:val="2"/>
          <w:sz w:val="24"/>
        </w:rPr>
        <w:t xml:space="preserve"> </w:t>
      </w:r>
      <w:r>
        <w:rPr>
          <w:b/>
          <w:sz w:val="24"/>
        </w:rPr>
        <w:t>PËR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PERIUDHËN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JANAR-DHJETOR 2022</w:t>
      </w:r>
    </w:p>
    <w:p w:rsidR="00474A90" w:rsidRDefault="00474A90">
      <w:pPr>
        <w:pStyle w:val="BodyText"/>
        <w:spacing w:before="4" w:after="1"/>
        <w:rPr>
          <w:b/>
          <w:sz w:val="16"/>
        </w:rPr>
      </w:pPr>
    </w:p>
    <w:tbl>
      <w:tblPr>
        <w:tblW w:w="0" w:type="auto"/>
        <w:tblInd w:w="43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435"/>
        <w:gridCol w:w="1801"/>
        <w:gridCol w:w="1800"/>
        <w:gridCol w:w="1080"/>
        <w:gridCol w:w="1709"/>
        <w:gridCol w:w="1709"/>
        <w:gridCol w:w="1004"/>
      </w:tblGrid>
      <w:tr w:rsidR="00474A90">
        <w:trPr>
          <w:trHeight w:val="763"/>
        </w:trPr>
        <w:tc>
          <w:tcPr>
            <w:tcW w:w="2435" w:type="dxa"/>
          </w:tcPr>
          <w:p w:rsidR="00474A90" w:rsidRDefault="00776BE6">
            <w:pPr>
              <w:pStyle w:val="TableParagraph"/>
              <w:spacing w:before="126"/>
              <w:ind w:right="89"/>
              <w:jc w:val="right"/>
              <w:rPr>
                <w:b/>
                <w:i/>
              </w:rPr>
            </w:pPr>
            <w:r>
              <w:rPr>
                <w:b/>
                <w:i/>
              </w:rPr>
              <w:t>Kategoritë</w:t>
            </w:r>
            <w:r>
              <w:rPr>
                <w:b/>
                <w:i/>
                <w:spacing w:val="-6"/>
              </w:rPr>
              <w:t xml:space="preserve"> </w:t>
            </w:r>
            <w:r>
              <w:rPr>
                <w:b/>
                <w:i/>
              </w:rPr>
              <w:t>ekonomike</w:t>
            </w:r>
            <w:r>
              <w:rPr>
                <w:b/>
                <w:i/>
                <w:spacing w:val="-1"/>
              </w:rPr>
              <w:t xml:space="preserve"> </w:t>
            </w:r>
            <w:r>
              <w:rPr>
                <w:b/>
                <w:i/>
              </w:rPr>
              <w:t>të</w:t>
            </w:r>
          </w:p>
          <w:p w:rsidR="00474A90" w:rsidRDefault="00776BE6">
            <w:pPr>
              <w:pStyle w:val="TableParagraph"/>
              <w:spacing w:before="1"/>
              <w:ind w:right="92"/>
              <w:jc w:val="right"/>
              <w:rPr>
                <w:b/>
                <w:i/>
              </w:rPr>
            </w:pPr>
            <w:r>
              <w:rPr>
                <w:b/>
                <w:i/>
              </w:rPr>
              <w:t>shpenzimeve</w:t>
            </w:r>
          </w:p>
        </w:tc>
        <w:tc>
          <w:tcPr>
            <w:tcW w:w="1801" w:type="dxa"/>
          </w:tcPr>
          <w:p w:rsidR="00474A90" w:rsidRDefault="00474A90">
            <w:pPr>
              <w:pStyle w:val="TableParagraph"/>
              <w:spacing w:before="2"/>
              <w:rPr>
                <w:b/>
              </w:rPr>
            </w:pPr>
          </w:p>
          <w:p w:rsidR="00474A90" w:rsidRDefault="00776BE6">
            <w:pPr>
              <w:pStyle w:val="TableParagraph"/>
              <w:ind w:left="287"/>
              <w:rPr>
                <w:b/>
                <w:i/>
              </w:rPr>
            </w:pPr>
            <w:r>
              <w:rPr>
                <w:b/>
                <w:i/>
              </w:rPr>
              <w:t>Buxheti</w:t>
            </w:r>
            <w:r>
              <w:rPr>
                <w:b/>
                <w:i/>
                <w:spacing w:val="1"/>
              </w:rPr>
              <w:t xml:space="preserve"> </w:t>
            </w:r>
            <w:r>
              <w:rPr>
                <w:b/>
                <w:i/>
              </w:rPr>
              <w:t>2022</w:t>
            </w:r>
          </w:p>
        </w:tc>
        <w:tc>
          <w:tcPr>
            <w:tcW w:w="1800" w:type="dxa"/>
          </w:tcPr>
          <w:p w:rsidR="00474A90" w:rsidRDefault="00776BE6">
            <w:pPr>
              <w:pStyle w:val="TableParagraph"/>
              <w:spacing w:before="126"/>
              <w:ind w:left="325" w:right="130" w:hanging="168"/>
              <w:rPr>
                <w:b/>
                <w:i/>
              </w:rPr>
            </w:pPr>
            <w:r>
              <w:rPr>
                <w:b/>
                <w:i/>
              </w:rPr>
              <w:t>Realizimi janar-</w:t>
            </w:r>
            <w:r>
              <w:rPr>
                <w:b/>
                <w:i/>
                <w:spacing w:val="-52"/>
              </w:rPr>
              <w:t xml:space="preserve"> </w:t>
            </w:r>
            <w:r>
              <w:rPr>
                <w:b/>
                <w:i/>
              </w:rPr>
              <w:t>dhjetor</w:t>
            </w:r>
            <w:r>
              <w:rPr>
                <w:b/>
                <w:i/>
                <w:spacing w:val="1"/>
              </w:rPr>
              <w:t xml:space="preserve"> </w:t>
            </w:r>
            <w:r>
              <w:rPr>
                <w:b/>
                <w:i/>
              </w:rPr>
              <w:t>2022</w:t>
            </w:r>
          </w:p>
        </w:tc>
        <w:tc>
          <w:tcPr>
            <w:tcW w:w="1080" w:type="dxa"/>
          </w:tcPr>
          <w:p w:rsidR="00474A90" w:rsidRDefault="00474A90">
            <w:pPr>
              <w:pStyle w:val="TableParagraph"/>
              <w:spacing w:before="2"/>
              <w:rPr>
                <w:b/>
              </w:rPr>
            </w:pPr>
          </w:p>
          <w:p w:rsidR="00474A90" w:rsidRDefault="00776BE6">
            <w:pPr>
              <w:pStyle w:val="TableParagraph"/>
              <w:ind w:left="15"/>
              <w:jc w:val="center"/>
              <w:rPr>
                <w:b/>
                <w:i/>
              </w:rPr>
            </w:pPr>
            <w:r>
              <w:rPr>
                <w:b/>
                <w:i/>
              </w:rPr>
              <w:t>%</w:t>
            </w:r>
          </w:p>
        </w:tc>
        <w:tc>
          <w:tcPr>
            <w:tcW w:w="1709" w:type="dxa"/>
          </w:tcPr>
          <w:p w:rsidR="00474A90" w:rsidRDefault="00474A90">
            <w:pPr>
              <w:pStyle w:val="TableParagraph"/>
              <w:spacing w:before="2"/>
              <w:rPr>
                <w:b/>
              </w:rPr>
            </w:pPr>
          </w:p>
          <w:p w:rsidR="00474A90" w:rsidRDefault="00776BE6">
            <w:pPr>
              <w:pStyle w:val="TableParagraph"/>
              <w:ind w:left="244"/>
              <w:rPr>
                <w:b/>
                <w:i/>
              </w:rPr>
            </w:pPr>
            <w:r>
              <w:rPr>
                <w:b/>
                <w:i/>
              </w:rPr>
              <w:t>Buxheti</w:t>
            </w:r>
            <w:r>
              <w:rPr>
                <w:b/>
                <w:i/>
                <w:spacing w:val="1"/>
              </w:rPr>
              <w:t xml:space="preserve"> </w:t>
            </w:r>
            <w:r>
              <w:rPr>
                <w:b/>
                <w:i/>
              </w:rPr>
              <w:t>2021</w:t>
            </w:r>
          </w:p>
        </w:tc>
        <w:tc>
          <w:tcPr>
            <w:tcW w:w="1709" w:type="dxa"/>
          </w:tcPr>
          <w:p w:rsidR="00474A90" w:rsidRDefault="00776BE6">
            <w:pPr>
              <w:pStyle w:val="TableParagraph"/>
              <w:spacing w:before="126"/>
              <w:ind w:left="278" w:right="82" w:hanging="164"/>
              <w:rPr>
                <w:b/>
                <w:i/>
              </w:rPr>
            </w:pPr>
            <w:r>
              <w:rPr>
                <w:b/>
                <w:i/>
              </w:rPr>
              <w:t>Realizimi janar-</w:t>
            </w:r>
            <w:r>
              <w:rPr>
                <w:b/>
                <w:i/>
                <w:spacing w:val="-52"/>
              </w:rPr>
              <w:t xml:space="preserve"> </w:t>
            </w:r>
            <w:r>
              <w:rPr>
                <w:b/>
                <w:i/>
              </w:rPr>
              <w:t>dhjetor</w:t>
            </w:r>
            <w:r>
              <w:rPr>
                <w:b/>
                <w:i/>
                <w:spacing w:val="1"/>
              </w:rPr>
              <w:t xml:space="preserve"> </w:t>
            </w:r>
            <w:r>
              <w:rPr>
                <w:b/>
                <w:i/>
              </w:rPr>
              <w:t>2021</w:t>
            </w:r>
          </w:p>
        </w:tc>
        <w:tc>
          <w:tcPr>
            <w:tcW w:w="1004" w:type="dxa"/>
          </w:tcPr>
          <w:p w:rsidR="00474A90" w:rsidRDefault="00474A90">
            <w:pPr>
              <w:pStyle w:val="TableParagraph"/>
              <w:spacing w:before="2"/>
              <w:rPr>
                <w:b/>
              </w:rPr>
            </w:pPr>
          </w:p>
          <w:p w:rsidR="00474A90" w:rsidRDefault="00776BE6">
            <w:pPr>
              <w:pStyle w:val="TableParagraph"/>
              <w:ind w:left="27"/>
              <w:jc w:val="center"/>
              <w:rPr>
                <w:b/>
                <w:i/>
              </w:rPr>
            </w:pPr>
            <w:r>
              <w:rPr>
                <w:b/>
                <w:i/>
              </w:rPr>
              <w:t>%</w:t>
            </w:r>
          </w:p>
        </w:tc>
      </w:tr>
      <w:tr w:rsidR="00474A90">
        <w:trPr>
          <w:trHeight w:val="344"/>
        </w:trPr>
        <w:tc>
          <w:tcPr>
            <w:tcW w:w="2435" w:type="dxa"/>
          </w:tcPr>
          <w:p w:rsidR="00474A90" w:rsidRDefault="00776BE6">
            <w:pPr>
              <w:pStyle w:val="TableParagraph"/>
              <w:spacing w:before="48"/>
              <w:ind w:right="90"/>
              <w:jc w:val="right"/>
              <w:rPr>
                <w:b/>
                <w:i/>
              </w:rPr>
            </w:pPr>
            <w:r>
              <w:rPr>
                <w:b/>
                <w:i/>
              </w:rPr>
              <w:t>Paga</w:t>
            </w:r>
            <w:r>
              <w:rPr>
                <w:b/>
                <w:i/>
                <w:spacing w:val="1"/>
              </w:rPr>
              <w:t xml:space="preserve"> </w:t>
            </w:r>
            <w:r>
              <w:rPr>
                <w:b/>
                <w:i/>
              </w:rPr>
              <w:t>dhe</w:t>
            </w:r>
            <w:r>
              <w:rPr>
                <w:b/>
                <w:i/>
                <w:spacing w:val="-1"/>
              </w:rPr>
              <w:t xml:space="preserve"> </w:t>
            </w:r>
            <w:r>
              <w:rPr>
                <w:b/>
                <w:i/>
              </w:rPr>
              <w:t>shtesa</w:t>
            </w:r>
          </w:p>
        </w:tc>
        <w:tc>
          <w:tcPr>
            <w:tcW w:w="1801" w:type="dxa"/>
            <w:shd w:val="clear" w:color="auto" w:fill="DBE4F0"/>
          </w:tcPr>
          <w:p w:rsidR="00474A90" w:rsidRDefault="00776BE6">
            <w:pPr>
              <w:pStyle w:val="TableParagraph"/>
              <w:spacing w:before="44"/>
              <w:ind w:right="85"/>
              <w:jc w:val="right"/>
            </w:pPr>
            <w:r>
              <w:t>1,782,139.58</w:t>
            </w:r>
          </w:p>
        </w:tc>
        <w:tc>
          <w:tcPr>
            <w:tcW w:w="1800" w:type="dxa"/>
            <w:shd w:val="clear" w:color="auto" w:fill="DBE4F0"/>
          </w:tcPr>
          <w:p w:rsidR="00474A90" w:rsidRDefault="00776BE6">
            <w:pPr>
              <w:pStyle w:val="TableParagraph"/>
              <w:spacing w:before="44"/>
              <w:ind w:right="84"/>
              <w:jc w:val="right"/>
            </w:pPr>
            <w:r>
              <w:t>1,694,967.79</w:t>
            </w:r>
          </w:p>
        </w:tc>
        <w:tc>
          <w:tcPr>
            <w:tcW w:w="1080" w:type="dxa"/>
            <w:shd w:val="clear" w:color="auto" w:fill="DBE4F0"/>
          </w:tcPr>
          <w:p w:rsidR="00474A90" w:rsidRDefault="00776BE6">
            <w:pPr>
              <w:pStyle w:val="TableParagraph"/>
              <w:spacing w:before="44"/>
              <w:ind w:right="82"/>
              <w:jc w:val="right"/>
            </w:pPr>
            <w:r>
              <w:t>95.11%</w:t>
            </w:r>
          </w:p>
        </w:tc>
        <w:tc>
          <w:tcPr>
            <w:tcW w:w="1709" w:type="dxa"/>
            <w:shd w:val="clear" w:color="auto" w:fill="DBE4F0"/>
          </w:tcPr>
          <w:p w:rsidR="00474A90" w:rsidRDefault="00776BE6">
            <w:pPr>
              <w:pStyle w:val="TableParagraph"/>
              <w:spacing w:before="44"/>
              <w:ind w:right="84"/>
              <w:jc w:val="right"/>
            </w:pPr>
            <w:r>
              <w:t>1,645,045.11</w:t>
            </w:r>
          </w:p>
        </w:tc>
        <w:tc>
          <w:tcPr>
            <w:tcW w:w="1709" w:type="dxa"/>
            <w:shd w:val="clear" w:color="auto" w:fill="DBE4F0"/>
          </w:tcPr>
          <w:p w:rsidR="00474A90" w:rsidRDefault="00776BE6">
            <w:pPr>
              <w:pStyle w:val="TableParagraph"/>
              <w:spacing w:before="44"/>
              <w:ind w:right="83"/>
              <w:jc w:val="right"/>
            </w:pPr>
            <w:r>
              <w:t>1,645,045.11</w:t>
            </w:r>
          </w:p>
        </w:tc>
        <w:tc>
          <w:tcPr>
            <w:tcW w:w="1004" w:type="dxa"/>
            <w:shd w:val="clear" w:color="auto" w:fill="DBE4F0"/>
          </w:tcPr>
          <w:p w:rsidR="00474A90" w:rsidRDefault="00776BE6">
            <w:pPr>
              <w:pStyle w:val="TableParagraph"/>
              <w:spacing w:before="44"/>
              <w:ind w:right="77"/>
              <w:jc w:val="right"/>
            </w:pPr>
            <w:r>
              <w:t>100.00%</w:t>
            </w:r>
          </w:p>
        </w:tc>
      </w:tr>
      <w:tr w:rsidR="00474A90">
        <w:trPr>
          <w:trHeight w:val="349"/>
        </w:trPr>
        <w:tc>
          <w:tcPr>
            <w:tcW w:w="2435" w:type="dxa"/>
          </w:tcPr>
          <w:p w:rsidR="00474A90" w:rsidRDefault="00776BE6">
            <w:pPr>
              <w:pStyle w:val="TableParagraph"/>
              <w:spacing w:before="48"/>
              <w:ind w:right="93"/>
              <w:jc w:val="right"/>
              <w:rPr>
                <w:b/>
                <w:i/>
              </w:rPr>
            </w:pPr>
            <w:r>
              <w:rPr>
                <w:b/>
                <w:i/>
              </w:rPr>
              <w:t>Mallra</w:t>
            </w:r>
            <w:r>
              <w:rPr>
                <w:b/>
                <w:i/>
                <w:spacing w:val="-4"/>
              </w:rPr>
              <w:t xml:space="preserve"> </w:t>
            </w:r>
            <w:r>
              <w:rPr>
                <w:b/>
                <w:i/>
              </w:rPr>
              <w:t>dhe</w:t>
            </w:r>
            <w:r>
              <w:rPr>
                <w:b/>
                <w:i/>
                <w:spacing w:val="-1"/>
              </w:rPr>
              <w:t xml:space="preserve"> </w:t>
            </w:r>
            <w:r>
              <w:rPr>
                <w:b/>
                <w:i/>
              </w:rPr>
              <w:t>shërbime</w:t>
            </w:r>
          </w:p>
        </w:tc>
        <w:tc>
          <w:tcPr>
            <w:tcW w:w="1801" w:type="dxa"/>
          </w:tcPr>
          <w:p w:rsidR="00474A90" w:rsidRDefault="00776BE6">
            <w:pPr>
              <w:pStyle w:val="TableParagraph"/>
              <w:spacing w:before="44"/>
              <w:ind w:right="85"/>
              <w:jc w:val="right"/>
            </w:pPr>
            <w:r>
              <w:t>410,759.93</w:t>
            </w:r>
          </w:p>
        </w:tc>
        <w:tc>
          <w:tcPr>
            <w:tcW w:w="1800" w:type="dxa"/>
          </w:tcPr>
          <w:p w:rsidR="00474A90" w:rsidRDefault="00776BE6">
            <w:pPr>
              <w:pStyle w:val="TableParagraph"/>
              <w:spacing w:before="44"/>
              <w:ind w:right="84"/>
              <w:jc w:val="right"/>
            </w:pPr>
            <w:r>
              <w:t>396,616.33</w:t>
            </w:r>
          </w:p>
        </w:tc>
        <w:tc>
          <w:tcPr>
            <w:tcW w:w="1080" w:type="dxa"/>
          </w:tcPr>
          <w:p w:rsidR="00474A90" w:rsidRDefault="00776BE6">
            <w:pPr>
              <w:pStyle w:val="TableParagraph"/>
              <w:spacing w:before="44"/>
              <w:ind w:right="82"/>
              <w:jc w:val="right"/>
            </w:pPr>
            <w:r>
              <w:t>96.56%</w:t>
            </w:r>
          </w:p>
        </w:tc>
        <w:tc>
          <w:tcPr>
            <w:tcW w:w="1709" w:type="dxa"/>
          </w:tcPr>
          <w:p w:rsidR="00474A90" w:rsidRDefault="00776BE6">
            <w:pPr>
              <w:pStyle w:val="TableParagraph"/>
              <w:spacing w:before="44"/>
              <w:ind w:right="84"/>
              <w:jc w:val="right"/>
            </w:pPr>
            <w:r>
              <w:t>355,065.39</w:t>
            </w:r>
          </w:p>
        </w:tc>
        <w:tc>
          <w:tcPr>
            <w:tcW w:w="1709" w:type="dxa"/>
          </w:tcPr>
          <w:p w:rsidR="00474A90" w:rsidRDefault="00776BE6">
            <w:pPr>
              <w:pStyle w:val="TableParagraph"/>
              <w:spacing w:before="44"/>
              <w:ind w:right="83"/>
              <w:jc w:val="right"/>
            </w:pPr>
            <w:r>
              <w:t>348,741.08</w:t>
            </w:r>
          </w:p>
        </w:tc>
        <w:tc>
          <w:tcPr>
            <w:tcW w:w="1004" w:type="dxa"/>
          </w:tcPr>
          <w:p w:rsidR="00474A90" w:rsidRDefault="00776BE6">
            <w:pPr>
              <w:pStyle w:val="TableParagraph"/>
              <w:spacing w:before="44"/>
              <w:ind w:right="77"/>
              <w:jc w:val="right"/>
            </w:pPr>
            <w:r>
              <w:t>98.22%</w:t>
            </w:r>
          </w:p>
        </w:tc>
      </w:tr>
      <w:tr w:rsidR="00474A90">
        <w:trPr>
          <w:trHeight w:val="350"/>
        </w:trPr>
        <w:tc>
          <w:tcPr>
            <w:tcW w:w="2435" w:type="dxa"/>
          </w:tcPr>
          <w:p w:rsidR="00474A90" w:rsidRDefault="00776BE6">
            <w:pPr>
              <w:pStyle w:val="TableParagraph"/>
              <w:spacing w:before="48"/>
              <w:ind w:right="93"/>
              <w:jc w:val="right"/>
              <w:rPr>
                <w:b/>
                <w:i/>
              </w:rPr>
            </w:pPr>
            <w:r>
              <w:rPr>
                <w:b/>
                <w:i/>
              </w:rPr>
              <w:t>Shpenzime</w:t>
            </w:r>
            <w:r>
              <w:rPr>
                <w:b/>
                <w:i/>
                <w:spacing w:val="-4"/>
              </w:rPr>
              <w:t xml:space="preserve"> </w:t>
            </w:r>
            <w:r>
              <w:rPr>
                <w:b/>
                <w:i/>
              </w:rPr>
              <w:t>komunale</w:t>
            </w:r>
          </w:p>
        </w:tc>
        <w:tc>
          <w:tcPr>
            <w:tcW w:w="1801" w:type="dxa"/>
            <w:shd w:val="clear" w:color="auto" w:fill="DBE4F0"/>
          </w:tcPr>
          <w:p w:rsidR="00474A90" w:rsidRDefault="00776BE6">
            <w:pPr>
              <w:pStyle w:val="TableParagraph"/>
              <w:spacing w:before="44"/>
              <w:ind w:right="85"/>
              <w:jc w:val="right"/>
            </w:pPr>
            <w:r>
              <w:t>67,700.00</w:t>
            </w:r>
          </w:p>
        </w:tc>
        <w:tc>
          <w:tcPr>
            <w:tcW w:w="1800" w:type="dxa"/>
            <w:shd w:val="clear" w:color="auto" w:fill="DBE4F0"/>
          </w:tcPr>
          <w:p w:rsidR="00474A90" w:rsidRDefault="00776BE6">
            <w:pPr>
              <w:pStyle w:val="TableParagraph"/>
              <w:spacing w:before="44"/>
              <w:ind w:right="84"/>
              <w:jc w:val="right"/>
            </w:pPr>
            <w:r>
              <w:t>67,684.20</w:t>
            </w:r>
          </w:p>
        </w:tc>
        <w:tc>
          <w:tcPr>
            <w:tcW w:w="1080" w:type="dxa"/>
            <w:shd w:val="clear" w:color="auto" w:fill="DBE4F0"/>
          </w:tcPr>
          <w:p w:rsidR="00474A90" w:rsidRDefault="00776BE6">
            <w:pPr>
              <w:pStyle w:val="TableParagraph"/>
              <w:spacing w:before="44"/>
              <w:ind w:right="82"/>
              <w:jc w:val="right"/>
            </w:pPr>
            <w:r>
              <w:t>99.98%</w:t>
            </w:r>
          </w:p>
        </w:tc>
        <w:tc>
          <w:tcPr>
            <w:tcW w:w="1709" w:type="dxa"/>
            <w:shd w:val="clear" w:color="auto" w:fill="DBE4F0"/>
          </w:tcPr>
          <w:p w:rsidR="00474A90" w:rsidRDefault="00776BE6">
            <w:pPr>
              <w:pStyle w:val="TableParagraph"/>
              <w:spacing w:before="44"/>
              <w:ind w:right="84"/>
              <w:jc w:val="right"/>
            </w:pPr>
            <w:r>
              <w:t>65,100.00</w:t>
            </w:r>
          </w:p>
        </w:tc>
        <w:tc>
          <w:tcPr>
            <w:tcW w:w="1709" w:type="dxa"/>
            <w:shd w:val="clear" w:color="auto" w:fill="DBE4F0"/>
          </w:tcPr>
          <w:p w:rsidR="00474A90" w:rsidRDefault="00776BE6">
            <w:pPr>
              <w:pStyle w:val="TableParagraph"/>
              <w:spacing w:before="44"/>
              <w:ind w:right="83"/>
              <w:jc w:val="right"/>
            </w:pPr>
            <w:r>
              <w:t>64,899.87</w:t>
            </w:r>
          </w:p>
        </w:tc>
        <w:tc>
          <w:tcPr>
            <w:tcW w:w="1004" w:type="dxa"/>
            <w:shd w:val="clear" w:color="auto" w:fill="DBE4F0"/>
          </w:tcPr>
          <w:p w:rsidR="00474A90" w:rsidRDefault="00776BE6">
            <w:pPr>
              <w:pStyle w:val="TableParagraph"/>
              <w:spacing w:before="44"/>
              <w:ind w:right="77"/>
              <w:jc w:val="right"/>
            </w:pPr>
            <w:r>
              <w:t>99.69%</w:t>
            </w:r>
          </w:p>
        </w:tc>
      </w:tr>
      <w:tr w:rsidR="00474A90">
        <w:trPr>
          <w:trHeight w:val="344"/>
        </w:trPr>
        <w:tc>
          <w:tcPr>
            <w:tcW w:w="2435" w:type="dxa"/>
          </w:tcPr>
          <w:p w:rsidR="00474A90" w:rsidRDefault="00776BE6">
            <w:pPr>
              <w:pStyle w:val="TableParagraph"/>
              <w:spacing w:before="48"/>
              <w:ind w:right="93"/>
              <w:jc w:val="right"/>
              <w:rPr>
                <w:b/>
                <w:i/>
              </w:rPr>
            </w:pPr>
            <w:r>
              <w:rPr>
                <w:b/>
                <w:i/>
              </w:rPr>
              <w:t>Subvencione</w:t>
            </w:r>
            <w:r>
              <w:rPr>
                <w:b/>
                <w:i/>
                <w:spacing w:val="-3"/>
              </w:rPr>
              <w:t xml:space="preserve"> </w:t>
            </w:r>
            <w:r>
              <w:rPr>
                <w:b/>
                <w:i/>
              </w:rPr>
              <w:t>dhe</w:t>
            </w:r>
            <w:r>
              <w:rPr>
                <w:b/>
                <w:i/>
                <w:spacing w:val="-3"/>
              </w:rPr>
              <w:t xml:space="preserve"> </w:t>
            </w:r>
            <w:r>
              <w:rPr>
                <w:b/>
                <w:i/>
              </w:rPr>
              <w:t>trans.</w:t>
            </w:r>
          </w:p>
        </w:tc>
        <w:tc>
          <w:tcPr>
            <w:tcW w:w="1801" w:type="dxa"/>
          </w:tcPr>
          <w:p w:rsidR="00474A90" w:rsidRDefault="00776BE6">
            <w:pPr>
              <w:pStyle w:val="TableParagraph"/>
              <w:spacing w:before="44"/>
              <w:ind w:right="85"/>
              <w:jc w:val="right"/>
            </w:pPr>
            <w:r>
              <w:t>87,000.00</w:t>
            </w:r>
          </w:p>
        </w:tc>
        <w:tc>
          <w:tcPr>
            <w:tcW w:w="1800" w:type="dxa"/>
          </w:tcPr>
          <w:p w:rsidR="00474A90" w:rsidRDefault="00776BE6">
            <w:pPr>
              <w:pStyle w:val="TableParagraph"/>
              <w:spacing w:before="44"/>
              <w:ind w:right="84"/>
              <w:jc w:val="right"/>
            </w:pPr>
            <w:r>
              <w:t>85,967.00</w:t>
            </w:r>
          </w:p>
        </w:tc>
        <w:tc>
          <w:tcPr>
            <w:tcW w:w="1080" w:type="dxa"/>
          </w:tcPr>
          <w:p w:rsidR="00474A90" w:rsidRDefault="00776BE6">
            <w:pPr>
              <w:pStyle w:val="TableParagraph"/>
              <w:spacing w:before="44"/>
              <w:ind w:right="82"/>
              <w:jc w:val="right"/>
            </w:pPr>
            <w:r>
              <w:t>98.81%</w:t>
            </w:r>
          </w:p>
        </w:tc>
        <w:tc>
          <w:tcPr>
            <w:tcW w:w="1709" w:type="dxa"/>
          </w:tcPr>
          <w:p w:rsidR="00474A90" w:rsidRDefault="00776BE6">
            <w:pPr>
              <w:pStyle w:val="TableParagraph"/>
              <w:spacing w:before="44"/>
              <w:ind w:right="84"/>
              <w:jc w:val="right"/>
            </w:pPr>
            <w:r>
              <w:t>80,290.00</w:t>
            </w:r>
          </w:p>
        </w:tc>
        <w:tc>
          <w:tcPr>
            <w:tcW w:w="1709" w:type="dxa"/>
          </w:tcPr>
          <w:p w:rsidR="00474A90" w:rsidRDefault="00776BE6">
            <w:pPr>
              <w:pStyle w:val="TableParagraph"/>
              <w:spacing w:before="44"/>
              <w:ind w:right="83"/>
              <w:jc w:val="right"/>
            </w:pPr>
            <w:r>
              <w:t>72,465.00</w:t>
            </w:r>
          </w:p>
        </w:tc>
        <w:tc>
          <w:tcPr>
            <w:tcW w:w="1004" w:type="dxa"/>
          </w:tcPr>
          <w:p w:rsidR="00474A90" w:rsidRDefault="00776BE6">
            <w:pPr>
              <w:pStyle w:val="TableParagraph"/>
              <w:spacing w:before="44"/>
              <w:ind w:right="77"/>
              <w:jc w:val="right"/>
            </w:pPr>
            <w:r>
              <w:t>90.25%</w:t>
            </w:r>
          </w:p>
        </w:tc>
      </w:tr>
      <w:tr w:rsidR="00474A90">
        <w:trPr>
          <w:trHeight w:val="349"/>
        </w:trPr>
        <w:tc>
          <w:tcPr>
            <w:tcW w:w="2435" w:type="dxa"/>
          </w:tcPr>
          <w:p w:rsidR="00474A90" w:rsidRDefault="00776BE6">
            <w:pPr>
              <w:pStyle w:val="TableParagraph"/>
              <w:spacing w:before="48"/>
              <w:ind w:right="89"/>
              <w:jc w:val="right"/>
              <w:rPr>
                <w:b/>
                <w:i/>
              </w:rPr>
            </w:pPr>
            <w:r>
              <w:rPr>
                <w:b/>
                <w:i/>
              </w:rPr>
              <w:t>Shpenzime</w:t>
            </w:r>
            <w:r>
              <w:rPr>
                <w:b/>
                <w:i/>
                <w:spacing w:val="-2"/>
              </w:rPr>
              <w:t xml:space="preserve"> </w:t>
            </w:r>
            <w:r>
              <w:rPr>
                <w:b/>
                <w:i/>
              </w:rPr>
              <w:t>kapitale</w:t>
            </w:r>
          </w:p>
        </w:tc>
        <w:tc>
          <w:tcPr>
            <w:tcW w:w="1801" w:type="dxa"/>
            <w:shd w:val="clear" w:color="auto" w:fill="DBE4F0"/>
          </w:tcPr>
          <w:p w:rsidR="00474A90" w:rsidRDefault="00776BE6">
            <w:pPr>
              <w:pStyle w:val="TableParagraph"/>
              <w:spacing w:before="44"/>
              <w:ind w:right="85"/>
              <w:jc w:val="right"/>
            </w:pPr>
            <w:r>
              <w:t>606,460.78</w:t>
            </w:r>
          </w:p>
        </w:tc>
        <w:tc>
          <w:tcPr>
            <w:tcW w:w="1800" w:type="dxa"/>
            <w:shd w:val="clear" w:color="auto" w:fill="DBE4F0"/>
          </w:tcPr>
          <w:p w:rsidR="00474A90" w:rsidRDefault="00776BE6">
            <w:pPr>
              <w:pStyle w:val="TableParagraph"/>
              <w:spacing w:before="44"/>
              <w:ind w:right="84"/>
              <w:jc w:val="right"/>
            </w:pPr>
            <w:r>
              <w:t>458,992.20</w:t>
            </w:r>
          </w:p>
        </w:tc>
        <w:tc>
          <w:tcPr>
            <w:tcW w:w="1080" w:type="dxa"/>
            <w:shd w:val="clear" w:color="auto" w:fill="DBE4F0"/>
          </w:tcPr>
          <w:p w:rsidR="00474A90" w:rsidRDefault="00776BE6">
            <w:pPr>
              <w:pStyle w:val="TableParagraph"/>
              <w:spacing w:before="44"/>
              <w:ind w:right="82"/>
              <w:jc w:val="right"/>
            </w:pPr>
            <w:r>
              <w:t>75.68%</w:t>
            </w:r>
          </w:p>
        </w:tc>
        <w:tc>
          <w:tcPr>
            <w:tcW w:w="1709" w:type="dxa"/>
            <w:shd w:val="clear" w:color="auto" w:fill="DBE4F0"/>
          </w:tcPr>
          <w:p w:rsidR="00474A90" w:rsidRDefault="00776BE6">
            <w:pPr>
              <w:pStyle w:val="TableParagraph"/>
              <w:spacing w:before="44"/>
              <w:ind w:right="84"/>
              <w:jc w:val="right"/>
            </w:pPr>
            <w:r>
              <w:t>533,593.31</w:t>
            </w:r>
          </w:p>
        </w:tc>
        <w:tc>
          <w:tcPr>
            <w:tcW w:w="1709" w:type="dxa"/>
            <w:shd w:val="clear" w:color="auto" w:fill="DBE4F0"/>
          </w:tcPr>
          <w:p w:rsidR="00474A90" w:rsidRDefault="00776BE6">
            <w:pPr>
              <w:pStyle w:val="TableParagraph"/>
              <w:spacing w:before="44"/>
              <w:ind w:right="83"/>
              <w:jc w:val="right"/>
            </w:pPr>
            <w:r>
              <w:t>503,312.41</w:t>
            </w:r>
          </w:p>
        </w:tc>
        <w:tc>
          <w:tcPr>
            <w:tcW w:w="1004" w:type="dxa"/>
            <w:shd w:val="clear" w:color="auto" w:fill="DBE4F0"/>
          </w:tcPr>
          <w:p w:rsidR="00474A90" w:rsidRDefault="00776BE6">
            <w:pPr>
              <w:pStyle w:val="TableParagraph"/>
              <w:spacing w:before="44"/>
              <w:ind w:right="77"/>
              <w:jc w:val="right"/>
            </w:pPr>
            <w:r>
              <w:t>94.33%</w:t>
            </w:r>
          </w:p>
        </w:tc>
      </w:tr>
      <w:tr w:rsidR="00474A90">
        <w:trPr>
          <w:trHeight w:val="349"/>
        </w:trPr>
        <w:tc>
          <w:tcPr>
            <w:tcW w:w="2435" w:type="dxa"/>
          </w:tcPr>
          <w:p w:rsidR="00474A90" w:rsidRDefault="00776BE6">
            <w:pPr>
              <w:pStyle w:val="TableParagraph"/>
              <w:spacing w:before="48"/>
              <w:ind w:right="93"/>
              <w:jc w:val="right"/>
              <w:rPr>
                <w:b/>
                <w:i/>
              </w:rPr>
            </w:pPr>
            <w:r>
              <w:rPr>
                <w:b/>
                <w:i/>
              </w:rPr>
              <w:t>Qeveria</w:t>
            </w:r>
            <w:r>
              <w:rPr>
                <w:b/>
                <w:i/>
                <w:spacing w:val="-1"/>
              </w:rPr>
              <w:t xml:space="preserve"> </w:t>
            </w:r>
            <w:r>
              <w:rPr>
                <w:b/>
                <w:i/>
              </w:rPr>
              <w:t>Japoneze</w:t>
            </w:r>
          </w:p>
        </w:tc>
        <w:tc>
          <w:tcPr>
            <w:tcW w:w="1801" w:type="dxa"/>
            <w:shd w:val="clear" w:color="auto" w:fill="DBE4F0"/>
          </w:tcPr>
          <w:p w:rsidR="00474A90" w:rsidRDefault="00776BE6">
            <w:pPr>
              <w:pStyle w:val="TableParagraph"/>
              <w:spacing w:before="44"/>
              <w:ind w:right="85"/>
              <w:jc w:val="right"/>
            </w:pPr>
            <w:r>
              <w:t>43,809.00</w:t>
            </w:r>
          </w:p>
        </w:tc>
        <w:tc>
          <w:tcPr>
            <w:tcW w:w="1800" w:type="dxa"/>
            <w:shd w:val="clear" w:color="auto" w:fill="DBE4F0"/>
          </w:tcPr>
          <w:p w:rsidR="00474A90" w:rsidRDefault="00776BE6">
            <w:pPr>
              <w:pStyle w:val="TableParagraph"/>
              <w:spacing w:before="44"/>
              <w:ind w:right="84"/>
              <w:jc w:val="right"/>
            </w:pPr>
            <w:r>
              <w:t>0.00</w:t>
            </w:r>
          </w:p>
        </w:tc>
        <w:tc>
          <w:tcPr>
            <w:tcW w:w="1080" w:type="dxa"/>
            <w:shd w:val="clear" w:color="auto" w:fill="DBE4F0"/>
          </w:tcPr>
          <w:p w:rsidR="00474A90" w:rsidRDefault="00776BE6">
            <w:pPr>
              <w:pStyle w:val="TableParagraph"/>
              <w:spacing w:before="44"/>
              <w:ind w:right="82"/>
              <w:jc w:val="right"/>
            </w:pPr>
            <w:r>
              <w:t>0.00%</w:t>
            </w:r>
          </w:p>
        </w:tc>
        <w:tc>
          <w:tcPr>
            <w:tcW w:w="1709" w:type="dxa"/>
            <w:shd w:val="clear" w:color="auto" w:fill="DBE4F0"/>
          </w:tcPr>
          <w:p w:rsidR="00474A90" w:rsidRDefault="00474A90">
            <w:pPr>
              <w:pStyle w:val="TableParagraph"/>
            </w:pPr>
          </w:p>
        </w:tc>
        <w:tc>
          <w:tcPr>
            <w:tcW w:w="1709" w:type="dxa"/>
            <w:shd w:val="clear" w:color="auto" w:fill="DBE4F0"/>
          </w:tcPr>
          <w:p w:rsidR="00474A90" w:rsidRDefault="00474A90">
            <w:pPr>
              <w:pStyle w:val="TableParagraph"/>
            </w:pPr>
          </w:p>
        </w:tc>
        <w:tc>
          <w:tcPr>
            <w:tcW w:w="1004" w:type="dxa"/>
            <w:shd w:val="clear" w:color="auto" w:fill="DBE4F0"/>
          </w:tcPr>
          <w:p w:rsidR="00474A90" w:rsidRDefault="00474A90">
            <w:pPr>
              <w:pStyle w:val="TableParagraph"/>
            </w:pPr>
          </w:p>
        </w:tc>
      </w:tr>
      <w:tr w:rsidR="00474A90">
        <w:trPr>
          <w:trHeight w:val="344"/>
        </w:trPr>
        <w:tc>
          <w:tcPr>
            <w:tcW w:w="2435" w:type="dxa"/>
          </w:tcPr>
          <w:p w:rsidR="00474A90" w:rsidRDefault="00776BE6">
            <w:pPr>
              <w:pStyle w:val="TableParagraph"/>
              <w:spacing w:before="48"/>
              <w:ind w:right="90"/>
              <w:jc w:val="right"/>
              <w:rPr>
                <w:b/>
                <w:i/>
              </w:rPr>
            </w:pPr>
            <w:r>
              <w:rPr>
                <w:b/>
                <w:i/>
              </w:rPr>
              <w:t>Rezervat</w:t>
            </w:r>
          </w:p>
        </w:tc>
        <w:tc>
          <w:tcPr>
            <w:tcW w:w="1801" w:type="dxa"/>
          </w:tcPr>
          <w:p w:rsidR="00474A90" w:rsidRDefault="00474A90">
            <w:pPr>
              <w:pStyle w:val="TableParagraph"/>
            </w:pPr>
          </w:p>
        </w:tc>
        <w:tc>
          <w:tcPr>
            <w:tcW w:w="1800" w:type="dxa"/>
          </w:tcPr>
          <w:p w:rsidR="00474A90" w:rsidRDefault="00776BE6">
            <w:pPr>
              <w:pStyle w:val="TableParagraph"/>
              <w:spacing w:before="44"/>
              <w:ind w:left="104"/>
            </w:pPr>
            <w:r>
              <w:t>-</w:t>
            </w:r>
          </w:p>
        </w:tc>
        <w:tc>
          <w:tcPr>
            <w:tcW w:w="1080" w:type="dxa"/>
          </w:tcPr>
          <w:p w:rsidR="00474A90" w:rsidRDefault="00776BE6">
            <w:pPr>
              <w:pStyle w:val="TableParagraph"/>
              <w:spacing w:before="44"/>
              <w:ind w:left="105"/>
            </w:pPr>
            <w:r>
              <w:t>-</w:t>
            </w:r>
          </w:p>
        </w:tc>
        <w:tc>
          <w:tcPr>
            <w:tcW w:w="1709" w:type="dxa"/>
          </w:tcPr>
          <w:p w:rsidR="00474A90" w:rsidRDefault="00776BE6">
            <w:pPr>
              <w:pStyle w:val="TableParagraph"/>
              <w:spacing w:before="44"/>
              <w:ind w:right="84"/>
              <w:jc w:val="right"/>
            </w:pPr>
            <w:r>
              <w:t>55,000.00</w:t>
            </w:r>
          </w:p>
        </w:tc>
        <w:tc>
          <w:tcPr>
            <w:tcW w:w="1709" w:type="dxa"/>
          </w:tcPr>
          <w:p w:rsidR="00474A90" w:rsidRDefault="00776BE6">
            <w:pPr>
              <w:pStyle w:val="TableParagraph"/>
              <w:spacing w:before="44"/>
              <w:ind w:left="106"/>
            </w:pPr>
            <w:r>
              <w:t>-</w:t>
            </w:r>
          </w:p>
        </w:tc>
        <w:tc>
          <w:tcPr>
            <w:tcW w:w="1004" w:type="dxa"/>
          </w:tcPr>
          <w:p w:rsidR="00474A90" w:rsidRDefault="00474A90">
            <w:pPr>
              <w:pStyle w:val="TableParagraph"/>
            </w:pPr>
          </w:p>
        </w:tc>
      </w:tr>
      <w:tr w:rsidR="00474A90">
        <w:trPr>
          <w:trHeight w:val="340"/>
        </w:trPr>
        <w:tc>
          <w:tcPr>
            <w:tcW w:w="2435" w:type="dxa"/>
          </w:tcPr>
          <w:p w:rsidR="00474A90" w:rsidRDefault="00776BE6">
            <w:pPr>
              <w:pStyle w:val="TableParagraph"/>
              <w:spacing w:before="44"/>
              <w:ind w:right="84"/>
              <w:jc w:val="right"/>
              <w:rPr>
                <w:b/>
                <w:i/>
              </w:rPr>
            </w:pPr>
            <w:r>
              <w:rPr>
                <w:b/>
                <w:i/>
              </w:rPr>
              <w:t>TOTALI</w:t>
            </w:r>
          </w:p>
        </w:tc>
        <w:tc>
          <w:tcPr>
            <w:tcW w:w="1801" w:type="dxa"/>
            <w:shd w:val="clear" w:color="auto" w:fill="DBE4F0"/>
          </w:tcPr>
          <w:p w:rsidR="00474A90" w:rsidRDefault="00776BE6">
            <w:pPr>
              <w:pStyle w:val="TableParagraph"/>
              <w:spacing w:before="44"/>
              <w:ind w:right="85"/>
              <w:jc w:val="right"/>
              <w:rPr>
                <w:b/>
              </w:rPr>
            </w:pPr>
            <w:r>
              <w:rPr>
                <w:b/>
              </w:rPr>
              <w:t>2,997,869.29</w:t>
            </w:r>
          </w:p>
        </w:tc>
        <w:tc>
          <w:tcPr>
            <w:tcW w:w="1800" w:type="dxa"/>
            <w:shd w:val="clear" w:color="auto" w:fill="DBE4F0"/>
          </w:tcPr>
          <w:p w:rsidR="00474A90" w:rsidRDefault="00776BE6">
            <w:pPr>
              <w:pStyle w:val="TableParagraph"/>
              <w:spacing w:before="44"/>
              <w:ind w:right="84"/>
              <w:jc w:val="right"/>
              <w:rPr>
                <w:b/>
              </w:rPr>
            </w:pPr>
            <w:r>
              <w:rPr>
                <w:b/>
              </w:rPr>
              <w:t>2,704,227.52</w:t>
            </w:r>
          </w:p>
        </w:tc>
        <w:tc>
          <w:tcPr>
            <w:tcW w:w="1080" w:type="dxa"/>
            <w:shd w:val="clear" w:color="auto" w:fill="DBE4F0"/>
          </w:tcPr>
          <w:p w:rsidR="00474A90" w:rsidRDefault="00776BE6">
            <w:pPr>
              <w:pStyle w:val="TableParagraph"/>
              <w:spacing w:before="44"/>
              <w:ind w:right="89"/>
              <w:jc w:val="right"/>
              <w:rPr>
                <w:b/>
              </w:rPr>
            </w:pPr>
            <w:r>
              <w:rPr>
                <w:b/>
              </w:rPr>
              <w:t>90.20%</w:t>
            </w:r>
          </w:p>
        </w:tc>
        <w:tc>
          <w:tcPr>
            <w:tcW w:w="1709" w:type="dxa"/>
            <w:shd w:val="clear" w:color="auto" w:fill="DBE4F0"/>
          </w:tcPr>
          <w:p w:rsidR="00474A90" w:rsidRDefault="00776BE6">
            <w:pPr>
              <w:pStyle w:val="TableParagraph"/>
              <w:spacing w:before="44"/>
              <w:ind w:right="84"/>
              <w:jc w:val="right"/>
              <w:rPr>
                <w:b/>
              </w:rPr>
            </w:pPr>
            <w:r>
              <w:rPr>
                <w:b/>
              </w:rPr>
              <w:t>2,734,093.81</w:t>
            </w:r>
          </w:p>
        </w:tc>
        <w:tc>
          <w:tcPr>
            <w:tcW w:w="1709" w:type="dxa"/>
            <w:shd w:val="clear" w:color="auto" w:fill="DBE4F0"/>
          </w:tcPr>
          <w:p w:rsidR="00474A90" w:rsidRDefault="00776BE6">
            <w:pPr>
              <w:pStyle w:val="TableParagraph"/>
              <w:spacing w:before="44"/>
              <w:ind w:right="83"/>
              <w:jc w:val="right"/>
              <w:rPr>
                <w:b/>
              </w:rPr>
            </w:pPr>
            <w:r>
              <w:rPr>
                <w:b/>
              </w:rPr>
              <w:t>2,634,463.47</w:t>
            </w:r>
          </w:p>
        </w:tc>
        <w:tc>
          <w:tcPr>
            <w:tcW w:w="1004" w:type="dxa"/>
            <w:shd w:val="clear" w:color="auto" w:fill="DBE4F0"/>
          </w:tcPr>
          <w:p w:rsidR="00474A90" w:rsidRDefault="00776BE6">
            <w:pPr>
              <w:pStyle w:val="TableParagraph"/>
              <w:spacing w:before="44"/>
              <w:ind w:right="83"/>
              <w:jc w:val="right"/>
              <w:rPr>
                <w:b/>
              </w:rPr>
            </w:pPr>
            <w:r>
              <w:rPr>
                <w:b/>
              </w:rPr>
              <w:t>96.36%</w:t>
            </w:r>
          </w:p>
        </w:tc>
      </w:tr>
    </w:tbl>
    <w:p w:rsidR="00474A90" w:rsidRDefault="00474A90">
      <w:pPr>
        <w:jc w:val="right"/>
        <w:sectPr w:rsidR="00474A90">
          <w:pgSz w:w="12240" w:h="15840"/>
          <w:pgMar w:top="1360" w:right="0" w:bottom="480" w:left="0" w:header="0" w:footer="208" w:gutter="0"/>
          <w:cols w:space="720"/>
        </w:sectPr>
      </w:pPr>
    </w:p>
    <w:p w:rsidR="00474A90" w:rsidRDefault="00776BE6">
      <w:pPr>
        <w:pStyle w:val="ListParagraph"/>
        <w:numPr>
          <w:ilvl w:val="0"/>
          <w:numId w:val="62"/>
        </w:numPr>
        <w:tabs>
          <w:tab w:val="left" w:pos="2304"/>
          <w:tab w:val="left" w:pos="2305"/>
        </w:tabs>
        <w:spacing w:before="77"/>
        <w:ind w:left="2305" w:hanging="721"/>
        <w:jc w:val="left"/>
        <w:rPr>
          <w:b/>
          <w:sz w:val="24"/>
        </w:rPr>
      </w:pPr>
      <w:r>
        <w:rPr>
          <w:b/>
          <w:sz w:val="24"/>
        </w:rPr>
        <w:t>SEKTORI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PËR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TË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HYRAT</w:t>
      </w:r>
    </w:p>
    <w:p w:rsidR="00474A90" w:rsidRDefault="00474A90">
      <w:pPr>
        <w:pStyle w:val="BodyText"/>
        <w:spacing w:before="6"/>
        <w:rPr>
          <w:b/>
          <w:sz w:val="23"/>
        </w:rPr>
      </w:pPr>
    </w:p>
    <w:p w:rsidR="00474A90" w:rsidRDefault="00776BE6">
      <w:pPr>
        <w:pStyle w:val="BodyText"/>
        <w:spacing w:before="1"/>
        <w:ind w:left="1224"/>
      </w:pPr>
      <w:r>
        <w:t>Në</w:t>
      </w:r>
      <w:r>
        <w:rPr>
          <w:spacing w:val="-2"/>
        </w:rPr>
        <w:t xml:space="preserve"> </w:t>
      </w:r>
      <w:r>
        <w:t>kuadër</w:t>
      </w:r>
      <w:r>
        <w:rPr>
          <w:spacing w:val="-3"/>
        </w:rPr>
        <w:t xml:space="preserve"> </w:t>
      </w:r>
      <w:r>
        <w:t>të</w:t>
      </w:r>
      <w:r>
        <w:rPr>
          <w:spacing w:val="-1"/>
        </w:rPr>
        <w:t xml:space="preserve"> </w:t>
      </w:r>
      <w:r>
        <w:t>këtij</w:t>
      </w:r>
      <w:r>
        <w:rPr>
          <w:spacing w:val="-5"/>
        </w:rPr>
        <w:t xml:space="preserve"> </w:t>
      </w:r>
      <w:r>
        <w:t>sektori</w:t>
      </w:r>
      <w:r>
        <w:rPr>
          <w:spacing w:val="-4"/>
        </w:rPr>
        <w:t xml:space="preserve"> </w:t>
      </w:r>
      <w:r>
        <w:t>janë</w:t>
      </w:r>
      <w:r>
        <w:rPr>
          <w:spacing w:val="-1"/>
        </w:rPr>
        <w:t xml:space="preserve"> </w:t>
      </w:r>
      <w:r>
        <w:t>kryer</w:t>
      </w:r>
      <w:r>
        <w:rPr>
          <w:spacing w:val="1"/>
        </w:rPr>
        <w:t xml:space="preserve"> </w:t>
      </w:r>
      <w:r>
        <w:t>këto aktivitete:</w:t>
      </w:r>
    </w:p>
    <w:p w:rsidR="00474A90" w:rsidRDefault="00474A90">
      <w:pPr>
        <w:pStyle w:val="BodyText"/>
      </w:pPr>
    </w:p>
    <w:p w:rsidR="00474A90" w:rsidRDefault="00776BE6">
      <w:pPr>
        <w:pStyle w:val="ListParagraph"/>
        <w:numPr>
          <w:ilvl w:val="0"/>
          <w:numId w:val="58"/>
        </w:numPr>
        <w:tabs>
          <w:tab w:val="left" w:pos="956"/>
        </w:tabs>
        <w:spacing w:line="360" w:lineRule="auto"/>
        <w:ind w:right="720"/>
        <w:jc w:val="both"/>
        <w:rPr>
          <w:sz w:val="24"/>
        </w:rPr>
      </w:pPr>
      <w:r>
        <w:rPr>
          <w:sz w:val="24"/>
        </w:rPr>
        <w:t>Përpunimi,</w:t>
      </w:r>
      <w:r>
        <w:rPr>
          <w:spacing w:val="1"/>
          <w:sz w:val="24"/>
        </w:rPr>
        <w:t xml:space="preserve"> </w:t>
      </w:r>
      <w:r>
        <w:rPr>
          <w:sz w:val="24"/>
        </w:rPr>
        <w:t>harmonizimi</w:t>
      </w:r>
      <w:r>
        <w:rPr>
          <w:spacing w:val="1"/>
          <w:sz w:val="24"/>
        </w:rPr>
        <w:t xml:space="preserve"> </w:t>
      </w:r>
      <w:r>
        <w:rPr>
          <w:sz w:val="24"/>
        </w:rPr>
        <w:t>dhe</w:t>
      </w:r>
      <w:r>
        <w:rPr>
          <w:spacing w:val="1"/>
          <w:sz w:val="24"/>
        </w:rPr>
        <w:t xml:space="preserve"> </w:t>
      </w:r>
      <w:r>
        <w:rPr>
          <w:sz w:val="24"/>
        </w:rPr>
        <w:t>barazimi</w:t>
      </w:r>
      <w:r>
        <w:rPr>
          <w:spacing w:val="1"/>
          <w:sz w:val="24"/>
        </w:rPr>
        <w:t xml:space="preserve"> </w:t>
      </w:r>
      <w:r>
        <w:rPr>
          <w:sz w:val="24"/>
        </w:rPr>
        <w:t>i</w:t>
      </w:r>
      <w:r>
        <w:rPr>
          <w:spacing w:val="1"/>
          <w:sz w:val="24"/>
        </w:rPr>
        <w:t xml:space="preserve"> </w:t>
      </w:r>
      <w:r>
        <w:rPr>
          <w:sz w:val="24"/>
        </w:rPr>
        <w:t>evidencave</w:t>
      </w:r>
      <w:r>
        <w:rPr>
          <w:spacing w:val="1"/>
          <w:sz w:val="24"/>
        </w:rPr>
        <w:t xml:space="preserve"> </w:t>
      </w:r>
      <w:r>
        <w:rPr>
          <w:sz w:val="24"/>
        </w:rPr>
        <w:t>të</w:t>
      </w:r>
      <w:r>
        <w:rPr>
          <w:spacing w:val="1"/>
          <w:sz w:val="24"/>
        </w:rPr>
        <w:t xml:space="preserve"> </w:t>
      </w:r>
      <w:r>
        <w:rPr>
          <w:sz w:val="24"/>
        </w:rPr>
        <w:t>detajizuara</w:t>
      </w:r>
      <w:r>
        <w:rPr>
          <w:spacing w:val="1"/>
          <w:sz w:val="24"/>
        </w:rPr>
        <w:t xml:space="preserve"> </w:t>
      </w:r>
      <w:r>
        <w:rPr>
          <w:sz w:val="24"/>
        </w:rPr>
        <w:t>te</w:t>
      </w:r>
      <w:r>
        <w:rPr>
          <w:spacing w:val="1"/>
          <w:sz w:val="24"/>
        </w:rPr>
        <w:t xml:space="preserve"> </w:t>
      </w:r>
      <w:r>
        <w:rPr>
          <w:sz w:val="24"/>
        </w:rPr>
        <w:t>të</w:t>
      </w:r>
      <w:r>
        <w:rPr>
          <w:spacing w:val="1"/>
          <w:sz w:val="24"/>
        </w:rPr>
        <w:t xml:space="preserve"> </w:t>
      </w:r>
      <w:r>
        <w:rPr>
          <w:sz w:val="24"/>
        </w:rPr>
        <w:t>gjitha</w:t>
      </w:r>
      <w:r>
        <w:rPr>
          <w:spacing w:val="1"/>
          <w:sz w:val="24"/>
        </w:rPr>
        <w:t xml:space="preserve"> </w:t>
      </w:r>
      <w:r>
        <w:rPr>
          <w:sz w:val="24"/>
        </w:rPr>
        <w:t>llojet</w:t>
      </w:r>
      <w:r>
        <w:rPr>
          <w:spacing w:val="1"/>
          <w:sz w:val="24"/>
        </w:rPr>
        <w:t xml:space="preserve"> </w:t>
      </w:r>
      <w:r>
        <w:rPr>
          <w:sz w:val="24"/>
        </w:rPr>
        <w:t>e</w:t>
      </w:r>
      <w:r>
        <w:rPr>
          <w:spacing w:val="1"/>
          <w:sz w:val="24"/>
        </w:rPr>
        <w:t xml:space="preserve"> </w:t>
      </w:r>
      <w:r>
        <w:rPr>
          <w:sz w:val="24"/>
        </w:rPr>
        <w:t>të</w:t>
      </w:r>
      <w:r>
        <w:rPr>
          <w:spacing w:val="1"/>
          <w:sz w:val="24"/>
        </w:rPr>
        <w:t xml:space="preserve"> </w:t>
      </w:r>
      <w:r>
        <w:rPr>
          <w:sz w:val="24"/>
        </w:rPr>
        <w:t>hyrave</w:t>
      </w:r>
      <w:r>
        <w:rPr>
          <w:spacing w:val="1"/>
          <w:sz w:val="24"/>
        </w:rPr>
        <w:t xml:space="preserve"> </w:t>
      </w:r>
      <w:r>
        <w:rPr>
          <w:sz w:val="24"/>
        </w:rPr>
        <w:t>sipas</w:t>
      </w:r>
      <w:r>
        <w:rPr>
          <w:spacing w:val="1"/>
          <w:sz w:val="24"/>
        </w:rPr>
        <w:t xml:space="preserve"> </w:t>
      </w:r>
      <w:r>
        <w:rPr>
          <w:sz w:val="24"/>
        </w:rPr>
        <w:t>programeve buxhetore, fondeve dhe kodeve ekonomike në Sistemin informativ të menaxhimit financiar të</w:t>
      </w:r>
      <w:r>
        <w:rPr>
          <w:spacing w:val="1"/>
          <w:sz w:val="24"/>
        </w:rPr>
        <w:t xml:space="preserve"> </w:t>
      </w:r>
      <w:r>
        <w:rPr>
          <w:sz w:val="24"/>
        </w:rPr>
        <w:t>Kosovës</w:t>
      </w:r>
      <w:r>
        <w:rPr>
          <w:spacing w:val="-1"/>
          <w:sz w:val="24"/>
        </w:rPr>
        <w:t xml:space="preserve"> </w:t>
      </w:r>
      <w:r>
        <w:rPr>
          <w:sz w:val="24"/>
        </w:rPr>
        <w:t>(SIMFK).</w:t>
      </w:r>
    </w:p>
    <w:p w:rsidR="00474A90" w:rsidRDefault="00776BE6">
      <w:pPr>
        <w:pStyle w:val="ListParagraph"/>
        <w:numPr>
          <w:ilvl w:val="0"/>
          <w:numId w:val="58"/>
        </w:numPr>
        <w:tabs>
          <w:tab w:val="left" w:pos="956"/>
        </w:tabs>
        <w:spacing w:before="2"/>
        <w:jc w:val="both"/>
        <w:rPr>
          <w:sz w:val="24"/>
        </w:rPr>
      </w:pPr>
      <w:r>
        <w:rPr>
          <w:sz w:val="24"/>
        </w:rPr>
        <w:t>Përgatitja</w:t>
      </w:r>
      <w:r>
        <w:rPr>
          <w:spacing w:val="-5"/>
          <w:sz w:val="24"/>
        </w:rPr>
        <w:t xml:space="preserve"> </w:t>
      </w:r>
      <w:r>
        <w:rPr>
          <w:sz w:val="24"/>
        </w:rPr>
        <w:t>e</w:t>
      </w:r>
      <w:r>
        <w:rPr>
          <w:spacing w:val="-4"/>
          <w:sz w:val="24"/>
        </w:rPr>
        <w:t xml:space="preserve"> </w:t>
      </w:r>
      <w:r>
        <w:rPr>
          <w:sz w:val="24"/>
        </w:rPr>
        <w:t>raporteve</w:t>
      </w:r>
      <w:r>
        <w:rPr>
          <w:spacing w:val="-5"/>
          <w:sz w:val="24"/>
        </w:rPr>
        <w:t xml:space="preserve"> </w:t>
      </w:r>
      <w:r>
        <w:rPr>
          <w:sz w:val="24"/>
        </w:rPr>
        <w:t>për</w:t>
      </w:r>
      <w:r>
        <w:rPr>
          <w:spacing w:val="-3"/>
          <w:sz w:val="24"/>
        </w:rPr>
        <w:t xml:space="preserve"> </w:t>
      </w:r>
      <w:r>
        <w:rPr>
          <w:sz w:val="24"/>
        </w:rPr>
        <w:t>barazim</w:t>
      </w:r>
      <w:r>
        <w:rPr>
          <w:spacing w:val="-3"/>
          <w:sz w:val="24"/>
        </w:rPr>
        <w:t xml:space="preserve"> </w:t>
      </w:r>
      <w:r>
        <w:rPr>
          <w:sz w:val="24"/>
        </w:rPr>
        <w:t>me</w:t>
      </w:r>
      <w:r>
        <w:rPr>
          <w:spacing w:val="-5"/>
          <w:sz w:val="24"/>
        </w:rPr>
        <w:t xml:space="preserve"> </w:t>
      </w:r>
      <w:r>
        <w:rPr>
          <w:sz w:val="24"/>
        </w:rPr>
        <w:t>thesarin</w:t>
      </w:r>
      <w:r>
        <w:rPr>
          <w:spacing w:val="-3"/>
          <w:sz w:val="24"/>
        </w:rPr>
        <w:t xml:space="preserve"> </w:t>
      </w:r>
      <w:r>
        <w:rPr>
          <w:sz w:val="24"/>
        </w:rPr>
        <w:t>si:</w:t>
      </w:r>
      <w:r>
        <w:rPr>
          <w:spacing w:val="1"/>
          <w:sz w:val="24"/>
        </w:rPr>
        <w:t xml:space="preserve"> </w:t>
      </w:r>
      <w:r>
        <w:rPr>
          <w:sz w:val="24"/>
        </w:rPr>
        <w:t>barazimin</w:t>
      </w:r>
      <w:r>
        <w:rPr>
          <w:spacing w:val="-4"/>
          <w:sz w:val="24"/>
        </w:rPr>
        <w:t xml:space="preserve"> </w:t>
      </w:r>
      <w:r>
        <w:rPr>
          <w:sz w:val="24"/>
        </w:rPr>
        <w:t>mujor,</w:t>
      </w:r>
      <w:r>
        <w:rPr>
          <w:spacing w:val="-1"/>
          <w:sz w:val="24"/>
        </w:rPr>
        <w:t xml:space="preserve"> </w:t>
      </w:r>
      <w:r>
        <w:rPr>
          <w:sz w:val="24"/>
        </w:rPr>
        <w:t>tremujor</w:t>
      </w:r>
      <w:r>
        <w:rPr>
          <w:spacing w:val="2"/>
          <w:sz w:val="24"/>
        </w:rPr>
        <w:t xml:space="preserve"> </w:t>
      </w:r>
      <w:r>
        <w:rPr>
          <w:sz w:val="24"/>
        </w:rPr>
        <w:t>me</w:t>
      </w:r>
      <w:r>
        <w:rPr>
          <w:spacing w:val="-5"/>
          <w:sz w:val="24"/>
        </w:rPr>
        <w:t xml:space="preserve"> </w:t>
      </w:r>
      <w:r>
        <w:rPr>
          <w:sz w:val="24"/>
        </w:rPr>
        <w:t>të</w:t>
      </w:r>
      <w:r>
        <w:rPr>
          <w:spacing w:val="-4"/>
          <w:sz w:val="24"/>
        </w:rPr>
        <w:t xml:space="preserve"> </w:t>
      </w:r>
      <w:r>
        <w:rPr>
          <w:sz w:val="24"/>
        </w:rPr>
        <w:t>hyrat</w:t>
      </w:r>
      <w:r>
        <w:rPr>
          <w:spacing w:val="1"/>
          <w:sz w:val="24"/>
        </w:rPr>
        <w:t xml:space="preserve"> </w:t>
      </w:r>
      <w:r>
        <w:rPr>
          <w:sz w:val="24"/>
        </w:rPr>
        <w:t>vetanake.</w:t>
      </w:r>
    </w:p>
    <w:p w:rsidR="00474A90" w:rsidRDefault="00776BE6">
      <w:pPr>
        <w:pStyle w:val="ListParagraph"/>
        <w:numPr>
          <w:ilvl w:val="0"/>
          <w:numId w:val="58"/>
        </w:numPr>
        <w:tabs>
          <w:tab w:val="left" w:pos="956"/>
        </w:tabs>
        <w:spacing w:before="137" w:line="360" w:lineRule="auto"/>
        <w:ind w:right="720"/>
        <w:jc w:val="both"/>
        <w:rPr>
          <w:sz w:val="24"/>
        </w:rPr>
      </w:pPr>
      <w:r>
        <w:rPr>
          <w:sz w:val="24"/>
        </w:rPr>
        <w:t>Përgatitja e raporteve për të hyrat vet</w:t>
      </w:r>
      <w:r>
        <w:rPr>
          <w:sz w:val="24"/>
        </w:rPr>
        <w:t>anake për periudhën janar-dhjetor 2022 sipas drejtorive, sipas llojit të të</w:t>
      </w:r>
      <w:r>
        <w:rPr>
          <w:spacing w:val="1"/>
          <w:sz w:val="24"/>
        </w:rPr>
        <w:t xml:space="preserve"> </w:t>
      </w:r>
      <w:r>
        <w:rPr>
          <w:sz w:val="24"/>
        </w:rPr>
        <w:t>hyrave dhe</w:t>
      </w:r>
      <w:r>
        <w:rPr>
          <w:spacing w:val="1"/>
          <w:sz w:val="24"/>
        </w:rPr>
        <w:t xml:space="preserve"> </w:t>
      </w:r>
      <w:r>
        <w:rPr>
          <w:sz w:val="24"/>
        </w:rPr>
        <w:t>publikimi</w:t>
      </w:r>
      <w:r>
        <w:rPr>
          <w:spacing w:val="-3"/>
          <w:sz w:val="24"/>
        </w:rPr>
        <w:t xml:space="preserve"> </w:t>
      </w:r>
      <w:r>
        <w:rPr>
          <w:sz w:val="24"/>
        </w:rPr>
        <w:t>i</w:t>
      </w:r>
      <w:r>
        <w:rPr>
          <w:spacing w:val="-3"/>
          <w:sz w:val="24"/>
        </w:rPr>
        <w:t xml:space="preserve"> </w:t>
      </w:r>
      <w:r>
        <w:rPr>
          <w:sz w:val="24"/>
        </w:rPr>
        <w:t>raporteve në</w:t>
      </w:r>
      <w:r>
        <w:rPr>
          <w:spacing w:val="1"/>
          <w:sz w:val="24"/>
        </w:rPr>
        <w:t xml:space="preserve"> </w:t>
      </w:r>
      <w:r>
        <w:rPr>
          <w:sz w:val="24"/>
        </w:rPr>
        <w:t>ueb-faqe</w:t>
      </w:r>
      <w:r>
        <w:rPr>
          <w:spacing w:val="1"/>
          <w:sz w:val="24"/>
        </w:rPr>
        <w:t xml:space="preserve"> </w:t>
      </w:r>
      <w:r>
        <w:rPr>
          <w:sz w:val="24"/>
        </w:rPr>
        <w:t>të</w:t>
      </w:r>
      <w:r>
        <w:rPr>
          <w:spacing w:val="1"/>
          <w:sz w:val="24"/>
        </w:rPr>
        <w:t xml:space="preserve"> </w:t>
      </w:r>
      <w:r>
        <w:rPr>
          <w:sz w:val="24"/>
        </w:rPr>
        <w:t>komunës.</w:t>
      </w:r>
    </w:p>
    <w:p w:rsidR="00474A90" w:rsidRDefault="00776BE6">
      <w:pPr>
        <w:pStyle w:val="ListParagraph"/>
        <w:numPr>
          <w:ilvl w:val="0"/>
          <w:numId w:val="58"/>
        </w:numPr>
        <w:tabs>
          <w:tab w:val="left" w:pos="956"/>
        </w:tabs>
        <w:spacing w:before="199" w:line="362" w:lineRule="auto"/>
        <w:ind w:right="719"/>
        <w:jc w:val="both"/>
        <w:rPr>
          <w:sz w:val="24"/>
        </w:rPr>
      </w:pPr>
      <w:r>
        <w:rPr>
          <w:sz w:val="24"/>
        </w:rPr>
        <w:t>Mbajtja e evidencave të sakta dhe shtimi i efikasitetit në arkëtimin dhe bankimin e pagesave – inkasimet në</w:t>
      </w:r>
      <w:r>
        <w:rPr>
          <w:spacing w:val="1"/>
          <w:sz w:val="24"/>
        </w:rPr>
        <w:t xml:space="preserve"> </w:t>
      </w:r>
      <w:r>
        <w:rPr>
          <w:sz w:val="24"/>
        </w:rPr>
        <w:t>arkë, depozitimet bankare, transferi i të hyrave komunale dhe alokimin e këtyre mjeteve sipas planifikimit të</w:t>
      </w:r>
      <w:r>
        <w:rPr>
          <w:spacing w:val="1"/>
          <w:sz w:val="24"/>
        </w:rPr>
        <w:t xml:space="preserve"> </w:t>
      </w:r>
      <w:r>
        <w:rPr>
          <w:sz w:val="24"/>
        </w:rPr>
        <w:t>drejtorive.</w:t>
      </w:r>
    </w:p>
    <w:p w:rsidR="00474A90" w:rsidRDefault="00474A90">
      <w:pPr>
        <w:pStyle w:val="BodyText"/>
        <w:spacing w:before="7"/>
        <w:rPr>
          <w:sz w:val="23"/>
        </w:rPr>
      </w:pPr>
    </w:p>
    <w:p w:rsidR="00474A90" w:rsidRDefault="00776BE6">
      <w:pPr>
        <w:spacing w:before="1"/>
        <w:ind w:left="864"/>
        <w:rPr>
          <w:b/>
          <w:sz w:val="24"/>
        </w:rPr>
      </w:pPr>
      <w:r>
        <w:rPr>
          <w:b/>
          <w:sz w:val="24"/>
        </w:rPr>
        <w:t>RAPORT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I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TË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HYRAVE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VETANAKE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PËR PERIUDHËN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JANAR-DHJETOR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2022</w:t>
      </w:r>
    </w:p>
    <w:p w:rsidR="00474A90" w:rsidRDefault="00474A90">
      <w:pPr>
        <w:pStyle w:val="BodyText"/>
        <w:spacing w:before="3"/>
        <w:rPr>
          <w:b/>
        </w:rPr>
      </w:pPr>
    </w:p>
    <w:tbl>
      <w:tblPr>
        <w:tblW w:w="0" w:type="auto"/>
        <w:tblInd w:w="1753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34"/>
        <w:gridCol w:w="4000"/>
        <w:gridCol w:w="1220"/>
        <w:gridCol w:w="1239"/>
        <w:gridCol w:w="1810"/>
      </w:tblGrid>
      <w:tr w:rsidR="00474A90">
        <w:trPr>
          <w:trHeight w:val="806"/>
        </w:trPr>
        <w:tc>
          <w:tcPr>
            <w:tcW w:w="634" w:type="dxa"/>
            <w:shd w:val="clear" w:color="auto" w:fill="C5D9F0"/>
          </w:tcPr>
          <w:p w:rsidR="00474A90" w:rsidRDefault="00474A90">
            <w:pPr>
              <w:pStyle w:val="TableParagraph"/>
              <w:spacing w:before="3"/>
              <w:rPr>
                <w:b/>
                <w:sz w:val="24"/>
              </w:rPr>
            </w:pPr>
          </w:p>
          <w:p w:rsidR="00474A90" w:rsidRDefault="00776BE6">
            <w:pPr>
              <w:pStyle w:val="TableParagraph"/>
              <w:ind w:right="169"/>
              <w:jc w:val="right"/>
              <w:rPr>
                <w:b/>
              </w:rPr>
            </w:pPr>
            <w:r>
              <w:rPr>
                <w:b/>
              </w:rPr>
              <w:t>Nr</w:t>
            </w:r>
          </w:p>
        </w:tc>
        <w:tc>
          <w:tcPr>
            <w:tcW w:w="4000" w:type="dxa"/>
            <w:shd w:val="clear" w:color="auto" w:fill="C5D9F0"/>
          </w:tcPr>
          <w:p w:rsidR="00474A90" w:rsidRDefault="00474A90">
            <w:pPr>
              <w:pStyle w:val="TableParagraph"/>
              <w:spacing w:before="3"/>
              <w:rPr>
                <w:b/>
                <w:sz w:val="24"/>
              </w:rPr>
            </w:pPr>
          </w:p>
          <w:p w:rsidR="00474A90" w:rsidRDefault="00776BE6">
            <w:pPr>
              <w:pStyle w:val="TableParagraph"/>
              <w:ind w:left="1446" w:right="1430"/>
              <w:jc w:val="center"/>
              <w:rPr>
                <w:b/>
              </w:rPr>
            </w:pPr>
            <w:r>
              <w:rPr>
                <w:b/>
              </w:rPr>
              <w:t>Përshkrimi</w:t>
            </w:r>
          </w:p>
        </w:tc>
        <w:tc>
          <w:tcPr>
            <w:tcW w:w="1220" w:type="dxa"/>
            <w:shd w:val="clear" w:color="auto" w:fill="C5D9F0"/>
          </w:tcPr>
          <w:p w:rsidR="00474A90" w:rsidRDefault="00776BE6">
            <w:pPr>
              <w:pStyle w:val="TableParagraph"/>
              <w:spacing w:before="173"/>
              <w:ind w:left="412" w:right="164" w:hanging="207"/>
              <w:rPr>
                <w:b/>
                <w:sz w:val="20"/>
              </w:rPr>
            </w:pPr>
            <w:r>
              <w:rPr>
                <w:b/>
                <w:sz w:val="20"/>
              </w:rPr>
              <w:t>Realizimi</w:t>
            </w:r>
            <w:r>
              <w:rPr>
                <w:b/>
                <w:spacing w:val="-47"/>
                <w:sz w:val="20"/>
              </w:rPr>
              <w:t xml:space="preserve"> </w:t>
            </w:r>
            <w:r>
              <w:rPr>
                <w:b/>
                <w:sz w:val="20"/>
              </w:rPr>
              <w:t>2022</w:t>
            </w:r>
          </w:p>
        </w:tc>
        <w:tc>
          <w:tcPr>
            <w:tcW w:w="1239" w:type="dxa"/>
            <w:shd w:val="clear" w:color="auto" w:fill="C5D9F0"/>
          </w:tcPr>
          <w:p w:rsidR="00474A90" w:rsidRDefault="00776BE6">
            <w:pPr>
              <w:pStyle w:val="TableParagraph"/>
              <w:spacing w:before="173"/>
              <w:ind w:left="421" w:right="174" w:hanging="207"/>
              <w:rPr>
                <w:b/>
                <w:sz w:val="20"/>
              </w:rPr>
            </w:pPr>
            <w:r>
              <w:rPr>
                <w:b/>
                <w:sz w:val="20"/>
              </w:rPr>
              <w:t>Realizimi</w:t>
            </w:r>
            <w:r>
              <w:rPr>
                <w:b/>
                <w:spacing w:val="-47"/>
                <w:sz w:val="20"/>
              </w:rPr>
              <w:t xml:space="preserve"> </w:t>
            </w:r>
            <w:r>
              <w:rPr>
                <w:b/>
                <w:sz w:val="20"/>
              </w:rPr>
              <w:t>2021</w:t>
            </w:r>
          </w:p>
        </w:tc>
        <w:tc>
          <w:tcPr>
            <w:tcW w:w="1810" w:type="dxa"/>
            <w:shd w:val="clear" w:color="auto" w:fill="C5D9F0"/>
          </w:tcPr>
          <w:p w:rsidR="00474A90" w:rsidRDefault="00776BE6">
            <w:pPr>
              <w:pStyle w:val="TableParagraph"/>
              <w:spacing w:before="173"/>
              <w:ind w:left="248" w:right="225" w:firstLine="72"/>
              <w:rPr>
                <w:b/>
                <w:sz w:val="20"/>
              </w:rPr>
            </w:pPr>
            <w:r>
              <w:rPr>
                <w:b/>
                <w:sz w:val="20"/>
              </w:rPr>
              <w:t>Krahasimi në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euro</w:t>
            </w:r>
            <w:r>
              <w:rPr>
                <w:b/>
                <w:spacing w:val="-9"/>
                <w:sz w:val="20"/>
              </w:rPr>
              <w:t xml:space="preserve"> </w:t>
            </w:r>
            <w:r>
              <w:rPr>
                <w:b/>
                <w:sz w:val="20"/>
              </w:rPr>
              <w:t>2022-2021</w:t>
            </w:r>
          </w:p>
        </w:tc>
      </w:tr>
      <w:tr w:rsidR="00474A90">
        <w:trPr>
          <w:trHeight w:val="287"/>
        </w:trPr>
        <w:tc>
          <w:tcPr>
            <w:tcW w:w="634" w:type="dxa"/>
            <w:shd w:val="clear" w:color="auto" w:fill="C4BC96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4000" w:type="dxa"/>
            <w:shd w:val="clear" w:color="auto" w:fill="C4BC96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1220" w:type="dxa"/>
            <w:shd w:val="clear" w:color="auto" w:fill="C4BC96"/>
          </w:tcPr>
          <w:p w:rsidR="00474A90" w:rsidRDefault="00776BE6">
            <w:pPr>
              <w:pStyle w:val="TableParagraph"/>
              <w:spacing w:before="20" w:line="247" w:lineRule="exact"/>
              <w:ind w:left="23"/>
              <w:jc w:val="center"/>
              <w:rPr>
                <w:b/>
              </w:rPr>
            </w:pPr>
            <w:r>
              <w:rPr>
                <w:b/>
              </w:rPr>
              <w:t>2</w:t>
            </w:r>
          </w:p>
        </w:tc>
        <w:tc>
          <w:tcPr>
            <w:tcW w:w="1239" w:type="dxa"/>
            <w:shd w:val="clear" w:color="auto" w:fill="C4BC96"/>
          </w:tcPr>
          <w:p w:rsidR="00474A90" w:rsidRDefault="00776BE6">
            <w:pPr>
              <w:pStyle w:val="TableParagraph"/>
              <w:spacing w:before="20" w:line="247" w:lineRule="exact"/>
              <w:ind w:left="22"/>
              <w:jc w:val="center"/>
              <w:rPr>
                <w:b/>
              </w:rPr>
            </w:pPr>
            <w:r>
              <w:rPr>
                <w:b/>
              </w:rPr>
              <w:t>3</w:t>
            </w:r>
          </w:p>
        </w:tc>
        <w:tc>
          <w:tcPr>
            <w:tcW w:w="1810" w:type="dxa"/>
            <w:shd w:val="clear" w:color="auto" w:fill="C4BC96"/>
          </w:tcPr>
          <w:p w:rsidR="00474A90" w:rsidRDefault="00776BE6">
            <w:pPr>
              <w:pStyle w:val="TableParagraph"/>
              <w:spacing w:before="20" w:line="247" w:lineRule="exact"/>
              <w:ind w:left="370" w:right="357"/>
              <w:jc w:val="center"/>
              <w:rPr>
                <w:b/>
              </w:rPr>
            </w:pPr>
            <w:r>
              <w:rPr>
                <w:b/>
              </w:rPr>
              <w:t>5=2-3</w:t>
            </w:r>
          </w:p>
        </w:tc>
      </w:tr>
      <w:tr w:rsidR="00474A90">
        <w:trPr>
          <w:trHeight w:val="287"/>
        </w:trPr>
        <w:tc>
          <w:tcPr>
            <w:tcW w:w="634" w:type="dxa"/>
            <w:tcBorders>
              <w:bottom w:val="nil"/>
            </w:tcBorders>
          </w:tcPr>
          <w:p w:rsidR="00474A90" w:rsidRDefault="00776BE6">
            <w:pPr>
              <w:pStyle w:val="TableParagraph"/>
              <w:spacing w:before="20" w:line="248" w:lineRule="exact"/>
              <w:ind w:left="15"/>
              <w:jc w:val="center"/>
            </w:pPr>
            <w:r>
              <w:t>1</w:t>
            </w:r>
          </w:p>
        </w:tc>
        <w:tc>
          <w:tcPr>
            <w:tcW w:w="4000" w:type="dxa"/>
            <w:tcBorders>
              <w:bottom w:val="nil"/>
            </w:tcBorders>
          </w:tcPr>
          <w:p w:rsidR="00474A90" w:rsidRDefault="00776BE6">
            <w:pPr>
              <w:pStyle w:val="TableParagraph"/>
              <w:spacing w:before="20" w:line="248" w:lineRule="exact"/>
              <w:ind w:left="1099"/>
            </w:pPr>
            <w:r>
              <w:t>Certifikatat</w:t>
            </w:r>
            <w:r>
              <w:rPr>
                <w:spacing w:val="-5"/>
              </w:rPr>
              <w:t xml:space="preserve"> </w:t>
            </w:r>
            <w:r>
              <w:t>e</w:t>
            </w:r>
            <w:r>
              <w:rPr>
                <w:spacing w:val="-8"/>
              </w:rPr>
              <w:t xml:space="preserve"> </w:t>
            </w:r>
            <w:r>
              <w:t>lindjes</w:t>
            </w:r>
          </w:p>
        </w:tc>
        <w:tc>
          <w:tcPr>
            <w:tcW w:w="1220" w:type="dxa"/>
            <w:tcBorders>
              <w:bottom w:val="nil"/>
            </w:tcBorders>
          </w:tcPr>
          <w:p w:rsidR="00474A90" w:rsidRDefault="00776BE6">
            <w:pPr>
              <w:pStyle w:val="TableParagraph"/>
              <w:spacing w:before="29" w:line="238" w:lineRule="exact"/>
              <w:ind w:left="321"/>
              <w:rPr>
                <w:sz w:val="21"/>
              </w:rPr>
            </w:pPr>
            <w:r>
              <w:rPr>
                <w:sz w:val="21"/>
              </w:rPr>
              <w:t>196.00</w:t>
            </w:r>
          </w:p>
        </w:tc>
        <w:tc>
          <w:tcPr>
            <w:tcW w:w="1239" w:type="dxa"/>
            <w:tcBorders>
              <w:bottom w:val="nil"/>
            </w:tcBorders>
          </w:tcPr>
          <w:p w:rsidR="00474A90" w:rsidRDefault="00776BE6">
            <w:pPr>
              <w:pStyle w:val="TableParagraph"/>
              <w:spacing w:before="29" w:line="238" w:lineRule="exact"/>
              <w:ind w:left="330"/>
              <w:rPr>
                <w:sz w:val="21"/>
              </w:rPr>
            </w:pPr>
            <w:r>
              <w:rPr>
                <w:sz w:val="21"/>
              </w:rPr>
              <w:t>130.00</w:t>
            </w:r>
          </w:p>
        </w:tc>
        <w:tc>
          <w:tcPr>
            <w:tcW w:w="1810" w:type="dxa"/>
            <w:tcBorders>
              <w:bottom w:val="nil"/>
            </w:tcBorders>
          </w:tcPr>
          <w:p w:rsidR="00474A90" w:rsidRDefault="00776BE6">
            <w:pPr>
              <w:pStyle w:val="TableParagraph"/>
              <w:spacing w:before="20" w:line="248" w:lineRule="exact"/>
              <w:ind w:left="370" w:right="358"/>
              <w:jc w:val="center"/>
            </w:pPr>
            <w:r>
              <w:t>66.00</w:t>
            </w:r>
          </w:p>
        </w:tc>
      </w:tr>
      <w:tr w:rsidR="00474A90">
        <w:trPr>
          <w:trHeight w:val="276"/>
        </w:trPr>
        <w:tc>
          <w:tcPr>
            <w:tcW w:w="634" w:type="dxa"/>
            <w:tcBorders>
              <w:top w:val="nil"/>
              <w:bottom w:val="nil"/>
            </w:tcBorders>
          </w:tcPr>
          <w:p w:rsidR="00474A90" w:rsidRDefault="00776BE6">
            <w:pPr>
              <w:pStyle w:val="TableParagraph"/>
              <w:spacing w:before="6" w:line="250" w:lineRule="exact"/>
              <w:ind w:left="15"/>
              <w:jc w:val="center"/>
            </w:pPr>
            <w:r>
              <w:t>2</w:t>
            </w:r>
          </w:p>
        </w:tc>
        <w:tc>
          <w:tcPr>
            <w:tcW w:w="4000" w:type="dxa"/>
            <w:tcBorders>
              <w:top w:val="nil"/>
              <w:bottom w:val="nil"/>
            </w:tcBorders>
          </w:tcPr>
          <w:p w:rsidR="00474A90" w:rsidRDefault="00776BE6">
            <w:pPr>
              <w:pStyle w:val="TableParagraph"/>
              <w:spacing w:before="6" w:line="250" w:lineRule="exact"/>
              <w:ind w:left="878"/>
            </w:pPr>
            <w:r>
              <w:t>Certifikatat</w:t>
            </w:r>
            <w:r>
              <w:rPr>
                <w:spacing w:val="-6"/>
              </w:rPr>
              <w:t xml:space="preserve"> </w:t>
            </w:r>
            <w:r>
              <w:t>e</w:t>
            </w:r>
            <w:r>
              <w:rPr>
                <w:spacing w:val="-7"/>
              </w:rPr>
              <w:t xml:space="preserve"> </w:t>
            </w:r>
            <w:r>
              <w:t>kurorëzimit</w:t>
            </w:r>
          </w:p>
        </w:tc>
        <w:tc>
          <w:tcPr>
            <w:tcW w:w="1220" w:type="dxa"/>
            <w:tcBorders>
              <w:top w:val="nil"/>
              <w:bottom w:val="nil"/>
            </w:tcBorders>
          </w:tcPr>
          <w:p w:rsidR="00474A90" w:rsidRDefault="00776BE6">
            <w:pPr>
              <w:pStyle w:val="TableParagraph"/>
              <w:spacing w:before="15" w:line="241" w:lineRule="exact"/>
              <w:ind w:left="321"/>
              <w:rPr>
                <w:sz w:val="21"/>
              </w:rPr>
            </w:pPr>
            <w:r>
              <w:rPr>
                <w:sz w:val="21"/>
              </w:rPr>
              <w:t>610.00</w:t>
            </w:r>
          </w:p>
        </w:tc>
        <w:tc>
          <w:tcPr>
            <w:tcW w:w="1239" w:type="dxa"/>
            <w:tcBorders>
              <w:top w:val="nil"/>
              <w:bottom w:val="nil"/>
            </w:tcBorders>
          </w:tcPr>
          <w:p w:rsidR="00474A90" w:rsidRDefault="00776BE6">
            <w:pPr>
              <w:pStyle w:val="TableParagraph"/>
              <w:spacing w:before="15" w:line="241" w:lineRule="exact"/>
              <w:ind w:left="330"/>
              <w:rPr>
                <w:sz w:val="21"/>
              </w:rPr>
            </w:pPr>
            <w:r>
              <w:rPr>
                <w:sz w:val="21"/>
              </w:rPr>
              <w:t>710.00</w:t>
            </w:r>
          </w:p>
        </w:tc>
        <w:tc>
          <w:tcPr>
            <w:tcW w:w="1810" w:type="dxa"/>
            <w:tcBorders>
              <w:top w:val="nil"/>
              <w:bottom w:val="nil"/>
            </w:tcBorders>
          </w:tcPr>
          <w:p w:rsidR="00474A90" w:rsidRDefault="00776BE6">
            <w:pPr>
              <w:pStyle w:val="TableParagraph"/>
              <w:spacing w:before="6" w:line="250" w:lineRule="exact"/>
              <w:ind w:left="522"/>
            </w:pPr>
            <w:r>
              <w:t>(100.00)</w:t>
            </w:r>
          </w:p>
        </w:tc>
      </w:tr>
      <w:tr w:rsidR="00474A90">
        <w:trPr>
          <w:trHeight w:val="276"/>
        </w:trPr>
        <w:tc>
          <w:tcPr>
            <w:tcW w:w="634" w:type="dxa"/>
            <w:tcBorders>
              <w:top w:val="nil"/>
              <w:bottom w:val="nil"/>
            </w:tcBorders>
          </w:tcPr>
          <w:p w:rsidR="00474A90" w:rsidRDefault="00776BE6">
            <w:pPr>
              <w:pStyle w:val="TableParagraph"/>
              <w:spacing w:before="8" w:line="248" w:lineRule="exact"/>
              <w:ind w:left="15"/>
              <w:jc w:val="center"/>
            </w:pPr>
            <w:r>
              <w:t>3</w:t>
            </w:r>
          </w:p>
        </w:tc>
        <w:tc>
          <w:tcPr>
            <w:tcW w:w="4000" w:type="dxa"/>
            <w:tcBorders>
              <w:top w:val="nil"/>
              <w:bottom w:val="nil"/>
            </w:tcBorders>
          </w:tcPr>
          <w:p w:rsidR="00474A90" w:rsidRDefault="00776BE6">
            <w:pPr>
              <w:pStyle w:val="TableParagraph"/>
              <w:spacing w:before="8" w:line="248" w:lineRule="exact"/>
              <w:ind w:left="1056"/>
            </w:pPr>
            <w:r>
              <w:t>Certifikatat</w:t>
            </w:r>
            <w:r>
              <w:rPr>
                <w:spacing w:val="-5"/>
              </w:rPr>
              <w:t xml:space="preserve"> </w:t>
            </w:r>
            <w:r>
              <w:t>e</w:t>
            </w:r>
            <w:r>
              <w:rPr>
                <w:spacing w:val="-7"/>
              </w:rPr>
              <w:t xml:space="preserve"> </w:t>
            </w:r>
            <w:r>
              <w:t>vdekjes</w:t>
            </w:r>
          </w:p>
        </w:tc>
        <w:tc>
          <w:tcPr>
            <w:tcW w:w="1220" w:type="dxa"/>
            <w:tcBorders>
              <w:top w:val="nil"/>
              <w:bottom w:val="nil"/>
            </w:tcBorders>
          </w:tcPr>
          <w:p w:rsidR="00474A90" w:rsidRDefault="00776BE6">
            <w:pPr>
              <w:pStyle w:val="TableParagraph"/>
              <w:spacing w:before="18" w:line="238" w:lineRule="exact"/>
              <w:ind w:left="321"/>
              <w:rPr>
                <w:sz w:val="21"/>
              </w:rPr>
            </w:pPr>
            <w:r>
              <w:rPr>
                <w:sz w:val="21"/>
              </w:rPr>
              <w:t>114.00</w:t>
            </w:r>
          </w:p>
        </w:tc>
        <w:tc>
          <w:tcPr>
            <w:tcW w:w="1239" w:type="dxa"/>
            <w:tcBorders>
              <w:top w:val="nil"/>
              <w:bottom w:val="nil"/>
            </w:tcBorders>
          </w:tcPr>
          <w:p w:rsidR="00474A90" w:rsidRDefault="00776BE6">
            <w:pPr>
              <w:pStyle w:val="TableParagraph"/>
              <w:spacing w:before="18" w:line="238" w:lineRule="exact"/>
              <w:ind w:left="383"/>
              <w:rPr>
                <w:sz w:val="21"/>
              </w:rPr>
            </w:pPr>
            <w:r>
              <w:rPr>
                <w:sz w:val="21"/>
              </w:rPr>
              <w:t>52.00</w:t>
            </w:r>
          </w:p>
        </w:tc>
        <w:tc>
          <w:tcPr>
            <w:tcW w:w="1810" w:type="dxa"/>
            <w:tcBorders>
              <w:top w:val="nil"/>
              <w:bottom w:val="nil"/>
            </w:tcBorders>
          </w:tcPr>
          <w:p w:rsidR="00474A90" w:rsidRDefault="00776BE6">
            <w:pPr>
              <w:pStyle w:val="TableParagraph"/>
              <w:spacing w:before="8" w:line="248" w:lineRule="exact"/>
              <w:ind w:left="370" w:right="358"/>
              <w:jc w:val="center"/>
            </w:pPr>
            <w:r>
              <w:t>62.00</w:t>
            </w:r>
          </w:p>
        </w:tc>
      </w:tr>
      <w:tr w:rsidR="00474A90">
        <w:trPr>
          <w:trHeight w:val="275"/>
        </w:trPr>
        <w:tc>
          <w:tcPr>
            <w:tcW w:w="634" w:type="dxa"/>
            <w:tcBorders>
              <w:top w:val="nil"/>
              <w:bottom w:val="nil"/>
            </w:tcBorders>
          </w:tcPr>
          <w:p w:rsidR="00474A90" w:rsidRDefault="00776BE6">
            <w:pPr>
              <w:pStyle w:val="TableParagraph"/>
              <w:spacing w:before="6" w:line="250" w:lineRule="exact"/>
              <w:ind w:left="15"/>
              <w:jc w:val="center"/>
            </w:pPr>
            <w:r>
              <w:t>4</w:t>
            </w:r>
          </w:p>
        </w:tc>
        <w:tc>
          <w:tcPr>
            <w:tcW w:w="4000" w:type="dxa"/>
            <w:tcBorders>
              <w:top w:val="nil"/>
              <w:bottom w:val="nil"/>
            </w:tcBorders>
          </w:tcPr>
          <w:p w:rsidR="00474A90" w:rsidRDefault="00776BE6">
            <w:pPr>
              <w:pStyle w:val="TableParagraph"/>
              <w:spacing w:before="6" w:line="250" w:lineRule="exact"/>
              <w:ind w:left="936"/>
            </w:pPr>
            <w:r>
              <w:t>Certifikata</w:t>
            </w:r>
            <w:r>
              <w:rPr>
                <w:spacing w:val="-5"/>
              </w:rPr>
              <w:t xml:space="preserve"> </w:t>
            </w:r>
            <w:r>
              <w:t>tjera</w:t>
            </w:r>
            <w:r>
              <w:rPr>
                <w:spacing w:val="1"/>
              </w:rPr>
              <w:t xml:space="preserve"> </w:t>
            </w:r>
            <w:r>
              <w:t>ofiqarie</w:t>
            </w:r>
          </w:p>
        </w:tc>
        <w:tc>
          <w:tcPr>
            <w:tcW w:w="1220" w:type="dxa"/>
            <w:tcBorders>
              <w:top w:val="nil"/>
              <w:bottom w:val="nil"/>
            </w:tcBorders>
          </w:tcPr>
          <w:p w:rsidR="00474A90" w:rsidRDefault="00776BE6">
            <w:pPr>
              <w:pStyle w:val="TableParagraph"/>
              <w:spacing w:before="15" w:line="241" w:lineRule="exact"/>
              <w:ind w:left="244"/>
              <w:rPr>
                <w:sz w:val="21"/>
              </w:rPr>
            </w:pPr>
            <w:r>
              <w:rPr>
                <w:sz w:val="21"/>
              </w:rPr>
              <w:t>6,744.00</w:t>
            </w:r>
          </w:p>
        </w:tc>
        <w:tc>
          <w:tcPr>
            <w:tcW w:w="1239" w:type="dxa"/>
            <w:tcBorders>
              <w:top w:val="nil"/>
              <w:bottom w:val="nil"/>
            </w:tcBorders>
          </w:tcPr>
          <w:p w:rsidR="00474A90" w:rsidRDefault="00776BE6">
            <w:pPr>
              <w:pStyle w:val="TableParagraph"/>
              <w:spacing w:before="15" w:line="241" w:lineRule="exact"/>
              <w:ind w:left="253"/>
              <w:rPr>
                <w:sz w:val="21"/>
              </w:rPr>
            </w:pPr>
            <w:r>
              <w:rPr>
                <w:sz w:val="21"/>
              </w:rPr>
              <w:t>5,880.00</w:t>
            </w:r>
          </w:p>
        </w:tc>
        <w:tc>
          <w:tcPr>
            <w:tcW w:w="1810" w:type="dxa"/>
            <w:tcBorders>
              <w:top w:val="nil"/>
              <w:bottom w:val="nil"/>
            </w:tcBorders>
          </w:tcPr>
          <w:p w:rsidR="00474A90" w:rsidRDefault="00776BE6">
            <w:pPr>
              <w:pStyle w:val="TableParagraph"/>
              <w:spacing w:before="6" w:line="250" w:lineRule="exact"/>
              <w:ind w:left="599"/>
            </w:pPr>
            <w:r>
              <w:t>864.00</w:t>
            </w:r>
          </w:p>
        </w:tc>
      </w:tr>
      <w:tr w:rsidR="00474A90">
        <w:trPr>
          <w:trHeight w:val="283"/>
        </w:trPr>
        <w:tc>
          <w:tcPr>
            <w:tcW w:w="634" w:type="dxa"/>
            <w:tcBorders>
              <w:top w:val="nil"/>
              <w:bottom w:val="nil"/>
            </w:tcBorders>
          </w:tcPr>
          <w:p w:rsidR="00474A90" w:rsidRDefault="00776BE6">
            <w:pPr>
              <w:pStyle w:val="TableParagraph"/>
              <w:spacing w:before="8"/>
              <w:ind w:left="15"/>
              <w:jc w:val="center"/>
            </w:pPr>
            <w:r>
              <w:t>5</w:t>
            </w:r>
          </w:p>
        </w:tc>
        <w:tc>
          <w:tcPr>
            <w:tcW w:w="4000" w:type="dxa"/>
            <w:tcBorders>
              <w:top w:val="nil"/>
              <w:bottom w:val="nil"/>
            </w:tcBorders>
          </w:tcPr>
          <w:p w:rsidR="00474A90" w:rsidRDefault="00776BE6">
            <w:pPr>
              <w:pStyle w:val="TableParagraph"/>
              <w:spacing w:before="8"/>
              <w:ind w:right="167"/>
              <w:jc w:val="right"/>
            </w:pPr>
            <w:r>
              <w:t>Taksa</w:t>
            </w:r>
            <w:r>
              <w:rPr>
                <w:spacing w:val="1"/>
              </w:rPr>
              <w:t xml:space="preserve"> </w:t>
            </w:r>
            <w:r>
              <w:t>për</w:t>
            </w:r>
            <w:r>
              <w:rPr>
                <w:spacing w:val="4"/>
              </w:rPr>
              <w:t xml:space="preserve"> </w:t>
            </w:r>
            <w:r>
              <w:t>verifikimin</w:t>
            </w:r>
            <w:r>
              <w:rPr>
                <w:spacing w:val="-2"/>
              </w:rPr>
              <w:t xml:space="preserve"> </w:t>
            </w:r>
            <w:r>
              <w:t>e</w:t>
            </w:r>
            <w:r>
              <w:rPr>
                <w:spacing w:val="-7"/>
              </w:rPr>
              <w:t xml:space="preserve"> </w:t>
            </w:r>
            <w:r>
              <w:t>dok. të</w:t>
            </w:r>
            <w:r>
              <w:rPr>
                <w:spacing w:val="-7"/>
              </w:rPr>
              <w:t xml:space="preserve"> </w:t>
            </w:r>
            <w:r>
              <w:t>ndryshme</w:t>
            </w:r>
          </w:p>
        </w:tc>
        <w:tc>
          <w:tcPr>
            <w:tcW w:w="1220" w:type="dxa"/>
            <w:tcBorders>
              <w:top w:val="nil"/>
              <w:bottom w:val="nil"/>
            </w:tcBorders>
          </w:tcPr>
          <w:p w:rsidR="00474A90" w:rsidRDefault="00776BE6">
            <w:pPr>
              <w:pStyle w:val="TableParagraph"/>
              <w:spacing w:before="17"/>
              <w:ind w:left="373"/>
              <w:rPr>
                <w:sz w:val="21"/>
              </w:rPr>
            </w:pPr>
            <w:r>
              <w:rPr>
                <w:sz w:val="21"/>
              </w:rPr>
              <w:t>33.00</w:t>
            </w:r>
          </w:p>
        </w:tc>
        <w:tc>
          <w:tcPr>
            <w:tcW w:w="1239" w:type="dxa"/>
            <w:tcBorders>
              <w:top w:val="nil"/>
              <w:bottom w:val="nil"/>
            </w:tcBorders>
          </w:tcPr>
          <w:p w:rsidR="00474A90" w:rsidRDefault="00776BE6">
            <w:pPr>
              <w:pStyle w:val="TableParagraph"/>
              <w:spacing w:before="17"/>
              <w:ind w:left="383"/>
              <w:rPr>
                <w:sz w:val="21"/>
              </w:rPr>
            </w:pPr>
            <w:r>
              <w:rPr>
                <w:sz w:val="21"/>
              </w:rPr>
              <w:t>35.00</w:t>
            </w:r>
          </w:p>
        </w:tc>
        <w:tc>
          <w:tcPr>
            <w:tcW w:w="1810" w:type="dxa"/>
            <w:tcBorders>
              <w:top w:val="nil"/>
              <w:bottom w:val="nil"/>
            </w:tcBorders>
          </w:tcPr>
          <w:p w:rsidR="00474A90" w:rsidRDefault="00776BE6">
            <w:pPr>
              <w:pStyle w:val="TableParagraph"/>
              <w:spacing w:before="8"/>
              <w:ind w:left="370" w:right="361"/>
              <w:jc w:val="center"/>
            </w:pPr>
            <w:r>
              <w:t>(2.00)</w:t>
            </w:r>
          </w:p>
        </w:tc>
      </w:tr>
      <w:tr w:rsidR="00474A90">
        <w:trPr>
          <w:trHeight w:val="270"/>
        </w:trPr>
        <w:tc>
          <w:tcPr>
            <w:tcW w:w="634" w:type="dxa"/>
            <w:tcBorders>
              <w:top w:val="nil"/>
            </w:tcBorders>
          </w:tcPr>
          <w:p w:rsidR="00474A90" w:rsidRDefault="00776BE6">
            <w:pPr>
              <w:pStyle w:val="TableParagraph"/>
              <w:spacing w:before="13" w:line="238" w:lineRule="exact"/>
              <w:ind w:left="15"/>
              <w:jc w:val="center"/>
            </w:pPr>
            <w:r>
              <w:t>6</w:t>
            </w:r>
          </w:p>
        </w:tc>
        <w:tc>
          <w:tcPr>
            <w:tcW w:w="4000" w:type="dxa"/>
            <w:tcBorders>
              <w:top w:val="nil"/>
            </w:tcBorders>
          </w:tcPr>
          <w:p w:rsidR="00474A90" w:rsidRDefault="00776BE6">
            <w:pPr>
              <w:pStyle w:val="TableParagraph"/>
              <w:spacing w:before="13" w:line="238" w:lineRule="exact"/>
              <w:ind w:left="1080"/>
            </w:pPr>
            <w:r>
              <w:t>Taksa</w:t>
            </w:r>
            <w:r>
              <w:rPr>
                <w:spacing w:val="-2"/>
              </w:rPr>
              <w:t xml:space="preserve"> </w:t>
            </w:r>
            <w:r>
              <w:t>administrative</w:t>
            </w:r>
          </w:p>
        </w:tc>
        <w:tc>
          <w:tcPr>
            <w:tcW w:w="1220" w:type="dxa"/>
            <w:tcBorders>
              <w:top w:val="nil"/>
            </w:tcBorders>
          </w:tcPr>
          <w:p w:rsidR="00474A90" w:rsidRDefault="00776BE6">
            <w:pPr>
              <w:pStyle w:val="TableParagraph"/>
              <w:spacing w:before="22" w:line="228" w:lineRule="exact"/>
              <w:ind w:left="321"/>
              <w:rPr>
                <w:sz w:val="21"/>
              </w:rPr>
            </w:pPr>
            <w:r>
              <w:rPr>
                <w:sz w:val="21"/>
              </w:rPr>
              <w:t>509.00</w:t>
            </w:r>
          </w:p>
        </w:tc>
        <w:tc>
          <w:tcPr>
            <w:tcW w:w="1239" w:type="dxa"/>
            <w:tcBorders>
              <w:top w:val="nil"/>
            </w:tcBorders>
          </w:tcPr>
          <w:p w:rsidR="00474A90" w:rsidRDefault="00776BE6">
            <w:pPr>
              <w:pStyle w:val="TableParagraph"/>
              <w:spacing w:before="22" w:line="228" w:lineRule="exact"/>
              <w:ind w:left="383"/>
              <w:rPr>
                <w:sz w:val="21"/>
              </w:rPr>
            </w:pPr>
            <w:r>
              <w:rPr>
                <w:sz w:val="21"/>
              </w:rPr>
              <w:t>40.00</w:t>
            </w:r>
          </w:p>
        </w:tc>
        <w:tc>
          <w:tcPr>
            <w:tcW w:w="1810" w:type="dxa"/>
            <w:tcBorders>
              <w:top w:val="nil"/>
            </w:tcBorders>
          </w:tcPr>
          <w:p w:rsidR="00474A90" w:rsidRDefault="00776BE6">
            <w:pPr>
              <w:pStyle w:val="TableParagraph"/>
              <w:spacing w:before="13" w:line="238" w:lineRule="exact"/>
              <w:ind w:left="599"/>
            </w:pPr>
            <w:r>
              <w:t>469.00</w:t>
            </w:r>
          </w:p>
        </w:tc>
      </w:tr>
      <w:tr w:rsidR="00474A90">
        <w:trPr>
          <w:trHeight w:val="296"/>
        </w:trPr>
        <w:tc>
          <w:tcPr>
            <w:tcW w:w="634" w:type="dxa"/>
            <w:shd w:val="clear" w:color="auto" w:fill="D7E3BB"/>
          </w:tcPr>
          <w:p w:rsidR="00474A90" w:rsidRDefault="00776BE6">
            <w:pPr>
              <w:pStyle w:val="TableParagraph"/>
              <w:spacing w:before="44" w:line="233" w:lineRule="exact"/>
              <w:ind w:left="9"/>
              <w:jc w:val="center"/>
              <w:rPr>
                <w:b/>
              </w:rPr>
            </w:pPr>
            <w:r>
              <w:rPr>
                <w:b/>
              </w:rPr>
              <w:t>I</w:t>
            </w:r>
          </w:p>
        </w:tc>
        <w:tc>
          <w:tcPr>
            <w:tcW w:w="4000" w:type="dxa"/>
            <w:shd w:val="clear" w:color="auto" w:fill="D7E3BB"/>
          </w:tcPr>
          <w:p w:rsidR="00474A90" w:rsidRDefault="00776BE6">
            <w:pPr>
              <w:pStyle w:val="TableParagraph"/>
              <w:spacing w:before="44" w:line="233" w:lineRule="exact"/>
              <w:ind w:left="633"/>
              <w:rPr>
                <w:b/>
              </w:rPr>
            </w:pPr>
            <w:r>
              <w:rPr>
                <w:b/>
              </w:rPr>
              <w:t>Administrata</w:t>
            </w:r>
            <w:r>
              <w:rPr>
                <w:b/>
                <w:spacing w:val="-8"/>
              </w:rPr>
              <w:t xml:space="preserve"> </w:t>
            </w:r>
            <w:r>
              <w:rPr>
                <w:b/>
              </w:rPr>
              <w:t>e</w:t>
            </w:r>
            <w:r>
              <w:rPr>
                <w:b/>
                <w:spacing w:val="-4"/>
              </w:rPr>
              <w:t xml:space="preserve"> </w:t>
            </w:r>
            <w:r>
              <w:rPr>
                <w:b/>
              </w:rPr>
              <w:t>Përgjithshme</w:t>
            </w:r>
          </w:p>
        </w:tc>
        <w:tc>
          <w:tcPr>
            <w:tcW w:w="1220" w:type="dxa"/>
            <w:shd w:val="clear" w:color="auto" w:fill="D7E3BB"/>
          </w:tcPr>
          <w:p w:rsidR="00474A90" w:rsidRDefault="00776BE6">
            <w:pPr>
              <w:pStyle w:val="TableParagraph"/>
              <w:spacing w:before="53" w:line="224" w:lineRule="exact"/>
              <w:ind w:right="84"/>
              <w:jc w:val="right"/>
              <w:rPr>
                <w:b/>
                <w:sz w:val="21"/>
              </w:rPr>
            </w:pPr>
            <w:r>
              <w:rPr>
                <w:b/>
                <w:sz w:val="21"/>
              </w:rPr>
              <w:t>8,206.00</w:t>
            </w:r>
          </w:p>
        </w:tc>
        <w:tc>
          <w:tcPr>
            <w:tcW w:w="1239" w:type="dxa"/>
            <w:tcBorders>
              <w:right w:val="nil"/>
            </w:tcBorders>
            <w:shd w:val="clear" w:color="auto" w:fill="D7E3BB"/>
          </w:tcPr>
          <w:p w:rsidR="00474A90" w:rsidRDefault="00776BE6">
            <w:pPr>
              <w:pStyle w:val="TableParagraph"/>
              <w:spacing w:before="53" w:line="224" w:lineRule="exact"/>
              <w:ind w:left="392"/>
              <w:rPr>
                <w:b/>
                <w:sz w:val="21"/>
              </w:rPr>
            </w:pPr>
            <w:r>
              <w:rPr>
                <w:b/>
                <w:sz w:val="21"/>
              </w:rPr>
              <w:t>6,847.00</w:t>
            </w:r>
          </w:p>
        </w:tc>
        <w:tc>
          <w:tcPr>
            <w:tcW w:w="1810" w:type="dxa"/>
            <w:tcBorders>
              <w:left w:val="nil"/>
            </w:tcBorders>
            <w:shd w:val="clear" w:color="auto" w:fill="D7E3BB"/>
          </w:tcPr>
          <w:p w:rsidR="00474A90" w:rsidRDefault="00776BE6">
            <w:pPr>
              <w:pStyle w:val="TableParagraph"/>
              <w:spacing w:before="44" w:line="233" w:lineRule="exact"/>
              <w:ind w:left="450"/>
              <w:rPr>
                <w:b/>
              </w:rPr>
            </w:pPr>
            <w:r>
              <w:rPr>
                <w:b/>
              </w:rPr>
              <w:t>1,359.00</w:t>
            </w:r>
          </w:p>
        </w:tc>
      </w:tr>
      <w:tr w:rsidR="00474A90">
        <w:trPr>
          <w:trHeight w:val="295"/>
        </w:trPr>
        <w:tc>
          <w:tcPr>
            <w:tcW w:w="634" w:type="dxa"/>
            <w:tcBorders>
              <w:bottom w:val="nil"/>
            </w:tcBorders>
          </w:tcPr>
          <w:p w:rsidR="00474A90" w:rsidRDefault="00776BE6">
            <w:pPr>
              <w:pStyle w:val="TableParagraph"/>
              <w:spacing w:before="20"/>
              <w:ind w:left="15"/>
              <w:jc w:val="center"/>
            </w:pPr>
            <w:r>
              <w:t>7</w:t>
            </w:r>
          </w:p>
        </w:tc>
        <w:tc>
          <w:tcPr>
            <w:tcW w:w="4000" w:type="dxa"/>
            <w:tcBorders>
              <w:bottom w:val="nil"/>
            </w:tcBorders>
          </w:tcPr>
          <w:p w:rsidR="00474A90" w:rsidRDefault="00776BE6">
            <w:pPr>
              <w:pStyle w:val="TableParagraph"/>
              <w:spacing w:before="20"/>
              <w:ind w:left="762"/>
            </w:pPr>
            <w:r>
              <w:t>Tatimi</w:t>
            </w:r>
            <w:r>
              <w:rPr>
                <w:spacing w:val="3"/>
              </w:rPr>
              <w:t xml:space="preserve"> </w:t>
            </w:r>
            <w:r>
              <w:t>në</w:t>
            </w:r>
            <w:r>
              <w:rPr>
                <w:spacing w:val="-5"/>
              </w:rPr>
              <w:t xml:space="preserve"> </w:t>
            </w:r>
            <w:r>
              <w:t>pronë dhe në</w:t>
            </w:r>
            <w:r>
              <w:rPr>
                <w:spacing w:val="-5"/>
              </w:rPr>
              <w:t xml:space="preserve"> </w:t>
            </w:r>
            <w:r>
              <w:t>tokë</w:t>
            </w:r>
          </w:p>
        </w:tc>
        <w:tc>
          <w:tcPr>
            <w:tcW w:w="1220" w:type="dxa"/>
            <w:tcBorders>
              <w:bottom w:val="nil"/>
            </w:tcBorders>
          </w:tcPr>
          <w:p w:rsidR="00474A90" w:rsidRDefault="00776BE6">
            <w:pPr>
              <w:pStyle w:val="TableParagraph"/>
              <w:spacing w:before="29"/>
              <w:ind w:right="108"/>
              <w:jc w:val="right"/>
              <w:rPr>
                <w:sz w:val="21"/>
              </w:rPr>
            </w:pPr>
            <w:r>
              <w:rPr>
                <w:sz w:val="21"/>
              </w:rPr>
              <w:t>163,301.29</w:t>
            </w:r>
          </w:p>
        </w:tc>
        <w:tc>
          <w:tcPr>
            <w:tcW w:w="1239" w:type="dxa"/>
            <w:tcBorders>
              <w:bottom w:val="nil"/>
            </w:tcBorders>
          </w:tcPr>
          <w:p w:rsidR="00474A90" w:rsidRDefault="00776BE6">
            <w:pPr>
              <w:pStyle w:val="TableParagraph"/>
              <w:spacing w:before="29"/>
              <w:ind w:left="147"/>
              <w:rPr>
                <w:sz w:val="21"/>
              </w:rPr>
            </w:pPr>
            <w:r>
              <w:rPr>
                <w:sz w:val="21"/>
              </w:rPr>
              <w:t>139,134.35</w:t>
            </w:r>
          </w:p>
        </w:tc>
        <w:tc>
          <w:tcPr>
            <w:tcW w:w="1810" w:type="dxa"/>
            <w:tcBorders>
              <w:bottom w:val="nil"/>
            </w:tcBorders>
          </w:tcPr>
          <w:p w:rsidR="00474A90" w:rsidRDefault="00776BE6">
            <w:pPr>
              <w:pStyle w:val="TableParagraph"/>
              <w:spacing w:before="20"/>
              <w:ind w:left="459"/>
            </w:pPr>
            <w:r>
              <w:t>24,166.94</w:t>
            </w:r>
          </w:p>
        </w:tc>
      </w:tr>
      <w:tr w:rsidR="00474A90">
        <w:trPr>
          <w:trHeight w:val="271"/>
        </w:trPr>
        <w:tc>
          <w:tcPr>
            <w:tcW w:w="634" w:type="dxa"/>
            <w:tcBorders>
              <w:top w:val="nil"/>
            </w:tcBorders>
          </w:tcPr>
          <w:p w:rsidR="00474A90" w:rsidRDefault="00776BE6">
            <w:pPr>
              <w:pStyle w:val="TableParagraph"/>
              <w:spacing w:before="13" w:line="238" w:lineRule="exact"/>
              <w:ind w:left="15"/>
              <w:jc w:val="center"/>
            </w:pPr>
            <w:r>
              <w:t>8</w:t>
            </w:r>
          </w:p>
        </w:tc>
        <w:tc>
          <w:tcPr>
            <w:tcW w:w="4000" w:type="dxa"/>
            <w:tcBorders>
              <w:top w:val="nil"/>
            </w:tcBorders>
          </w:tcPr>
          <w:p w:rsidR="00474A90" w:rsidRDefault="00776BE6">
            <w:pPr>
              <w:pStyle w:val="TableParagraph"/>
              <w:spacing w:before="13" w:line="238" w:lineRule="exact"/>
              <w:ind w:left="441"/>
            </w:pPr>
            <w:r>
              <w:t>Taksë</w:t>
            </w:r>
            <w:r>
              <w:rPr>
                <w:spacing w:val="-5"/>
              </w:rPr>
              <w:t xml:space="preserve"> </w:t>
            </w:r>
            <w:r>
              <w:t>për</w:t>
            </w:r>
            <w:r>
              <w:rPr>
                <w:spacing w:val="5"/>
              </w:rPr>
              <w:t xml:space="preserve"> </w:t>
            </w:r>
            <w:r>
              <w:t>regjistrim</w:t>
            </w:r>
            <w:r>
              <w:rPr>
                <w:spacing w:val="-8"/>
              </w:rPr>
              <w:t xml:space="preserve"> </w:t>
            </w:r>
            <w:r>
              <w:t>të</w:t>
            </w:r>
            <w:r>
              <w:rPr>
                <w:spacing w:val="-6"/>
              </w:rPr>
              <w:t xml:space="preserve"> </w:t>
            </w:r>
            <w:r>
              <w:t>automjeteve</w:t>
            </w:r>
          </w:p>
        </w:tc>
        <w:tc>
          <w:tcPr>
            <w:tcW w:w="1220" w:type="dxa"/>
            <w:tcBorders>
              <w:top w:val="nil"/>
            </w:tcBorders>
          </w:tcPr>
          <w:p w:rsidR="00474A90" w:rsidRDefault="00776BE6">
            <w:pPr>
              <w:pStyle w:val="TableParagraph"/>
              <w:spacing w:before="22" w:line="228" w:lineRule="exact"/>
              <w:ind w:right="161"/>
              <w:jc w:val="right"/>
              <w:rPr>
                <w:sz w:val="21"/>
              </w:rPr>
            </w:pPr>
            <w:r>
              <w:rPr>
                <w:sz w:val="21"/>
              </w:rPr>
              <w:t>19,890.00</w:t>
            </w:r>
          </w:p>
        </w:tc>
        <w:tc>
          <w:tcPr>
            <w:tcW w:w="1239" w:type="dxa"/>
            <w:tcBorders>
              <w:top w:val="nil"/>
            </w:tcBorders>
          </w:tcPr>
          <w:p w:rsidR="00474A90" w:rsidRDefault="00776BE6">
            <w:pPr>
              <w:pStyle w:val="TableParagraph"/>
              <w:spacing w:before="22" w:line="228" w:lineRule="exact"/>
              <w:ind w:left="200"/>
              <w:rPr>
                <w:sz w:val="21"/>
              </w:rPr>
            </w:pPr>
            <w:r>
              <w:rPr>
                <w:sz w:val="21"/>
              </w:rPr>
              <w:t>19,350.50</w:t>
            </w:r>
          </w:p>
        </w:tc>
        <w:tc>
          <w:tcPr>
            <w:tcW w:w="1810" w:type="dxa"/>
            <w:tcBorders>
              <w:top w:val="nil"/>
            </w:tcBorders>
          </w:tcPr>
          <w:p w:rsidR="00474A90" w:rsidRDefault="00776BE6">
            <w:pPr>
              <w:pStyle w:val="TableParagraph"/>
              <w:spacing w:before="13" w:line="238" w:lineRule="exact"/>
              <w:ind w:left="599"/>
            </w:pPr>
            <w:r>
              <w:t>539.50</w:t>
            </w:r>
          </w:p>
        </w:tc>
      </w:tr>
      <w:tr w:rsidR="00474A90">
        <w:trPr>
          <w:trHeight w:val="287"/>
        </w:trPr>
        <w:tc>
          <w:tcPr>
            <w:tcW w:w="634" w:type="dxa"/>
            <w:shd w:val="clear" w:color="auto" w:fill="FCE9D9"/>
          </w:tcPr>
          <w:p w:rsidR="00474A90" w:rsidRDefault="00776BE6">
            <w:pPr>
              <w:pStyle w:val="TableParagraph"/>
              <w:spacing w:before="34" w:line="233" w:lineRule="exact"/>
              <w:ind w:right="213"/>
              <w:jc w:val="right"/>
              <w:rPr>
                <w:b/>
              </w:rPr>
            </w:pPr>
            <w:r>
              <w:rPr>
                <w:b/>
              </w:rPr>
              <w:t>II</w:t>
            </w:r>
          </w:p>
        </w:tc>
        <w:tc>
          <w:tcPr>
            <w:tcW w:w="4000" w:type="dxa"/>
            <w:shd w:val="clear" w:color="auto" w:fill="FCE9D9"/>
          </w:tcPr>
          <w:p w:rsidR="00474A90" w:rsidRDefault="00776BE6">
            <w:pPr>
              <w:pStyle w:val="TableParagraph"/>
              <w:spacing w:before="34" w:line="233" w:lineRule="exact"/>
              <w:ind w:left="1056"/>
              <w:rPr>
                <w:b/>
              </w:rPr>
            </w:pPr>
            <w:r>
              <w:rPr>
                <w:b/>
              </w:rPr>
              <w:t>Buxhet</w:t>
            </w:r>
            <w:r>
              <w:rPr>
                <w:b/>
                <w:spacing w:val="-3"/>
              </w:rPr>
              <w:t xml:space="preserve"> </w:t>
            </w:r>
            <w:r>
              <w:rPr>
                <w:b/>
              </w:rPr>
              <w:t>dhe</w:t>
            </w:r>
            <w:r>
              <w:rPr>
                <w:b/>
                <w:spacing w:val="-2"/>
              </w:rPr>
              <w:t xml:space="preserve"> </w:t>
            </w:r>
            <w:r>
              <w:rPr>
                <w:b/>
              </w:rPr>
              <w:t>Financa</w:t>
            </w:r>
          </w:p>
        </w:tc>
        <w:tc>
          <w:tcPr>
            <w:tcW w:w="1220" w:type="dxa"/>
            <w:shd w:val="clear" w:color="auto" w:fill="FCE9D9"/>
          </w:tcPr>
          <w:p w:rsidR="00474A90" w:rsidRDefault="00776BE6">
            <w:pPr>
              <w:pStyle w:val="TableParagraph"/>
              <w:spacing w:before="43" w:line="224" w:lineRule="exact"/>
              <w:ind w:right="108"/>
              <w:jc w:val="right"/>
              <w:rPr>
                <w:b/>
                <w:sz w:val="21"/>
              </w:rPr>
            </w:pPr>
            <w:r>
              <w:rPr>
                <w:b/>
                <w:sz w:val="21"/>
              </w:rPr>
              <w:t>183,191.29</w:t>
            </w:r>
          </w:p>
        </w:tc>
        <w:tc>
          <w:tcPr>
            <w:tcW w:w="1239" w:type="dxa"/>
            <w:tcBorders>
              <w:right w:val="nil"/>
            </w:tcBorders>
            <w:shd w:val="clear" w:color="auto" w:fill="FCE9D9"/>
          </w:tcPr>
          <w:p w:rsidR="00474A90" w:rsidRDefault="00776BE6">
            <w:pPr>
              <w:pStyle w:val="TableParagraph"/>
              <w:spacing w:before="43" w:line="224" w:lineRule="exact"/>
              <w:ind w:left="147"/>
              <w:rPr>
                <w:b/>
                <w:sz w:val="21"/>
              </w:rPr>
            </w:pPr>
            <w:r>
              <w:rPr>
                <w:b/>
                <w:sz w:val="21"/>
              </w:rPr>
              <w:t>158,484.85</w:t>
            </w:r>
          </w:p>
        </w:tc>
        <w:tc>
          <w:tcPr>
            <w:tcW w:w="1810" w:type="dxa"/>
            <w:tcBorders>
              <w:left w:val="nil"/>
            </w:tcBorders>
            <w:shd w:val="clear" w:color="auto" w:fill="FCE9D9"/>
          </w:tcPr>
          <w:p w:rsidR="00474A90" w:rsidRDefault="00776BE6">
            <w:pPr>
              <w:pStyle w:val="TableParagraph"/>
              <w:spacing w:before="34" w:line="233" w:lineRule="exact"/>
              <w:ind w:left="469"/>
              <w:rPr>
                <w:b/>
              </w:rPr>
            </w:pPr>
            <w:r>
              <w:rPr>
                <w:b/>
              </w:rPr>
              <w:t>24,706.44</w:t>
            </w:r>
          </w:p>
        </w:tc>
      </w:tr>
      <w:tr w:rsidR="00474A90">
        <w:trPr>
          <w:trHeight w:val="287"/>
        </w:trPr>
        <w:tc>
          <w:tcPr>
            <w:tcW w:w="634" w:type="dxa"/>
            <w:tcBorders>
              <w:bottom w:val="nil"/>
            </w:tcBorders>
          </w:tcPr>
          <w:p w:rsidR="00474A90" w:rsidRDefault="00776BE6">
            <w:pPr>
              <w:pStyle w:val="TableParagraph"/>
              <w:spacing w:before="20" w:line="248" w:lineRule="exact"/>
              <w:ind w:left="15"/>
              <w:jc w:val="center"/>
            </w:pPr>
            <w:r>
              <w:t>9</w:t>
            </w:r>
          </w:p>
        </w:tc>
        <w:tc>
          <w:tcPr>
            <w:tcW w:w="4000" w:type="dxa"/>
            <w:tcBorders>
              <w:bottom w:val="nil"/>
            </w:tcBorders>
          </w:tcPr>
          <w:p w:rsidR="00474A90" w:rsidRDefault="00776BE6">
            <w:pPr>
              <w:pStyle w:val="TableParagraph"/>
              <w:spacing w:before="20" w:line="248" w:lineRule="exact"/>
              <w:ind w:left="556"/>
            </w:pPr>
            <w:r>
              <w:t>Të</w:t>
            </w:r>
            <w:r>
              <w:rPr>
                <w:spacing w:val="-7"/>
              </w:rPr>
              <w:t xml:space="preserve"> </w:t>
            </w:r>
            <w:r>
              <w:t>hyrat</w:t>
            </w:r>
            <w:r>
              <w:rPr>
                <w:spacing w:val="-4"/>
              </w:rPr>
              <w:t xml:space="preserve"> </w:t>
            </w:r>
            <w:r>
              <w:t>nga</w:t>
            </w:r>
            <w:r>
              <w:rPr>
                <w:spacing w:val="2"/>
              </w:rPr>
              <w:t xml:space="preserve"> </w:t>
            </w:r>
            <w:r>
              <w:t>reklamimet</w:t>
            </w:r>
            <w:r>
              <w:rPr>
                <w:spacing w:val="1"/>
              </w:rPr>
              <w:t xml:space="preserve"> </w:t>
            </w:r>
            <w:r>
              <w:t>publike</w:t>
            </w:r>
          </w:p>
        </w:tc>
        <w:tc>
          <w:tcPr>
            <w:tcW w:w="1220" w:type="dxa"/>
            <w:tcBorders>
              <w:bottom w:val="nil"/>
            </w:tcBorders>
          </w:tcPr>
          <w:p w:rsidR="00474A90" w:rsidRDefault="00776BE6">
            <w:pPr>
              <w:pStyle w:val="TableParagraph"/>
              <w:spacing w:before="29" w:line="238" w:lineRule="exact"/>
              <w:ind w:right="161"/>
              <w:jc w:val="right"/>
              <w:rPr>
                <w:sz w:val="21"/>
              </w:rPr>
            </w:pPr>
            <w:r>
              <w:rPr>
                <w:sz w:val="21"/>
              </w:rPr>
              <w:t>11,880.70</w:t>
            </w:r>
          </w:p>
        </w:tc>
        <w:tc>
          <w:tcPr>
            <w:tcW w:w="1239" w:type="dxa"/>
            <w:tcBorders>
              <w:bottom w:val="nil"/>
            </w:tcBorders>
          </w:tcPr>
          <w:p w:rsidR="00474A90" w:rsidRDefault="00776BE6">
            <w:pPr>
              <w:pStyle w:val="TableParagraph"/>
              <w:spacing w:before="29" w:line="238" w:lineRule="exact"/>
              <w:ind w:left="200"/>
              <w:rPr>
                <w:sz w:val="21"/>
              </w:rPr>
            </w:pPr>
            <w:r>
              <w:rPr>
                <w:sz w:val="21"/>
              </w:rPr>
              <w:t>12,280.00</w:t>
            </w:r>
          </w:p>
        </w:tc>
        <w:tc>
          <w:tcPr>
            <w:tcW w:w="1810" w:type="dxa"/>
            <w:tcBorders>
              <w:bottom w:val="nil"/>
            </w:tcBorders>
          </w:tcPr>
          <w:p w:rsidR="00474A90" w:rsidRDefault="00776BE6">
            <w:pPr>
              <w:pStyle w:val="TableParagraph"/>
              <w:spacing w:before="20" w:line="248" w:lineRule="exact"/>
              <w:ind w:left="522"/>
            </w:pPr>
            <w:r>
              <w:t>(399.30)</w:t>
            </w:r>
          </w:p>
        </w:tc>
      </w:tr>
      <w:tr w:rsidR="00474A90">
        <w:trPr>
          <w:trHeight w:val="275"/>
        </w:trPr>
        <w:tc>
          <w:tcPr>
            <w:tcW w:w="634" w:type="dxa"/>
            <w:tcBorders>
              <w:top w:val="nil"/>
              <w:bottom w:val="nil"/>
            </w:tcBorders>
          </w:tcPr>
          <w:p w:rsidR="00474A90" w:rsidRDefault="00776BE6">
            <w:pPr>
              <w:pStyle w:val="TableParagraph"/>
              <w:spacing w:before="6" w:line="250" w:lineRule="exact"/>
              <w:ind w:right="189"/>
              <w:jc w:val="right"/>
            </w:pPr>
            <w:r>
              <w:t>10</w:t>
            </w:r>
          </w:p>
        </w:tc>
        <w:tc>
          <w:tcPr>
            <w:tcW w:w="4000" w:type="dxa"/>
            <w:tcBorders>
              <w:top w:val="nil"/>
              <w:bottom w:val="nil"/>
            </w:tcBorders>
          </w:tcPr>
          <w:p w:rsidR="00474A90" w:rsidRDefault="00776BE6">
            <w:pPr>
              <w:pStyle w:val="TableParagraph"/>
              <w:spacing w:before="6" w:line="250" w:lineRule="exact"/>
              <w:ind w:left="844"/>
            </w:pPr>
            <w:r>
              <w:t>Licenca</w:t>
            </w:r>
            <w:r>
              <w:rPr>
                <w:spacing w:val="-1"/>
              </w:rPr>
              <w:t xml:space="preserve"> </w:t>
            </w:r>
            <w:r>
              <w:t>tjera për afarizëm</w:t>
            </w:r>
          </w:p>
        </w:tc>
        <w:tc>
          <w:tcPr>
            <w:tcW w:w="1220" w:type="dxa"/>
            <w:tcBorders>
              <w:top w:val="nil"/>
              <w:bottom w:val="nil"/>
            </w:tcBorders>
          </w:tcPr>
          <w:p w:rsidR="00474A90" w:rsidRDefault="00776BE6">
            <w:pPr>
              <w:pStyle w:val="TableParagraph"/>
              <w:spacing w:before="15" w:line="241" w:lineRule="exact"/>
              <w:ind w:left="321"/>
              <w:rPr>
                <w:sz w:val="21"/>
              </w:rPr>
            </w:pPr>
            <w:r>
              <w:rPr>
                <w:sz w:val="21"/>
              </w:rPr>
              <w:t>670.00</w:t>
            </w:r>
          </w:p>
        </w:tc>
        <w:tc>
          <w:tcPr>
            <w:tcW w:w="1239" w:type="dxa"/>
            <w:tcBorders>
              <w:top w:val="nil"/>
              <w:bottom w:val="nil"/>
            </w:tcBorders>
          </w:tcPr>
          <w:p w:rsidR="00474A90" w:rsidRDefault="00776BE6">
            <w:pPr>
              <w:pStyle w:val="TableParagraph"/>
              <w:spacing w:before="15" w:line="241" w:lineRule="exact"/>
              <w:ind w:left="330"/>
              <w:rPr>
                <w:sz w:val="21"/>
              </w:rPr>
            </w:pPr>
            <w:r>
              <w:rPr>
                <w:sz w:val="21"/>
              </w:rPr>
              <w:t>240.00</w:t>
            </w:r>
          </w:p>
        </w:tc>
        <w:tc>
          <w:tcPr>
            <w:tcW w:w="1810" w:type="dxa"/>
            <w:tcBorders>
              <w:top w:val="nil"/>
              <w:bottom w:val="nil"/>
            </w:tcBorders>
          </w:tcPr>
          <w:p w:rsidR="00474A90" w:rsidRDefault="00776BE6">
            <w:pPr>
              <w:pStyle w:val="TableParagraph"/>
              <w:spacing w:before="6" w:line="250" w:lineRule="exact"/>
              <w:ind w:left="599"/>
            </w:pPr>
            <w:r>
              <w:t>430.00</w:t>
            </w:r>
          </w:p>
        </w:tc>
      </w:tr>
      <w:tr w:rsidR="00474A90">
        <w:trPr>
          <w:trHeight w:val="283"/>
        </w:trPr>
        <w:tc>
          <w:tcPr>
            <w:tcW w:w="634" w:type="dxa"/>
            <w:tcBorders>
              <w:top w:val="nil"/>
              <w:bottom w:val="nil"/>
            </w:tcBorders>
          </w:tcPr>
          <w:p w:rsidR="00474A90" w:rsidRDefault="00776BE6">
            <w:pPr>
              <w:pStyle w:val="TableParagraph"/>
              <w:spacing w:before="8"/>
              <w:ind w:right="189"/>
              <w:jc w:val="right"/>
            </w:pPr>
            <w:r>
              <w:t>11</w:t>
            </w:r>
          </w:p>
        </w:tc>
        <w:tc>
          <w:tcPr>
            <w:tcW w:w="4000" w:type="dxa"/>
            <w:tcBorders>
              <w:top w:val="nil"/>
              <w:bottom w:val="nil"/>
            </w:tcBorders>
          </w:tcPr>
          <w:p w:rsidR="00474A90" w:rsidRDefault="00776BE6">
            <w:pPr>
              <w:pStyle w:val="TableParagraph"/>
              <w:spacing w:before="8"/>
              <w:ind w:left="854"/>
            </w:pPr>
            <w:r>
              <w:t>Taksa</w:t>
            </w:r>
            <w:r>
              <w:rPr>
                <w:spacing w:val="1"/>
              </w:rPr>
              <w:t xml:space="preserve"> </w:t>
            </w:r>
            <w:r>
              <w:t>tjera</w:t>
            </w:r>
            <w:r>
              <w:rPr>
                <w:spacing w:val="-4"/>
              </w:rPr>
              <w:t xml:space="preserve"> </w:t>
            </w:r>
            <w:r>
              <w:t>administrative</w:t>
            </w:r>
          </w:p>
        </w:tc>
        <w:tc>
          <w:tcPr>
            <w:tcW w:w="1220" w:type="dxa"/>
            <w:tcBorders>
              <w:top w:val="nil"/>
              <w:bottom w:val="nil"/>
            </w:tcBorders>
          </w:tcPr>
          <w:p w:rsidR="00474A90" w:rsidRDefault="00776BE6">
            <w:pPr>
              <w:pStyle w:val="TableParagraph"/>
              <w:spacing w:before="17"/>
              <w:ind w:left="321"/>
              <w:rPr>
                <w:sz w:val="21"/>
              </w:rPr>
            </w:pPr>
            <w:r>
              <w:rPr>
                <w:sz w:val="21"/>
              </w:rPr>
              <w:t>276.00</w:t>
            </w:r>
          </w:p>
        </w:tc>
        <w:tc>
          <w:tcPr>
            <w:tcW w:w="1239" w:type="dxa"/>
            <w:tcBorders>
              <w:top w:val="nil"/>
              <w:bottom w:val="nil"/>
            </w:tcBorders>
          </w:tcPr>
          <w:p w:rsidR="00474A90" w:rsidRDefault="00776BE6">
            <w:pPr>
              <w:pStyle w:val="TableParagraph"/>
              <w:spacing w:before="17"/>
              <w:ind w:left="330"/>
              <w:rPr>
                <w:sz w:val="21"/>
              </w:rPr>
            </w:pPr>
            <w:r>
              <w:rPr>
                <w:sz w:val="21"/>
              </w:rPr>
              <w:t>423.90</w:t>
            </w:r>
          </w:p>
        </w:tc>
        <w:tc>
          <w:tcPr>
            <w:tcW w:w="1810" w:type="dxa"/>
            <w:tcBorders>
              <w:top w:val="nil"/>
              <w:bottom w:val="nil"/>
            </w:tcBorders>
          </w:tcPr>
          <w:p w:rsidR="00474A90" w:rsidRDefault="00776BE6">
            <w:pPr>
              <w:pStyle w:val="TableParagraph"/>
              <w:spacing w:before="8"/>
              <w:ind w:left="522"/>
            </w:pPr>
            <w:r>
              <w:t>(147.90)</w:t>
            </w:r>
          </w:p>
        </w:tc>
      </w:tr>
      <w:tr w:rsidR="00474A90">
        <w:trPr>
          <w:trHeight w:val="270"/>
        </w:trPr>
        <w:tc>
          <w:tcPr>
            <w:tcW w:w="634" w:type="dxa"/>
            <w:tcBorders>
              <w:top w:val="nil"/>
            </w:tcBorders>
          </w:tcPr>
          <w:p w:rsidR="00474A90" w:rsidRDefault="00776BE6">
            <w:pPr>
              <w:pStyle w:val="TableParagraph"/>
              <w:spacing w:before="13" w:line="238" w:lineRule="exact"/>
              <w:ind w:right="189"/>
              <w:jc w:val="right"/>
            </w:pPr>
            <w:r>
              <w:t>12</w:t>
            </w:r>
          </w:p>
        </w:tc>
        <w:tc>
          <w:tcPr>
            <w:tcW w:w="4000" w:type="dxa"/>
            <w:tcBorders>
              <w:top w:val="nil"/>
            </w:tcBorders>
          </w:tcPr>
          <w:p w:rsidR="00474A90" w:rsidRDefault="00776BE6">
            <w:pPr>
              <w:pStyle w:val="TableParagraph"/>
              <w:spacing w:before="13" w:line="238" w:lineRule="exact"/>
              <w:ind w:left="1439" w:right="1430"/>
              <w:jc w:val="center"/>
            </w:pPr>
            <w:r>
              <w:t>Gjobat</w:t>
            </w:r>
            <w:r>
              <w:rPr>
                <w:spacing w:val="-2"/>
              </w:rPr>
              <w:t xml:space="preserve"> </w:t>
            </w:r>
            <w:r>
              <w:t>tjera</w:t>
            </w:r>
          </w:p>
        </w:tc>
        <w:tc>
          <w:tcPr>
            <w:tcW w:w="1220" w:type="dxa"/>
            <w:tcBorders>
              <w:top w:val="nil"/>
            </w:tcBorders>
          </w:tcPr>
          <w:p w:rsidR="00474A90" w:rsidRDefault="00776BE6">
            <w:pPr>
              <w:pStyle w:val="TableParagraph"/>
              <w:spacing w:before="22" w:line="228" w:lineRule="exact"/>
              <w:ind w:left="21"/>
              <w:jc w:val="center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  <w:tc>
          <w:tcPr>
            <w:tcW w:w="1239" w:type="dxa"/>
            <w:tcBorders>
              <w:top w:val="nil"/>
            </w:tcBorders>
          </w:tcPr>
          <w:p w:rsidR="00474A90" w:rsidRDefault="00776BE6">
            <w:pPr>
              <w:pStyle w:val="TableParagraph"/>
              <w:spacing w:before="22" w:line="228" w:lineRule="exact"/>
              <w:ind w:left="20"/>
              <w:jc w:val="center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  <w:tc>
          <w:tcPr>
            <w:tcW w:w="1810" w:type="dxa"/>
            <w:tcBorders>
              <w:top w:val="nil"/>
            </w:tcBorders>
          </w:tcPr>
          <w:p w:rsidR="00474A90" w:rsidRDefault="00776BE6">
            <w:pPr>
              <w:pStyle w:val="TableParagraph"/>
              <w:spacing w:before="13" w:line="238" w:lineRule="exact"/>
              <w:ind w:left="10"/>
              <w:jc w:val="center"/>
            </w:pPr>
            <w:r>
              <w:t>-</w:t>
            </w:r>
          </w:p>
        </w:tc>
      </w:tr>
      <w:tr w:rsidR="00474A90">
        <w:trPr>
          <w:trHeight w:val="278"/>
        </w:trPr>
        <w:tc>
          <w:tcPr>
            <w:tcW w:w="634" w:type="dxa"/>
            <w:tcBorders>
              <w:bottom w:val="single" w:sz="4" w:space="0" w:color="000000"/>
            </w:tcBorders>
            <w:shd w:val="clear" w:color="auto" w:fill="CCC0DA"/>
          </w:tcPr>
          <w:p w:rsidR="00474A90" w:rsidRDefault="00776BE6">
            <w:pPr>
              <w:pStyle w:val="TableParagraph"/>
              <w:spacing w:before="25" w:line="233" w:lineRule="exact"/>
              <w:ind w:right="170"/>
              <w:jc w:val="right"/>
              <w:rPr>
                <w:b/>
              </w:rPr>
            </w:pPr>
            <w:r>
              <w:rPr>
                <w:b/>
              </w:rPr>
              <w:t>III</w:t>
            </w:r>
          </w:p>
        </w:tc>
        <w:tc>
          <w:tcPr>
            <w:tcW w:w="4000" w:type="dxa"/>
            <w:tcBorders>
              <w:bottom w:val="single" w:sz="4" w:space="0" w:color="000000"/>
            </w:tcBorders>
            <w:shd w:val="clear" w:color="auto" w:fill="CCC0DA"/>
          </w:tcPr>
          <w:p w:rsidR="00474A90" w:rsidRDefault="00776BE6">
            <w:pPr>
              <w:pStyle w:val="TableParagraph"/>
              <w:spacing w:before="25" w:line="233" w:lineRule="exact"/>
              <w:ind w:left="1123"/>
              <w:rPr>
                <w:b/>
              </w:rPr>
            </w:pPr>
            <w:r>
              <w:rPr>
                <w:b/>
              </w:rPr>
              <w:t>Shërbimet</w:t>
            </w:r>
            <w:r>
              <w:rPr>
                <w:b/>
                <w:spacing w:val="-7"/>
              </w:rPr>
              <w:t xml:space="preserve"> </w:t>
            </w:r>
            <w:r>
              <w:rPr>
                <w:b/>
              </w:rPr>
              <w:t>Publike</w:t>
            </w:r>
          </w:p>
        </w:tc>
        <w:tc>
          <w:tcPr>
            <w:tcW w:w="1220" w:type="dxa"/>
            <w:tcBorders>
              <w:bottom w:val="single" w:sz="4" w:space="0" w:color="000000"/>
            </w:tcBorders>
            <w:shd w:val="clear" w:color="auto" w:fill="CCC0DA"/>
          </w:tcPr>
          <w:p w:rsidR="00474A90" w:rsidRDefault="00776BE6">
            <w:pPr>
              <w:pStyle w:val="TableParagraph"/>
              <w:spacing w:before="29" w:line="229" w:lineRule="exact"/>
              <w:ind w:right="161"/>
              <w:jc w:val="right"/>
              <w:rPr>
                <w:b/>
                <w:sz w:val="21"/>
              </w:rPr>
            </w:pPr>
            <w:r>
              <w:rPr>
                <w:b/>
                <w:sz w:val="21"/>
              </w:rPr>
              <w:t>12,826.70</w:t>
            </w:r>
          </w:p>
        </w:tc>
        <w:tc>
          <w:tcPr>
            <w:tcW w:w="1239" w:type="dxa"/>
            <w:tcBorders>
              <w:bottom w:val="single" w:sz="4" w:space="0" w:color="000000"/>
              <w:right w:val="nil"/>
            </w:tcBorders>
            <w:shd w:val="clear" w:color="auto" w:fill="CCC0DA"/>
          </w:tcPr>
          <w:p w:rsidR="00474A90" w:rsidRDefault="00776BE6">
            <w:pPr>
              <w:pStyle w:val="TableParagraph"/>
              <w:spacing w:before="29" w:line="229" w:lineRule="exact"/>
              <w:ind w:left="200"/>
              <w:rPr>
                <w:b/>
                <w:sz w:val="21"/>
              </w:rPr>
            </w:pPr>
            <w:r>
              <w:rPr>
                <w:b/>
                <w:sz w:val="21"/>
              </w:rPr>
              <w:t>12,943.90</w:t>
            </w:r>
          </w:p>
        </w:tc>
        <w:tc>
          <w:tcPr>
            <w:tcW w:w="1810" w:type="dxa"/>
            <w:tcBorders>
              <w:left w:val="nil"/>
              <w:bottom w:val="single" w:sz="4" w:space="0" w:color="000000"/>
            </w:tcBorders>
            <w:shd w:val="clear" w:color="auto" w:fill="CCC0DA"/>
          </w:tcPr>
          <w:p w:rsidR="00474A90" w:rsidRDefault="00776BE6">
            <w:pPr>
              <w:pStyle w:val="TableParagraph"/>
              <w:spacing w:before="25" w:line="233" w:lineRule="exact"/>
              <w:ind w:left="532"/>
              <w:rPr>
                <w:b/>
              </w:rPr>
            </w:pPr>
            <w:r>
              <w:rPr>
                <w:b/>
              </w:rPr>
              <w:t>(117.20)</w:t>
            </w:r>
          </w:p>
        </w:tc>
      </w:tr>
      <w:tr w:rsidR="00474A90">
        <w:trPr>
          <w:trHeight w:val="273"/>
        </w:trPr>
        <w:tc>
          <w:tcPr>
            <w:tcW w:w="6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74A90" w:rsidRDefault="00776BE6">
            <w:pPr>
              <w:pStyle w:val="TableParagraph"/>
              <w:spacing w:before="15" w:line="238" w:lineRule="exact"/>
              <w:ind w:right="194"/>
              <w:jc w:val="right"/>
            </w:pPr>
            <w:r>
              <w:t>13</w:t>
            </w:r>
          </w:p>
        </w:tc>
        <w:tc>
          <w:tcPr>
            <w:tcW w:w="40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74A90" w:rsidRDefault="00776BE6">
            <w:pPr>
              <w:pStyle w:val="TableParagraph"/>
              <w:spacing w:before="15" w:line="238" w:lineRule="exact"/>
              <w:ind w:left="873"/>
            </w:pPr>
            <w:r>
              <w:t>Ndërrim</w:t>
            </w:r>
            <w:r>
              <w:rPr>
                <w:spacing w:val="-4"/>
              </w:rPr>
              <w:t xml:space="preserve"> </w:t>
            </w:r>
            <w:r>
              <w:t>destinimi</w:t>
            </w:r>
            <w:r>
              <w:rPr>
                <w:spacing w:val="-4"/>
              </w:rPr>
              <w:t xml:space="preserve"> </w:t>
            </w:r>
            <w:r>
              <w:t>i</w:t>
            </w:r>
            <w:r>
              <w:rPr>
                <w:spacing w:val="-4"/>
              </w:rPr>
              <w:t xml:space="preserve"> </w:t>
            </w:r>
            <w:r>
              <w:t>tokës</w:t>
            </w:r>
          </w:p>
        </w:tc>
        <w:tc>
          <w:tcPr>
            <w:tcW w:w="12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74A90" w:rsidRDefault="00776BE6">
            <w:pPr>
              <w:pStyle w:val="TableParagraph"/>
              <w:spacing w:before="24" w:line="229" w:lineRule="exact"/>
              <w:ind w:left="326"/>
              <w:rPr>
                <w:sz w:val="21"/>
              </w:rPr>
            </w:pPr>
            <w:r>
              <w:rPr>
                <w:sz w:val="21"/>
              </w:rPr>
              <w:t>187.50</w:t>
            </w:r>
          </w:p>
        </w:tc>
        <w:tc>
          <w:tcPr>
            <w:tcW w:w="12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74A90" w:rsidRDefault="00776BE6">
            <w:pPr>
              <w:pStyle w:val="TableParagraph"/>
              <w:spacing w:before="24" w:line="229" w:lineRule="exact"/>
              <w:ind w:left="335"/>
              <w:rPr>
                <w:sz w:val="21"/>
              </w:rPr>
            </w:pPr>
            <w:r>
              <w:rPr>
                <w:sz w:val="21"/>
              </w:rPr>
              <w:t>623.22</w:t>
            </w:r>
          </w:p>
        </w:tc>
        <w:tc>
          <w:tcPr>
            <w:tcW w:w="18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74A90" w:rsidRDefault="00776BE6">
            <w:pPr>
              <w:pStyle w:val="TableParagraph"/>
              <w:spacing w:before="20" w:line="233" w:lineRule="exact"/>
              <w:ind w:left="527"/>
              <w:rPr>
                <w:b/>
              </w:rPr>
            </w:pPr>
            <w:r>
              <w:rPr>
                <w:b/>
              </w:rPr>
              <w:t>(435.72)</w:t>
            </w:r>
          </w:p>
        </w:tc>
      </w:tr>
      <w:tr w:rsidR="00474A90">
        <w:trPr>
          <w:trHeight w:val="277"/>
        </w:trPr>
        <w:tc>
          <w:tcPr>
            <w:tcW w:w="6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74A90" w:rsidRDefault="00776BE6">
            <w:pPr>
              <w:pStyle w:val="TableParagraph"/>
              <w:spacing w:before="20" w:line="238" w:lineRule="exact"/>
              <w:ind w:right="194"/>
              <w:jc w:val="right"/>
            </w:pPr>
            <w:r>
              <w:t>14</w:t>
            </w:r>
          </w:p>
        </w:tc>
        <w:tc>
          <w:tcPr>
            <w:tcW w:w="40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74A90" w:rsidRDefault="00776BE6">
            <w:pPr>
              <w:pStyle w:val="TableParagraph"/>
              <w:spacing w:before="20" w:line="238" w:lineRule="exact"/>
              <w:ind w:left="748"/>
            </w:pPr>
            <w:r>
              <w:t>Shfrytëzimi</w:t>
            </w:r>
            <w:r>
              <w:rPr>
                <w:spacing w:val="-1"/>
              </w:rPr>
              <w:t xml:space="preserve"> </w:t>
            </w:r>
            <w:r>
              <w:t>i</w:t>
            </w:r>
            <w:r>
              <w:rPr>
                <w:spacing w:val="-4"/>
              </w:rPr>
              <w:t xml:space="preserve"> </w:t>
            </w:r>
            <w:r>
              <w:t>pronës</w:t>
            </w:r>
            <w:r>
              <w:rPr>
                <w:spacing w:val="-1"/>
              </w:rPr>
              <w:t xml:space="preserve"> </w:t>
            </w:r>
            <w:r>
              <w:t>publike</w:t>
            </w:r>
          </w:p>
        </w:tc>
        <w:tc>
          <w:tcPr>
            <w:tcW w:w="12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74A90" w:rsidRDefault="00776BE6">
            <w:pPr>
              <w:pStyle w:val="TableParagraph"/>
              <w:spacing w:before="29" w:line="229" w:lineRule="exact"/>
              <w:ind w:left="326"/>
              <w:rPr>
                <w:sz w:val="21"/>
              </w:rPr>
            </w:pPr>
            <w:r>
              <w:rPr>
                <w:sz w:val="21"/>
              </w:rPr>
              <w:t>615.00</w:t>
            </w:r>
          </w:p>
        </w:tc>
        <w:tc>
          <w:tcPr>
            <w:tcW w:w="12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74A90" w:rsidRDefault="00776BE6">
            <w:pPr>
              <w:pStyle w:val="TableParagraph"/>
              <w:spacing w:before="34" w:line="224" w:lineRule="exact"/>
              <w:ind w:left="20"/>
              <w:jc w:val="center"/>
              <w:rPr>
                <w:b/>
                <w:sz w:val="21"/>
              </w:rPr>
            </w:pPr>
            <w:r>
              <w:rPr>
                <w:b/>
                <w:sz w:val="21"/>
              </w:rPr>
              <w:t>-</w:t>
            </w:r>
          </w:p>
        </w:tc>
        <w:tc>
          <w:tcPr>
            <w:tcW w:w="18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74A90" w:rsidRDefault="00776BE6">
            <w:pPr>
              <w:pStyle w:val="TableParagraph"/>
              <w:spacing w:before="25" w:line="233" w:lineRule="exact"/>
              <w:ind w:left="604"/>
              <w:rPr>
                <w:b/>
              </w:rPr>
            </w:pPr>
            <w:r>
              <w:rPr>
                <w:b/>
              </w:rPr>
              <w:t>615.00</w:t>
            </w:r>
          </w:p>
        </w:tc>
      </w:tr>
      <w:tr w:rsidR="00474A90">
        <w:trPr>
          <w:trHeight w:val="273"/>
        </w:trPr>
        <w:tc>
          <w:tcPr>
            <w:tcW w:w="6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6A6A6"/>
          </w:tcPr>
          <w:p w:rsidR="00474A90" w:rsidRDefault="00776BE6">
            <w:pPr>
              <w:pStyle w:val="TableParagraph"/>
              <w:spacing w:before="20" w:line="233" w:lineRule="exact"/>
              <w:ind w:right="178"/>
              <w:jc w:val="right"/>
              <w:rPr>
                <w:b/>
              </w:rPr>
            </w:pPr>
            <w:r>
              <w:rPr>
                <w:b/>
              </w:rPr>
              <w:t>IV</w:t>
            </w:r>
          </w:p>
        </w:tc>
        <w:tc>
          <w:tcPr>
            <w:tcW w:w="40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6A6A6"/>
          </w:tcPr>
          <w:p w:rsidR="00474A90" w:rsidRDefault="00776BE6">
            <w:pPr>
              <w:pStyle w:val="TableParagraph"/>
              <w:spacing w:before="20" w:line="233" w:lineRule="exact"/>
              <w:ind w:left="628"/>
              <w:rPr>
                <w:b/>
              </w:rPr>
            </w:pPr>
            <w:r>
              <w:rPr>
                <w:b/>
              </w:rPr>
              <w:t>Bujqësia</w:t>
            </w:r>
            <w:r>
              <w:rPr>
                <w:b/>
                <w:spacing w:val="-5"/>
              </w:rPr>
              <w:t xml:space="preserve"> </w:t>
            </w:r>
            <w:r>
              <w:rPr>
                <w:b/>
              </w:rPr>
              <w:t>dhe</w:t>
            </w:r>
            <w:r>
              <w:rPr>
                <w:b/>
                <w:spacing w:val="-3"/>
              </w:rPr>
              <w:t xml:space="preserve"> </w:t>
            </w:r>
            <w:r>
              <w:rPr>
                <w:b/>
              </w:rPr>
              <w:t>Zhvillimi</w:t>
            </w:r>
            <w:r>
              <w:rPr>
                <w:b/>
                <w:spacing w:val="-4"/>
              </w:rPr>
              <w:t xml:space="preserve"> </w:t>
            </w:r>
            <w:r>
              <w:rPr>
                <w:b/>
              </w:rPr>
              <w:t>Rural</w:t>
            </w:r>
          </w:p>
        </w:tc>
        <w:tc>
          <w:tcPr>
            <w:tcW w:w="12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6A6A6"/>
          </w:tcPr>
          <w:p w:rsidR="00474A90" w:rsidRDefault="00776BE6">
            <w:pPr>
              <w:pStyle w:val="TableParagraph"/>
              <w:spacing w:before="29" w:line="224" w:lineRule="exact"/>
              <w:ind w:left="326"/>
              <w:rPr>
                <w:b/>
                <w:sz w:val="21"/>
              </w:rPr>
            </w:pPr>
            <w:r>
              <w:rPr>
                <w:b/>
                <w:sz w:val="21"/>
              </w:rPr>
              <w:t>802.50</w:t>
            </w:r>
          </w:p>
        </w:tc>
        <w:tc>
          <w:tcPr>
            <w:tcW w:w="12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6A6A6"/>
          </w:tcPr>
          <w:p w:rsidR="00474A90" w:rsidRDefault="00776BE6">
            <w:pPr>
              <w:pStyle w:val="TableParagraph"/>
              <w:spacing w:before="29" w:line="224" w:lineRule="exact"/>
              <w:ind w:left="335"/>
              <w:rPr>
                <w:b/>
                <w:sz w:val="21"/>
              </w:rPr>
            </w:pPr>
            <w:r>
              <w:rPr>
                <w:b/>
                <w:sz w:val="21"/>
              </w:rPr>
              <w:t>623.22</w:t>
            </w:r>
          </w:p>
        </w:tc>
        <w:tc>
          <w:tcPr>
            <w:tcW w:w="18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6A6A6"/>
          </w:tcPr>
          <w:p w:rsidR="00474A90" w:rsidRDefault="00776BE6">
            <w:pPr>
              <w:pStyle w:val="TableParagraph"/>
              <w:spacing w:before="20" w:line="233" w:lineRule="exact"/>
              <w:ind w:left="604"/>
              <w:rPr>
                <w:b/>
              </w:rPr>
            </w:pPr>
            <w:r>
              <w:rPr>
                <w:b/>
              </w:rPr>
              <w:t>179.28</w:t>
            </w:r>
          </w:p>
        </w:tc>
      </w:tr>
      <w:tr w:rsidR="00474A90">
        <w:trPr>
          <w:trHeight w:val="278"/>
        </w:trPr>
        <w:tc>
          <w:tcPr>
            <w:tcW w:w="634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74A90" w:rsidRDefault="00776BE6">
            <w:pPr>
              <w:pStyle w:val="TableParagraph"/>
              <w:spacing w:before="20" w:line="238" w:lineRule="exact"/>
              <w:ind w:right="194"/>
              <w:jc w:val="right"/>
            </w:pPr>
            <w:r>
              <w:t>15</w:t>
            </w:r>
          </w:p>
        </w:tc>
        <w:tc>
          <w:tcPr>
            <w:tcW w:w="40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74A90" w:rsidRDefault="00776BE6">
            <w:pPr>
              <w:pStyle w:val="TableParagraph"/>
              <w:spacing w:before="20" w:line="238" w:lineRule="exact"/>
              <w:ind w:right="231"/>
              <w:jc w:val="right"/>
            </w:pPr>
            <w:r>
              <w:t>Të</w:t>
            </w:r>
            <w:r>
              <w:rPr>
                <w:spacing w:val="-7"/>
              </w:rPr>
              <w:t xml:space="preserve"> </w:t>
            </w:r>
            <w:r>
              <w:t>hyrat</w:t>
            </w:r>
            <w:r>
              <w:rPr>
                <w:spacing w:val="-3"/>
              </w:rPr>
              <w:t xml:space="preserve"> </w:t>
            </w:r>
            <w:r>
              <w:t>nga</w:t>
            </w:r>
            <w:r>
              <w:rPr>
                <w:spacing w:val="3"/>
              </w:rPr>
              <w:t xml:space="preserve"> </w:t>
            </w:r>
            <w:r>
              <w:t>ushtrimi</w:t>
            </w:r>
            <w:r>
              <w:rPr>
                <w:spacing w:val="-3"/>
              </w:rPr>
              <w:t xml:space="preserve"> </w:t>
            </w:r>
            <w:r>
              <w:t>i</w:t>
            </w:r>
            <w:r>
              <w:rPr>
                <w:spacing w:val="-4"/>
              </w:rPr>
              <w:t xml:space="preserve"> </w:t>
            </w:r>
            <w:r>
              <w:t>veprimt.</w:t>
            </w:r>
            <w:r>
              <w:rPr>
                <w:spacing w:val="3"/>
              </w:rPr>
              <w:t xml:space="preserve"> </w:t>
            </w:r>
            <w:r>
              <w:t>afariste</w:t>
            </w:r>
          </w:p>
        </w:tc>
        <w:tc>
          <w:tcPr>
            <w:tcW w:w="12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74A90" w:rsidRDefault="00776BE6">
            <w:pPr>
              <w:pStyle w:val="TableParagraph"/>
              <w:spacing w:before="29" w:line="229" w:lineRule="exact"/>
              <w:ind w:right="166"/>
              <w:jc w:val="right"/>
              <w:rPr>
                <w:sz w:val="21"/>
              </w:rPr>
            </w:pPr>
            <w:r>
              <w:rPr>
                <w:sz w:val="21"/>
              </w:rPr>
              <w:t>71,127.28</w:t>
            </w:r>
          </w:p>
        </w:tc>
        <w:tc>
          <w:tcPr>
            <w:tcW w:w="12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74A90" w:rsidRDefault="00776BE6">
            <w:pPr>
              <w:pStyle w:val="TableParagraph"/>
              <w:spacing w:before="29" w:line="229" w:lineRule="exact"/>
              <w:ind w:left="205"/>
              <w:rPr>
                <w:sz w:val="21"/>
              </w:rPr>
            </w:pPr>
            <w:r>
              <w:rPr>
                <w:sz w:val="21"/>
              </w:rPr>
              <w:t>75,783.89</w:t>
            </w:r>
          </w:p>
        </w:tc>
        <w:tc>
          <w:tcPr>
            <w:tcW w:w="18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74A90" w:rsidRDefault="00776BE6">
            <w:pPr>
              <w:pStyle w:val="TableParagraph"/>
              <w:spacing w:before="20" w:line="238" w:lineRule="exact"/>
              <w:ind w:left="445"/>
            </w:pPr>
            <w:r>
              <w:t>(4,656.61)</w:t>
            </w:r>
          </w:p>
        </w:tc>
      </w:tr>
      <w:tr w:rsidR="00474A90">
        <w:trPr>
          <w:trHeight w:val="278"/>
        </w:trPr>
        <w:tc>
          <w:tcPr>
            <w:tcW w:w="6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74A90" w:rsidRDefault="00776BE6">
            <w:pPr>
              <w:pStyle w:val="TableParagraph"/>
              <w:spacing w:before="20" w:line="238" w:lineRule="exact"/>
              <w:ind w:right="194"/>
              <w:jc w:val="right"/>
            </w:pPr>
            <w:r>
              <w:t>16</w:t>
            </w:r>
          </w:p>
        </w:tc>
        <w:tc>
          <w:tcPr>
            <w:tcW w:w="40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74A90" w:rsidRDefault="00776BE6">
            <w:pPr>
              <w:pStyle w:val="TableParagraph"/>
              <w:spacing w:before="20" w:line="238" w:lineRule="exact"/>
              <w:ind w:left="965"/>
            </w:pPr>
            <w:r>
              <w:t>Gjoba</w:t>
            </w:r>
            <w:r>
              <w:rPr>
                <w:spacing w:val="-1"/>
              </w:rPr>
              <w:t xml:space="preserve"> </w:t>
            </w:r>
            <w:r>
              <w:t>nga</w:t>
            </w:r>
            <w:r>
              <w:rPr>
                <w:spacing w:val="-1"/>
              </w:rPr>
              <w:t xml:space="preserve"> </w:t>
            </w:r>
            <w:r>
              <w:t>Inspektoriati</w:t>
            </w:r>
          </w:p>
        </w:tc>
        <w:tc>
          <w:tcPr>
            <w:tcW w:w="12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74A90" w:rsidRDefault="00776BE6">
            <w:pPr>
              <w:pStyle w:val="TableParagraph"/>
              <w:spacing w:before="24" w:line="234" w:lineRule="exact"/>
              <w:ind w:left="326"/>
              <w:rPr>
                <w:sz w:val="21"/>
              </w:rPr>
            </w:pPr>
            <w:r>
              <w:rPr>
                <w:sz w:val="21"/>
              </w:rPr>
              <w:t>500.00</w:t>
            </w:r>
          </w:p>
        </w:tc>
        <w:tc>
          <w:tcPr>
            <w:tcW w:w="12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18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</w:tr>
    </w:tbl>
    <w:p w:rsidR="00474A90" w:rsidRDefault="00474A90">
      <w:pPr>
        <w:rPr>
          <w:sz w:val="20"/>
        </w:rPr>
        <w:sectPr w:rsidR="00474A90">
          <w:pgSz w:w="12240" w:h="15840"/>
          <w:pgMar w:top="1360" w:right="0" w:bottom="480" w:left="0" w:header="0" w:footer="208" w:gutter="0"/>
          <w:cols w:space="720"/>
        </w:sectPr>
      </w:pPr>
    </w:p>
    <w:tbl>
      <w:tblPr>
        <w:tblW w:w="0" w:type="auto"/>
        <w:tblInd w:w="1753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38"/>
        <w:gridCol w:w="3995"/>
        <w:gridCol w:w="1219"/>
        <w:gridCol w:w="1238"/>
        <w:gridCol w:w="1809"/>
      </w:tblGrid>
      <w:tr w:rsidR="00474A90">
        <w:trPr>
          <w:trHeight w:val="282"/>
        </w:trPr>
        <w:tc>
          <w:tcPr>
            <w:tcW w:w="638" w:type="dxa"/>
            <w:tcBorders>
              <w:top w:val="nil"/>
              <w:right w:val="single" w:sz="4" w:space="0" w:color="000000"/>
            </w:tcBorders>
          </w:tcPr>
          <w:p w:rsidR="00474A90" w:rsidRDefault="00776BE6">
            <w:pPr>
              <w:pStyle w:val="TableParagraph"/>
              <w:spacing w:before="30" w:line="233" w:lineRule="exact"/>
              <w:ind w:left="182" w:right="181"/>
              <w:jc w:val="center"/>
            </w:pPr>
            <w:r>
              <w:t>17</w:t>
            </w:r>
          </w:p>
        </w:tc>
        <w:tc>
          <w:tcPr>
            <w:tcW w:w="399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74A90" w:rsidRDefault="00776BE6">
            <w:pPr>
              <w:pStyle w:val="TableParagraph"/>
              <w:spacing w:before="30" w:line="233" w:lineRule="exact"/>
              <w:ind w:left="427"/>
            </w:pPr>
            <w:r>
              <w:t>Licenca</w:t>
            </w:r>
            <w:r>
              <w:rPr>
                <w:spacing w:val="2"/>
              </w:rPr>
              <w:t xml:space="preserve"> </w:t>
            </w:r>
            <w:r>
              <w:t>për</w:t>
            </w:r>
            <w:r>
              <w:rPr>
                <w:spacing w:val="3"/>
              </w:rPr>
              <w:t xml:space="preserve"> </w:t>
            </w:r>
            <w:r>
              <w:t>pranim</w:t>
            </w:r>
            <w:r>
              <w:rPr>
                <w:spacing w:val="-9"/>
              </w:rPr>
              <w:t xml:space="preserve"> </w:t>
            </w:r>
            <w:r>
              <w:t>teknik</w:t>
            </w:r>
            <w:r>
              <w:rPr>
                <w:spacing w:val="-5"/>
              </w:rPr>
              <w:t xml:space="preserve"> </w:t>
            </w:r>
            <w:r>
              <w:t>të</w:t>
            </w:r>
            <w:r>
              <w:rPr>
                <w:spacing w:val="-6"/>
              </w:rPr>
              <w:t xml:space="preserve"> </w:t>
            </w:r>
            <w:r>
              <w:t>lokalit</w:t>
            </w:r>
          </w:p>
        </w:tc>
        <w:tc>
          <w:tcPr>
            <w:tcW w:w="12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74A90" w:rsidRDefault="00776BE6">
            <w:pPr>
              <w:pStyle w:val="TableParagraph"/>
              <w:spacing w:before="39" w:line="224" w:lineRule="exact"/>
              <w:ind w:left="24"/>
              <w:jc w:val="center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  <w:tc>
          <w:tcPr>
            <w:tcW w:w="123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74A90" w:rsidRDefault="00776BE6">
            <w:pPr>
              <w:pStyle w:val="TableParagraph"/>
              <w:spacing w:before="39" w:line="224" w:lineRule="exact"/>
              <w:ind w:left="390"/>
              <w:rPr>
                <w:sz w:val="21"/>
              </w:rPr>
            </w:pPr>
            <w:r>
              <w:rPr>
                <w:sz w:val="21"/>
              </w:rPr>
              <w:t>20.00</w:t>
            </w:r>
          </w:p>
        </w:tc>
        <w:tc>
          <w:tcPr>
            <w:tcW w:w="180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74A90" w:rsidRDefault="00776BE6">
            <w:pPr>
              <w:pStyle w:val="TableParagraph"/>
              <w:spacing w:before="30" w:line="233" w:lineRule="exact"/>
              <w:ind w:left="587"/>
            </w:pPr>
            <w:r>
              <w:t>(20.00)</w:t>
            </w:r>
          </w:p>
        </w:tc>
      </w:tr>
      <w:tr w:rsidR="00474A90">
        <w:trPr>
          <w:trHeight w:val="287"/>
        </w:trPr>
        <w:tc>
          <w:tcPr>
            <w:tcW w:w="638" w:type="dxa"/>
            <w:tcBorders>
              <w:right w:val="single" w:sz="4" w:space="0" w:color="000000"/>
            </w:tcBorders>
            <w:shd w:val="clear" w:color="auto" w:fill="B7DEE8"/>
          </w:tcPr>
          <w:p w:rsidR="00474A90" w:rsidRDefault="00776BE6">
            <w:pPr>
              <w:pStyle w:val="TableParagraph"/>
              <w:spacing w:before="39" w:line="228" w:lineRule="exact"/>
              <w:ind w:left="6"/>
              <w:jc w:val="center"/>
              <w:rPr>
                <w:b/>
              </w:rPr>
            </w:pPr>
            <w:r>
              <w:rPr>
                <w:b/>
              </w:rPr>
              <w:t>V</w:t>
            </w:r>
          </w:p>
        </w:tc>
        <w:tc>
          <w:tcPr>
            <w:tcW w:w="39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7DEE8"/>
          </w:tcPr>
          <w:p w:rsidR="00474A90" w:rsidRDefault="00776BE6">
            <w:pPr>
              <w:pStyle w:val="TableParagraph"/>
              <w:spacing w:before="39" w:line="228" w:lineRule="exact"/>
              <w:ind w:left="106"/>
              <w:rPr>
                <w:b/>
              </w:rPr>
            </w:pPr>
            <w:r>
              <w:rPr>
                <w:b/>
              </w:rPr>
              <w:t>Zhvillimi</w:t>
            </w:r>
            <w:r>
              <w:rPr>
                <w:b/>
                <w:spacing w:val="-7"/>
              </w:rPr>
              <w:t xml:space="preserve"> </w:t>
            </w:r>
            <w:r>
              <w:rPr>
                <w:b/>
              </w:rPr>
              <w:t>Ekonomik</w:t>
            </w:r>
          </w:p>
        </w:tc>
        <w:tc>
          <w:tcPr>
            <w:tcW w:w="12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7DEE8"/>
          </w:tcPr>
          <w:p w:rsidR="00474A90" w:rsidRDefault="00776BE6">
            <w:pPr>
              <w:pStyle w:val="TableParagraph"/>
              <w:spacing w:before="48" w:line="219" w:lineRule="exact"/>
              <w:ind w:right="87"/>
              <w:jc w:val="right"/>
              <w:rPr>
                <w:b/>
                <w:sz w:val="21"/>
              </w:rPr>
            </w:pPr>
            <w:r>
              <w:rPr>
                <w:b/>
                <w:sz w:val="21"/>
              </w:rPr>
              <w:t>71,627.28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7DEE8"/>
          </w:tcPr>
          <w:p w:rsidR="00474A90" w:rsidRDefault="00776BE6">
            <w:pPr>
              <w:pStyle w:val="TableParagraph"/>
              <w:spacing w:before="48" w:line="219" w:lineRule="exact"/>
              <w:ind w:left="294"/>
              <w:rPr>
                <w:b/>
                <w:sz w:val="21"/>
              </w:rPr>
            </w:pPr>
            <w:r>
              <w:rPr>
                <w:b/>
                <w:sz w:val="21"/>
              </w:rPr>
              <w:t>75,803.89</w:t>
            </w:r>
          </w:p>
        </w:tc>
        <w:tc>
          <w:tcPr>
            <w:tcW w:w="18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B7DEE8"/>
          </w:tcPr>
          <w:p w:rsidR="00474A90" w:rsidRDefault="00776BE6">
            <w:pPr>
              <w:pStyle w:val="TableParagraph"/>
              <w:spacing w:before="39" w:line="228" w:lineRule="exact"/>
              <w:ind w:right="488"/>
              <w:jc w:val="right"/>
              <w:rPr>
                <w:b/>
              </w:rPr>
            </w:pPr>
            <w:r>
              <w:rPr>
                <w:b/>
              </w:rPr>
              <w:t>(4,176.61)</w:t>
            </w:r>
          </w:p>
        </w:tc>
      </w:tr>
      <w:tr w:rsidR="00474A90">
        <w:trPr>
          <w:trHeight w:val="299"/>
        </w:trPr>
        <w:tc>
          <w:tcPr>
            <w:tcW w:w="638" w:type="dxa"/>
            <w:tcBorders>
              <w:bottom w:val="nil"/>
            </w:tcBorders>
          </w:tcPr>
          <w:p w:rsidR="00474A90" w:rsidRDefault="00776BE6">
            <w:pPr>
              <w:pStyle w:val="TableParagraph"/>
              <w:spacing w:before="24"/>
              <w:ind w:left="125" w:right="119"/>
              <w:jc w:val="center"/>
            </w:pPr>
            <w:r>
              <w:t>18</w:t>
            </w:r>
          </w:p>
        </w:tc>
        <w:tc>
          <w:tcPr>
            <w:tcW w:w="3995" w:type="dxa"/>
            <w:tcBorders>
              <w:top w:val="single" w:sz="4" w:space="0" w:color="000000"/>
              <w:bottom w:val="nil"/>
            </w:tcBorders>
          </w:tcPr>
          <w:p w:rsidR="00474A90" w:rsidRDefault="00776BE6">
            <w:pPr>
              <w:pStyle w:val="TableParagraph"/>
              <w:spacing w:before="24"/>
              <w:ind w:left="514"/>
            </w:pPr>
            <w:r>
              <w:t>Taksa</w:t>
            </w:r>
            <w:r>
              <w:rPr>
                <w:spacing w:val="1"/>
              </w:rPr>
              <w:t xml:space="preserve"> </w:t>
            </w:r>
            <w:r>
              <w:t>komunale</w:t>
            </w:r>
            <w:r>
              <w:rPr>
                <w:spacing w:val="-9"/>
              </w:rPr>
              <w:t xml:space="preserve"> </w:t>
            </w:r>
            <w:r>
              <w:t>për</w:t>
            </w:r>
            <w:r>
              <w:rPr>
                <w:spacing w:val="2"/>
              </w:rPr>
              <w:t xml:space="preserve"> </w:t>
            </w:r>
            <w:r>
              <w:t>leje</w:t>
            </w:r>
            <w:r>
              <w:rPr>
                <w:spacing w:val="-4"/>
              </w:rPr>
              <w:t xml:space="preserve"> </w:t>
            </w:r>
            <w:r>
              <w:t>ndërtimi</w:t>
            </w:r>
          </w:p>
        </w:tc>
        <w:tc>
          <w:tcPr>
            <w:tcW w:w="1219" w:type="dxa"/>
            <w:tcBorders>
              <w:top w:val="single" w:sz="4" w:space="0" w:color="000000"/>
              <w:bottom w:val="nil"/>
            </w:tcBorders>
          </w:tcPr>
          <w:p w:rsidR="00474A90" w:rsidRDefault="00776BE6">
            <w:pPr>
              <w:pStyle w:val="TableParagraph"/>
              <w:spacing w:before="34"/>
              <w:ind w:left="245"/>
              <w:rPr>
                <w:sz w:val="21"/>
              </w:rPr>
            </w:pPr>
            <w:r>
              <w:rPr>
                <w:sz w:val="21"/>
              </w:rPr>
              <w:t>2,717.98</w:t>
            </w:r>
          </w:p>
        </w:tc>
        <w:tc>
          <w:tcPr>
            <w:tcW w:w="1238" w:type="dxa"/>
            <w:tcBorders>
              <w:top w:val="single" w:sz="4" w:space="0" w:color="000000"/>
              <w:bottom w:val="nil"/>
            </w:tcBorders>
          </w:tcPr>
          <w:p w:rsidR="00474A90" w:rsidRDefault="00776BE6">
            <w:pPr>
              <w:pStyle w:val="TableParagraph"/>
              <w:spacing w:before="34"/>
              <w:ind w:left="202"/>
              <w:rPr>
                <w:sz w:val="21"/>
              </w:rPr>
            </w:pPr>
            <w:r>
              <w:rPr>
                <w:sz w:val="21"/>
              </w:rPr>
              <w:t>10,317.43</w:t>
            </w:r>
          </w:p>
        </w:tc>
        <w:tc>
          <w:tcPr>
            <w:tcW w:w="1809" w:type="dxa"/>
            <w:tcBorders>
              <w:top w:val="single" w:sz="4" w:space="0" w:color="000000"/>
              <w:bottom w:val="nil"/>
            </w:tcBorders>
          </w:tcPr>
          <w:p w:rsidR="00474A90" w:rsidRDefault="00776BE6">
            <w:pPr>
              <w:pStyle w:val="TableParagraph"/>
              <w:spacing w:before="24"/>
              <w:ind w:right="420"/>
              <w:jc w:val="right"/>
            </w:pPr>
            <w:r>
              <w:t>(7,599.45)</w:t>
            </w:r>
          </w:p>
        </w:tc>
      </w:tr>
      <w:tr w:rsidR="00474A90">
        <w:trPr>
          <w:trHeight w:val="271"/>
        </w:trPr>
        <w:tc>
          <w:tcPr>
            <w:tcW w:w="638" w:type="dxa"/>
            <w:tcBorders>
              <w:top w:val="nil"/>
            </w:tcBorders>
          </w:tcPr>
          <w:p w:rsidR="00474A90" w:rsidRDefault="00776BE6">
            <w:pPr>
              <w:pStyle w:val="TableParagraph"/>
              <w:spacing w:before="13" w:line="238" w:lineRule="exact"/>
              <w:ind w:left="125" w:right="119"/>
              <w:jc w:val="center"/>
            </w:pPr>
            <w:r>
              <w:t>19</w:t>
            </w:r>
          </w:p>
        </w:tc>
        <w:tc>
          <w:tcPr>
            <w:tcW w:w="3995" w:type="dxa"/>
            <w:tcBorders>
              <w:top w:val="nil"/>
              <w:bottom w:val="nil"/>
            </w:tcBorders>
          </w:tcPr>
          <w:p w:rsidR="00474A90" w:rsidRDefault="00776BE6">
            <w:pPr>
              <w:pStyle w:val="TableParagraph"/>
              <w:spacing w:before="13" w:line="238" w:lineRule="exact"/>
              <w:ind w:left="682"/>
            </w:pPr>
            <w:r>
              <w:t>Taksa</w:t>
            </w:r>
            <w:r>
              <w:rPr>
                <w:spacing w:val="1"/>
              </w:rPr>
              <w:t xml:space="preserve"> </w:t>
            </w:r>
            <w:r>
              <w:t>komunale</w:t>
            </w:r>
            <w:r>
              <w:rPr>
                <w:spacing w:val="-9"/>
              </w:rPr>
              <w:t xml:space="preserve"> </w:t>
            </w:r>
            <w:r>
              <w:t>për</w:t>
            </w:r>
            <w:r>
              <w:rPr>
                <w:spacing w:val="1"/>
              </w:rPr>
              <w:t xml:space="preserve"> </w:t>
            </w:r>
            <w:r>
              <w:t>demolim</w:t>
            </w:r>
          </w:p>
        </w:tc>
        <w:tc>
          <w:tcPr>
            <w:tcW w:w="1219" w:type="dxa"/>
            <w:tcBorders>
              <w:top w:val="nil"/>
              <w:bottom w:val="nil"/>
            </w:tcBorders>
          </w:tcPr>
          <w:p w:rsidR="00474A90" w:rsidRDefault="00776BE6">
            <w:pPr>
              <w:pStyle w:val="TableParagraph"/>
              <w:spacing w:before="22" w:line="228" w:lineRule="exact"/>
              <w:ind w:left="24"/>
              <w:jc w:val="center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  <w:tc>
          <w:tcPr>
            <w:tcW w:w="1238" w:type="dxa"/>
            <w:tcBorders>
              <w:top w:val="nil"/>
              <w:bottom w:val="nil"/>
            </w:tcBorders>
          </w:tcPr>
          <w:p w:rsidR="00474A90" w:rsidRDefault="00776BE6">
            <w:pPr>
              <w:pStyle w:val="TableParagraph"/>
              <w:spacing w:before="22" w:line="228" w:lineRule="exact"/>
              <w:ind w:left="25"/>
              <w:jc w:val="center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  <w:tc>
          <w:tcPr>
            <w:tcW w:w="1809" w:type="dxa"/>
            <w:tcBorders>
              <w:top w:val="nil"/>
              <w:bottom w:val="nil"/>
            </w:tcBorders>
          </w:tcPr>
          <w:p w:rsidR="00474A90" w:rsidRDefault="00776BE6">
            <w:pPr>
              <w:pStyle w:val="TableParagraph"/>
              <w:spacing w:before="13" w:line="238" w:lineRule="exact"/>
              <w:ind w:left="17"/>
              <w:jc w:val="center"/>
            </w:pPr>
            <w:r>
              <w:t>-</w:t>
            </w:r>
          </w:p>
        </w:tc>
      </w:tr>
      <w:tr w:rsidR="00474A90">
        <w:trPr>
          <w:trHeight w:val="287"/>
        </w:trPr>
        <w:tc>
          <w:tcPr>
            <w:tcW w:w="638" w:type="dxa"/>
          </w:tcPr>
          <w:p w:rsidR="00474A90" w:rsidRDefault="00776BE6">
            <w:pPr>
              <w:pStyle w:val="TableParagraph"/>
              <w:spacing w:before="29" w:line="238" w:lineRule="exact"/>
              <w:ind w:left="125" w:right="119"/>
              <w:jc w:val="center"/>
            </w:pPr>
            <w:r>
              <w:t>20</w:t>
            </w:r>
          </w:p>
        </w:tc>
        <w:tc>
          <w:tcPr>
            <w:tcW w:w="3995" w:type="dxa"/>
            <w:tcBorders>
              <w:top w:val="nil"/>
              <w:bottom w:val="nil"/>
            </w:tcBorders>
          </w:tcPr>
          <w:p w:rsidR="00474A90" w:rsidRDefault="00776BE6">
            <w:pPr>
              <w:pStyle w:val="TableParagraph"/>
              <w:spacing w:before="29" w:line="238" w:lineRule="exact"/>
              <w:ind w:left="710"/>
            </w:pPr>
            <w:r>
              <w:t>Taksë</w:t>
            </w:r>
            <w:r>
              <w:rPr>
                <w:spacing w:val="-5"/>
              </w:rPr>
              <w:t xml:space="preserve"> </w:t>
            </w:r>
            <w:r>
              <w:t>për</w:t>
            </w:r>
            <w:r>
              <w:rPr>
                <w:spacing w:val="3"/>
              </w:rPr>
              <w:t xml:space="preserve"> </w:t>
            </w:r>
            <w:r>
              <w:t>bartjen</w:t>
            </w:r>
            <w:r>
              <w:rPr>
                <w:spacing w:val="1"/>
              </w:rPr>
              <w:t xml:space="preserve"> </w:t>
            </w:r>
            <w:r>
              <w:t>e</w:t>
            </w:r>
            <w:r>
              <w:rPr>
                <w:spacing w:val="-6"/>
              </w:rPr>
              <w:t xml:space="preserve"> </w:t>
            </w:r>
            <w:r>
              <w:t>pronësisë</w:t>
            </w:r>
          </w:p>
        </w:tc>
        <w:tc>
          <w:tcPr>
            <w:tcW w:w="1219" w:type="dxa"/>
            <w:tcBorders>
              <w:top w:val="nil"/>
              <w:bottom w:val="nil"/>
            </w:tcBorders>
          </w:tcPr>
          <w:p w:rsidR="00474A90" w:rsidRDefault="00776BE6">
            <w:pPr>
              <w:pStyle w:val="TableParagraph"/>
              <w:spacing w:before="38" w:line="228" w:lineRule="exact"/>
              <w:ind w:left="245"/>
              <w:rPr>
                <w:sz w:val="21"/>
              </w:rPr>
            </w:pPr>
            <w:r>
              <w:rPr>
                <w:sz w:val="21"/>
              </w:rPr>
              <w:t>5,838.00</w:t>
            </w:r>
          </w:p>
        </w:tc>
        <w:tc>
          <w:tcPr>
            <w:tcW w:w="1238" w:type="dxa"/>
            <w:tcBorders>
              <w:top w:val="nil"/>
              <w:bottom w:val="nil"/>
            </w:tcBorders>
          </w:tcPr>
          <w:p w:rsidR="00474A90" w:rsidRDefault="00776BE6">
            <w:pPr>
              <w:pStyle w:val="TableParagraph"/>
              <w:spacing w:before="38" w:line="228" w:lineRule="exact"/>
              <w:ind w:left="255"/>
              <w:rPr>
                <w:sz w:val="21"/>
              </w:rPr>
            </w:pPr>
            <w:r>
              <w:rPr>
                <w:sz w:val="21"/>
              </w:rPr>
              <w:t>5,280.00</w:t>
            </w:r>
          </w:p>
        </w:tc>
        <w:tc>
          <w:tcPr>
            <w:tcW w:w="1809" w:type="dxa"/>
            <w:tcBorders>
              <w:top w:val="nil"/>
              <w:bottom w:val="nil"/>
            </w:tcBorders>
          </w:tcPr>
          <w:p w:rsidR="00474A90" w:rsidRDefault="00776BE6">
            <w:pPr>
              <w:pStyle w:val="TableParagraph"/>
              <w:spacing w:before="29" w:line="238" w:lineRule="exact"/>
              <w:ind w:left="602"/>
            </w:pPr>
            <w:r>
              <w:t>558.00</w:t>
            </w:r>
          </w:p>
        </w:tc>
      </w:tr>
      <w:tr w:rsidR="00474A90">
        <w:trPr>
          <w:trHeight w:val="294"/>
        </w:trPr>
        <w:tc>
          <w:tcPr>
            <w:tcW w:w="638" w:type="dxa"/>
            <w:tcBorders>
              <w:bottom w:val="nil"/>
            </w:tcBorders>
          </w:tcPr>
          <w:p w:rsidR="00474A90" w:rsidRDefault="00776BE6">
            <w:pPr>
              <w:pStyle w:val="TableParagraph"/>
              <w:spacing w:before="20"/>
              <w:ind w:left="125" w:right="119"/>
              <w:jc w:val="center"/>
            </w:pPr>
            <w:r>
              <w:t>22</w:t>
            </w:r>
          </w:p>
        </w:tc>
        <w:tc>
          <w:tcPr>
            <w:tcW w:w="3995" w:type="dxa"/>
            <w:tcBorders>
              <w:top w:val="nil"/>
              <w:bottom w:val="nil"/>
            </w:tcBorders>
          </w:tcPr>
          <w:p w:rsidR="00474A90" w:rsidRDefault="00776BE6">
            <w:pPr>
              <w:pStyle w:val="TableParagraph"/>
              <w:spacing w:before="20"/>
              <w:ind w:left="528"/>
            </w:pPr>
            <w:r>
              <w:t>Shërbime</w:t>
            </w:r>
            <w:r>
              <w:rPr>
                <w:spacing w:val="-7"/>
              </w:rPr>
              <w:t xml:space="preserve"> </w:t>
            </w:r>
            <w:r>
              <w:t>të</w:t>
            </w:r>
            <w:r>
              <w:rPr>
                <w:spacing w:val="-2"/>
              </w:rPr>
              <w:t xml:space="preserve"> </w:t>
            </w:r>
            <w:r>
              <w:t>ndryshme</w:t>
            </w:r>
            <w:r>
              <w:rPr>
                <w:spacing w:val="2"/>
              </w:rPr>
              <w:t xml:space="preserve"> </w:t>
            </w:r>
            <w:r>
              <w:t>kadastrale</w:t>
            </w:r>
          </w:p>
        </w:tc>
        <w:tc>
          <w:tcPr>
            <w:tcW w:w="1219" w:type="dxa"/>
            <w:tcBorders>
              <w:top w:val="nil"/>
              <w:bottom w:val="nil"/>
            </w:tcBorders>
          </w:tcPr>
          <w:p w:rsidR="00474A90" w:rsidRDefault="00474A90">
            <w:pPr>
              <w:pStyle w:val="TableParagraph"/>
            </w:pPr>
          </w:p>
        </w:tc>
        <w:tc>
          <w:tcPr>
            <w:tcW w:w="1238" w:type="dxa"/>
            <w:tcBorders>
              <w:top w:val="nil"/>
              <w:bottom w:val="nil"/>
            </w:tcBorders>
          </w:tcPr>
          <w:p w:rsidR="00474A90" w:rsidRDefault="00776BE6">
            <w:pPr>
              <w:pStyle w:val="TableParagraph"/>
              <w:spacing w:before="24"/>
              <w:ind w:left="255"/>
              <w:rPr>
                <w:sz w:val="21"/>
              </w:rPr>
            </w:pPr>
            <w:r>
              <w:rPr>
                <w:sz w:val="21"/>
              </w:rPr>
              <w:t>4,918.50</w:t>
            </w:r>
          </w:p>
        </w:tc>
        <w:tc>
          <w:tcPr>
            <w:tcW w:w="1809" w:type="dxa"/>
            <w:tcBorders>
              <w:top w:val="nil"/>
              <w:bottom w:val="nil"/>
            </w:tcBorders>
          </w:tcPr>
          <w:p w:rsidR="00474A90" w:rsidRDefault="00776BE6">
            <w:pPr>
              <w:pStyle w:val="TableParagraph"/>
              <w:spacing w:before="20"/>
              <w:ind w:right="420"/>
              <w:jc w:val="right"/>
            </w:pPr>
            <w:r>
              <w:t>(4,918.50)</w:t>
            </w:r>
          </w:p>
        </w:tc>
      </w:tr>
      <w:tr w:rsidR="00474A90">
        <w:trPr>
          <w:trHeight w:val="270"/>
        </w:trPr>
        <w:tc>
          <w:tcPr>
            <w:tcW w:w="638" w:type="dxa"/>
            <w:tcBorders>
              <w:top w:val="nil"/>
            </w:tcBorders>
          </w:tcPr>
          <w:p w:rsidR="00474A90" w:rsidRDefault="00776BE6">
            <w:pPr>
              <w:pStyle w:val="TableParagraph"/>
              <w:spacing w:before="13" w:line="238" w:lineRule="exact"/>
              <w:ind w:left="125" w:right="119"/>
              <w:jc w:val="center"/>
            </w:pPr>
            <w:r>
              <w:t>23</w:t>
            </w:r>
          </w:p>
        </w:tc>
        <w:tc>
          <w:tcPr>
            <w:tcW w:w="3995" w:type="dxa"/>
            <w:tcBorders>
              <w:top w:val="nil"/>
              <w:bottom w:val="nil"/>
            </w:tcBorders>
          </w:tcPr>
          <w:p w:rsidR="00474A90" w:rsidRDefault="00776BE6">
            <w:pPr>
              <w:pStyle w:val="TableParagraph"/>
              <w:spacing w:before="13" w:line="238" w:lineRule="exact"/>
              <w:ind w:left="566"/>
            </w:pPr>
            <w:r>
              <w:t>Taksë</w:t>
            </w:r>
            <w:r>
              <w:rPr>
                <w:spacing w:val="-5"/>
              </w:rPr>
              <w:t xml:space="preserve"> </w:t>
            </w:r>
            <w:r>
              <w:t>për</w:t>
            </w:r>
            <w:r>
              <w:rPr>
                <w:spacing w:val="6"/>
              </w:rPr>
              <w:t xml:space="preserve"> </w:t>
            </w:r>
            <w:r>
              <w:t>legalizim</w:t>
            </w:r>
            <w:r>
              <w:rPr>
                <w:spacing w:val="-7"/>
              </w:rPr>
              <w:t xml:space="preserve"> </w:t>
            </w:r>
            <w:r>
              <w:t>të</w:t>
            </w:r>
            <w:r>
              <w:rPr>
                <w:spacing w:val="-6"/>
              </w:rPr>
              <w:t xml:space="preserve"> </w:t>
            </w:r>
            <w:r>
              <w:t>objekteve</w:t>
            </w:r>
          </w:p>
        </w:tc>
        <w:tc>
          <w:tcPr>
            <w:tcW w:w="1219" w:type="dxa"/>
            <w:tcBorders>
              <w:top w:val="nil"/>
              <w:bottom w:val="nil"/>
            </w:tcBorders>
          </w:tcPr>
          <w:p w:rsidR="00474A90" w:rsidRDefault="00776BE6">
            <w:pPr>
              <w:pStyle w:val="TableParagraph"/>
              <w:spacing w:before="17" w:line="233" w:lineRule="exact"/>
              <w:ind w:left="245"/>
              <w:rPr>
                <w:sz w:val="21"/>
              </w:rPr>
            </w:pPr>
            <w:r>
              <w:rPr>
                <w:sz w:val="21"/>
              </w:rPr>
              <w:t>1,147.24</w:t>
            </w:r>
          </w:p>
        </w:tc>
        <w:tc>
          <w:tcPr>
            <w:tcW w:w="1238" w:type="dxa"/>
            <w:tcBorders>
              <w:top w:val="nil"/>
              <w:bottom w:val="nil"/>
            </w:tcBorders>
          </w:tcPr>
          <w:p w:rsidR="00474A90" w:rsidRDefault="00776BE6">
            <w:pPr>
              <w:pStyle w:val="TableParagraph"/>
              <w:spacing w:before="17" w:line="233" w:lineRule="exact"/>
              <w:ind w:left="255"/>
              <w:rPr>
                <w:sz w:val="21"/>
              </w:rPr>
            </w:pPr>
            <w:r>
              <w:rPr>
                <w:sz w:val="21"/>
              </w:rPr>
              <w:t>2,465.22</w:t>
            </w:r>
          </w:p>
        </w:tc>
        <w:tc>
          <w:tcPr>
            <w:tcW w:w="1809" w:type="dxa"/>
            <w:tcBorders>
              <w:top w:val="nil"/>
              <w:bottom w:val="nil"/>
            </w:tcBorders>
          </w:tcPr>
          <w:p w:rsidR="00474A90" w:rsidRDefault="00776BE6">
            <w:pPr>
              <w:pStyle w:val="TableParagraph"/>
              <w:spacing w:before="13" w:line="238" w:lineRule="exact"/>
              <w:ind w:right="420"/>
              <w:jc w:val="right"/>
            </w:pPr>
            <w:r>
              <w:t>(1,317.98)</w:t>
            </w:r>
          </w:p>
        </w:tc>
      </w:tr>
      <w:tr w:rsidR="00474A90">
        <w:trPr>
          <w:trHeight w:val="272"/>
        </w:trPr>
        <w:tc>
          <w:tcPr>
            <w:tcW w:w="638" w:type="dxa"/>
            <w:tcBorders>
              <w:bottom w:val="nil"/>
            </w:tcBorders>
          </w:tcPr>
          <w:p w:rsidR="00474A90" w:rsidRDefault="00776BE6">
            <w:pPr>
              <w:pStyle w:val="TableParagraph"/>
              <w:spacing w:before="15" w:line="238" w:lineRule="exact"/>
              <w:ind w:left="125" w:right="119"/>
              <w:jc w:val="center"/>
            </w:pPr>
            <w:r>
              <w:t>24</w:t>
            </w:r>
          </w:p>
        </w:tc>
        <w:tc>
          <w:tcPr>
            <w:tcW w:w="3995" w:type="dxa"/>
            <w:tcBorders>
              <w:top w:val="nil"/>
              <w:bottom w:val="single" w:sz="4" w:space="0" w:color="000000"/>
            </w:tcBorders>
          </w:tcPr>
          <w:p w:rsidR="00474A90" w:rsidRDefault="00776BE6">
            <w:pPr>
              <w:pStyle w:val="TableParagraph"/>
              <w:spacing w:before="15" w:line="238" w:lineRule="exact"/>
              <w:ind w:left="739"/>
            </w:pPr>
            <w:r>
              <w:t>Shfrytëzimi</w:t>
            </w:r>
            <w:r>
              <w:rPr>
                <w:spacing w:val="-1"/>
              </w:rPr>
              <w:t xml:space="preserve"> </w:t>
            </w:r>
            <w:r>
              <w:t>i</w:t>
            </w:r>
            <w:r>
              <w:rPr>
                <w:spacing w:val="-4"/>
              </w:rPr>
              <w:t xml:space="preserve"> </w:t>
            </w:r>
            <w:r>
              <w:t>pronës</w:t>
            </w:r>
            <w:r>
              <w:rPr>
                <w:spacing w:val="-1"/>
              </w:rPr>
              <w:t xml:space="preserve"> </w:t>
            </w:r>
            <w:r>
              <w:t>publike</w:t>
            </w:r>
          </w:p>
        </w:tc>
        <w:tc>
          <w:tcPr>
            <w:tcW w:w="1219" w:type="dxa"/>
            <w:tcBorders>
              <w:top w:val="nil"/>
              <w:bottom w:val="single" w:sz="4" w:space="0" w:color="000000"/>
            </w:tcBorders>
          </w:tcPr>
          <w:p w:rsidR="00474A90" w:rsidRDefault="00776BE6">
            <w:pPr>
              <w:pStyle w:val="TableParagraph"/>
              <w:spacing w:before="24" w:line="229" w:lineRule="exact"/>
              <w:ind w:left="245"/>
              <w:rPr>
                <w:sz w:val="21"/>
              </w:rPr>
            </w:pPr>
            <w:r>
              <w:rPr>
                <w:sz w:val="21"/>
              </w:rPr>
              <w:t>4,943.90</w:t>
            </w:r>
          </w:p>
        </w:tc>
        <w:tc>
          <w:tcPr>
            <w:tcW w:w="1238" w:type="dxa"/>
            <w:tcBorders>
              <w:top w:val="nil"/>
              <w:bottom w:val="single" w:sz="4" w:space="0" w:color="000000"/>
            </w:tcBorders>
          </w:tcPr>
          <w:p w:rsidR="00474A90" w:rsidRDefault="00776BE6">
            <w:pPr>
              <w:pStyle w:val="TableParagraph"/>
              <w:spacing w:before="24" w:line="229" w:lineRule="exact"/>
              <w:ind w:left="255"/>
              <w:rPr>
                <w:sz w:val="21"/>
              </w:rPr>
            </w:pPr>
            <w:r>
              <w:rPr>
                <w:sz w:val="21"/>
              </w:rPr>
              <w:t>6,535.82</w:t>
            </w:r>
          </w:p>
        </w:tc>
        <w:tc>
          <w:tcPr>
            <w:tcW w:w="1809" w:type="dxa"/>
            <w:tcBorders>
              <w:top w:val="nil"/>
              <w:bottom w:val="single" w:sz="4" w:space="0" w:color="000000"/>
            </w:tcBorders>
          </w:tcPr>
          <w:p w:rsidR="00474A90" w:rsidRDefault="00776BE6">
            <w:pPr>
              <w:pStyle w:val="TableParagraph"/>
              <w:spacing w:before="15" w:line="238" w:lineRule="exact"/>
              <w:ind w:right="420"/>
              <w:jc w:val="right"/>
            </w:pPr>
            <w:r>
              <w:t>(1,591.92)</w:t>
            </w:r>
          </w:p>
        </w:tc>
      </w:tr>
      <w:tr w:rsidR="00474A90">
        <w:trPr>
          <w:trHeight w:val="321"/>
        </w:trPr>
        <w:tc>
          <w:tcPr>
            <w:tcW w:w="638" w:type="dxa"/>
            <w:tcBorders>
              <w:top w:val="nil"/>
              <w:right w:val="single" w:sz="4" w:space="0" w:color="000000"/>
            </w:tcBorders>
          </w:tcPr>
          <w:p w:rsidR="00474A90" w:rsidRDefault="00776BE6">
            <w:pPr>
              <w:pStyle w:val="TableParagraph"/>
              <w:spacing w:before="68" w:line="233" w:lineRule="exact"/>
              <w:ind w:left="182" w:right="181"/>
              <w:jc w:val="center"/>
            </w:pPr>
            <w:r>
              <w:t>25</w:t>
            </w:r>
          </w:p>
        </w:tc>
        <w:tc>
          <w:tcPr>
            <w:tcW w:w="39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74A90" w:rsidRDefault="00776BE6">
            <w:pPr>
              <w:pStyle w:val="TableParagraph"/>
              <w:spacing w:before="68" w:line="233" w:lineRule="exact"/>
              <w:ind w:left="711"/>
            </w:pPr>
            <w:r>
              <w:t>Të</w:t>
            </w:r>
            <w:r>
              <w:rPr>
                <w:spacing w:val="-6"/>
              </w:rPr>
              <w:t xml:space="preserve"> </w:t>
            </w:r>
            <w:r>
              <w:t>hyrat</w:t>
            </w:r>
            <w:r>
              <w:rPr>
                <w:spacing w:val="-3"/>
              </w:rPr>
              <w:t xml:space="preserve"> </w:t>
            </w:r>
            <w:r>
              <w:t>nga</w:t>
            </w:r>
            <w:r>
              <w:rPr>
                <w:spacing w:val="4"/>
              </w:rPr>
              <w:t xml:space="preserve"> </w:t>
            </w:r>
            <w:r>
              <w:t>shitja</w:t>
            </w:r>
            <w:r>
              <w:rPr>
                <w:spacing w:val="4"/>
              </w:rPr>
              <w:t xml:space="preserve"> </w:t>
            </w:r>
            <w:r>
              <w:t>e</w:t>
            </w:r>
            <w:r>
              <w:rPr>
                <w:spacing w:val="-5"/>
              </w:rPr>
              <w:t xml:space="preserve"> </w:t>
            </w:r>
            <w:r>
              <w:t>pasurisë</w:t>
            </w:r>
          </w:p>
        </w:tc>
        <w:tc>
          <w:tcPr>
            <w:tcW w:w="12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74A90" w:rsidRDefault="00776BE6">
            <w:pPr>
              <w:pStyle w:val="TableParagraph"/>
              <w:spacing w:before="77" w:line="224" w:lineRule="exact"/>
              <w:ind w:left="197"/>
              <w:rPr>
                <w:sz w:val="21"/>
              </w:rPr>
            </w:pPr>
            <w:r>
              <w:rPr>
                <w:sz w:val="21"/>
              </w:rPr>
              <w:t>13,022.00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74A90" w:rsidRDefault="00776BE6">
            <w:pPr>
              <w:pStyle w:val="TableParagraph"/>
              <w:spacing w:before="77" w:line="224" w:lineRule="exact"/>
              <w:ind w:left="260"/>
              <w:rPr>
                <w:sz w:val="21"/>
              </w:rPr>
            </w:pPr>
            <w:r>
              <w:rPr>
                <w:sz w:val="21"/>
              </w:rPr>
              <w:t>6,640.00</w:t>
            </w:r>
          </w:p>
        </w:tc>
        <w:tc>
          <w:tcPr>
            <w:tcW w:w="18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74A90" w:rsidRDefault="00776BE6">
            <w:pPr>
              <w:pStyle w:val="TableParagraph"/>
              <w:spacing w:before="68" w:line="233" w:lineRule="exact"/>
              <w:ind w:right="498"/>
              <w:jc w:val="right"/>
            </w:pPr>
            <w:r>
              <w:t>6,382.00</w:t>
            </w:r>
          </w:p>
        </w:tc>
      </w:tr>
      <w:tr w:rsidR="00474A90">
        <w:trPr>
          <w:trHeight w:val="282"/>
        </w:trPr>
        <w:tc>
          <w:tcPr>
            <w:tcW w:w="638" w:type="dxa"/>
            <w:tcBorders>
              <w:bottom w:val="nil"/>
              <w:right w:val="single" w:sz="4" w:space="0" w:color="000000"/>
            </w:tcBorders>
          </w:tcPr>
          <w:p w:rsidR="00474A90" w:rsidRDefault="00776BE6">
            <w:pPr>
              <w:pStyle w:val="TableParagraph"/>
              <w:spacing w:before="24" w:line="238" w:lineRule="exact"/>
              <w:ind w:left="182" w:right="181"/>
              <w:jc w:val="center"/>
            </w:pPr>
            <w:r>
              <w:t>26</w:t>
            </w:r>
          </w:p>
        </w:tc>
        <w:tc>
          <w:tcPr>
            <w:tcW w:w="39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74A90" w:rsidRDefault="00776BE6">
            <w:pPr>
              <w:pStyle w:val="TableParagraph"/>
              <w:spacing w:before="24" w:line="238" w:lineRule="exact"/>
              <w:ind w:left="937"/>
            </w:pPr>
            <w:r>
              <w:t>Gjobat</w:t>
            </w:r>
            <w:r>
              <w:rPr>
                <w:spacing w:val="-3"/>
              </w:rPr>
              <w:t xml:space="preserve"> </w:t>
            </w:r>
            <w:r>
              <w:t>nga inspektoriati</w:t>
            </w:r>
          </w:p>
        </w:tc>
        <w:tc>
          <w:tcPr>
            <w:tcW w:w="12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74A90" w:rsidRDefault="00776BE6">
            <w:pPr>
              <w:pStyle w:val="TableParagraph"/>
              <w:spacing w:before="29" w:line="233" w:lineRule="exact"/>
              <w:ind w:left="327"/>
              <w:rPr>
                <w:sz w:val="21"/>
              </w:rPr>
            </w:pPr>
            <w:r>
              <w:rPr>
                <w:sz w:val="21"/>
              </w:rPr>
              <w:t>550.00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74A90" w:rsidRDefault="00776BE6">
            <w:pPr>
              <w:pStyle w:val="TableParagraph"/>
              <w:spacing w:before="29" w:line="233" w:lineRule="exact"/>
              <w:ind w:left="25"/>
              <w:jc w:val="center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  <w:tc>
          <w:tcPr>
            <w:tcW w:w="18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74A90" w:rsidRDefault="00776BE6">
            <w:pPr>
              <w:pStyle w:val="TableParagraph"/>
              <w:spacing w:before="24" w:line="238" w:lineRule="exact"/>
              <w:ind w:left="17"/>
              <w:jc w:val="center"/>
            </w:pPr>
            <w:r>
              <w:t>-</w:t>
            </w:r>
          </w:p>
        </w:tc>
      </w:tr>
      <w:tr w:rsidR="00474A90">
        <w:trPr>
          <w:trHeight w:val="273"/>
        </w:trPr>
        <w:tc>
          <w:tcPr>
            <w:tcW w:w="638" w:type="dxa"/>
            <w:tcBorders>
              <w:top w:val="nil"/>
              <w:bottom w:val="nil"/>
              <w:right w:val="single" w:sz="4" w:space="0" w:color="000000"/>
            </w:tcBorders>
          </w:tcPr>
          <w:p w:rsidR="00474A90" w:rsidRDefault="00776BE6">
            <w:pPr>
              <w:pStyle w:val="TableParagraph"/>
              <w:spacing w:before="15" w:line="238" w:lineRule="exact"/>
              <w:ind w:left="182" w:right="181"/>
              <w:jc w:val="center"/>
            </w:pPr>
            <w:r>
              <w:t>27</w:t>
            </w:r>
          </w:p>
        </w:tc>
        <w:tc>
          <w:tcPr>
            <w:tcW w:w="39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74A90" w:rsidRDefault="00776BE6">
            <w:pPr>
              <w:pStyle w:val="TableParagraph"/>
              <w:spacing w:before="15" w:line="238" w:lineRule="exact"/>
              <w:ind w:left="970"/>
            </w:pPr>
            <w:r>
              <w:t>Të</w:t>
            </w:r>
            <w:r>
              <w:rPr>
                <w:spacing w:val="-8"/>
              </w:rPr>
              <w:t xml:space="preserve"> </w:t>
            </w:r>
            <w:r>
              <w:t>hyra</w:t>
            </w:r>
            <w:r>
              <w:rPr>
                <w:spacing w:val="2"/>
              </w:rPr>
              <w:t xml:space="preserve"> </w:t>
            </w:r>
            <w:r>
              <w:t>nga</w:t>
            </w:r>
            <w:r>
              <w:rPr>
                <w:spacing w:val="3"/>
              </w:rPr>
              <w:t xml:space="preserve"> </w:t>
            </w:r>
            <w:r>
              <w:t>konfiskimi</w:t>
            </w:r>
          </w:p>
        </w:tc>
        <w:tc>
          <w:tcPr>
            <w:tcW w:w="12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74A90" w:rsidRDefault="00776BE6">
            <w:pPr>
              <w:pStyle w:val="TableParagraph"/>
              <w:spacing w:before="24" w:line="229" w:lineRule="exact"/>
              <w:ind w:left="327"/>
              <w:rPr>
                <w:sz w:val="21"/>
              </w:rPr>
            </w:pPr>
            <w:r>
              <w:rPr>
                <w:sz w:val="21"/>
              </w:rPr>
              <w:t>882.88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18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</w:tr>
      <w:tr w:rsidR="00474A90">
        <w:trPr>
          <w:trHeight w:val="278"/>
        </w:trPr>
        <w:tc>
          <w:tcPr>
            <w:tcW w:w="638" w:type="dxa"/>
            <w:tcBorders>
              <w:top w:val="nil"/>
              <w:bottom w:val="nil"/>
              <w:right w:val="single" w:sz="4" w:space="0" w:color="000000"/>
            </w:tcBorders>
          </w:tcPr>
          <w:p w:rsidR="00474A90" w:rsidRDefault="00776BE6">
            <w:pPr>
              <w:pStyle w:val="TableParagraph"/>
              <w:spacing w:before="20" w:line="238" w:lineRule="exact"/>
              <w:ind w:left="182" w:right="181"/>
              <w:jc w:val="center"/>
            </w:pPr>
            <w:r>
              <w:t>28</w:t>
            </w:r>
          </w:p>
        </w:tc>
        <w:tc>
          <w:tcPr>
            <w:tcW w:w="39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74A90" w:rsidRDefault="00776BE6">
            <w:pPr>
              <w:pStyle w:val="TableParagraph"/>
              <w:spacing w:before="20" w:line="238" w:lineRule="exact"/>
              <w:ind w:left="855"/>
            </w:pPr>
            <w:r>
              <w:t>Taksa</w:t>
            </w:r>
            <w:r>
              <w:rPr>
                <w:spacing w:val="1"/>
              </w:rPr>
              <w:t xml:space="preserve"> </w:t>
            </w:r>
            <w:r>
              <w:t>tjera</w:t>
            </w:r>
            <w:r>
              <w:rPr>
                <w:spacing w:val="-4"/>
              </w:rPr>
              <w:t xml:space="preserve"> </w:t>
            </w:r>
            <w:r>
              <w:t>administrative</w:t>
            </w:r>
          </w:p>
        </w:tc>
        <w:tc>
          <w:tcPr>
            <w:tcW w:w="12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74A90" w:rsidRDefault="00776BE6">
            <w:pPr>
              <w:pStyle w:val="TableParagraph"/>
              <w:spacing w:before="24" w:line="233" w:lineRule="exact"/>
              <w:ind w:left="197"/>
              <w:rPr>
                <w:sz w:val="21"/>
              </w:rPr>
            </w:pPr>
            <w:r>
              <w:rPr>
                <w:sz w:val="21"/>
              </w:rPr>
              <w:t>10,423.00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18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</w:tr>
      <w:tr w:rsidR="00474A90">
        <w:trPr>
          <w:trHeight w:val="273"/>
        </w:trPr>
        <w:tc>
          <w:tcPr>
            <w:tcW w:w="638" w:type="dxa"/>
            <w:tcBorders>
              <w:top w:val="nil"/>
              <w:bottom w:val="single" w:sz="4" w:space="0" w:color="000000"/>
              <w:right w:val="single" w:sz="4" w:space="0" w:color="000000"/>
            </w:tcBorders>
          </w:tcPr>
          <w:p w:rsidR="00474A90" w:rsidRDefault="00776BE6">
            <w:pPr>
              <w:pStyle w:val="TableParagraph"/>
              <w:spacing w:before="15" w:line="238" w:lineRule="exact"/>
              <w:ind w:left="182" w:right="181"/>
              <w:jc w:val="center"/>
            </w:pPr>
            <w:r>
              <w:t>29</w:t>
            </w:r>
          </w:p>
        </w:tc>
        <w:tc>
          <w:tcPr>
            <w:tcW w:w="39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74A90" w:rsidRDefault="00776BE6">
            <w:pPr>
              <w:pStyle w:val="TableParagraph"/>
              <w:spacing w:before="15" w:line="238" w:lineRule="exact"/>
              <w:ind w:left="1454" w:right="1448"/>
              <w:jc w:val="center"/>
            </w:pPr>
            <w:r>
              <w:t>Gjobat</w:t>
            </w:r>
            <w:r>
              <w:rPr>
                <w:spacing w:val="-2"/>
              </w:rPr>
              <w:t xml:space="preserve"> </w:t>
            </w:r>
            <w:r>
              <w:t>tjera</w:t>
            </w:r>
          </w:p>
        </w:tc>
        <w:tc>
          <w:tcPr>
            <w:tcW w:w="12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74A90" w:rsidRDefault="00776BE6">
            <w:pPr>
              <w:pStyle w:val="TableParagraph"/>
              <w:spacing w:before="24" w:line="229" w:lineRule="exact"/>
              <w:ind w:left="24"/>
              <w:jc w:val="center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74A90" w:rsidRDefault="00776BE6">
            <w:pPr>
              <w:pStyle w:val="TableParagraph"/>
              <w:spacing w:before="24" w:line="229" w:lineRule="exact"/>
              <w:ind w:left="25"/>
              <w:jc w:val="center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  <w:tc>
          <w:tcPr>
            <w:tcW w:w="18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74A90" w:rsidRDefault="00776BE6">
            <w:pPr>
              <w:pStyle w:val="TableParagraph"/>
              <w:spacing w:before="15" w:line="238" w:lineRule="exact"/>
              <w:ind w:left="17"/>
              <w:jc w:val="center"/>
            </w:pPr>
            <w:r>
              <w:t>-</w:t>
            </w:r>
          </w:p>
        </w:tc>
      </w:tr>
      <w:tr w:rsidR="00474A90">
        <w:trPr>
          <w:trHeight w:val="278"/>
        </w:trPr>
        <w:tc>
          <w:tcPr>
            <w:tcW w:w="6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/>
          </w:tcPr>
          <w:p w:rsidR="00474A90" w:rsidRDefault="00776BE6">
            <w:pPr>
              <w:pStyle w:val="TableParagraph"/>
              <w:spacing w:before="25" w:line="233" w:lineRule="exact"/>
              <w:ind w:left="89" w:right="81"/>
              <w:jc w:val="center"/>
              <w:rPr>
                <w:b/>
              </w:rPr>
            </w:pPr>
            <w:r>
              <w:rPr>
                <w:b/>
              </w:rPr>
              <w:t>VII</w:t>
            </w:r>
          </w:p>
        </w:tc>
        <w:tc>
          <w:tcPr>
            <w:tcW w:w="39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/>
          </w:tcPr>
          <w:p w:rsidR="00474A90" w:rsidRDefault="00776BE6">
            <w:pPr>
              <w:pStyle w:val="TableParagraph"/>
              <w:spacing w:before="25" w:line="233" w:lineRule="exact"/>
              <w:ind w:left="821"/>
              <w:rPr>
                <w:b/>
              </w:rPr>
            </w:pPr>
            <w:r>
              <w:rPr>
                <w:b/>
              </w:rPr>
              <w:t>Urbanizimi</w:t>
            </w:r>
            <w:r>
              <w:rPr>
                <w:b/>
                <w:spacing w:val="-3"/>
              </w:rPr>
              <w:t xml:space="preserve"> </w:t>
            </w:r>
            <w:r>
              <w:rPr>
                <w:b/>
              </w:rPr>
              <w:t>dhe</w:t>
            </w:r>
            <w:r>
              <w:rPr>
                <w:b/>
                <w:spacing w:val="-5"/>
              </w:rPr>
              <w:t xml:space="preserve"> </w:t>
            </w:r>
            <w:r>
              <w:rPr>
                <w:b/>
              </w:rPr>
              <w:t>Kadastri</w:t>
            </w:r>
          </w:p>
        </w:tc>
        <w:tc>
          <w:tcPr>
            <w:tcW w:w="12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/>
          </w:tcPr>
          <w:p w:rsidR="00474A90" w:rsidRDefault="00776BE6">
            <w:pPr>
              <w:pStyle w:val="TableParagraph"/>
              <w:spacing w:before="34" w:line="224" w:lineRule="exact"/>
              <w:ind w:left="197"/>
              <w:rPr>
                <w:b/>
                <w:sz w:val="21"/>
              </w:rPr>
            </w:pPr>
            <w:r>
              <w:rPr>
                <w:b/>
                <w:sz w:val="21"/>
              </w:rPr>
              <w:t>39,525.00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/>
          </w:tcPr>
          <w:p w:rsidR="00474A90" w:rsidRDefault="00776BE6">
            <w:pPr>
              <w:pStyle w:val="TableParagraph"/>
              <w:spacing w:before="34" w:line="224" w:lineRule="exact"/>
              <w:ind w:left="207"/>
              <w:rPr>
                <w:b/>
                <w:sz w:val="21"/>
              </w:rPr>
            </w:pPr>
            <w:r>
              <w:rPr>
                <w:b/>
                <w:sz w:val="21"/>
              </w:rPr>
              <w:t>36,156.97</w:t>
            </w:r>
          </w:p>
        </w:tc>
        <w:tc>
          <w:tcPr>
            <w:tcW w:w="18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BD4B4"/>
          </w:tcPr>
          <w:p w:rsidR="00474A90" w:rsidRDefault="00776BE6">
            <w:pPr>
              <w:pStyle w:val="TableParagraph"/>
              <w:spacing w:before="25" w:line="233" w:lineRule="exact"/>
              <w:ind w:right="498"/>
              <w:jc w:val="right"/>
              <w:rPr>
                <w:b/>
              </w:rPr>
            </w:pPr>
            <w:r>
              <w:rPr>
                <w:b/>
              </w:rPr>
              <w:t>3,368.03</w:t>
            </w:r>
          </w:p>
        </w:tc>
      </w:tr>
      <w:tr w:rsidR="00474A90">
        <w:trPr>
          <w:trHeight w:val="273"/>
        </w:trPr>
        <w:tc>
          <w:tcPr>
            <w:tcW w:w="6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74A90" w:rsidRDefault="00776BE6">
            <w:pPr>
              <w:pStyle w:val="TableParagraph"/>
              <w:spacing w:before="16" w:line="238" w:lineRule="exact"/>
              <w:ind w:left="87" w:right="81"/>
              <w:jc w:val="center"/>
            </w:pPr>
            <w:r>
              <w:t>30</w:t>
            </w:r>
          </w:p>
        </w:tc>
        <w:tc>
          <w:tcPr>
            <w:tcW w:w="39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74A90" w:rsidRDefault="00776BE6">
            <w:pPr>
              <w:pStyle w:val="TableParagraph"/>
              <w:spacing w:before="16" w:line="238" w:lineRule="exact"/>
              <w:ind w:left="1028"/>
            </w:pPr>
            <w:r>
              <w:t>Participimet në</w:t>
            </w:r>
            <w:r>
              <w:rPr>
                <w:spacing w:val="-3"/>
              </w:rPr>
              <w:t xml:space="preserve"> </w:t>
            </w:r>
            <w:r>
              <w:t>Arsim</w:t>
            </w:r>
          </w:p>
        </w:tc>
        <w:tc>
          <w:tcPr>
            <w:tcW w:w="12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74A90" w:rsidRDefault="00776BE6">
            <w:pPr>
              <w:pStyle w:val="TableParagraph"/>
              <w:spacing w:before="25" w:line="229" w:lineRule="exact"/>
              <w:ind w:left="197"/>
              <w:rPr>
                <w:sz w:val="21"/>
              </w:rPr>
            </w:pPr>
            <w:r>
              <w:rPr>
                <w:sz w:val="21"/>
              </w:rPr>
              <w:t>10,835.00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74A90" w:rsidRDefault="00776BE6">
            <w:pPr>
              <w:pStyle w:val="TableParagraph"/>
              <w:spacing w:before="25" w:line="229" w:lineRule="exact"/>
              <w:ind w:left="207"/>
              <w:rPr>
                <w:sz w:val="21"/>
              </w:rPr>
            </w:pPr>
            <w:r>
              <w:rPr>
                <w:sz w:val="21"/>
              </w:rPr>
              <w:t>10,995.00</w:t>
            </w:r>
          </w:p>
        </w:tc>
        <w:tc>
          <w:tcPr>
            <w:tcW w:w="18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74A90" w:rsidRDefault="00776BE6">
            <w:pPr>
              <w:pStyle w:val="TableParagraph"/>
              <w:spacing w:before="16" w:line="238" w:lineRule="exact"/>
              <w:ind w:left="530"/>
            </w:pPr>
            <w:r>
              <w:t>(160.00)</w:t>
            </w:r>
          </w:p>
        </w:tc>
      </w:tr>
      <w:tr w:rsidR="00474A90">
        <w:trPr>
          <w:trHeight w:val="277"/>
        </w:trPr>
        <w:tc>
          <w:tcPr>
            <w:tcW w:w="6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DD9C4"/>
          </w:tcPr>
          <w:p w:rsidR="00474A90" w:rsidRDefault="00776BE6">
            <w:pPr>
              <w:pStyle w:val="TableParagraph"/>
              <w:spacing w:before="25" w:line="233" w:lineRule="exact"/>
              <w:ind w:left="90" w:right="81"/>
              <w:jc w:val="center"/>
              <w:rPr>
                <w:b/>
              </w:rPr>
            </w:pPr>
            <w:r>
              <w:rPr>
                <w:b/>
              </w:rPr>
              <w:t>VIII</w:t>
            </w:r>
          </w:p>
        </w:tc>
        <w:tc>
          <w:tcPr>
            <w:tcW w:w="39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DD9C4"/>
          </w:tcPr>
          <w:p w:rsidR="00474A90" w:rsidRDefault="00776BE6">
            <w:pPr>
              <w:pStyle w:val="TableParagraph"/>
              <w:spacing w:before="25" w:line="233" w:lineRule="exact"/>
              <w:ind w:left="1454" w:right="1445"/>
              <w:jc w:val="center"/>
              <w:rPr>
                <w:b/>
              </w:rPr>
            </w:pPr>
            <w:r>
              <w:rPr>
                <w:b/>
              </w:rPr>
              <w:t>Arsimi</w:t>
            </w:r>
          </w:p>
        </w:tc>
        <w:tc>
          <w:tcPr>
            <w:tcW w:w="12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DD9C4"/>
          </w:tcPr>
          <w:p w:rsidR="00474A90" w:rsidRDefault="00776BE6">
            <w:pPr>
              <w:pStyle w:val="TableParagraph"/>
              <w:spacing w:before="34" w:line="224" w:lineRule="exact"/>
              <w:ind w:left="197"/>
              <w:rPr>
                <w:b/>
                <w:sz w:val="21"/>
              </w:rPr>
            </w:pPr>
            <w:r>
              <w:rPr>
                <w:b/>
                <w:sz w:val="21"/>
              </w:rPr>
              <w:t>10,835.00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DD9C4"/>
          </w:tcPr>
          <w:p w:rsidR="00474A90" w:rsidRDefault="00776BE6">
            <w:pPr>
              <w:pStyle w:val="TableParagraph"/>
              <w:spacing w:before="34" w:line="224" w:lineRule="exact"/>
              <w:ind w:left="207"/>
              <w:rPr>
                <w:b/>
                <w:sz w:val="21"/>
              </w:rPr>
            </w:pPr>
            <w:r>
              <w:rPr>
                <w:b/>
                <w:sz w:val="21"/>
              </w:rPr>
              <w:t>10,995.00</w:t>
            </w:r>
          </w:p>
        </w:tc>
        <w:tc>
          <w:tcPr>
            <w:tcW w:w="18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DD9C4"/>
          </w:tcPr>
          <w:p w:rsidR="00474A90" w:rsidRDefault="00776BE6">
            <w:pPr>
              <w:pStyle w:val="TableParagraph"/>
              <w:spacing w:before="25" w:line="233" w:lineRule="exact"/>
              <w:ind w:left="530"/>
              <w:rPr>
                <w:b/>
              </w:rPr>
            </w:pPr>
            <w:r>
              <w:rPr>
                <w:b/>
              </w:rPr>
              <w:t>(160.00)</w:t>
            </w:r>
          </w:p>
        </w:tc>
      </w:tr>
      <w:tr w:rsidR="00474A90">
        <w:trPr>
          <w:trHeight w:val="287"/>
        </w:trPr>
        <w:tc>
          <w:tcPr>
            <w:tcW w:w="638" w:type="dxa"/>
            <w:tcBorders>
              <w:top w:val="single" w:sz="4" w:space="0" w:color="000000"/>
              <w:bottom w:val="nil"/>
            </w:tcBorders>
          </w:tcPr>
          <w:p w:rsidR="00474A90" w:rsidRDefault="00776BE6">
            <w:pPr>
              <w:pStyle w:val="TableParagraph"/>
              <w:spacing w:before="20" w:line="248" w:lineRule="exact"/>
              <w:ind w:left="125" w:right="119"/>
              <w:jc w:val="center"/>
            </w:pPr>
            <w:r>
              <w:t>31</w:t>
            </w:r>
          </w:p>
        </w:tc>
        <w:tc>
          <w:tcPr>
            <w:tcW w:w="3995" w:type="dxa"/>
            <w:tcBorders>
              <w:top w:val="single" w:sz="4" w:space="0" w:color="000000"/>
              <w:bottom w:val="nil"/>
            </w:tcBorders>
          </w:tcPr>
          <w:p w:rsidR="00474A90" w:rsidRDefault="00776BE6">
            <w:pPr>
              <w:pStyle w:val="TableParagraph"/>
              <w:spacing w:before="20" w:line="248" w:lineRule="exact"/>
              <w:ind w:left="768"/>
            </w:pPr>
            <w:r>
              <w:t>Taksa</w:t>
            </w:r>
            <w:r>
              <w:rPr>
                <w:spacing w:val="-1"/>
              </w:rPr>
              <w:t xml:space="preserve"> </w:t>
            </w:r>
            <w:r>
              <w:t>për shërbimet</w:t>
            </w:r>
            <w:r>
              <w:rPr>
                <w:spacing w:val="-2"/>
              </w:rPr>
              <w:t xml:space="preserve"> </w:t>
            </w:r>
            <w:r>
              <w:t>sociale</w:t>
            </w:r>
          </w:p>
        </w:tc>
        <w:tc>
          <w:tcPr>
            <w:tcW w:w="1219" w:type="dxa"/>
            <w:tcBorders>
              <w:top w:val="single" w:sz="4" w:space="0" w:color="000000"/>
              <w:bottom w:val="nil"/>
            </w:tcBorders>
          </w:tcPr>
          <w:p w:rsidR="00474A90" w:rsidRDefault="00776BE6">
            <w:pPr>
              <w:pStyle w:val="TableParagraph"/>
              <w:spacing w:before="24"/>
              <w:ind w:left="322"/>
              <w:rPr>
                <w:sz w:val="21"/>
              </w:rPr>
            </w:pPr>
            <w:r>
              <w:rPr>
                <w:sz w:val="21"/>
              </w:rPr>
              <w:t>178.00</w:t>
            </w:r>
          </w:p>
        </w:tc>
        <w:tc>
          <w:tcPr>
            <w:tcW w:w="1238" w:type="dxa"/>
            <w:tcBorders>
              <w:top w:val="single" w:sz="4" w:space="0" w:color="000000"/>
              <w:bottom w:val="nil"/>
            </w:tcBorders>
          </w:tcPr>
          <w:p w:rsidR="00474A90" w:rsidRDefault="00776BE6">
            <w:pPr>
              <w:pStyle w:val="TableParagraph"/>
              <w:spacing w:before="24"/>
              <w:ind w:left="332"/>
              <w:rPr>
                <w:sz w:val="21"/>
              </w:rPr>
            </w:pPr>
            <w:r>
              <w:rPr>
                <w:sz w:val="21"/>
              </w:rPr>
              <w:t>208.00</w:t>
            </w:r>
          </w:p>
        </w:tc>
        <w:tc>
          <w:tcPr>
            <w:tcW w:w="1809" w:type="dxa"/>
            <w:tcBorders>
              <w:top w:val="single" w:sz="4" w:space="0" w:color="000000"/>
              <w:bottom w:val="nil"/>
            </w:tcBorders>
          </w:tcPr>
          <w:p w:rsidR="00474A90" w:rsidRDefault="00776BE6">
            <w:pPr>
              <w:pStyle w:val="TableParagraph"/>
              <w:spacing w:before="20" w:line="248" w:lineRule="exact"/>
              <w:ind w:left="582"/>
            </w:pPr>
            <w:r>
              <w:t>(30.00)</w:t>
            </w:r>
          </w:p>
        </w:tc>
      </w:tr>
      <w:tr w:rsidR="00474A90">
        <w:trPr>
          <w:trHeight w:val="275"/>
        </w:trPr>
        <w:tc>
          <w:tcPr>
            <w:tcW w:w="638" w:type="dxa"/>
            <w:tcBorders>
              <w:top w:val="nil"/>
              <w:bottom w:val="nil"/>
            </w:tcBorders>
          </w:tcPr>
          <w:p w:rsidR="00474A90" w:rsidRDefault="00776BE6">
            <w:pPr>
              <w:pStyle w:val="TableParagraph"/>
              <w:spacing w:before="6" w:line="250" w:lineRule="exact"/>
              <w:ind w:left="125" w:right="119"/>
              <w:jc w:val="center"/>
            </w:pPr>
            <w:r>
              <w:t>32</w:t>
            </w:r>
          </w:p>
        </w:tc>
        <w:tc>
          <w:tcPr>
            <w:tcW w:w="3995" w:type="dxa"/>
            <w:tcBorders>
              <w:top w:val="nil"/>
              <w:bottom w:val="nil"/>
            </w:tcBorders>
          </w:tcPr>
          <w:p w:rsidR="00474A90" w:rsidRDefault="00776BE6">
            <w:pPr>
              <w:pStyle w:val="TableParagraph"/>
              <w:spacing w:before="6" w:line="250" w:lineRule="exact"/>
              <w:ind w:left="1042"/>
            </w:pPr>
            <w:r>
              <w:t>Certifikata</w:t>
            </w:r>
            <w:r>
              <w:rPr>
                <w:spacing w:val="-3"/>
              </w:rPr>
              <w:t xml:space="preserve"> </w:t>
            </w:r>
            <w:r>
              <w:t>mjekësore</w:t>
            </w:r>
          </w:p>
        </w:tc>
        <w:tc>
          <w:tcPr>
            <w:tcW w:w="1219" w:type="dxa"/>
            <w:tcBorders>
              <w:top w:val="nil"/>
              <w:bottom w:val="nil"/>
            </w:tcBorders>
          </w:tcPr>
          <w:p w:rsidR="00474A90" w:rsidRDefault="00776BE6">
            <w:pPr>
              <w:pStyle w:val="TableParagraph"/>
              <w:spacing w:before="15" w:line="241" w:lineRule="exact"/>
              <w:ind w:left="322"/>
              <w:rPr>
                <w:sz w:val="21"/>
              </w:rPr>
            </w:pPr>
            <w:r>
              <w:rPr>
                <w:sz w:val="21"/>
              </w:rPr>
              <w:t>825.00</w:t>
            </w:r>
          </w:p>
        </w:tc>
        <w:tc>
          <w:tcPr>
            <w:tcW w:w="1238" w:type="dxa"/>
            <w:tcBorders>
              <w:top w:val="nil"/>
              <w:bottom w:val="nil"/>
            </w:tcBorders>
          </w:tcPr>
          <w:p w:rsidR="00474A90" w:rsidRDefault="00776BE6">
            <w:pPr>
              <w:pStyle w:val="TableParagraph"/>
              <w:spacing w:before="15" w:line="241" w:lineRule="exact"/>
              <w:ind w:left="255"/>
              <w:rPr>
                <w:sz w:val="21"/>
              </w:rPr>
            </w:pPr>
            <w:r>
              <w:rPr>
                <w:sz w:val="21"/>
              </w:rPr>
              <w:t>1,575.00</w:t>
            </w:r>
          </w:p>
        </w:tc>
        <w:tc>
          <w:tcPr>
            <w:tcW w:w="1809" w:type="dxa"/>
            <w:tcBorders>
              <w:top w:val="nil"/>
              <w:bottom w:val="nil"/>
            </w:tcBorders>
          </w:tcPr>
          <w:p w:rsidR="00474A90" w:rsidRDefault="00776BE6">
            <w:pPr>
              <w:pStyle w:val="TableParagraph"/>
              <w:spacing w:before="6" w:line="250" w:lineRule="exact"/>
              <w:ind w:left="525"/>
            </w:pPr>
            <w:r>
              <w:t>(750.00)</w:t>
            </w:r>
          </w:p>
        </w:tc>
      </w:tr>
      <w:tr w:rsidR="00474A90">
        <w:trPr>
          <w:trHeight w:val="283"/>
        </w:trPr>
        <w:tc>
          <w:tcPr>
            <w:tcW w:w="638" w:type="dxa"/>
            <w:tcBorders>
              <w:top w:val="nil"/>
              <w:bottom w:val="nil"/>
            </w:tcBorders>
          </w:tcPr>
          <w:p w:rsidR="00474A90" w:rsidRDefault="00776BE6">
            <w:pPr>
              <w:pStyle w:val="TableParagraph"/>
              <w:spacing w:before="8"/>
              <w:ind w:left="125" w:right="119"/>
              <w:jc w:val="center"/>
            </w:pPr>
            <w:r>
              <w:t>33</w:t>
            </w:r>
          </w:p>
        </w:tc>
        <w:tc>
          <w:tcPr>
            <w:tcW w:w="3995" w:type="dxa"/>
            <w:tcBorders>
              <w:top w:val="nil"/>
              <w:bottom w:val="nil"/>
            </w:tcBorders>
          </w:tcPr>
          <w:p w:rsidR="00474A90" w:rsidRDefault="00776BE6">
            <w:pPr>
              <w:pStyle w:val="TableParagraph"/>
              <w:spacing w:before="8"/>
              <w:ind w:left="840"/>
            </w:pPr>
            <w:r>
              <w:t>Participimet në</w:t>
            </w:r>
            <w:r>
              <w:rPr>
                <w:spacing w:val="-7"/>
              </w:rPr>
              <w:t xml:space="preserve"> </w:t>
            </w:r>
            <w:r>
              <w:t>shëndetësi</w:t>
            </w:r>
          </w:p>
        </w:tc>
        <w:tc>
          <w:tcPr>
            <w:tcW w:w="1219" w:type="dxa"/>
            <w:tcBorders>
              <w:top w:val="nil"/>
              <w:bottom w:val="nil"/>
            </w:tcBorders>
          </w:tcPr>
          <w:p w:rsidR="00474A90" w:rsidRDefault="00776BE6">
            <w:pPr>
              <w:pStyle w:val="TableParagraph"/>
              <w:spacing w:before="13"/>
              <w:ind w:left="245"/>
              <w:rPr>
                <w:sz w:val="21"/>
              </w:rPr>
            </w:pPr>
            <w:r>
              <w:rPr>
                <w:sz w:val="21"/>
              </w:rPr>
              <w:t>5,984.90</w:t>
            </w:r>
          </w:p>
        </w:tc>
        <w:tc>
          <w:tcPr>
            <w:tcW w:w="1238" w:type="dxa"/>
            <w:tcBorders>
              <w:top w:val="nil"/>
              <w:bottom w:val="nil"/>
            </w:tcBorders>
          </w:tcPr>
          <w:p w:rsidR="00474A90" w:rsidRDefault="00776BE6">
            <w:pPr>
              <w:pStyle w:val="TableParagraph"/>
              <w:spacing w:before="13"/>
              <w:ind w:left="255"/>
              <w:rPr>
                <w:sz w:val="21"/>
              </w:rPr>
            </w:pPr>
            <w:r>
              <w:rPr>
                <w:sz w:val="21"/>
              </w:rPr>
              <w:t>7,855.30</w:t>
            </w:r>
          </w:p>
        </w:tc>
        <w:tc>
          <w:tcPr>
            <w:tcW w:w="1809" w:type="dxa"/>
            <w:tcBorders>
              <w:top w:val="nil"/>
              <w:bottom w:val="nil"/>
            </w:tcBorders>
          </w:tcPr>
          <w:p w:rsidR="00474A90" w:rsidRDefault="00776BE6">
            <w:pPr>
              <w:pStyle w:val="TableParagraph"/>
              <w:spacing w:before="8"/>
              <w:ind w:right="455"/>
              <w:jc w:val="right"/>
            </w:pPr>
            <w:r>
              <w:t>-1,870.40</w:t>
            </w:r>
          </w:p>
        </w:tc>
      </w:tr>
      <w:tr w:rsidR="00474A90">
        <w:trPr>
          <w:trHeight w:val="270"/>
        </w:trPr>
        <w:tc>
          <w:tcPr>
            <w:tcW w:w="638" w:type="dxa"/>
            <w:tcBorders>
              <w:top w:val="nil"/>
              <w:bottom w:val="nil"/>
            </w:tcBorders>
          </w:tcPr>
          <w:p w:rsidR="00474A90" w:rsidRDefault="00776BE6">
            <w:pPr>
              <w:pStyle w:val="TableParagraph"/>
              <w:spacing w:before="13" w:line="238" w:lineRule="exact"/>
              <w:ind w:left="125" w:right="119"/>
              <w:jc w:val="center"/>
            </w:pPr>
            <w:r>
              <w:t>34</w:t>
            </w:r>
          </w:p>
        </w:tc>
        <w:tc>
          <w:tcPr>
            <w:tcW w:w="3995" w:type="dxa"/>
            <w:tcBorders>
              <w:top w:val="nil"/>
            </w:tcBorders>
          </w:tcPr>
          <w:p w:rsidR="00474A90" w:rsidRDefault="00776BE6">
            <w:pPr>
              <w:pStyle w:val="TableParagraph"/>
              <w:spacing w:before="13" w:line="238" w:lineRule="exact"/>
              <w:ind w:left="706"/>
            </w:pPr>
            <w:r>
              <w:t>Inspektimi</w:t>
            </w:r>
            <w:r>
              <w:rPr>
                <w:spacing w:val="-8"/>
              </w:rPr>
              <w:t xml:space="preserve"> </w:t>
            </w:r>
            <w:r>
              <w:t>Higjeniko-Sanitar</w:t>
            </w:r>
          </w:p>
        </w:tc>
        <w:tc>
          <w:tcPr>
            <w:tcW w:w="1219" w:type="dxa"/>
            <w:tcBorders>
              <w:top w:val="nil"/>
            </w:tcBorders>
          </w:tcPr>
          <w:p w:rsidR="00474A90" w:rsidRDefault="00776BE6">
            <w:pPr>
              <w:pStyle w:val="TableParagraph"/>
              <w:spacing w:before="17" w:line="233" w:lineRule="exact"/>
              <w:ind w:left="24"/>
              <w:jc w:val="center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  <w:tc>
          <w:tcPr>
            <w:tcW w:w="1238" w:type="dxa"/>
            <w:tcBorders>
              <w:top w:val="nil"/>
            </w:tcBorders>
          </w:tcPr>
          <w:p w:rsidR="00474A90" w:rsidRDefault="00776BE6">
            <w:pPr>
              <w:pStyle w:val="TableParagraph"/>
              <w:spacing w:before="17" w:line="233" w:lineRule="exact"/>
              <w:ind w:left="385"/>
              <w:rPr>
                <w:sz w:val="21"/>
              </w:rPr>
            </w:pPr>
            <w:r>
              <w:rPr>
                <w:sz w:val="21"/>
              </w:rPr>
              <w:t>20.00</w:t>
            </w:r>
          </w:p>
        </w:tc>
        <w:tc>
          <w:tcPr>
            <w:tcW w:w="1809" w:type="dxa"/>
            <w:tcBorders>
              <w:top w:val="nil"/>
            </w:tcBorders>
          </w:tcPr>
          <w:p w:rsidR="00474A90" w:rsidRDefault="00776BE6">
            <w:pPr>
              <w:pStyle w:val="TableParagraph"/>
              <w:spacing w:before="13" w:line="238" w:lineRule="exact"/>
              <w:ind w:left="582"/>
            </w:pPr>
            <w:r>
              <w:t>(20.00)</w:t>
            </w:r>
          </w:p>
        </w:tc>
      </w:tr>
      <w:tr w:rsidR="00474A90">
        <w:trPr>
          <w:trHeight w:val="287"/>
        </w:trPr>
        <w:tc>
          <w:tcPr>
            <w:tcW w:w="638" w:type="dxa"/>
            <w:tcBorders>
              <w:top w:val="nil"/>
            </w:tcBorders>
            <w:shd w:val="clear" w:color="auto" w:fill="CCC0DA"/>
          </w:tcPr>
          <w:p w:rsidR="00474A90" w:rsidRDefault="00776BE6">
            <w:pPr>
              <w:pStyle w:val="TableParagraph"/>
              <w:spacing w:before="34" w:line="233" w:lineRule="exact"/>
              <w:ind w:left="127" w:right="119"/>
              <w:jc w:val="center"/>
              <w:rPr>
                <w:b/>
              </w:rPr>
            </w:pPr>
            <w:r>
              <w:rPr>
                <w:b/>
              </w:rPr>
              <w:t>VII</w:t>
            </w:r>
          </w:p>
        </w:tc>
        <w:tc>
          <w:tcPr>
            <w:tcW w:w="3995" w:type="dxa"/>
            <w:shd w:val="clear" w:color="auto" w:fill="CCC0DA"/>
          </w:tcPr>
          <w:p w:rsidR="00474A90" w:rsidRDefault="00776BE6">
            <w:pPr>
              <w:pStyle w:val="TableParagraph"/>
              <w:spacing w:before="34" w:line="233" w:lineRule="exact"/>
              <w:ind w:left="1047"/>
              <w:rPr>
                <w:b/>
              </w:rPr>
            </w:pPr>
            <w:r>
              <w:rPr>
                <w:b/>
              </w:rPr>
              <w:t>Shëndetësia</w:t>
            </w:r>
            <w:r>
              <w:rPr>
                <w:b/>
                <w:spacing w:val="-7"/>
              </w:rPr>
              <w:t xml:space="preserve"> </w:t>
            </w:r>
            <w:r>
              <w:rPr>
                <w:b/>
              </w:rPr>
              <w:t>dhe</w:t>
            </w:r>
            <w:r>
              <w:rPr>
                <w:b/>
                <w:spacing w:val="-3"/>
              </w:rPr>
              <w:t xml:space="preserve"> </w:t>
            </w:r>
            <w:r>
              <w:rPr>
                <w:b/>
              </w:rPr>
              <w:t>MS</w:t>
            </w:r>
          </w:p>
        </w:tc>
        <w:tc>
          <w:tcPr>
            <w:tcW w:w="1219" w:type="dxa"/>
            <w:shd w:val="clear" w:color="auto" w:fill="CCC0DA"/>
          </w:tcPr>
          <w:p w:rsidR="00474A90" w:rsidRDefault="00776BE6">
            <w:pPr>
              <w:pStyle w:val="TableParagraph"/>
              <w:spacing w:before="44" w:line="224" w:lineRule="exact"/>
              <w:ind w:left="245"/>
              <w:rPr>
                <w:b/>
                <w:sz w:val="21"/>
              </w:rPr>
            </w:pPr>
            <w:r>
              <w:rPr>
                <w:b/>
                <w:sz w:val="21"/>
              </w:rPr>
              <w:t>6,987.90</w:t>
            </w:r>
          </w:p>
        </w:tc>
        <w:tc>
          <w:tcPr>
            <w:tcW w:w="1238" w:type="dxa"/>
            <w:shd w:val="clear" w:color="auto" w:fill="CCC0DA"/>
          </w:tcPr>
          <w:p w:rsidR="00474A90" w:rsidRDefault="00776BE6">
            <w:pPr>
              <w:pStyle w:val="TableParagraph"/>
              <w:spacing w:before="44" w:line="224" w:lineRule="exact"/>
              <w:ind w:left="255"/>
              <w:rPr>
                <w:b/>
                <w:sz w:val="21"/>
              </w:rPr>
            </w:pPr>
            <w:r>
              <w:rPr>
                <w:b/>
                <w:sz w:val="21"/>
              </w:rPr>
              <w:t>9,658.30</w:t>
            </w:r>
          </w:p>
        </w:tc>
        <w:tc>
          <w:tcPr>
            <w:tcW w:w="1809" w:type="dxa"/>
            <w:shd w:val="clear" w:color="auto" w:fill="CCC0DA"/>
          </w:tcPr>
          <w:p w:rsidR="00474A90" w:rsidRDefault="00776BE6">
            <w:pPr>
              <w:pStyle w:val="TableParagraph"/>
              <w:spacing w:before="34" w:line="233" w:lineRule="exact"/>
              <w:ind w:right="455"/>
              <w:jc w:val="right"/>
              <w:rPr>
                <w:b/>
              </w:rPr>
            </w:pPr>
            <w:r>
              <w:rPr>
                <w:b/>
              </w:rPr>
              <w:t>-2,670.40</w:t>
            </w:r>
          </w:p>
        </w:tc>
      </w:tr>
      <w:tr w:rsidR="00474A90">
        <w:trPr>
          <w:trHeight w:val="287"/>
        </w:trPr>
        <w:tc>
          <w:tcPr>
            <w:tcW w:w="638" w:type="dxa"/>
            <w:shd w:val="clear" w:color="auto" w:fill="D7E3BB"/>
          </w:tcPr>
          <w:p w:rsidR="00474A90" w:rsidRDefault="00776BE6">
            <w:pPr>
              <w:pStyle w:val="TableParagraph"/>
              <w:spacing w:before="34" w:line="233" w:lineRule="exact"/>
              <w:ind w:left="11"/>
              <w:jc w:val="center"/>
              <w:rPr>
                <w:b/>
              </w:rPr>
            </w:pPr>
            <w:r>
              <w:rPr>
                <w:b/>
              </w:rPr>
              <w:t>A</w:t>
            </w:r>
          </w:p>
        </w:tc>
        <w:tc>
          <w:tcPr>
            <w:tcW w:w="3995" w:type="dxa"/>
            <w:shd w:val="clear" w:color="auto" w:fill="D7E3BB"/>
          </w:tcPr>
          <w:p w:rsidR="00474A90" w:rsidRDefault="00776BE6">
            <w:pPr>
              <w:pStyle w:val="TableParagraph"/>
              <w:spacing w:before="34" w:line="233" w:lineRule="exact"/>
              <w:ind w:left="888"/>
              <w:rPr>
                <w:b/>
              </w:rPr>
            </w:pPr>
            <w:r>
              <w:rPr>
                <w:b/>
              </w:rPr>
              <w:t>TË</w:t>
            </w:r>
            <w:r>
              <w:rPr>
                <w:b/>
                <w:spacing w:val="-3"/>
              </w:rPr>
              <w:t xml:space="preserve"> </w:t>
            </w:r>
            <w:r>
              <w:rPr>
                <w:b/>
              </w:rPr>
              <w:t>HYRAT</w:t>
            </w:r>
            <w:r>
              <w:rPr>
                <w:b/>
                <w:spacing w:val="1"/>
              </w:rPr>
              <w:t xml:space="preserve"> </w:t>
            </w:r>
            <w:r>
              <w:rPr>
                <w:b/>
              </w:rPr>
              <w:t>DIREKTE</w:t>
            </w:r>
          </w:p>
        </w:tc>
        <w:tc>
          <w:tcPr>
            <w:tcW w:w="1219" w:type="dxa"/>
            <w:shd w:val="clear" w:color="auto" w:fill="D7E3BB"/>
          </w:tcPr>
          <w:p w:rsidR="00474A90" w:rsidRDefault="00776BE6">
            <w:pPr>
              <w:pStyle w:val="TableParagraph"/>
              <w:spacing w:before="43" w:line="224" w:lineRule="exact"/>
              <w:ind w:right="106"/>
              <w:jc w:val="right"/>
              <w:rPr>
                <w:b/>
                <w:sz w:val="21"/>
              </w:rPr>
            </w:pPr>
            <w:r>
              <w:rPr>
                <w:b/>
                <w:sz w:val="21"/>
              </w:rPr>
              <w:t>334,001.67</w:t>
            </w:r>
          </w:p>
        </w:tc>
        <w:tc>
          <w:tcPr>
            <w:tcW w:w="1238" w:type="dxa"/>
            <w:shd w:val="clear" w:color="auto" w:fill="D7E3BB"/>
          </w:tcPr>
          <w:p w:rsidR="00474A90" w:rsidRDefault="00776BE6">
            <w:pPr>
              <w:pStyle w:val="TableParagraph"/>
              <w:spacing w:before="43" w:line="224" w:lineRule="exact"/>
              <w:ind w:left="149"/>
              <w:rPr>
                <w:b/>
                <w:sz w:val="21"/>
              </w:rPr>
            </w:pPr>
            <w:r>
              <w:rPr>
                <w:b/>
                <w:sz w:val="21"/>
              </w:rPr>
              <w:t>310,889.91</w:t>
            </w:r>
          </w:p>
        </w:tc>
        <w:tc>
          <w:tcPr>
            <w:tcW w:w="1809" w:type="dxa"/>
            <w:shd w:val="clear" w:color="auto" w:fill="D7E3BB"/>
          </w:tcPr>
          <w:p w:rsidR="00474A90" w:rsidRDefault="00776BE6">
            <w:pPr>
              <w:pStyle w:val="TableParagraph"/>
              <w:spacing w:before="34" w:line="233" w:lineRule="exact"/>
              <w:ind w:right="441"/>
              <w:jc w:val="right"/>
              <w:rPr>
                <w:b/>
              </w:rPr>
            </w:pPr>
            <w:r>
              <w:rPr>
                <w:b/>
              </w:rPr>
              <w:t>23,111.76</w:t>
            </w:r>
          </w:p>
        </w:tc>
      </w:tr>
      <w:tr w:rsidR="00474A90">
        <w:trPr>
          <w:trHeight w:val="294"/>
        </w:trPr>
        <w:tc>
          <w:tcPr>
            <w:tcW w:w="638" w:type="dxa"/>
            <w:tcBorders>
              <w:bottom w:val="nil"/>
            </w:tcBorders>
          </w:tcPr>
          <w:p w:rsidR="00474A90" w:rsidRDefault="00776BE6">
            <w:pPr>
              <w:pStyle w:val="TableParagraph"/>
              <w:spacing w:before="20"/>
              <w:ind w:left="125" w:right="119"/>
              <w:jc w:val="center"/>
            </w:pPr>
            <w:r>
              <w:t>35</w:t>
            </w:r>
          </w:p>
        </w:tc>
        <w:tc>
          <w:tcPr>
            <w:tcW w:w="3995" w:type="dxa"/>
            <w:tcBorders>
              <w:bottom w:val="nil"/>
            </w:tcBorders>
          </w:tcPr>
          <w:p w:rsidR="00474A90" w:rsidRDefault="00776BE6">
            <w:pPr>
              <w:pStyle w:val="TableParagraph"/>
              <w:spacing w:before="20"/>
              <w:ind w:left="658"/>
            </w:pPr>
            <w:r>
              <w:t>Të</w:t>
            </w:r>
            <w:r>
              <w:rPr>
                <w:spacing w:val="-6"/>
              </w:rPr>
              <w:t xml:space="preserve"> </w:t>
            </w:r>
            <w:r>
              <w:t>hyrat</w:t>
            </w:r>
            <w:r>
              <w:rPr>
                <w:spacing w:val="-3"/>
              </w:rPr>
              <w:t xml:space="preserve"> </w:t>
            </w:r>
            <w:r>
              <w:t>nga</w:t>
            </w:r>
            <w:r>
              <w:rPr>
                <w:spacing w:val="4"/>
              </w:rPr>
              <w:t xml:space="preserve"> </w:t>
            </w:r>
            <w:r>
              <w:t>dënimet</w:t>
            </w:r>
            <w:r>
              <w:rPr>
                <w:spacing w:val="1"/>
              </w:rPr>
              <w:t xml:space="preserve"> </w:t>
            </w:r>
            <w:r>
              <w:t>në</w:t>
            </w:r>
            <w:r>
              <w:rPr>
                <w:spacing w:val="-5"/>
              </w:rPr>
              <w:t xml:space="preserve"> </w:t>
            </w:r>
            <w:r>
              <w:t>trafik</w:t>
            </w:r>
          </w:p>
        </w:tc>
        <w:tc>
          <w:tcPr>
            <w:tcW w:w="1219" w:type="dxa"/>
            <w:tcBorders>
              <w:bottom w:val="nil"/>
            </w:tcBorders>
          </w:tcPr>
          <w:p w:rsidR="00474A90" w:rsidRDefault="00776BE6">
            <w:pPr>
              <w:pStyle w:val="TableParagraph"/>
              <w:spacing w:before="24"/>
              <w:ind w:left="192"/>
              <w:rPr>
                <w:sz w:val="21"/>
              </w:rPr>
            </w:pPr>
            <w:r>
              <w:rPr>
                <w:sz w:val="21"/>
              </w:rPr>
              <w:t>24,670.00</w:t>
            </w:r>
          </w:p>
        </w:tc>
        <w:tc>
          <w:tcPr>
            <w:tcW w:w="1238" w:type="dxa"/>
            <w:tcBorders>
              <w:bottom w:val="nil"/>
            </w:tcBorders>
          </w:tcPr>
          <w:p w:rsidR="00474A90" w:rsidRDefault="00776BE6">
            <w:pPr>
              <w:pStyle w:val="TableParagraph"/>
              <w:spacing w:before="24"/>
              <w:ind w:left="255"/>
              <w:rPr>
                <w:sz w:val="21"/>
              </w:rPr>
            </w:pPr>
            <w:r>
              <w:rPr>
                <w:sz w:val="21"/>
              </w:rPr>
              <w:t>8,483.50</w:t>
            </w:r>
          </w:p>
        </w:tc>
        <w:tc>
          <w:tcPr>
            <w:tcW w:w="1809" w:type="dxa"/>
            <w:tcBorders>
              <w:bottom w:val="nil"/>
            </w:tcBorders>
          </w:tcPr>
          <w:p w:rsidR="00474A90" w:rsidRDefault="00776BE6">
            <w:pPr>
              <w:pStyle w:val="TableParagraph"/>
              <w:spacing w:before="20"/>
              <w:ind w:right="441"/>
              <w:jc w:val="right"/>
            </w:pPr>
            <w:r>
              <w:t>16,186.50</w:t>
            </w:r>
          </w:p>
        </w:tc>
      </w:tr>
      <w:tr w:rsidR="00474A90">
        <w:trPr>
          <w:trHeight w:val="270"/>
        </w:trPr>
        <w:tc>
          <w:tcPr>
            <w:tcW w:w="638" w:type="dxa"/>
            <w:tcBorders>
              <w:top w:val="nil"/>
            </w:tcBorders>
          </w:tcPr>
          <w:p w:rsidR="00474A90" w:rsidRDefault="00776BE6">
            <w:pPr>
              <w:pStyle w:val="TableParagraph"/>
              <w:spacing w:before="13" w:line="238" w:lineRule="exact"/>
              <w:ind w:left="125" w:right="119"/>
              <w:jc w:val="center"/>
            </w:pPr>
            <w:r>
              <w:t>36</w:t>
            </w:r>
          </w:p>
        </w:tc>
        <w:tc>
          <w:tcPr>
            <w:tcW w:w="3995" w:type="dxa"/>
            <w:tcBorders>
              <w:top w:val="nil"/>
            </w:tcBorders>
          </w:tcPr>
          <w:p w:rsidR="00474A90" w:rsidRDefault="00776BE6">
            <w:pPr>
              <w:pStyle w:val="TableParagraph"/>
              <w:spacing w:before="13" w:line="238" w:lineRule="exact"/>
              <w:ind w:left="571"/>
            </w:pPr>
            <w:r>
              <w:t>Të</w:t>
            </w:r>
            <w:r>
              <w:rPr>
                <w:spacing w:val="-7"/>
              </w:rPr>
              <w:t xml:space="preserve"> </w:t>
            </w:r>
            <w:r>
              <w:t>hyrat</w:t>
            </w:r>
            <w:r>
              <w:rPr>
                <w:spacing w:val="-4"/>
              </w:rPr>
              <w:t xml:space="preserve"> </w:t>
            </w:r>
            <w:r>
              <w:t>nga</w:t>
            </w:r>
            <w:r>
              <w:rPr>
                <w:spacing w:val="3"/>
              </w:rPr>
              <w:t xml:space="preserve"> </w:t>
            </w:r>
            <w:r>
              <w:t>dënimet në</w:t>
            </w:r>
            <w:r>
              <w:rPr>
                <w:spacing w:val="-1"/>
              </w:rPr>
              <w:t xml:space="preserve"> </w:t>
            </w:r>
            <w:r>
              <w:t>gjykata</w:t>
            </w:r>
          </w:p>
        </w:tc>
        <w:tc>
          <w:tcPr>
            <w:tcW w:w="1219" w:type="dxa"/>
            <w:tcBorders>
              <w:top w:val="nil"/>
            </w:tcBorders>
          </w:tcPr>
          <w:p w:rsidR="00474A90" w:rsidRDefault="00776BE6">
            <w:pPr>
              <w:pStyle w:val="TableParagraph"/>
              <w:spacing w:before="17" w:line="233" w:lineRule="exact"/>
              <w:ind w:left="322"/>
              <w:rPr>
                <w:sz w:val="21"/>
              </w:rPr>
            </w:pPr>
            <w:r>
              <w:rPr>
                <w:sz w:val="21"/>
              </w:rPr>
              <w:t>156.26</w:t>
            </w:r>
          </w:p>
        </w:tc>
        <w:tc>
          <w:tcPr>
            <w:tcW w:w="1238" w:type="dxa"/>
            <w:tcBorders>
              <w:top w:val="nil"/>
            </w:tcBorders>
          </w:tcPr>
          <w:p w:rsidR="00474A90" w:rsidRDefault="00776BE6">
            <w:pPr>
              <w:pStyle w:val="TableParagraph"/>
              <w:spacing w:before="17" w:line="233" w:lineRule="exact"/>
              <w:ind w:left="25"/>
              <w:jc w:val="center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  <w:tc>
          <w:tcPr>
            <w:tcW w:w="1809" w:type="dxa"/>
            <w:tcBorders>
              <w:top w:val="nil"/>
            </w:tcBorders>
          </w:tcPr>
          <w:p w:rsidR="00474A90" w:rsidRDefault="00776BE6">
            <w:pPr>
              <w:pStyle w:val="TableParagraph"/>
              <w:spacing w:before="13" w:line="238" w:lineRule="exact"/>
              <w:ind w:left="694" w:right="670"/>
              <w:jc w:val="center"/>
            </w:pPr>
            <w:r>
              <w:t>0.00</w:t>
            </w:r>
          </w:p>
        </w:tc>
      </w:tr>
      <w:tr w:rsidR="00474A90">
        <w:trPr>
          <w:trHeight w:val="287"/>
        </w:trPr>
        <w:tc>
          <w:tcPr>
            <w:tcW w:w="638" w:type="dxa"/>
            <w:shd w:val="clear" w:color="auto" w:fill="CCC0DA"/>
          </w:tcPr>
          <w:p w:rsidR="00474A90" w:rsidRDefault="00776BE6">
            <w:pPr>
              <w:pStyle w:val="TableParagraph"/>
              <w:spacing w:before="34" w:line="233" w:lineRule="exact"/>
              <w:ind w:left="9"/>
              <w:jc w:val="center"/>
              <w:rPr>
                <w:b/>
              </w:rPr>
            </w:pPr>
            <w:r>
              <w:rPr>
                <w:b/>
              </w:rPr>
              <w:t>B</w:t>
            </w:r>
          </w:p>
        </w:tc>
        <w:tc>
          <w:tcPr>
            <w:tcW w:w="3995" w:type="dxa"/>
            <w:shd w:val="clear" w:color="auto" w:fill="CCC0DA"/>
          </w:tcPr>
          <w:p w:rsidR="00474A90" w:rsidRDefault="00776BE6">
            <w:pPr>
              <w:pStyle w:val="TableParagraph"/>
              <w:spacing w:before="34" w:line="233" w:lineRule="exact"/>
              <w:ind w:left="763"/>
              <w:rPr>
                <w:b/>
              </w:rPr>
            </w:pPr>
            <w:r>
              <w:rPr>
                <w:b/>
              </w:rPr>
              <w:t>TË</w:t>
            </w:r>
            <w:r>
              <w:rPr>
                <w:b/>
                <w:spacing w:val="-2"/>
              </w:rPr>
              <w:t xml:space="preserve"> </w:t>
            </w:r>
            <w:r>
              <w:rPr>
                <w:b/>
              </w:rPr>
              <w:t>HYRAT</w:t>
            </w:r>
            <w:r>
              <w:rPr>
                <w:b/>
                <w:spacing w:val="-2"/>
              </w:rPr>
              <w:t xml:space="preserve"> </w:t>
            </w:r>
            <w:r>
              <w:rPr>
                <w:b/>
              </w:rPr>
              <w:t>INDIREKTE</w:t>
            </w:r>
          </w:p>
        </w:tc>
        <w:tc>
          <w:tcPr>
            <w:tcW w:w="1219" w:type="dxa"/>
            <w:shd w:val="clear" w:color="auto" w:fill="CCC0DA"/>
          </w:tcPr>
          <w:p w:rsidR="00474A90" w:rsidRDefault="00776BE6">
            <w:pPr>
              <w:pStyle w:val="TableParagraph"/>
              <w:spacing w:before="43" w:line="224" w:lineRule="exact"/>
              <w:ind w:left="192"/>
              <w:rPr>
                <w:b/>
                <w:sz w:val="21"/>
              </w:rPr>
            </w:pPr>
            <w:r>
              <w:rPr>
                <w:b/>
                <w:sz w:val="21"/>
              </w:rPr>
              <w:t>24,826.26</w:t>
            </w:r>
          </w:p>
        </w:tc>
        <w:tc>
          <w:tcPr>
            <w:tcW w:w="1238" w:type="dxa"/>
            <w:shd w:val="clear" w:color="auto" w:fill="CCC0DA"/>
          </w:tcPr>
          <w:p w:rsidR="00474A90" w:rsidRDefault="00776BE6">
            <w:pPr>
              <w:pStyle w:val="TableParagraph"/>
              <w:spacing w:before="43" w:line="224" w:lineRule="exact"/>
              <w:ind w:left="255"/>
              <w:rPr>
                <w:b/>
                <w:sz w:val="21"/>
              </w:rPr>
            </w:pPr>
            <w:r>
              <w:rPr>
                <w:b/>
                <w:sz w:val="21"/>
              </w:rPr>
              <w:t>8,483.50</w:t>
            </w:r>
          </w:p>
        </w:tc>
        <w:tc>
          <w:tcPr>
            <w:tcW w:w="1809" w:type="dxa"/>
            <w:shd w:val="clear" w:color="auto" w:fill="CCC0DA"/>
          </w:tcPr>
          <w:p w:rsidR="00474A90" w:rsidRDefault="00776BE6">
            <w:pPr>
              <w:pStyle w:val="TableParagraph"/>
              <w:spacing w:before="34" w:line="233" w:lineRule="exact"/>
              <w:ind w:right="441"/>
              <w:jc w:val="right"/>
              <w:rPr>
                <w:b/>
              </w:rPr>
            </w:pPr>
            <w:r>
              <w:rPr>
                <w:b/>
              </w:rPr>
              <w:t>16,342.76</w:t>
            </w:r>
          </w:p>
        </w:tc>
      </w:tr>
      <w:tr w:rsidR="00474A90">
        <w:trPr>
          <w:trHeight w:val="287"/>
        </w:trPr>
        <w:tc>
          <w:tcPr>
            <w:tcW w:w="638" w:type="dxa"/>
            <w:shd w:val="clear" w:color="auto" w:fill="E6B8B7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3995" w:type="dxa"/>
            <w:shd w:val="clear" w:color="auto" w:fill="E6B8B7"/>
          </w:tcPr>
          <w:p w:rsidR="00474A90" w:rsidRDefault="00776BE6">
            <w:pPr>
              <w:pStyle w:val="TableParagraph"/>
              <w:spacing w:before="34" w:line="233" w:lineRule="exact"/>
              <w:ind w:left="211"/>
              <w:rPr>
                <w:b/>
              </w:rPr>
            </w:pPr>
            <w:r>
              <w:rPr>
                <w:b/>
                <w:color w:val="0D0D0D"/>
              </w:rPr>
              <w:t>TOTALI</w:t>
            </w:r>
            <w:r>
              <w:rPr>
                <w:b/>
                <w:color w:val="0D0D0D"/>
                <w:spacing w:val="1"/>
              </w:rPr>
              <w:t xml:space="preserve"> </w:t>
            </w:r>
            <w:r>
              <w:rPr>
                <w:b/>
                <w:color w:val="0D0D0D"/>
              </w:rPr>
              <w:t>I</w:t>
            </w:r>
            <w:r>
              <w:rPr>
                <w:b/>
                <w:color w:val="0D0D0D"/>
                <w:spacing w:val="-3"/>
              </w:rPr>
              <w:t xml:space="preserve"> </w:t>
            </w:r>
            <w:r>
              <w:rPr>
                <w:b/>
                <w:color w:val="0D0D0D"/>
              </w:rPr>
              <w:t>PËRGJITHSHËM</w:t>
            </w:r>
            <w:r>
              <w:rPr>
                <w:b/>
                <w:color w:val="0D0D0D"/>
                <w:spacing w:val="-1"/>
              </w:rPr>
              <w:t xml:space="preserve"> </w:t>
            </w:r>
            <w:r>
              <w:rPr>
                <w:b/>
                <w:color w:val="0D0D0D"/>
              </w:rPr>
              <w:t>(A</w:t>
            </w:r>
            <w:r>
              <w:rPr>
                <w:b/>
                <w:color w:val="0D0D0D"/>
                <w:spacing w:val="-4"/>
              </w:rPr>
              <w:t xml:space="preserve"> </w:t>
            </w:r>
            <w:r>
              <w:rPr>
                <w:b/>
                <w:color w:val="0D0D0D"/>
              </w:rPr>
              <w:t>+ B)</w:t>
            </w:r>
          </w:p>
        </w:tc>
        <w:tc>
          <w:tcPr>
            <w:tcW w:w="1219" w:type="dxa"/>
            <w:shd w:val="clear" w:color="auto" w:fill="E6B8B7"/>
          </w:tcPr>
          <w:p w:rsidR="00474A90" w:rsidRDefault="00776BE6">
            <w:pPr>
              <w:pStyle w:val="TableParagraph"/>
              <w:spacing w:before="43" w:line="224" w:lineRule="exact"/>
              <w:ind w:right="106"/>
              <w:jc w:val="right"/>
              <w:rPr>
                <w:b/>
                <w:sz w:val="21"/>
              </w:rPr>
            </w:pPr>
            <w:r>
              <w:rPr>
                <w:b/>
                <w:sz w:val="21"/>
              </w:rPr>
              <w:t>358,827.93</w:t>
            </w:r>
          </w:p>
        </w:tc>
        <w:tc>
          <w:tcPr>
            <w:tcW w:w="1238" w:type="dxa"/>
            <w:shd w:val="clear" w:color="auto" w:fill="E6B8B7"/>
          </w:tcPr>
          <w:p w:rsidR="00474A90" w:rsidRDefault="00776BE6">
            <w:pPr>
              <w:pStyle w:val="TableParagraph"/>
              <w:spacing w:before="43" w:line="224" w:lineRule="exact"/>
              <w:ind w:left="149"/>
              <w:rPr>
                <w:b/>
                <w:sz w:val="21"/>
              </w:rPr>
            </w:pPr>
            <w:r>
              <w:rPr>
                <w:b/>
                <w:sz w:val="21"/>
              </w:rPr>
              <w:t>319,373.41</w:t>
            </w:r>
          </w:p>
        </w:tc>
        <w:tc>
          <w:tcPr>
            <w:tcW w:w="1809" w:type="dxa"/>
            <w:shd w:val="clear" w:color="auto" w:fill="E6B8B7"/>
          </w:tcPr>
          <w:p w:rsidR="00474A90" w:rsidRDefault="00776BE6">
            <w:pPr>
              <w:pStyle w:val="TableParagraph"/>
              <w:spacing w:before="34" w:line="233" w:lineRule="exact"/>
              <w:ind w:right="441"/>
              <w:jc w:val="right"/>
              <w:rPr>
                <w:b/>
              </w:rPr>
            </w:pPr>
            <w:r>
              <w:rPr>
                <w:b/>
              </w:rPr>
              <w:t>39,454.52</w:t>
            </w:r>
          </w:p>
        </w:tc>
      </w:tr>
    </w:tbl>
    <w:p w:rsidR="00474A90" w:rsidRDefault="00474A90">
      <w:pPr>
        <w:pStyle w:val="BodyText"/>
        <w:rPr>
          <w:b/>
          <w:sz w:val="20"/>
        </w:rPr>
      </w:pPr>
    </w:p>
    <w:p w:rsidR="00474A90" w:rsidRDefault="00776BE6">
      <w:pPr>
        <w:spacing w:before="228" w:line="272" w:lineRule="exact"/>
        <w:ind w:left="1584"/>
        <w:rPr>
          <w:b/>
          <w:sz w:val="24"/>
        </w:rPr>
      </w:pPr>
      <w:r>
        <w:rPr>
          <w:b/>
          <w:sz w:val="24"/>
        </w:rPr>
        <w:t>PLANIFIKIMI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I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TË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HYRAVE</w:t>
      </w:r>
    </w:p>
    <w:p w:rsidR="00474A90" w:rsidRDefault="00776BE6">
      <w:pPr>
        <w:pStyle w:val="ListParagraph"/>
        <w:numPr>
          <w:ilvl w:val="0"/>
          <w:numId w:val="57"/>
        </w:numPr>
        <w:tabs>
          <w:tab w:val="left" w:pos="865"/>
        </w:tabs>
        <w:spacing w:line="272" w:lineRule="exact"/>
        <w:jc w:val="both"/>
        <w:rPr>
          <w:sz w:val="24"/>
        </w:rPr>
      </w:pPr>
      <w:r>
        <w:rPr>
          <w:sz w:val="24"/>
        </w:rPr>
        <w:t>Planifikimi</w:t>
      </w:r>
      <w:r>
        <w:rPr>
          <w:spacing w:val="-5"/>
          <w:sz w:val="24"/>
        </w:rPr>
        <w:t xml:space="preserve"> </w:t>
      </w:r>
      <w:r>
        <w:rPr>
          <w:sz w:val="24"/>
        </w:rPr>
        <w:t>i</w:t>
      </w:r>
      <w:r>
        <w:rPr>
          <w:spacing w:val="-5"/>
          <w:sz w:val="24"/>
        </w:rPr>
        <w:t xml:space="preserve"> </w:t>
      </w:r>
      <w:r>
        <w:rPr>
          <w:sz w:val="24"/>
        </w:rPr>
        <w:t>të</w:t>
      </w:r>
      <w:r>
        <w:rPr>
          <w:spacing w:val="-1"/>
          <w:sz w:val="24"/>
        </w:rPr>
        <w:t xml:space="preserve"> </w:t>
      </w:r>
      <w:r>
        <w:rPr>
          <w:sz w:val="24"/>
        </w:rPr>
        <w:t>hyrave</w:t>
      </w:r>
      <w:r>
        <w:rPr>
          <w:spacing w:val="3"/>
          <w:sz w:val="24"/>
        </w:rPr>
        <w:t xml:space="preserve"> </w:t>
      </w:r>
      <w:r>
        <w:rPr>
          <w:sz w:val="24"/>
        </w:rPr>
        <w:t>vetanake</w:t>
      </w:r>
      <w:r>
        <w:rPr>
          <w:spacing w:val="-1"/>
          <w:sz w:val="24"/>
        </w:rPr>
        <w:t xml:space="preserve"> </w:t>
      </w:r>
      <w:r>
        <w:rPr>
          <w:sz w:val="24"/>
        </w:rPr>
        <w:t>për</w:t>
      </w:r>
      <w:r>
        <w:rPr>
          <w:spacing w:val="1"/>
          <w:sz w:val="24"/>
        </w:rPr>
        <w:t xml:space="preserve"> </w:t>
      </w:r>
      <w:r>
        <w:rPr>
          <w:sz w:val="24"/>
        </w:rPr>
        <w:t>vitin</w:t>
      </w:r>
      <w:r>
        <w:rPr>
          <w:spacing w:val="-5"/>
          <w:sz w:val="24"/>
        </w:rPr>
        <w:t xml:space="preserve"> </w:t>
      </w:r>
      <w:r>
        <w:rPr>
          <w:sz w:val="24"/>
        </w:rPr>
        <w:t>2022 është</w:t>
      </w:r>
      <w:r>
        <w:rPr>
          <w:spacing w:val="-1"/>
          <w:sz w:val="24"/>
        </w:rPr>
        <w:t xml:space="preserve"> </w:t>
      </w:r>
      <w:r>
        <w:rPr>
          <w:sz w:val="24"/>
        </w:rPr>
        <w:t>në</w:t>
      </w:r>
      <w:r>
        <w:rPr>
          <w:spacing w:val="-1"/>
          <w:sz w:val="24"/>
        </w:rPr>
        <w:t xml:space="preserve"> </w:t>
      </w:r>
      <w:r>
        <w:rPr>
          <w:sz w:val="24"/>
        </w:rPr>
        <w:t>shumë</w:t>
      </w:r>
      <w:r>
        <w:rPr>
          <w:spacing w:val="-1"/>
          <w:sz w:val="24"/>
        </w:rPr>
        <w:t xml:space="preserve"> </w:t>
      </w:r>
      <w:r>
        <w:rPr>
          <w:sz w:val="24"/>
        </w:rPr>
        <w:t>prej</w:t>
      </w:r>
      <w:r>
        <w:rPr>
          <w:spacing w:val="-9"/>
          <w:sz w:val="24"/>
        </w:rPr>
        <w:t xml:space="preserve"> </w:t>
      </w:r>
      <w:r>
        <w:rPr>
          <w:sz w:val="24"/>
        </w:rPr>
        <w:t>381,347.00 €.</w:t>
      </w:r>
    </w:p>
    <w:p w:rsidR="00474A90" w:rsidRDefault="00776BE6">
      <w:pPr>
        <w:pStyle w:val="BodyText"/>
        <w:spacing w:before="2" w:line="259" w:lineRule="auto"/>
        <w:ind w:left="864" w:right="715"/>
        <w:jc w:val="both"/>
      </w:pPr>
      <w:r>
        <w:t>Komuna e Hanit të Elezit ka arritur të arkëtoj gjithsej</w:t>
      </w:r>
      <w:r>
        <w:rPr>
          <w:spacing w:val="1"/>
        </w:rPr>
        <w:t xml:space="preserve"> </w:t>
      </w:r>
      <w:r>
        <w:t>nga të hyrat direkte 334,001.67 € për periudhën janar-</w:t>
      </w:r>
      <w:r>
        <w:rPr>
          <w:spacing w:val="1"/>
        </w:rPr>
        <w:t xml:space="preserve"> </w:t>
      </w:r>
      <w:r>
        <w:t>dhjetor 2022 dhe paraqesin 88 % € e planit të të hyrave vetanake, ndërsa në krahasim me</w:t>
      </w:r>
      <w:r>
        <w:rPr>
          <w:spacing w:val="1"/>
        </w:rPr>
        <w:t xml:space="preserve"> </w:t>
      </w:r>
      <w:r>
        <w:t>periudhën e njëjtë të</w:t>
      </w:r>
      <w:r>
        <w:rPr>
          <w:spacing w:val="-57"/>
        </w:rPr>
        <w:t xml:space="preserve"> </w:t>
      </w:r>
      <w:r>
        <w:t>vitit 2021 kemi një rritje prej 23,111.76 €. Ndërsa të hyrat indirekte për periudhën janar-dhjetor 2022 janë në</w:t>
      </w:r>
      <w:r>
        <w:rPr>
          <w:spacing w:val="1"/>
        </w:rPr>
        <w:t xml:space="preserve"> </w:t>
      </w:r>
      <w:r>
        <w:t>shumë prej 24,826.26 €, ku 24,670 € janë nga dënimet në trafik ndërsa të hyrat nga dënimet në gjykata janë në</w:t>
      </w:r>
      <w:r>
        <w:rPr>
          <w:spacing w:val="1"/>
        </w:rPr>
        <w:t xml:space="preserve"> </w:t>
      </w:r>
      <w:r>
        <w:t>shumë prej</w:t>
      </w:r>
      <w:r>
        <w:rPr>
          <w:spacing w:val="-7"/>
        </w:rPr>
        <w:t xml:space="preserve"> </w:t>
      </w:r>
      <w:r>
        <w:t>1</w:t>
      </w:r>
      <w:r>
        <w:t>56.26</w:t>
      </w:r>
      <w:r>
        <w:rPr>
          <w:spacing w:val="2"/>
        </w:rPr>
        <w:t xml:space="preserve"> </w:t>
      </w:r>
      <w:r>
        <w:t>€.</w:t>
      </w:r>
    </w:p>
    <w:p w:rsidR="00474A90" w:rsidRDefault="00776BE6">
      <w:pPr>
        <w:pStyle w:val="ListParagraph"/>
        <w:numPr>
          <w:ilvl w:val="1"/>
          <w:numId w:val="57"/>
        </w:numPr>
        <w:tabs>
          <w:tab w:val="left" w:pos="1584"/>
          <w:tab w:val="left" w:pos="1585"/>
        </w:tabs>
        <w:spacing w:before="157"/>
        <w:rPr>
          <w:sz w:val="24"/>
        </w:rPr>
      </w:pPr>
      <w:r>
        <w:rPr>
          <w:sz w:val="24"/>
        </w:rPr>
        <w:t>Në</w:t>
      </w:r>
      <w:r>
        <w:rPr>
          <w:spacing w:val="-2"/>
          <w:sz w:val="24"/>
        </w:rPr>
        <w:t xml:space="preserve"> </w:t>
      </w:r>
      <w:r>
        <w:rPr>
          <w:sz w:val="24"/>
        </w:rPr>
        <w:t>bazë</w:t>
      </w:r>
      <w:r>
        <w:rPr>
          <w:spacing w:val="-1"/>
          <w:sz w:val="24"/>
        </w:rPr>
        <w:t xml:space="preserve"> </w:t>
      </w:r>
      <w:r>
        <w:rPr>
          <w:sz w:val="24"/>
        </w:rPr>
        <w:t>të</w:t>
      </w:r>
      <w:r>
        <w:rPr>
          <w:spacing w:val="-1"/>
          <w:sz w:val="24"/>
        </w:rPr>
        <w:t xml:space="preserve"> </w:t>
      </w:r>
      <w:r>
        <w:rPr>
          <w:sz w:val="24"/>
        </w:rPr>
        <w:t>drejtorive</w:t>
      </w:r>
      <w:r>
        <w:rPr>
          <w:spacing w:val="-1"/>
          <w:sz w:val="24"/>
        </w:rPr>
        <w:t xml:space="preserve"> </w:t>
      </w:r>
      <w:r>
        <w:rPr>
          <w:sz w:val="24"/>
        </w:rPr>
        <w:t>kemi</w:t>
      </w:r>
      <w:r>
        <w:rPr>
          <w:spacing w:val="-5"/>
          <w:sz w:val="24"/>
        </w:rPr>
        <w:t xml:space="preserve"> </w:t>
      </w:r>
      <w:r>
        <w:rPr>
          <w:sz w:val="24"/>
        </w:rPr>
        <w:t>këto</w:t>
      </w:r>
      <w:r>
        <w:rPr>
          <w:spacing w:val="-4"/>
          <w:sz w:val="24"/>
        </w:rPr>
        <w:t xml:space="preserve"> </w:t>
      </w:r>
      <w:r>
        <w:rPr>
          <w:sz w:val="24"/>
        </w:rPr>
        <w:t>të</w:t>
      </w:r>
      <w:r>
        <w:rPr>
          <w:spacing w:val="-1"/>
          <w:sz w:val="24"/>
        </w:rPr>
        <w:t xml:space="preserve"> </w:t>
      </w:r>
      <w:r>
        <w:rPr>
          <w:sz w:val="24"/>
        </w:rPr>
        <w:t>hyra:</w:t>
      </w:r>
    </w:p>
    <w:p w:rsidR="00474A90" w:rsidRDefault="00776BE6">
      <w:pPr>
        <w:pStyle w:val="ListParagraph"/>
        <w:numPr>
          <w:ilvl w:val="2"/>
          <w:numId w:val="57"/>
        </w:numPr>
        <w:tabs>
          <w:tab w:val="left" w:pos="1584"/>
          <w:tab w:val="left" w:pos="1585"/>
        </w:tabs>
        <w:spacing w:before="4" w:line="294" w:lineRule="exact"/>
        <w:ind w:hanging="721"/>
        <w:rPr>
          <w:sz w:val="24"/>
        </w:rPr>
      </w:pPr>
      <w:r>
        <w:rPr>
          <w:sz w:val="24"/>
        </w:rPr>
        <w:t>Drejtoria</w:t>
      </w:r>
      <w:r>
        <w:rPr>
          <w:spacing w:val="-2"/>
          <w:sz w:val="24"/>
        </w:rPr>
        <w:t xml:space="preserve"> </w:t>
      </w:r>
      <w:r>
        <w:rPr>
          <w:sz w:val="24"/>
        </w:rPr>
        <w:t>për Buxhet</w:t>
      </w:r>
      <w:r>
        <w:rPr>
          <w:spacing w:val="3"/>
          <w:sz w:val="24"/>
        </w:rPr>
        <w:t xml:space="preserve"> </w:t>
      </w:r>
      <w:r>
        <w:rPr>
          <w:sz w:val="24"/>
        </w:rPr>
        <w:t>dhe</w:t>
      </w:r>
      <w:r>
        <w:rPr>
          <w:spacing w:val="-2"/>
          <w:sz w:val="24"/>
        </w:rPr>
        <w:t xml:space="preserve"> </w:t>
      </w:r>
      <w:r>
        <w:rPr>
          <w:sz w:val="24"/>
        </w:rPr>
        <w:t>Financa</w:t>
      </w:r>
      <w:r>
        <w:rPr>
          <w:spacing w:val="-1"/>
          <w:sz w:val="24"/>
        </w:rPr>
        <w:t xml:space="preserve"> </w:t>
      </w:r>
      <w:r>
        <w:rPr>
          <w:sz w:val="24"/>
        </w:rPr>
        <w:t>ka</w:t>
      </w:r>
      <w:r>
        <w:rPr>
          <w:spacing w:val="2"/>
          <w:sz w:val="24"/>
        </w:rPr>
        <w:t xml:space="preserve"> </w:t>
      </w:r>
      <w:r>
        <w:rPr>
          <w:sz w:val="24"/>
        </w:rPr>
        <w:t>inkasuar të</w:t>
      </w:r>
      <w:r>
        <w:rPr>
          <w:spacing w:val="-2"/>
          <w:sz w:val="24"/>
        </w:rPr>
        <w:t xml:space="preserve"> </w:t>
      </w:r>
      <w:r>
        <w:rPr>
          <w:sz w:val="24"/>
        </w:rPr>
        <w:t>hyra</w:t>
      </w:r>
      <w:r>
        <w:rPr>
          <w:spacing w:val="-1"/>
          <w:sz w:val="24"/>
        </w:rPr>
        <w:t xml:space="preserve"> </w:t>
      </w:r>
      <w:r>
        <w:rPr>
          <w:sz w:val="24"/>
        </w:rPr>
        <w:t>në</w:t>
      </w:r>
      <w:r>
        <w:rPr>
          <w:spacing w:val="-2"/>
          <w:sz w:val="24"/>
        </w:rPr>
        <w:t xml:space="preserve"> </w:t>
      </w:r>
      <w:r>
        <w:rPr>
          <w:sz w:val="24"/>
        </w:rPr>
        <w:t>shumë</w:t>
      </w:r>
      <w:r>
        <w:rPr>
          <w:spacing w:val="-2"/>
          <w:sz w:val="24"/>
        </w:rPr>
        <w:t xml:space="preserve"> </w:t>
      </w:r>
      <w:r>
        <w:rPr>
          <w:sz w:val="24"/>
        </w:rPr>
        <w:t>prej</w:t>
      </w:r>
      <w:r>
        <w:rPr>
          <w:spacing w:val="-1"/>
          <w:sz w:val="24"/>
        </w:rPr>
        <w:t xml:space="preserve"> </w:t>
      </w:r>
      <w:r>
        <w:rPr>
          <w:sz w:val="24"/>
        </w:rPr>
        <w:t>183,191.29</w:t>
      </w:r>
      <w:r>
        <w:rPr>
          <w:spacing w:val="50"/>
          <w:sz w:val="24"/>
        </w:rPr>
        <w:t xml:space="preserve"> </w:t>
      </w:r>
      <w:r>
        <w:rPr>
          <w:sz w:val="24"/>
        </w:rPr>
        <w:t>€;</w:t>
      </w:r>
    </w:p>
    <w:p w:rsidR="00474A90" w:rsidRDefault="00776BE6">
      <w:pPr>
        <w:pStyle w:val="ListParagraph"/>
        <w:numPr>
          <w:ilvl w:val="2"/>
          <w:numId w:val="57"/>
        </w:numPr>
        <w:tabs>
          <w:tab w:val="left" w:pos="1584"/>
          <w:tab w:val="left" w:pos="1585"/>
        </w:tabs>
        <w:spacing w:line="293" w:lineRule="exact"/>
        <w:ind w:hanging="721"/>
        <w:rPr>
          <w:sz w:val="24"/>
        </w:rPr>
      </w:pPr>
      <w:r>
        <w:rPr>
          <w:sz w:val="24"/>
        </w:rPr>
        <w:t>Drejtoria</w:t>
      </w:r>
      <w:r>
        <w:rPr>
          <w:spacing w:val="-3"/>
          <w:sz w:val="24"/>
        </w:rPr>
        <w:t xml:space="preserve"> </w:t>
      </w:r>
      <w:r>
        <w:rPr>
          <w:sz w:val="24"/>
        </w:rPr>
        <w:t>e</w:t>
      </w:r>
      <w:r>
        <w:rPr>
          <w:spacing w:val="-2"/>
          <w:sz w:val="24"/>
        </w:rPr>
        <w:t xml:space="preserve"> </w:t>
      </w:r>
      <w:r>
        <w:rPr>
          <w:sz w:val="24"/>
        </w:rPr>
        <w:t>Zhvillimit</w:t>
      </w:r>
      <w:r>
        <w:rPr>
          <w:spacing w:val="3"/>
          <w:sz w:val="24"/>
        </w:rPr>
        <w:t xml:space="preserve"> </w:t>
      </w:r>
      <w:r>
        <w:rPr>
          <w:sz w:val="24"/>
        </w:rPr>
        <w:t>Ekonomik</w:t>
      </w:r>
      <w:r>
        <w:rPr>
          <w:spacing w:val="-2"/>
          <w:sz w:val="24"/>
        </w:rPr>
        <w:t xml:space="preserve"> </w:t>
      </w:r>
      <w:r>
        <w:rPr>
          <w:sz w:val="24"/>
        </w:rPr>
        <w:t>ka</w:t>
      </w:r>
      <w:r>
        <w:rPr>
          <w:spacing w:val="2"/>
          <w:sz w:val="24"/>
        </w:rPr>
        <w:t xml:space="preserve"> </w:t>
      </w:r>
      <w:r>
        <w:rPr>
          <w:sz w:val="24"/>
        </w:rPr>
        <w:t>inkasuar të</w:t>
      </w:r>
      <w:r>
        <w:rPr>
          <w:spacing w:val="4"/>
          <w:sz w:val="24"/>
        </w:rPr>
        <w:t xml:space="preserve"> </w:t>
      </w:r>
      <w:r>
        <w:rPr>
          <w:sz w:val="24"/>
        </w:rPr>
        <w:t>hyra</w:t>
      </w:r>
      <w:r>
        <w:rPr>
          <w:spacing w:val="-2"/>
          <w:sz w:val="24"/>
        </w:rPr>
        <w:t xml:space="preserve"> </w:t>
      </w:r>
      <w:r>
        <w:rPr>
          <w:sz w:val="24"/>
        </w:rPr>
        <w:t>në</w:t>
      </w:r>
      <w:r>
        <w:rPr>
          <w:spacing w:val="-3"/>
          <w:sz w:val="24"/>
        </w:rPr>
        <w:t xml:space="preserve"> </w:t>
      </w:r>
      <w:r>
        <w:rPr>
          <w:sz w:val="24"/>
        </w:rPr>
        <w:t>shumë</w:t>
      </w:r>
      <w:r>
        <w:rPr>
          <w:spacing w:val="-2"/>
          <w:sz w:val="24"/>
        </w:rPr>
        <w:t xml:space="preserve"> </w:t>
      </w:r>
      <w:r>
        <w:rPr>
          <w:sz w:val="24"/>
        </w:rPr>
        <w:t>prej</w:t>
      </w:r>
      <w:r>
        <w:rPr>
          <w:spacing w:val="-8"/>
          <w:sz w:val="24"/>
        </w:rPr>
        <w:t xml:space="preserve"> </w:t>
      </w:r>
      <w:r>
        <w:rPr>
          <w:sz w:val="24"/>
        </w:rPr>
        <w:t>71,627.28</w:t>
      </w:r>
      <w:r>
        <w:rPr>
          <w:spacing w:val="-1"/>
          <w:sz w:val="24"/>
        </w:rPr>
        <w:t xml:space="preserve"> </w:t>
      </w:r>
      <w:r>
        <w:rPr>
          <w:sz w:val="24"/>
        </w:rPr>
        <w:t>€;</w:t>
      </w:r>
    </w:p>
    <w:p w:rsidR="00474A90" w:rsidRDefault="00776BE6">
      <w:pPr>
        <w:pStyle w:val="ListParagraph"/>
        <w:numPr>
          <w:ilvl w:val="2"/>
          <w:numId w:val="57"/>
        </w:numPr>
        <w:tabs>
          <w:tab w:val="left" w:pos="1584"/>
          <w:tab w:val="left" w:pos="1585"/>
        </w:tabs>
        <w:spacing w:line="293" w:lineRule="exact"/>
        <w:ind w:hanging="721"/>
        <w:rPr>
          <w:sz w:val="24"/>
        </w:rPr>
      </w:pPr>
      <w:r>
        <w:rPr>
          <w:sz w:val="24"/>
        </w:rPr>
        <w:t>Drejtoria</w:t>
      </w:r>
      <w:r>
        <w:rPr>
          <w:spacing w:val="-3"/>
          <w:sz w:val="24"/>
        </w:rPr>
        <w:t xml:space="preserve"> </w:t>
      </w:r>
      <w:r>
        <w:rPr>
          <w:sz w:val="24"/>
        </w:rPr>
        <w:t>e</w:t>
      </w:r>
      <w:r>
        <w:rPr>
          <w:spacing w:val="-2"/>
          <w:sz w:val="24"/>
        </w:rPr>
        <w:t xml:space="preserve"> </w:t>
      </w:r>
      <w:r>
        <w:rPr>
          <w:sz w:val="24"/>
        </w:rPr>
        <w:t>Urbanizmit</w:t>
      </w:r>
      <w:r>
        <w:rPr>
          <w:spacing w:val="3"/>
          <w:sz w:val="24"/>
        </w:rPr>
        <w:t xml:space="preserve"> </w:t>
      </w:r>
      <w:r>
        <w:rPr>
          <w:sz w:val="24"/>
        </w:rPr>
        <w:t>ka</w:t>
      </w:r>
      <w:r>
        <w:rPr>
          <w:spacing w:val="2"/>
          <w:sz w:val="24"/>
        </w:rPr>
        <w:t xml:space="preserve"> </w:t>
      </w:r>
      <w:r>
        <w:rPr>
          <w:sz w:val="24"/>
        </w:rPr>
        <w:t>inkasuar të</w:t>
      </w:r>
      <w:r>
        <w:rPr>
          <w:spacing w:val="-3"/>
          <w:sz w:val="24"/>
        </w:rPr>
        <w:t xml:space="preserve"> </w:t>
      </w:r>
      <w:r>
        <w:rPr>
          <w:sz w:val="24"/>
        </w:rPr>
        <w:t>hyra</w:t>
      </w:r>
      <w:r>
        <w:rPr>
          <w:spacing w:val="-2"/>
          <w:sz w:val="24"/>
        </w:rPr>
        <w:t xml:space="preserve"> </w:t>
      </w:r>
      <w:r>
        <w:rPr>
          <w:sz w:val="24"/>
        </w:rPr>
        <w:t>në</w:t>
      </w:r>
      <w:r>
        <w:rPr>
          <w:spacing w:val="-3"/>
          <w:sz w:val="24"/>
        </w:rPr>
        <w:t xml:space="preserve"> </w:t>
      </w:r>
      <w:r>
        <w:rPr>
          <w:sz w:val="24"/>
        </w:rPr>
        <w:t>shumë</w:t>
      </w:r>
      <w:r>
        <w:rPr>
          <w:spacing w:val="-2"/>
          <w:sz w:val="24"/>
        </w:rPr>
        <w:t xml:space="preserve"> </w:t>
      </w:r>
      <w:r>
        <w:rPr>
          <w:sz w:val="24"/>
        </w:rPr>
        <w:t>prej</w:t>
      </w:r>
      <w:r>
        <w:rPr>
          <w:spacing w:val="-2"/>
          <w:sz w:val="24"/>
        </w:rPr>
        <w:t xml:space="preserve"> </w:t>
      </w:r>
      <w:r>
        <w:rPr>
          <w:sz w:val="24"/>
        </w:rPr>
        <w:t>39,525</w:t>
      </w:r>
      <w:r>
        <w:rPr>
          <w:spacing w:val="-1"/>
          <w:sz w:val="24"/>
        </w:rPr>
        <w:t xml:space="preserve"> </w:t>
      </w:r>
      <w:r>
        <w:rPr>
          <w:sz w:val="24"/>
        </w:rPr>
        <w:t>€;</w:t>
      </w:r>
    </w:p>
    <w:p w:rsidR="00474A90" w:rsidRDefault="00776BE6">
      <w:pPr>
        <w:pStyle w:val="ListParagraph"/>
        <w:numPr>
          <w:ilvl w:val="2"/>
          <w:numId w:val="57"/>
        </w:numPr>
        <w:tabs>
          <w:tab w:val="left" w:pos="1584"/>
          <w:tab w:val="left" w:pos="1585"/>
        </w:tabs>
        <w:spacing w:line="293" w:lineRule="exact"/>
        <w:ind w:hanging="721"/>
        <w:rPr>
          <w:sz w:val="24"/>
        </w:rPr>
      </w:pPr>
      <w:r>
        <w:rPr>
          <w:sz w:val="24"/>
        </w:rPr>
        <w:t>Drejtoria</w:t>
      </w:r>
      <w:r>
        <w:rPr>
          <w:spacing w:val="-3"/>
          <w:sz w:val="24"/>
        </w:rPr>
        <w:t xml:space="preserve"> </w:t>
      </w:r>
      <w:r>
        <w:rPr>
          <w:sz w:val="24"/>
        </w:rPr>
        <w:t>e</w:t>
      </w:r>
      <w:r>
        <w:rPr>
          <w:spacing w:val="3"/>
          <w:sz w:val="24"/>
        </w:rPr>
        <w:t xml:space="preserve"> </w:t>
      </w:r>
      <w:r>
        <w:rPr>
          <w:sz w:val="24"/>
        </w:rPr>
        <w:t>Arsimit,</w:t>
      </w:r>
      <w:r>
        <w:rPr>
          <w:spacing w:val="1"/>
          <w:sz w:val="24"/>
        </w:rPr>
        <w:t xml:space="preserve"> </w:t>
      </w:r>
      <w:r>
        <w:rPr>
          <w:sz w:val="24"/>
        </w:rPr>
        <w:t>Kulturë, Rini</w:t>
      </w:r>
      <w:r>
        <w:rPr>
          <w:spacing w:val="-6"/>
          <w:sz w:val="24"/>
        </w:rPr>
        <w:t xml:space="preserve"> </w:t>
      </w:r>
      <w:r>
        <w:rPr>
          <w:sz w:val="24"/>
        </w:rPr>
        <w:t>dhe</w:t>
      </w:r>
      <w:r>
        <w:rPr>
          <w:spacing w:val="-2"/>
          <w:sz w:val="24"/>
        </w:rPr>
        <w:t xml:space="preserve"> </w:t>
      </w:r>
      <w:r>
        <w:rPr>
          <w:sz w:val="24"/>
        </w:rPr>
        <w:t>Sport</w:t>
      </w:r>
      <w:r>
        <w:rPr>
          <w:spacing w:val="-1"/>
          <w:sz w:val="24"/>
        </w:rPr>
        <w:t xml:space="preserve"> </w:t>
      </w:r>
      <w:r>
        <w:rPr>
          <w:sz w:val="24"/>
        </w:rPr>
        <w:t>ka</w:t>
      </w:r>
      <w:r>
        <w:rPr>
          <w:spacing w:val="-2"/>
          <w:sz w:val="24"/>
        </w:rPr>
        <w:t xml:space="preserve"> </w:t>
      </w:r>
      <w:r>
        <w:rPr>
          <w:sz w:val="24"/>
        </w:rPr>
        <w:t>inkasuar të</w:t>
      </w:r>
      <w:r>
        <w:rPr>
          <w:spacing w:val="-3"/>
          <w:sz w:val="24"/>
        </w:rPr>
        <w:t xml:space="preserve"> </w:t>
      </w:r>
      <w:r>
        <w:rPr>
          <w:sz w:val="24"/>
        </w:rPr>
        <w:t>hyra</w:t>
      </w:r>
      <w:r>
        <w:rPr>
          <w:spacing w:val="-2"/>
          <w:sz w:val="24"/>
        </w:rPr>
        <w:t xml:space="preserve"> </w:t>
      </w:r>
      <w:r>
        <w:rPr>
          <w:sz w:val="24"/>
        </w:rPr>
        <w:t>në</w:t>
      </w:r>
      <w:r>
        <w:rPr>
          <w:spacing w:val="-2"/>
          <w:sz w:val="24"/>
        </w:rPr>
        <w:t xml:space="preserve"> </w:t>
      </w:r>
      <w:r>
        <w:rPr>
          <w:sz w:val="24"/>
        </w:rPr>
        <w:t>shumë</w:t>
      </w:r>
      <w:r>
        <w:rPr>
          <w:spacing w:val="-2"/>
          <w:sz w:val="24"/>
        </w:rPr>
        <w:t xml:space="preserve"> </w:t>
      </w:r>
      <w:r>
        <w:rPr>
          <w:sz w:val="24"/>
        </w:rPr>
        <w:t>prej</w:t>
      </w:r>
      <w:r>
        <w:rPr>
          <w:spacing w:val="2"/>
          <w:sz w:val="24"/>
        </w:rPr>
        <w:t xml:space="preserve"> </w:t>
      </w:r>
      <w:r>
        <w:rPr>
          <w:sz w:val="24"/>
        </w:rPr>
        <w:t>10,835</w:t>
      </w:r>
      <w:r>
        <w:rPr>
          <w:spacing w:val="-2"/>
          <w:sz w:val="24"/>
        </w:rPr>
        <w:t xml:space="preserve"> </w:t>
      </w:r>
      <w:r>
        <w:rPr>
          <w:sz w:val="24"/>
        </w:rPr>
        <w:t>€;</w:t>
      </w:r>
    </w:p>
    <w:p w:rsidR="00474A90" w:rsidRDefault="00776BE6">
      <w:pPr>
        <w:pStyle w:val="ListParagraph"/>
        <w:numPr>
          <w:ilvl w:val="2"/>
          <w:numId w:val="57"/>
        </w:numPr>
        <w:tabs>
          <w:tab w:val="left" w:pos="1584"/>
          <w:tab w:val="left" w:pos="1585"/>
        </w:tabs>
        <w:spacing w:line="293" w:lineRule="exact"/>
        <w:ind w:hanging="721"/>
        <w:rPr>
          <w:sz w:val="24"/>
        </w:rPr>
      </w:pPr>
      <w:r>
        <w:rPr>
          <w:sz w:val="24"/>
        </w:rPr>
        <w:t>Drejtoria</w:t>
      </w:r>
      <w:r>
        <w:rPr>
          <w:spacing w:val="-2"/>
          <w:sz w:val="24"/>
        </w:rPr>
        <w:t xml:space="preserve"> </w:t>
      </w:r>
      <w:r>
        <w:rPr>
          <w:sz w:val="24"/>
        </w:rPr>
        <w:t>e</w:t>
      </w:r>
      <w:r>
        <w:rPr>
          <w:spacing w:val="-2"/>
          <w:sz w:val="24"/>
        </w:rPr>
        <w:t xml:space="preserve"> </w:t>
      </w:r>
      <w:r>
        <w:rPr>
          <w:sz w:val="24"/>
        </w:rPr>
        <w:t>Shëndetësisë</w:t>
      </w:r>
      <w:r>
        <w:rPr>
          <w:spacing w:val="-2"/>
          <w:sz w:val="24"/>
        </w:rPr>
        <w:t xml:space="preserve"> </w:t>
      </w:r>
      <w:r>
        <w:rPr>
          <w:sz w:val="24"/>
        </w:rPr>
        <w:t>dhe</w:t>
      </w:r>
      <w:r>
        <w:rPr>
          <w:spacing w:val="-2"/>
          <w:sz w:val="24"/>
        </w:rPr>
        <w:t xml:space="preserve"> </w:t>
      </w:r>
      <w:r>
        <w:rPr>
          <w:sz w:val="24"/>
        </w:rPr>
        <w:t>Mirëqenies</w:t>
      </w:r>
      <w:r>
        <w:rPr>
          <w:spacing w:val="-2"/>
          <w:sz w:val="24"/>
        </w:rPr>
        <w:t xml:space="preserve"> </w:t>
      </w:r>
      <w:r>
        <w:rPr>
          <w:sz w:val="24"/>
        </w:rPr>
        <w:t>Sociale</w:t>
      </w:r>
      <w:r>
        <w:rPr>
          <w:spacing w:val="-2"/>
          <w:sz w:val="24"/>
        </w:rPr>
        <w:t xml:space="preserve"> </w:t>
      </w:r>
      <w:r>
        <w:rPr>
          <w:sz w:val="24"/>
        </w:rPr>
        <w:t>ka</w:t>
      </w:r>
      <w:r>
        <w:rPr>
          <w:spacing w:val="3"/>
          <w:sz w:val="24"/>
        </w:rPr>
        <w:t xml:space="preserve"> </w:t>
      </w:r>
      <w:r>
        <w:rPr>
          <w:sz w:val="24"/>
        </w:rPr>
        <w:t>inkasuar të</w:t>
      </w:r>
      <w:r>
        <w:rPr>
          <w:spacing w:val="-2"/>
          <w:sz w:val="24"/>
        </w:rPr>
        <w:t xml:space="preserve"> </w:t>
      </w:r>
      <w:r>
        <w:rPr>
          <w:sz w:val="24"/>
        </w:rPr>
        <w:t>hyra</w:t>
      </w:r>
      <w:r>
        <w:rPr>
          <w:spacing w:val="-2"/>
          <w:sz w:val="24"/>
        </w:rPr>
        <w:t xml:space="preserve"> </w:t>
      </w:r>
      <w:r>
        <w:rPr>
          <w:sz w:val="24"/>
        </w:rPr>
        <w:t>në</w:t>
      </w:r>
      <w:r>
        <w:rPr>
          <w:spacing w:val="-2"/>
          <w:sz w:val="24"/>
        </w:rPr>
        <w:t xml:space="preserve"> </w:t>
      </w:r>
      <w:r>
        <w:rPr>
          <w:sz w:val="24"/>
        </w:rPr>
        <w:t>shumë</w:t>
      </w:r>
      <w:r>
        <w:rPr>
          <w:spacing w:val="-1"/>
          <w:sz w:val="24"/>
        </w:rPr>
        <w:t xml:space="preserve"> </w:t>
      </w:r>
      <w:r>
        <w:rPr>
          <w:sz w:val="24"/>
        </w:rPr>
        <w:t>prej</w:t>
      </w:r>
      <w:r>
        <w:rPr>
          <w:spacing w:val="2"/>
          <w:sz w:val="24"/>
        </w:rPr>
        <w:t xml:space="preserve"> </w:t>
      </w:r>
      <w:r>
        <w:rPr>
          <w:sz w:val="24"/>
        </w:rPr>
        <w:t>6,987.90</w:t>
      </w:r>
      <w:r>
        <w:rPr>
          <w:spacing w:val="-1"/>
          <w:sz w:val="24"/>
        </w:rPr>
        <w:t xml:space="preserve"> </w:t>
      </w:r>
      <w:r>
        <w:rPr>
          <w:sz w:val="24"/>
        </w:rPr>
        <w:t>€</w:t>
      </w:r>
    </w:p>
    <w:p w:rsidR="00474A90" w:rsidRDefault="00776BE6">
      <w:pPr>
        <w:pStyle w:val="ListParagraph"/>
        <w:numPr>
          <w:ilvl w:val="2"/>
          <w:numId w:val="57"/>
        </w:numPr>
        <w:tabs>
          <w:tab w:val="left" w:pos="1584"/>
          <w:tab w:val="left" w:pos="1585"/>
        </w:tabs>
        <w:spacing w:line="293" w:lineRule="exact"/>
        <w:ind w:hanging="721"/>
        <w:rPr>
          <w:sz w:val="24"/>
        </w:rPr>
      </w:pPr>
      <w:r>
        <w:rPr>
          <w:sz w:val="24"/>
        </w:rPr>
        <w:t>Drejtoria</w:t>
      </w:r>
      <w:r>
        <w:rPr>
          <w:spacing w:val="-2"/>
          <w:sz w:val="24"/>
        </w:rPr>
        <w:t xml:space="preserve"> </w:t>
      </w:r>
      <w:r>
        <w:rPr>
          <w:sz w:val="24"/>
        </w:rPr>
        <w:t>e</w:t>
      </w:r>
      <w:r>
        <w:rPr>
          <w:spacing w:val="-2"/>
          <w:sz w:val="24"/>
        </w:rPr>
        <w:t xml:space="preserve"> </w:t>
      </w:r>
      <w:r>
        <w:rPr>
          <w:sz w:val="24"/>
        </w:rPr>
        <w:t>Shërbimeve</w:t>
      </w:r>
      <w:r>
        <w:rPr>
          <w:spacing w:val="-2"/>
          <w:sz w:val="24"/>
        </w:rPr>
        <w:t xml:space="preserve"> </w:t>
      </w:r>
      <w:r>
        <w:rPr>
          <w:sz w:val="24"/>
        </w:rPr>
        <w:t>Publike</w:t>
      </w:r>
      <w:r>
        <w:rPr>
          <w:spacing w:val="-1"/>
          <w:sz w:val="24"/>
        </w:rPr>
        <w:t xml:space="preserve"> </w:t>
      </w:r>
      <w:r>
        <w:rPr>
          <w:sz w:val="24"/>
        </w:rPr>
        <w:t>ka</w:t>
      </w:r>
      <w:r>
        <w:rPr>
          <w:spacing w:val="3"/>
          <w:sz w:val="24"/>
        </w:rPr>
        <w:t xml:space="preserve"> </w:t>
      </w:r>
      <w:r>
        <w:rPr>
          <w:sz w:val="24"/>
        </w:rPr>
        <w:t>inkasuar të</w:t>
      </w:r>
      <w:r>
        <w:rPr>
          <w:spacing w:val="-6"/>
          <w:sz w:val="24"/>
        </w:rPr>
        <w:t xml:space="preserve"> </w:t>
      </w:r>
      <w:r>
        <w:rPr>
          <w:sz w:val="24"/>
        </w:rPr>
        <w:t>hyra</w:t>
      </w:r>
      <w:r>
        <w:rPr>
          <w:spacing w:val="2"/>
          <w:sz w:val="24"/>
        </w:rPr>
        <w:t xml:space="preserve"> </w:t>
      </w:r>
      <w:r>
        <w:rPr>
          <w:sz w:val="24"/>
        </w:rPr>
        <w:t>në</w:t>
      </w:r>
      <w:r>
        <w:rPr>
          <w:spacing w:val="-2"/>
          <w:sz w:val="24"/>
        </w:rPr>
        <w:t xml:space="preserve"> </w:t>
      </w:r>
      <w:r>
        <w:rPr>
          <w:sz w:val="24"/>
        </w:rPr>
        <w:t>shumë</w:t>
      </w:r>
      <w:r>
        <w:rPr>
          <w:spacing w:val="-2"/>
          <w:sz w:val="24"/>
        </w:rPr>
        <w:t xml:space="preserve"> </w:t>
      </w:r>
      <w:r>
        <w:rPr>
          <w:sz w:val="24"/>
        </w:rPr>
        <w:t>prej  12,826.70</w:t>
      </w:r>
      <w:r>
        <w:rPr>
          <w:spacing w:val="-5"/>
          <w:sz w:val="24"/>
        </w:rPr>
        <w:t xml:space="preserve"> </w:t>
      </w:r>
      <w:r>
        <w:rPr>
          <w:sz w:val="24"/>
        </w:rPr>
        <w:t>€;</w:t>
      </w:r>
    </w:p>
    <w:p w:rsidR="00474A90" w:rsidRDefault="00776BE6">
      <w:pPr>
        <w:pStyle w:val="ListParagraph"/>
        <w:numPr>
          <w:ilvl w:val="2"/>
          <w:numId w:val="57"/>
        </w:numPr>
        <w:tabs>
          <w:tab w:val="left" w:pos="1584"/>
          <w:tab w:val="left" w:pos="1585"/>
        </w:tabs>
        <w:spacing w:line="293" w:lineRule="exact"/>
        <w:ind w:hanging="721"/>
        <w:rPr>
          <w:sz w:val="24"/>
        </w:rPr>
      </w:pPr>
      <w:r>
        <w:rPr>
          <w:sz w:val="24"/>
        </w:rPr>
        <w:t>Drejtoria</w:t>
      </w:r>
      <w:r>
        <w:rPr>
          <w:spacing w:val="-3"/>
          <w:sz w:val="24"/>
        </w:rPr>
        <w:t xml:space="preserve"> </w:t>
      </w:r>
      <w:r>
        <w:rPr>
          <w:sz w:val="24"/>
        </w:rPr>
        <w:t>e</w:t>
      </w:r>
      <w:r>
        <w:rPr>
          <w:spacing w:val="2"/>
          <w:sz w:val="24"/>
        </w:rPr>
        <w:t xml:space="preserve"> </w:t>
      </w:r>
      <w:r>
        <w:rPr>
          <w:sz w:val="24"/>
        </w:rPr>
        <w:t>Administratës</w:t>
      </w:r>
      <w:r>
        <w:rPr>
          <w:spacing w:val="-4"/>
          <w:sz w:val="24"/>
        </w:rPr>
        <w:t xml:space="preserve"> </w:t>
      </w:r>
      <w:r>
        <w:rPr>
          <w:sz w:val="24"/>
        </w:rPr>
        <w:t>Komunale</w:t>
      </w:r>
      <w:r>
        <w:rPr>
          <w:spacing w:val="-3"/>
          <w:sz w:val="24"/>
        </w:rPr>
        <w:t xml:space="preserve"> </w:t>
      </w:r>
      <w:r>
        <w:rPr>
          <w:sz w:val="24"/>
        </w:rPr>
        <w:t>ka</w:t>
      </w:r>
      <w:r>
        <w:rPr>
          <w:spacing w:val="2"/>
          <w:sz w:val="24"/>
        </w:rPr>
        <w:t xml:space="preserve"> </w:t>
      </w:r>
      <w:r>
        <w:rPr>
          <w:sz w:val="24"/>
        </w:rPr>
        <w:t>inkasuar</w:t>
      </w:r>
      <w:r>
        <w:rPr>
          <w:spacing w:val="-1"/>
          <w:sz w:val="24"/>
        </w:rPr>
        <w:t xml:space="preserve"> </w:t>
      </w:r>
      <w:r>
        <w:rPr>
          <w:sz w:val="24"/>
        </w:rPr>
        <w:t>të</w:t>
      </w:r>
      <w:r>
        <w:rPr>
          <w:spacing w:val="-7"/>
          <w:sz w:val="24"/>
        </w:rPr>
        <w:t xml:space="preserve"> </w:t>
      </w:r>
      <w:r>
        <w:rPr>
          <w:sz w:val="24"/>
        </w:rPr>
        <w:t>hyra</w:t>
      </w:r>
      <w:r>
        <w:rPr>
          <w:spacing w:val="2"/>
          <w:sz w:val="24"/>
        </w:rPr>
        <w:t xml:space="preserve"> </w:t>
      </w:r>
      <w:r>
        <w:rPr>
          <w:sz w:val="24"/>
        </w:rPr>
        <w:t>në</w:t>
      </w:r>
      <w:r>
        <w:rPr>
          <w:spacing w:val="-2"/>
          <w:sz w:val="24"/>
        </w:rPr>
        <w:t xml:space="preserve"> </w:t>
      </w:r>
      <w:r>
        <w:rPr>
          <w:sz w:val="24"/>
        </w:rPr>
        <w:t>shumë</w:t>
      </w:r>
      <w:r>
        <w:rPr>
          <w:spacing w:val="-3"/>
          <w:sz w:val="24"/>
        </w:rPr>
        <w:t xml:space="preserve"> </w:t>
      </w:r>
      <w:r>
        <w:rPr>
          <w:sz w:val="24"/>
        </w:rPr>
        <w:t>prej</w:t>
      </w:r>
      <w:r>
        <w:rPr>
          <w:spacing w:val="48"/>
          <w:sz w:val="24"/>
        </w:rPr>
        <w:t xml:space="preserve"> </w:t>
      </w:r>
      <w:r>
        <w:rPr>
          <w:sz w:val="24"/>
        </w:rPr>
        <w:t>8,206</w:t>
      </w:r>
      <w:r>
        <w:rPr>
          <w:spacing w:val="-1"/>
          <w:sz w:val="24"/>
        </w:rPr>
        <w:t xml:space="preserve"> </w:t>
      </w:r>
      <w:r>
        <w:rPr>
          <w:sz w:val="24"/>
        </w:rPr>
        <w:t>€.</w:t>
      </w:r>
    </w:p>
    <w:p w:rsidR="00474A90" w:rsidRDefault="00776BE6">
      <w:pPr>
        <w:pStyle w:val="ListParagraph"/>
        <w:numPr>
          <w:ilvl w:val="2"/>
          <w:numId w:val="57"/>
        </w:numPr>
        <w:tabs>
          <w:tab w:val="left" w:pos="1584"/>
          <w:tab w:val="left" w:pos="1585"/>
        </w:tabs>
        <w:spacing w:line="294" w:lineRule="exact"/>
        <w:ind w:hanging="721"/>
        <w:rPr>
          <w:sz w:val="24"/>
        </w:rPr>
      </w:pPr>
      <w:r>
        <w:rPr>
          <w:sz w:val="24"/>
        </w:rPr>
        <w:t>Drejtoria</w:t>
      </w:r>
      <w:r>
        <w:rPr>
          <w:spacing w:val="-1"/>
          <w:sz w:val="24"/>
        </w:rPr>
        <w:t xml:space="preserve"> </w:t>
      </w:r>
      <w:r>
        <w:rPr>
          <w:sz w:val="24"/>
        </w:rPr>
        <w:t>për</w:t>
      </w:r>
      <w:r>
        <w:rPr>
          <w:spacing w:val="1"/>
          <w:sz w:val="24"/>
        </w:rPr>
        <w:t xml:space="preserve"> </w:t>
      </w:r>
      <w:r>
        <w:rPr>
          <w:sz w:val="24"/>
        </w:rPr>
        <w:t>Bujqësi</w:t>
      </w:r>
      <w:r>
        <w:rPr>
          <w:spacing w:val="-5"/>
          <w:sz w:val="24"/>
        </w:rPr>
        <w:t xml:space="preserve"> </w:t>
      </w:r>
      <w:r>
        <w:rPr>
          <w:sz w:val="24"/>
        </w:rPr>
        <w:t>dhe</w:t>
      </w:r>
      <w:r>
        <w:rPr>
          <w:spacing w:val="-1"/>
          <w:sz w:val="24"/>
        </w:rPr>
        <w:t xml:space="preserve"> </w:t>
      </w:r>
      <w:r>
        <w:rPr>
          <w:sz w:val="24"/>
        </w:rPr>
        <w:t>Zhvillim</w:t>
      </w:r>
      <w:r>
        <w:rPr>
          <w:spacing w:val="-5"/>
          <w:sz w:val="24"/>
        </w:rPr>
        <w:t xml:space="preserve"> </w:t>
      </w:r>
      <w:r>
        <w:rPr>
          <w:sz w:val="24"/>
        </w:rPr>
        <w:t>Rural</w:t>
      </w:r>
      <w:r>
        <w:rPr>
          <w:spacing w:val="-9"/>
          <w:sz w:val="24"/>
        </w:rPr>
        <w:t xml:space="preserve"> </w:t>
      </w:r>
      <w:r>
        <w:rPr>
          <w:sz w:val="24"/>
        </w:rPr>
        <w:t>ka</w:t>
      </w:r>
      <w:r>
        <w:rPr>
          <w:spacing w:val="4"/>
          <w:sz w:val="24"/>
        </w:rPr>
        <w:t xml:space="preserve"> </w:t>
      </w:r>
      <w:r>
        <w:rPr>
          <w:sz w:val="24"/>
        </w:rPr>
        <w:t>inkasuar</w:t>
      </w:r>
      <w:r>
        <w:rPr>
          <w:spacing w:val="-3"/>
          <w:sz w:val="24"/>
        </w:rPr>
        <w:t xml:space="preserve"> </w:t>
      </w:r>
      <w:r>
        <w:rPr>
          <w:sz w:val="24"/>
        </w:rPr>
        <w:t>të</w:t>
      </w:r>
      <w:r>
        <w:rPr>
          <w:spacing w:val="-1"/>
          <w:sz w:val="24"/>
        </w:rPr>
        <w:t xml:space="preserve"> </w:t>
      </w:r>
      <w:r>
        <w:rPr>
          <w:sz w:val="24"/>
        </w:rPr>
        <w:t>hyra në</w:t>
      </w:r>
      <w:r>
        <w:rPr>
          <w:spacing w:val="-1"/>
          <w:sz w:val="24"/>
        </w:rPr>
        <w:t xml:space="preserve"> </w:t>
      </w:r>
      <w:r>
        <w:rPr>
          <w:sz w:val="24"/>
        </w:rPr>
        <w:t>shumë</w:t>
      </w:r>
      <w:r>
        <w:rPr>
          <w:spacing w:val="-1"/>
          <w:sz w:val="24"/>
        </w:rPr>
        <w:t xml:space="preserve"> </w:t>
      </w:r>
      <w:r>
        <w:rPr>
          <w:sz w:val="24"/>
        </w:rPr>
        <w:t>prej</w:t>
      </w:r>
      <w:r>
        <w:rPr>
          <w:spacing w:val="-9"/>
          <w:sz w:val="24"/>
        </w:rPr>
        <w:t xml:space="preserve"> </w:t>
      </w:r>
      <w:r>
        <w:rPr>
          <w:sz w:val="24"/>
        </w:rPr>
        <w:t>802.50 €</w:t>
      </w:r>
    </w:p>
    <w:p w:rsidR="00474A90" w:rsidRDefault="00474A90">
      <w:pPr>
        <w:spacing w:line="294" w:lineRule="exact"/>
        <w:rPr>
          <w:sz w:val="24"/>
        </w:rPr>
        <w:sectPr w:rsidR="00474A90">
          <w:pgSz w:w="12240" w:h="15840"/>
          <w:pgMar w:top="1440" w:right="0" w:bottom="480" w:left="0" w:header="0" w:footer="208" w:gutter="0"/>
          <w:cols w:space="720"/>
        </w:sectPr>
      </w:pPr>
    </w:p>
    <w:p w:rsidR="00474A90" w:rsidRDefault="00776BE6">
      <w:pPr>
        <w:spacing w:before="77"/>
        <w:ind w:left="1224"/>
        <w:rPr>
          <w:b/>
          <w:sz w:val="24"/>
        </w:rPr>
      </w:pPr>
      <w:r>
        <w:rPr>
          <w:b/>
          <w:sz w:val="24"/>
        </w:rPr>
        <w:t>1.</w:t>
      </w:r>
      <w:r>
        <w:rPr>
          <w:b/>
          <w:spacing w:val="57"/>
          <w:sz w:val="24"/>
        </w:rPr>
        <w:t xml:space="preserve"> </w:t>
      </w:r>
      <w:r>
        <w:rPr>
          <w:b/>
          <w:sz w:val="24"/>
        </w:rPr>
        <w:t>SEKTORI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I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TATIMIT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NË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PRONË</w:t>
      </w:r>
    </w:p>
    <w:p w:rsidR="00474A90" w:rsidRDefault="00474A90">
      <w:pPr>
        <w:pStyle w:val="BodyText"/>
        <w:spacing w:before="6"/>
        <w:rPr>
          <w:b/>
          <w:sz w:val="23"/>
        </w:rPr>
      </w:pPr>
    </w:p>
    <w:p w:rsidR="00474A90" w:rsidRDefault="00776BE6">
      <w:pPr>
        <w:pStyle w:val="BodyText"/>
        <w:spacing w:before="1"/>
        <w:ind w:left="1224"/>
      </w:pPr>
      <w:r>
        <w:t>Gjatë</w:t>
      </w:r>
      <w:r>
        <w:rPr>
          <w:spacing w:val="-3"/>
        </w:rPr>
        <w:t xml:space="preserve"> </w:t>
      </w:r>
      <w:r>
        <w:t>kësaj</w:t>
      </w:r>
      <w:r>
        <w:rPr>
          <w:spacing w:val="-9"/>
        </w:rPr>
        <w:t xml:space="preserve"> </w:t>
      </w:r>
      <w:r>
        <w:t>periudhe, kjo</w:t>
      </w:r>
      <w:r>
        <w:rPr>
          <w:spacing w:val="3"/>
        </w:rPr>
        <w:t xml:space="preserve"> </w:t>
      </w:r>
      <w:r>
        <w:t>zyrë</w:t>
      </w:r>
      <w:r>
        <w:rPr>
          <w:spacing w:val="-2"/>
        </w:rPr>
        <w:t xml:space="preserve"> </w:t>
      </w:r>
      <w:r>
        <w:t>ka</w:t>
      </w:r>
      <w:r>
        <w:rPr>
          <w:spacing w:val="-3"/>
        </w:rPr>
        <w:t xml:space="preserve"> </w:t>
      </w:r>
      <w:r>
        <w:t>pasur këto</w:t>
      </w:r>
      <w:r>
        <w:rPr>
          <w:spacing w:val="4"/>
        </w:rPr>
        <w:t xml:space="preserve"> </w:t>
      </w:r>
      <w:r>
        <w:t>aktivitete:</w:t>
      </w:r>
    </w:p>
    <w:p w:rsidR="00474A90" w:rsidRDefault="00474A90">
      <w:pPr>
        <w:pStyle w:val="BodyText"/>
      </w:pPr>
    </w:p>
    <w:p w:rsidR="00474A90" w:rsidRDefault="00776BE6">
      <w:pPr>
        <w:pStyle w:val="ListParagraph"/>
        <w:numPr>
          <w:ilvl w:val="3"/>
          <w:numId w:val="57"/>
        </w:numPr>
        <w:tabs>
          <w:tab w:val="left" w:pos="1585"/>
        </w:tabs>
        <w:ind w:right="725" w:firstLine="360"/>
        <w:jc w:val="both"/>
        <w:rPr>
          <w:sz w:val="24"/>
        </w:rPr>
      </w:pPr>
      <w:r>
        <w:rPr>
          <w:sz w:val="24"/>
        </w:rPr>
        <w:t>Gjatë muajit shkurt kemi pranuar linkun për printimin e faturave të tatimit në pronë dhe tokë, ndërsa</w:t>
      </w:r>
      <w:r>
        <w:rPr>
          <w:spacing w:val="1"/>
          <w:sz w:val="24"/>
        </w:rPr>
        <w:t xml:space="preserve"> </w:t>
      </w:r>
      <w:r>
        <w:rPr>
          <w:sz w:val="24"/>
        </w:rPr>
        <w:t>shpërndarja e tyre është bërë gjatë muajve mars-qershor 2022 për arsye të zgjatjes së afatit të ankesave dhe</w:t>
      </w:r>
      <w:r>
        <w:rPr>
          <w:spacing w:val="1"/>
          <w:sz w:val="24"/>
        </w:rPr>
        <w:t xml:space="preserve"> </w:t>
      </w:r>
      <w:r>
        <w:rPr>
          <w:sz w:val="24"/>
        </w:rPr>
        <w:t>mungesa e</w:t>
      </w:r>
      <w:r>
        <w:rPr>
          <w:spacing w:val="1"/>
          <w:sz w:val="24"/>
        </w:rPr>
        <w:t xml:space="preserve"> </w:t>
      </w:r>
      <w:r>
        <w:rPr>
          <w:sz w:val="24"/>
        </w:rPr>
        <w:t>stafit.</w:t>
      </w:r>
      <w:r>
        <w:rPr>
          <w:spacing w:val="6"/>
          <w:sz w:val="24"/>
        </w:rPr>
        <w:t xml:space="preserve"> </w:t>
      </w:r>
      <w:r>
        <w:rPr>
          <w:sz w:val="24"/>
        </w:rPr>
        <w:t>Numri</w:t>
      </w:r>
      <w:r>
        <w:rPr>
          <w:spacing w:val="-3"/>
          <w:sz w:val="24"/>
        </w:rPr>
        <w:t xml:space="preserve"> </w:t>
      </w:r>
      <w:r>
        <w:rPr>
          <w:sz w:val="24"/>
        </w:rPr>
        <w:t>i</w:t>
      </w:r>
      <w:r>
        <w:rPr>
          <w:spacing w:val="-3"/>
          <w:sz w:val="24"/>
        </w:rPr>
        <w:t xml:space="preserve"> </w:t>
      </w:r>
      <w:r>
        <w:rPr>
          <w:sz w:val="24"/>
        </w:rPr>
        <w:t>faturave</w:t>
      </w:r>
      <w:r>
        <w:rPr>
          <w:spacing w:val="1"/>
          <w:sz w:val="24"/>
        </w:rPr>
        <w:t xml:space="preserve"> </w:t>
      </w:r>
      <w:r>
        <w:rPr>
          <w:sz w:val="24"/>
        </w:rPr>
        <w:t>ka qenë</w:t>
      </w:r>
      <w:r>
        <w:rPr>
          <w:spacing w:val="1"/>
          <w:sz w:val="24"/>
        </w:rPr>
        <w:t xml:space="preserve"> </w:t>
      </w:r>
      <w:r>
        <w:rPr>
          <w:sz w:val="24"/>
        </w:rPr>
        <w:t>3477.</w:t>
      </w:r>
    </w:p>
    <w:p w:rsidR="00474A90" w:rsidRDefault="00776BE6">
      <w:pPr>
        <w:pStyle w:val="ListParagraph"/>
        <w:numPr>
          <w:ilvl w:val="3"/>
          <w:numId w:val="57"/>
        </w:numPr>
        <w:tabs>
          <w:tab w:val="left" w:pos="1585"/>
        </w:tabs>
        <w:spacing w:line="242" w:lineRule="auto"/>
        <w:ind w:right="732" w:firstLine="360"/>
        <w:jc w:val="both"/>
        <w:rPr>
          <w:sz w:val="24"/>
        </w:rPr>
      </w:pPr>
      <w:r>
        <w:rPr>
          <w:sz w:val="24"/>
        </w:rPr>
        <w:t>Sipas dispozitave ligjore, pas pranimit të faturave të tatimit në pronë dhe në tokë, qytetarët kanë</w:t>
      </w:r>
      <w:r>
        <w:rPr>
          <w:spacing w:val="1"/>
          <w:sz w:val="24"/>
        </w:rPr>
        <w:t xml:space="preserve"> </w:t>
      </w:r>
      <w:r>
        <w:rPr>
          <w:sz w:val="24"/>
        </w:rPr>
        <w:t>parashtruar</w:t>
      </w:r>
      <w:r>
        <w:rPr>
          <w:spacing w:val="-1"/>
          <w:sz w:val="24"/>
        </w:rPr>
        <w:t xml:space="preserve"> </w:t>
      </w:r>
      <w:r>
        <w:rPr>
          <w:sz w:val="24"/>
        </w:rPr>
        <w:t>98</w:t>
      </w:r>
      <w:r>
        <w:rPr>
          <w:spacing w:val="-1"/>
          <w:sz w:val="24"/>
        </w:rPr>
        <w:t xml:space="preserve"> </w:t>
      </w:r>
      <w:r>
        <w:rPr>
          <w:sz w:val="24"/>
        </w:rPr>
        <w:t>kërkesa</w:t>
      </w:r>
      <w:r>
        <w:rPr>
          <w:spacing w:val="-1"/>
          <w:sz w:val="24"/>
        </w:rPr>
        <w:t xml:space="preserve"> </w:t>
      </w:r>
      <w:r>
        <w:rPr>
          <w:sz w:val="24"/>
        </w:rPr>
        <w:t>për</w:t>
      </w:r>
      <w:r>
        <w:rPr>
          <w:spacing w:val="-4"/>
          <w:sz w:val="24"/>
        </w:rPr>
        <w:t xml:space="preserve"> </w:t>
      </w:r>
      <w:r>
        <w:rPr>
          <w:sz w:val="24"/>
        </w:rPr>
        <w:t>korrigjim ndaj</w:t>
      </w:r>
      <w:r>
        <w:rPr>
          <w:spacing w:val="-10"/>
          <w:sz w:val="24"/>
        </w:rPr>
        <w:t xml:space="preserve"> </w:t>
      </w:r>
      <w:r>
        <w:rPr>
          <w:sz w:val="24"/>
        </w:rPr>
        <w:t>çertifikatës</w:t>
      </w:r>
      <w:r>
        <w:rPr>
          <w:spacing w:val="-3"/>
          <w:sz w:val="24"/>
        </w:rPr>
        <w:t xml:space="preserve"> </w:t>
      </w:r>
      <w:r>
        <w:rPr>
          <w:sz w:val="24"/>
        </w:rPr>
        <w:t>së</w:t>
      </w:r>
      <w:r>
        <w:rPr>
          <w:spacing w:val="-2"/>
          <w:sz w:val="24"/>
        </w:rPr>
        <w:t xml:space="preserve"> </w:t>
      </w:r>
      <w:r>
        <w:rPr>
          <w:sz w:val="24"/>
        </w:rPr>
        <w:t>pronës</w:t>
      </w:r>
      <w:r>
        <w:rPr>
          <w:spacing w:val="-3"/>
          <w:sz w:val="24"/>
        </w:rPr>
        <w:t xml:space="preserve"> </w:t>
      </w:r>
      <w:r>
        <w:rPr>
          <w:sz w:val="24"/>
        </w:rPr>
        <w:t>dhe</w:t>
      </w:r>
      <w:r>
        <w:rPr>
          <w:spacing w:val="-1"/>
          <w:sz w:val="24"/>
        </w:rPr>
        <w:t xml:space="preserve"> </w:t>
      </w:r>
      <w:r>
        <w:rPr>
          <w:sz w:val="24"/>
        </w:rPr>
        <w:t>37</w:t>
      </w:r>
      <w:r>
        <w:rPr>
          <w:spacing w:val="-1"/>
          <w:sz w:val="24"/>
        </w:rPr>
        <w:t xml:space="preserve"> </w:t>
      </w:r>
      <w:r>
        <w:rPr>
          <w:sz w:val="24"/>
        </w:rPr>
        <w:t>ankesa</w:t>
      </w:r>
      <w:r>
        <w:rPr>
          <w:spacing w:val="2"/>
          <w:sz w:val="24"/>
        </w:rPr>
        <w:t xml:space="preserve"> </w:t>
      </w:r>
      <w:r>
        <w:rPr>
          <w:sz w:val="24"/>
        </w:rPr>
        <w:t>ndaj</w:t>
      </w:r>
      <w:r>
        <w:rPr>
          <w:spacing w:val="-5"/>
          <w:sz w:val="24"/>
        </w:rPr>
        <w:t xml:space="preserve"> </w:t>
      </w:r>
      <w:r>
        <w:rPr>
          <w:sz w:val="24"/>
        </w:rPr>
        <w:t>faturës</w:t>
      </w:r>
      <w:r>
        <w:rPr>
          <w:spacing w:val="-3"/>
          <w:sz w:val="24"/>
        </w:rPr>
        <w:t xml:space="preserve"> </w:t>
      </w:r>
      <w:r>
        <w:rPr>
          <w:sz w:val="24"/>
        </w:rPr>
        <w:t>së</w:t>
      </w:r>
      <w:r>
        <w:rPr>
          <w:spacing w:val="-2"/>
          <w:sz w:val="24"/>
        </w:rPr>
        <w:t xml:space="preserve"> </w:t>
      </w:r>
      <w:r>
        <w:rPr>
          <w:sz w:val="24"/>
        </w:rPr>
        <w:t>tatimit</w:t>
      </w:r>
      <w:r>
        <w:rPr>
          <w:spacing w:val="4"/>
          <w:sz w:val="24"/>
        </w:rPr>
        <w:t xml:space="preserve"> </w:t>
      </w:r>
      <w:r>
        <w:rPr>
          <w:sz w:val="24"/>
        </w:rPr>
        <w:t>në</w:t>
      </w:r>
      <w:r>
        <w:rPr>
          <w:spacing w:val="-2"/>
          <w:sz w:val="24"/>
        </w:rPr>
        <w:t xml:space="preserve"> </w:t>
      </w:r>
      <w:r>
        <w:rPr>
          <w:sz w:val="24"/>
        </w:rPr>
        <w:t>pronë.</w:t>
      </w:r>
    </w:p>
    <w:p w:rsidR="00474A90" w:rsidRDefault="00776BE6">
      <w:pPr>
        <w:pStyle w:val="ListParagraph"/>
        <w:numPr>
          <w:ilvl w:val="3"/>
          <w:numId w:val="57"/>
        </w:numPr>
        <w:tabs>
          <w:tab w:val="left" w:pos="1585"/>
        </w:tabs>
        <w:spacing w:line="242" w:lineRule="auto"/>
        <w:ind w:right="732" w:firstLine="360"/>
        <w:jc w:val="both"/>
        <w:rPr>
          <w:sz w:val="24"/>
        </w:rPr>
      </w:pPr>
      <w:r>
        <w:rPr>
          <w:sz w:val="24"/>
        </w:rPr>
        <w:t>Gjatë periudhës janar-dhjetor 2022 kemi arritë të bëjmë 19 marrëveshje për pagesën me këste të tatimit</w:t>
      </w:r>
      <w:r>
        <w:rPr>
          <w:spacing w:val="-57"/>
          <w:sz w:val="24"/>
        </w:rPr>
        <w:t xml:space="preserve"> </w:t>
      </w:r>
      <w:r>
        <w:rPr>
          <w:sz w:val="24"/>
        </w:rPr>
        <w:t>në pronë.</w:t>
      </w:r>
    </w:p>
    <w:p w:rsidR="00474A90" w:rsidRDefault="00776BE6">
      <w:pPr>
        <w:pStyle w:val="ListParagraph"/>
        <w:numPr>
          <w:ilvl w:val="3"/>
          <w:numId w:val="57"/>
        </w:numPr>
        <w:tabs>
          <w:tab w:val="left" w:pos="1585"/>
        </w:tabs>
        <w:ind w:right="709" w:firstLine="360"/>
        <w:jc w:val="both"/>
        <w:rPr>
          <w:sz w:val="24"/>
        </w:rPr>
      </w:pPr>
      <w:r>
        <w:rPr>
          <w:sz w:val="24"/>
        </w:rPr>
        <w:t>Faturimi i tatimit në pronë dhe në tokë për vitin 2022 në komunën e Hanit të Elezit është 225,572.00</w:t>
      </w:r>
      <w:r>
        <w:rPr>
          <w:spacing w:val="1"/>
          <w:sz w:val="24"/>
        </w:rPr>
        <w:t xml:space="preserve"> </w:t>
      </w:r>
      <w:r>
        <w:rPr>
          <w:sz w:val="24"/>
        </w:rPr>
        <w:t>Euro, ndërsa totali inkasuar</w:t>
      </w:r>
      <w:r>
        <w:rPr>
          <w:spacing w:val="60"/>
          <w:sz w:val="24"/>
        </w:rPr>
        <w:t xml:space="preserve"> </w:t>
      </w:r>
      <w:r>
        <w:rPr>
          <w:sz w:val="24"/>
        </w:rPr>
        <w:t xml:space="preserve">i tatimit në </w:t>
      </w:r>
      <w:r>
        <w:rPr>
          <w:sz w:val="24"/>
        </w:rPr>
        <w:t>pronë dhe tokë për periudhën janar-dhjetor 2022 është 163,301.29</w:t>
      </w:r>
      <w:r>
        <w:rPr>
          <w:spacing w:val="1"/>
          <w:sz w:val="24"/>
        </w:rPr>
        <w:t xml:space="preserve"> </w:t>
      </w:r>
      <w:r>
        <w:rPr>
          <w:sz w:val="24"/>
        </w:rPr>
        <w:t>Euro</w:t>
      </w:r>
      <w:r>
        <w:rPr>
          <w:spacing w:val="4"/>
          <w:sz w:val="24"/>
        </w:rPr>
        <w:t xml:space="preserve"> </w:t>
      </w:r>
      <w:r>
        <w:rPr>
          <w:sz w:val="24"/>
        </w:rPr>
        <w:t>apo 72%</w:t>
      </w:r>
      <w:r>
        <w:rPr>
          <w:spacing w:val="-3"/>
          <w:sz w:val="24"/>
        </w:rPr>
        <w:t xml:space="preserve"> </w:t>
      </w:r>
      <w:r>
        <w:rPr>
          <w:sz w:val="24"/>
        </w:rPr>
        <w:t>nga</w:t>
      </w:r>
      <w:r>
        <w:rPr>
          <w:spacing w:val="-2"/>
          <w:sz w:val="24"/>
        </w:rPr>
        <w:t xml:space="preserve"> </w:t>
      </w:r>
      <w:r>
        <w:rPr>
          <w:sz w:val="24"/>
        </w:rPr>
        <w:t>planifikimi</w:t>
      </w:r>
      <w:r>
        <w:rPr>
          <w:spacing w:val="-4"/>
          <w:sz w:val="24"/>
        </w:rPr>
        <w:t xml:space="preserve"> </w:t>
      </w:r>
      <w:r>
        <w:rPr>
          <w:sz w:val="24"/>
        </w:rPr>
        <w:t>duke</w:t>
      </w:r>
      <w:r>
        <w:rPr>
          <w:spacing w:val="-1"/>
          <w:sz w:val="24"/>
        </w:rPr>
        <w:t xml:space="preserve"> </w:t>
      </w:r>
      <w:r>
        <w:rPr>
          <w:sz w:val="24"/>
        </w:rPr>
        <w:t>përfshirë</w:t>
      </w:r>
      <w:r>
        <w:rPr>
          <w:spacing w:val="4"/>
          <w:sz w:val="24"/>
        </w:rPr>
        <w:t xml:space="preserve"> </w:t>
      </w:r>
      <w:r>
        <w:rPr>
          <w:sz w:val="24"/>
        </w:rPr>
        <w:t>borxhet,</w:t>
      </w:r>
      <w:r>
        <w:rPr>
          <w:spacing w:val="1"/>
          <w:sz w:val="24"/>
        </w:rPr>
        <w:t xml:space="preserve"> </w:t>
      </w:r>
      <w:r>
        <w:rPr>
          <w:sz w:val="24"/>
        </w:rPr>
        <w:t>kamatën</w:t>
      </w:r>
      <w:r>
        <w:rPr>
          <w:spacing w:val="-5"/>
          <w:sz w:val="24"/>
        </w:rPr>
        <w:t xml:space="preserve"> </w:t>
      </w:r>
      <w:r>
        <w:rPr>
          <w:sz w:val="24"/>
        </w:rPr>
        <w:t>dhe</w:t>
      </w:r>
      <w:r>
        <w:rPr>
          <w:spacing w:val="4"/>
          <w:sz w:val="24"/>
        </w:rPr>
        <w:t xml:space="preserve"> </w:t>
      </w:r>
      <w:r>
        <w:rPr>
          <w:sz w:val="24"/>
        </w:rPr>
        <w:t>ndëshkimet</w:t>
      </w:r>
      <w:r>
        <w:rPr>
          <w:spacing w:val="4"/>
          <w:sz w:val="24"/>
        </w:rPr>
        <w:t xml:space="preserve"> </w:t>
      </w:r>
      <w:r>
        <w:rPr>
          <w:sz w:val="24"/>
        </w:rPr>
        <w:t>nga</w:t>
      </w:r>
      <w:r>
        <w:rPr>
          <w:spacing w:val="-1"/>
          <w:sz w:val="24"/>
        </w:rPr>
        <w:t xml:space="preserve"> </w:t>
      </w:r>
      <w:r>
        <w:rPr>
          <w:sz w:val="24"/>
        </w:rPr>
        <w:t>vitet</w:t>
      </w:r>
      <w:r>
        <w:rPr>
          <w:spacing w:val="5"/>
          <w:sz w:val="24"/>
        </w:rPr>
        <w:t xml:space="preserve"> </w:t>
      </w:r>
      <w:r>
        <w:rPr>
          <w:sz w:val="24"/>
        </w:rPr>
        <w:t>e</w:t>
      </w:r>
      <w:r>
        <w:rPr>
          <w:spacing w:val="-2"/>
          <w:sz w:val="24"/>
        </w:rPr>
        <w:t xml:space="preserve"> </w:t>
      </w:r>
      <w:r>
        <w:rPr>
          <w:sz w:val="24"/>
        </w:rPr>
        <w:t>kalauara.</w:t>
      </w:r>
    </w:p>
    <w:p w:rsidR="00474A90" w:rsidRDefault="00474A90">
      <w:pPr>
        <w:pStyle w:val="BodyText"/>
        <w:spacing w:before="8"/>
        <w:rPr>
          <w:sz w:val="36"/>
        </w:rPr>
      </w:pPr>
    </w:p>
    <w:p w:rsidR="00474A90" w:rsidRDefault="00776BE6">
      <w:pPr>
        <w:pStyle w:val="BodyText"/>
        <w:ind w:right="718"/>
        <w:jc w:val="right"/>
      </w:pPr>
      <w:r>
        <w:t>Drejtoreshë</w:t>
      </w:r>
      <w:r>
        <w:rPr>
          <w:spacing w:val="-6"/>
        </w:rPr>
        <w:t xml:space="preserve"> </w:t>
      </w:r>
      <w:r>
        <w:t>për</w:t>
      </w:r>
      <w:r>
        <w:rPr>
          <w:spacing w:val="-4"/>
        </w:rPr>
        <w:t xml:space="preserve"> </w:t>
      </w:r>
      <w:r>
        <w:t>Buxhet dhe</w:t>
      </w:r>
      <w:r>
        <w:rPr>
          <w:spacing w:val="-6"/>
        </w:rPr>
        <w:t xml:space="preserve"> </w:t>
      </w:r>
      <w:r>
        <w:t>Financa,</w:t>
      </w:r>
    </w:p>
    <w:p w:rsidR="00474A90" w:rsidRDefault="00776BE6">
      <w:pPr>
        <w:pStyle w:val="BodyText"/>
        <w:spacing w:before="185"/>
        <w:ind w:right="711"/>
        <w:jc w:val="right"/>
      </w:pPr>
      <w:r>
        <w:t>Lindita</w:t>
      </w:r>
      <w:r>
        <w:rPr>
          <w:spacing w:val="-6"/>
        </w:rPr>
        <w:t xml:space="preserve"> </w:t>
      </w:r>
      <w:r>
        <w:t>Ballazhi</w:t>
      </w:r>
    </w:p>
    <w:p w:rsidR="00474A90" w:rsidRDefault="00474A90">
      <w:pPr>
        <w:jc w:val="right"/>
        <w:sectPr w:rsidR="00474A90">
          <w:pgSz w:w="12240" w:h="15840"/>
          <w:pgMar w:top="1360" w:right="0" w:bottom="480" w:left="0" w:header="0" w:footer="208" w:gutter="0"/>
          <w:cols w:space="720"/>
        </w:sectPr>
      </w:pPr>
    </w:p>
    <w:p w:rsidR="00474A90" w:rsidRDefault="00776BE6">
      <w:pPr>
        <w:tabs>
          <w:tab w:val="left" w:pos="11552"/>
        </w:tabs>
        <w:spacing w:before="65"/>
        <w:ind w:left="835"/>
        <w:rPr>
          <w:b/>
          <w:sz w:val="36"/>
        </w:rPr>
      </w:pPr>
      <w:bookmarkStart w:id="11" w:name="DREJTORIA_E_ARSIMIT,_KULTURËS,_RINISË_DH"/>
      <w:bookmarkEnd w:id="11"/>
      <w:r>
        <w:rPr>
          <w:b/>
          <w:color w:val="FFFFFF"/>
          <w:sz w:val="36"/>
          <w:shd w:val="clear" w:color="auto" w:fill="3476B0"/>
        </w:rPr>
        <w:t xml:space="preserve">  </w:t>
      </w:r>
      <w:r>
        <w:rPr>
          <w:b/>
          <w:color w:val="FFFFFF"/>
          <w:spacing w:val="-35"/>
          <w:sz w:val="36"/>
          <w:shd w:val="clear" w:color="auto" w:fill="3476B0"/>
        </w:rPr>
        <w:t xml:space="preserve"> </w:t>
      </w:r>
      <w:r>
        <w:rPr>
          <w:b/>
          <w:color w:val="FFFFFF"/>
          <w:sz w:val="36"/>
          <w:shd w:val="clear" w:color="auto" w:fill="3476B0"/>
        </w:rPr>
        <w:t>DREJTORIA</w:t>
      </w:r>
      <w:r>
        <w:rPr>
          <w:b/>
          <w:color w:val="FFFFFF"/>
          <w:spacing w:val="-2"/>
          <w:sz w:val="36"/>
          <w:shd w:val="clear" w:color="auto" w:fill="3476B0"/>
        </w:rPr>
        <w:t xml:space="preserve"> </w:t>
      </w:r>
      <w:r>
        <w:rPr>
          <w:b/>
          <w:color w:val="FFFFFF"/>
          <w:sz w:val="36"/>
          <w:shd w:val="clear" w:color="auto" w:fill="3476B0"/>
        </w:rPr>
        <w:t>E</w:t>
      </w:r>
      <w:r>
        <w:rPr>
          <w:b/>
          <w:color w:val="FFFFFF"/>
          <w:spacing w:val="-3"/>
          <w:sz w:val="36"/>
          <w:shd w:val="clear" w:color="auto" w:fill="3476B0"/>
        </w:rPr>
        <w:t xml:space="preserve"> </w:t>
      </w:r>
      <w:r>
        <w:rPr>
          <w:b/>
          <w:color w:val="FFFFFF"/>
          <w:sz w:val="36"/>
          <w:shd w:val="clear" w:color="auto" w:fill="3476B0"/>
        </w:rPr>
        <w:t>ARSIMIT,</w:t>
      </w:r>
      <w:r>
        <w:rPr>
          <w:b/>
          <w:color w:val="FFFFFF"/>
          <w:spacing w:val="-6"/>
          <w:sz w:val="36"/>
          <w:shd w:val="clear" w:color="auto" w:fill="3476B0"/>
        </w:rPr>
        <w:t xml:space="preserve"> </w:t>
      </w:r>
      <w:r>
        <w:rPr>
          <w:b/>
          <w:color w:val="FFFFFF"/>
          <w:sz w:val="36"/>
          <w:shd w:val="clear" w:color="auto" w:fill="3476B0"/>
        </w:rPr>
        <w:t>KULTURËS,</w:t>
      </w:r>
      <w:r>
        <w:rPr>
          <w:b/>
          <w:color w:val="FFFFFF"/>
          <w:spacing w:val="-2"/>
          <w:sz w:val="36"/>
          <w:shd w:val="clear" w:color="auto" w:fill="3476B0"/>
        </w:rPr>
        <w:t xml:space="preserve"> </w:t>
      </w:r>
      <w:r>
        <w:rPr>
          <w:b/>
          <w:color w:val="FFFFFF"/>
          <w:sz w:val="36"/>
          <w:shd w:val="clear" w:color="auto" w:fill="3476B0"/>
        </w:rPr>
        <w:t>RINISË</w:t>
      </w:r>
      <w:r>
        <w:rPr>
          <w:b/>
          <w:color w:val="FFFFFF"/>
          <w:spacing w:val="-2"/>
          <w:sz w:val="36"/>
          <w:shd w:val="clear" w:color="auto" w:fill="3476B0"/>
        </w:rPr>
        <w:t xml:space="preserve"> </w:t>
      </w:r>
      <w:r>
        <w:rPr>
          <w:b/>
          <w:color w:val="FFFFFF"/>
          <w:sz w:val="36"/>
          <w:shd w:val="clear" w:color="auto" w:fill="3476B0"/>
        </w:rPr>
        <w:t>DHE</w:t>
      </w:r>
      <w:r>
        <w:rPr>
          <w:b/>
          <w:color w:val="FFFFFF"/>
          <w:spacing w:val="-3"/>
          <w:sz w:val="36"/>
          <w:shd w:val="clear" w:color="auto" w:fill="3476B0"/>
        </w:rPr>
        <w:t xml:space="preserve"> </w:t>
      </w:r>
      <w:r>
        <w:rPr>
          <w:b/>
          <w:color w:val="FFFFFF"/>
          <w:sz w:val="36"/>
          <w:shd w:val="clear" w:color="auto" w:fill="3476B0"/>
        </w:rPr>
        <w:t>SPORTIT</w:t>
      </w:r>
      <w:r>
        <w:rPr>
          <w:b/>
          <w:color w:val="FFFFFF"/>
          <w:sz w:val="36"/>
          <w:shd w:val="clear" w:color="auto" w:fill="3476B0"/>
        </w:rPr>
        <w:tab/>
      </w:r>
    </w:p>
    <w:p w:rsidR="00474A90" w:rsidRDefault="00776BE6">
      <w:pPr>
        <w:spacing w:before="302" w:line="259" w:lineRule="auto"/>
        <w:ind w:left="864" w:right="891" w:firstLine="720"/>
      </w:pPr>
      <w:r>
        <w:t>Gjatë periudhës Janar-Dhjetor të vitit kalendarik 2022, Drejtoria për Arsim, Kulturës, Rini dhe Sport, ka marrë</w:t>
      </w:r>
      <w:r>
        <w:rPr>
          <w:spacing w:val="-52"/>
        </w:rPr>
        <w:t xml:space="preserve"> </w:t>
      </w:r>
      <w:r>
        <w:t>pjesë në të gjitha eventet, punotritë, trajnimet, eventet që i përkasin sferave të Edukimit, Arsimit, Kulturës, Ri</w:t>
      </w:r>
      <w:r>
        <w:t>nisë dhe</w:t>
      </w:r>
      <w:r>
        <w:rPr>
          <w:spacing w:val="1"/>
        </w:rPr>
        <w:t xml:space="preserve"> </w:t>
      </w:r>
      <w:r>
        <w:t>Sportit,</w:t>
      </w:r>
      <w:r>
        <w:rPr>
          <w:spacing w:val="3"/>
        </w:rPr>
        <w:t xml:space="preserve"> </w:t>
      </w:r>
      <w:r>
        <w:t>si</w:t>
      </w:r>
      <w:r>
        <w:rPr>
          <w:spacing w:val="-1"/>
        </w:rPr>
        <w:t xml:space="preserve"> </w:t>
      </w:r>
      <w:r>
        <w:t>përfaqësues</w:t>
      </w:r>
      <w:r>
        <w:rPr>
          <w:spacing w:val="2"/>
        </w:rPr>
        <w:t xml:space="preserve"> </w:t>
      </w:r>
      <w:r>
        <w:t>i</w:t>
      </w:r>
      <w:r>
        <w:rPr>
          <w:spacing w:val="3"/>
        </w:rPr>
        <w:t xml:space="preserve"> </w:t>
      </w:r>
      <w:r>
        <w:t>komunës.</w:t>
      </w:r>
    </w:p>
    <w:p w:rsidR="00474A90" w:rsidRDefault="00474A90">
      <w:pPr>
        <w:pStyle w:val="BodyText"/>
        <w:rPr>
          <w:sz w:val="20"/>
        </w:rPr>
      </w:pPr>
    </w:p>
    <w:p w:rsidR="00474A90" w:rsidRDefault="00474A90">
      <w:pPr>
        <w:pStyle w:val="BodyText"/>
        <w:spacing w:before="1"/>
        <w:rPr>
          <w:sz w:val="18"/>
        </w:rPr>
      </w:pPr>
    </w:p>
    <w:tbl>
      <w:tblPr>
        <w:tblW w:w="0" w:type="auto"/>
        <w:tblInd w:w="75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90"/>
        <w:gridCol w:w="965"/>
        <w:gridCol w:w="2487"/>
        <w:gridCol w:w="7058"/>
      </w:tblGrid>
      <w:tr w:rsidR="00474A90">
        <w:trPr>
          <w:trHeight w:val="739"/>
        </w:trPr>
        <w:tc>
          <w:tcPr>
            <w:tcW w:w="590" w:type="dxa"/>
            <w:shd w:val="clear" w:color="auto" w:fill="F1F1F1"/>
          </w:tcPr>
          <w:p w:rsidR="00474A90" w:rsidRDefault="00776BE6">
            <w:pPr>
              <w:pStyle w:val="TableParagraph"/>
              <w:spacing w:line="367" w:lineRule="exact"/>
              <w:ind w:left="88" w:right="77"/>
              <w:jc w:val="center"/>
              <w:rPr>
                <w:b/>
                <w:sz w:val="32"/>
              </w:rPr>
            </w:pPr>
            <w:r>
              <w:rPr>
                <w:b/>
                <w:sz w:val="32"/>
              </w:rPr>
              <w:t>Nr</w:t>
            </w:r>
          </w:p>
        </w:tc>
        <w:tc>
          <w:tcPr>
            <w:tcW w:w="965" w:type="dxa"/>
            <w:shd w:val="clear" w:color="auto" w:fill="D9D9D9"/>
          </w:tcPr>
          <w:p w:rsidR="00474A90" w:rsidRDefault="00776BE6">
            <w:pPr>
              <w:pStyle w:val="TableParagraph"/>
              <w:spacing w:line="367" w:lineRule="exact"/>
              <w:ind w:left="110"/>
              <w:rPr>
                <w:b/>
                <w:sz w:val="32"/>
              </w:rPr>
            </w:pPr>
            <w:r>
              <w:rPr>
                <w:b/>
                <w:sz w:val="32"/>
              </w:rPr>
              <w:t>Koha</w:t>
            </w:r>
          </w:p>
        </w:tc>
        <w:tc>
          <w:tcPr>
            <w:tcW w:w="2487" w:type="dxa"/>
            <w:shd w:val="clear" w:color="auto" w:fill="C7C9E7"/>
          </w:tcPr>
          <w:p w:rsidR="00474A90" w:rsidRDefault="00776BE6">
            <w:pPr>
              <w:pStyle w:val="TableParagraph"/>
              <w:spacing w:line="370" w:lineRule="exact"/>
              <w:ind w:left="845" w:right="443" w:hanging="389"/>
              <w:rPr>
                <w:b/>
                <w:sz w:val="32"/>
              </w:rPr>
            </w:pPr>
            <w:r>
              <w:rPr>
                <w:b/>
                <w:sz w:val="32"/>
              </w:rPr>
              <w:t>Aktivitete</w:t>
            </w:r>
            <w:r>
              <w:rPr>
                <w:b/>
                <w:spacing w:val="-15"/>
                <w:sz w:val="32"/>
              </w:rPr>
              <w:t xml:space="preserve"> </w:t>
            </w:r>
            <w:r>
              <w:rPr>
                <w:b/>
                <w:sz w:val="32"/>
              </w:rPr>
              <w:t>e</w:t>
            </w:r>
            <w:r>
              <w:rPr>
                <w:b/>
                <w:spacing w:val="-77"/>
                <w:sz w:val="32"/>
              </w:rPr>
              <w:t xml:space="preserve"> </w:t>
            </w:r>
            <w:r>
              <w:rPr>
                <w:b/>
                <w:sz w:val="32"/>
              </w:rPr>
              <w:t>punës</w:t>
            </w:r>
          </w:p>
        </w:tc>
        <w:tc>
          <w:tcPr>
            <w:tcW w:w="7058" w:type="dxa"/>
            <w:shd w:val="clear" w:color="auto" w:fill="D9DFEE"/>
          </w:tcPr>
          <w:p w:rsidR="00474A90" w:rsidRDefault="00776BE6">
            <w:pPr>
              <w:pStyle w:val="TableParagraph"/>
              <w:spacing w:line="367" w:lineRule="exact"/>
              <w:ind w:left="2730" w:right="2731"/>
              <w:jc w:val="center"/>
              <w:rPr>
                <w:b/>
                <w:sz w:val="32"/>
              </w:rPr>
            </w:pPr>
            <w:r>
              <w:rPr>
                <w:b/>
                <w:sz w:val="32"/>
              </w:rPr>
              <w:t>Përshkrimi</w:t>
            </w:r>
          </w:p>
        </w:tc>
      </w:tr>
      <w:tr w:rsidR="00474A90">
        <w:trPr>
          <w:trHeight w:val="1707"/>
        </w:trPr>
        <w:tc>
          <w:tcPr>
            <w:tcW w:w="590" w:type="dxa"/>
            <w:shd w:val="clear" w:color="auto" w:fill="F1F1F1"/>
          </w:tcPr>
          <w:p w:rsidR="00474A90" w:rsidRDefault="00776BE6">
            <w:pPr>
              <w:pStyle w:val="TableParagraph"/>
              <w:spacing w:line="243" w:lineRule="exact"/>
              <w:ind w:left="10"/>
              <w:jc w:val="center"/>
            </w:pPr>
            <w:r>
              <w:t>1</w:t>
            </w:r>
          </w:p>
        </w:tc>
        <w:tc>
          <w:tcPr>
            <w:tcW w:w="965" w:type="dxa"/>
            <w:shd w:val="clear" w:color="auto" w:fill="D9D9D9"/>
          </w:tcPr>
          <w:p w:rsidR="00474A90" w:rsidRDefault="00776BE6">
            <w:pPr>
              <w:pStyle w:val="TableParagraph"/>
              <w:spacing w:line="242" w:lineRule="auto"/>
              <w:ind w:left="264" w:right="221" w:hanging="15"/>
            </w:pPr>
            <w:r>
              <w:t>Janar</w:t>
            </w:r>
            <w:r>
              <w:rPr>
                <w:spacing w:val="-52"/>
              </w:rPr>
              <w:t xml:space="preserve"> </w:t>
            </w:r>
            <w:r>
              <w:t>2022</w:t>
            </w:r>
          </w:p>
        </w:tc>
        <w:tc>
          <w:tcPr>
            <w:tcW w:w="2487" w:type="dxa"/>
            <w:shd w:val="clear" w:color="auto" w:fill="C7C9E7"/>
          </w:tcPr>
          <w:p w:rsidR="00474A90" w:rsidRDefault="00776BE6">
            <w:pPr>
              <w:pStyle w:val="TableParagraph"/>
              <w:spacing w:line="243" w:lineRule="exact"/>
              <w:ind w:left="110"/>
            </w:pPr>
            <w:r>
              <w:t>Shujtat</w:t>
            </w:r>
            <w:r>
              <w:rPr>
                <w:spacing w:val="2"/>
              </w:rPr>
              <w:t xml:space="preserve"> </w:t>
            </w:r>
            <w:r>
              <w:t>2018;</w:t>
            </w:r>
          </w:p>
          <w:p w:rsidR="00474A90" w:rsidRDefault="00474A90">
            <w:pPr>
              <w:pStyle w:val="TableParagraph"/>
              <w:rPr>
                <w:sz w:val="24"/>
              </w:rPr>
            </w:pPr>
          </w:p>
          <w:p w:rsidR="00474A90" w:rsidRDefault="00474A90">
            <w:pPr>
              <w:pStyle w:val="TableParagraph"/>
              <w:spacing w:before="4"/>
              <w:rPr>
                <w:sz w:val="20"/>
              </w:rPr>
            </w:pPr>
          </w:p>
          <w:p w:rsidR="00474A90" w:rsidRDefault="00776BE6">
            <w:pPr>
              <w:pStyle w:val="TableParagraph"/>
              <w:ind w:left="110"/>
            </w:pPr>
            <w:r>
              <w:t>Pedagogët</w:t>
            </w:r>
            <w:r>
              <w:rPr>
                <w:spacing w:val="4"/>
              </w:rPr>
              <w:t xml:space="preserve"> </w:t>
            </w:r>
            <w:r>
              <w:t>e</w:t>
            </w:r>
            <w:r>
              <w:rPr>
                <w:spacing w:val="-8"/>
              </w:rPr>
              <w:t xml:space="preserve"> </w:t>
            </w:r>
            <w:r>
              <w:t>sportit</w:t>
            </w:r>
          </w:p>
        </w:tc>
        <w:tc>
          <w:tcPr>
            <w:tcW w:w="7058" w:type="dxa"/>
            <w:shd w:val="clear" w:color="auto" w:fill="D9DFEE"/>
          </w:tcPr>
          <w:p w:rsidR="00474A90" w:rsidRDefault="00776BE6">
            <w:pPr>
              <w:pStyle w:val="TableParagraph"/>
              <w:spacing w:line="243" w:lineRule="exact"/>
              <w:ind w:left="106"/>
            </w:pPr>
            <w:r>
              <w:t>Konfirmimi</w:t>
            </w:r>
            <w:r>
              <w:rPr>
                <w:spacing w:val="-3"/>
              </w:rPr>
              <w:t xml:space="preserve"> </w:t>
            </w:r>
            <w:r>
              <w:t>i</w:t>
            </w:r>
            <w:r>
              <w:rPr>
                <w:spacing w:val="-3"/>
              </w:rPr>
              <w:t xml:space="preserve"> </w:t>
            </w:r>
            <w:r>
              <w:t>listave</w:t>
            </w:r>
            <w:r>
              <w:rPr>
                <w:spacing w:val="-6"/>
              </w:rPr>
              <w:t xml:space="preserve"> </w:t>
            </w:r>
            <w:r>
              <w:t>të</w:t>
            </w:r>
            <w:r>
              <w:rPr>
                <w:spacing w:val="-5"/>
              </w:rPr>
              <w:t xml:space="preserve"> </w:t>
            </w:r>
            <w:r>
              <w:t>shujtave</w:t>
            </w:r>
            <w:r>
              <w:rPr>
                <w:spacing w:val="-6"/>
              </w:rPr>
              <w:t xml:space="preserve"> </w:t>
            </w:r>
            <w:r>
              <w:t>për</w:t>
            </w:r>
            <w:r>
              <w:rPr>
                <w:spacing w:val="4"/>
              </w:rPr>
              <w:t xml:space="preserve"> </w:t>
            </w:r>
            <w:r>
              <w:t>vitin</w:t>
            </w:r>
            <w:r>
              <w:rPr>
                <w:spacing w:val="-3"/>
              </w:rPr>
              <w:t xml:space="preserve"> </w:t>
            </w:r>
            <w:r>
              <w:t>2018</w:t>
            </w:r>
            <w:r>
              <w:rPr>
                <w:spacing w:val="1"/>
              </w:rPr>
              <w:t xml:space="preserve"> </w:t>
            </w:r>
            <w:r>
              <w:t>të</w:t>
            </w:r>
            <w:r>
              <w:rPr>
                <w:spacing w:val="-6"/>
              </w:rPr>
              <w:t xml:space="preserve"> </w:t>
            </w:r>
            <w:r>
              <w:t>realizuar.</w:t>
            </w:r>
          </w:p>
          <w:p w:rsidR="00474A90" w:rsidRDefault="00474A90">
            <w:pPr>
              <w:pStyle w:val="TableParagraph"/>
              <w:spacing w:before="2"/>
            </w:pPr>
          </w:p>
          <w:p w:rsidR="00474A90" w:rsidRDefault="00776BE6">
            <w:pPr>
              <w:pStyle w:val="TableParagraph"/>
              <w:spacing w:before="1"/>
              <w:ind w:left="106"/>
            </w:pPr>
            <w:r>
              <w:t>Zhvilluam</w:t>
            </w:r>
            <w:r>
              <w:rPr>
                <w:spacing w:val="-8"/>
              </w:rPr>
              <w:t xml:space="preserve"> </w:t>
            </w:r>
            <w:r>
              <w:t>një</w:t>
            </w:r>
            <w:r>
              <w:rPr>
                <w:spacing w:val="-5"/>
              </w:rPr>
              <w:t xml:space="preserve"> </w:t>
            </w:r>
            <w:r>
              <w:t>takim</w:t>
            </w:r>
            <w:r>
              <w:rPr>
                <w:spacing w:val="-2"/>
              </w:rPr>
              <w:t xml:space="preserve"> </w:t>
            </w:r>
            <w:r>
              <w:t>me</w:t>
            </w:r>
            <w:r>
              <w:rPr>
                <w:spacing w:val="-6"/>
              </w:rPr>
              <w:t xml:space="preserve"> </w:t>
            </w:r>
            <w:r>
              <w:t>pedagogët</w:t>
            </w:r>
            <w:r>
              <w:rPr>
                <w:spacing w:val="8"/>
              </w:rPr>
              <w:t xml:space="preserve"> </w:t>
            </w:r>
            <w:r>
              <w:t>e</w:t>
            </w:r>
            <w:r>
              <w:rPr>
                <w:spacing w:val="-5"/>
              </w:rPr>
              <w:t xml:space="preserve"> </w:t>
            </w:r>
            <w:r>
              <w:t>sportit</w:t>
            </w:r>
            <w:r>
              <w:rPr>
                <w:spacing w:val="2"/>
              </w:rPr>
              <w:t xml:space="preserve"> </w:t>
            </w:r>
            <w:r>
              <w:t>dhe</w:t>
            </w:r>
            <w:r>
              <w:rPr>
                <w:spacing w:val="-5"/>
              </w:rPr>
              <w:t xml:space="preserve"> </w:t>
            </w:r>
            <w:r>
              <w:t>zhvilluam</w:t>
            </w:r>
            <w:r>
              <w:rPr>
                <w:spacing w:val="-7"/>
              </w:rPr>
              <w:t xml:space="preserve"> </w:t>
            </w:r>
            <w:r>
              <w:t>një</w:t>
            </w:r>
            <w:r>
              <w:rPr>
                <w:spacing w:val="-5"/>
              </w:rPr>
              <w:t xml:space="preserve"> </w:t>
            </w:r>
            <w:r>
              <w:t>turnir</w:t>
            </w:r>
            <w:r>
              <w:rPr>
                <w:spacing w:val="4"/>
              </w:rPr>
              <w:t xml:space="preserve"> </w:t>
            </w:r>
            <w:r>
              <w:t>në</w:t>
            </w:r>
            <w:r>
              <w:rPr>
                <w:spacing w:val="-52"/>
              </w:rPr>
              <w:t xml:space="preserve"> </w:t>
            </w:r>
            <w:r>
              <w:t>volejboll.</w:t>
            </w:r>
          </w:p>
        </w:tc>
      </w:tr>
      <w:tr w:rsidR="00474A90">
        <w:trPr>
          <w:trHeight w:val="2280"/>
        </w:trPr>
        <w:tc>
          <w:tcPr>
            <w:tcW w:w="590" w:type="dxa"/>
            <w:shd w:val="clear" w:color="auto" w:fill="F1F1F1"/>
          </w:tcPr>
          <w:p w:rsidR="00474A90" w:rsidRDefault="00776BE6">
            <w:pPr>
              <w:pStyle w:val="TableParagraph"/>
              <w:spacing w:line="249" w:lineRule="exact"/>
              <w:ind w:left="10"/>
              <w:jc w:val="center"/>
            </w:pPr>
            <w:r>
              <w:t>1</w:t>
            </w:r>
          </w:p>
        </w:tc>
        <w:tc>
          <w:tcPr>
            <w:tcW w:w="965" w:type="dxa"/>
            <w:shd w:val="clear" w:color="auto" w:fill="D9D9D9"/>
          </w:tcPr>
          <w:p w:rsidR="00474A90" w:rsidRDefault="00776BE6">
            <w:pPr>
              <w:pStyle w:val="TableParagraph"/>
              <w:spacing w:line="242" w:lineRule="auto"/>
              <w:ind w:left="264" w:right="221" w:hanging="15"/>
            </w:pPr>
            <w:r>
              <w:t>Janar</w:t>
            </w:r>
            <w:r>
              <w:rPr>
                <w:spacing w:val="-52"/>
              </w:rPr>
              <w:t xml:space="preserve"> </w:t>
            </w:r>
            <w:r>
              <w:t>2022</w:t>
            </w:r>
          </w:p>
        </w:tc>
        <w:tc>
          <w:tcPr>
            <w:tcW w:w="2487" w:type="dxa"/>
            <w:shd w:val="clear" w:color="auto" w:fill="C7C9E7"/>
          </w:tcPr>
          <w:p w:rsidR="00474A90" w:rsidRDefault="00776BE6">
            <w:pPr>
              <w:pStyle w:val="TableParagraph"/>
              <w:spacing w:line="242" w:lineRule="auto"/>
              <w:ind w:left="110" w:right="563" w:firstLine="115"/>
              <w:jc w:val="both"/>
            </w:pPr>
            <w:r>
              <w:t>Ekipi vlerësues për</w:t>
            </w:r>
            <w:r>
              <w:rPr>
                <w:spacing w:val="-53"/>
              </w:rPr>
              <w:t xml:space="preserve"> </w:t>
            </w:r>
            <w:r>
              <w:t>fëmijët me nevoja të</w:t>
            </w:r>
            <w:r>
              <w:rPr>
                <w:spacing w:val="-53"/>
              </w:rPr>
              <w:t xml:space="preserve"> </w:t>
            </w:r>
            <w:r>
              <w:t>veçanta;</w:t>
            </w:r>
          </w:p>
          <w:p w:rsidR="00474A90" w:rsidRDefault="00474A90">
            <w:pPr>
              <w:pStyle w:val="TableParagraph"/>
              <w:rPr>
                <w:sz w:val="21"/>
              </w:rPr>
            </w:pPr>
          </w:p>
          <w:p w:rsidR="00474A90" w:rsidRDefault="00776BE6">
            <w:pPr>
              <w:pStyle w:val="TableParagraph"/>
              <w:spacing w:before="1"/>
              <w:ind w:left="110"/>
              <w:jc w:val="both"/>
            </w:pPr>
            <w:r>
              <w:t>OJQ</w:t>
            </w:r>
            <w:r>
              <w:rPr>
                <w:spacing w:val="-2"/>
              </w:rPr>
              <w:t xml:space="preserve"> </w:t>
            </w:r>
            <w:r>
              <w:t>“TOKA”</w:t>
            </w:r>
          </w:p>
          <w:p w:rsidR="00474A90" w:rsidRDefault="00474A90">
            <w:pPr>
              <w:pStyle w:val="TableParagraph"/>
              <w:rPr>
                <w:sz w:val="24"/>
              </w:rPr>
            </w:pPr>
          </w:p>
          <w:p w:rsidR="00474A90" w:rsidRDefault="00474A90">
            <w:pPr>
              <w:pStyle w:val="TableParagraph"/>
              <w:spacing w:before="9"/>
              <w:rPr>
                <w:sz w:val="18"/>
              </w:rPr>
            </w:pPr>
          </w:p>
          <w:p w:rsidR="00474A90" w:rsidRDefault="00776BE6">
            <w:pPr>
              <w:pStyle w:val="TableParagraph"/>
              <w:spacing w:line="250" w:lineRule="atLeast"/>
              <w:ind w:left="110" w:right="284"/>
            </w:pPr>
            <w:r>
              <w:rPr>
                <w:spacing w:val="-1"/>
              </w:rPr>
              <w:t xml:space="preserve">Turneun </w:t>
            </w:r>
            <w:r>
              <w:t>Ndërkombëtar</w:t>
            </w:r>
            <w:r>
              <w:rPr>
                <w:spacing w:val="-52"/>
              </w:rPr>
              <w:t xml:space="preserve"> </w:t>
            </w:r>
            <w:r>
              <w:t>të</w:t>
            </w:r>
            <w:r>
              <w:rPr>
                <w:spacing w:val="-6"/>
              </w:rPr>
              <w:t xml:space="preserve"> </w:t>
            </w:r>
            <w:r>
              <w:t>Mundjes.</w:t>
            </w:r>
          </w:p>
        </w:tc>
        <w:tc>
          <w:tcPr>
            <w:tcW w:w="7058" w:type="dxa"/>
            <w:shd w:val="clear" w:color="auto" w:fill="D9DFEE"/>
          </w:tcPr>
          <w:p w:rsidR="00474A90" w:rsidRDefault="00776BE6">
            <w:pPr>
              <w:pStyle w:val="TableParagraph"/>
              <w:spacing w:line="242" w:lineRule="auto"/>
              <w:ind w:left="106"/>
            </w:pPr>
            <w:r>
              <w:t>Themeluam</w:t>
            </w:r>
            <w:r>
              <w:rPr>
                <w:spacing w:val="-10"/>
              </w:rPr>
              <w:t xml:space="preserve"> </w:t>
            </w:r>
            <w:r>
              <w:t>dhe</w:t>
            </w:r>
            <w:r>
              <w:rPr>
                <w:spacing w:val="-8"/>
              </w:rPr>
              <w:t xml:space="preserve"> </w:t>
            </w:r>
            <w:r>
              <w:t>funksionalizuam</w:t>
            </w:r>
            <w:r>
              <w:rPr>
                <w:spacing w:val="-4"/>
              </w:rPr>
              <w:t xml:space="preserve"> </w:t>
            </w:r>
            <w:r>
              <w:t>ekipin</w:t>
            </w:r>
            <w:r>
              <w:rPr>
                <w:spacing w:val="-1"/>
              </w:rPr>
              <w:t xml:space="preserve"> </w:t>
            </w:r>
            <w:r>
              <w:t>vlerësues</w:t>
            </w:r>
            <w:r>
              <w:rPr>
                <w:spacing w:val="-1"/>
              </w:rPr>
              <w:t xml:space="preserve"> </w:t>
            </w:r>
            <w:r>
              <w:t>për</w:t>
            </w:r>
            <w:r>
              <w:rPr>
                <w:spacing w:val="2"/>
              </w:rPr>
              <w:t xml:space="preserve"> </w:t>
            </w:r>
            <w:r>
              <w:t>fëmijët</w:t>
            </w:r>
            <w:r>
              <w:rPr>
                <w:spacing w:val="4"/>
              </w:rPr>
              <w:t xml:space="preserve"> </w:t>
            </w:r>
            <w:r>
              <w:t>me</w:t>
            </w:r>
            <w:r>
              <w:rPr>
                <w:spacing w:val="-7"/>
              </w:rPr>
              <w:t xml:space="preserve"> </w:t>
            </w:r>
            <w:r>
              <w:t>nevoja</w:t>
            </w:r>
            <w:r>
              <w:rPr>
                <w:spacing w:val="2"/>
              </w:rPr>
              <w:t xml:space="preserve"> </w:t>
            </w:r>
            <w:r>
              <w:t>të</w:t>
            </w:r>
            <w:r>
              <w:rPr>
                <w:spacing w:val="-52"/>
              </w:rPr>
              <w:t xml:space="preserve"> </w:t>
            </w:r>
            <w:r>
              <w:t>veçanta.</w:t>
            </w:r>
          </w:p>
          <w:p w:rsidR="00474A90" w:rsidRDefault="00474A90">
            <w:pPr>
              <w:pStyle w:val="TableParagraph"/>
              <w:spacing w:before="1"/>
              <w:rPr>
                <w:sz w:val="21"/>
              </w:rPr>
            </w:pPr>
          </w:p>
          <w:p w:rsidR="00474A90" w:rsidRDefault="00776BE6">
            <w:pPr>
              <w:pStyle w:val="TableParagraph"/>
              <w:spacing w:before="1"/>
              <w:ind w:left="106"/>
            </w:pPr>
            <w:r>
              <w:t>Kemi</w:t>
            </w:r>
            <w:r>
              <w:rPr>
                <w:spacing w:val="-5"/>
              </w:rPr>
              <w:t xml:space="preserve"> </w:t>
            </w:r>
            <w:r>
              <w:t>arrit marrëveshje</w:t>
            </w:r>
            <w:r>
              <w:rPr>
                <w:spacing w:val="-3"/>
              </w:rPr>
              <w:t xml:space="preserve"> </w:t>
            </w:r>
            <w:r>
              <w:t>mirëkuptimi me</w:t>
            </w:r>
            <w:r>
              <w:rPr>
                <w:spacing w:val="-8"/>
              </w:rPr>
              <w:t xml:space="preserve"> </w:t>
            </w:r>
            <w:r>
              <w:t>OJQ</w:t>
            </w:r>
            <w:r>
              <w:rPr>
                <w:spacing w:val="-2"/>
              </w:rPr>
              <w:t xml:space="preserve"> </w:t>
            </w:r>
            <w:r>
              <w:t>“TOKA”.</w:t>
            </w:r>
          </w:p>
          <w:p w:rsidR="00474A90" w:rsidRDefault="00474A90">
            <w:pPr>
              <w:pStyle w:val="TableParagraph"/>
              <w:spacing w:before="2"/>
            </w:pPr>
          </w:p>
          <w:p w:rsidR="00474A90" w:rsidRDefault="00776BE6">
            <w:pPr>
              <w:pStyle w:val="TableParagraph"/>
              <w:ind w:left="106"/>
            </w:pPr>
            <w:r>
              <w:t>Kemi</w:t>
            </w:r>
            <w:r>
              <w:rPr>
                <w:spacing w:val="-2"/>
              </w:rPr>
              <w:t xml:space="preserve"> </w:t>
            </w:r>
            <w:r>
              <w:t>mbeshtetur</w:t>
            </w:r>
            <w:r>
              <w:rPr>
                <w:spacing w:val="2"/>
              </w:rPr>
              <w:t xml:space="preserve"> </w:t>
            </w:r>
            <w:r>
              <w:t>teknikisht</w:t>
            </w:r>
            <w:r>
              <w:rPr>
                <w:spacing w:val="-2"/>
              </w:rPr>
              <w:t xml:space="preserve"> </w:t>
            </w:r>
            <w:r>
              <w:t>zhvillimin</w:t>
            </w:r>
            <w:r>
              <w:rPr>
                <w:spacing w:val="-3"/>
              </w:rPr>
              <w:t xml:space="preserve"> </w:t>
            </w:r>
            <w:r>
              <w:t>e</w:t>
            </w:r>
            <w:r>
              <w:rPr>
                <w:spacing w:val="43"/>
              </w:rPr>
              <w:t xml:space="preserve"> </w:t>
            </w:r>
            <w:r>
              <w:t>Turneun</w:t>
            </w:r>
            <w:r>
              <w:rPr>
                <w:spacing w:val="-7"/>
              </w:rPr>
              <w:t xml:space="preserve"> </w:t>
            </w:r>
            <w:r>
              <w:t>Ndërkombëtar të</w:t>
            </w:r>
            <w:r>
              <w:rPr>
                <w:spacing w:val="-9"/>
              </w:rPr>
              <w:t xml:space="preserve"> </w:t>
            </w:r>
            <w:r>
              <w:t>Mundjes</w:t>
            </w:r>
          </w:p>
        </w:tc>
      </w:tr>
      <w:tr w:rsidR="00474A90">
        <w:trPr>
          <w:trHeight w:val="2529"/>
        </w:trPr>
        <w:tc>
          <w:tcPr>
            <w:tcW w:w="590" w:type="dxa"/>
            <w:shd w:val="clear" w:color="auto" w:fill="F1F1F1"/>
          </w:tcPr>
          <w:p w:rsidR="00474A90" w:rsidRDefault="00776BE6">
            <w:pPr>
              <w:pStyle w:val="TableParagraph"/>
              <w:spacing w:line="249" w:lineRule="exact"/>
              <w:ind w:left="10"/>
              <w:jc w:val="center"/>
            </w:pPr>
            <w:r>
              <w:t>2</w:t>
            </w:r>
          </w:p>
        </w:tc>
        <w:tc>
          <w:tcPr>
            <w:tcW w:w="965" w:type="dxa"/>
            <w:shd w:val="clear" w:color="auto" w:fill="D9D9D9"/>
          </w:tcPr>
          <w:p w:rsidR="00474A90" w:rsidRDefault="00776BE6">
            <w:pPr>
              <w:pStyle w:val="TableParagraph"/>
              <w:spacing w:line="237" w:lineRule="auto"/>
              <w:ind w:left="264" w:right="162" w:hanging="72"/>
            </w:pPr>
            <w:r>
              <w:rPr>
                <w:spacing w:val="-1"/>
              </w:rPr>
              <w:t>Shkurt</w:t>
            </w:r>
            <w:r>
              <w:rPr>
                <w:spacing w:val="-52"/>
              </w:rPr>
              <w:t xml:space="preserve"> </w:t>
            </w:r>
            <w:r>
              <w:t>2022</w:t>
            </w:r>
          </w:p>
        </w:tc>
        <w:tc>
          <w:tcPr>
            <w:tcW w:w="2487" w:type="dxa"/>
            <w:shd w:val="clear" w:color="auto" w:fill="C7C9E7"/>
          </w:tcPr>
          <w:p w:rsidR="00474A90" w:rsidRDefault="00776BE6">
            <w:pPr>
              <w:pStyle w:val="TableParagraph"/>
              <w:spacing w:line="477" w:lineRule="auto"/>
              <w:ind w:left="278" w:right="188"/>
            </w:pPr>
            <w:r>
              <w:t>Festën e “17 Shkurtit”</w:t>
            </w:r>
            <w:r>
              <w:rPr>
                <w:spacing w:val="-52"/>
              </w:rPr>
              <w:t xml:space="preserve"> </w:t>
            </w:r>
            <w:r>
              <w:t>Shënohet</w:t>
            </w:r>
            <w:r>
              <w:rPr>
                <w:spacing w:val="-10"/>
              </w:rPr>
              <w:t xml:space="preserve"> </w:t>
            </w:r>
            <w:r>
              <w:t>“21</w:t>
            </w:r>
            <w:r>
              <w:rPr>
                <w:spacing w:val="-10"/>
              </w:rPr>
              <w:t xml:space="preserve"> </w:t>
            </w:r>
            <w:r>
              <w:t>shkurti”,</w:t>
            </w:r>
          </w:p>
          <w:p w:rsidR="00474A90" w:rsidRDefault="00474A90">
            <w:pPr>
              <w:pStyle w:val="TableParagraph"/>
              <w:rPr>
                <w:sz w:val="24"/>
              </w:rPr>
            </w:pPr>
          </w:p>
          <w:p w:rsidR="00474A90" w:rsidRDefault="00474A90">
            <w:pPr>
              <w:pStyle w:val="TableParagraph"/>
              <w:rPr>
                <w:sz w:val="20"/>
              </w:rPr>
            </w:pPr>
          </w:p>
          <w:p w:rsidR="00474A90" w:rsidRDefault="00776BE6">
            <w:pPr>
              <w:pStyle w:val="TableParagraph"/>
              <w:ind w:left="336"/>
            </w:pPr>
            <w:r>
              <w:t>26</w:t>
            </w:r>
            <w:r>
              <w:rPr>
                <w:spacing w:val="-6"/>
              </w:rPr>
              <w:t xml:space="preserve"> </w:t>
            </w:r>
            <w:r>
              <w:t>Shkurti;</w:t>
            </w:r>
          </w:p>
        </w:tc>
        <w:tc>
          <w:tcPr>
            <w:tcW w:w="7058" w:type="dxa"/>
            <w:shd w:val="clear" w:color="auto" w:fill="D9DFEE"/>
          </w:tcPr>
          <w:p w:rsidR="00474A90" w:rsidRDefault="00776BE6">
            <w:pPr>
              <w:pStyle w:val="TableParagraph"/>
              <w:spacing w:line="237" w:lineRule="auto"/>
              <w:ind w:left="106"/>
            </w:pPr>
            <w:r>
              <w:t>Festën</w:t>
            </w:r>
            <w:r>
              <w:rPr>
                <w:spacing w:val="-5"/>
              </w:rPr>
              <w:t xml:space="preserve"> </w:t>
            </w:r>
            <w:r>
              <w:t>e</w:t>
            </w:r>
            <w:r>
              <w:rPr>
                <w:spacing w:val="-7"/>
              </w:rPr>
              <w:t xml:space="preserve"> </w:t>
            </w:r>
            <w:r>
              <w:t>“17 Shkurtit”</w:t>
            </w:r>
            <w:r>
              <w:rPr>
                <w:spacing w:val="-2"/>
              </w:rPr>
              <w:t xml:space="preserve"> </w:t>
            </w:r>
            <w:r>
              <w:t>të</w:t>
            </w:r>
            <w:r>
              <w:rPr>
                <w:spacing w:val="-7"/>
              </w:rPr>
              <w:t xml:space="preserve"> </w:t>
            </w:r>
            <w:r>
              <w:t>organizaur</w:t>
            </w:r>
            <w:r>
              <w:rPr>
                <w:spacing w:val="3"/>
              </w:rPr>
              <w:t xml:space="preserve"> </w:t>
            </w:r>
            <w:r>
              <w:t>nga</w:t>
            </w:r>
            <w:r>
              <w:rPr>
                <w:spacing w:val="3"/>
              </w:rPr>
              <w:t xml:space="preserve"> </w:t>
            </w:r>
            <w:r>
              <w:t>SHFMU</w:t>
            </w:r>
            <w:r>
              <w:rPr>
                <w:spacing w:val="-5"/>
              </w:rPr>
              <w:t xml:space="preserve"> </w:t>
            </w:r>
            <w:r>
              <w:t>“Ilaz</w:t>
            </w:r>
            <w:r>
              <w:rPr>
                <w:spacing w:val="-7"/>
              </w:rPr>
              <w:t xml:space="preserve"> </w:t>
            </w:r>
            <w:r>
              <w:t>Thaçi”</w:t>
            </w:r>
            <w:r>
              <w:rPr>
                <w:spacing w:val="-2"/>
              </w:rPr>
              <w:t xml:space="preserve"> </w:t>
            </w:r>
            <w:r>
              <w:t>dhe</w:t>
            </w:r>
            <w:r>
              <w:rPr>
                <w:spacing w:val="-2"/>
              </w:rPr>
              <w:t xml:space="preserve"> </w:t>
            </w:r>
            <w:r>
              <w:t>nga</w:t>
            </w:r>
            <w:r>
              <w:rPr>
                <w:spacing w:val="-52"/>
              </w:rPr>
              <w:t xml:space="preserve"> </w:t>
            </w:r>
            <w:r>
              <w:t>Komuna.</w:t>
            </w:r>
          </w:p>
          <w:p w:rsidR="00474A90" w:rsidRDefault="00474A90">
            <w:pPr>
              <w:pStyle w:val="TableParagraph"/>
              <w:spacing w:before="2"/>
            </w:pPr>
          </w:p>
          <w:p w:rsidR="00474A90" w:rsidRDefault="00776BE6">
            <w:pPr>
              <w:pStyle w:val="TableParagraph"/>
              <w:spacing w:line="237" w:lineRule="auto"/>
              <w:ind w:left="106"/>
            </w:pPr>
            <w:r>
              <w:t>Shënohet</w:t>
            </w:r>
            <w:r>
              <w:rPr>
                <w:spacing w:val="-1"/>
              </w:rPr>
              <w:t xml:space="preserve"> </w:t>
            </w:r>
            <w:r>
              <w:t>“21</w:t>
            </w:r>
            <w:r>
              <w:rPr>
                <w:spacing w:val="-7"/>
              </w:rPr>
              <w:t xml:space="preserve"> </w:t>
            </w:r>
            <w:r>
              <w:t>shkurti”,</w:t>
            </w:r>
            <w:r>
              <w:rPr>
                <w:spacing w:val="1"/>
              </w:rPr>
              <w:t xml:space="preserve"> </w:t>
            </w:r>
            <w:r>
              <w:t>ku</w:t>
            </w:r>
            <w:r>
              <w:rPr>
                <w:spacing w:val="-2"/>
              </w:rPr>
              <w:t xml:space="preserve"> </w:t>
            </w:r>
            <w:r>
              <w:t>kemi</w:t>
            </w:r>
            <w:r>
              <w:rPr>
                <w:spacing w:val="2"/>
              </w:rPr>
              <w:t xml:space="preserve"> </w:t>
            </w:r>
            <w:r>
              <w:t>organizuar</w:t>
            </w:r>
            <w:r>
              <w:rPr>
                <w:spacing w:val="1"/>
              </w:rPr>
              <w:t xml:space="preserve"> </w:t>
            </w:r>
            <w:r>
              <w:t>një</w:t>
            </w:r>
            <w:r>
              <w:rPr>
                <w:spacing w:val="-8"/>
              </w:rPr>
              <w:t xml:space="preserve"> </w:t>
            </w:r>
            <w:r>
              <w:t>akadaemi</w:t>
            </w:r>
            <w:r>
              <w:rPr>
                <w:spacing w:val="-6"/>
              </w:rPr>
              <w:t xml:space="preserve"> </w:t>
            </w:r>
            <w:r>
              <w:t>përkujtimore</w:t>
            </w:r>
            <w:r>
              <w:rPr>
                <w:spacing w:val="-8"/>
              </w:rPr>
              <w:t xml:space="preserve"> </w:t>
            </w:r>
            <w:r>
              <w:t>për</w:t>
            </w:r>
            <w:r>
              <w:rPr>
                <w:spacing w:val="-52"/>
              </w:rPr>
              <w:t xml:space="preserve"> </w:t>
            </w:r>
            <w:r>
              <w:t>Gafurr</w:t>
            </w:r>
            <w:r>
              <w:rPr>
                <w:spacing w:val="4"/>
              </w:rPr>
              <w:t xml:space="preserve"> </w:t>
            </w:r>
            <w:r>
              <w:t>dhe</w:t>
            </w:r>
            <w:r>
              <w:rPr>
                <w:spacing w:val="-5"/>
              </w:rPr>
              <w:t xml:space="preserve"> </w:t>
            </w:r>
            <w:r>
              <w:t>Driton</w:t>
            </w:r>
            <w:r>
              <w:rPr>
                <w:spacing w:val="-3"/>
              </w:rPr>
              <w:t xml:space="preserve"> </w:t>
            </w:r>
            <w:r>
              <w:t>Lokun.</w:t>
            </w:r>
          </w:p>
          <w:p w:rsidR="00474A90" w:rsidRDefault="00474A90">
            <w:pPr>
              <w:pStyle w:val="TableParagraph"/>
              <w:spacing w:before="3"/>
            </w:pPr>
          </w:p>
          <w:p w:rsidR="00474A90" w:rsidRDefault="00776BE6">
            <w:pPr>
              <w:pStyle w:val="TableParagraph"/>
              <w:ind w:left="106" w:right="193"/>
            </w:pPr>
            <w:r>
              <w:t>“26</w:t>
            </w:r>
            <w:r>
              <w:rPr>
                <w:spacing w:val="-4"/>
              </w:rPr>
              <w:t xml:space="preserve"> </w:t>
            </w:r>
            <w:r>
              <w:t>Shkurti”</w:t>
            </w:r>
            <w:r>
              <w:rPr>
                <w:spacing w:val="-1"/>
              </w:rPr>
              <w:t xml:space="preserve"> </w:t>
            </w:r>
            <w:r>
              <w:t>prezantuam</w:t>
            </w:r>
            <w:r>
              <w:rPr>
                <w:spacing w:val="-8"/>
              </w:rPr>
              <w:t xml:space="preserve"> </w:t>
            </w:r>
            <w:r>
              <w:t>një</w:t>
            </w:r>
            <w:r>
              <w:rPr>
                <w:spacing w:val="-1"/>
              </w:rPr>
              <w:t xml:space="preserve"> </w:t>
            </w:r>
            <w:r>
              <w:t>evokim</w:t>
            </w:r>
            <w:r>
              <w:rPr>
                <w:spacing w:val="-8"/>
              </w:rPr>
              <w:t xml:space="preserve"> </w:t>
            </w:r>
            <w:r>
              <w:t>rreth</w:t>
            </w:r>
            <w:r>
              <w:rPr>
                <w:spacing w:val="1"/>
              </w:rPr>
              <w:t xml:space="preserve"> </w:t>
            </w:r>
            <w:r>
              <w:t>ngjarjes</w:t>
            </w:r>
            <w:r>
              <w:rPr>
                <w:spacing w:val="1"/>
              </w:rPr>
              <w:t xml:space="preserve"> </w:t>
            </w:r>
            <w:r>
              <w:t>së</w:t>
            </w:r>
            <w:r>
              <w:rPr>
                <w:spacing w:val="-6"/>
              </w:rPr>
              <w:t xml:space="preserve"> </w:t>
            </w:r>
            <w:r>
              <w:t>kësaj</w:t>
            </w:r>
            <w:r>
              <w:rPr>
                <w:spacing w:val="2"/>
              </w:rPr>
              <w:t xml:space="preserve"> </w:t>
            </w:r>
            <w:r>
              <w:t>date</w:t>
            </w:r>
            <w:r>
              <w:rPr>
                <w:spacing w:val="-1"/>
              </w:rPr>
              <w:t xml:space="preserve"> </w:t>
            </w:r>
            <w:r>
              <w:t>me</w:t>
            </w:r>
            <w:r>
              <w:rPr>
                <w:spacing w:val="-6"/>
              </w:rPr>
              <w:t xml:space="preserve"> </w:t>
            </w:r>
            <w:r>
              <w:t>shkollat</w:t>
            </w:r>
            <w:r>
              <w:rPr>
                <w:spacing w:val="-52"/>
              </w:rPr>
              <w:t xml:space="preserve"> </w:t>
            </w:r>
            <w:r>
              <w:t>e mesma të ulëta, si dhe me Këshillin e Nxënësve nga Sh.M.L. “Dardania”</w:t>
            </w:r>
            <w:r>
              <w:rPr>
                <w:spacing w:val="1"/>
              </w:rPr>
              <w:t xml:space="preserve"> </w:t>
            </w:r>
            <w:r>
              <w:t>ishim</w:t>
            </w:r>
            <w:r>
              <w:rPr>
                <w:spacing w:val="-3"/>
              </w:rPr>
              <w:t xml:space="preserve"> </w:t>
            </w:r>
            <w:r>
              <w:t>në</w:t>
            </w:r>
            <w:r>
              <w:rPr>
                <w:spacing w:val="-5"/>
              </w:rPr>
              <w:t xml:space="preserve"> </w:t>
            </w:r>
            <w:r>
              <w:t>Puset</w:t>
            </w:r>
            <w:r>
              <w:rPr>
                <w:spacing w:val="3"/>
              </w:rPr>
              <w:t xml:space="preserve"> </w:t>
            </w:r>
            <w:r>
              <w:t>e</w:t>
            </w:r>
            <w:r>
              <w:rPr>
                <w:spacing w:val="-5"/>
              </w:rPr>
              <w:t xml:space="preserve"> </w:t>
            </w:r>
            <w:r>
              <w:t>Nikës</w:t>
            </w:r>
            <w:r>
              <w:rPr>
                <w:spacing w:val="7"/>
              </w:rPr>
              <w:t xml:space="preserve"> </w:t>
            </w:r>
            <w:r>
              <w:t>ku</w:t>
            </w:r>
            <w:r>
              <w:rPr>
                <w:spacing w:val="2"/>
              </w:rPr>
              <w:t xml:space="preserve"> </w:t>
            </w:r>
            <w:r>
              <w:t>përkujtuam</w:t>
            </w:r>
            <w:r>
              <w:rPr>
                <w:spacing w:val="-7"/>
              </w:rPr>
              <w:t xml:space="preserve"> </w:t>
            </w:r>
            <w:r>
              <w:t>dhe</w:t>
            </w:r>
            <w:r>
              <w:rPr>
                <w:spacing w:val="5"/>
              </w:rPr>
              <w:t xml:space="preserve"> </w:t>
            </w:r>
            <w:r>
              <w:t>diskutuam</w:t>
            </w:r>
            <w:r>
              <w:rPr>
                <w:spacing w:val="-7"/>
              </w:rPr>
              <w:t xml:space="preserve"> </w:t>
            </w:r>
            <w:r>
              <w:t>rreth</w:t>
            </w:r>
            <w:r>
              <w:rPr>
                <w:spacing w:val="-3"/>
              </w:rPr>
              <w:t xml:space="preserve"> </w:t>
            </w:r>
            <w:r>
              <w:t>kësaj</w:t>
            </w:r>
            <w:r>
              <w:rPr>
                <w:spacing w:val="-2"/>
              </w:rPr>
              <w:t xml:space="preserve"> </w:t>
            </w:r>
            <w:r>
              <w:t>dite</w:t>
            </w:r>
            <w:r>
              <w:rPr>
                <w:spacing w:val="-5"/>
              </w:rPr>
              <w:t xml:space="preserve"> </w:t>
            </w:r>
            <w:r>
              <w:t>në</w:t>
            </w:r>
          </w:p>
          <w:p w:rsidR="00474A90" w:rsidRDefault="00776BE6">
            <w:pPr>
              <w:pStyle w:val="TableParagraph"/>
              <w:spacing w:line="237" w:lineRule="exact"/>
              <w:ind w:left="106"/>
            </w:pPr>
            <w:r>
              <w:t>formë</w:t>
            </w:r>
            <w:r>
              <w:rPr>
                <w:spacing w:val="-9"/>
              </w:rPr>
              <w:t xml:space="preserve"> </w:t>
            </w:r>
            <w:r>
              <w:t>bashkëbisedimi</w:t>
            </w:r>
            <w:r>
              <w:rPr>
                <w:spacing w:val="-5"/>
              </w:rPr>
              <w:t xml:space="preserve"> </w:t>
            </w:r>
            <w:r>
              <w:t>interaktiv.</w:t>
            </w:r>
          </w:p>
        </w:tc>
      </w:tr>
      <w:tr w:rsidR="00474A90">
        <w:trPr>
          <w:trHeight w:val="3543"/>
        </w:trPr>
        <w:tc>
          <w:tcPr>
            <w:tcW w:w="590" w:type="dxa"/>
            <w:shd w:val="clear" w:color="auto" w:fill="F1F1F1"/>
          </w:tcPr>
          <w:p w:rsidR="00474A90" w:rsidRDefault="00474A90">
            <w:pPr>
              <w:pStyle w:val="TableParagraph"/>
              <w:spacing w:before="4"/>
              <w:rPr>
                <w:sz w:val="21"/>
              </w:rPr>
            </w:pPr>
          </w:p>
          <w:p w:rsidR="00474A90" w:rsidRDefault="00776BE6">
            <w:pPr>
              <w:pStyle w:val="TableParagraph"/>
              <w:ind w:left="10"/>
              <w:jc w:val="center"/>
            </w:pPr>
            <w:r>
              <w:t>3</w:t>
            </w:r>
          </w:p>
        </w:tc>
        <w:tc>
          <w:tcPr>
            <w:tcW w:w="965" w:type="dxa"/>
            <w:shd w:val="clear" w:color="auto" w:fill="D9D9D9"/>
          </w:tcPr>
          <w:p w:rsidR="00474A90" w:rsidRDefault="00474A90">
            <w:pPr>
              <w:pStyle w:val="TableParagraph"/>
              <w:spacing w:before="4"/>
              <w:rPr>
                <w:sz w:val="21"/>
              </w:rPr>
            </w:pPr>
          </w:p>
          <w:p w:rsidR="00474A90" w:rsidRDefault="00776BE6">
            <w:pPr>
              <w:pStyle w:val="TableParagraph"/>
              <w:ind w:left="264" w:right="228" w:hanging="10"/>
            </w:pPr>
            <w:r>
              <w:t>Mars</w:t>
            </w:r>
            <w:r>
              <w:rPr>
                <w:spacing w:val="-52"/>
              </w:rPr>
              <w:t xml:space="preserve"> </w:t>
            </w:r>
            <w:r>
              <w:t>2022</w:t>
            </w:r>
          </w:p>
          <w:p w:rsidR="00474A90" w:rsidRDefault="00474A90">
            <w:pPr>
              <w:pStyle w:val="TableParagraph"/>
              <w:rPr>
                <w:sz w:val="24"/>
              </w:rPr>
            </w:pPr>
          </w:p>
          <w:p w:rsidR="00474A90" w:rsidRDefault="00474A90">
            <w:pPr>
              <w:pStyle w:val="TableParagraph"/>
              <w:rPr>
                <w:sz w:val="24"/>
              </w:rPr>
            </w:pPr>
          </w:p>
          <w:p w:rsidR="00474A90" w:rsidRDefault="00474A90">
            <w:pPr>
              <w:pStyle w:val="TableParagraph"/>
              <w:rPr>
                <w:sz w:val="24"/>
              </w:rPr>
            </w:pPr>
          </w:p>
          <w:p w:rsidR="00474A90" w:rsidRDefault="00474A90">
            <w:pPr>
              <w:pStyle w:val="TableParagraph"/>
              <w:rPr>
                <w:sz w:val="24"/>
              </w:rPr>
            </w:pPr>
          </w:p>
          <w:p w:rsidR="00474A90" w:rsidRDefault="00474A90">
            <w:pPr>
              <w:pStyle w:val="TableParagraph"/>
              <w:rPr>
                <w:sz w:val="24"/>
              </w:rPr>
            </w:pPr>
          </w:p>
          <w:p w:rsidR="00474A90" w:rsidRDefault="00776BE6">
            <w:pPr>
              <w:pStyle w:val="TableParagraph"/>
              <w:spacing w:before="141"/>
              <w:ind w:left="264" w:right="228" w:hanging="10"/>
            </w:pPr>
            <w:r>
              <w:t>Mars</w:t>
            </w:r>
            <w:r>
              <w:rPr>
                <w:spacing w:val="-52"/>
              </w:rPr>
              <w:t xml:space="preserve"> </w:t>
            </w:r>
            <w:r>
              <w:t>2022</w:t>
            </w:r>
          </w:p>
        </w:tc>
        <w:tc>
          <w:tcPr>
            <w:tcW w:w="2487" w:type="dxa"/>
            <w:shd w:val="clear" w:color="auto" w:fill="C7C9E7"/>
          </w:tcPr>
          <w:p w:rsidR="00474A90" w:rsidRDefault="00776BE6">
            <w:pPr>
              <w:pStyle w:val="TableParagraph"/>
              <w:spacing w:line="237" w:lineRule="auto"/>
              <w:ind w:left="110" w:right="148"/>
            </w:pPr>
            <w:r>
              <w:t>Olimpiada</w:t>
            </w:r>
            <w:r>
              <w:rPr>
                <w:spacing w:val="4"/>
              </w:rPr>
              <w:t xml:space="preserve"> </w:t>
            </w:r>
            <w:r>
              <w:t>e</w:t>
            </w:r>
            <w:r>
              <w:rPr>
                <w:spacing w:val="1"/>
              </w:rPr>
              <w:t xml:space="preserve"> </w:t>
            </w:r>
            <w:r>
              <w:t>Matematikanëve</w:t>
            </w:r>
            <w:r>
              <w:rPr>
                <w:spacing w:val="-7"/>
              </w:rPr>
              <w:t xml:space="preserve"> </w:t>
            </w:r>
            <w:r>
              <w:t>të</w:t>
            </w:r>
            <w:r>
              <w:rPr>
                <w:spacing w:val="-6"/>
              </w:rPr>
              <w:t xml:space="preserve"> </w:t>
            </w:r>
            <w:r>
              <w:t>Rinjë</w:t>
            </w:r>
          </w:p>
          <w:p w:rsidR="00474A90" w:rsidRDefault="00474A90">
            <w:pPr>
              <w:pStyle w:val="TableParagraph"/>
              <w:spacing w:before="1"/>
            </w:pPr>
          </w:p>
          <w:p w:rsidR="00474A90" w:rsidRDefault="00776BE6">
            <w:pPr>
              <w:pStyle w:val="TableParagraph"/>
              <w:ind w:left="110" w:right="637" w:firstLine="57"/>
            </w:pPr>
            <w:r>
              <w:rPr>
                <w:spacing w:val="-1"/>
              </w:rPr>
              <w:t xml:space="preserve">Puntoria </w:t>
            </w:r>
            <w:r>
              <w:t>me temën</w:t>
            </w:r>
            <w:r>
              <w:rPr>
                <w:spacing w:val="-52"/>
              </w:rPr>
              <w:t xml:space="preserve"> </w:t>
            </w:r>
            <w:r>
              <w:t>“Parandalimi</w:t>
            </w:r>
            <w:r>
              <w:rPr>
                <w:spacing w:val="1"/>
              </w:rPr>
              <w:t xml:space="preserve"> </w:t>
            </w:r>
            <w:r>
              <w:t>i</w:t>
            </w:r>
            <w:r>
              <w:rPr>
                <w:spacing w:val="1"/>
              </w:rPr>
              <w:t xml:space="preserve"> </w:t>
            </w:r>
            <w:r>
              <w:t>ekstremizmit</w:t>
            </w:r>
            <w:r>
              <w:rPr>
                <w:spacing w:val="2"/>
              </w:rPr>
              <w:t xml:space="preserve"> </w:t>
            </w:r>
            <w:r>
              <w:t>të</w:t>
            </w:r>
            <w:r>
              <w:rPr>
                <w:spacing w:val="1"/>
              </w:rPr>
              <w:t xml:space="preserve"> </w:t>
            </w:r>
            <w:r>
              <w:t>dhunshëm”;</w:t>
            </w:r>
          </w:p>
          <w:p w:rsidR="00474A90" w:rsidRDefault="00474A90">
            <w:pPr>
              <w:pStyle w:val="TableParagraph"/>
              <w:rPr>
                <w:sz w:val="24"/>
              </w:rPr>
            </w:pPr>
          </w:p>
          <w:p w:rsidR="00474A90" w:rsidRDefault="00474A90">
            <w:pPr>
              <w:pStyle w:val="TableParagraph"/>
              <w:spacing w:before="10"/>
              <w:rPr>
                <w:sz w:val="19"/>
              </w:rPr>
            </w:pPr>
          </w:p>
          <w:p w:rsidR="00474A90" w:rsidRDefault="00776BE6">
            <w:pPr>
              <w:pStyle w:val="TableParagraph"/>
              <w:spacing w:before="1" w:line="482" w:lineRule="auto"/>
              <w:ind w:left="336" w:right="519" w:hanging="226"/>
            </w:pPr>
            <w:r>
              <w:t>“Epopeja</w:t>
            </w:r>
            <w:r>
              <w:rPr>
                <w:spacing w:val="-7"/>
              </w:rPr>
              <w:t xml:space="preserve"> </w:t>
            </w:r>
            <w:r>
              <w:t>e</w:t>
            </w:r>
            <w:r>
              <w:rPr>
                <w:spacing w:val="-10"/>
              </w:rPr>
              <w:t xml:space="preserve"> </w:t>
            </w:r>
            <w:r>
              <w:t>UÇK-së”</w:t>
            </w:r>
            <w:r>
              <w:rPr>
                <w:spacing w:val="-52"/>
              </w:rPr>
              <w:t xml:space="preserve"> </w:t>
            </w:r>
            <w:r>
              <w:t>7</w:t>
            </w:r>
            <w:r>
              <w:rPr>
                <w:spacing w:val="-4"/>
              </w:rPr>
              <w:t xml:space="preserve"> </w:t>
            </w:r>
            <w:r>
              <w:t>Marsi</w:t>
            </w:r>
          </w:p>
          <w:p w:rsidR="00474A90" w:rsidRDefault="00776BE6">
            <w:pPr>
              <w:pStyle w:val="TableParagraph"/>
              <w:spacing w:line="234" w:lineRule="exact"/>
              <w:ind w:left="110"/>
            </w:pPr>
            <w:r>
              <w:t>Bashkëpunimi</w:t>
            </w:r>
            <w:r>
              <w:rPr>
                <w:spacing w:val="-3"/>
              </w:rPr>
              <w:t xml:space="preserve"> </w:t>
            </w:r>
            <w:r>
              <w:t>me</w:t>
            </w:r>
          </w:p>
        </w:tc>
        <w:tc>
          <w:tcPr>
            <w:tcW w:w="7058" w:type="dxa"/>
            <w:shd w:val="clear" w:color="auto" w:fill="D9DFEE"/>
          </w:tcPr>
          <w:p w:rsidR="00474A90" w:rsidRDefault="00776BE6">
            <w:pPr>
              <w:pStyle w:val="TableParagraph"/>
              <w:spacing w:line="237" w:lineRule="auto"/>
              <w:ind w:left="106"/>
            </w:pPr>
            <w:r>
              <w:t>Është</w:t>
            </w:r>
            <w:r>
              <w:rPr>
                <w:spacing w:val="-8"/>
              </w:rPr>
              <w:t xml:space="preserve"> </w:t>
            </w:r>
            <w:r>
              <w:t>realizu</w:t>
            </w:r>
            <w:r>
              <w:rPr>
                <w:spacing w:val="-2"/>
              </w:rPr>
              <w:t xml:space="preserve"> </w:t>
            </w:r>
            <w:r>
              <w:t>Olimpiada</w:t>
            </w:r>
            <w:r>
              <w:rPr>
                <w:spacing w:val="6"/>
              </w:rPr>
              <w:t xml:space="preserve"> </w:t>
            </w:r>
            <w:r>
              <w:t>e</w:t>
            </w:r>
            <w:r>
              <w:rPr>
                <w:spacing w:val="-8"/>
              </w:rPr>
              <w:t xml:space="preserve"> </w:t>
            </w:r>
            <w:r>
              <w:t>Matematikanëve</w:t>
            </w:r>
            <w:r>
              <w:rPr>
                <w:spacing w:val="-8"/>
              </w:rPr>
              <w:t xml:space="preserve"> </w:t>
            </w:r>
            <w:r>
              <w:t>të</w:t>
            </w:r>
            <w:r>
              <w:rPr>
                <w:spacing w:val="-8"/>
              </w:rPr>
              <w:t xml:space="preserve"> </w:t>
            </w:r>
            <w:r>
              <w:t>Rinjë,</w:t>
            </w:r>
            <w:r>
              <w:rPr>
                <w:spacing w:val="6"/>
              </w:rPr>
              <w:t xml:space="preserve"> </w:t>
            </w:r>
            <w:r>
              <w:t>edhe</w:t>
            </w:r>
            <w:r>
              <w:rPr>
                <w:spacing w:val="-3"/>
              </w:rPr>
              <w:t xml:space="preserve"> </w:t>
            </w:r>
            <w:r>
              <w:t>me</w:t>
            </w:r>
            <w:r>
              <w:rPr>
                <w:spacing w:val="-4"/>
              </w:rPr>
              <w:t xml:space="preserve"> </w:t>
            </w:r>
            <w:r>
              <w:t>nxënësit</w:t>
            </w:r>
            <w:r>
              <w:rPr>
                <w:spacing w:val="5"/>
              </w:rPr>
              <w:t xml:space="preserve"> </w:t>
            </w:r>
            <w:r>
              <w:t>e</w:t>
            </w:r>
            <w:r>
              <w:rPr>
                <w:spacing w:val="-52"/>
              </w:rPr>
              <w:t xml:space="preserve"> </w:t>
            </w:r>
            <w:r>
              <w:t>shkollave</w:t>
            </w:r>
            <w:r>
              <w:rPr>
                <w:spacing w:val="-5"/>
              </w:rPr>
              <w:t xml:space="preserve"> </w:t>
            </w:r>
            <w:r>
              <w:t>tona;</w:t>
            </w:r>
          </w:p>
          <w:p w:rsidR="00474A90" w:rsidRDefault="00474A90">
            <w:pPr>
              <w:pStyle w:val="TableParagraph"/>
              <w:spacing w:before="1"/>
            </w:pPr>
          </w:p>
          <w:p w:rsidR="00474A90" w:rsidRDefault="00776BE6">
            <w:pPr>
              <w:pStyle w:val="TableParagraph"/>
              <w:ind w:left="106" w:right="351"/>
              <w:jc w:val="both"/>
            </w:pPr>
            <w:r>
              <w:t>Kishim takim me përfaqësues të Ambasadës Angleze, Drejtorin për Siguri</w:t>
            </w:r>
            <w:r>
              <w:rPr>
                <w:spacing w:val="-52"/>
              </w:rPr>
              <w:t xml:space="preserve"> </w:t>
            </w:r>
            <w:r>
              <w:t>Publike, Drejtorin</w:t>
            </w:r>
            <w:r>
              <w:rPr>
                <w:spacing w:val="-2"/>
              </w:rPr>
              <w:t xml:space="preserve"> </w:t>
            </w:r>
            <w:r>
              <w:t>e</w:t>
            </w:r>
            <w:r>
              <w:rPr>
                <w:spacing w:val="-8"/>
              </w:rPr>
              <w:t xml:space="preserve"> </w:t>
            </w:r>
            <w:r>
              <w:t>Kundër-Terrorizmit,</w:t>
            </w:r>
            <w:r>
              <w:rPr>
                <w:spacing w:val="1"/>
              </w:rPr>
              <w:t xml:space="preserve"> </w:t>
            </w:r>
            <w:r>
              <w:t>që</w:t>
            </w:r>
            <w:r>
              <w:rPr>
                <w:spacing w:val="-8"/>
              </w:rPr>
              <w:t xml:space="preserve"> </w:t>
            </w:r>
            <w:r>
              <w:t>ishte</w:t>
            </w:r>
            <w:r>
              <w:rPr>
                <w:spacing w:val="-8"/>
              </w:rPr>
              <w:t xml:space="preserve"> </w:t>
            </w:r>
            <w:r>
              <w:t>takim</w:t>
            </w:r>
            <w:r>
              <w:rPr>
                <w:spacing w:val="-1"/>
              </w:rPr>
              <w:t xml:space="preserve"> </w:t>
            </w:r>
            <w:r>
              <w:t>për</w:t>
            </w:r>
            <w:r>
              <w:rPr>
                <w:spacing w:val="2"/>
              </w:rPr>
              <w:t xml:space="preserve"> </w:t>
            </w:r>
            <w:r>
              <w:t>parandalimin</w:t>
            </w:r>
            <w:r>
              <w:rPr>
                <w:spacing w:val="-2"/>
              </w:rPr>
              <w:t xml:space="preserve"> </w:t>
            </w:r>
            <w:r>
              <w:t>e</w:t>
            </w:r>
            <w:r>
              <w:rPr>
                <w:spacing w:val="-52"/>
              </w:rPr>
              <w:t xml:space="preserve"> </w:t>
            </w:r>
            <w:r>
              <w:t>ekstremizmit</w:t>
            </w:r>
            <w:r>
              <w:rPr>
                <w:spacing w:val="2"/>
              </w:rPr>
              <w:t xml:space="preserve"> </w:t>
            </w:r>
            <w:r>
              <w:t>të</w:t>
            </w:r>
            <w:r>
              <w:rPr>
                <w:spacing w:val="-5"/>
              </w:rPr>
              <w:t xml:space="preserve"> </w:t>
            </w:r>
            <w:r>
              <w:t>dhunshë</w:t>
            </w:r>
            <w:r>
              <w:t>m;</w:t>
            </w:r>
          </w:p>
          <w:p w:rsidR="00474A90" w:rsidRDefault="00474A90">
            <w:pPr>
              <w:pStyle w:val="TableParagraph"/>
              <w:spacing w:before="3"/>
            </w:pPr>
          </w:p>
          <w:p w:rsidR="00474A90" w:rsidRDefault="00776BE6">
            <w:pPr>
              <w:pStyle w:val="TableParagraph"/>
              <w:spacing w:line="237" w:lineRule="auto"/>
              <w:ind w:left="106" w:right="605"/>
            </w:pPr>
            <w:r>
              <w:t>Më 5 mars manifestuam “Epopenë e UÇK-së” me mbledhje Solemne të</w:t>
            </w:r>
            <w:r>
              <w:rPr>
                <w:spacing w:val="-52"/>
              </w:rPr>
              <w:t xml:space="preserve"> </w:t>
            </w:r>
            <w:r>
              <w:t>Kuvendit;</w:t>
            </w:r>
          </w:p>
          <w:p w:rsidR="00474A90" w:rsidRDefault="00474A90">
            <w:pPr>
              <w:pStyle w:val="TableParagraph"/>
              <w:spacing w:before="2"/>
            </w:pPr>
          </w:p>
          <w:p w:rsidR="00474A90" w:rsidRDefault="00776BE6">
            <w:pPr>
              <w:pStyle w:val="TableParagraph"/>
              <w:spacing w:before="1"/>
              <w:ind w:left="106" w:right="545"/>
            </w:pPr>
            <w:r>
              <w:t>Me</w:t>
            </w:r>
            <w:r>
              <w:rPr>
                <w:spacing w:val="-7"/>
              </w:rPr>
              <w:t xml:space="preserve"> </w:t>
            </w:r>
            <w:r>
              <w:t>7</w:t>
            </w:r>
            <w:r>
              <w:rPr>
                <w:spacing w:val="-2"/>
              </w:rPr>
              <w:t xml:space="preserve"> </w:t>
            </w:r>
            <w:r>
              <w:t>Marsin,</w:t>
            </w:r>
            <w:r>
              <w:rPr>
                <w:spacing w:val="1"/>
              </w:rPr>
              <w:t xml:space="preserve"> </w:t>
            </w:r>
            <w:r>
              <w:t>nominimi i</w:t>
            </w:r>
            <w:r>
              <w:rPr>
                <w:spacing w:val="-1"/>
              </w:rPr>
              <w:t xml:space="preserve"> </w:t>
            </w:r>
            <w:r>
              <w:t>mësimdhënësit</w:t>
            </w:r>
            <w:r>
              <w:rPr>
                <w:spacing w:val="5"/>
              </w:rPr>
              <w:t xml:space="preserve"> </w:t>
            </w:r>
            <w:r>
              <w:t>më</w:t>
            </w:r>
            <w:r>
              <w:rPr>
                <w:spacing w:val="-8"/>
              </w:rPr>
              <w:t xml:space="preserve"> </w:t>
            </w:r>
            <w:r>
              <w:t>të</w:t>
            </w:r>
            <w:r>
              <w:rPr>
                <w:spacing w:val="-3"/>
              </w:rPr>
              <w:t xml:space="preserve"> </w:t>
            </w:r>
            <w:r>
              <w:t>mirë</w:t>
            </w:r>
            <w:r>
              <w:rPr>
                <w:spacing w:val="-8"/>
              </w:rPr>
              <w:t xml:space="preserve"> </w:t>
            </w:r>
            <w:r>
              <w:t>në</w:t>
            </w:r>
            <w:r>
              <w:rPr>
                <w:spacing w:val="-3"/>
              </w:rPr>
              <w:t xml:space="preserve"> </w:t>
            </w:r>
            <w:r>
              <w:t>nivelin</w:t>
            </w:r>
            <w:r>
              <w:rPr>
                <w:spacing w:val="-1"/>
              </w:rPr>
              <w:t xml:space="preserve"> </w:t>
            </w:r>
            <w:r>
              <w:t>komunal;</w:t>
            </w:r>
            <w:r>
              <w:rPr>
                <w:spacing w:val="-52"/>
              </w:rPr>
              <w:t xml:space="preserve"> </w:t>
            </w:r>
            <w:r>
              <w:t>(Fadil</w:t>
            </w:r>
            <w:r>
              <w:rPr>
                <w:spacing w:val="-2"/>
              </w:rPr>
              <w:t xml:space="preserve"> </w:t>
            </w:r>
            <w:r>
              <w:t>Curri)</w:t>
            </w:r>
          </w:p>
          <w:p w:rsidR="00474A90" w:rsidRDefault="00474A90">
            <w:pPr>
              <w:pStyle w:val="TableParagraph"/>
              <w:spacing w:before="11"/>
              <w:rPr>
                <w:sz w:val="21"/>
              </w:rPr>
            </w:pPr>
          </w:p>
          <w:p w:rsidR="00474A90" w:rsidRDefault="00776BE6">
            <w:pPr>
              <w:pStyle w:val="TableParagraph"/>
              <w:spacing w:line="238" w:lineRule="exact"/>
              <w:ind w:left="164"/>
            </w:pPr>
            <w:r>
              <w:t>Kemi</w:t>
            </w:r>
            <w:r>
              <w:rPr>
                <w:spacing w:val="-5"/>
              </w:rPr>
              <w:t xml:space="preserve"> </w:t>
            </w:r>
            <w:r>
              <w:t>pas një</w:t>
            </w:r>
            <w:r>
              <w:rPr>
                <w:spacing w:val="-2"/>
              </w:rPr>
              <w:t xml:space="preserve"> </w:t>
            </w:r>
            <w:r>
              <w:t>vëzhgim</w:t>
            </w:r>
            <w:r>
              <w:rPr>
                <w:spacing w:val="-9"/>
              </w:rPr>
              <w:t xml:space="preserve"> </w:t>
            </w:r>
            <w:r>
              <w:t>parandalues</w:t>
            </w:r>
            <w:r>
              <w:rPr>
                <w:spacing w:val="-1"/>
              </w:rPr>
              <w:t xml:space="preserve"> </w:t>
            </w:r>
            <w:r>
              <w:t>dhe</w:t>
            </w:r>
            <w:r>
              <w:rPr>
                <w:spacing w:val="-2"/>
              </w:rPr>
              <w:t xml:space="preserve"> </w:t>
            </w:r>
            <w:r>
              <w:t>vetëdijsues për</w:t>
            </w:r>
            <w:r>
              <w:rPr>
                <w:spacing w:val="2"/>
              </w:rPr>
              <w:t xml:space="preserve"> </w:t>
            </w:r>
            <w:r>
              <w:t>sjelljen</w:t>
            </w:r>
            <w:r>
              <w:rPr>
                <w:spacing w:val="-5"/>
              </w:rPr>
              <w:t xml:space="preserve"> </w:t>
            </w:r>
            <w:r>
              <w:t>dhe</w:t>
            </w:r>
            <w:r>
              <w:rPr>
                <w:spacing w:val="-7"/>
              </w:rPr>
              <w:t xml:space="preserve"> </w:t>
            </w:r>
            <w:r>
              <w:t>bartjen e</w:t>
            </w:r>
          </w:p>
        </w:tc>
      </w:tr>
    </w:tbl>
    <w:p w:rsidR="00474A90" w:rsidRDefault="00474A90">
      <w:pPr>
        <w:spacing w:line="238" w:lineRule="exact"/>
        <w:sectPr w:rsidR="00474A90">
          <w:pgSz w:w="12240" w:h="15840"/>
          <w:pgMar w:top="1380" w:right="0" w:bottom="480" w:left="0" w:header="0" w:footer="208" w:gutter="0"/>
          <w:cols w:space="720"/>
        </w:sectPr>
      </w:pPr>
    </w:p>
    <w:tbl>
      <w:tblPr>
        <w:tblW w:w="0" w:type="auto"/>
        <w:tblInd w:w="75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90"/>
        <w:gridCol w:w="965"/>
        <w:gridCol w:w="2487"/>
        <w:gridCol w:w="7058"/>
      </w:tblGrid>
      <w:tr w:rsidR="00474A90">
        <w:trPr>
          <w:trHeight w:val="3427"/>
        </w:trPr>
        <w:tc>
          <w:tcPr>
            <w:tcW w:w="590" w:type="dxa"/>
            <w:shd w:val="clear" w:color="auto" w:fill="F1F1F1"/>
          </w:tcPr>
          <w:p w:rsidR="00474A90" w:rsidRDefault="00474A90">
            <w:pPr>
              <w:pStyle w:val="TableParagraph"/>
            </w:pPr>
          </w:p>
        </w:tc>
        <w:tc>
          <w:tcPr>
            <w:tcW w:w="965" w:type="dxa"/>
            <w:shd w:val="clear" w:color="auto" w:fill="D9D9D9"/>
          </w:tcPr>
          <w:p w:rsidR="00474A90" w:rsidRDefault="00474A90">
            <w:pPr>
              <w:pStyle w:val="TableParagraph"/>
              <w:spacing w:before="4"/>
              <w:rPr>
                <w:sz w:val="21"/>
              </w:rPr>
            </w:pPr>
          </w:p>
          <w:p w:rsidR="00474A90" w:rsidRDefault="00776BE6">
            <w:pPr>
              <w:pStyle w:val="TableParagraph"/>
              <w:ind w:left="264" w:right="228" w:hanging="10"/>
            </w:pPr>
            <w:r>
              <w:t>Mars</w:t>
            </w:r>
            <w:r>
              <w:rPr>
                <w:spacing w:val="-52"/>
              </w:rPr>
              <w:t xml:space="preserve"> </w:t>
            </w:r>
            <w:r>
              <w:t>2022</w:t>
            </w:r>
          </w:p>
        </w:tc>
        <w:tc>
          <w:tcPr>
            <w:tcW w:w="2487" w:type="dxa"/>
            <w:shd w:val="clear" w:color="auto" w:fill="C7C9E7"/>
          </w:tcPr>
          <w:p w:rsidR="00474A90" w:rsidRDefault="00776BE6">
            <w:pPr>
              <w:pStyle w:val="TableParagraph"/>
              <w:spacing w:line="249" w:lineRule="exact"/>
              <w:ind w:left="110"/>
            </w:pPr>
            <w:r>
              <w:t>Këshillin</w:t>
            </w:r>
            <w:r>
              <w:rPr>
                <w:spacing w:val="1"/>
              </w:rPr>
              <w:t xml:space="preserve"> </w:t>
            </w:r>
            <w:r>
              <w:t>e</w:t>
            </w:r>
            <w:r>
              <w:rPr>
                <w:spacing w:val="-6"/>
              </w:rPr>
              <w:t xml:space="preserve"> </w:t>
            </w:r>
            <w:r>
              <w:t>prinderve</w:t>
            </w:r>
          </w:p>
          <w:p w:rsidR="00474A90" w:rsidRDefault="00474A90">
            <w:pPr>
              <w:pStyle w:val="TableParagraph"/>
              <w:spacing w:before="9"/>
              <w:rPr>
                <w:sz w:val="21"/>
              </w:rPr>
            </w:pPr>
          </w:p>
          <w:p w:rsidR="00474A90" w:rsidRDefault="00776BE6">
            <w:pPr>
              <w:pStyle w:val="TableParagraph"/>
              <w:ind w:left="110" w:right="203" w:firstLine="57"/>
            </w:pPr>
            <w:r>
              <w:t>Filterat e</w:t>
            </w:r>
            <w:r>
              <w:rPr>
                <w:spacing w:val="-8"/>
              </w:rPr>
              <w:t xml:space="preserve"> </w:t>
            </w:r>
            <w:r>
              <w:t>ujit të</w:t>
            </w:r>
            <w:r>
              <w:rPr>
                <w:spacing w:val="-7"/>
              </w:rPr>
              <w:t xml:space="preserve"> </w:t>
            </w:r>
            <w:r>
              <w:t>pijshëm</w:t>
            </w:r>
            <w:r>
              <w:rPr>
                <w:spacing w:val="-52"/>
              </w:rPr>
              <w:t xml:space="preserve"> </w:t>
            </w:r>
            <w:r>
              <w:t>në</w:t>
            </w:r>
            <w:r>
              <w:rPr>
                <w:spacing w:val="-5"/>
              </w:rPr>
              <w:t xml:space="preserve"> </w:t>
            </w:r>
            <w:r>
              <w:t>shkolla;</w:t>
            </w:r>
          </w:p>
          <w:p w:rsidR="00474A90" w:rsidRDefault="00474A90">
            <w:pPr>
              <w:pStyle w:val="TableParagraph"/>
              <w:rPr>
                <w:sz w:val="24"/>
              </w:rPr>
            </w:pPr>
          </w:p>
          <w:p w:rsidR="00474A90" w:rsidRDefault="00474A90">
            <w:pPr>
              <w:pStyle w:val="TableParagraph"/>
              <w:spacing w:before="2"/>
              <w:rPr>
                <w:sz w:val="20"/>
              </w:rPr>
            </w:pPr>
          </w:p>
          <w:p w:rsidR="00474A90" w:rsidRDefault="00776BE6">
            <w:pPr>
              <w:pStyle w:val="TableParagraph"/>
              <w:ind w:left="163"/>
            </w:pPr>
            <w:r>
              <w:t>Trashegimia Kulturore</w:t>
            </w:r>
          </w:p>
        </w:tc>
        <w:tc>
          <w:tcPr>
            <w:tcW w:w="7058" w:type="dxa"/>
            <w:shd w:val="clear" w:color="auto" w:fill="D9DFEE"/>
          </w:tcPr>
          <w:p w:rsidR="00474A90" w:rsidRDefault="00776BE6">
            <w:pPr>
              <w:pStyle w:val="TableParagraph"/>
              <w:spacing w:line="237" w:lineRule="auto"/>
              <w:ind w:left="106" w:right="193"/>
            </w:pPr>
            <w:r>
              <w:t>mjeteve</w:t>
            </w:r>
            <w:r>
              <w:rPr>
                <w:spacing w:val="-6"/>
              </w:rPr>
              <w:t xml:space="preserve"> </w:t>
            </w:r>
            <w:r>
              <w:t>të</w:t>
            </w:r>
            <w:r>
              <w:rPr>
                <w:spacing w:val="-1"/>
              </w:rPr>
              <w:t xml:space="preserve"> </w:t>
            </w:r>
            <w:r>
              <w:t>ndaluara</w:t>
            </w:r>
            <w:r>
              <w:rPr>
                <w:spacing w:val="-1"/>
              </w:rPr>
              <w:t xml:space="preserve"> </w:t>
            </w:r>
            <w:r>
              <w:t>në</w:t>
            </w:r>
            <w:r>
              <w:rPr>
                <w:spacing w:val="-6"/>
              </w:rPr>
              <w:t xml:space="preserve"> </w:t>
            </w:r>
            <w:r>
              <w:t>shkolla</w:t>
            </w:r>
            <w:r>
              <w:rPr>
                <w:spacing w:val="4"/>
              </w:rPr>
              <w:t xml:space="preserve"> </w:t>
            </w:r>
            <w:r>
              <w:t>së</w:t>
            </w:r>
            <w:r>
              <w:rPr>
                <w:spacing w:val="-4"/>
              </w:rPr>
              <w:t xml:space="preserve"> </w:t>
            </w:r>
            <w:r>
              <w:t>bashku</w:t>
            </w:r>
            <w:r>
              <w:rPr>
                <w:spacing w:val="6"/>
              </w:rPr>
              <w:t xml:space="preserve"> </w:t>
            </w:r>
            <w:r>
              <w:t>me</w:t>
            </w:r>
            <w:r>
              <w:rPr>
                <w:spacing w:val="-6"/>
              </w:rPr>
              <w:t xml:space="preserve"> </w:t>
            </w:r>
            <w:r>
              <w:t>Këshillin</w:t>
            </w:r>
            <w:r>
              <w:rPr>
                <w:spacing w:val="1"/>
              </w:rPr>
              <w:t xml:space="preserve"> </w:t>
            </w:r>
            <w:r>
              <w:t>e</w:t>
            </w:r>
            <w:r>
              <w:rPr>
                <w:spacing w:val="-6"/>
              </w:rPr>
              <w:t xml:space="preserve"> </w:t>
            </w:r>
            <w:r>
              <w:t>Prindërve</w:t>
            </w:r>
            <w:r>
              <w:rPr>
                <w:spacing w:val="-5"/>
              </w:rPr>
              <w:t xml:space="preserve"> </w:t>
            </w:r>
            <w:r>
              <w:t>në</w:t>
            </w:r>
            <w:r>
              <w:rPr>
                <w:spacing w:val="-52"/>
              </w:rPr>
              <w:t xml:space="preserve"> </w:t>
            </w:r>
            <w:r>
              <w:t>SH.M.L.</w:t>
            </w:r>
            <w:r>
              <w:rPr>
                <w:spacing w:val="-7"/>
              </w:rPr>
              <w:t xml:space="preserve"> </w:t>
            </w:r>
            <w:r>
              <w:t>“Dardania”;</w:t>
            </w:r>
          </w:p>
          <w:p w:rsidR="00474A90" w:rsidRDefault="00474A90">
            <w:pPr>
              <w:pStyle w:val="TableParagraph"/>
            </w:pPr>
          </w:p>
          <w:p w:rsidR="00474A90" w:rsidRDefault="00776BE6">
            <w:pPr>
              <w:pStyle w:val="TableParagraph"/>
              <w:spacing w:line="242" w:lineRule="auto"/>
              <w:ind w:left="106"/>
            </w:pPr>
            <w:r>
              <w:t>Misioni</w:t>
            </w:r>
            <w:r>
              <w:rPr>
                <w:spacing w:val="-3"/>
              </w:rPr>
              <w:t xml:space="preserve"> </w:t>
            </w:r>
            <w:r>
              <w:t>i</w:t>
            </w:r>
            <w:r>
              <w:rPr>
                <w:spacing w:val="-2"/>
              </w:rPr>
              <w:t xml:space="preserve"> </w:t>
            </w:r>
            <w:r>
              <w:t>Kombeve</w:t>
            </w:r>
            <w:r>
              <w:rPr>
                <w:spacing w:val="-5"/>
              </w:rPr>
              <w:t xml:space="preserve"> </w:t>
            </w:r>
            <w:r>
              <w:t>të</w:t>
            </w:r>
            <w:r>
              <w:rPr>
                <w:spacing w:val="-5"/>
              </w:rPr>
              <w:t xml:space="preserve"> </w:t>
            </w:r>
            <w:r>
              <w:t>Bashkuara /</w:t>
            </w:r>
            <w:r>
              <w:rPr>
                <w:spacing w:val="-2"/>
              </w:rPr>
              <w:t xml:space="preserve"> </w:t>
            </w:r>
            <w:r>
              <w:t>vendosjen</w:t>
            </w:r>
            <w:r>
              <w:rPr>
                <w:spacing w:val="2"/>
              </w:rPr>
              <w:t xml:space="preserve"> </w:t>
            </w:r>
            <w:r>
              <w:t>e</w:t>
            </w:r>
            <w:r>
              <w:rPr>
                <w:spacing w:val="-5"/>
              </w:rPr>
              <w:t xml:space="preserve"> </w:t>
            </w:r>
            <w:r>
              <w:t>filterave të</w:t>
            </w:r>
            <w:r>
              <w:rPr>
                <w:spacing w:val="-6"/>
              </w:rPr>
              <w:t xml:space="preserve"> </w:t>
            </w:r>
            <w:r>
              <w:t>ujit</w:t>
            </w:r>
            <w:r>
              <w:rPr>
                <w:spacing w:val="3"/>
              </w:rPr>
              <w:t xml:space="preserve"> </w:t>
            </w:r>
            <w:r>
              <w:t>të</w:t>
            </w:r>
            <w:r>
              <w:rPr>
                <w:spacing w:val="-5"/>
              </w:rPr>
              <w:t xml:space="preserve"> </w:t>
            </w:r>
            <w:r>
              <w:t>pijshëm</w:t>
            </w:r>
            <w:r>
              <w:rPr>
                <w:spacing w:val="3"/>
              </w:rPr>
              <w:t xml:space="preserve"> </w:t>
            </w:r>
            <w:r>
              <w:t>në</w:t>
            </w:r>
            <w:r>
              <w:rPr>
                <w:spacing w:val="-52"/>
              </w:rPr>
              <w:t xml:space="preserve"> </w:t>
            </w:r>
            <w:r>
              <w:t>shkollen</w:t>
            </w:r>
            <w:r>
              <w:rPr>
                <w:spacing w:val="-4"/>
              </w:rPr>
              <w:t xml:space="preserve"> </w:t>
            </w:r>
            <w:r>
              <w:t>fillore</w:t>
            </w:r>
            <w:r>
              <w:rPr>
                <w:spacing w:val="-5"/>
              </w:rPr>
              <w:t xml:space="preserve"> </w:t>
            </w:r>
            <w:r>
              <w:t>“Ilaz Thaci”</w:t>
            </w:r>
          </w:p>
          <w:p w:rsidR="00474A90" w:rsidRDefault="00474A90">
            <w:pPr>
              <w:pStyle w:val="TableParagraph"/>
              <w:spacing w:before="7"/>
              <w:rPr>
                <w:sz w:val="21"/>
              </w:rPr>
            </w:pPr>
          </w:p>
          <w:p w:rsidR="00474A90" w:rsidRDefault="00776BE6">
            <w:pPr>
              <w:pStyle w:val="TableParagraph"/>
              <w:ind w:left="106" w:right="58"/>
            </w:pPr>
            <w:r>
              <w:t>Takim me org YARL, nga ku ishim në terenet e Puset e Nikës për projektin</w:t>
            </w:r>
            <w:r>
              <w:rPr>
                <w:spacing w:val="1"/>
              </w:rPr>
              <w:t xml:space="preserve"> </w:t>
            </w:r>
            <w:r>
              <w:t>me</w:t>
            </w:r>
            <w:r>
              <w:rPr>
                <w:spacing w:val="-7"/>
              </w:rPr>
              <w:t xml:space="preserve"> </w:t>
            </w:r>
            <w:r>
              <w:t>Ministrine</w:t>
            </w:r>
            <w:r>
              <w:rPr>
                <w:spacing w:val="-2"/>
              </w:rPr>
              <w:t xml:space="preserve"> </w:t>
            </w:r>
            <w:r>
              <w:t>e</w:t>
            </w:r>
            <w:r>
              <w:rPr>
                <w:spacing w:val="-6"/>
              </w:rPr>
              <w:t xml:space="preserve"> </w:t>
            </w:r>
            <w:r>
              <w:t>Kulturëës për</w:t>
            </w:r>
            <w:r>
              <w:rPr>
                <w:spacing w:val="4"/>
              </w:rPr>
              <w:t xml:space="preserve"> </w:t>
            </w:r>
            <w:r>
              <w:t>“Evidentimin e</w:t>
            </w:r>
            <w:r>
              <w:rPr>
                <w:spacing w:val="-6"/>
              </w:rPr>
              <w:t xml:space="preserve"> </w:t>
            </w:r>
            <w:r>
              <w:t>dëmeve</w:t>
            </w:r>
            <w:r>
              <w:rPr>
                <w:spacing w:val="-2"/>
              </w:rPr>
              <w:t xml:space="preserve"> </w:t>
            </w:r>
            <w:r>
              <w:t>në</w:t>
            </w:r>
            <w:r>
              <w:rPr>
                <w:spacing w:val="-7"/>
              </w:rPr>
              <w:t xml:space="preserve"> </w:t>
            </w:r>
            <w:r>
              <w:t>zonat</w:t>
            </w:r>
            <w:r>
              <w:rPr>
                <w:spacing w:val="2"/>
              </w:rPr>
              <w:t xml:space="preserve"> </w:t>
            </w:r>
            <w:r>
              <w:t>Kulturor</w:t>
            </w:r>
            <w:r>
              <w:rPr>
                <w:spacing w:val="3"/>
              </w:rPr>
              <w:t xml:space="preserve"> </w:t>
            </w:r>
            <w:r>
              <w:t>e</w:t>
            </w:r>
            <w:r>
              <w:rPr>
                <w:spacing w:val="-6"/>
              </w:rPr>
              <w:t xml:space="preserve"> </w:t>
            </w:r>
            <w:r>
              <w:t>në</w:t>
            </w:r>
            <w:r>
              <w:rPr>
                <w:spacing w:val="-52"/>
              </w:rPr>
              <w:t xml:space="preserve"> </w:t>
            </w:r>
            <w:r>
              <w:t>Letnicë</w:t>
            </w:r>
            <w:r>
              <w:rPr>
                <w:spacing w:val="-1"/>
              </w:rPr>
              <w:t xml:space="preserve"> </w:t>
            </w:r>
            <w:r>
              <w:t>dhe</w:t>
            </w:r>
            <w:r>
              <w:rPr>
                <w:spacing w:val="-5"/>
              </w:rPr>
              <w:t xml:space="preserve"> </w:t>
            </w:r>
            <w:r>
              <w:t>Puset</w:t>
            </w:r>
            <w:r>
              <w:rPr>
                <w:spacing w:val="8"/>
              </w:rPr>
              <w:t xml:space="preserve"> </w:t>
            </w:r>
            <w:r>
              <w:t>e</w:t>
            </w:r>
            <w:r>
              <w:rPr>
                <w:spacing w:val="-5"/>
              </w:rPr>
              <w:t xml:space="preserve"> </w:t>
            </w:r>
            <w:r>
              <w:t>Nikës”;</w:t>
            </w:r>
          </w:p>
        </w:tc>
      </w:tr>
      <w:tr w:rsidR="00474A90">
        <w:trPr>
          <w:trHeight w:val="5060"/>
        </w:trPr>
        <w:tc>
          <w:tcPr>
            <w:tcW w:w="590" w:type="dxa"/>
            <w:shd w:val="clear" w:color="auto" w:fill="F1F1F1"/>
          </w:tcPr>
          <w:p w:rsidR="00474A90" w:rsidRDefault="00776BE6">
            <w:pPr>
              <w:pStyle w:val="TableParagraph"/>
              <w:spacing w:line="249" w:lineRule="exact"/>
              <w:ind w:left="10"/>
              <w:jc w:val="center"/>
            </w:pPr>
            <w:r>
              <w:t>4</w:t>
            </w:r>
          </w:p>
        </w:tc>
        <w:tc>
          <w:tcPr>
            <w:tcW w:w="965" w:type="dxa"/>
            <w:shd w:val="clear" w:color="auto" w:fill="D9D9D9"/>
          </w:tcPr>
          <w:p w:rsidR="00474A90" w:rsidRDefault="00776BE6">
            <w:pPr>
              <w:pStyle w:val="TableParagraph"/>
              <w:spacing w:line="242" w:lineRule="auto"/>
              <w:ind w:left="264" w:right="231" w:firstLine="33"/>
            </w:pPr>
            <w:r>
              <w:t>Prill</w:t>
            </w:r>
            <w:r>
              <w:rPr>
                <w:spacing w:val="-52"/>
              </w:rPr>
              <w:t xml:space="preserve"> </w:t>
            </w:r>
            <w:r>
              <w:t>2022</w:t>
            </w:r>
          </w:p>
        </w:tc>
        <w:tc>
          <w:tcPr>
            <w:tcW w:w="2487" w:type="dxa"/>
            <w:shd w:val="clear" w:color="auto" w:fill="C7C9E7"/>
          </w:tcPr>
          <w:p w:rsidR="00474A90" w:rsidRDefault="00776BE6">
            <w:pPr>
              <w:pStyle w:val="TableParagraph"/>
              <w:spacing w:line="242" w:lineRule="auto"/>
              <w:ind w:left="110" w:right="632" w:firstLine="57"/>
            </w:pPr>
            <w:r>
              <w:t>Klubi</w:t>
            </w:r>
            <w:r>
              <w:rPr>
                <w:spacing w:val="-5"/>
              </w:rPr>
              <w:t xml:space="preserve"> </w:t>
            </w:r>
            <w:r>
              <w:t>i</w:t>
            </w:r>
            <w:r>
              <w:rPr>
                <w:spacing w:val="-4"/>
              </w:rPr>
              <w:t xml:space="preserve"> </w:t>
            </w:r>
            <w:r>
              <w:t>karates</w:t>
            </w:r>
            <w:r>
              <w:rPr>
                <w:spacing w:val="-1"/>
              </w:rPr>
              <w:t xml:space="preserve"> </w:t>
            </w:r>
            <w:r>
              <w:t>KK</w:t>
            </w:r>
            <w:r>
              <w:rPr>
                <w:spacing w:val="-52"/>
              </w:rPr>
              <w:t xml:space="preserve"> </w:t>
            </w:r>
            <w:r>
              <w:t>“SHARRI”</w:t>
            </w:r>
          </w:p>
          <w:p w:rsidR="00474A90" w:rsidRDefault="00474A90">
            <w:pPr>
              <w:pStyle w:val="TableParagraph"/>
              <w:rPr>
                <w:sz w:val="24"/>
              </w:rPr>
            </w:pPr>
          </w:p>
          <w:p w:rsidR="00474A90" w:rsidRDefault="00474A90">
            <w:pPr>
              <w:pStyle w:val="TableParagraph"/>
              <w:spacing w:before="5"/>
              <w:rPr>
                <w:sz w:val="19"/>
              </w:rPr>
            </w:pPr>
          </w:p>
          <w:p w:rsidR="00474A90" w:rsidRDefault="00776BE6">
            <w:pPr>
              <w:pStyle w:val="TableParagraph"/>
              <w:spacing w:before="1" w:line="237" w:lineRule="auto"/>
              <w:ind w:left="110" w:right="507"/>
            </w:pPr>
            <w:r>
              <w:t>Zbukurimi me drita i</w:t>
            </w:r>
            <w:r>
              <w:rPr>
                <w:spacing w:val="-52"/>
              </w:rPr>
              <w:t xml:space="preserve"> </w:t>
            </w:r>
            <w:r>
              <w:t>xhamive,</w:t>
            </w:r>
          </w:p>
          <w:p w:rsidR="00474A90" w:rsidRDefault="00474A90">
            <w:pPr>
              <w:pStyle w:val="TableParagraph"/>
              <w:spacing w:before="4"/>
            </w:pPr>
          </w:p>
          <w:p w:rsidR="00474A90" w:rsidRDefault="00776BE6">
            <w:pPr>
              <w:pStyle w:val="TableParagraph"/>
              <w:spacing w:line="237" w:lineRule="auto"/>
              <w:ind w:left="110" w:right="657"/>
            </w:pPr>
            <w:r>
              <w:t>Dita</w:t>
            </w:r>
            <w:r>
              <w:rPr>
                <w:spacing w:val="1"/>
              </w:rPr>
              <w:t xml:space="preserve"> </w:t>
            </w:r>
            <w:r>
              <w:t>e</w:t>
            </w:r>
            <w:r>
              <w:rPr>
                <w:spacing w:val="-8"/>
              </w:rPr>
              <w:t xml:space="preserve"> </w:t>
            </w:r>
            <w:r>
              <w:t>shkollë</w:t>
            </w:r>
            <w:r>
              <w:rPr>
                <w:spacing w:val="-8"/>
              </w:rPr>
              <w:t xml:space="preserve"> </w:t>
            </w:r>
            <w:r>
              <w:t>“Ilaz</w:t>
            </w:r>
            <w:r>
              <w:rPr>
                <w:spacing w:val="-52"/>
              </w:rPr>
              <w:t xml:space="preserve"> </w:t>
            </w:r>
            <w:r>
              <w:t>Thaçi”;</w:t>
            </w:r>
          </w:p>
          <w:p w:rsidR="00474A90" w:rsidRDefault="00474A90">
            <w:pPr>
              <w:pStyle w:val="TableParagraph"/>
              <w:rPr>
                <w:sz w:val="24"/>
              </w:rPr>
            </w:pPr>
          </w:p>
          <w:p w:rsidR="00474A90" w:rsidRDefault="00474A90">
            <w:pPr>
              <w:pStyle w:val="TableParagraph"/>
              <w:spacing w:before="4"/>
              <w:rPr>
                <w:sz w:val="20"/>
              </w:rPr>
            </w:pPr>
          </w:p>
          <w:p w:rsidR="00474A90" w:rsidRDefault="00776BE6">
            <w:pPr>
              <w:pStyle w:val="TableParagraph"/>
              <w:spacing w:before="1"/>
              <w:ind w:left="168"/>
            </w:pPr>
            <w:r>
              <w:t>“Bllaca</w:t>
            </w:r>
            <w:r>
              <w:rPr>
                <w:spacing w:val="1"/>
              </w:rPr>
              <w:t xml:space="preserve"> </w:t>
            </w:r>
            <w:r>
              <w:t>99”;</w:t>
            </w:r>
          </w:p>
          <w:p w:rsidR="00474A90" w:rsidRDefault="00474A90">
            <w:pPr>
              <w:pStyle w:val="TableParagraph"/>
              <w:spacing w:before="9"/>
              <w:rPr>
                <w:sz w:val="21"/>
              </w:rPr>
            </w:pPr>
          </w:p>
          <w:p w:rsidR="00474A90" w:rsidRDefault="00776BE6">
            <w:pPr>
              <w:pStyle w:val="TableParagraph"/>
              <w:ind w:left="168" w:right="658"/>
            </w:pPr>
            <w:r>
              <w:t>Puntori</w:t>
            </w:r>
            <w:r>
              <w:rPr>
                <w:spacing w:val="-7"/>
              </w:rPr>
              <w:t xml:space="preserve"> </w:t>
            </w:r>
            <w:r>
              <w:t>me</w:t>
            </w:r>
            <w:r>
              <w:rPr>
                <w:spacing w:val="-13"/>
              </w:rPr>
              <w:t xml:space="preserve"> </w:t>
            </w:r>
            <w:r>
              <w:t>OSBE;</w:t>
            </w:r>
            <w:r>
              <w:rPr>
                <w:spacing w:val="-52"/>
              </w:rPr>
              <w:t xml:space="preserve"> </w:t>
            </w:r>
            <w:r>
              <w:t>“27</w:t>
            </w:r>
            <w:r>
              <w:rPr>
                <w:spacing w:val="-4"/>
              </w:rPr>
              <w:t xml:space="preserve"> </w:t>
            </w:r>
            <w:r>
              <w:t>Prilli”</w:t>
            </w:r>
          </w:p>
          <w:p w:rsidR="00474A90" w:rsidRDefault="00474A90">
            <w:pPr>
              <w:pStyle w:val="TableParagraph"/>
              <w:spacing w:before="11"/>
              <w:rPr>
                <w:sz w:val="21"/>
              </w:rPr>
            </w:pPr>
          </w:p>
          <w:p w:rsidR="00474A90" w:rsidRDefault="00776BE6">
            <w:pPr>
              <w:pStyle w:val="TableParagraph"/>
              <w:ind w:left="110"/>
            </w:pPr>
            <w:r>
              <w:t>Vajzavt</w:t>
            </w:r>
            <w:r>
              <w:rPr>
                <w:spacing w:val="1"/>
              </w:rPr>
              <w:t xml:space="preserve"> </w:t>
            </w:r>
            <w:r>
              <w:t>në</w:t>
            </w:r>
            <w:r>
              <w:rPr>
                <w:spacing w:val="-6"/>
              </w:rPr>
              <w:t xml:space="preserve"> </w:t>
            </w:r>
            <w:r>
              <w:t>TIK;</w:t>
            </w:r>
          </w:p>
          <w:p w:rsidR="00474A90" w:rsidRDefault="00474A90">
            <w:pPr>
              <w:pStyle w:val="TableParagraph"/>
              <w:rPr>
                <w:sz w:val="24"/>
              </w:rPr>
            </w:pPr>
          </w:p>
          <w:p w:rsidR="00474A90" w:rsidRDefault="00474A90">
            <w:pPr>
              <w:pStyle w:val="TableParagraph"/>
              <w:rPr>
                <w:sz w:val="20"/>
              </w:rPr>
            </w:pPr>
          </w:p>
          <w:p w:rsidR="00474A90" w:rsidRDefault="00776BE6">
            <w:pPr>
              <w:pStyle w:val="TableParagraph"/>
              <w:spacing w:line="238" w:lineRule="exact"/>
              <w:ind w:left="110"/>
            </w:pPr>
            <w:r>
              <w:t>Projekti</w:t>
            </w:r>
            <w:r>
              <w:rPr>
                <w:spacing w:val="-8"/>
              </w:rPr>
              <w:t xml:space="preserve"> </w:t>
            </w:r>
            <w:r>
              <w:t>"Shpres”;</w:t>
            </w:r>
          </w:p>
        </w:tc>
        <w:tc>
          <w:tcPr>
            <w:tcW w:w="7058" w:type="dxa"/>
            <w:shd w:val="clear" w:color="auto" w:fill="D9DFEE"/>
          </w:tcPr>
          <w:p w:rsidR="00474A90" w:rsidRDefault="00776BE6">
            <w:pPr>
              <w:pStyle w:val="TableParagraph"/>
              <w:spacing w:line="249" w:lineRule="exact"/>
              <w:ind w:left="164"/>
            </w:pPr>
            <w:r>
              <w:t>Klubit</w:t>
            </w:r>
            <w:r>
              <w:rPr>
                <w:spacing w:val="-1"/>
              </w:rPr>
              <w:t xml:space="preserve"> </w:t>
            </w:r>
            <w:r>
              <w:t>të</w:t>
            </w:r>
            <w:r>
              <w:rPr>
                <w:spacing w:val="-9"/>
              </w:rPr>
              <w:t xml:space="preserve"> </w:t>
            </w:r>
            <w:r>
              <w:t>karates</w:t>
            </w:r>
            <w:r>
              <w:rPr>
                <w:spacing w:val="-2"/>
              </w:rPr>
              <w:t xml:space="preserve"> </w:t>
            </w:r>
            <w:r>
              <w:t>KK</w:t>
            </w:r>
            <w:r>
              <w:rPr>
                <w:spacing w:val="-2"/>
              </w:rPr>
              <w:t xml:space="preserve"> </w:t>
            </w:r>
            <w:r>
              <w:t>“SHARRI”</w:t>
            </w:r>
            <w:r>
              <w:rPr>
                <w:spacing w:val="-4"/>
              </w:rPr>
              <w:t xml:space="preserve"> </w:t>
            </w:r>
            <w:r>
              <w:t>rithemelimi</w:t>
            </w:r>
            <w:r>
              <w:rPr>
                <w:spacing w:val="-1"/>
              </w:rPr>
              <w:t xml:space="preserve"> </w:t>
            </w:r>
            <w:r>
              <w:t>i</w:t>
            </w:r>
            <w:r>
              <w:rPr>
                <w:spacing w:val="-6"/>
              </w:rPr>
              <w:t xml:space="preserve"> </w:t>
            </w:r>
            <w:r>
              <w:t>klubit;</w:t>
            </w:r>
          </w:p>
          <w:p w:rsidR="00474A90" w:rsidRDefault="00474A90">
            <w:pPr>
              <w:pStyle w:val="TableParagraph"/>
              <w:spacing w:before="9"/>
              <w:rPr>
                <w:sz w:val="21"/>
              </w:rPr>
            </w:pPr>
          </w:p>
          <w:p w:rsidR="00474A90" w:rsidRDefault="00776BE6">
            <w:pPr>
              <w:pStyle w:val="TableParagraph"/>
              <w:spacing w:line="242" w:lineRule="auto"/>
              <w:ind w:left="106" w:right="193"/>
            </w:pPr>
            <w:r>
              <w:t>Saktësisht</w:t>
            </w:r>
            <w:r>
              <w:rPr>
                <w:spacing w:val="4"/>
              </w:rPr>
              <w:t xml:space="preserve"> </w:t>
            </w:r>
            <w:r>
              <w:t>minareve</w:t>
            </w:r>
            <w:r>
              <w:rPr>
                <w:spacing w:val="-6"/>
              </w:rPr>
              <w:t xml:space="preserve"> </w:t>
            </w:r>
            <w:r>
              <w:t>për</w:t>
            </w:r>
            <w:r>
              <w:rPr>
                <w:spacing w:val="6"/>
              </w:rPr>
              <w:t xml:space="preserve"> </w:t>
            </w:r>
            <w:r>
              <w:t>muajin</w:t>
            </w:r>
            <w:r>
              <w:rPr>
                <w:spacing w:val="-1"/>
              </w:rPr>
              <w:t xml:space="preserve"> </w:t>
            </w:r>
            <w:r>
              <w:t>e</w:t>
            </w:r>
            <w:r>
              <w:rPr>
                <w:spacing w:val="-9"/>
              </w:rPr>
              <w:t xml:space="preserve"> </w:t>
            </w:r>
            <w:r>
              <w:t>Ramazanit,</w:t>
            </w:r>
            <w:r>
              <w:rPr>
                <w:spacing w:val="1"/>
              </w:rPr>
              <w:t xml:space="preserve"> </w:t>
            </w:r>
            <w:r>
              <w:t>nga</w:t>
            </w:r>
            <w:r>
              <w:rPr>
                <w:spacing w:val="1"/>
              </w:rPr>
              <w:t xml:space="preserve"> </w:t>
            </w:r>
            <w:r>
              <w:t>org</w:t>
            </w:r>
            <w:r>
              <w:rPr>
                <w:spacing w:val="-6"/>
              </w:rPr>
              <w:t xml:space="preserve"> </w:t>
            </w:r>
            <w:r>
              <w:t>IOM,</w:t>
            </w:r>
            <w:r>
              <w:rPr>
                <w:spacing w:val="1"/>
              </w:rPr>
              <w:t xml:space="preserve"> </w:t>
            </w:r>
            <w:r>
              <w:t>në</w:t>
            </w:r>
            <w:r>
              <w:rPr>
                <w:spacing w:val="-8"/>
              </w:rPr>
              <w:t xml:space="preserve"> </w:t>
            </w:r>
            <w:r>
              <w:t>vlerë</w:t>
            </w:r>
            <w:r>
              <w:rPr>
                <w:spacing w:val="-8"/>
              </w:rPr>
              <w:t xml:space="preserve"> </w:t>
            </w:r>
            <w:r>
              <w:t>prej</w:t>
            </w:r>
            <w:r>
              <w:rPr>
                <w:spacing w:val="-52"/>
              </w:rPr>
              <w:t xml:space="preserve"> </w:t>
            </w:r>
            <w:r>
              <w:t>1500€</w:t>
            </w:r>
          </w:p>
          <w:p w:rsidR="00474A90" w:rsidRDefault="00474A90">
            <w:pPr>
              <w:pStyle w:val="TableParagraph"/>
              <w:spacing w:before="7"/>
              <w:rPr>
                <w:sz w:val="21"/>
              </w:rPr>
            </w:pPr>
          </w:p>
          <w:p w:rsidR="00474A90" w:rsidRDefault="00776BE6">
            <w:pPr>
              <w:pStyle w:val="TableParagraph"/>
              <w:ind w:left="106"/>
            </w:pPr>
            <w:r>
              <w:t>Manifestimin</w:t>
            </w:r>
            <w:r>
              <w:rPr>
                <w:spacing w:val="-6"/>
              </w:rPr>
              <w:t xml:space="preserve"> </w:t>
            </w:r>
            <w:r>
              <w:t>për</w:t>
            </w:r>
            <w:r>
              <w:rPr>
                <w:spacing w:val="2"/>
              </w:rPr>
              <w:t xml:space="preserve"> </w:t>
            </w:r>
            <w:r>
              <w:t>nder</w:t>
            </w:r>
            <w:r>
              <w:rPr>
                <w:spacing w:val="1"/>
              </w:rPr>
              <w:t xml:space="preserve"> </w:t>
            </w:r>
            <w:r>
              <w:t>të</w:t>
            </w:r>
            <w:r>
              <w:rPr>
                <w:spacing w:val="-3"/>
              </w:rPr>
              <w:t xml:space="preserve"> </w:t>
            </w:r>
            <w:r>
              <w:t>ditës</w:t>
            </w:r>
            <w:r>
              <w:rPr>
                <w:spacing w:val="-1"/>
              </w:rPr>
              <w:t xml:space="preserve"> </w:t>
            </w:r>
            <w:r>
              <w:t>së</w:t>
            </w:r>
            <w:r>
              <w:rPr>
                <w:spacing w:val="-7"/>
              </w:rPr>
              <w:t xml:space="preserve"> </w:t>
            </w:r>
            <w:r>
              <w:t>shkollë</w:t>
            </w:r>
            <w:r>
              <w:rPr>
                <w:spacing w:val="-8"/>
              </w:rPr>
              <w:t xml:space="preserve"> </w:t>
            </w:r>
            <w:r>
              <w:t>“Ilaz</w:t>
            </w:r>
            <w:r>
              <w:rPr>
                <w:spacing w:val="-3"/>
              </w:rPr>
              <w:t xml:space="preserve"> </w:t>
            </w:r>
            <w:r>
              <w:t>Thaçi”;</w:t>
            </w:r>
          </w:p>
          <w:p w:rsidR="00474A90" w:rsidRDefault="00474A90">
            <w:pPr>
              <w:pStyle w:val="TableParagraph"/>
              <w:spacing w:before="2"/>
            </w:pPr>
          </w:p>
          <w:p w:rsidR="00474A90" w:rsidRDefault="00776BE6">
            <w:pPr>
              <w:pStyle w:val="TableParagraph"/>
              <w:spacing w:before="1"/>
              <w:ind w:left="164" w:hanging="58"/>
            </w:pPr>
            <w:r>
              <w:t>Është</w:t>
            </w:r>
            <w:r>
              <w:rPr>
                <w:spacing w:val="-7"/>
              </w:rPr>
              <w:t xml:space="preserve"> </w:t>
            </w:r>
            <w:r>
              <w:t>shënu 23 vjetori</w:t>
            </w:r>
            <w:r>
              <w:rPr>
                <w:spacing w:val="-3"/>
              </w:rPr>
              <w:t xml:space="preserve"> </w:t>
            </w:r>
            <w:r>
              <w:t>i</w:t>
            </w:r>
            <w:r>
              <w:rPr>
                <w:spacing w:val="-4"/>
              </w:rPr>
              <w:t xml:space="preserve"> </w:t>
            </w:r>
            <w:r>
              <w:t>përkujtesës së</w:t>
            </w:r>
            <w:r>
              <w:rPr>
                <w:spacing w:val="-7"/>
              </w:rPr>
              <w:t xml:space="preserve"> </w:t>
            </w:r>
            <w:r>
              <w:t>dëbimit</w:t>
            </w:r>
            <w:r>
              <w:rPr>
                <w:spacing w:val="2"/>
              </w:rPr>
              <w:t xml:space="preserve"> </w:t>
            </w:r>
            <w:r>
              <w:t>të</w:t>
            </w:r>
            <w:r>
              <w:rPr>
                <w:spacing w:val="-7"/>
              </w:rPr>
              <w:t xml:space="preserve"> </w:t>
            </w:r>
            <w:r>
              <w:t>shqiptarëve</w:t>
            </w:r>
            <w:r>
              <w:rPr>
                <w:spacing w:val="-7"/>
              </w:rPr>
              <w:t xml:space="preserve"> </w:t>
            </w:r>
            <w:r>
              <w:t>“Bllaca</w:t>
            </w:r>
            <w:r>
              <w:rPr>
                <w:spacing w:val="3"/>
              </w:rPr>
              <w:t xml:space="preserve"> </w:t>
            </w:r>
            <w:r>
              <w:t>99”;</w:t>
            </w:r>
          </w:p>
          <w:p w:rsidR="00474A90" w:rsidRDefault="00474A90">
            <w:pPr>
              <w:pStyle w:val="TableParagraph"/>
              <w:spacing w:before="9"/>
              <w:rPr>
                <w:sz w:val="21"/>
              </w:rPr>
            </w:pPr>
          </w:p>
          <w:p w:rsidR="00474A90" w:rsidRDefault="00776BE6">
            <w:pPr>
              <w:pStyle w:val="TableParagraph"/>
              <w:ind w:left="106" w:firstLine="57"/>
            </w:pPr>
            <w:r>
              <w:t>Kemi</w:t>
            </w:r>
            <w:r>
              <w:rPr>
                <w:spacing w:val="-4"/>
              </w:rPr>
              <w:t xml:space="preserve"> </w:t>
            </w:r>
            <w:r>
              <w:t>zhvillu</w:t>
            </w:r>
            <w:r>
              <w:rPr>
                <w:spacing w:val="1"/>
              </w:rPr>
              <w:t xml:space="preserve"> </w:t>
            </w:r>
            <w:r>
              <w:t>nje</w:t>
            </w:r>
            <w:r>
              <w:rPr>
                <w:spacing w:val="-6"/>
              </w:rPr>
              <w:t xml:space="preserve"> </w:t>
            </w:r>
            <w:r>
              <w:t>takim</w:t>
            </w:r>
            <w:r>
              <w:rPr>
                <w:spacing w:val="-4"/>
              </w:rPr>
              <w:t xml:space="preserve"> </w:t>
            </w:r>
            <w:r>
              <w:t>me</w:t>
            </w:r>
            <w:r>
              <w:rPr>
                <w:spacing w:val="-6"/>
              </w:rPr>
              <w:t xml:space="preserve"> </w:t>
            </w:r>
            <w:r>
              <w:t>OSBE-në</w:t>
            </w:r>
            <w:r>
              <w:rPr>
                <w:spacing w:val="-1"/>
              </w:rPr>
              <w:t xml:space="preserve"> </w:t>
            </w:r>
            <w:r>
              <w:t>me</w:t>
            </w:r>
            <w:r>
              <w:rPr>
                <w:spacing w:val="-2"/>
              </w:rPr>
              <w:t xml:space="preserve"> </w:t>
            </w:r>
            <w:r>
              <w:t>temën</w:t>
            </w:r>
            <w:r>
              <w:rPr>
                <w:spacing w:val="1"/>
              </w:rPr>
              <w:t xml:space="preserve"> </w:t>
            </w:r>
            <w:r>
              <w:t>"Angazhimi</w:t>
            </w:r>
            <w:r>
              <w:rPr>
                <w:spacing w:val="2"/>
              </w:rPr>
              <w:t xml:space="preserve"> </w:t>
            </w:r>
            <w:r>
              <w:t>i</w:t>
            </w:r>
            <w:r>
              <w:rPr>
                <w:spacing w:val="-4"/>
              </w:rPr>
              <w:t xml:space="preserve"> </w:t>
            </w:r>
            <w:r>
              <w:t>burrave</w:t>
            </w:r>
            <w:r>
              <w:rPr>
                <w:spacing w:val="-6"/>
              </w:rPr>
              <w:t xml:space="preserve"> </w:t>
            </w:r>
            <w:r>
              <w:t>në</w:t>
            </w:r>
            <w:r>
              <w:rPr>
                <w:spacing w:val="-52"/>
              </w:rPr>
              <w:t xml:space="preserve"> </w:t>
            </w:r>
            <w:r>
              <w:t>promovimin</w:t>
            </w:r>
            <w:r>
              <w:rPr>
                <w:spacing w:val="1"/>
              </w:rPr>
              <w:t xml:space="preserve"> </w:t>
            </w:r>
            <w:r>
              <w:t>e</w:t>
            </w:r>
            <w:r>
              <w:rPr>
                <w:spacing w:val="-5"/>
              </w:rPr>
              <w:t xml:space="preserve"> </w:t>
            </w:r>
            <w:r>
              <w:t>barazisë</w:t>
            </w:r>
            <w:r>
              <w:rPr>
                <w:spacing w:val="-4"/>
              </w:rPr>
              <w:t xml:space="preserve"> </w:t>
            </w:r>
            <w:r>
              <w:t>gjinore në</w:t>
            </w:r>
            <w:r>
              <w:rPr>
                <w:spacing w:val="-6"/>
              </w:rPr>
              <w:t xml:space="preserve"> </w:t>
            </w:r>
            <w:r>
              <w:t>nivelin</w:t>
            </w:r>
            <w:r>
              <w:rPr>
                <w:spacing w:val="-3"/>
              </w:rPr>
              <w:t xml:space="preserve"> </w:t>
            </w:r>
            <w:r>
              <w:t>lokal";</w:t>
            </w:r>
          </w:p>
          <w:p w:rsidR="00474A90" w:rsidRDefault="00474A90">
            <w:pPr>
              <w:pStyle w:val="TableParagraph"/>
            </w:pPr>
          </w:p>
          <w:p w:rsidR="00474A90" w:rsidRDefault="00776BE6">
            <w:pPr>
              <w:pStyle w:val="TableParagraph"/>
              <w:ind w:left="106"/>
            </w:pPr>
            <w:r>
              <w:t>Kemi</w:t>
            </w:r>
            <w:r>
              <w:rPr>
                <w:spacing w:val="-5"/>
              </w:rPr>
              <w:t xml:space="preserve"> </w:t>
            </w:r>
            <w:r>
              <w:t>shënu</w:t>
            </w:r>
            <w:r>
              <w:rPr>
                <w:spacing w:val="4"/>
              </w:rPr>
              <w:t xml:space="preserve"> </w:t>
            </w:r>
            <w:r>
              <w:t>ditën e</w:t>
            </w:r>
            <w:r>
              <w:rPr>
                <w:spacing w:val="-7"/>
              </w:rPr>
              <w:t xml:space="preserve"> </w:t>
            </w:r>
            <w:r>
              <w:t>të</w:t>
            </w:r>
            <w:r>
              <w:rPr>
                <w:spacing w:val="-8"/>
              </w:rPr>
              <w:t xml:space="preserve"> </w:t>
            </w:r>
            <w:r>
              <w:t>pagjeturve;</w:t>
            </w:r>
          </w:p>
          <w:p w:rsidR="00474A90" w:rsidRDefault="00474A90">
            <w:pPr>
              <w:pStyle w:val="TableParagraph"/>
              <w:spacing w:before="5"/>
            </w:pPr>
          </w:p>
          <w:p w:rsidR="00474A90" w:rsidRDefault="00776BE6">
            <w:pPr>
              <w:pStyle w:val="TableParagraph"/>
              <w:spacing w:line="237" w:lineRule="auto"/>
              <w:ind w:left="106" w:right="193"/>
            </w:pPr>
            <w:r>
              <w:t>Kemi</w:t>
            </w:r>
            <w:r>
              <w:rPr>
                <w:spacing w:val="1"/>
              </w:rPr>
              <w:t xml:space="preserve"> </w:t>
            </w:r>
            <w:r>
              <w:t>zhvillu</w:t>
            </w:r>
            <w:r>
              <w:rPr>
                <w:spacing w:val="1"/>
              </w:rPr>
              <w:t xml:space="preserve"> </w:t>
            </w:r>
            <w:r>
              <w:t>një</w:t>
            </w:r>
            <w:r>
              <w:rPr>
                <w:spacing w:val="-6"/>
              </w:rPr>
              <w:t xml:space="preserve"> </w:t>
            </w:r>
            <w:r>
              <w:t>takim</w:t>
            </w:r>
            <w:r>
              <w:rPr>
                <w:spacing w:val="-4"/>
              </w:rPr>
              <w:t xml:space="preserve"> </w:t>
            </w:r>
            <w:r>
              <w:t>në</w:t>
            </w:r>
            <w:r>
              <w:rPr>
                <w:spacing w:val="-6"/>
              </w:rPr>
              <w:t xml:space="preserve"> </w:t>
            </w:r>
            <w:r>
              <w:t>shkolla</w:t>
            </w:r>
            <w:r>
              <w:rPr>
                <w:spacing w:val="4"/>
              </w:rPr>
              <w:t xml:space="preserve"> </w:t>
            </w:r>
            <w:r>
              <w:t>me</w:t>
            </w:r>
            <w:r>
              <w:rPr>
                <w:spacing w:val="-6"/>
              </w:rPr>
              <w:t xml:space="preserve"> </w:t>
            </w:r>
            <w:r>
              <w:t>rastin e</w:t>
            </w:r>
            <w:r>
              <w:rPr>
                <w:spacing w:val="-6"/>
              </w:rPr>
              <w:t xml:space="preserve"> </w:t>
            </w:r>
            <w:r>
              <w:t>shënimit</w:t>
            </w:r>
            <w:r>
              <w:rPr>
                <w:spacing w:val="7"/>
              </w:rPr>
              <w:t xml:space="preserve"> </w:t>
            </w:r>
            <w:r>
              <w:t>të</w:t>
            </w:r>
            <w:r>
              <w:rPr>
                <w:spacing w:val="-6"/>
              </w:rPr>
              <w:t xml:space="preserve"> </w:t>
            </w:r>
            <w:r>
              <w:t>ditës së</w:t>
            </w:r>
            <w:r>
              <w:rPr>
                <w:spacing w:val="-6"/>
              </w:rPr>
              <w:t xml:space="preserve"> </w:t>
            </w:r>
            <w:r>
              <w:t>"Vajzave</w:t>
            </w:r>
            <w:r>
              <w:rPr>
                <w:spacing w:val="-52"/>
              </w:rPr>
              <w:t xml:space="preserve"> </w:t>
            </w:r>
            <w:r>
              <w:t>në</w:t>
            </w:r>
            <w:r>
              <w:rPr>
                <w:spacing w:val="-6"/>
              </w:rPr>
              <w:t xml:space="preserve"> </w:t>
            </w:r>
            <w:r>
              <w:t>TIK";</w:t>
            </w:r>
          </w:p>
          <w:p w:rsidR="00474A90" w:rsidRDefault="00474A90">
            <w:pPr>
              <w:pStyle w:val="TableParagraph"/>
              <w:spacing w:before="5"/>
            </w:pPr>
          </w:p>
          <w:p w:rsidR="00474A90" w:rsidRDefault="00776BE6">
            <w:pPr>
              <w:pStyle w:val="TableParagraph"/>
              <w:spacing w:line="237" w:lineRule="auto"/>
              <w:ind w:left="106" w:right="371"/>
            </w:pPr>
            <w:r>
              <w:t>Është realizuar, është kompletu klasa, me lodra didaktike, inventarizim, e</w:t>
            </w:r>
            <w:r>
              <w:rPr>
                <w:spacing w:val="1"/>
              </w:rPr>
              <w:t xml:space="preserve"> </w:t>
            </w:r>
            <w:r>
              <w:t>gjitha</w:t>
            </w:r>
            <w:r>
              <w:rPr>
                <w:spacing w:val="2"/>
              </w:rPr>
              <w:t xml:space="preserve"> </w:t>
            </w:r>
            <w:r>
              <w:t>qe</w:t>
            </w:r>
            <w:r>
              <w:rPr>
                <w:spacing w:val="-7"/>
              </w:rPr>
              <w:t xml:space="preserve"> </w:t>
            </w:r>
            <w:r>
              <w:t>ishte</w:t>
            </w:r>
            <w:r>
              <w:rPr>
                <w:spacing w:val="-7"/>
              </w:rPr>
              <w:t xml:space="preserve"> </w:t>
            </w:r>
            <w:r>
              <w:t>ne</w:t>
            </w:r>
            <w:r>
              <w:rPr>
                <w:spacing w:val="-2"/>
              </w:rPr>
              <w:t xml:space="preserve"> </w:t>
            </w:r>
            <w:r>
              <w:t>marrveshje</w:t>
            </w:r>
            <w:r>
              <w:rPr>
                <w:spacing w:val="-2"/>
              </w:rPr>
              <w:t xml:space="preserve"> </w:t>
            </w:r>
            <w:r>
              <w:t>qe</w:t>
            </w:r>
            <w:r>
              <w:rPr>
                <w:spacing w:val="-2"/>
              </w:rPr>
              <w:t xml:space="preserve"> </w:t>
            </w:r>
            <w:r>
              <w:t>kanë</w:t>
            </w:r>
            <w:r>
              <w:rPr>
                <w:spacing w:val="-2"/>
              </w:rPr>
              <w:t xml:space="preserve"> </w:t>
            </w:r>
            <w:r>
              <w:t>kerkuat të</w:t>
            </w:r>
            <w:r>
              <w:rPr>
                <w:spacing w:val="-7"/>
              </w:rPr>
              <w:t xml:space="preserve"> </w:t>
            </w:r>
            <w:r>
              <w:t>perditsojmë</w:t>
            </w:r>
            <w:r>
              <w:rPr>
                <w:spacing w:val="-2"/>
              </w:rPr>
              <w:t xml:space="preserve"> </w:t>
            </w:r>
            <w:r>
              <w:t>marrëveshjen.</w:t>
            </w:r>
          </w:p>
        </w:tc>
      </w:tr>
      <w:tr w:rsidR="00474A90">
        <w:trPr>
          <w:trHeight w:val="2784"/>
        </w:trPr>
        <w:tc>
          <w:tcPr>
            <w:tcW w:w="590" w:type="dxa"/>
            <w:shd w:val="clear" w:color="auto" w:fill="F1F1F1"/>
          </w:tcPr>
          <w:p w:rsidR="00474A90" w:rsidRDefault="00474A90">
            <w:pPr>
              <w:pStyle w:val="TableParagraph"/>
              <w:spacing w:before="8"/>
              <w:rPr>
                <w:sz w:val="21"/>
              </w:rPr>
            </w:pPr>
          </w:p>
          <w:p w:rsidR="00474A90" w:rsidRDefault="00776BE6">
            <w:pPr>
              <w:pStyle w:val="TableParagraph"/>
              <w:spacing w:before="1"/>
              <w:ind w:left="10"/>
              <w:jc w:val="center"/>
            </w:pPr>
            <w:r>
              <w:t>5</w:t>
            </w:r>
          </w:p>
        </w:tc>
        <w:tc>
          <w:tcPr>
            <w:tcW w:w="965" w:type="dxa"/>
            <w:shd w:val="clear" w:color="auto" w:fill="D9D9D9"/>
          </w:tcPr>
          <w:p w:rsidR="00474A90" w:rsidRDefault="00474A90">
            <w:pPr>
              <w:pStyle w:val="TableParagraph"/>
              <w:spacing w:before="10"/>
              <w:rPr>
                <w:sz w:val="21"/>
              </w:rPr>
            </w:pPr>
          </w:p>
          <w:p w:rsidR="00474A90" w:rsidRDefault="00776BE6">
            <w:pPr>
              <w:pStyle w:val="TableParagraph"/>
              <w:spacing w:before="1" w:line="237" w:lineRule="auto"/>
              <w:ind w:left="264" w:right="231" w:firstLine="72"/>
            </w:pPr>
            <w:r>
              <w:t>Maj</w:t>
            </w:r>
            <w:r>
              <w:rPr>
                <w:spacing w:val="-52"/>
              </w:rPr>
              <w:t xml:space="preserve"> </w:t>
            </w:r>
            <w:r>
              <w:t>2022</w:t>
            </w:r>
          </w:p>
        </w:tc>
        <w:tc>
          <w:tcPr>
            <w:tcW w:w="2487" w:type="dxa"/>
            <w:shd w:val="clear" w:color="auto" w:fill="C7C9E7"/>
          </w:tcPr>
          <w:p w:rsidR="00474A90" w:rsidRDefault="00474A90">
            <w:pPr>
              <w:pStyle w:val="TableParagraph"/>
              <w:spacing w:before="10"/>
              <w:rPr>
                <w:sz w:val="21"/>
              </w:rPr>
            </w:pPr>
          </w:p>
          <w:p w:rsidR="00474A90" w:rsidRDefault="00776BE6">
            <w:pPr>
              <w:pStyle w:val="TableParagraph"/>
              <w:spacing w:before="1" w:line="237" w:lineRule="auto"/>
              <w:ind w:left="110" w:right="680"/>
            </w:pPr>
            <w:r>
              <w:t>Gara</w:t>
            </w:r>
            <w:r>
              <w:rPr>
                <w:spacing w:val="-3"/>
              </w:rPr>
              <w:t xml:space="preserve"> </w:t>
            </w:r>
            <w:r>
              <w:t>të</w:t>
            </w:r>
            <w:r>
              <w:rPr>
                <w:spacing w:val="-7"/>
              </w:rPr>
              <w:t xml:space="preserve"> </w:t>
            </w:r>
            <w:r>
              <w:t>IQ</w:t>
            </w:r>
            <w:r>
              <w:rPr>
                <w:spacing w:val="-2"/>
              </w:rPr>
              <w:t xml:space="preserve"> </w:t>
            </w:r>
            <w:r>
              <w:t>në</w:t>
            </w:r>
            <w:r>
              <w:rPr>
                <w:spacing w:val="-7"/>
              </w:rPr>
              <w:t xml:space="preserve"> </w:t>
            </w:r>
            <w:r>
              <w:t>nivel</w:t>
            </w:r>
            <w:r>
              <w:rPr>
                <w:spacing w:val="-52"/>
              </w:rPr>
              <w:t xml:space="preserve"> </w:t>
            </w:r>
            <w:r>
              <w:t>regjoional;</w:t>
            </w:r>
          </w:p>
          <w:p w:rsidR="00474A90" w:rsidRDefault="00474A90">
            <w:pPr>
              <w:pStyle w:val="TableParagraph"/>
              <w:rPr>
                <w:sz w:val="24"/>
              </w:rPr>
            </w:pPr>
          </w:p>
          <w:p w:rsidR="00474A90" w:rsidRDefault="00474A90">
            <w:pPr>
              <w:pStyle w:val="TableParagraph"/>
              <w:spacing w:before="6"/>
              <w:rPr>
                <w:sz w:val="20"/>
              </w:rPr>
            </w:pPr>
          </w:p>
          <w:p w:rsidR="00474A90" w:rsidRDefault="00776BE6">
            <w:pPr>
              <w:pStyle w:val="TableParagraph"/>
              <w:spacing w:line="237" w:lineRule="auto"/>
              <w:ind w:left="110" w:right="135"/>
            </w:pPr>
            <w:r>
              <w:t>Platforma nga MASHT-I</w:t>
            </w:r>
            <w:r>
              <w:rPr>
                <w:spacing w:val="-52"/>
              </w:rPr>
              <w:t xml:space="preserve"> </w:t>
            </w:r>
            <w:r>
              <w:t>“Shkolla.org”;</w:t>
            </w:r>
          </w:p>
          <w:p w:rsidR="00474A90" w:rsidRDefault="00474A90">
            <w:pPr>
              <w:pStyle w:val="TableParagraph"/>
              <w:rPr>
                <w:sz w:val="24"/>
              </w:rPr>
            </w:pPr>
          </w:p>
          <w:p w:rsidR="00474A90" w:rsidRDefault="00474A90">
            <w:pPr>
              <w:pStyle w:val="TableParagraph"/>
              <w:spacing w:before="9"/>
              <w:rPr>
                <w:sz w:val="18"/>
              </w:rPr>
            </w:pPr>
          </w:p>
          <w:p w:rsidR="00474A90" w:rsidRDefault="00776BE6">
            <w:pPr>
              <w:pStyle w:val="TableParagraph"/>
              <w:spacing w:line="250" w:lineRule="atLeast"/>
              <w:ind w:left="110" w:right="446"/>
            </w:pPr>
            <w:r>
              <w:t>Shujtat për nxënësit e</w:t>
            </w:r>
            <w:r>
              <w:rPr>
                <w:spacing w:val="-52"/>
              </w:rPr>
              <w:t xml:space="preserve"> </w:t>
            </w:r>
            <w:r>
              <w:t>klasave</w:t>
            </w:r>
            <w:r>
              <w:rPr>
                <w:spacing w:val="-6"/>
              </w:rPr>
              <w:t xml:space="preserve"> </w:t>
            </w:r>
            <w:r>
              <w:t>1-5;</w:t>
            </w:r>
          </w:p>
        </w:tc>
        <w:tc>
          <w:tcPr>
            <w:tcW w:w="7058" w:type="dxa"/>
            <w:shd w:val="clear" w:color="auto" w:fill="D9DFEE"/>
          </w:tcPr>
          <w:p w:rsidR="00474A90" w:rsidRDefault="00776BE6">
            <w:pPr>
              <w:pStyle w:val="TableParagraph"/>
              <w:ind w:left="106" w:right="58" w:firstLine="57"/>
            </w:pPr>
            <w:r>
              <w:t>Më</w:t>
            </w:r>
            <w:r>
              <w:rPr>
                <w:spacing w:val="-5"/>
              </w:rPr>
              <w:t xml:space="preserve"> </w:t>
            </w:r>
            <w:r>
              <w:t>21</w:t>
            </w:r>
            <w:r>
              <w:rPr>
                <w:spacing w:val="1"/>
              </w:rPr>
              <w:t xml:space="preserve"> </w:t>
            </w:r>
            <w:r>
              <w:t>maj</w:t>
            </w:r>
            <w:r>
              <w:rPr>
                <w:spacing w:val="-3"/>
              </w:rPr>
              <w:t xml:space="preserve"> </w:t>
            </w:r>
            <w:r>
              <w:t>nxënësit</w:t>
            </w:r>
            <w:r>
              <w:rPr>
                <w:spacing w:val="7"/>
              </w:rPr>
              <w:t xml:space="preserve"> </w:t>
            </w:r>
            <w:r>
              <w:t>e</w:t>
            </w:r>
            <w:r>
              <w:rPr>
                <w:spacing w:val="-6"/>
              </w:rPr>
              <w:t xml:space="preserve"> </w:t>
            </w:r>
            <w:r>
              <w:t>shkollave</w:t>
            </w:r>
            <w:r>
              <w:rPr>
                <w:spacing w:val="-6"/>
              </w:rPr>
              <w:t xml:space="preserve"> </w:t>
            </w:r>
            <w:r>
              <w:t>fillore</w:t>
            </w:r>
            <w:r>
              <w:rPr>
                <w:spacing w:val="-6"/>
              </w:rPr>
              <w:t xml:space="preserve"> </w:t>
            </w:r>
            <w:r>
              <w:t>te</w:t>
            </w:r>
            <w:r>
              <w:rPr>
                <w:spacing w:val="-1"/>
              </w:rPr>
              <w:t xml:space="preserve"> </w:t>
            </w:r>
            <w:r>
              <w:t>mesme</w:t>
            </w:r>
            <w:r>
              <w:rPr>
                <w:spacing w:val="-1"/>
              </w:rPr>
              <w:t xml:space="preserve"> </w:t>
            </w:r>
            <w:r>
              <w:t>te</w:t>
            </w:r>
            <w:r>
              <w:rPr>
                <w:spacing w:val="-5"/>
              </w:rPr>
              <w:t xml:space="preserve"> </w:t>
            </w:r>
            <w:r>
              <w:t>uleta</w:t>
            </w:r>
            <w:r>
              <w:rPr>
                <w:spacing w:val="4"/>
              </w:rPr>
              <w:t xml:space="preserve"> </w:t>
            </w:r>
            <w:r>
              <w:t>ishin</w:t>
            </w:r>
            <w:r>
              <w:rPr>
                <w:spacing w:val="-4"/>
              </w:rPr>
              <w:t xml:space="preserve"> </w:t>
            </w:r>
            <w:r>
              <w:t>në</w:t>
            </w:r>
            <w:r>
              <w:rPr>
                <w:spacing w:val="-1"/>
              </w:rPr>
              <w:t xml:space="preserve"> </w:t>
            </w:r>
            <w:r>
              <w:t>gara</w:t>
            </w:r>
            <w:r>
              <w:rPr>
                <w:spacing w:val="-1"/>
              </w:rPr>
              <w:t xml:space="preserve"> </w:t>
            </w:r>
            <w:r>
              <w:t>të</w:t>
            </w:r>
            <w:r>
              <w:rPr>
                <w:spacing w:val="-6"/>
              </w:rPr>
              <w:t xml:space="preserve"> </w:t>
            </w:r>
            <w:r>
              <w:t>IQ,</w:t>
            </w:r>
            <w:r>
              <w:rPr>
                <w:spacing w:val="-52"/>
              </w:rPr>
              <w:t xml:space="preserve"> </w:t>
            </w:r>
            <w:r>
              <w:t>një lloj sfidimi që u realizua në Mehmet Akif për klasat 8 dhe 9, ku dy</w:t>
            </w:r>
            <w:r>
              <w:rPr>
                <w:spacing w:val="1"/>
              </w:rPr>
              <w:t xml:space="preserve"> </w:t>
            </w:r>
            <w:r>
              <w:t>nxenese nga SHFMU “Ilaz Thaçi” ishin fitues të vendit të dyte dhe tretë ne</w:t>
            </w:r>
            <w:r>
              <w:rPr>
                <w:spacing w:val="1"/>
              </w:rPr>
              <w:t xml:space="preserve"> </w:t>
            </w:r>
            <w:r>
              <w:t>nivelin</w:t>
            </w:r>
            <w:r>
              <w:rPr>
                <w:spacing w:val="-4"/>
              </w:rPr>
              <w:t xml:space="preserve"> </w:t>
            </w:r>
            <w:r>
              <w:t>regjional.</w:t>
            </w:r>
          </w:p>
          <w:p w:rsidR="00474A90" w:rsidRDefault="00474A90">
            <w:pPr>
              <w:pStyle w:val="TableParagraph"/>
              <w:spacing w:before="10"/>
              <w:rPr>
                <w:sz w:val="21"/>
              </w:rPr>
            </w:pPr>
          </w:p>
          <w:p w:rsidR="00474A90" w:rsidRDefault="00776BE6">
            <w:pPr>
              <w:pStyle w:val="TableParagraph"/>
              <w:ind w:left="106"/>
            </w:pPr>
            <w:r>
              <w:t>Është funksionalizu edhe një platformë nga Ministria e Arsimit që është</w:t>
            </w:r>
            <w:r>
              <w:rPr>
                <w:spacing w:val="1"/>
              </w:rPr>
              <w:t xml:space="preserve"> </w:t>
            </w:r>
            <w:r>
              <w:t>shkolla.org,</w:t>
            </w:r>
            <w:r>
              <w:rPr>
                <w:spacing w:val="3"/>
              </w:rPr>
              <w:t xml:space="preserve"> </w:t>
            </w:r>
            <w:r>
              <w:t>ku</w:t>
            </w:r>
            <w:r>
              <w:rPr>
                <w:spacing w:val="1"/>
              </w:rPr>
              <w:t xml:space="preserve"> </w:t>
            </w:r>
            <w:r>
              <w:t>d</w:t>
            </w:r>
            <w:r>
              <w:t>o</w:t>
            </w:r>
            <w:r>
              <w:rPr>
                <w:spacing w:val="-4"/>
              </w:rPr>
              <w:t xml:space="preserve"> </w:t>
            </w:r>
            <w:r>
              <w:t>të</w:t>
            </w:r>
            <w:r>
              <w:rPr>
                <w:spacing w:val="-1"/>
              </w:rPr>
              <w:t xml:space="preserve"> </w:t>
            </w:r>
            <w:r>
              <w:t>ketë</w:t>
            </w:r>
            <w:r>
              <w:rPr>
                <w:spacing w:val="-6"/>
              </w:rPr>
              <w:t xml:space="preserve"> </w:t>
            </w:r>
            <w:r>
              <w:t>tutoriale</w:t>
            </w:r>
            <w:r>
              <w:rPr>
                <w:spacing w:val="-1"/>
              </w:rPr>
              <w:t xml:space="preserve"> </w:t>
            </w:r>
            <w:r>
              <w:t>dhe</w:t>
            </w:r>
            <w:r>
              <w:rPr>
                <w:spacing w:val="-5"/>
              </w:rPr>
              <w:t xml:space="preserve"> </w:t>
            </w:r>
            <w:r>
              <w:t>video</w:t>
            </w:r>
            <w:r>
              <w:rPr>
                <w:spacing w:val="1"/>
              </w:rPr>
              <w:t xml:space="preserve"> </w:t>
            </w:r>
            <w:r>
              <w:t>edhe</w:t>
            </w:r>
            <w:r>
              <w:rPr>
                <w:spacing w:val="-1"/>
              </w:rPr>
              <w:t xml:space="preserve"> </w:t>
            </w:r>
            <w:r>
              <w:t>në</w:t>
            </w:r>
            <w:r>
              <w:rPr>
                <w:spacing w:val="-1"/>
              </w:rPr>
              <w:t xml:space="preserve"> </w:t>
            </w:r>
            <w:r>
              <w:t>Youtube</w:t>
            </w:r>
            <w:r>
              <w:rPr>
                <w:spacing w:val="-6"/>
              </w:rPr>
              <w:t xml:space="preserve"> </w:t>
            </w:r>
            <w:r>
              <w:t>që</w:t>
            </w:r>
            <w:r>
              <w:rPr>
                <w:spacing w:val="-1"/>
              </w:rPr>
              <w:t xml:space="preserve"> </w:t>
            </w:r>
            <w:r>
              <w:t>janë</w:t>
            </w:r>
            <w:r>
              <w:rPr>
                <w:spacing w:val="-5"/>
              </w:rPr>
              <w:t xml:space="preserve"> </w:t>
            </w:r>
            <w:r>
              <w:t>xhiru</w:t>
            </w:r>
            <w:r>
              <w:rPr>
                <w:spacing w:val="-52"/>
              </w:rPr>
              <w:t xml:space="preserve"> </w:t>
            </w:r>
            <w:r>
              <w:t>gjatë</w:t>
            </w:r>
            <w:r>
              <w:rPr>
                <w:spacing w:val="-6"/>
              </w:rPr>
              <w:t xml:space="preserve"> </w:t>
            </w:r>
            <w:r>
              <w:t>pandemisë dhe</w:t>
            </w:r>
            <w:r>
              <w:rPr>
                <w:spacing w:val="-5"/>
              </w:rPr>
              <w:t xml:space="preserve"> </w:t>
            </w:r>
            <w:r>
              <w:t>t’i</w:t>
            </w:r>
            <w:r>
              <w:rPr>
                <w:spacing w:val="-2"/>
              </w:rPr>
              <w:t xml:space="preserve"> </w:t>
            </w:r>
            <w:r>
              <w:t>përdorim</w:t>
            </w:r>
            <w:r>
              <w:rPr>
                <w:spacing w:val="-7"/>
              </w:rPr>
              <w:t xml:space="preserve"> </w:t>
            </w:r>
            <w:r>
              <w:t>si</w:t>
            </w:r>
            <w:r>
              <w:rPr>
                <w:spacing w:val="2"/>
              </w:rPr>
              <w:t xml:space="preserve"> </w:t>
            </w:r>
            <w:r>
              <w:t>mësime online;</w:t>
            </w:r>
          </w:p>
          <w:p w:rsidR="00474A90" w:rsidRDefault="00474A90">
            <w:pPr>
              <w:pStyle w:val="TableParagraph"/>
              <w:spacing w:before="8"/>
              <w:rPr>
                <w:sz w:val="21"/>
              </w:rPr>
            </w:pPr>
          </w:p>
          <w:p w:rsidR="00474A90" w:rsidRDefault="00776BE6">
            <w:pPr>
              <w:pStyle w:val="TableParagraph"/>
              <w:ind w:left="106"/>
            </w:pPr>
            <w:r>
              <w:t>Kemi</w:t>
            </w:r>
            <w:r>
              <w:rPr>
                <w:spacing w:val="-1"/>
              </w:rPr>
              <w:t xml:space="preserve"> </w:t>
            </w:r>
            <w:r>
              <w:t>filluar</w:t>
            </w:r>
            <w:r>
              <w:rPr>
                <w:spacing w:val="2"/>
              </w:rPr>
              <w:t xml:space="preserve"> </w:t>
            </w:r>
            <w:r>
              <w:t>ekzekutimin</w:t>
            </w:r>
            <w:r>
              <w:rPr>
                <w:spacing w:val="-1"/>
              </w:rPr>
              <w:t xml:space="preserve"> </w:t>
            </w:r>
            <w:r>
              <w:t>e</w:t>
            </w:r>
            <w:r>
              <w:rPr>
                <w:spacing w:val="-8"/>
              </w:rPr>
              <w:t xml:space="preserve"> </w:t>
            </w:r>
            <w:r>
              <w:t>shujtave</w:t>
            </w:r>
            <w:r>
              <w:rPr>
                <w:spacing w:val="-3"/>
              </w:rPr>
              <w:t xml:space="preserve"> </w:t>
            </w:r>
            <w:r>
              <w:t>dhe</w:t>
            </w:r>
            <w:r>
              <w:rPr>
                <w:spacing w:val="-3"/>
              </w:rPr>
              <w:t xml:space="preserve"> </w:t>
            </w:r>
            <w:r>
              <w:t>lëngjet</w:t>
            </w:r>
            <w:r>
              <w:rPr>
                <w:spacing w:val="-1"/>
              </w:rPr>
              <w:t xml:space="preserve"> </w:t>
            </w:r>
            <w:r>
              <w:t>për</w:t>
            </w:r>
            <w:r>
              <w:rPr>
                <w:spacing w:val="8"/>
              </w:rPr>
              <w:t xml:space="preserve"> </w:t>
            </w:r>
            <w:r>
              <w:t>nxënësit</w:t>
            </w:r>
            <w:r>
              <w:rPr>
                <w:spacing w:val="-1"/>
              </w:rPr>
              <w:t xml:space="preserve"> </w:t>
            </w:r>
            <w:r>
              <w:t>e</w:t>
            </w:r>
            <w:r>
              <w:rPr>
                <w:spacing w:val="-3"/>
              </w:rPr>
              <w:t xml:space="preserve"> </w:t>
            </w:r>
            <w:r>
              <w:t>klasave</w:t>
            </w:r>
            <w:r>
              <w:rPr>
                <w:spacing w:val="-8"/>
              </w:rPr>
              <w:t xml:space="preserve"> </w:t>
            </w:r>
            <w:r>
              <w:t>1-5,</w:t>
            </w:r>
          </w:p>
        </w:tc>
      </w:tr>
      <w:tr w:rsidR="00474A90">
        <w:trPr>
          <w:trHeight w:val="1516"/>
        </w:trPr>
        <w:tc>
          <w:tcPr>
            <w:tcW w:w="590" w:type="dxa"/>
            <w:shd w:val="clear" w:color="auto" w:fill="F1F1F1"/>
          </w:tcPr>
          <w:p w:rsidR="00474A90" w:rsidRDefault="00474A90">
            <w:pPr>
              <w:pStyle w:val="TableParagraph"/>
              <w:spacing w:before="8"/>
              <w:rPr>
                <w:sz w:val="21"/>
              </w:rPr>
            </w:pPr>
          </w:p>
          <w:p w:rsidR="00474A90" w:rsidRDefault="00776BE6">
            <w:pPr>
              <w:pStyle w:val="TableParagraph"/>
              <w:spacing w:before="1"/>
              <w:ind w:left="10"/>
              <w:jc w:val="center"/>
            </w:pPr>
            <w:r>
              <w:t>5</w:t>
            </w:r>
          </w:p>
        </w:tc>
        <w:tc>
          <w:tcPr>
            <w:tcW w:w="965" w:type="dxa"/>
            <w:shd w:val="clear" w:color="auto" w:fill="D9D9D9"/>
          </w:tcPr>
          <w:p w:rsidR="00474A90" w:rsidRDefault="00776BE6">
            <w:pPr>
              <w:pStyle w:val="TableParagraph"/>
              <w:spacing w:line="242" w:lineRule="auto"/>
              <w:ind w:left="264" w:right="231" w:firstLine="43"/>
            </w:pPr>
            <w:r>
              <w:t>Maj</w:t>
            </w:r>
            <w:r>
              <w:rPr>
                <w:spacing w:val="-52"/>
              </w:rPr>
              <w:t xml:space="preserve"> </w:t>
            </w:r>
            <w:r>
              <w:t>2022</w:t>
            </w:r>
          </w:p>
        </w:tc>
        <w:tc>
          <w:tcPr>
            <w:tcW w:w="2487" w:type="dxa"/>
            <w:shd w:val="clear" w:color="auto" w:fill="C7C9E7"/>
          </w:tcPr>
          <w:p w:rsidR="00474A90" w:rsidRDefault="00776BE6">
            <w:pPr>
              <w:pStyle w:val="TableParagraph"/>
              <w:spacing w:line="242" w:lineRule="auto"/>
              <w:ind w:left="110" w:right="505"/>
            </w:pPr>
            <w:r>
              <w:t>Projekti</w:t>
            </w:r>
            <w:r>
              <w:rPr>
                <w:spacing w:val="-6"/>
              </w:rPr>
              <w:t xml:space="preserve"> </w:t>
            </w:r>
            <w:r>
              <w:t>ASSET,</w:t>
            </w:r>
            <w:r>
              <w:rPr>
                <w:spacing w:val="-4"/>
              </w:rPr>
              <w:t xml:space="preserve"> </w:t>
            </w:r>
            <w:r>
              <w:t>nga</w:t>
            </w:r>
            <w:r>
              <w:rPr>
                <w:spacing w:val="-52"/>
              </w:rPr>
              <w:t xml:space="preserve"> </w:t>
            </w:r>
            <w:r>
              <w:t>USAID</w:t>
            </w:r>
            <w:r>
              <w:rPr>
                <w:spacing w:val="-1"/>
              </w:rPr>
              <w:t xml:space="preserve"> </w:t>
            </w:r>
            <w:r>
              <w:t>dhe</w:t>
            </w:r>
            <w:r>
              <w:rPr>
                <w:spacing w:val="-6"/>
              </w:rPr>
              <w:t xml:space="preserve"> </w:t>
            </w:r>
            <w:r>
              <w:t>KEDS;</w:t>
            </w:r>
          </w:p>
          <w:p w:rsidR="00474A90" w:rsidRDefault="00776BE6">
            <w:pPr>
              <w:pStyle w:val="TableParagraph"/>
              <w:spacing w:before="5" w:line="504" w:lineRule="exact"/>
              <w:ind w:left="110" w:right="100"/>
            </w:pPr>
            <w:r>
              <w:t>Arkivi shtetëror;</w:t>
            </w:r>
            <w:r>
              <w:rPr>
                <w:spacing w:val="1"/>
              </w:rPr>
              <w:t xml:space="preserve"> </w:t>
            </w:r>
            <w:r>
              <w:rPr>
                <w:spacing w:val="-1"/>
              </w:rPr>
              <w:t>Marrëveshje</w:t>
            </w:r>
            <w:r>
              <w:rPr>
                <w:spacing w:val="-9"/>
              </w:rPr>
              <w:t xml:space="preserve"> </w:t>
            </w:r>
            <w:r>
              <w:t>Mirëkuptimi</w:t>
            </w:r>
          </w:p>
        </w:tc>
        <w:tc>
          <w:tcPr>
            <w:tcW w:w="7058" w:type="dxa"/>
            <w:shd w:val="clear" w:color="auto" w:fill="D9DFEE"/>
          </w:tcPr>
          <w:p w:rsidR="00474A90" w:rsidRDefault="00776BE6">
            <w:pPr>
              <w:pStyle w:val="TableParagraph"/>
              <w:ind w:left="106"/>
            </w:pPr>
            <w:r>
              <w:t>Takim në Prishtinë me projektin ASSET, nga USAID dhe KEDS si</w:t>
            </w:r>
            <w:r>
              <w:rPr>
                <w:spacing w:val="1"/>
              </w:rPr>
              <w:t xml:space="preserve"> </w:t>
            </w:r>
            <w:r>
              <w:t>bashkëfinancues</w:t>
            </w:r>
            <w:r>
              <w:rPr>
                <w:spacing w:val="-2"/>
              </w:rPr>
              <w:t xml:space="preserve"> </w:t>
            </w:r>
            <w:r>
              <w:t>që</w:t>
            </w:r>
            <w:r>
              <w:rPr>
                <w:spacing w:val="-4"/>
              </w:rPr>
              <w:t xml:space="preserve"> </w:t>
            </w:r>
            <w:r>
              <w:t>kanë</w:t>
            </w:r>
            <w:r>
              <w:rPr>
                <w:spacing w:val="-3"/>
              </w:rPr>
              <w:t xml:space="preserve"> </w:t>
            </w:r>
            <w:r>
              <w:t>investu</w:t>
            </w:r>
            <w:r>
              <w:rPr>
                <w:spacing w:val="-2"/>
              </w:rPr>
              <w:t xml:space="preserve"> </w:t>
            </w:r>
            <w:r>
              <w:t>në</w:t>
            </w:r>
            <w:r>
              <w:rPr>
                <w:spacing w:val="-8"/>
              </w:rPr>
              <w:t xml:space="preserve"> </w:t>
            </w:r>
            <w:r>
              <w:t>pajisjet</w:t>
            </w:r>
            <w:r>
              <w:rPr>
                <w:spacing w:val="-1"/>
              </w:rPr>
              <w:t xml:space="preserve"> </w:t>
            </w:r>
            <w:r>
              <w:t>teknologjike</w:t>
            </w:r>
            <w:r>
              <w:rPr>
                <w:spacing w:val="-9"/>
              </w:rPr>
              <w:t xml:space="preserve"> </w:t>
            </w:r>
            <w:r>
              <w:t>për</w:t>
            </w:r>
            <w:r>
              <w:rPr>
                <w:spacing w:val="2"/>
              </w:rPr>
              <w:t xml:space="preserve"> </w:t>
            </w:r>
            <w:r>
              <w:t>mësimin</w:t>
            </w:r>
            <w:r>
              <w:rPr>
                <w:spacing w:val="-52"/>
              </w:rPr>
              <w:t xml:space="preserve"> </w:t>
            </w:r>
            <w:r>
              <w:t>jashtëkurrikular,</w:t>
            </w:r>
            <w:r>
              <w:rPr>
                <w:spacing w:val="-2"/>
              </w:rPr>
              <w:t xml:space="preserve"> </w:t>
            </w:r>
            <w:r>
              <w:t>tek</w:t>
            </w:r>
            <w:r>
              <w:rPr>
                <w:spacing w:val="-3"/>
              </w:rPr>
              <w:t xml:space="preserve"> </w:t>
            </w:r>
            <w:r>
              <w:t>SHML</w:t>
            </w:r>
            <w:r>
              <w:rPr>
                <w:spacing w:val="1"/>
              </w:rPr>
              <w:t xml:space="preserve"> </w:t>
            </w:r>
            <w:r>
              <w:t>“Dardania”;</w:t>
            </w:r>
          </w:p>
          <w:p w:rsidR="00474A90" w:rsidRDefault="00474A90">
            <w:pPr>
              <w:pStyle w:val="TableParagraph"/>
              <w:spacing w:before="8"/>
              <w:rPr>
                <w:sz w:val="20"/>
              </w:rPr>
            </w:pPr>
          </w:p>
          <w:p w:rsidR="00474A90" w:rsidRDefault="00776BE6">
            <w:pPr>
              <w:pStyle w:val="TableParagraph"/>
              <w:spacing w:line="250" w:lineRule="exact"/>
              <w:ind w:left="106" w:right="165"/>
            </w:pPr>
            <w:r>
              <w:t>Takim me zyrtarët e Arkivi shtetëror, e ku materialet e Arkivi</w:t>
            </w:r>
            <w:r>
              <w:t>t shkollor do të</w:t>
            </w:r>
            <w:r>
              <w:rPr>
                <w:spacing w:val="-52"/>
              </w:rPr>
              <w:t xml:space="preserve"> </w:t>
            </w:r>
            <w:r>
              <w:t>dërgohen</w:t>
            </w:r>
            <w:r>
              <w:rPr>
                <w:spacing w:val="1"/>
              </w:rPr>
              <w:t xml:space="preserve"> </w:t>
            </w:r>
            <w:r>
              <w:t>në</w:t>
            </w:r>
            <w:r>
              <w:rPr>
                <w:spacing w:val="-5"/>
              </w:rPr>
              <w:t xml:space="preserve"> </w:t>
            </w:r>
            <w:r>
              <w:t>Qendrën</w:t>
            </w:r>
            <w:r>
              <w:rPr>
                <w:spacing w:val="-3"/>
              </w:rPr>
              <w:t xml:space="preserve"> </w:t>
            </w:r>
            <w:r>
              <w:t>Rajonale</w:t>
            </w:r>
            <w:r>
              <w:rPr>
                <w:spacing w:val="-5"/>
              </w:rPr>
              <w:t xml:space="preserve"> </w:t>
            </w:r>
            <w:r>
              <w:t>të</w:t>
            </w:r>
            <w:r>
              <w:rPr>
                <w:spacing w:val="-1"/>
              </w:rPr>
              <w:t xml:space="preserve"> </w:t>
            </w:r>
            <w:r>
              <w:t>Arkivit</w:t>
            </w:r>
            <w:r>
              <w:rPr>
                <w:spacing w:val="8"/>
              </w:rPr>
              <w:t xml:space="preserve"> </w:t>
            </w:r>
            <w:r>
              <w:t>në</w:t>
            </w:r>
            <w:r>
              <w:rPr>
                <w:spacing w:val="-5"/>
              </w:rPr>
              <w:t xml:space="preserve"> </w:t>
            </w:r>
            <w:r>
              <w:t>Ferizaj;</w:t>
            </w:r>
          </w:p>
        </w:tc>
      </w:tr>
    </w:tbl>
    <w:p w:rsidR="00474A90" w:rsidRDefault="00474A90">
      <w:pPr>
        <w:spacing w:line="250" w:lineRule="exact"/>
        <w:sectPr w:rsidR="00474A90">
          <w:pgSz w:w="12240" w:h="15840"/>
          <w:pgMar w:top="1440" w:right="0" w:bottom="400" w:left="0" w:header="0" w:footer="208" w:gutter="0"/>
          <w:cols w:space="720"/>
        </w:sectPr>
      </w:pPr>
    </w:p>
    <w:tbl>
      <w:tblPr>
        <w:tblW w:w="0" w:type="auto"/>
        <w:tblInd w:w="75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90"/>
        <w:gridCol w:w="965"/>
        <w:gridCol w:w="2487"/>
        <w:gridCol w:w="7058"/>
      </w:tblGrid>
      <w:tr w:rsidR="00474A90">
        <w:trPr>
          <w:trHeight w:val="3039"/>
        </w:trPr>
        <w:tc>
          <w:tcPr>
            <w:tcW w:w="590" w:type="dxa"/>
            <w:shd w:val="clear" w:color="auto" w:fill="F1F1F1"/>
          </w:tcPr>
          <w:p w:rsidR="00474A90" w:rsidRDefault="00474A90">
            <w:pPr>
              <w:pStyle w:val="TableParagraph"/>
            </w:pPr>
          </w:p>
        </w:tc>
        <w:tc>
          <w:tcPr>
            <w:tcW w:w="965" w:type="dxa"/>
            <w:shd w:val="clear" w:color="auto" w:fill="D9D9D9"/>
          </w:tcPr>
          <w:p w:rsidR="00474A90" w:rsidRDefault="00474A90">
            <w:pPr>
              <w:pStyle w:val="TableParagraph"/>
            </w:pPr>
          </w:p>
        </w:tc>
        <w:tc>
          <w:tcPr>
            <w:tcW w:w="2487" w:type="dxa"/>
            <w:shd w:val="clear" w:color="auto" w:fill="C7C9E7"/>
          </w:tcPr>
          <w:p w:rsidR="00474A90" w:rsidRDefault="00776BE6">
            <w:pPr>
              <w:pStyle w:val="TableParagraph"/>
              <w:ind w:left="110" w:right="324"/>
              <w:jc w:val="both"/>
            </w:pPr>
            <w:r>
              <w:t>mes Këshillit të Fshatit</w:t>
            </w:r>
            <w:r>
              <w:rPr>
                <w:spacing w:val="-52"/>
              </w:rPr>
              <w:t xml:space="preserve"> </w:t>
            </w:r>
            <w:r>
              <w:t>Seçishtë dhe Drejtorisë</w:t>
            </w:r>
            <w:r>
              <w:rPr>
                <w:spacing w:val="-53"/>
              </w:rPr>
              <w:t xml:space="preserve"> </w:t>
            </w:r>
            <w:r>
              <w:t>Komunale;</w:t>
            </w:r>
          </w:p>
          <w:p w:rsidR="00474A90" w:rsidRDefault="00474A90">
            <w:pPr>
              <w:pStyle w:val="TableParagraph"/>
              <w:spacing w:before="9"/>
              <w:rPr>
                <w:sz w:val="21"/>
              </w:rPr>
            </w:pPr>
          </w:p>
          <w:p w:rsidR="00474A90" w:rsidRDefault="00776BE6">
            <w:pPr>
              <w:pStyle w:val="TableParagraph"/>
              <w:ind w:left="110" w:right="735"/>
            </w:pPr>
            <w:r>
              <w:t>Marrëveshjen</w:t>
            </w:r>
            <w:r>
              <w:rPr>
                <w:spacing w:val="1"/>
              </w:rPr>
              <w:t xml:space="preserve"> </w:t>
            </w:r>
            <w:r>
              <w:t>e</w:t>
            </w:r>
            <w:r>
              <w:rPr>
                <w:spacing w:val="1"/>
              </w:rPr>
              <w:t xml:space="preserve"> </w:t>
            </w:r>
            <w:r>
              <w:t>Mirëkuptimin për</w:t>
            </w:r>
            <w:r>
              <w:rPr>
                <w:spacing w:val="1"/>
              </w:rPr>
              <w:t xml:space="preserve"> </w:t>
            </w:r>
            <w:r>
              <w:rPr>
                <w:spacing w:val="-1"/>
              </w:rPr>
              <w:t>projektin</w:t>
            </w:r>
            <w:r>
              <w:rPr>
                <w:spacing w:val="-11"/>
              </w:rPr>
              <w:t xml:space="preserve"> </w:t>
            </w:r>
            <w:r>
              <w:t>“YENI”;</w:t>
            </w:r>
          </w:p>
          <w:p w:rsidR="00474A90" w:rsidRDefault="00474A90">
            <w:pPr>
              <w:pStyle w:val="TableParagraph"/>
              <w:spacing w:before="7"/>
              <w:rPr>
                <w:sz w:val="21"/>
              </w:rPr>
            </w:pPr>
          </w:p>
          <w:p w:rsidR="00474A90" w:rsidRDefault="00776BE6">
            <w:pPr>
              <w:pStyle w:val="TableParagraph"/>
              <w:ind w:left="110" w:right="158"/>
            </w:pPr>
            <w:r>
              <w:t>Rregullorja</w:t>
            </w:r>
            <w:r>
              <w:rPr>
                <w:spacing w:val="-4"/>
              </w:rPr>
              <w:t xml:space="preserve"> </w:t>
            </w:r>
            <w:r>
              <w:t>për</w:t>
            </w:r>
            <w:r>
              <w:rPr>
                <w:spacing w:val="-3"/>
              </w:rPr>
              <w:t xml:space="preserve"> </w:t>
            </w:r>
            <w:r>
              <w:t>ndarjen</w:t>
            </w:r>
            <w:r>
              <w:rPr>
                <w:spacing w:val="-10"/>
              </w:rPr>
              <w:t xml:space="preserve"> </w:t>
            </w:r>
            <w:r>
              <w:t>e</w:t>
            </w:r>
            <w:r>
              <w:rPr>
                <w:spacing w:val="-52"/>
              </w:rPr>
              <w:t xml:space="preserve"> </w:t>
            </w:r>
            <w:r>
              <w:t>bursave;</w:t>
            </w:r>
          </w:p>
        </w:tc>
        <w:tc>
          <w:tcPr>
            <w:tcW w:w="7058" w:type="dxa"/>
            <w:shd w:val="clear" w:color="auto" w:fill="D9DFEE"/>
          </w:tcPr>
          <w:p w:rsidR="00474A90" w:rsidRDefault="00474A90">
            <w:pPr>
              <w:pStyle w:val="TableParagraph"/>
              <w:spacing w:before="4"/>
              <w:rPr>
                <w:sz w:val="21"/>
              </w:rPr>
            </w:pPr>
          </w:p>
          <w:p w:rsidR="00474A90" w:rsidRDefault="00776BE6">
            <w:pPr>
              <w:pStyle w:val="TableParagraph"/>
              <w:spacing w:line="242" w:lineRule="auto"/>
              <w:ind w:left="106" w:right="193"/>
            </w:pPr>
            <w:r>
              <w:t>Kemi</w:t>
            </w:r>
            <w:r>
              <w:rPr>
                <w:spacing w:val="-5"/>
              </w:rPr>
              <w:t xml:space="preserve"> </w:t>
            </w:r>
            <w:r>
              <w:t>pas një</w:t>
            </w:r>
            <w:r>
              <w:rPr>
                <w:spacing w:val="-7"/>
              </w:rPr>
              <w:t xml:space="preserve"> </w:t>
            </w:r>
            <w:r>
              <w:t>Marrëveshje</w:t>
            </w:r>
            <w:r>
              <w:rPr>
                <w:spacing w:val="-7"/>
              </w:rPr>
              <w:t xml:space="preserve"> </w:t>
            </w:r>
            <w:r>
              <w:t>Mirëkuptimi</w:t>
            </w:r>
            <w:r>
              <w:rPr>
                <w:spacing w:val="1"/>
              </w:rPr>
              <w:t xml:space="preserve"> </w:t>
            </w:r>
            <w:r>
              <w:t>mes</w:t>
            </w:r>
            <w:r>
              <w:rPr>
                <w:spacing w:val="-1"/>
              </w:rPr>
              <w:t xml:space="preserve"> </w:t>
            </w:r>
            <w:r>
              <w:t>Këshillit</w:t>
            </w:r>
            <w:r>
              <w:rPr>
                <w:spacing w:val="1"/>
              </w:rPr>
              <w:t xml:space="preserve"> </w:t>
            </w:r>
            <w:r>
              <w:t>të</w:t>
            </w:r>
            <w:r>
              <w:rPr>
                <w:spacing w:val="-7"/>
              </w:rPr>
              <w:t xml:space="preserve"> </w:t>
            </w:r>
            <w:r>
              <w:t>Fshatit</w:t>
            </w:r>
            <w:r>
              <w:rPr>
                <w:spacing w:val="1"/>
              </w:rPr>
              <w:t xml:space="preserve"> </w:t>
            </w:r>
            <w:r>
              <w:t>Seçishtë</w:t>
            </w:r>
            <w:r>
              <w:rPr>
                <w:spacing w:val="-7"/>
              </w:rPr>
              <w:t xml:space="preserve"> </w:t>
            </w:r>
            <w:r>
              <w:t>dhe</w:t>
            </w:r>
            <w:r>
              <w:rPr>
                <w:spacing w:val="-52"/>
              </w:rPr>
              <w:t xml:space="preserve"> </w:t>
            </w:r>
            <w:r>
              <w:t>Drejtorisë Komunale për kompletimin e një kabineti të informatikës në</w:t>
            </w:r>
            <w:r>
              <w:rPr>
                <w:spacing w:val="1"/>
              </w:rPr>
              <w:t xml:space="preserve"> </w:t>
            </w:r>
            <w:r>
              <w:t>shkollën fillore “Veli Ballazhi” në Gorancë, të cilat kanë qenë të dhuruara</w:t>
            </w:r>
            <w:r>
              <w:rPr>
                <w:spacing w:val="1"/>
              </w:rPr>
              <w:t xml:space="preserve"> </w:t>
            </w:r>
            <w:r>
              <w:t>nga</w:t>
            </w:r>
            <w:r>
              <w:rPr>
                <w:spacing w:val="4"/>
              </w:rPr>
              <w:t xml:space="preserve"> </w:t>
            </w:r>
            <w:r>
              <w:t>Caritas-i</w:t>
            </w:r>
            <w:r>
              <w:rPr>
                <w:spacing w:val="-2"/>
              </w:rPr>
              <w:t xml:space="preserve"> </w:t>
            </w:r>
            <w:r>
              <w:t>Zvicerian</w:t>
            </w:r>
            <w:r>
              <w:rPr>
                <w:spacing w:val="-4"/>
              </w:rPr>
              <w:t xml:space="preserve"> </w:t>
            </w:r>
            <w:r>
              <w:t>(10</w:t>
            </w:r>
            <w:r>
              <w:rPr>
                <w:spacing w:val="2"/>
              </w:rPr>
              <w:t xml:space="preserve"> </w:t>
            </w:r>
            <w:r>
              <w:t>kompjuterë);</w:t>
            </w:r>
          </w:p>
          <w:p w:rsidR="00474A90" w:rsidRDefault="00474A90">
            <w:pPr>
              <w:pStyle w:val="TableParagraph"/>
              <w:spacing w:before="4"/>
              <w:rPr>
                <w:sz w:val="21"/>
              </w:rPr>
            </w:pPr>
          </w:p>
          <w:p w:rsidR="00474A90" w:rsidRDefault="00776BE6">
            <w:pPr>
              <w:pStyle w:val="TableParagraph"/>
              <w:ind w:left="106" w:right="615"/>
            </w:pPr>
            <w:r>
              <w:t>Kemi</w:t>
            </w:r>
            <w:r>
              <w:rPr>
                <w:spacing w:val="-1"/>
              </w:rPr>
              <w:t xml:space="preserve"> </w:t>
            </w:r>
            <w:r>
              <w:t>nënshkru</w:t>
            </w:r>
            <w:r>
              <w:rPr>
                <w:spacing w:val="-2"/>
              </w:rPr>
              <w:t xml:space="preserve"> </w:t>
            </w:r>
            <w:r>
              <w:t>Marr</w:t>
            </w:r>
            <w:r>
              <w:t>ëveshjen</w:t>
            </w:r>
            <w:r>
              <w:rPr>
                <w:spacing w:val="-2"/>
              </w:rPr>
              <w:t xml:space="preserve"> </w:t>
            </w:r>
            <w:r>
              <w:t>e</w:t>
            </w:r>
            <w:r>
              <w:rPr>
                <w:spacing w:val="-8"/>
              </w:rPr>
              <w:t xml:space="preserve"> </w:t>
            </w:r>
            <w:r>
              <w:t>Mirëkuptimin</w:t>
            </w:r>
            <w:r>
              <w:rPr>
                <w:spacing w:val="-7"/>
              </w:rPr>
              <w:t xml:space="preserve"> </w:t>
            </w:r>
            <w:r>
              <w:t>për</w:t>
            </w:r>
            <w:r>
              <w:rPr>
                <w:spacing w:val="1"/>
              </w:rPr>
              <w:t xml:space="preserve"> </w:t>
            </w:r>
            <w:r>
              <w:t>projektin</w:t>
            </w:r>
            <w:r>
              <w:rPr>
                <w:spacing w:val="-6"/>
              </w:rPr>
              <w:t xml:space="preserve"> </w:t>
            </w:r>
            <w:r>
              <w:t>“YENI”</w:t>
            </w:r>
            <w:r>
              <w:rPr>
                <w:spacing w:val="1"/>
              </w:rPr>
              <w:t xml:space="preserve"> </w:t>
            </w:r>
            <w:r>
              <w:t>me</w:t>
            </w:r>
            <w:r>
              <w:rPr>
                <w:spacing w:val="-52"/>
              </w:rPr>
              <w:t xml:space="preserve"> </w:t>
            </w:r>
            <w:r>
              <w:t>Caritas-in</w:t>
            </w:r>
            <w:r>
              <w:rPr>
                <w:spacing w:val="-4"/>
              </w:rPr>
              <w:t xml:space="preserve"> </w:t>
            </w:r>
            <w:r>
              <w:t>Zvicerian;</w:t>
            </w:r>
          </w:p>
          <w:p w:rsidR="00474A90" w:rsidRDefault="00474A90">
            <w:pPr>
              <w:pStyle w:val="TableParagraph"/>
              <w:spacing w:before="11"/>
              <w:rPr>
                <w:sz w:val="21"/>
              </w:rPr>
            </w:pPr>
          </w:p>
          <w:p w:rsidR="00474A90" w:rsidRDefault="00776BE6">
            <w:pPr>
              <w:pStyle w:val="TableParagraph"/>
              <w:ind w:left="106" w:right="358"/>
            </w:pPr>
            <w:r>
              <w:t>Inicuam dhe realizuam, plotësim-ndryshimin e rregullores për ndarjen e</w:t>
            </w:r>
            <w:r>
              <w:rPr>
                <w:spacing w:val="1"/>
              </w:rPr>
              <w:t xml:space="preserve"> </w:t>
            </w:r>
            <w:r>
              <w:t>bursave,</w:t>
            </w:r>
            <w:r>
              <w:rPr>
                <w:spacing w:val="1"/>
              </w:rPr>
              <w:t xml:space="preserve"> </w:t>
            </w:r>
            <w:r>
              <w:t>ku</w:t>
            </w:r>
            <w:r>
              <w:rPr>
                <w:spacing w:val="-1"/>
              </w:rPr>
              <w:t xml:space="preserve"> </w:t>
            </w:r>
            <w:r>
              <w:t>do</w:t>
            </w:r>
            <w:r>
              <w:rPr>
                <w:spacing w:val="-5"/>
              </w:rPr>
              <w:t xml:space="preserve"> </w:t>
            </w:r>
            <w:r>
              <w:t>të</w:t>
            </w:r>
            <w:r>
              <w:rPr>
                <w:spacing w:val="-7"/>
              </w:rPr>
              <w:t xml:space="preserve"> </w:t>
            </w:r>
            <w:r>
              <w:t>shtohen</w:t>
            </w:r>
            <w:r>
              <w:rPr>
                <w:spacing w:val="-6"/>
              </w:rPr>
              <w:t xml:space="preserve"> </w:t>
            </w:r>
            <w:r>
              <w:t>10 student</w:t>
            </w:r>
            <w:r>
              <w:rPr>
                <w:spacing w:val="5"/>
              </w:rPr>
              <w:t xml:space="preserve"> </w:t>
            </w:r>
            <w:r>
              <w:t>dhe</w:t>
            </w:r>
            <w:r>
              <w:rPr>
                <w:spacing w:val="-3"/>
              </w:rPr>
              <w:t xml:space="preserve"> </w:t>
            </w:r>
            <w:r>
              <w:t>duke</w:t>
            </w:r>
            <w:r>
              <w:rPr>
                <w:spacing w:val="-7"/>
              </w:rPr>
              <w:t xml:space="preserve"> </w:t>
            </w:r>
            <w:r>
              <w:t>përfshirë</w:t>
            </w:r>
            <w:r>
              <w:rPr>
                <w:spacing w:val="-2"/>
              </w:rPr>
              <w:t xml:space="preserve"> </w:t>
            </w:r>
            <w:r>
              <w:t>nga</w:t>
            </w:r>
            <w:r>
              <w:rPr>
                <w:spacing w:val="2"/>
              </w:rPr>
              <w:t xml:space="preserve"> </w:t>
            </w:r>
            <w:r>
              <w:t>Maqedonia.V.</w:t>
            </w:r>
          </w:p>
        </w:tc>
      </w:tr>
      <w:tr w:rsidR="00474A90">
        <w:trPr>
          <w:trHeight w:val="3034"/>
        </w:trPr>
        <w:tc>
          <w:tcPr>
            <w:tcW w:w="590" w:type="dxa"/>
            <w:shd w:val="clear" w:color="auto" w:fill="F1F1F1"/>
          </w:tcPr>
          <w:p w:rsidR="00474A90" w:rsidRDefault="00474A90">
            <w:pPr>
              <w:pStyle w:val="TableParagraph"/>
              <w:rPr>
                <w:sz w:val="24"/>
              </w:rPr>
            </w:pPr>
          </w:p>
          <w:p w:rsidR="00474A90" w:rsidRDefault="00474A90">
            <w:pPr>
              <w:pStyle w:val="TableParagraph"/>
              <w:rPr>
                <w:sz w:val="24"/>
              </w:rPr>
            </w:pPr>
          </w:p>
          <w:p w:rsidR="00474A90" w:rsidRDefault="00474A90">
            <w:pPr>
              <w:pStyle w:val="TableParagraph"/>
              <w:rPr>
                <w:sz w:val="24"/>
              </w:rPr>
            </w:pPr>
          </w:p>
          <w:p w:rsidR="00474A90" w:rsidRDefault="00474A90">
            <w:pPr>
              <w:pStyle w:val="TableParagraph"/>
              <w:rPr>
                <w:sz w:val="24"/>
              </w:rPr>
            </w:pPr>
          </w:p>
          <w:p w:rsidR="00474A90" w:rsidRDefault="00474A90">
            <w:pPr>
              <w:pStyle w:val="TableParagraph"/>
              <w:rPr>
                <w:sz w:val="24"/>
              </w:rPr>
            </w:pPr>
          </w:p>
          <w:p w:rsidR="00474A90" w:rsidRDefault="00474A90">
            <w:pPr>
              <w:pStyle w:val="TableParagraph"/>
              <w:spacing w:before="3"/>
              <w:rPr>
                <w:sz w:val="33"/>
              </w:rPr>
            </w:pPr>
          </w:p>
          <w:p w:rsidR="00474A90" w:rsidRDefault="00776BE6">
            <w:pPr>
              <w:pStyle w:val="TableParagraph"/>
              <w:ind w:right="16"/>
              <w:jc w:val="center"/>
            </w:pPr>
            <w:r>
              <w:t>6</w:t>
            </w:r>
          </w:p>
        </w:tc>
        <w:tc>
          <w:tcPr>
            <w:tcW w:w="965" w:type="dxa"/>
            <w:shd w:val="clear" w:color="auto" w:fill="D9D9D9"/>
          </w:tcPr>
          <w:p w:rsidR="00474A90" w:rsidRDefault="00474A90">
            <w:pPr>
              <w:pStyle w:val="TableParagraph"/>
              <w:spacing w:before="4"/>
              <w:rPr>
                <w:sz w:val="21"/>
              </w:rPr>
            </w:pPr>
          </w:p>
          <w:p w:rsidR="00474A90" w:rsidRDefault="00776BE6">
            <w:pPr>
              <w:pStyle w:val="TableParagraph"/>
              <w:ind w:left="264" w:right="104" w:hanging="135"/>
            </w:pPr>
            <w:r>
              <w:rPr>
                <w:spacing w:val="-1"/>
              </w:rPr>
              <w:t>Qershor</w:t>
            </w:r>
            <w:r>
              <w:rPr>
                <w:spacing w:val="-52"/>
              </w:rPr>
              <w:t xml:space="preserve"> </w:t>
            </w:r>
            <w:r>
              <w:t>2022</w:t>
            </w:r>
          </w:p>
        </w:tc>
        <w:tc>
          <w:tcPr>
            <w:tcW w:w="2487" w:type="dxa"/>
            <w:shd w:val="clear" w:color="auto" w:fill="C7C9E7"/>
          </w:tcPr>
          <w:p w:rsidR="00474A90" w:rsidRDefault="00776BE6">
            <w:pPr>
              <w:pStyle w:val="TableParagraph"/>
              <w:spacing w:line="244" w:lineRule="exact"/>
              <w:ind w:left="110"/>
            </w:pPr>
            <w:r>
              <w:t>Java</w:t>
            </w:r>
            <w:r>
              <w:rPr>
                <w:spacing w:val="4"/>
              </w:rPr>
              <w:t xml:space="preserve"> </w:t>
            </w:r>
            <w:r>
              <w:t>Kulturor</w:t>
            </w:r>
            <w:r>
              <w:rPr>
                <w:spacing w:val="-1"/>
              </w:rPr>
              <w:t xml:space="preserve"> </w:t>
            </w:r>
            <w:r>
              <w:t>e</w:t>
            </w:r>
            <w:r>
              <w:rPr>
                <w:spacing w:val="-6"/>
              </w:rPr>
              <w:t xml:space="preserve"> </w:t>
            </w:r>
            <w:r>
              <w:t>2022;</w:t>
            </w:r>
          </w:p>
          <w:p w:rsidR="00474A90" w:rsidRDefault="00474A90">
            <w:pPr>
              <w:pStyle w:val="TableParagraph"/>
              <w:spacing w:before="2"/>
            </w:pPr>
          </w:p>
          <w:p w:rsidR="00474A90" w:rsidRDefault="00776BE6">
            <w:pPr>
              <w:pStyle w:val="TableParagraph"/>
              <w:spacing w:before="1"/>
              <w:ind w:left="110"/>
            </w:pPr>
            <w:r>
              <w:t>Kontrata</w:t>
            </w:r>
            <w:r>
              <w:rPr>
                <w:spacing w:val="-5"/>
              </w:rPr>
              <w:t xml:space="preserve"> </w:t>
            </w:r>
            <w:r>
              <w:t>Kolektive;</w:t>
            </w:r>
          </w:p>
          <w:p w:rsidR="00474A90" w:rsidRDefault="00474A90">
            <w:pPr>
              <w:pStyle w:val="TableParagraph"/>
              <w:spacing w:before="9"/>
              <w:rPr>
                <w:sz w:val="21"/>
              </w:rPr>
            </w:pPr>
          </w:p>
          <w:p w:rsidR="00474A90" w:rsidRDefault="00776BE6">
            <w:pPr>
              <w:pStyle w:val="TableParagraph"/>
              <w:spacing w:line="242" w:lineRule="auto"/>
              <w:ind w:left="110" w:right="452"/>
            </w:pPr>
            <w:r>
              <w:t>Komitetin Olimpik të</w:t>
            </w:r>
            <w:r>
              <w:rPr>
                <w:spacing w:val="-52"/>
              </w:rPr>
              <w:t xml:space="preserve"> </w:t>
            </w:r>
            <w:r>
              <w:t>Kosovës;</w:t>
            </w:r>
          </w:p>
          <w:p w:rsidR="00474A90" w:rsidRDefault="00474A90">
            <w:pPr>
              <w:pStyle w:val="TableParagraph"/>
              <w:spacing w:before="6"/>
              <w:rPr>
                <w:sz w:val="21"/>
              </w:rPr>
            </w:pPr>
          </w:p>
          <w:p w:rsidR="00474A90" w:rsidRDefault="00776BE6">
            <w:pPr>
              <w:pStyle w:val="TableParagraph"/>
              <w:spacing w:before="1"/>
              <w:ind w:left="110" w:right="801" w:firstLine="57"/>
            </w:pPr>
            <w:r>
              <w:t>Marrëveshje</w:t>
            </w:r>
            <w:r>
              <w:rPr>
                <w:spacing w:val="1"/>
              </w:rPr>
              <w:t xml:space="preserve"> </w:t>
            </w:r>
            <w:r>
              <w:t>bashkëpunimi</w:t>
            </w:r>
            <w:r>
              <w:rPr>
                <w:spacing w:val="-13"/>
              </w:rPr>
              <w:t xml:space="preserve"> </w:t>
            </w:r>
            <w:r>
              <w:t>me</w:t>
            </w:r>
            <w:r>
              <w:rPr>
                <w:spacing w:val="-52"/>
              </w:rPr>
              <w:t xml:space="preserve"> </w:t>
            </w:r>
            <w:r>
              <w:t>“Illyrian shpk”</w:t>
            </w:r>
            <w:r>
              <w:rPr>
                <w:spacing w:val="1"/>
              </w:rPr>
              <w:t xml:space="preserve"> </w:t>
            </w:r>
            <w:r>
              <w:t>(eShkollori)</w:t>
            </w:r>
          </w:p>
        </w:tc>
        <w:tc>
          <w:tcPr>
            <w:tcW w:w="7058" w:type="dxa"/>
            <w:shd w:val="clear" w:color="auto" w:fill="D9DFEE"/>
          </w:tcPr>
          <w:p w:rsidR="00474A90" w:rsidRDefault="00776BE6">
            <w:pPr>
              <w:pStyle w:val="TableParagraph"/>
              <w:spacing w:line="244" w:lineRule="exact"/>
              <w:ind w:left="164"/>
              <w:jc w:val="both"/>
            </w:pPr>
            <w:r>
              <w:t>Janë</w:t>
            </w:r>
            <w:r>
              <w:rPr>
                <w:spacing w:val="-9"/>
              </w:rPr>
              <w:t xml:space="preserve"> </w:t>
            </w:r>
            <w:r>
              <w:t>zhvilluar</w:t>
            </w:r>
            <w:r>
              <w:rPr>
                <w:spacing w:val="-3"/>
              </w:rPr>
              <w:t xml:space="preserve"> </w:t>
            </w:r>
            <w:r>
              <w:t>aktivitetet</w:t>
            </w:r>
            <w:r>
              <w:rPr>
                <w:spacing w:val="4"/>
              </w:rPr>
              <w:t xml:space="preserve"> </w:t>
            </w:r>
            <w:r>
              <w:t>e</w:t>
            </w:r>
            <w:r>
              <w:rPr>
                <w:spacing w:val="-8"/>
              </w:rPr>
              <w:t xml:space="preserve"> </w:t>
            </w:r>
            <w:r>
              <w:t>javës</w:t>
            </w:r>
            <w:r>
              <w:rPr>
                <w:spacing w:val="-1"/>
              </w:rPr>
              <w:t xml:space="preserve"> </w:t>
            </w:r>
            <w:r>
              <w:t>Kulturore:</w:t>
            </w:r>
          </w:p>
          <w:p w:rsidR="00474A90" w:rsidRDefault="00474A90">
            <w:pPr>
              <w:pStyle w:val="TableParagraph"/>
              <w:spacing w:before="2"/>
            </w:pPr>
          </w:p>
          <w:p w:rsidR="00474A90" w:rsidRDefault="00776BE6">
            <w:pPr>
              <w:pStyle w:val="TableParagraph"/>
              <w:spacing w:before="1"/>
              <w:ind w:left="106"/>
              <w:jc w:val="both"/>
            </w:pPr>
            <w:r>
              <w:t>Kryerja e</w:t>
            </w:r>
            <w:r>
              <w:rPr>
                <w:spacing w:val="-9"/>
              </w:rPr>
              <w:t xml:space="preserve"> </w:t>
            </w:r>
            <w:r>
              <w:t>obligimeve ndaj</w:t>
            </w:r>
            <w:r>
              <w:rPr>
                <w:spacing w:val="-6"/>
              </w:rPr>
              <w:t xml:space="preserve"> </w:t>
            </w:r>
            <w:r>
              <w:t>kontrates</w:t>
            </w:r>
            <w:r>
              <w:rPr>
                <w:spacing w:val="-3"/>
              </w:rPr>
              <w:t xml:space="preserve"> </w:t>
            </w:r>
            <w:r>
              <w:t>kolektive.</w:t>
            </w:r>
          </w:p>
          <w:p w:rsidR="00474A90" w:rsidRDefault="00474A90">
            <w:pPr>
              <w:pStyle w:val="TableParagraph"/>
              <w:spacing w:before="9"/>
              <w:rPr>
                <w:sz w:val="21"/>
              </w:rPr>
            </w:pPr>
          </w:p>
          <w:p w:rsidR="00474A90" w:rsidRDefault="00776BE6">
            <w:pPr>
              <w:pStyle w:val="TableParagraph"/>
              <w:spacing w:line="242" w:lineRule="auto"/>
              <w:ind w:left="106"/>
            </w:pPr>
            <w:r>
              <w:t>U</w:t>
            </w:r>
            <w:r>
              <w:rPr>
                <w:spacing w:val="13"/>
              </w:rPr>
              <w:t xml:space="preserve"> </w:t>
            </w:r>
            <w:r>
              <w:t>zhvilluan</w:t>
            </w:r>
            <w:r>
              <w:rPr>
                <w:spacing w:val="15"/>
              </w:rPr>
              <w:t xml:space="preserve"> </w:t>
            </w:r>
            <w:r>
              <w:t>lojëra</w:t>
            </w:r>
            <w:r>
              <w:rPr>
                <w:spacing w:val="22"/>
              </w:rPr>
              <w:t xml:space="preserve"> </w:t>
            </w:r>
            <w:r>
              <w:t>për</w:t>
            </w:r>
            <w:r>
              <w:rPr>
                <w:spacing w:val="23"/>
              </w:rPr>
              <w:t xml:space="preserve"> </w:t>
            </w:r>
            <w:r>
              <w:t>Komitetin</w:t>
            </w:r>
            <w:r>
              <w:rPr>
                <w:spacing w:val="14"/>
              </w:rPr>
              <w:t xml:space="preserve"> </w:t>
            </w:r>
            <w:r>
              <w:t>Olimpik</w:t>
            </w:r>
            <w:r>
              <w:rPr>
                <w:spacing w:val="15"/>
              </w:rPr>
              <w:t xml:space="preserve"> </w:t>
            </w:r>
            <w:r>
              <w:t>të</w:t>
            </w:r>
            <w:r>
              <w:rPr>
                <w:spacing w:val="13"/>
              </w:rPr>
              <w:t xml:space="preserve"> </w:t>
            </w:r>
            <w:r>
              <w:t>Kosovës,</w:t>
            </w:r>
            <w:r>
              <w:rPr>
                <w:spacing w:val="26"/>
              </w:rPr>
              <w:t xml:space="preserve"> </w:t>
            </w:r>
            <w:r>
              <w:t>gjimnastikë,</w:t>
            </w:r>
            <w:r>
              <w:rPr>
                <w:spacing w:val="21"/>
              </w:rPr>
              <w:t xml:space="preserve"> </w:t>
            </w:r>
            <w:r>
              <w:t>atletikë,</w:t>
            </w:r>
            <w:r>
              <w:rPr>
                <w:spacing w:val="-52"/>
              </w:rPr>
              <w:t xml:space="preserve"> </w:t>
            </w:r>
            <w:r>
              <w:t>vrapim</w:t>
            </w:r>
            <w:r>
              <w:rPr>
                <w:spacing w:val="-7"/>
              </w:rPr>
              <w:t xml:space="preserve"> </w:t>
            </w:r>
            <w:r>
              <w:t>në</w:t>
            </w:r>
            <w:r>
              <w:rPr>
                <w:spacing w:val="-5"/>
              </w:rPr>
              <w:t xml:space="preserve"> </w:t>
            </w:r>
            <w:r>
              <w:t>SHFMU-të e</w:t>
            </w:r>
            <w:r>
              <w:rPr>
                <w:spacing w:val="-5"/>
              </w:rPr>
              <w:t xml:space="preserve"> </w:t>
            </w:r>
            <w:r>
              <w:t>Komunës;</w:t>
            </w:r>
          </w:p>
          <w:p w:rsidR="00474A90" w:rsidRDefault="00474A90">
            <w:pPr>
              <w:pStyle w:val="TableParagraph"/>
              <w:spacing w:before="6"/>
              <w:rPr>
                <w:sz w:val="21"/>
              </w:rPr>
            </w:pPr>
          </w:p>
          <w:p w:rsidR="00474A90" w:rsidRDefault="00776BE6">
            <w:pPr>
              <w:pStyle w:val="TableParagraph"/>
              <w:spacing w:before="1"/>
              <w:ind w:left="106" w:right="331"/>
              <w:jc w:val="both"/>
            </w:pPr>
            <w:r>
              <w:t>Marrveshje bashkëpunimi me Illyrian shpk, për shërbimin 1 vjet (në 2023)</w:t>
            </w:r>
            <w:r>
              <w:rPr>
                <w:spacing w:val="-52"/>
              </w:rPr>
              <w:t xml:space="preserve"> </w:t>
            </w:r>
            <w:r>
              <w:t>ofrimin</w:t>
            </w:r>
            <w:r>
              <w:rPr>
                <w:spacing w:val="-3"/>
              </w:rPr>
              <w:t xml:space="preserve"> </w:t>
            </w:r>
            <w:r>
              <w:t>e</w:t>
            </w:r>
            <w:r>
              <w:rPr>
                <w:spacing w:val="-4"/>
              </w:rPr>
              <w:t xml:space="preserve"> </w:t>
            </w:r>
            <w:r>
              <w:t>digjitalizimit</w:t>
            </w:r>
            <w:r>
              <w:rPr>
                <w:spacing w:val="-2"/>
              </w:rPr>
              <w:t xml:space="preserve"> </w:t>
            </w:r>
            <w:r>
              <w:t>të</w:t>
            </w:r>
            <w:r>
              <w:rPr>
                <w:spacing w:val="-4"/>
              </w:rPr>
              <w:t xml:space="preserve"> </w:t>
            </w:r>
            <w:r>
              <w:t>eShkollorit, kemi</w:t>
            </w:r>
            <w:r>
              <w:rPr>
                <w:spacing w:val="-6"/>
              </w:rPr>
              <w:t xml:space="preserve"> </w:t>
            </w:r>
            <w:r>
              <w:t>filluar funkionimin</w:t>
            </w:r>
            <w:r>
              <w:rPr>
                <w:spacing w:val="-2"/>
              </w:rPr>
              <w:t xml:space="preserve"> </w:t>
            </w:r>
            <w:r>
              <w:t>e</w:t>
            </w:r>
            <w:r>
              <w:rPr>
                <w:spacing w:val="-9"/>
              </w:rPr>
              <w:t xml:space="preserve"> </w:t>
            </w:r>
            <w:r>
              <w:t>fazesës</w:t>
            </w:r>
            <w:r>
              <w:rPr>
                <w:spacing w:val="-2"/>
              </w:rPr>
              <w:t xml:space="preserve"> </w:t>
            </w:r>
            <w:r>
              <w:t>së</w:t>
            </w:r>
            <w:r>
              <w:rPr>
                <w:spacing w:val="-53"/>
              </w:rPr>
              <w:t xml:space="preserve"> </w:t>
            </w:r>
            <w:r>
              <w:t>parë</w:t>
            </w:r>
            <w:r>
              <w:rPr>
                <w:spacing w:val="-6"/>
              </w:rPr>
              <w:t xml:space="preserve"> </w:t>
            </w:r>
            <w:r>
              <w:t>duke</w:t>
            </w:r>
            <w:r>
              <w:rPr>
                <w:spacing w:val="-5"/>
              </w:rPr>
              <w:t xml:space="preserve"> </w:t>
            </w:r>
            <w:r>
              <w:t>përfshirë</w:t>
            </w:r>
            <w:r>
              <w:rPr>
                <w:spacing w:val="-5"/>
              </w:rPr>
              <w:t xml:space="preserve"> </w:t>
            </w:r>
            <w:r>
              <w:t>trajnimet</w:t>
            </w:r>
            <w:r>
              <w:rPr>
                <w:spacing w:val="3"/>
              </w:rPr>
              <w:t xml:space="preserve"> </w:t>
            </w:r>
            <w:r>
              <w:t>e mësimdhënësve.</w:t>
            </w:r>
          </w:p>
        </w:tc>
      </w:tr>
      <w:tr w:rsidR="00474A90">
        <w:trPr>
          <w:trHeight w:val="2529"/>
        </w:trPr>
        <w:tc>
          <w:tcPr>
            <w:tcW w:w="590" w:type="dxa"/>
            <w:shd w:val="clear" w:color="auto" w:fill="F1F1F1"/>
          </w:tcPr>
          <w:p w:rsidR="00474A90" w:rsidRDefault="00474A90">
            <w:pPr>
              <w:pStyle w:val="TableParagraph"/>
              <w:spacing w:before="8"/>
              <w:rPr>
                <w:sz w:val="21"/>
              </w:rPr>
            </w:pPr>
          </w:p>
          <w:p w:rsidR="00474A90" w:rsidRDefault="00776BE6">
            <w:pPr>
              <w:pStyle w:val="TableParagraph"/>
              <w:spacing w:before="1"/>
              <w:ind w:left="10"/>
              <w:jc w:val="center"/>
            </w:pPr>
            <w:r>
              <w:t>7</w:t>
            </w:r>
          </w:p>
        </w:tc>
        <w:tc>
          <w:tcPr>
            <w:tcW w:w="965" w:type="dxa"/>
            <w:shd w:val="clear" w:color="auto" w:fill="D9D9D9"/>
          </w:tcPr>
          <w:p w:rsidR="00474A90" w:rsidRDefault="00474A90">
            <w:pPr>
              <w:pStyle w:val="TableParagraph"/>
              <w:spacing w:before="10"/>
              <w:rPr>
                <w:sz w:val="21"/>
              </w:rPr>
            </w:pPr>
          </w:p>
          <w:p w:rsidR="00474A90" w:rsidRDefault="00776BE6">
            <w:pPr>
              <w:pStyle w:val="TableParagraph"/>
              <w:spacing w:before="1" w:line="237" w:lineRule="auto"/>
              <w:ind w:left="264" w:right="156" w:hanging="72"/>
            </w:pPr>
            <w:r>
              <w:t>Korrik</w:t>
            </w:r>
            <w:r>
              <w:t xml:space="preserve"> </w:t>
            </w:r>
            <w:r>
              <w:t>2022</w:t>
            </w:r>
          </w:p>
        </w:tc>
        <w:tc>
          <w:tcPr>
            <w:tcW w:w="2487" w:type="dxa"/>
            <w:shd w:val="clear" w:color="auto" w:fill="C7C9E7"/>
          </w:tcPr>
          <w:p w:rsidR="00474A90" w:rsidRDefault="00474A90">
            <w:pPr>
              <w:pStyle w:val="TableParagraph"/>
              <w:spacing w:before="8"/>
              <w:rPr>
                <w:sz w:val="21"/>
              </w:rPr>
            </w:pPr>
          </w:p>
          <w:p w:rsidR="00474A90" w:rsidRDefault="00776BE6">
            <w:pPr>
              <w:pStyle w:val="TableParagraph"/>
              <w:spacing w:before="1"/>
              <w:ind w:left="110"/>
            </w:pPr>
            <w:r>
              <w:t>Ditët</w:t>
            </w:r>
            <w:r>
              <w:rPr>
                <w:spacing w:val="-3"/>
              </w:rPr>
              <w:t xml:space="preserve"> </w:t>
            </w:r>
            <w:r>
              <w:t>e</w:t>
            </w:r>
            <w:r>
              <w:rPr>
                <w:spacing w:val="-5"/>
              </w:rPr>
              <w:t xml:space="preserve"> </w:t>
            </w:r>
            <w:r>
              <w:t>mërgatës</w:t>
            </w:r>
          </w:p>
          <w:p w:rsidR="00474A90" w:rsidRDefault="00474A90">
            <w:pPr>
              <w:pStyle w:val="TableParagraph"/>
              <w:spacing w:before="9"/>
              <w:rPr>
                <w:sz w:val="21"/>
              </w:rPr>
            </w:pPr>
          </w:p>
          <w:p w:rsidR="00474A90" w:rsidRDefault="00776BE6">
            <w:pPr>
              <w:pStyle w:val="TableParagraph"/>
              <w:ind w:left="110"/>
            </w:pPr>
            <w:r>
              <w:t>Ndarja</w:t>
            </w:r>
            <w:r>
              <w:rPr>
                <w:spacing w:val="3"/>
              </w:rPr>
              <w:t xml:space="preserve"> </w:t>
            </w:r>
            <w:r>
              <w:t>e</w:t>
            </w:r>
            <w:r>
              <w:rPr>
                <w:spacing w:val="-7"/>
              </w:rPr>
              <w:t xml:space="preserve"> </w:t>
            </w:r>
            <w:r>
              <w:t>subvencioneve</w:t>
            </w:r>
          </w:p>
          <w:p w:rsidR="00474A90" w:rsidRDefault="00474A90">
            <w:pPr>
              <w:pStyle w:val="TableParagraph"/>
              <w:rPr>
                <w:sz w:val="24"/>
              </w:rPr>
            </w:pPr>
          </w:p>
          <w:p w:rsidR="00474A90" w:rsidRDefault="00474A90">
            <w:pPr>
              <w:pStyle w:val="TableParagraph"/>
              <w:rPr>
                <w:sz w:val="20"/>
              </w:rPr>
            </w:pPr>
          </w:p>
          <w:p w:rsidR="00474A90" w:rsidRDefault="00776BE6">
            <w:pPr>
              <w:pStyle w:val="TableParagraph"/>
              <w:ind w:left="110" w:right="385"/>
            </w:pPr>
            <w:r>
              <w:t>Takim me Ministren e</w:t>
            </w:r>
            <w:r>
              <w:rPr>
                <w:spacing w:val="-52"/>
              </w:rPr>
              <w:t xml:space="preserve"> </w:t>
            </w:r>
            <w:r>
              <w:t>Arsimit</w:t>
            </w:r>
          </w:p>
        </w:tc>
        <w:tc>
          <w:tcPr>
            <w:tcW w:w="7058" w:type="dxa"/>
            <w:shd w:val="clear" w:color="auto" w:fill="D9DFEE"/>
          </w:tcPr>
          <w:p w:rsidR="00474A90" w:rsidRDefault="00776BE6">
            <w:pPr>
              <w:pStyle w:val="TableParagraph"/>
              <w:spacing w:line="242" w:lineRule="auto"/>
              <w:ind w:left="106" w:right="103"/>
              <w:jc w:val="both"/>
            </w:pPr>
            <w:r>
              <w:t>Shënuam me aktivitete Kulturor</w:t>
            </w:r>
            <w:r>
              <w:rPr>
                <w:spacing w:val="1"/>
              </w:rPr>
              <w:t xml:space="preserve"> </w:t>
            </w:r>
            <w:r>
              <w:t>e dhe sportive për të uruar mirëseardhje</w:t>
            </w:r>
            <w:r>
              <w:rPr>
                <w:spacing w:val="1"/>
              </w:rPr>
              <w:t xml:space="preserve"> </w:t>
            </w:r>
            <w:r>
              <w:t>bashkatëdhetarëve</w:t>
            </w:r>
            <w:r>
              <w:rPr>
                <w:spacing w:val="-6"/>
              </w:rPr>
              <w:t xml:space="preserve"> </w:t>
            </w:r>
            <w:r>
              <w:t>tanë që</w:t>
            </w:r>
            <w:r>
              <w:rPr>
                <w:spacing w:val="-5"/>
              </w:rPr>
              <w:t xml:space="preserve"> </w:t>
            </w:r>
            <w:r>
              <w:t>jetojnë</w:t>
            </w:r>
            <w:r>
              <w:rPr>
                <w:spacing w:val="-5"/>
              </w:rPr>
              <w:t xml:space="preserve"> </w:t>
            </w:r>
            <w:r>
              <w:t>në diasporë.</w:t>
            </w:r>
          </w:p>
          <w:p w:rsidR="00474A90" w:rsidRDefault="00474A90">
            <w:pPr>
              <w:pStyle w:val="TableParagraph"/>
              <w:spacing w:before="1"/>
              <w:rPr>
                <w:sz w:val="21"/>
              </w:rPr>
            </w:pPr>
          </w:p>
          <w:p w:rsidR="00474A90" w:rsidRDefault="00776BE6">
            <w:pPr>
              <w:pStyle w:val="TableParagraph"/>
              <w:spacing w:before="1"/>
              <w:ind w:left="106" w:right="104"/>
              <w:jc w:val="both"/>
            </w:pPr>
            <w:r>
              <w:t>Janë ndarë subvencionet për studentët, ojq rinore dhe ojq sportive në vlerë</w:t>
            </w:r>
            <w:r>
              <w:rPr>
                <w:spacing w:val="1"/>
              </w:rPr>
              <w:t xml:space="preserve"> </w:t>
            </w:r>
            <w:r>
              <w:t>prej</w:t>
            </w:r>
            <w:r>
              <w:rPr>
                <w:spacing w:val="-2"/>
              </w:rPr>
              <w:t xml:space="preserve"> </w:t>
            </w:r>
            <w:r>
              <w:t>20.000</w:t>
            </w:r>
            <w:r>
              <w:rPr>
                <w:spacing w:val="2"/>
              </w:rPr>
              <w:t xml:space="preserve"> </w:t>
            </w:r>
            <w:r>
              <w:t>€</w:t>
            </w:r>
          </w:p>
          <w:p w:rsidR="00474A90" w:rsidRDefault="00474A90">
            <w:pPr>
              <w:pStyle w:val="TableParagraph"/>
              <w:spacing w:before="11"/>
              <w:rPr>
                <w:sz w:val="21"/>
              </w:rPr>
            </w:pPr>
          </w:p>
          <w:p w:rsidR="00474A90" w:rsidRDefault="00776BE6">
            <w:pPr>
              <w:pStyle w:val="TableParagraph"/>
              <w:ind w:left="106" w:right="98"/>
              <w:jc w:val="both"/>
            </w:pPr>
            <w:r>
              <w:t>Kishim takim pune me ministren e arsimit të Kosovës së bashku me kryetarin</w:t>
            </w:r>
            <w:r>
              <w:rPr>
                <w:spacing w:val="-52"/>
              </w:rPr>
              <w:t xml:space="preserve"> </w:t>
            </w:r>
            <w:r>
              <w:t>e Komunë, ku shtjelluam temat si Kontrata kolektive, shkolla ne Lagje të Re,</w:t>
            </w:r>
            <w:r>
              <w:rPr>
                <w:spacing w:val="1"/>
              </w:rPr>
              <w:t xml:space="preserve"> </w:t>
            </w:r>
            <w:r>
              <w:t>Transporti</w:t>
            </w:r>
            <w:r>
              <w:rPr>
                <w:spacing w:val="-3"/>
              </w:rPr>
              <w:t xml:space="preserve"> </w:t>
            </w:r>
            <w:r>
              <w:t>i</w:t>
            </w:r>
            <w:r>
              <w:rPr>
                <w:spacing w:val="-3"/>
              </w:rPr>
              <w:t xml:space="preserve"> </w:t>
            </w:r>
            <w:r>
              <w:t>nxënësve,</w:t>
            </w:r>
            <w:r>
              <w:rPr>
                <w:spacing w:val="4"/>
              </w:rPr>
              <w:t xml:space="preserve"> </w:t>
            </w:r>
            <w:r>
              <w:t>sfidat</w:t>
            </w:r>
            <w:r>
              <w:rPr>
                <w:spacing w:val="2"/>
              </w:rPr>
              <w:t xml:space="preserve"> </w:t>
            </w:r>
            <w:r>
              <w:t>në</w:t>
            </w:r>
            <w:r>
              <w:rPr>
                <w:spacing w:val="-5"/>
              </w:rPr>
              <w:t xml:space="preserve"> </w:t>
            </w:r>
            <w:r>
              <w:t>rekrutim</w:t>
            </w:r>
            <w:r>
              <w:rPr>
                <w:spacing w:val="-8"/>
              </w:rPr>
              <w:t xml:space="preserve"> </w:t>
            </w:r>
            <w:r>
              <w:t>të mësimdhënësve,</w:t>
            </w:r>
          </w:p>
        </w:tc>
      </w:tr>
      <w:tr w:rsidR="00474A90">
        <w:trPr>
          <w:trHeight w:val="3288"/>
        </w:trPr>
        <w:tc>
          <w:tcPr>
            <w:tcW w:w="590" w:type="dxa"/>
            <w:shd w:val="clear" w:color="auto" w:fill="F1F1F1"/>
          </w:tcPr>
          <w:p w:rsidR="00474A90" w:rsidRDefault="00474A90">
            <w:pPr>
              <w:pStyle w:val="TableParagraph"/>
              <w:spacing w:before="8"/>
              <w:rPr>
                <w:sz w:val="21"/>
              </w:rPr>
            </w:pPr>
          </w:p>
          <w:p w:rsidR="00474A90" w:rsidRDefault="00776BE6">
            <w:pPr>
              <w:pStyle w:val="TableParagraph"/>
              <w:spacing w:before="1"/>
              <w:ind w:left="10"/>
              <w:jc w:val="center"/>
            </w:pPr>
            <w:r>
              <w:t>8</w:t>
            </w:r>
          </w:p>
        </w:tc>
        <w:tc>
          <w:tcPr>
            <w:tcW w:w="965" w:type="dxa"/>
            <w:shd w:val="clear" w:color="auto" w:fill="D9D9D9"/>
          </w:tcPr>
          <w:p w:rsidR="00474A90" w:rsidRDefault="00474A90">
            <w:pPr>
              <w:pStyle w:val="TableParagraph"/>
              <w:spacing w:before="10"/>
              <w:rPr>
                <w:sz w:val="21"/>
              </w:rPr>
            </w:pPr>
          </w:p>
          <w:p w:rsidR="00474A90" w:rsidRDefault="00776BE6">
            <w:pPr>
              <w:pStyle w:val="TableParagraph"/>
              <w:spacing w:before="1" w:line="237" w:lineRule="auto"/>
              <w:ind w:left="264" w:right="194" w:hanging="44"/>
            </w:pPr>
            <w:r>
              <w:rPr>
                <w:spacing w:val="-1"/>
              </w:rPr>
              <w:t>Gusht</w:t>
            </w:r>
            <w:r>
              <w:rPr>
                <w:spacing w:val="-52"/>
              </w:rPr>
              <w:t xml:space="preserve"> </w:t>
            </w:r>
            <w:r>
              <w:t>2022</w:t>
            </w:r>
          </w:p>
        </w:tc>
        <w:tc>
          <w:tcPr>
            <w:tcW w:w="2487" w:type="dxa"/>
            <w:shd w:val="clear" w:color="auto" w:fill="C7C9E7"/>
          </w:tcPr>
          <w:p w:rsidR="00474A90" w:rsidRDefault="00474A90">
            <w:pPr>
              <w:pStyle w:val="TableParagraph"/>
              <w:spacing w:before="8"/>
              <w:rPr>
                <w:sz w:val="21"/>
              </w:rPr>
            </w:pPr>
          </w:p>
          <w:p w:rsidR="00474A90" w:rsidRDefault="00776BE6">
            <w:pPr>
              <w:pStyle w:val="TableParagraph"/>
              <w:spacing w:before="1"/>
              <w:ind w:left="110"/>
            </w:pPr>
            <w:r>
              <w:t>Ditët</w:t>
            </w:r>
            <w:r>
              <w:rPr>
                <w:spacing w:val="2"/>
              </w:rPr>
              <w:t xml:space="preserve"> </w:t>
            </w:r>
            <w:r>
              <w:t>e</w:t>
            </w:r>
            <w:r>
              <w:rPr>
                <w:spacing w:val="-6"/>
              </w:rPr>
              <w:t xml:space="preserve"> </w:t>
            </w:r>
            <w:r>
              <w:t>Rinisë</w:t>
            </w:r>
          </w:p>
          <w:p w:rsidR="00474A90" w:rsidRDefault="00474A90">
            <w:pPr>
              <w:pStyle w:val="TableParagraph"/>
              <w:spacing w:before="10"/>
              <w:rPr>
                <w:sz w:val="21"/>
              </w:rPr>
            </w:pPr>
          </w:p>
          <w:p w:rsidR="00474A90" w:rsidRDefault="00776BE6">
            <w:pPr>
              <w:pStyle w:val="TableParagraph"/>
              <w:ind w:left="110" w:right="419"/>
            </w:pPr>
            <w:r>
              <w:t>Funizimi</w:t>
            </w:r>
            <w:r>
              <w:rPr>
                <w:spacing w:val="-6"/>
              </w:rPr>
              <w:t xml:space="preserve"> </w:t>
            </w:r>
            <w:r>
              <w:t>me</w:t>
            </w:r>
            <w:r>
              <w:rPr>
                <w:spacing w:val="-8"/>
              </w:rPr>
              <w:t xml:space="preserve"> </w:t>
            </w:r>
            <w:r>
              <w:t>libra</w:t>
            </w:r>
            <w:r>
              <w:rPr>
                <w:spacing w:val="-5"/>
              </w:rPr>
              <w:t xml:space="preserve"> </w:t>
            </w:r>
            <w:r>
              <w:t>nga</w:t>
            </w:r>
            <w:r>
              <w:rPr>
                <w:spacing w:val="-52"/>
              </w:rPr>
              <w:t xml:space="preserve"> </w:t>
            </w:r>
            <w:r>
              <w:t>MASHT-i</w:t>
            </w:r>
          </w:p>
          <w:p w:rsidR="00474A90" w:rsidRDefault="00474A90">
            <w:pPr>
              <w:pStyle w:val="TableParagraph"/>
              <w:spacing w:before="11"/>
              <w:rPr>
                <w:sz w:val="21"/>
              </w:rPr>
            </w:pPr>
          </w:p>
          <w:p w:rsidR="00474A90" w:rsidRDefault="00776BE6">
            <w:pPr>
              <w:pStyle w:val="TableParagraph"/>
              <w:ind w:left="110" w:right="253"/>
            </w:pPr>
            <w:r>
              <w:t>Rrethojat</w:t>
            </w:r>
            <w:r>
              <w:rPr>
                <w:spacing w:val="-9"/>
              </w:rPr>
              <w:t xml:space="preserve"> </w:t>
            </w:r>
            <w:r>
              <w:t>përrreth</w:t>
            </w:r>
            <w:r>
              <w:rPr>
                <w:spacing w:val="-11"/>
              </w:rPr>
              <w:t xml:space="preserve"> </w:t>
            </w:r>
            <w:r>
              <w:t>sallës</w:t>
            </w:r>
            <w:r>
              <w:rPr>
                <w:spacing w:val="-52"/>
              </w:rPr>
              <w:t xml:space="preserve"> </w:t>
            </w:r>
            <w:r>
              <w:t>së sportit në SHFMU</w:t>
            </w:r>
            <w:r>
              <w:rPr>
                <w:spacing w:val="1"/>
              </w:rPr>
              <w:t xml:space="preserve"> </w:t>
            </w:r>
            <w:r>
              <w:t>“Veli</w:t>
            </w:r>
            <w:r>
              <w:rPr>
                <w:spacing w:val="-3"/>
              </w:rPr>
              <w:t xml:space="preserve"> </w:t>
            </w:r>
            <w:r>
              <w:t>Ballazhi”</w:t>
            </w:r>
          </w:p>
          <w:p w:rsidR="00474A90" w:rsidRDefault="00474A90">
            <w:pPr>
              <w:pStyle w:val="TableParagraph"/>
              <w:spacing w:before="1"/>
            </w:pPr>
          </w:p>
          <w:p w:rsidR="00474A90" w:rsidRDefault="00776BE6">
            <w:pPr>
              <w:pStyle w:val="TableParagraph"/>
              <w:ind w:left="110" w:right="639"/>
            </w:pPr>
            <w:r>
              <w:t>Takime pune me</w:t>
            </w:r>
            <w:r>
              <w:rPr>
                <w:spacing w:val="1"/>
              </w:rPr>
              <w:t xml:space="preserve"> </w:t>
            </w:r>
            <w:r>
              <w:t>Pedagogët</w:t>
            </w:r>
            <w:r>
              <w:rPr>
                <w:spacing w:val="-3"/>
              </w:rPr>
              <w:t xml:space="preserve"> </w:t>
            </w:r>
            <w:r>
              <w:t>e</w:t>
            </w:r>
            <w:r>
              <w:rPr>
                <w:spacing w:val="-13"/>
              </w:rPr>
              <w:t xml:space="preserve"> </w:t>
            </w:r>
            <w:r>
              <w:t>Sportit</w:t>
            </w:r>
          </w:p>
        </w:tc>
        <w:tc>
          <w:tcPr>
            <w:tcW w:w="7058" w:type="dxa"/>
            <w:shd w:val="clear" w:color="auto" w:fill="D9DFEE"/>
          </w:tcPr>
          <w:p w:rsidR="00474A90" w:rsidRDefault="00776BE6">
            <w:pPr>
              <w:pStyle w:val="TableParagraph"/>
              <w:ind w:left="106" w:right="103"/>
              <w:jc w:val="both"/>
            </w:pPr>
            <w:r>
              <w:t>Shënuam</w:t>
            </w:r>
            <w:r>
              <w:rPr>
                <w:spacing w:val="1"/>
              </w:rPr>
              <w:t xml:space="preserve"> </w:t>
            </w:r>
            <w:r>
              <w:t>ditët</w:t>
            </w:r>
            <w:r>
              <w:rPr>
                <w:spacing w:val="1"/>
              </w:rPr>
              <w:t xml:space="preserve"> </w:t>
            </w:r>
            <w:r>
              <w:t>e</w:t>
            </w:r>
            <w:r>
              <w:rPr>
                <w:spacing w:val="1"/>
              </w:rPr>
              <w:t xml:space="preserve"> </w:t>
            </w:r>
            <w:r>
              <w:t>Rinisë</w:t>
            </w:r>
            <w:r>
              <w:rPr>
                <w:spacing w:val="1"/>
              </w:rPr>
              <w:t xml:space="preserve"> </w:t>
            </w:r>
            <w:r>
              <w:t>me</w:t>
            </w:r>
            <w:r>
              <w:rPr>
                <w:spacing w:val="1"/>
              </w:rPr>
              <w:t xml:space="preserve"> </w:t>
            </w:r>
            <w:r>
              <w:t>aktivitete</w:t>
            </w:r>
            <w:r>
              <w:rPr>
                <w:spacing w:val="1"/>
              </w:rPr>
              <w:t xml:space="preserve"> </w:t>
            </w:r>
            <w:r>
              <w:t>sportive</w:t>
            </w:r>
            <w:r>
              <w:rPr>
                <w:spacing w:val="1"/>
              </w:rPr>
              <w:t xml:space="preserve"> </w:t>
            </w:r>
            <w:r>
              <w:t>dhe</w:t>
            </w:r>
            <w:r>
              <w:rPr>
                <w:spacing w:val="1"/>
              </w:rPr>
              <w:t xml:space="preserve"> </w:t>
            </w:r>
            <w:r>
              <w:t>shfaqje</w:t>
            </w:r>
            <w:r>
              <w:rPr>
                <w:spacing w:val="1"/>
              </w:rPr>
              <w:t xml:space="preserve"> </w:t>
            </w:r>
            <w:r>
              <w:t>të</w:t>
            </w:r>
            <w:r>
              <w:rPr>
                <w:spacing w:val="1"/>
              </w:rPr>
              <w:t xml:space="preserve"> </w:t>
            </w:r>
            <w:r>
              <w:t>një</w:t>
            </w:r>
            <w:r>
              <w:rPr>
                <w:spacing w:val="55"/>
              </w:rPr>
              <w:t xml:space="preserve"> </w:t>
            </w:r>
            <w:r>
              <w:t>filmi</w:t>
            </w:r>
            <w:r>
              <w:rPr>
                <w:spacing w:val="1"/>
              </w:rPr>
              <w:t xml:space="preserve"> </w:t>
            </w:r>
            <w:r>
              <w:t>argëtues të përzgjedhur nga vet rinia në bashkëpunim me ojq që funksionojnë</w:t>
            </w:r>
            <w:r>
              <w:rPr>
                <w:spacing w:val="-52"/>
              </w:rPr>
              <w:t xml:space="preserve"> </w:t>
            </w:r>
            <w:r>
              <w:t>në</w:t>
            </w:r>
            <w:r>
              <w:rPr>
                <w:spacing w:val="-1"/>
              </w:rPr>
              <w:t xml:space="preserve"> </w:t>
            </w:r>
            <w:r>
              <w:t>vendin</w:t>
            </w:r>
            <w:r>
              <w:rPr>
                <w:spacing w:val="-3"/>
              </w:rPr>
              <w:t xml:space="preserve"> </w:t>
            </w:r>
            <w:r>
              <w:t>tonë.</w:t>
            </w:r>
          </w:p>
          <w:p w:rsidR="00474A90" w:rsidRDefault="00474A90">
            <w:pPr>
              <w:pStyle w:val="TableParagraph"/>
              <w:spacing w:before="9"/>
              <w:rPr>
                <w:sz w:val="21"/>
              </w:rPr>
            </w:pPr>
          </w:p>
          <w:p w:rsidR="00474A90" w:rsidRDefault="00776BE6">
            <w:pPr>
              <w:pStyle w:val="TableParagraph"/>
              <w:ind w:left="106"/>
              <w:jc w:val="both"/>
            </w:pPr>
            <w:r>
              <w:t>Filluam</w:t>
            </w:r>
            <w:r>
              <w:rPr>
                <w:spacing w:val="-4"/>
              </w:rPr>
              <w:t xml:space="preserve"> </w:t>
            </w:r>
            <w:r>
              <w:t>me</w:t>
            </w:r>
            <w:r>
              <w:rPr>
                <w:spacing w:val="-5"/>
              </w:rPr>
              <w:t xml:space="preserve"> </w:t>
            </w:r>
            <w:r>
              <w:t>përgaditjet</w:t>
            </w:r>
            <w:r>
              <w:rPr>
                <w:spacing w:val="1"/>
              </w:rPr>
              <w:t xml:space="preserve"> </w:t>
            </w:r>
            <w:r>
              <w:t>për</w:t>
            </w:r>
            <w:r>
              <w:rPr>
                <w:spacing w:val="3"/>
              </w:rPr>
              <w:t xml:space="preserve"> </w:t>
            </w:r>
            <w:r>
              <w:t>shpërndarjen</w:t>
            </w:r>
            <w:r>
              <w:rPr>
                <w:spacing w:val="-5"/>
              </w:rPr>
              <w:t xml:space="preserve"> </w:t>
            </w:r>
            <w:r>
              <w:t>e</w:t>
            </w:r>
            <w:r>
              <w:rPr>
                <w:spacing w:val="-7"/>
              </w:rPr>
              <w:t xml:space="preserve"> </w:t>
            </w:r>
            <w:r>
              <w:t>teksteve</w:t>
            </w:r>
            <w:r>
              <w:rPr>
                <w:spacing w:val="-7"/>
              </w:rPr>
              <w:t xml:space="preserve"> </w:t>
            </w:r>
            <w:r>
              <w:t>shkollore</w:t>
            </w:r>
            <w:r>
              <w:rPr>
                <w:spacing w:val="-6"/>
              </w:rPr>
              <w:t xml:space="preserve"> </w:t>
            </w:r>
            <w:r>
              <w:t>për</w:t>
            </w:r>
            <w:r>
              <w:rPr>
                <w:spacing w:val="3"/>
              </w:rPr>
              <w:t xml:space="preserve"> </w:t>
            </w:r>
            <w:r>
              <w:t>SHFMU.</w:t>
            </w:r>
          </w:p>
          <w:p w:rsidR="00474A90" w:rsidRDefault="00474A90">
            <w:pPr>
              <w:pStyle w:val="TableParagraph"/>
              <w:spacing w:before="9"/>
              <w:rPr>
                <w:sz w:val="21"/>
              </w:rPr>
            </w:pPr>
          </w:p>
          <w:p w:rsidR="00474A90" w:rsidRDefault="00776BE6">
            <w:pPr>
              <w:pStyle w:val="TableParagraph"/>
              <w:ind w:left="106" w:right="103"/>
              <w:jc w:val="both"/>
            </w:pPr>
            <w:r>
              <w:t xml:space="preserve">Kemi vendosur rrethojat përreth sallës së Sportit në SHFMU “Veli </w:t>
            </w:r>
            <w:r>
              <w:t>Ballazhi”</w:t>
            </w:r>
            <w:r>
              <w:rPr>
                <w:spacing w:val="1"/>
              </w:rPr>
              <w:t xml:space="preserve"> </w:t>
            </w:r>
            <w:r>
              <w:t>në f. Gorancë si punë emergjente për të parandaluar rrezikun nga lartësia e</w:t>
            </w:r>
            <w:r>
              <w:rPr>
                <w:spacing w:val="1"/>
              </w:rPr>
              <w:t xml:space="preserve"> </w:t>
            </w:r>
            <w:r>
              <w:t>murit,</w:t>
            </w:r>
            <w:r>
              <w:rPr>
                <w:spacing w:val="3"/>
              </w:rPr>
              <w:t xml:space="preserve"> </w:t>
            </w:r>
            <w:r>
              <w:t>ofrimi</w:t>
            </w:r>
            <w:r>
              <w:rPr>
                <w:spacing w:val="-2"/>
              </w:rPr>
              <w:t xml:space="preserve"> </w:t>
            </w:r>
            <w:r>
              <w:t>i</w:t>
            </w:r>
            <w:r>
              <w:rPr>
                <w:spacing w:val="-2"/>
              </w:rPr>
              <w:t xml:space="preserve"> </w:t>
            </w:r>
            <w:r>
              <w:t>sigurisë</w:t>
            </w:r>
            <w:r>
              <w:rPr>
                <w:spacing w:val="-6"/>
              </w:rPr>
              <w:t xml:space="preserve"> </w:t>
            </w:r>
            <w:r>
              <w:t>për</w:t>
            </w:r>
            <w:r>
              <w:rPr>
                <w:spacing w:val="5"/>
              </w:rPr>
              <w:t xml:space="preserve"> </w:t>
            </w:r>
            <w:r>
              <w:t>nxënësit.</w:t>
            </w:r>
          </w:p>
          <w:p w:rsidR="00474A90" w:rsidRDefault="00474A90">
            <w:pPr>
              <w:pStyle w:val="TableParagraph"/>
              <w:spacing w:before="1"/>
            </w:pPr>
          </w:p>
          <w:p w:rsidR="00474A90" w:rsidRDefault="00776BE6">
            <w:pPr>
              <w:pStyle w:val="TableParagraph"/>
              <w:spacing w:before="1"/>
              <w:ind w:left="106" w:right="102"/>
              <w:jc w:val="both"/>
            </w:pPr>
            <w:r>
              <w:t>Rregullimi</w:t>
            </w:r>
            <w:r>
              <w:rPr>
                <w:spacing w:val="1"/>
              </w:rPr>
              <w:t xml:space="preserve"> </w:t>
            </w:r>
            <w:r>
              <w:t>i</w:t>
            </w:r>
            <w:r>
              <w:rPr>
                <w:spacing w:val="1"/>
              </w:rPr>
              <w:t xml:space="preserve"> </w:t>
            </w:r>
            <w:r>
              <w:t>orarit</w:t>
            </w:r>
            <w:r>
              <w:rPr>
                <w:spacing w:val="1"/>
              </w:rPr>
              <w:t xml:space="preserve"> </w:t>
            </w:r>
            <w:r>
              <w:t>për</w:t>
            </w:r>
            <w:r>
              <w:rPr>
                <w:spacing w:val="1"/>
              </w:rPr>
              <w:t xml:space="preserve"> </w:t>
            </w:r>
            <w:r>
              <w:t>klubet</w:t>
            </w:r>
            <w:r>
              <w:rPr>
                <w:spacing w:val="1"/>
              </w:rPr>
              <w:t xml:space="preserve"> </w:t>
            </w:r>
            <w:r>
              <w:t>sportive në komunën</w:t>
            </w:r>
            <w:r>
              <w:rPr>
                <w:spacing w:val="1"/>
              </w:rPr>
              <w:t xml:space="preserve"> </w:t>
            </w:r>
            <w:r>
              <w:t>tonë që shfrytëzojnë</w:t>
            </w:r>
            <w:r>
              <w:rPr>
                <w:spacing w:val="1"/>
              </w:rPr>
              <w:t xml:space="preserve"> </w:t>
            </w:r>
            <w:r>
              <w:t>terenet</w:t>
            </w:r>
            <w:r>
              <w:rPr>
                <w:spacing w:val="2"/>
              </w:rPr>
              <w:t xml:space="preserve"> </w:t>
            </w:r>
            <w:r>
              <w:t>sportive.</w:t>
            </w:r>
          </w:p>
        </w:tc>
      </w:tr>
      <w:tr w:rsidR="00474A90">
        <w:trPr>
          <w:trHeight w:val="762"/>
        </w:trPr>
        <w:tc>
          <w:tcPr>
            <w:tcW w:w="590" w:type="dxa"/>
            <w:shd w:val="clear" w:color="auto" w:fill="F1F1F1"/>
          </w:tcPr>
          <w:p w:rsidR="00474A90" w:rsidRDefault="00776BE6">
            <w:pPr>
              <w:pStyle w:val="TableParagraph"/>
              <w:spacing w:line="249" w:lineRule="exact"/>
              <w:ind w:left="10"/>
              <w:jc w:val="center"/>
            </w:pPr>
            <w:r>
              <w:t>9</w:t>
            </w:r>
          </w:p>
        </w:tc>
        <w:tc>
          <w:tcPr>
            <w:tcW w:w="965" w:type="dxa"/>
            <w:shd w:val="clear" w:color="auto" w:fill="D9D9D9"/>
          </w:tcPr>
          <w:p w:rsidR="00474A90" w:rsidRDefault="00776BE6">
            <w:pPr>
              <w:pStyle w:val="TableParagraph"/>
              <w:spacing w:line="242" w:lineRule="auto"/>
              <w:ind w:left="264" w:right="143" w:hanging="101"/>
            </w:pPr>
            <w:r>
              <w:rPr>
                <w:spacing w:val="-1"/>
              </w:rPr>
              <w:t>Shtator</w:t>
            </w:r>
            <w:r>
              <w:rPr>
                <w:spacing w:val="-52"/>
              </w:rPr>
              <w:t xml:space="preserve"> </w:t>
            </w:r>
            <w:r>
              <w:t>2022</w:t>
            </w:r>
          </w:p>
        </w:tc>
        <w:tc>
          <w:tcPr>
            <w:tcW w:w="2487" w:type="dxa"/>
            <w:shd w:val="clear" w:color="auto" w:fill="C7C9E7"/>
          </w:tcPr>
          <w:p w:rsidR="00474A90" w:rsidRDefault="00474A90">
            <w:pPr>
              <w:pStyle w:val="TableParagraph"/>
              <w:spacing w:before="6"/>
              <w:rPr>
                <w:sz w:val="20"/>
              </w:rPr>
            </w:pPr>
          </w:p>
          <w:p w:rsidR="00474A90" w:rsidRDefault="00776BE6">
            <w:pPr>
              <w:pStyle w:val="TableParagraph"/>
              <w:spacing w:before="1" w:line="250" w:lineRule="atLeast"/>
              <w:ind w:left="110" w:right="329"/>
            </w:pPr>
            <w:r>
              <w:t>Viti</w:t>
            </w:r>
            <w:r>
              <w:rPr>
                <w:spacing w:val="-9"/>
              </w:rPr>
              <w:t xml:space="preserve"> </w:t>
            </w:r>
            <w:r>
              <w:t>shkollor</w:t>
            </w:r>
            <w:r>
              <w:rPr>
                <w:spacing w:val="-2"/>
              </w:rPr>
              <w:t xml:space="preserve"> </w:t>
            </w:r>
            <w:r>
              <w:t>akademik</w:t>
            </w:r>
            <w:r>
              <w:rPr>
                <w:spacing w:val="-52"/>
              </w:rPr>
              <w:t xml:space="preserve"> </w:t>
            </w:r>
            <w:r>
              <w:t>2022/2023</w:t>
            </w:r>
          </w:p>
        </w:tc>
        <w:tc>
          <w:tcPr>
            <w:tcW w:w="7058" w:type="dxa"/>
            <w:shd w:val="clear" w:color="auto" w:fill="D9DFEE"/>
          </w:tcPr>
          <w:p w:rsidR="00474A90" w:rsidRDefault="00776BE6">
            <w:pPr>
              <w:pStyle w:val="TableParagraph"/>
              <w:spacing w:line="242" w:lineRule="auto"/>
              <w:ind w:left="106"/>
            </w:pPr>
            <w:r>
              <w:t>Përgaditja</w:t>
            </w:r>
            <w:r>
              <w:rPr>
                <w:spacing w:val="36"/>
              </w:rPr>
              <w:t xml:space="preserve"> </w:t>
            </w:r>
            <w:r>
              <w:t>për</w:t>
            </w:r>
            <w:r>
              <w:rPr>
                <w:spacing w:val="36"/>
              </w:rPr>
              <w:t xml:space="preserve"> </w:t>
            </w:r>
            <w:r>
              <w:t>fillimin</w:t>
            </w:r>
            <w:r>
              <w:rPr>
                <w:spacing w:val="29"/>
              </w:rPr>
              <w:t xml:space="preserve"> </w:t>
            </w:r>
            <w:r>
              <w:t>e</w:t>
            </w:r>
            <w:r>
              <w:rPr>
                <w:spacing w:val="29"/>
              </w:rPr>
              <w:t xml:space="preserve"> </w:t>
            </w:r>
            <w:r>
              <w:t>vitit</w:t>
            </w:r>
            <w:r>
              <w:rPr>
                <w:spacing w:val="34"/>
              </w:rPr>
              <w:t xml:space="preserve"> </w:t>
            </w:r>
            <w:r>
              <w:t>shkollor</w:t>
            </w:r>
            <w:r>
              <w:rPr>
                <w:spacing w:val="37"/>
              </w:rPr>
              <w:t xml:space="preserve"> </w:t>
            </w:r>
            <w:r>
              <w:t>akademik</w:t>
            </w:r>
            <w:r>
              <w:rPr>
                <w:spacing w:val="29"/>
              </w:rPr>
              <w:t xml:space="preserve"> </w:t>
            </w:r>
            <w:r>
              <w:t>2022/2023,</w:t>
            </w:r>
            <w:r>
              <w:rPr>
                <w:spacing w:val="32"/>
              </w:rPr>
              <w:t xml:space="preserve"> </w:t>
            </w:r>
            <w:r>
              <w:t>Vendimin</w:t>
            </w:r>
            <w:r>
              <w:rPr>
                <w:spacing w:val="29"/>
              </w:rPr>
              <w:t xml:space="preserve"> </w:t>
            </w:r>
            <w:r>
              <w:t>për</w:t>
            </w:r>
            <w:r>
              <w:rPr>
                <w:spacing w:val="-52"/>
              </w:rPr>
              <w:t xml:space="preserve"> </w:t>
            </w:r>
            <w:r>
              <w:t>mbylljen</w:t>
            </w:r>
            <w:r>
              <w:rPr>
                <w:spacing w:val="6"/>
              </w:rPr>
              <w:t xml:space="preserve"> </w:t>
            </w:r>
            <w:r>
              <w:t>e</w:t>
            </w:r>
            <w:r>
              <w:rPr>
                <w:spacing w:val="-1"/>
              </w:rPr>
              <w:t xml:space="preserve"> </w:t>
            </w:r>
            <w:r>
              <w:t>shkollës</w:t>
            </w:r>
            <w:r>
              <w:rPr>
                <w:spacing w:val="7"/>
              </w:rPr>
              <w:t xml:space="preserve"> </w:t>
            </w:r>
            <w:r>
              <w:t>paralele</w:t>
            </w:r>
            <w:r>
              <w:rPr>
                <w:spacing w:val="4"/>
              </w:rPr>
              <w:t xml:space="preserve"> </w:t>
            </w:r>
            <w:r>
              <w:t>e</w:t>
            </w:r>
            <w:r>
              <w:rPr>
                <w:spacing w:val="4"/>
              </w:rPr>
              <w:t xml:space="preserve"> </w:t>
            </w:r>
            <w:r>
              <w:t>ndarë në</w:t>
            </w:r>
            <w:r>
              <w:rPr>
                <w:spacing w:val="4"/>
              </w:rPr>
              <w:t xml:space="preserve"> </w:t>
            </w:r>
            <w:r>
              <w:t>SHFMU “Ilaz</w:t>
            </w:r>
            <w:r>
              <w:rPr>
                <w:spacing w:val="5"/>
              </w:rPr>
              <w:t xml:space="preserve"> </w:t>
            </w:r>
            <w:r>
              <w:t>Thaçi”</w:t>
            </w:r>
            <w:r>
              <w:rPr>
                <w:spacing w:val="4"/>
              </w:rPr>
              <w:t xml:space="preserve"> </w:t>
            </w:r>
            <w:r>
              <w:t>në</w:t>
            </w:r>
            <w:r>
              <w:rPr>
                <w:spacing w:val="4"/>
              </w:rPr>
              <w:t xml:space="preserve"> </w:t>
            </w:r>
            <w:r>
              <w:t>Krevenik,</w:t>
            </w:r>
            <w:r>
              <w:rPr>
                <w:spacing w:val="9"/>
              </w:rPr>
              <w:t xml:space="preserve"> </w:t>
            </w:r>
            <w:r>
              <w:t>si</w:t>
            </w:r>
          </w:p>
          <w:p w:rsidR="00474A90" w:rsidRDefault="00776BE6">
            <w:pPr>
              <w:pStyle w:val="TableParagraph"/>
              <w:spacing w:line="236" w:lineRule="exact"/>
              <w:ind w:left="106"/>
            </w:pPr>
            <w:r>
              <w:t>reagim</w:t>
            </w:r>
            <w:r>
              <w:rPr>
                <w:spacing w:val="77"/>
              </w:rPr>
              <w:t xml:space="preserve"> </w:t>
            </w:r>
            <w:r>
              <w:t>emergjen</w:t>
            </w:r>
            <w:r>
              <w:rPr>
                <w:spacing w:val="76"/>
              </w:rPr>
              <w:t xml:space="preserve"> </w:t>
            </w:r>
            <w:r>
              <w:t>për</w:t>
            </w:r>
            <w:r>
              <w:rPr>
                <w:spacing w:val="83"/>
              </w:rPr>
              <w:t xml:space="preserve"> </w:t>
            </w:r>
            <w:r>
              <w:t>të</w:t>
            </w:r>
            <w:r>
              <w:rPr>
                <w:spacing w:val="75"/>
              </w:rPr>
              <w:t xml:space="preserve"> </w:t>
            </w:r>
            <w:r>
              <w:t>ofruar</w:t>
            </w:r>
            <w:r>
              <w:rPr>
                <w:spacing w:val="83"/>
              </w:rPr>
              <w:t xml:space="preserve"> </w:t>
            </w:r>
            <w:r>
              <w:t>siguri,</w:t>
            </w:r>
            <w:r>
              <w:rPr>
                <w:spacing w:val="83"/>
              </w:rPr>
              <w:t xml:space="preserve"> </w:t>
            </w:r>
            <w:r>
              <w:t>edukim,</w:t>
            </w:r>
            <w:r>
              <w:rPr>
                <w:spacing w:val="83"/>
              </w:rPr>
              <w:t xml:space="preserve"> </w:t>
            </w:r>
            <w:r>
              <w:t>arsimim</w:t>
            </w:r>
            <w:r>
              <w:rPr>
                <w:spacing w:val="78"/>
              </w:rPr>
              <w:t xml:space="preserve"> </w:t>
            </w:r>
            <w:r>
              <w:t>më</w:t>
            </w:r>
            <w:r>
              <w:rPr>
                <w:spacing w:val="83"/>
              </w:rPr>
              <w:t xml:space="preserve"> </w:t>
            </w:r>
            <w:r>
              <w:t>cilësor</w:t>
            </w:r>
            <w:r>
              <w:rPr>
                <w:spacing w:val="83"/>
              </w:rPr>
              <w:t xml:space="preserve"> </w:t>
            </w:r>
            <w:r>
              <w:t>në</w:t>
            </w:r>
          </w:p>
        </w:tc>
      </w:tr>
    </w:tbl>
    <w:p w:rsidR="00474A90" w:rsidRDefault="00474A90">
      <w:pPr>
        <w:spacing w:line="236" w:lineRule="exact"/>
        <w:sectPr w:rsidR="00474A90">
          <w:pgSz w:w="12240" w:h="15840"/>
          <w:pgMar w:top="1440" w:right="0" w:bottom="400" w:left="0" w:header="0" w:footer="208" w:gutter="0"/>
          <w:cols w:space="720"/>
        </w:sectPr>
      </w:pPr>
    </w:p>
    <w:tbl>
      <w:tblPr>
        <w:tblW w:w="0" w:type="auto"/>
        <w:tblInd w:w="75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90"/>
        <w:gridCol w:w="965"/>
        <w:gridCol w:w="2487"/>
        <w:gridCol w:w="7058"/>
      </w:tblGrid>
      <w:tr w:rsidR="00474A90">
        <w:trPr>
          <w:trHeight w:val="1267"/>
        </w:trPr>
        <w:tc>
          <w:tcPr>
            <w:tcW w:w="590" w:type="dxa"/>
            <w:shd w:val="clear" w:color="auto" w:fill="F1F1F1"/>
          </w:tcPr>
          <w:p w:rsidR="00474A90" w:rsidRDefault="00474A90">
            <w:pPr>
              <w:pStyle w:val="TableParagraph"/>
            </w:pPr>
          </w:p>
        </w:tc>
        <w:tc>
          <w:tcPr>
            <w:tcW w:w="965" w:type="dxa"/>
            <w:shd w:val="clear" w:color="auto" w:fill="D9D9D9"/>
          </w:tcPr>
          <w:p w:rsidR="00474A90" w:rsidRDefault="00474A90">
            <w:pPr>
              <w:pStyle w:val="TableParagraph"/>
            </w:pPr>
          </w:p>
        </w:tc>
        <w:tc>
          <w:tcPr>
            <w:tcW w:w="2487" w:type="dxa"/>
            <w:shd w:val="clear" w:color="auto" w:fill="C7C9E7"/>
          </w:tcPr>
          <w:p w:rsidR="00474A90" w:rsidRDefault="00474A90">
            <w:pPr>
              <w:pStyle w:val="TableParagraph"/>
              <w:rPr>
                <w:sz w:val="24"/>
              </w:rPr>
            </w:pPr>
          </w:p>
          <w:p w:rsidR="00474A90" w:rsidRDefault="00474A90">
            <w:pPr>
              <w:pStyle w:val="TableParagraph"/>
              <w:rPr>
                <w:sz w:val="24"/>
              </w:rPr>
            </w:pPr>
          </w:p>
          <w:p w:rsidR="00474A90" w:rsidRDefault="00776BE6">
            <w:pPr>
              <w:pStyle w:val="TableParagraph"/>
              <w:spacing w:before="202"/>
              <w:ind w:left="110"/>
            </w:pPr>
            <w:r>
              <w:t>Up To</w:t>
            </w:r>
            <w:r>
              <w:rPr>
                <w:spacing w:val="-5"/>
              </w:rPr>
              <w:t xml:space="preserve"> </w:t>
            </w:r>
            <w:r>
              <w:t>Youth</w:t>
            </w:r>
          </w:p>
        </w:tc>
        <w:tc>
          <w:tcPr>
            <w:tcW w:w="7058" w:type="dxa"/>
            <w:shd w:val="clear" w:color="auto" w:fill="D9DFEE"/>
          </w:tcPr>
          <w:p w:rsidR="00474A90" w:rsidRDefault="00776BE6">
            <w:pPr>
              <w:pStyle w:val="TableParagraph"/>
              <w:spacing w:line="249" w:lineRule="exact"/>
              <w:ind w:left="106"/>
            </w:pPr>
            <w:r>
              <w:t>shkollimin e</w:t>
            </w:r>
            <w:r>
              <w:rPr>
                <w:spacing w:val="-5"/>
              </w:rPr>
              <w:t xml:space="preserve"> </w:t>
            </w:r>
            <w:r>
              <w:t>nxënësve</w:t>
            </w:r>
            <w:r>
              <w:rPr>
                <w:spacing w:val="-5"/>
              </w:rPr>
              <w:t xml:space="preserve"> </w:t>
            </w:r>
            <w:r>
              <w:t>të</w:t>
            </w:r>
            <w:r>
              <w:rPr>
                <w:spacing w:val="-6"/>
              </w:rPr>
              <w:t xml:space="preserve"> </w:t>
            </w:r>
            <w:r>
              <w:t>atë</w:t>
            </w:r>
            <w:r>
              <w:rPr>
                <w:spacing w:val="-6"/>
              </w:rPr>
              <w:t xml:space="preserve"> </w:t>
            </w:r>
            <w:r>
              <w:t>pjesë.</w:t>
            </w:r>
          </w:p>
          <w:p w:rsidR="00474A90" w:rsidRDefault="00474A90">
            <w:pPr>
              <w:pStyle w:val="TableParagraph"/>
              <w:spacing w:before="9"/>
              <w:rPr>
                <w:sz w:val="21"/>
              </w:rPr>
            </w:pPr>
          </w:p>
          <w:p w:rsidR="00474A90" w:rsidRDefault="00776BE6">
            <w:pPr>
              <w:pStyle w:val="TableParagraph"/>
              <w:ind w:left="106" w:firstLine="57"/>
            </w:pPr>
            <w:r>
              <w:t>Mbështetës</w:t>
            </w:r>
            <w:r>
              <w:rPr>
                <w:spacing w:val="3"/>
              </w:rPr>
              <w:t xml:space="preserve"> </w:t>
            </w:r>
            <w:r>
              <w:t>për</w:t>
            </w:r>
            <w:r>
              <w:rPr>
                <w:spacing w:val="6"/>
              </w:rPr>
              <w:t xml:space="preserve"> </w:t>
            </w:r>
            <w:r>
              <w:t>ojq</w:t>
            </w:r>
            <w:r>
              <w:rPr>
                <w:spacing w:val="-1"/>
              </w:rPr>
              <w:t xml:space="preserve"> </w:t>
            </w:r>
            <w:r>
              <w:t>që</w:t>
            </w:r>
            <w:r>
              <w:rPr>
                <w:spacing w:val="-4"/>
              </w:rPr>
              <w:t xml:space="preserve"> </w:t>
            </w:r>
            <w:r>
              <w:t>funksionojnë</w:t>
            </w:r>
            <w:r>
              <w:rPr>
                <w:spacing w:val="-3"/>
              </w:rPr>
              <w:t xml:space="preserve"> </w:t>
            </w:r>
            <w:r>
              <w:t>në</w:t>
            </w:r>
            <w:r>
              <w:rPr>
                <w:spacing w:val="-3"/>
              </w:rPr>
              <w:t xml:space="preserve"> </w:t>
            </w:r>
            <w:r>
              <w:t>qytetin</w:t>
            </w:r>
            <w:r>
              <w:rPr>
                <w:spacing w:val="-2"/>
              </w:rPr>
              <w:t xml:space="preserve"> </w:t>
            </w:r>
            <w:r>
              <w:t>tonë,</w:t>
            </w:r>
            <w:r>
              <w:rPr>
                <w:spacing w:val="6"/>
              </w:rPr>
              <w:t xml:space="preserve"> </w:t>
            </w:r>
            <w:r>
              <w:t>si</w:t>
            </w:r>
            <w:r>
              <w:rPr>
                <w:spacing w:val="-1"/>
              </w:rPr>
              <w:t xml:space="preserve"> </w:t>
            </w:r>
            <w:r>
              <w:t>pjesë</w:t>
            </w:r>
            <w:r>
              <w:rPr>
                <w:spacing w:val="2"/>
              </w:rPr>
              <w:t xml:space="preserve"> </w:t>
            </w:r>
            <w:r>
              <w:t>e</w:t>
            </w:r>
            <w:r>
              <w:rPr>
                <w:spacing w:val="-4"/>
              </w:rPr>
              <w:t xml:space="preserve"> </w:t>
            </w:r>
            <w:r>
              <w:t>komisionit</w:t>
            </w:r>
            <w:r>
              <w:rPr>
                <w:spacing w:val="5"/>
              </w:rPr>
              <w:t xml:space="preserve"> </w:t>
            </w:r>
            <w:r>
              <w:t>për</w:t>
            </w:r>
            <w:r>
              <w:rPr>
                <w:spacing w:val="-52"/>
              </w:rPr>
              <w:t xml:space="preserve"> </w:t>
            </w:r>
            <w:r>
              <w:t>përkrahje</w:t>
            </w:r>
            <w:r>
              <w:rPr>
                <w:spacing w:val="-5"/>
              </w:rPr>
              <w:t xml:space="preserve"> </w:t>
            </w:r>
            <w:r>
              <w:t>të</w:t>
            </w:r>
            <w:r>
              <w:rPr>
                <w:spacing w:val="-5"/>
              </w:rPr>
              <w:t xml:space="preserve"> </w:t>
            </w:r>
            <w:r>
              <w:t>të</w:t>
            </w:r>
            <w:r>
              <w:rPr>
                <w:spacing w:val="-5"/>
              </w:rPr>
              <w:t xml:space="preserve"> </w:t>
            </w:r>
            <w:r>
              <w:t>rinjëve në</w:t>
            </w:r>
            <w:r>
              <w:rPr>
                <w:spacing w:val="-5"/>
              </w:rPr>
              <w:t xml:space="preserve"> </w:t>
            </w:r>
            <w:r>
              <w:t>Han</w:t>
            </w:r>
            <w:r>
              <w:rPr>
                <w:spacing w:val="-3"/>
              </w:rPr>
              <w:t xml:space="preserve"> </w:t>
            </w:r>
            <w:r>
              <w:t>të</w:t>
            </w:r>
            <w:r>
              <w:rPr>
                <w:spacing w:val="-5"/>
              </w:rPr>
              <w:t xml:space="preserve"> </w:t>
            </w:r>
            <w:r>
              <w:t>Elezit.</w:t>
            </w:r>
          </w:p>
        </w:tc>
      </w:tr>
      <w:tr w:rsidR="00474A90">
        <w:trPr>
          <w:trHeight w:val="4550"/>
        </w:trPr>
        <w:tc>
          <w:tcPr>
            <w:tcW w:w="590" w:type="dxa"/>
            <w:shd w:val="clear" w:color="auto" w:fill="F1F1F1"/>
          </w:tcPr>
          <w:p w:rsidR="00474A90" w:rsidRDefault="00776BE6">
            <w:pPr>
              <w:pStyle w:val="TableParagraph"/>
              <w:spacing w:line="244" w:lineRule="exact"/>
              <w:ind w:right="170"/>
              <w:jc w:val="right"/>
            </w:pPr>
            <w:r>
              <w:t>10</w:t>
            </w:r>
          </w:p>
        </w:tc>
        <w:tc>
          <w:tcPr>
            <w:tcW w:w="965" w:type="dxa"/>
            <w:shd w:val="clear" w:color="auto" w:fill="D9D9D9"/>
          </w:tcPr>
          <w:p w:rsidR="00474A90" w:rsidRDefault="00776BE6">
            <w:pPr>
              <w:pStyle w:val="TableParagraph"/>
              <w:spacing w:line="242" w:lineRule="auto"/>
              <w:ind w:left="264" w:right="219" w:hanging="20"/>
            </w:pPr>
            <w:r>
              <w:rPr>
                <w:spacing w:val="-1"/>
              </w:rPr>
              <w:t>Tetor</w:t>
            </w:r>
            <w:r>
              <w:rPr>
                <w:spacing w:val="-52"/>
              </w:rPr>
              <w:t xml:space="preserve"> </w:t>
            </w:r>
            <w:r>
              <w:t>2022</w:t>
            </w:r>
          </w:p>
        </w:tc>
        <w:tc>
          <w:tcPr>
            <w:tcW w:w="2487" w:type="dxa"/>
            <w:shd w:val="clear" w:color="auto" w:fill="C7C9E7"/>
          </w:tcPr>
          <w:p w:rsidR="00474A90" w:rsidRDefault="00776BE6">
            <w:pPr>
              <w:pStyle w:val="TableParagraph"/>
              <w:spacing w:line="244" w:lineRule="exact"/>
              <w:ind w:left="110"/>
              <w:jc w:val="both"/>
            </w:pPr>
            <w:r>
              <w:t>Garat</w:t>
            </w:r>
            <w:r>
              <w:rPr>
                <w:spacing w:val="-2"/>
              </w:rPr>
              <w:t xml:space="preserve"> </w:t>
            </w:r>
            <w:r>
              <w:t>me</w:t>
            </w:r>
            <w:r>
              <w:rPr>
                <w:spacing w:val="-5"/>
              </w:rPr>
              <w:t xml:space="preserve"> </w:t>
            </w:r>
            <w:r>
              <w:t>Kryqin</w:t>
            </w:r>
            <w:r>
              <w:rPr>
                <w:spacing w:val="2"/>
              </w:rPr>
              <w:t xml:space="preserve"> </w:t>
            </w:r>
            <w:r>
              <w:t>e</w:t>
            </w:r>
            <w:r>
              <w:rPr>
                <w:spacing w:val="-4"/>
              </w:rPr>
              <w:t xml:space="preserve"> </w:t>
            </w:r>
            <w:r>
              <w:t>Kuq</w:t>
            </w:r>
          </w:p>
          <w:p w:rsidR="00474A90" w:rsidRDefault="00474A90">
            <w:pPr>
              <w:pStyle w:val="TableParagraph"/>
              <w:rPr>
                <w:sz w:val="24"/>
              </w:rPr>
            </w:pPr>
          </w:p>
          <w:p w:rsidR="00474A90" w:rsidRDefault="00474A90">
            <w:pPr>
              <w:pStyle w:val="TableParagraph"/>
              <w:rPr>
                <w:sz w:val="24"/>
              </w:rPr>
            </w:pPr>
          </w:p>
          <w:p w:rsidR="00474A90" w:rsidRDefault="00776BE6">
            <w:pPr>
              <w:pStyle w:val="TableParagraph"/>
              <w:spacing w:before="208"/>
              <w:ind w:left="110" w:right="93"/>
              <w:jc w:val="both"/>
            </w:pPr>
            <w:r>
              <w:t>Rregullimi i nxemjeve në</w:t>
            </w:r>
            <w:r>
              <w:rPr>
                <w:spacing w:val="-52"/>
              </w:rPr>
              <w:t xml:space="preserve"> </w:t>
            </w:r>
            <w:r>
              <w:t>SHFMU</w:t>
            </w:r>
            <w:r>
              <w:rPr>
                <w:spacing w:val="-4"/>
              </w:rPr>
              <w:t xml:space="preserve"> </w:t>
            </w:r>
            <w:r>
              <w:t>“Ilaz</w:t>
            </w:r>
            <w:r>
              <w:rPr>
                <w:spacing w:val="-5"/>
              </w:rPr>
              <w:t xml:space="preserve"> </w:t>
            </w:r>
            <w:r>
              <w:t>Thaçi”</w:t>
            </w:r>
          </w:p>
          <w:p w:rsidR="00474A90" w:rsidRDefault="00474A90">
            <w:pPr>
              <w:pStyle w:val="TableParagraph"/>
              <w:spacing w:before="11"/>
              <w:rPr>
                <w:sz w:val="21"/>
              </w:rPr>
            </w:pPr>
          </w:p>
          <w:p w:rsidR="00474A90" w:rsidRDefault="00776BE6">
            <w:pPr>
              <w:pStyle w:val="TableParagraph"/>
              <w:ind w:left="110" w:right="93"/>
              <w:jc w:val="both"/>
            </w:pPr>
            <w:r>
              <w:t>Komisonin</w:t>
            </w:r>
            <w:r>
              <w:rPr>
                <w:spacing w:val="1"/>
              </w:rPr>
              <w:t xml:space="preserve"> </w:t>
            </w:r>
            <w:r>
              <w:t>e</w:t>
            </w:r>
            <w:r>
              <w:rPr>
                <w:spacing w:val="1"/>
              </w:rPr>
              <w:t xml:space="preserve"> </w:t>
            </w:r>
            <w:r>
              <w:t>Vlerësimit</w:t>
            </w:r>
            <w:r>
              <w:rPr>
                <w:spacing w:val="-52"/>
              </w:rPr>
              <w:t xml:space="preserve"> </w:t>
            </w:r>
            <w:r>
              <w:t>të fëmijëve me nevoja të</w:t>
            </w:r>
            <w:r>
              <w:rPr>
                <w:spacing w:val="1"/>
              </w:rPr>
              <w:t xml:space="preserve"> </w:t>
            </w:r>
            <w:r>
              <w:t>veçanta.</w:t>
            </w:r>
          </w:p>
          <w:p w:rsidR="00474A90" w:rsidRDefault="00474A90">
            <w:pPr>
              <w:pStyle w:val="TableParagraph"/>
              <w:rPr>
                <w:sz w:val="24"/>
              </w:rPr>
            </w:pPr>
          </w:p>
          <w:p w:rsidR="00474A90" w:rsidRDefault="00474A90">
            <w:pPr>
              <w:pStyle w:val="TableParagraph"/>
              <w:spacing w:before="3"/>
              <w:rPr>
                <w:sz w:val="20"/>
              </w:rPr>
            </w:pPr>
          </w:p>
          <w:p w:rsidR="00474A90" w:rsidRDefault="00776BE6">
            <w:pPr>
              <w:pStyle w:val="TableParagraph"/>
              <w:ind w:left="110" w:right="92"/>
              <w:jc w:val="both"/>
            </w:pPr>
            <w:r>
              <w:t>Talent</w:t>
            </w:r>
            <w:r>
              <w:rPr>
                <w:spacing w:val="1"/>
              </w:rPr>
              <w:t xml:space="preserve"> </w:t>
            </w:r>
            <w:r>
              <w:t>Show</w:t>
            </w:r>
            <w:r>
              <w:rPr>
                <w:spacing w:val="1"/>
              </w:rPr>
              <w:t xml:space="preserve"> </w:t>
            </w:r>
            <w:r>
              <w:t>dhe</w:t>
            </w:r>
            <w:r>
              <w:rPr>
                <w:spacing w:val="1"/>
              </w:rPr>
              <w:t xml:space="preserve"> </w:t>
            </w:r>
            <w:r>
              <w:t>produksionet</w:t>
            </w:r>
          </w:p>
          <w:p w:rsidR="00474A90" w:rsidRDefault="00474A90">
            <w:pPr>
              <w:pStyle w:val="TableParagraph"/>
              <w:spacing w:before="11"/>
              <w:rPr>
                <w:sz w:val="21"/>
              </w:rPr>
            </w:pPr>
          </w:p>
          <w:p w:rsidR="00474A90" w:rsidRDefault="00776BE6">
            <w:pPr>
              <w:pStyle w:val="TableParagraph"/>
              <w:ind w:left="110"/>
              <w:jc w:val="both"/>
            </w:pPr>
            <w:r>
              <w:t>Policia e</w:t>
            </w:r>
            <w:r>
              <w:rPr>
                <w:spacing w:val="-9"/>
              </w:rPr>
              <w:t xml:space="preserve"> </w:t>
            </w:r>
            <w:r>
              <w:t>Kosovës</w:t>
            </w:r>
          </w:p>
        </w:tc>
        <w:tc>
          <w:tcPr>
            <w:tcW w:w="7058" w:type="dxa"/>
            <w:shd w:val="clear" w:color="auto" w:fill="D9DFEE"/>
          </w:tcPr>
          <w:p w:rsidR="00474A90" w:rsidRDefault="00776BE6">
            <w:pPr>
              <w:pStyle w:val="TableParagraph"/>
              <w:spacing w:line="242" w:lineRule="auto"/>
              <w:ind w:left="106" w:right="103"/>
              <w:jc w:val="both"/>
            </w:pPr>
            <w:r>
              <w:t>Për herë të parë nxënësit e shkollës SHML, përfaqësojnë qytetin tonë në</w:t>
            </w:r>
            <w:r>
              <w:rPr>
                <w:spacing w:val="1"/>
              </w:rPr>
              <w:t xml:space="preserve"> </w:t>
            </w:r>
            <w:r>
              <w:t>trajnime</w:t>
            </w:r>
            <w:r>
              <w:rPr>
                <w:spacing w:val="1"/>
              </w:rPr>
              <w:t xml:space="preserve"> </w:t>
            </w:r>
            <w:r>
              <w:t>dhe</w:t>
            </w:r>
            <w:r>
              <w:rPr>
                <w:spacing w:val="1"/>
              </w:rPr>
              <w:t xml:space="preserve"> </w:t>
            </w:r>
            <w:r>
              <w:t>në gara regjionale</w:t>
            </w:r>
            <w:r>
              <w:rPr>
                <w:spacing w:val="1"/>
              </w:rPr>
              <w:t xml:space="preserve"> </w:t>
            </w:r>
            <w:r>
              <w:t>dhe shtetërore të organizuara</w:t>
            </w:r>
            <w:r>
              <w:rPr>
                <w:spacing w:val="1"/>
              </w:rPr>
              <w:t xml:space="preserve"> </w:t>
            </w:r>
            <w:r>
              <w:t>nga</w:t>
            </w:r>
            <w:r>
              <w:rPr>
                <w:spacing w:val="55"/>
              </w:rPr>
              <w:t xml:space="preserve"> </w:t>
            </w:r>
            <w:r>
              <w:t>Kryqi i</w:t>
            </w:r>
            <w:r>
              <w:rPr>
                <w:spacing w:val="1"/>
              </w:rPr>
              <w:t xml:space="preserve"> </w:t>
            </w:r>
            <w:r>
              <w:t>Kuq,</w:t>
            </w:r>
            <w:r>
              <w:rPr>
                <w:spacing w:val="3"/>
              </w:rPr>
              <w:t xml:space="preserve"> </w:t>
            </w:r>
            <w:r>
              <w:t>ku</w:t>
            </w:r>
            <w:r>
              <w:rPr>
                <w:spacing w:val="2"/>
              </w:rPr>
              <w:t xml:space="preserve"> </w:t>
            </w:r>
            <w:r>
              <w:t>nga</w:t>
            </w:r>
            <w:r>
              <w:rPr>
                <w:spacing w:val="4"/>
              </w:rPr>
              <w:t xml:space="preserve"> </w:t>
            </w:r>
            <w:r>
              <w:t>ato</w:t>
            </w:r>
            <w:r>
              <w:rPr>
                <w:spacing w:val="-3"/>
              </w:rPr>
              <w:t xml:space="preserve"> </w:t>
            </w:r>
            <w:r>
              <w:t>gara</w:t>
            </w:r>
            <w:r>
              <w:rPr>
                <w:spacing w:val="-1"/>
              </w:rPr>
              <w:t xml:space="preserve"> </w:t>
            </w:r>
            <w:r>
              <w:t>dalin</w:t>
            </w:r>
            <w:r>
              <w:rPr>
                <w:spacing w:val="1"/>
              </w:rPr>
              <w:t xml:space="preserve"> </w:t>
            </w:r>
            <w:r>
              <w:t>fitues</w:t>
            </w:r>
            <w:r>
              <w:rPr>
                <w:spacing w:val="1"/>
              </w:rPr>
              <w:t xml:space="preserve"> </w:t>
            </w:r>
            <w:r>
              <w:t>regjional.</w:t>
            </w:r>
          </w:p>
          <w:p w:rsidR="00474A90" w:rsidRDefault="00474A90">
            <w:pPr>
              <w:pStyle w:val="TableParagraph"/>
              <w:spacing w:before="7"/>
              <w:rPr>
                <w:sz w:val="20"/>
              </w:rPr>
            </w:pPr>
          </w:p>
          <w:p w:rsidR="00474A90" w:rsidRDefault="00776BE6">
            <w:pPr>
              <w:pStyle w:val="TableParagraph"/>
              <w:ind w:left="106" w:right="103"/>
              <w:jc w:val="both"/>
            </w:pPr>
            <w:r>
              <w:t>Përfunduan</w:t>
            </w:r>
            <w:r>
              <w:rPr>
                <w:spacing w:val="1"/>
              </w:rPr>
              <w:t xml:space="preserve"> </w:t>
            </w:r>
            <w:r>
              <w:t>rregullimin</w:t>
            </w:r>
            <w:r>
              <w:rPr>
                <w:spacing w:val="1"/>
              </w:rPr>
              <w:t xml:space="preserve"> </w:t>
            </w:r>
            <w:r>
              <w:t>e</w:t>
            </w:r>
            <w:r>
              <w:rPr>
                <w:spacing w:val="1"/>
              </w:rPr>
              <w:t xml:space="preserve"> </w:t>
            </w:r>
            <w:r>
              <w:t>nxemjeve</w:t>
            </w:r>
            <w:r>
              <w:rPr>
                <w:spacing w:val="1"/>
              </w:rPr>
              <w:t xml:space="preserve"> </w:t>
            </w:r>
            <w:r>
              <w:t>në</w:t>
            </w:r>
            <w:r>
              <w:rPr>
                <w:spacing w:val="1"/>
              </w:rPr>
              <w:t xml:space="preserve"> </w:t>
            </w:r>
            <w:r>
              <w:t>SHFMU</w:t>
            </w:r>
            <w:r>
              <w:rPr>
                <w:spacing w:val="1"/>
              </w:rPr>
              <w:t xml:space="preserve"> </w:t>
            </w:r>
            <w:r>
              <w:t>“Ilaz</w:t>
            </w:r>
            <w:r>
              <w:rPr>
                <w:spacing w:val="1"/>
              </w:rPr>
              <w:t xml:space="preserve"> </w:t>
            </w:r>
            <w:r>
              <w:t>Thaçi”</w:t>
            </w:r>
            <w:r>
              <w:rPr>
                <w:spacing w:val="1"/>
              </w:rPr>
              <w:t xml:space="preserve"> </w:t>
            </w:r>
            <w:r>
              <w:t>duke</w:t>
            </w:r>
            <w:r>
              <w:rPr>
                <w:spacing w:val="1"/>
              </w:rPr>
              <w:t xml:space="preserve"> </w:t>
            </w:r>
            <w:r>
              <w:t>bërë</w:t>
            </w:r>
            <w:r>
              <w:rPr>
                <w:spacing w:val="1"/>
              </w:rPr>
              <w:t xml:space="preserve"> </w:t>
            </w:r>
            <w:r>
              <w:t>ndrrimin e radiatorëve dhe kalldajave të ngrohtores në shkollë, me projektin</w:t>
            </w:r>
            <w:r>
              <w:rPr>
                <w:spacing w:val="1"/>
              </w:rPr>
              <w:t xml:space="preserve"> </w:t>
            </w:r>
            <w:r>
              <w:t>Evropian</w:t>
            </w:r>
            <w:r>
              <w:rPr>
                <w:spacing w:val="-4"/>
              </w:rPr>
              <w:t xml:space="preserve"> </w:t>
            </w:r>
            <w:r>
              <w:t>të</w:t>
            </w:r>
            <w:r>
              <w:rPr>
                <w:spacing w:val="-5"/>
              </w:rPr>
              <w:t xml:space="preserve"> </w:t>
            </w:r>
            <w:r>
              <w:t>Eficiencës.</w:t>
            </w:r>
          </w:p>
          <w:p w:rsidR="00474A90" w:rsidRDefault="00474A90">
            <w:pPr>
              <w:pStyle w:val="TableParagraph"/>
              <w:spacing w:before="1"/>
            </w:pPr>
          </w:p>
          <w:p w:rsidR="00474A90" w:rsidRDefault="00776BE6">
            <w:pPr>
              <w:pStyle w:val="TableParagraph"/>
              <w:ind w:left="106" w:right="97"/>
              <w:jc w:val="both"/>
            </w:pPr>
            <w:r>
              <w:t>Takim pune me Komisonin e Vlerësimit të fëmijëve me nevoj</w:t>
            </w:r>
            <w:r>
              <w:t>a të veçanta, ku</w:t>
            </w:r>
            <w:r>
              <w:rPr>
                <w:spacing w:val="-52"/>
              </w:rPr>
              <w:t xml:space="preserve"> </w:t>
            </w:r>
            <w:r>
              <w:t>janë</w:t>
            </w:r>
            <w:r>
              <w:rPr>
                <w:spacing w:val="-6"/>
              </w:rPr>
              <w:t xml:space="preserve"> </w:t>
            </w:r>
            <w:r>
              <w:t>bërë mbi</w:t>
            </w:r>
            <w:r>
              <w:rPr>
                <w:spacing w:val="-2"/>
              </w:rPr>
              <w:t xml:space="preserve"> </w:t>
            </w:r>
            <w:r>
              <w:t>12</w:t>
            </w:r>
            <w:r>
              <w:rPr>
                <w:spacing w:val="2"/>
              </w:rPr>
              <w:t xml:space="preserve"> </w:t>
            </w:r>
            <w:r>
              <w:t>vlerësime,</w:t>
            </w:r>
          </w:p>
          <w:p w:rsidR="00474A90" w:rsidRDefault="00474A90">
            <w:pPr>
              <w:pStyle w:val="TableParagraph"/>
            </w:pPr>
          </w:p>
          <w:p w:rsidR="00474A90" w:rsidRDefault="00776BE6">
            <w:pPr>
              <w:pStyle w:val="TableParagraph"/>
              <w:spacing w:line="242" w:lineRule="auto"/>
              <w:ind w:left="106" w:right="108"/>
              <w:jc w:val="both"/>
            </w:pPr>
            <w:r>
              <w:t>Kemi bashkëpunuar me produksionet që kishin miratimin e Ministrisë për</w:t>
            </w:r>
            <w:r>
              <w:rPr>
                <w:spacing w:val="1"/>
              </w:rPr>
              <w:t xml:space="preserve"> </w:t>
            </w:r>
            <w:r>
              <w:t>Arsim</w:t>
            </w:r>
            <w:r>
              <w:rPr>
                <w:spacing w:val="-3"/>
              </w:rPr>
              <w:t xml:space="preserve"> </w:t>
            </w:r>
            <w:r>
              <w:t>duke</w:t>
            </w:r>
            <w:r>
              <w:rPr>
                <w:spacing w:val="-5"/>
              </w:rPr>
              <w:t xml:space="preserve"> </w:t>
            </w:r>
            <w:r>
              <w:t>iu</w:t>
            </w:r>
            <w:r>
              <w:rPr>
                <w:spacing w:val="6"/>
              </w:rPr>
              <w:t xml:space="preserve"> </w:t>
            </w:r>
            <w:r>
              <w:t>mundësuar</w:t>
            </w:r>
            <w:r>
              <w:rPr>
                <w:spacing w:val="5"/>
              </w:rPr>
              <w:t xml:space="preserve"> </w:t>
            </w:r>
            <w:r>
              <w:t>nxënësve</w:t>
            </w:r>
            <w:r>
              <w:rPr>
                <w:spacing w:val="-6"/>
              </w:rPr>
              <w:t xml:space="preserve"> </w:t>
            </w:r>
            <w:r>
              <w:t>të</w:t>
            </w:r>
            <w:r>
              <w:rPr>
                <w:spacing w:val="-5"/>
              </w:rPr>
              <w:t xml:space="preserve"> </w:t>
            </w:r>
            <w:r>
              <w:t>shkollave</w:t>
            </w:r>
            <w:r>
              <w:rPr>
                <w:spacing w:val="-6"/>
              </w:rPr>
              <w:t xml:space="preserve"> </w:t>
            </w:r>
            <w:r>
              <w:t>të</w:t>
            </w:r>
            <w:r>
              <w:rPr>
                <w:spacing w:val="-5"/>
              </w:rPr>
              <w:t xml:space="preserve"> </w:t>
            </w:r>
            <w:r>
              <w:t>shfaqin</w:t>
            </w:r>
            <w:r>
              <w:rPr>
                <w:spacing w:val="-3"/>
              </w:rPr>
              <w:t xml:space="preserve"> </w:t>
            </w:r>
            <w:r>
              <w:t>talentin</w:t>
            </w:r>
            <w:r>
              <w:rPr>
                <w:spacing w:val="1"/>
              </w:rPr>
              <w:t xml:space="preserve"> </w:t>
            </w:r>
            <w:r>
              <w:t>e</w:t>
            </w:r>
            <w:r>
              <w:rPr>
                <w:spacing w:val="-5"/>
              </w:rPr>
              <w:t xml:space="preserve"> </w:t>
            </w:r>
            <w:r>
              <w:t>tyre.</w:t>
            </w:r>
          </w:p>
          <w:p w:rsidR="00474A90" w:rsidRDefault="00474A90">
            <w:pPr>
              <w:pStyle w:val="TableParagraph"/>
              <w:spacing w:before="6"/>
              <w:rPr>
                <w:sz w:val="21"/>
              </w:rPr>
            </w:pPr>
          </w:p>
          <w:p w:rsidR="00474A90" w:rsidRDefault="00776BE6">
            <w:pPr>
              <w:pStyle w:val="TableParagraph"/>
              <w:ind w:left="106" w:right="103"/>
              <w:jc w:val="both"/>
            </w:pPr>
            <w:r>
              <w:t>Bashkëpunimi me Policinë e Kosovës, ku zbatuam planin e trajnimeve të tyre</w:t>
            </w:r>
            <w:r>
              <w:rPr>
                <w:spacing w:val="-52"/>
              </w:rPr>
              <w:t xml:space="preserve"> </w:t>
            </w:r>
            <w:r>
              <w:t>për</w:t>
            </w:r>
            <w:r>
              <w:rPr>
                <w:spacing w:val="1"/>
              </w:rPr>
              <w:t xml:space="preserve"> </w:t>
            </w:r>
            <w:r>
              <w:t>sensibilizimin</w:t>
            </w:r>
            <w:r>
              <w:rPr>
                <w:spacing w:val="1"/>
              </w:rPr>
              <w:t xml:space="preserve"> </w:t>
            </w:r>
            <w:r>
              <w:t>e</w:t>
            </w:r>
            <w:r>
              <w:rPr>
                <w:spacing w:val="1"/>
              </w:rPr>
              <w:t xml:space="preserve"> </w:t>
            </w:r>
            <w:r>
              <w:t>nxënësve</w:t>
            </w:r>
            <w:r>
              <w:rPr>
                <w:spacing w:val="1"/>
              </w:rPr>
              <w:t xml:space="preserve"> </w:t>
            </w:r>
            <w:r>
              <w:t>rreth</w:t>
            </w:r>
            <w:r>
              <w:rPr>
                <w:spacing w:val="1"/>
              </w:rPr>
              <w:t xml:space="preserve"> </w:t>
            </w:r>
            <w:r>
              <w:t>dukurive</w:t>
            </w:r>
            <w:r>
              <w:rPr>
                <w:spacing w:val="1"/>
              </w:rPr>
              <w:t xml:space="preserve"> </w:t>
            </w:r>
            <w:r>
              <w:t>negative,</w:t>
            </w:r>
            <w:r>
              <w:rPr>
                <w:spacing w:val="1"/>
              </w:rPr>
              <w:t xml:space="preserve"> </w:t>
            </w:r>
            <w:r>
              <w:t>parandalimi</w:t>
            </w:r>
            <w:r>
              <w:rPr>
                <w:spacing w:val="1"/>
              </w:rPr>
              <w:t xml:space="preserve"> </w:t>
            </w:r>
            <w:r>
              <w:t>dhe</w:t>
            </w:r>
            <w:r>
              <w:rPr>
                <w:spacing w:val="1"/>
              </w:rPr>
              <w:t xml:space="preserve"> </w:t>
            </w:r>
            <w:r>
              <w:t>mbrojtja.</w:t>
            </w:r>
          </w:p>
        </w:tc>
      </w:tr>
      <w:tr w:rsidR="00474A90">
        <w:trPr>
          <w:trHeight w:val="6073"/>
        </w:trPr>
        <w:tc>
          <w:tcPr>
            <w:tcW w:w="590" w:type="dxa"/>
            <w:shd w:val="clear" w:color="auto" w:fill="F1F1F1"/>
          </w:tcPr>
          <w:p w:rsidR="00474A90" w:rsidRDefault="00776BE6">
            <w:pPr>
              <w:pStyle w:val="TableParagraph"/>
              <w:spacing w:line="249" w:lineRule="exact"/>
              <w:ind w:right="170"/>
              <w:jc w:val="right"/>
            </w:pPr>
            <w:r>
              <w:t>11</w:t>
            </w:r>
          </w:p>
        </w:tc>
        <w:tc>
          <w:tcPr>
            <w:tcW w:w="965" w:type="dxa"/>
            <w:shd w:val="clear" w:color="auto" w:fill="D9D9D9"/>
          </w:tcPr>
          <w:p w:rsidR="00474A90" w:rsidRDefault="00776BE6">
            <w:pPr>
              <w:pStyle w:val="TableParagraph"/>
              <w:spacing w:line="242" w:lineRule="auto"/>
              <w:ind w:left="264" w:right="153" w:hanging="87"/>
            </w:pPr>
            <w:r>
              <w:rPr>
                <w:spacing w:val="-1"/>
              </w:rPr>
              <w:t>Nëntor</w:t>
            </w:r>
            <w:r>
              <w:rPr>
                <w:spacing w:val="-52"/>
              </w:rPr>
              <w:t xml:space="preserve"> </w:t>
            </w:r>
            <w:r>
              <w:t>2022</w:t>
            </w:r>
          </w:p>
        </w:tc>
        <w:tc>
          <w:tcPr>
            <w:tcW w:w="2487" w:type="dxa"/>
            <w:shd w:val="clear" w:color="auto" w:fill="C7C9E7"/>
          </w:tcPr>
          <w:p w:rsidR="00474A90" w:rsidRDefault="00776BE6">
            <w:pPr>
              <w:pStyle w:val="TableParagraph"/>
              <w:spacing w:line="249" w:lineRule="exact"/>
              <w:ind w:left="110"/>
            </w:pPr>
            <w:r>
              <w:t>Projektin</w:t>
            </w:r>
            <w:r>
              <w:rPr>
                <w:spacing w:val="-3"/>
              </w:rPr>
              <w:t xml:space="preserve"> </w:t>
            </w:r>
            <w:r>
              <w:t>YENI</w:t>
            </w:r>
          </w:p>
          <w:p w:rsidR="00474A90" w:rsidRDefault="00474A90">
            <w:pPr>
              <w:pStyle w:val="TableParagraph"/>
              <w:rPr>
                <w:sz w:val="24"/>
              </w:rPr>
            </w:pPr>
          </w:p>
          <w:p w:rsidR="00474A90" w:rsidRDefault="00474A90">
            <w:pPr>
              <w:pStyle w:val="TableParagraph"/>
              <w:rPr>
                <w:sz w:val="24"/>
              </w:rPr>
            </w:pPr>
          </w:p>
          <w:p w:rsidR="00474A90" w:rsidRDefault="00474A90">
            <w:pPr>
              <w:pStyle w:val="TableParagraph"/>
              <w:rPr>
                <w:sz w:val="24"/>
              </w:rPr>
            </w:pPr>
          </w:p>
          <w:p w:rsidR="00474A90" w:rsidRDefault="00776BE6">
            <w:pPr>
              <w:pStyle w:val="TableParagraph"/>
              <w:spacing w:before="186"/>
              <w:ind w:left="110"/>
            </w:pPr>
            <w:r>
              <w:t>CNVP dhe</w:t>
            </w:r>
            <w:r>
              <w:rPr>
                <w:spacing w:val="-7"/>
              </w:rPr>
              <w:t xml:space="preserve"> </w:t>
            </w:r>
            <w:r>
              <w:t>Shkolla</w:t>
            </w:r>
          </w:p>
          <w:p w:rsidR="00474A90" w:rsidRDefault="00474A90">
            <w:pPr>
              <w:pStyle w:val="TableParagraph"/>
              <w:rPr>
                <w:sz w:val="24"/>
              </w:rPr>
            </w:pPr>
          </w:p>
          <w:p w:rsidR="00474A90" w:rsidRDefault="00474A90">
            <w:pPr>
              <w:pStyle w:val="TableParagraph"/>
              <w:rPr>
                <w:sz w:val="24"/>
              </w:rPr>
            </w:pPr>
          </w:p>
          <w:p w:rsidR="00474A90" w:rsidRDefault="00474A90">
            <w:pPr>
              <w:pStyle w:val="TableParagraph"/>
              <w:rPr>
                <w:sz w:val="24"/>
              </w:rPr>
            </w:pPr>
          </w:p>
          <w:p w:rsidR="00474A90" w:rsidRDefault="00776BE6">
            <w:pPr>
              <w:pStyle w:val="TableParagraph"/>
              <w:spacing w:before="182"/>
              <w:ind w:left="110" w:right="727"/>
            </w:pPr>
            <w:r>
              <w:t>Marrëveshje</w:t>
            </w:r>
            <w:r>
              <w:rPr>
                <w:spacing w:val="1"/>
              </w:rPr>
              <w:t xml:space="preserve"> </w:t>
            </w:r>
            <w:r>
              <w:t>bashkëpunimit me</w:t>
            </w:r>
            <w:r>
              <w:rPr>
                <w:spacing w:val="-53"/>
              </w:rPr>
              <w:t xml:space="preserve"> </w:t>
            </w:r>
            <w:r>
              <w:t>SharrCem</w:t>
            </w:r>
          </w:p>
        </w:tc>
        <w:tc>
          <w:tcPr>
            <w:tcW w:w="7058" w:type="dxa"/>
            <w:shd w:val="clear" w:color="auto" w:fill="D9DFEE"/>
          </w:tcPr>
          <w:p w:rsidR="00474A90" w:rsidRDefault="00776BE6">
            <w:pPr>
              <w:pStyle w:val="TableParagraph"/>
              <w:ind w:left="106" w:right="97"/>
              <w:jc w:val="both"/>
            </w:pPr>
            <w:r>
              <w:t>Nënshkruam marrveshje për Projekti "YENI" me temën (Ndikimi i rinisë në</w:t>
            </w:r>
            <w:r>
              <w:rPr>
                <w:spacing w:val="1"/>
              </w:rPr>
              <w:t xml:space="preserve"> </w:t>
            </w:r>
            <w:r>
              <w:t>mjedis) nga ku thellohet bashkëpunimin në mes Komunës së Hanit të Elezit</w:t>
            </w:r>
            <w:r>
              <w:rPr>
                <w:spacing w:val="1"/>
              </w:rPr>
              <w:t xml:space="preserve"> </w:t>
            </w:r>
            <w:r>
              <w:t>dhe Caritas-it Zvicerian, në përputhje me prioritetet e Ministrisë së Zhvillimit</w:t>
            </w:r>
            <w:r>
              <w:rPr>
                <w:spacing w:val="-52"/>
              </w:rPr>
              <w:t xml:space="preserve"> </w:t>
            </w:r>
            <w:r>
              <w:t>Rajonal</w:t>
            </w:r>
            <w:r>
              <w:rPr>
                <w:spacing w:val="-4"/>
              </w:rPr>
              <w:t xml:space="preserve"> </w:t>
            </w:r>
            <w:r>
              <w:t>në</w:t>
            </w:r>
            <w:r>
              <w:rPr>
                <w:spacing w:val="-6"/>
              </w:rPr>
              <w:t xml:space="preserve"> </w:t>
            </w:r>
            <w:r>
              <w:t>fushën</w:t>
            </w:r>
            <w:r>
              <w:rPr>
                <w:spacing w:val="1"/>
              </w:rPr>
              <w:t xml:space="preserve"> </w:t>
            </w:r>
            <w:r>
              <w:t>e</w:t>
            </w:r>
            <w:r>
              <w:rPr>
                <w:spacing w:val="-2"/>
              </w:rPr>
              <w:t xml:space="preserve"> </w:t>
            </w:r>
            <w:r>
              <w:t>mbrojtjes</w:t>
            </w:r>
            <w:r>
              <w:rPr>
                <w:spacing w:val="1"/>
              </w:rPr>
              <w:t xml:space="preserve"> </w:t>
            </w:r>
            <w:r>
              <w:t>së</w:t>
            </w:r>
            <w:r>
              <w:rPr>
                <w:spacing w:val="-1"/>
              </w:rPr>
              <w:t xml:space="preserve"> </w:t>
            </w:r>
            <w:r>
              <w:t>mjedisit</w:t>
            </w:r>
            <w:r>
              <w:rPr>
                <w:spacing w:val="1"/>
              </w:rPr>
              <w:t xml:space="preserve"> </w:t>
            </w:r>
            <w:r>
              <w:t>dhe</w:t>
            </w:r>
            <w:r>
              <w:rPr>
                <w:spacing w:val="-1"/>
              </w:rPr>
              <w:t xml:space="preserve"> </w:t>
            </w:r>
            <w:r>
              <w:t>ndryshimeve</w:t>
            </w:r>
            <w:r>
              <w:rPr>
                <w:spacing w:val="-1"/>
              </w:rPr>
              <w:t xml:space="preserve"> </w:t>
            </w:r>
            <w:r>
              <w:t>klimatike.</w:t>
            </w:r>
          </w:p>
          <w:p w:rsidR="00474A90" w:rsidRDefault="00474A90">
            <w:pPr>
              <w:pStyle w:val="TableParagraph"/>
              <w:spacing w:before="10"/>
              <w:rPr>
                <w:sz w:val="21"/>
              </w:rPr>
            </w:pPr>
          </w:p>
          <w:p w:rsidR="00474A90" w:rsidRDefault="00776BE6">
            <w:pPr>
              <w:pStyle w:val="TableParagraph"/>
              <w:ind w:left="106" w:right="102"/>
              <w:jc w:val="both"/>
            </w:pPr>
            <w:r>
              <w:t>Pas bashkëpunimit dhe trajnimet me org CNVP, Furnizohet nxemja qendrore</w:t>
            </w:r>
            <w:r>
              <w:rPr>
                <w:spacing w:val="-52"/>
              </w:rPr>
              <w:t xml:space="preserve"> </w:t>
            </w:r>
            <w:r>
              <w:t>e SHFMU "Veli Ballazhi" me afër 40 kubik me lëndë djekëse nga përfaqsues</w:t>
            </w:r>
            <w:r>
              <w:rPr>
                <w:spacing w:val="-52"/>
              </w:rPr>
              <w:t xml:space="preserve"> </w:t>
            </w:r>
            <w:r>
              <w:t>të</w:t>
            </w:r>
            <w:r>
              <w:rPr>
                <w:spacing w:val="-6"/>
              </w:rPr>
              <w:t xml:space="preserve"> </w:t>
            </w:r>
            <w:r>
              <w:t>"CNVP"</w:t>
            </w:r>
            <w:r>
              <w:rPr>
                <w:spacing w:val="3"/>
              </w:rPr>
              <w:t xml:space="preserve"> </w:t>
            </w:r>
            <w:r>
              <w:t>dhe</w:t>
            </w:r>
            <w:r>
              <w:rPr>
                <w:spacing w:val="-6"/>
              </w:rPr>
              <w:t xml:space="preserve"> </w:t>
            </w:r>
            <w:r>
              <w:t>Shoqata</w:t>
            </w:r>
            <w:r>
              <w:rPr>
                <w:spacing w:val="5"/>
              </w:rPr>
              <w:t xml:space="preserve"> </w:t>
            </w:r>
            <w:r>
              <w:t>"Hani"</w:t>
            </w:r>
            <w:r>
              <w:rPr>
                <w:spacing w:val="-2"/>
              </w:rPr>
              <w:t xml:space="preserve"> </w:t>
            </w:r>
            <w:r>
              <w:t>nga</w:t>
            </w:r>
            <w:r>
              <w:rPr>
                <w:spacing w:val="4"/>
              </w:rPr>
              <w:t xml:space="preserve"> </w:t>
            </w:r>
            <w:r>
              <w:t>Hani</w:t>
            </w:r>
            <w:r>
              <w:rPr>
                <w:spacing w:val="-2"/>
              </w:rPr>
              <w:t xml:space="preserve"> </w:t>
            </w:r>
            <w:r>
              <w:t>i</w:t>
            </w:r>
            <w:r>
              <w:rPr>
                <w:spacing w:val="-3"/>
              </w:rPr>
              <w:t xml:space="preserve"> </w:t>
            </w:r>
            <w:r>
              <w:t>Elezit.</w:t>
            </w:r>
          </w:p>
          <w:p w:rsidR="00474A90" w:rsidRDefault="00474A90">
            <w:pPr>
              <w:pStyle w:val="TableParagraph"/>
              <w:spacing w:before="8"/>
              <w:rPr>
                <w:sz w:val="21"/>
              </w:rPr>
            </w:pPr>
          </w:p>
          <w:p w:rsidR="00474A90" w:rsidRDefault="00776BE6">
            <w:pPr>
              <w:pStyle w:val="TableParagraph"/>
              <w:ind w:left="106" w:right="293"/>
            </w:pPr>
            <w:r>
              <w:t>Marrëveshje bashkëpuni</w:t>
            </w:r>
            <w:r>
              <w:t>mit me SharrCem, si rezultat i kësaj kemi arritur të</w:t>
            </w:r>
            <w:r>
              <w:rPr>
                <w:spacing w:val="-52"/>
              </w:rPr>
              <w:t xml:space="preserve"> </w:t>
            </w:r>
            <w:r>
              <w:t>realizojmë</w:t>
            </w:r>
            <w:r>
              <w:rPr>
                <w:spacing w:val="-1"/>
              </w:rPr>
              <w:t xml:space="preserve"> </w:t>
            </w:r>
            <w:r>
              <w:t>shumë</w:t>
            </w:r>
            <w:r>
              <w:rPr>
                <w:spacing w:val="-6"/>
              </w:rPr>
              <w:t xml:space="preserve"> </w:t>
            </w:r>
            <w:r>
              <w:t>projekte</w:t>
            </w:r>
            <w:r>
              <w:rPr>
                <w:spacing w:val="-5"/>
              </w:rPr>
              <w:t xml:space="preserve"> </w:t>
            </w:r>
            <w:r>
              <w:t>për</w:t>
            </w:r>
            <w:r>
              <w:rPr>
                <w:spacing w:val="4"/>
              </w:rPr>
              <w:t xml:space="preserve"> </w:t>
            </w:r>
            <w:r>
              <w:t>drejtorinë e</w:t>
            </w:r>
            <w:r>
              <w:rPr>
                <w:spacing w:val="-1"/>
              </w:rPr>
              <w:t xml:space="preserve"> </w:t>
            </w:r>
            <w:r>
              <w:t>Arsimit,</w:t>
            </w:r>
            <w:r>
              <w:rPr>
                <w:spacing w:val="4"/>
              </w:rPr>
              <w:t xml:space="preserve"> </w:t>
            </w:r>
            <w:r>
              <w:t>si:</w:t>
            </w:r>
          </w:p>
          <w:p w:rsidR="00474A90" w:rsidRDefault="00776BE6">
            <w:pPr>
              <w:pStyle w:val="TableParagraph"/>
              <w:spacing w:before="3"/>
              <w:ind w:left="106"/>
            </w:pPr>
            <w:r>
              <w:t>Vizitë</w:t>
            </w:r>
            <w:r>
              <w:rPr>
                <w:spacing w:val="-7"/>
              </w:rPr>
              <w:t xml:space="preserve"> </w:t>
            </w:r>
            <w:r>
              <w:t>studimore</w:t>
            </w:r>
            <w:r>
              <w:rPr>
                <w:spacing w:val="-6"/>
              </w:rPr>
              <w:t xml:space="preserve"> </w:t>
            </w:r>
            <w:r>
              <w:t>shkollës profesionale</w:t>
            </w:r>
            <w:r>
              <w:rPr>
                <w:spacing w:val="-6"/>
              </w:rPr>
              <w:t xml:space="preserve"> </w:t>
            </w:r>
            <w:r>
              <w:t>agro-ekonomike</w:t>
            </w:r>
            <w:r>
              <w:rPr>
                <w:spacing w:val="3"/>
              </w:rPr>
              <w:t xml:space="preserve"> </w:t>
            </w:r>
            <w:r>
              <w:t>në</w:t>
            </w:r>
            <w:r>
              <w:rPr>
                <w:spacing w:val="-6"/>
              </w:rPr>
              <w:t xml:space="preserve"> </w:t>
            </w:r>
            <w:r>
              <w:t>shtetin e</w:t>
            </w:r>
            <w:r>
              <w:rPr>
                <w:spacing w:val="-7"/>
              </w:rPr>
              <w:t xml:space="preserve"> </w:t>
            </w:r>
            <w:r>
              <w:t>Greqis,</w:t>
            </w:r>
            <w:r>
              <w:rPr>
                <w:spacing w:val="-52"/>
              </w:rPr>
              <w:t xml:space="preserve"> </w:t>
            </w:r>
            <w:r>
              <w:t>Vendosjen e kutive të ndihmës së parë në gjitha shkollat dhe instutucionet</w:t>
            </w:r>
            <w:r>
              <w:rPr>
                <w:spacing w:val="1"/>
              </w:rPr>
              <w:t xml:space="preserve"> </w:t>
            </w:r>
            <w:r>
              <w:t>arsimore,</w:t>
            </w:r>
            <w:r>
              <w:rPr>
                <w:spacing w:val="3"/>
              </w:rPr>
              <w:t xml:space="preserve"> </w:t>
            </w:r>
            <w:r>
              <w:t>dhe</w:t>
            </w:r>
            <w:r>
              <w:rPr>
                <w:spacing w:val="-5"/>
              </w:rPr>
              <w:t xml:space="preserve"> </w:t>
            </w:r>
            <w:r>
              <w:t>trajnimin</w:t>
            </w:r>
            <w:r>
              <w:rPr>
                <w:spacing w:val="2"/>
              </w:rPr>
              <w:t xml:space="preserve"> </w:t>
            </w:r>
            <w:r>
              <w:t>e</w:t>
            </w:r>
            <w:r>
              <w:rPr>
                <w:spacing w:val="-5"/>
              </w:rPr>
              <w:t xml:space="preserve"> </w:t>
            </w:r>
            <w:r>
              <w:t>ndihmes</w:t>
            </w:r>
            <w:r>
              <w:rPr>
                <w:spacing w:val="2"/>
              </w:rPr>
              <w:t xml:space="preserve"> </w:t>
            </w:r>
            <w:r>
              <w:t>së</w:t>
            </w:r>
            <w:r>
              <w:rPr>
                <w:spacing w:val="-6"/>
              </w:rPr>
              <w:t xml:space="preserve"> </w:t>
            </w:r>
            <w:r>
              <w:t>parë.</w:t>
            </w:r>
          </w:p>
          <w:p w:rsidR="00474A90" w:rsidRDefault="00776BE6">
            <w:pPr>
              <w:pStyle w:val="TableParagraph"/>
              <w:ind w:left="106"/>
            </w:pPr>
            <w:r>
              <w:t>Trajnime</w:t>
            </w:r>
            <w:r>
              <w:rPr>
                <w:spacing w:val="-8"/>
              </w:rPr>
              <w:t xml:space="preserve"> </w:t>
            </w:r>
            <w:r>
              <w:t>për</w:t>
            </w:r>
            <w:r>
              <w:rPr>
                <w:spacing w:val="7"/>
              </w:rPr>
              <w:t xml:space="preserve"> </w:t>
            </w:r>
            <w:r>
              <w:t>edukimin</w:t>
            </w:r>
            <w:r>
              <w:rPr>
                <w:spacing w:val="-1"/>
              </w:rPr>
              <w:t xml:space="preserve"> </w:t>
            </w:r>
            <w:r>
              <w:t>oral</w:t>
            </w:r>
            <w:r>
              <w:rPr>
                <w:spacing w:val="-5"/>
              </w:rPr>
              <w:t xml:space="preserve"> </w:t>
            </w:r>
            <w:r>
              <w:t>dhe</w:t>
            </w:r>
            <w:r>
              <w:rPr>
                <w:spacing w:val="-7"/>
              </w:rPr>
              <w:t xml:space="preserve"> </w:t>
            </w:r>
            <w:r>
              <w:t>pajijsa</w:t>
            </w:r>
            <w:r>
              <w:rPr>
                <w:spacing w:val="2"/>
              </w:rPr>
              <w:t xml:space="preserve"> </w:t>
            </w:r>
            <w:r>
              <w:t>e</w:t>
            </w:r>
            <w:r>
              <w:rPr>
                <w:spacing w:val="-8"/>
              </w:rPr>
              <w:t xml:space="preserve"> </w:t>
            </w:r>
            <w:r>
              <w:t>nxënësve</w:t>
            </w:r>
            <w:r>
              <w:rPr>
                <w:spacing w:val="-7"/>
              </w:rPr>
              <w:t xml:space="preserve"> </w:t>
            </w:r>
            <w:r>
              <w:t>parafillor</w:t>
            </w:r>
            <w:r>
              <w:rPr>
                <w:spacing w:val="6"/>
              </w:rPr>
              <w:t xml:space="preserve"> </w:t>
            </w:r>
            <w:r>
              <w:t>me</w:t>
            </w:r>
            <w:r>
              <w:rPr>
                <w:spacing w:val="-7"/>
              </w:rPr>
              <w:t xml:space="preserve"> </w:t>
            </w:r>
            <w:r>
              <w:t>brusha</w:t>
            </w:r>
            <w:r>
              <w:rPr>
                <w:spacing w:val="2"/>
              </w:rPr>
              <w:t xml:space="preserve"> </w:t>
            </w:r>
            <w:r>
              <w:t>dhe</w:t>
            </w:r>
            <w:r>
              <w:rPr>
                <w:spacing w:val="-52"/>
              </w:rPr>
              <w:t xml:space="preserve"> </w:t>
            </w:r>
            <w:r>
              <w:t>pasta</w:t>
            </w:r>
            <w:r>
              <w:rPr>
                <w:spacing w:val="4"/>
              </w:rPr>
              <w:t xml:space="preserve"> </w:t>
            </w:r>
            <w:r>
              <w:t>për</w:t>
            </w:r>
            <w:r>
              <w:rPr>
                <w:spacing w:val="5"/>
              </w:rPr>
              <w:t xml:space="preserve"> </w:t>
            </w:r>
            <w:r>
              <w:t>dhëmb.</w:t>
            </w:r>
          </w:p>
          <w:p w:rsidR="00474A90" w:rsidRDefault="00776BE6">
            <w:pPr>
              <w:pStyle w:val="TableParagraph"/>
              <w:spacing w:line="251" w:lineRule="exact"/>
              <w:ind w:left="106"/>
            </w:pPr>
            <w:r>
              <w:t>Mbështetja</w:t>
            </w:r>
            <w:r>
              <w:rPr>
                <w:spacing w:val="-1"/>
              </w:rPr>
              <w:t xml:space="preserve"> </w:t>
            </w:r>
            <w:r>
              <w:t>e</w:t>
            </w:r>
            <w:r>
              <w:rPr>
                <w:spacing w:val="-5"/>
              </w:rPr>
              <w:t xml:space="preserve"> </w:t>
            </w:r>
            <w:r>
              <w:t>krosit</w:t>
            </w:r>
            <w:r>
              <w:rPr>
                <w:spacing w:val="-2"/>
              </w:rPr>
              <w:t xml:space="preserve"> </w:t>
            </w:r>
            <w:r>
              <w:t>veror</w:t>
            </w:r>
            <w:r>
              <w:rPr>
                <w:spacing w:val="4"/>
              </w:rPr>
              <w:t xml:space="preserve"> </w:t>
            </w:r>
            <w:r>
              <w:t>me</w:t>
            </w:r>
            <w:r>
              <w:rPr>
                <w:spacing w:val="-9"/>
              </w:rPr>
              <w:t xml:space="preserve"> </w:t>
            </w:r>
            <w:r>
              <w:t>ndresa</w:t>
            </w:r>
            <w:r>
              <w:rPr>
                <w:spacing w:val="-1"/>
              </w:rPr>
              <w:t xml:space="preserve"> </w:t>
            </w:r>
            <w:r>
              <w:t>për vrapim.</w:t>
            </w:r>
          </w:p>
          <w:p w:rsidR="00474A90" w:rsidRDefault="00776BE6">
            <w:pPr>
              <w:pStyle w:val="TableParagraph"/>
              <w:spacing w:before="1"/>
              <w:ind w:left="106" w:right="165"/>
            </w:pPr>
            <w:r>
              <w:t>Realizimin e</w:t>
            </w:r>
            <w:r>
              <w:rPr>
                <w:spacing w:val="-6"/>
              </w:rPr>
              <w:t xml:space="preserve"> </w:t>
            </w:r>
            <w:r>
              <w:t>një</w:t>
            </w:r>
            <w:r>
              <w:rPr>
                <w:spacing w:val="-1"/>
              </w:rPr>
              <w:t xml:space="preserve"> </w:t>
            </w:r>
            <w:r>
              <w:t>gare</w:t>
            </w:r>
            <w:r>
              <w:rPr>
                <w:spacing w:val="-7"/>
              </w:rPr>
              <w:t xml:space="preserve"> </w:t>
            </w:r>
            <w:r>
              <w:t>në</w:t>
            </w:r>
            <w:r>
              <w:rPr>
                <w:spacing w:val="-6"/>
              </w:rPr>
              <w:t xml:space="preserve"> </w:t>
            </w:r>
            <w:r>
              <w:t>pikturë</w:t>
            </w:r>
            <w:r>
              <w:rPr>
                <w:spacing w:val="-1"/>
              </w:rPr>
              <w:t xml:space="preserve"> </w:t>
            </w:r>
            <w:r>
              <w:t>me</w:t>
            </w:r>
            <w:r>
              <w:rPr>
                <w:spacing w:val="-6"/>
              </w:rPr>
              <w:t xml:space="preserve"> </w:t>
            </w:r>
            <w:r>
              <w:t>temë</w:t>
            </w:r>
            <w:r>
              <w:rPr>
                <w:spacing w:val="-2"/>
              </w:rPr>
              <w:t xml:space="preserve"> </w:t>
            </w:r>
            <w:r>
              <w:t>mbrojtja</w:t>
            </w:r>
            <w:r>
              <w:rPr>
                <w:spacing w:val="4"/>
              </w:rPr>
              <w:t xml:space="preserve"> </w:t>
            </w:r>
            <w:r>
              <w:t>ekologjike</w:t>
            </w:r>
            <w:r>
              <w:rPr>
                <w:spacing w:val="-1"/>
              </w:rPr>
              <w:t xml:space="preserve"> </w:t>
            </w:r>
            <w:r>
              <w:t>dhe</w:t>
            </w:r>
            <w:r>
              <w:rPr>
                <w:spacing w:val="-6"/>
              </w:rPr>
              <w:t xml:space="preserve"> </w:t>
            </w:r>
            <w:r>
              <w:t>shpërblimi</w:t>
            </w:r>
            <w:r>
              <w:rPr>
                <w:spacing w:val="-52"/>
              </w:rPr>
              <w:t xml:space="preserve"> </w:t>
            </w:r>
            <w:r>
              <w:t>i</w:t>
            </w:r>
            <w:r>
              <w:rPr>
                <w:spacing w:val="-3"/>
              </w:rPr>
              <w:t xml:space="preserve"> </w:t>
            </w:r>
            <w:r>
              <w:t>nxënësve</w:t>
            </w:r>
            <w:r>
              <w:rPr>
                <w:spacing w:val="-5"/>
              </w:rPr>
              <w:t xml:space="preserve"> </w:t>
            </w:r>
            <w:r>
              <w:t>fitues</w:t>
            </w:r>
            <w:r>
              <w:rPr>
                <w:spacing w:val="7"/>
              </w:rPr>
              <w:t xml:space="preserve"> </w:t>
            </w:r>
            <w:r>
              <w:t>me</w:t>
            </w:r>
            <w:r>
              <w:rPr>
                <w:spacing w:val="-1"/>
              </w:rPr>
              <w:t xml:space="preserve"> </w:t>
            </w:r>
            <w:r>
              <w:t>volcher</w:t>
            </w:r>
            <w:r>
              <w:rPr>
                <w:spacing w:val="5"/>
              </w:rPr>
              <w:t xml:space="preserve"> </w:t>
            </w:r>
            <w:r>
              <w:t>nga</w:t>
            </w:r>
            <w:r>
              <w:rPr>
                <w:spacing w:val="5"/>
              </w:rPr>
              <w:t xml:space="preserve"> </w:t>
            </w:r>
            <w:r>
              <w:t>50</w:t>
            </w:r>
            <w:r>
              <w:rPr>
                <w:spacing w:val="2"/>
              </w:rPr>
              <w:t xml:space="preserve"> </w:t>
            </w:r>
            <w:r>
              <w:t>dhe</w:t>
            </w:r>
            <w:r>
              <w:rPr>
                <w:spacing w:val="-6"/>
              </w:rPr>
              <w:t xml:space="preserve"> </w:t>
            </w:r>
            <w:r>
              <w:t>100€.</w:t>
            </w:r>
          </w:p>
          <w:p w:rsidR="00474A90" w:rsidRDefault="00776BE6">
            <w:pPr>
              <w:pStyle w:val="TableParagraph"/>
              <w:spacing w:before="5" w:line="237" w:lineRule="auto"/>
              <w:ind w:left="106"/>
            </w:pPr>
            <w:r>
              <w:t>Mbështetja</w:t>
            </w:r>
            <w:r>
              <w:rPr>
                <w:spacing w:val="1"/>
              </w:rPr>
              <w:t xml:space="preserve"> </w:t>
            </w:r>
            <w:r>
              <w:t>financiare</w:t>
            </w:r>
            <w:r>
              <w:rPr>
                <w:spacing w:val="-8"/>
              </w:rPr>
              <w:t xml:space="preserve"> </w:t>
            </w:r>
            <w:r>
              <w:t>për</w:t>
            </w:r>
            <w:r>
              <w:rPr>
                <w:spacing w:val="2"/>
              </w:rPr>
              <w:t xml:space="preserve"> </w:t>
            </w:r>
            <w:r>
              <w:t>psikologun</w:t>
            </w:r>
            <w:r>
              <w:rPr>
                <w:spacing w:val="-2"/>
              </w:rPr>
              <w:t xml:space="preserve"> </w:t>
            </w:r>
            <w:r>
              <w:t>në</w:t>
            </w:r>
            <w:r>
              <w:rPr>
                <w:spacing w:val="-8"/>
              </w:rPr>
              <w:t xml:space="preserve"> </w:t>
            </w:r>
            <w:r>
              <w:t>nivelin</w:t>
            </w:r>
            <w:r>
              <w:rPr>
                <w:spacing w:val="-6"/>
              </w:rPr>
              <w:t xml:space="preserve"> </w:t>
            </w:r>
            <w:r>
              <w:t>komunal</w:t>
            </w:r>
            <w:r>
              <w:rPr>
                <w:spacing w:val="-5"/>
              </w:rPr>
              <w:t xml:space="preserve"> </w:t>
            </w:r>
            <w:r>
              <w:t>për</w:t>
            </w:r>
            <w:r>
              <w:rPr>
                <w:spacing w:val="2"/>
              </w:rPr>
              <w:t xml:space="preserve"> </w:t>
            </w:r>
            <w:r>
              <w:t>një</w:t>
            </w:r>
            <w:r>
              <w:rPr>
                <w:spacing w:val="-8"/>
              </w:rPr>
              <w:t xml:space="preserve"> </w:t>
            </w:r>
            <w:r>
              <w:t>(1)</w:t>
            </w:r>
            <w:r>
              <w:rPr>
                <w:spacing w:val="2"/>
              </w:rPr>
              <w:t xml:space="preserve"> </w:t>
            </w:r>
            <w:r>
              <w:t>vit</w:t>
            </w:r>
            <w:r>
              <w:rPr>
                <w:spacing w:val="-52"/>
              </w:rPr>
              <w:t xml:space="preserve"> </w:t>
            </w:r>
            <w:r>
              <w:t>akademik.</w:t>
            </w:r>
          </w:p>
          <w:p w:rsidR="00474A90" w:rsidRDefault="00776BE6">
            <w:pPr>
              <w:pStyle w:val="TableParagraph"/>
              <w:spacing w:before="2"/>
              <w:ind w:left="106" w:right="193"/>
            </w:pPr>
            <w:r>
              <w:t>Mbështetja teknike</w:t>
            </w:r>
            <w:r>
              <w:rPr>
                <w:spacing w:val="-9"/>
              </w:rPr>
              <w:t xml:space="preserve"> </w:t>
            </w:r>
            <w:r>
              <w:t>në</w:t>
            </w:r>
            <w:r>
              <w:rPr>
                <w:spacing w:val="-4"/>
              </w:rPr>
              <w:t xml:space="preserve"> </w:t>
            </w:r>
            <w:r>
              <w:t>instalime</w:t>
            </w:r>
            <w:r>
              <w:rPr>
                <w:spacing w:val="1"/>
              </w:rPr>
              <w:t xml:space="preserve"> </w:t>
            </w:r>
            <w:r>
              <w:t>elektrike</w:t>
            </w:r>
            <w:r>
              <w:rPr>
                <w:spacing w:val="-9"/>
              </w:rPr>
              <w:t xml:space="preserve"> </w:t>
            </w:r>
            <w:r>
              <w:t>në</w:t>
            </w:r>
            <w:r>
              <w:rPr>
                <w:spacing w:val="-4"/>
              </w:rPr>
              <w:t xml:space="preserve"> </w:t>
            </w:r>
            <w:r>
              <w:t>institucione</w:t>
            </w:r>
            <w:r>
              <w:rPr>
                <w:spacing w:val="-4"/>
              </w:rPr>
              <w:t xml:space="preserve"> </w:t>
            </w:r>
            <w:r>
              <w:t>edukative.</w:t>
            </w:r>
            <w:r>
              <w:rPr>
                <w:spacing w:val="-52"/>
              </w:rPr>
              <w:t xml:space="preserve"> </w:t>
            </w:r>
            <w:r>
              <w:t>Mbështetja</w:t>
            </w:r>
            <w:r>
              <w:rPr>
                <w:spacing w:val="4"/>
              </w:rPr>
              <w:t xml:space="preserve"> </w:t>
            </w:r>
            <w:r>
              <w:t>e klubeve</w:t>
            </w:r>
            <w:r>
              <w:rPr>
                <w:spacing w:val="-5"/>
              </w:rPr>
              <w:t xml:space="preserve"> </w:t>
            </w:r>
            <w:r>
              <w:t>sportive</w:t>
            </w:r>
            <w:r>
              <w:rPr>
                <w:spacing w:val="-5"/>
              </w:rPr>
              <w:t xml:space="preserve"> </w:t>
            </w:r>
            <w:r>
              <w:t>në</w:t>
            </w:r>
            <w:r>
              <w:rPr>
                <w:spacing w:val="-1"/>
              </w:rPr>
              <w:t xml:space="preserve"> </w:t>
            </w:r>
            <w:r>
              <w:t>qytet.</w:t>
            </w:r>
          </w:p>
        </w:tc>
      </w:tr>
      <w:tr w:rsidR="00474A90">
        <w:trPr>
          <w:trHeight w:val="1012"/>
        </w:trPr>
        <w:tc>
          <w:tcPr>
            <w:tcW w:w="590" w:type="dxa"/>
            <w:shd w:val="clear" w:color="auto" w:fill="F1F1F1"/>
          </w:tcPr>
          <w:p w:rsidR="00474A90" w:rsidRDefault="00776BE6">
            <w:pPr>
              <w:pStyle w:val="TableParagraph"/>
              <w:spacing w:line="249" w:lineRule="exact"/>
              <w:ind w:right="141"/>
              <w:jc w:val="right"/>
            </w:pPr>
            <w:r>
              <w:t>12</w:t>
            </w:r>
          </w:p>
        </w:tc>
        <w:tc>
          <w:tcPr>
            <w:tcW w:w="965" w:type="dxa"/>
            <w:shd w:val="clear" w:color="auto" w:fill="D9D9D9"/>
          </w:tcPr>
          <w:p w:rsidR="00474A90" w:rsidRDefault="00776BE6">
            <w:pPr>
              <w:pStyle w:val="TableParagraph"/>
              <w:spacing w:line="242" w:lineRule="auto"/>
              <w:ind w:left="264" w:right="121" w:hanging="116"/>
            </w:pPr>
            <w:r>
              <w:rPr>
                <w:spacing w:val="-1"/>
              </w:rPr>
              <w:t>Dhjetor</w:t>
            </w:r>
            <w:r>
              <w:rPr>
                <w:spacing w:val="-52"/>
              </w:rPr>
              <w:t xml:space="preserve"> </w:t>
            </w:r>
            <w:r>
              <w:t>2022</w:t>
            </w:r>
          </w:p>
        </w:tc>
        <w:tc>
          <w:tcPr>
            <w:tcW w:w="2487" w:type="dxa"/>
            <w:shd w:val="clear" w:color="auto" w:fill="C7C9E7"/>
          </w:tcPr>
          <w:p w:rsidR="00474A90" w:rsidRDefault="00776BE6">
            <w:pPr>
              <w:pStyle w:val="TableParagraph"/>
              <w:spacing w:line="249" w:lineRule="exact"/>
              <w:ind w:left="163"/>
            </w:pPr>
            <w:r>
              <w:t>Infrastruktura</w:t>
            </w:r>
            <w:r>
              <w:rPr>
                <w:spacing w:val="-1"/>
              </w:rPr>
              <w:t xml:space="preserve"> </w:t>
            </w:r>
            <w:r>
              <w:t>në</w:t>
            </w:r>
            <w:r>
              <w:rPr>
                <w:spacing w:val="-8"/>
              </w:rPr>
              <w:t xml:space="preserve"> </w:t>
            </w:r>
            <w:r>
              <w:t>shkolla</w:t>
            </w:r>
          </w:p>
        </w:tc>
        <w:tc>
          <w:tcPr>
            <w:tcW w:w="7058" w:type="dxa"/>
            <w:shd w:val="clear" w:color="auto" w:fill="D9DFEE"/>
          </w:tcPr>
          <w:p w:rsidR="00474A90" w:rsidRDefault="00776BE6">
            <w:pPr>
              <w:pStyle w:val="TableParagraph"/>
              <w:spacing w:line="249" w:lineRule="exact"/>
              <w:ind w:left="384"/>
            </w:pPr>
            <w:r>
              <w:t>Rregullimi</w:t>
            </w:r>
            <w:r>
              <w:rPr>
                <w:spacing w:val="-2"/>
              </w:rPr>
              <w:t xml:space="preserve"> </w:t>
            </w:r>
            <w:r>
              <w:t>i</w:t>
            </w:r>
            <w:r>
              <w:rPr>
                <w:spacing w:val="-5"/>
              </w:rPr>
              <w:t xml:space="preserve"> </w:t>
            </w:r>
            <w:r>
              <w:t>Infrastrukturës</w:t>
            </w:r>
            <w:r>
              <w:rPr>
                <w:spacing w:val="-2"/>
              </w:rPr>
              <w:t xml:space="preserve"> </w:t>
            </w:r>
            <w:r>
              <w:t>në</w:t>
            </w:r>
            <w:r>
              <w:rPr>
                <w:spacing w:val="-9"/>
              </w:rPr>
              <w:t xml:space="preserve"> </w:t>
            </w:r>
            <w:r>
              <w:t>Shkolla,</w:t>
            </w:r>
          </w:p>
          <w:p w:rsidR="00474A90" w:rsidRDefault="00776BE6">
            <w:pPr>
              <w:pStyle w:val="TableParagraph"/>
              <w:numPr>
                <w:ilvl w:val="0"/>
                <w:numId w:val="56"/>
              </w:numPr>
              <w:tabs>
                <w:tab w:val="left" w:pos="884"/>
                <w:tab w:val="left" w:pos="885"/>
              </w:tabs>
              <w:spacing w:before="1"/>
              <w:ind w:right="103" w:hanging="360"/>
            </w:pPr>
            <w:r>
              <w:tab/>
            </w:r>
            <w:r>
              <w:t>Rregullimi</w:t>
            </w:r>
            <w:r>
              <w:rPr>
                <w:spacing w:val="4"/>
              </w:rPr>
              <w:t xml:space="preserve"> </w:t>
            </w:r>
            <w:r>
              <w:t>i</w:t>
            </w:r>
            <w:r>
              <w:rPr>
                <w:spacing w:val="4"/>
              </w:rPr>
              <w:t xml:space="preserve"> </w:t>
            </w:r>
            <w:r>
              <w:t>banjove</w:t>
            </w:r>
            <w:r>
              <w:rPr>
                <w:spacing w:val="6"/>
              </w:rPr>
              <w:t xml:space="preserve"> </w:t>
            </w:r>
            <w:r>
              <w:t>në</w:t>
            </w:r>
            <w:r>
              <w:rPr>
                <w:spacing w:val="1"/>
              </w:rPr>
              <w:t xml:space="preserve"> </w:t>
            </w:r>
            <w:r>
              <w:t>aneksin</w:t>
            </w:r>
            <w:r>
              <w:rPr>
                <w:spacing w:val="8"/>
              </w:rPr>
              <w:t xml:space="preserve"> </w:t>
            </w:r>
            <w:r>
              <w:t>e</w:t>
            </w:r>
            <w:r>
              <w:rPr>
                <w:spacing w:val="1"/>
              </w:rPr>
              <w:t xml:space="preserve"> </w:t>
            </w:r>
            <w:r>
              <w:t>shkollës</w:t>
            </w:r>
            <w:r>
              <w:rPr>
                <w:spacing w:val="9"/>
              </w:rPr>
              <w:t xml:space="preserve"> </w:t>
            </w:r>
            <w:r>
              <w:t>paralele</w:t>
            </w:r>
            <w:r>
              <w:rPr>
                <w:spacing w:val="6"/>
              </w:rPr>
              <w:t xml:space="preserve"> </w:t>
            </w:r>
            <w:r>
              <w:t>e</w:t>
            </w:r>
            <w:r>
              <w:rPr>
                <w:spacing w:val="1"/>
              </w:rPr>
              <w:t xml:space="preserve"> </w:t>
            </w:r>
            <w:r>
              <w:t>ndarë</w:t>
            </w:r>
            <w:r>
              <w:rPr>
                <w:spacing w:val="1"/>
              </w:rPr>
              <w:t xml:space="preserve"> </w:t>
            </w:r>
            <w:r>
              <w:t>në</w:t>
            </w:r>
            <w:r>
              <w:rPr>
                <w:spacing w:val="-52"/>
              </w:rPr>
              <w:t xml:space="preserve"> </w:t>
            </w:r>
            <w:r>
              <w:t>fshatin</w:t>
            </w:r>
            <w:r>
              <w:rPr>
                <w:spacing w:val="-4"/>
              </w:rPr>
              <w:t xml:space="preserve"> </w:t>
            </w:r>
            <w:r>
              <w:t>Seçishtë</w:t>
            </w:r>
            <w:r>
              <w:rPr>
                <w:spacing w:val="-5"/>
              </w:rPr>
              <w:t xml:space="preserve"> </w:t>
            </w:r>
            <w:r>
              <w:t>SHFMU</w:t>
            </w:r>
            <w:r>
              <w:rPr>
                <w:spacing w:val="-3"/>
              </w:rPr>
              <w:t xml:space="preserve"> </w:t>
            </w:r>
            <w:r>
              <w:t>“Ilaz</w:t>
            </w:r>
            <w:r>
              <w:rPr>
                <w:spacing w:val="-5"/>
              </w:rPr>
              <w:t xml:space="preserve"> </w:t>
            </w:r>
            <w:r>
              <w:t>Thaçi”,</w:t>
            </w:r>
          </w:p>
          <w:p w:rsidR="00474A90" w:rsidRDefault="00776BE6">
            <w:pPr>
              <w:pStyle w:val="TableParagraph"/>
              <w:numPr>
                <w:ilvl w:val="0"/>
                <w:numId w:val="56"/>
              </w:numPr>
              <w:tabs>
                <w:tab w:val="left" w:pos="827"/>
              </w:tabs>
              <w:spacing w:line="237" w:lineRule="exact"/>
              <w:ind w:hanging="361"/>
            </w:pPr>
            <w:r>
              <w:t>Rregullimi</w:t>
            </w:r>
            <w:r>
              <w:rPr>
                <w:spacing w:val="10"/>
              </w:rPr>
              <w:t xml:space="preserve"> </w:t>
            </w:r>
            <w:r>
              <w:t>I</w:t>
            </w:r>
            <w:r>
              <w:rPr>
                <w:spacing w:val="13"/>
              </w:rPr>
              <w:t xml:space="preserve"> </w:t>
            </w:r>
            <w:r>
              <w:t>parkingut</w:t>
            </w:r>
            <w:r>
              <w:rPr>
                <w:spacing w:val="15"/>
              </w:rPr>
              <w:t xml:space="preserve"> </w:t>
            </w:r>
            <w:r>
              <w:t>dhe</w:t>
            </w:r>
            <w:r>
              <w:rPr>
                <w:spacing w:val="7"/>
              </w:rPr>
              <w:t xml:space="preserve"> </w:t>
            </w:r>
            <w:r>
              <w:t>parkut</w:t>
            </w:r>
            <w:r>
              <w:rPr>
                <w:spacing w:val="11"/>
              </w:rPr>
              <w:t xml:space="preserve"> </w:t>
            </w:r>
            <w:r>
              <w:t>në</w:t>
            </w:r>
            <w:r>
              <w:rPr>
                <w:spacing w:val="7"/>
              </w:rPr>
              <w:t xml:space="preserve"> </w:t>
            </w:r>
            <w:r>
              <w:t>SHMFU</w:t>
            </w:r>
            <w:r>
              <w:rPr>
                <w:spacing w:val="8"/>
              </w:rPr>
              <w:t xml:space="preserve"> </w:t>
            </w:r>
            <w:r>
              <w:t>“Veli</w:t>
            </w:r>
            <w:r>
              <w:rPr>
                <w:spacing w:val="11"/>
              </w:rPr>
              <w:t xml:space="preserve"> </w:t>
            </w:r>
            <w:r>
              <w:t>Ballazhi”</w:t>
            </w:r>
            <w:r>
              <w:rPr>
                <w:spacing w:val="12"/>
              </w:rPr>
              <w:t xml:space="preserve"> </w:t>
            </w:r>
            <w:r>
              <w:t>fshati</w:t>
            </w:r>
          </w:p>
        </w:tc>
      </w:tr>
    </w:tbl>
    <w:p w:rsidR="00474A90" w:rsidRDefault="00474A90">
      <w:pPr>
        <w:spacing w:line="237" w:lineRule="exact"/>
        <w:sectPr w:rsidR="00474A90">
          <w:pgSz w:w="12240" w:h="15840"/>
          <w:pgMar w:top="1440" w:right="0" w:bottom="400" w:left="0" w:header="0" w:footer="208" w:gutter="0"/>
          <w:cols w:space="720"/>
        </w:sectPr>
      </w:pPr>
    </w:p>
    <w:tbl>
      <w:tblPr>
        <w:tblW w:w="0" w:type="auto"/>
        <w:tblInd w:w="75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90"/>
        <w:gridCol w:w="965"/>
        <w:gridCol w:w="2487"/>
        <w:gridCol w:w="7058"/>
      </w:tblGrid>
      <w:tr w:rsidR="00474A90">
        <w:trPr>
          <w:trHeight w:val="4301"/>
        </w:trPr>
        <w:tc>
          <w:tcPr>
            <w:tcW w:w="590" w:type="dxa"/>
            <w:shd w:val="clear" w:color="auto" w:fill="F1F1F1"/>
          </w:tcPr>
          <w:p w:rsidR="00474A90" w:rsidRDefault="00474A90">
            <w:pPr>
              <w:pStyle w:val="TableParagraph"/>
            </w:pPr>
          </w:p>
        </w:tc>
        <w:tc>
          <w:tcPr>
            <w:tcW w:w="965" w:type="dxa"/>
            <w:shd w:val="clear" w:color="auto" w:fill="D9D9D9"/>
          </w:tcPr>
          <w:p w:rsidR="00474A90" w:rsidRDefault="00474A90">
            <w:pPr>
              <w:pStyle w:val="TableParagraph"/>
            </w:pPr>
          </w:p>
        </w:tc>
        <w:tc>
          <w:tcPr>
            <w:tcW w:w="2487" w:type="dxa"/>
            <w:shd w:val="clear" w:color="auto" w:fill="C7C9E7"/>
          </w:tcPr>
          <w:p w:rsidR="00474A90" w:rsidRDefault="00474A90">
            <w:pPr>
              <w:pStyle w:val="TableParagraph"/>
              <w:rPr>
                <w:sz w:val="24"/>
              </w:rPr>
            </w:pPr>
          </w:p>
          <w:p w:rsidR="00474A90" w:rsidRDefault="00474A90">
            <w:pPr>
              <w:pStyle w:val="TableParagraph"/>
              <w:rPr>
                <w:sz w:val="24"/>
              </w:rPr>
            </w:pPr>
          </w:p>
          <w:p w:rsidR="00474A90" w:rsidRDefault="00474A90">
            <w:pPr>
              <w:pStyle w:val="TableParagraph"/>
              <w:rPr>
                <w:sz w:val="24"/>
              </w:rPr>
            </w:pPr>
          </w:p>
          <w:p w:rsidR="00474A90" w:rsidRDefault="00474A90">
            <w:pPr>
              <w:pStyle w:val="TableParagraph"/>
              <w:rPr>
                <w:sz w:val="24"/>
              </w:rPr>
            </w:pPr>
          </w:p>
          <w:p w:rsidR="00474A90" w:rsidRDefault="00474A90">
            <w:pPr>
              <w:pStyle w:val="TableParagraph"/>
              <w:spacing w:before="7"/>
              <w:rPr>
                <w:sz w:val="35"/>
              </w:rPr>
            </w:pPr>
          </w:p>
          <w:p w:rsidR="00474A90" w:rsidRDefault="00776BE6">
            <w:pPr>
              <w:pStyle w:val="TableParagraph"/>
              <w:ind w:left="110" w:right="656"/>
            </w:pPr>
            <w:r>
              <w:rPr>
                <w:spacing w:val="-1"/>
              </w:rPr>
              <w:t xml:space="preserve">Bashkëpunimin </w:t>
            </w:r>
            <w:r>
              <w:t>me</w:t>
            </w:r>
            <w:r>
              <w:rPr>
                <w:spacing w:val="-52"/>
              </w:rPr>
              <w:t xml:space="preserve"> </w:t>
            </w:r>
            <w:r>
              <w:t>Kforin</w:t>
            </w:r>
            <w:r>
              <w:rPr>
                <w:spacing w:val="-4"/>
              </w:rPr>
              <w:t xml:space="preserve"> </w:t>
            </w:r>
            <w:r>
              <w:t>Polak</w:t>
            </w:r>
            <w:r>
              <w:rPr>
                <w:spacing w:val="-3"/>
              </w:rPr>
              <w:t xml:space="preserve"> </w:t>
            </w:r>
            <w:r>
              <w:t>LMT</w:t>
            </w:r>
          </w:p>
        </w:tc>
        <w:tc>
          <w:tcPr>
            <w:tcW w:w="7058" w:type="dxa"/>
            <w:shd w:val="clear" w:color="auto" w:fill="D9DFEE"/>
          </w:tcPr>
          <w:p w:rsidR="00474A90" w:rsidRDefault="00776BE6">
            <w:pPr>
              <w:pStyle w:val="TableParagraph"/>
              <w:spacing w:line="247" w:lineRule="exact"/>
              <w:ind w:left="826"/>
            </w:pPr>
            <w:r>
              <w:t>Gorancë.</w:t>
            </w:r>
          </w:p>
          <w:p w:rsidR="00474A90" w:rsidRDefault="00776BE6">
            <w:pPr>
              <w:pStyle w:val="TableParagraph"/>
              <w:spacing w:line="242" w:lineRule="auto"/>
              <w:ind w:left="826" w:right="96" w:hanging="360"/>
              <w:jc w:val="both"/>
            </w:pPr>
            <w:r>
              <w:t>c)</w:t>
            </w:r>
            <w:r>
              <w:rPr>
                <w:spacing w:val="1"/>
              </w:rPr>
              <w:t xml:space="preserve"> </w:t>
            </w:r>
            <w:r>
              <w:t>Lidhja e sallës së sportit me aneksin e shkollës, rregullimi i shkallëve</w:t>
            </w:r>
            <w:r>
              <w:rPr>
                <w:spacing w:val="-52"/>
              </w:rPr>
              <w:t xml:space="preserve"> </w:t>
            </w:r>
            <w:r>
              <w:t>hyrëse,</w:t>
            </w:r>
            <w:r>
              <w:rPr>
                <w:spacing w:val="1"/>
              </w:rPr>
              <w:t xml:space="preserve"> </w:t>
            </w:r>
            <w:r>
              <w:t>krijimi</w:t>
            </w:r>
            <w:r>
              <w:rPr>
                <w:spacing w:val="1"/>
              </w:rPr>
              <w:t xml:space="preserve"> </w:t>
            </w:r>
            <w:r>
              <w:t>i</w:t>
            </w:r>
            <w:r>
              <w:rPr>
                <w:spacing w:val="1"/>
              </w:rPr>
              <w:t xml:space="preserve"> </w:t>
            </w:r>
            <w:r>
              <w:t>hapsirës</w:t>
            </w:r>
            <w:r>
              <w:rPr>
                <w:spacing w:val="1"/>
              </w:rPr>
              <w:t xml:space="preserve"> </w:t>
            </w:r>
            <w:r>
              <w:t>për</w:t>
            </w:r>
            <w:r>
              <w:rPr>
                <w:spacing w:val="1"/>
              </w:rPr>
              <w:t xml:space="preserve"> </w:t>
            </w:r>
            <w:r>
              <w:t>kabinet</w:t>
            </w:r>
            <w:r>
              <w:rPr>
                <w:spacing w:val="1"/>
              </w:rPr>
              <w:t xml:space="preserve"> </w:t>
            </w:r>
            <w:r>
              <w:t>të</w:t>
            </w:r>
            <w:r>
              <w:rPr>
                <w:spacing w:val="1"/>
              </w:rPr>
              <w:t xml:space="preserve"> </w:t>
            </w:r>
            <w:r>
              <w:t>gjeorafi-histori</w:t>
            </w:r>
            <w:r>
              <w:rPr>
                <w:spacing w:val="1"/>
              </w:rPr>
              <w:t xml:space="preserve"> </w:t>
            </w:r>
            <w:r>
              <w:t>si</w:t>
            </w:r>
            <w:r>
              <w:rPr>
                <w:spacing w:val="1"/>
              </w:rPr>
              <w:t xml:space="preserve"> </w:t>
            </w:r>
            <w:r>
              <w:t>dhe</w:t>
            </w:r>
            <w:r>
              <w:rPr>
                <w:spacing w:val="1"/>
              </w:rPr>
              <w:t xml:space="preserve"> </w:t>
            </w:r>
            <w:r>
              <w:t>ndriqimi me drita LED në SHFMU “Kështjella</w:t>
            </w:r>
            <w:r>
              <w:rPr>
                <w:spacing w:val="1"/>
              </w:rPr>
              <w:t xml:space="preserve"> </w:t>
            </w:r>
            <w:r>
              <w:t>e Diturisë” fshati</w:t>
            </w:r>
            <w:r>
              <w:rPr>
                <w:spacing w:val="1"/>
              </w:rPr>
              <w:t xml:space="preserve"> </w:t>
            </w:r>
            <w:r>
              <w:t>Paldenicë.</w:t>
            </w:r>
          </w:p>
          <w:p w:rsidR="00474A90" w:rsidRDefault="00474A90">
            <w:pPr>
              <w:pStyle w:val="TableParagraph"/>
              <w:spacing w:before="2"/>
              <w:rPr>
                <w:sz w:val="21"/>
              </w:rPr>
            </w:pPr>
          </w:p>
          <w:p w:rsidR="00474A90" w:rsidRDefault="00776BE6">
            <w:pPr>
              <w:pStyle w:val="TableParagraph"/>
              <w:ind w:left="106" w:right="97"/>
              <w:jc w:val="both"/>
            </w:pPr>
            <w:r>
              <w:t>Pas apikimit në 3 projekte me KFORIN Polak të kërkuar nga ana e tyre deri</w:t>
            </w:r>
            <w:r>
              <w:rPr>
                <w:spacing w:val="1"/>
              </w:rPr>
              <w:t xml:space="preserve"> </w:t>
            </w:r>
            <w:r>
              <w:t>në vlerën 45,000 €, jemi në fazën e pritjes të miratimit nga bordi në nivelet</w:t>
            </w:r>
            <w:r>
              <w:rPr>
                <w:spacing w:val="1"/>
              </w:rPr>
              <w:t xml:space="preserve"> </w:t>
            </w:r>
            <w:r>
              <w:t>më të larta nga e tyre dhe ndryshimet e ekipeve janë arsyetimet për vazhimin</w:t>
            </w:r>
            <w:r>
              <w:rPr>
                <w:spacing w:val="1"/>
              </w:rPr>
              <w:t xml:space="preserve"> </w:t>
            </w:r>
            <w:r>
              <w:t>e</w:t>
            </w:r>
            <w:r>
              <w:rPr>
                <w:spacing w:val="-5"/>
              </w:rPr>
              <w:t xml:space="preserve"> </w:t>
            </w:r>
            <w:r>
              <w:t>projekteve</w:t>
            </w:r>
            <w:r>
              <w:rPr>
                <w:spacing w:val="-5"/>
              </w:rPr>
              <w:t xml:space="preserve"> </w:t>
            </w:r>
            <w:r>
              <w:t>siq</w:t>
            </w:r>
            <w:r>
              <w:rPr>
                <w:spacing w:val="-3"/>
              </w:rPr>
              <w:t xml:space="preserve"> </w:t>
            </w:r>
            <w:r>
              <w:t>ishin:</w:t>
            </w:r>
          </w:p>
          <w:p w:rsidR="00474A90" w:rsidRDefault="00776BE6">
            <w:pPr>
              <w:pStyle w:val="TableParagraph"/>
              <w:numPr>
                <w:ilvl w:val="0"/>
                <w:numId w:val="55"/>
              </w:numPr>
              <w:tabs>
                <w:tab w:val="left" w:pos="826"/>
                <w:tab w:val="left" w:pos="827"/>
              </w:tabs>
              <w:spacing w:before="2"/>
              <w:ind w:hanging="361"/>
            </w:pPr>
            <w:r>
              <w:t>4</w:t>
            </w:r>
            <w:r>
              <w:rPr>
                <w:spacing w:val="-3"/>
              </w:rPr>
              <w:t xml:space="preserve"> </w:t>
            </w:r>
            <w:r>
              <w:t>tabela dixhitale</w:t>
            </w:r>
            <w:r>
              <w:rPr>
                <w:spacing w:val="-9"/>
              </w:rPr>
              <w:t xml:space="preserve"> </w:t>
            </w:r>
            <w:r>
              <w:t>për</w:t>
            </w:r>
            <w:r>
              <w:rPr>
                <w:spacing w:val="1"/>
              </w:rPr>
              <w:t xml:space="preserve"> </w:t>
            </w:r>
            <w:r>
              <w:t>shkolla</w:t>
            </w:r>
          </w:p>
          <w:p w:rsidR="00474A90" w:rsidRDefault="00776BE6">
            <w:pPr>
              <w:pStyle w:val="TableParagraph"/>
              <w:numPr>
                <w:ilvl w:val="0"/>
                <w:numId w:val="55"/>
              </w:numPr>
              <w:tabs>
                <w:tab w:val="left" w:pos="827"/>
              </w:tabs>
              <w:spacing w:before="1" w:line="251" w:lineRule="exact"/>
              <w:ind w:hanging="361"/>
            </w:pPr>
            <w:r>
              <w:t>Shtretër për tek</w:t>
            </w:r>
            <w:r>
              <w:rPr>
                <w:spacing w:val="-7"/>
              </w:rPr>
              <w:t xml:space="preserve"> </w:t>
            </w:r>
            <w:r>
              <w:t>IP “Ardhmëria”</w:t>
            </w:r>
          </w:p>
          <w:p w:rsidR="00474A90" w:rsidRDefault="00776BE6">
            <w:pPr>
              <w:pStyle w:val="TableParagraph"/>
              <w:numPr>
                <w:ilvl w:val="0"/>
                <w:numId w:val="55"/>
              </w:numPr>
              <w:tabs>
                <w:tab w:val="left" w:pos="826"/>
                <w:tab w:val="left" w:pos="827"/>
              </w:tabs>
              <w:spacing w:line="251" w:lineRule="exact"/>
              <w:ind w:hanging="361"/>
            </w:pPr>
            <w:r>
              <w:t>Smart board</w:t>
            </w:r>
            <w:r>
              <w:rPr>
                <w:spacing w:val="-4"/>
              </w:rPr>
              <w:t xml:space="preserve"> </w:t>
            </w:r>
            <w:r>
              <w:t>për</w:t>
            </w:r>
            <w:r>
              <w:rPr>
                <w:spacing w:val="3"/>
              </w:rPr>
              <w:t xml:space="preserve"> </w:t>
            </w:r>
            <w:r>
              <w:t>Q.K</w:t>
            </w:r>
            <w:r>
              <w:rPr>
                <w:spacing w:val="-6"/>
              </w:rPr>
              <w:t xml:space="preserve"> </w:t>
            </w:r>
            <w:r>
              <w:t>“Imri</w:t>
            </w:r>
            <w:r>
              <w:rPr>
                <w:spacing w:val="-4"/>
              </w:rPr>
              <w:t xml:space="preserve"> </w:t>
            </w:r>
            <w:r>
              <w:t>Curri”</w:t>
            </w:r>
          </w:p>
          <w:p w:rsidR="00474A90" w:rsidRDefault="00474A90">
            <w:pPr>
              <w:pStyle w:val="TableParagraph"/>
              <w:spacing w:before="5"/>
            </w:pPr>
          </w:p>
          <w:p w:rsidR="00474A90" w:rsidRDefault="00776BE6">
            <w:pPr>
              <w:pStyle w:val="TableParagraph"/>
              <w:spacing w:line="237" w:lineRule="auto"/>
              <w:ind w:left="106" w:right="104"/>
              <w:jc w:val="both"/>
            </w:pPr>
            <w:r>
              <w:t>Mbështetja e tyre me veshje dimrore për disa nxënës, materiale shkollore dhe</w:t>
            </w:r>
            <w:r>
              <w:rPr>
                <w:spacing w:val="-52"/>
              </w:rPr>
              <w:t xml:space="preserve"> </w:t>
            </w:r>
            <w:r>
              <w:t>pajisje</w:t>
            </w:r>
            <w:r>
              <w:rPr>
                <w:spacing w:val="-6"/>
              </w:rPr>
              <w:t xml:space="preserve"> </w:t>
            </w:r>
            <w:r>
              <w:t>sportive</w:t>
            </w:r>
            <w:r>
              <w:rPr>
                <w:spacing w:val="-2"/>
              </w:rPr>
              <w:t xml:space="preserve"> </w:t>
            </w:r>
            <w:r>
              <w:t>që</w:t>
            </w:r>
            <w:r>
              <w:rPr>
                <w:spacing w:val="-1"/>
              </w:rPr>
              <w:t xml:space="preserve"> </w:t>
            </w:r>
            <w:r>
              <w:t>i</w:t>
            </w:r>
            <w:r>
              <w:rPr>
                <w:spacing w:val="-3"/>
              </w:rPr>
              <w:t xml:space="preserve"> </w:t>
            </w:r>
            <w:r>
              <w:t>kemi</w:t>
            </w:r>
            <w:r>
              <w:rPr>
                <w:spacing w:val="-3"/>
              </w:rPr>
              <w:t xml:space="preserve"> </w:t>
            </w:r>
            <w:r>
              <w:t>adresuar</w:t>
            </w:r>
            <w:r>
              <w:rPr>
                <w:spacing w:val="4"/>
              </w:rPr>
              <w:t xml:space="preserve"> </w:t>
            </w:r>
            <w:r>
              <w:t>tek</w:t>
            </w:r>
            <w:r>
              <w:rPr>
                <w:spacing w:val="-4"/>
              </w:rPr>
              <w:t xml:space="preserve"> </w:t>
            </w:r>
            <w:r>
              <w:t>SHFML</w:t>
            </w:r>
            <w:r>
              <w:rPr>
                <w:spacing w:val="2"/>
              </w:rPr>
              <w:t xml:space="preserve"> </w:t>
            </w:r>
            <w:r>
              <w:t>“Kështjella</w:t>
            </w:r>
            <w:r>
              <w:rPr>
                <w:spacing w:val="4"/>
              </w:rPr>
              <w:t xml:space="preserve"> </w:t>
            </w:r>
            <w:r>
              <w:t>e</w:t>
            </w:r>
            <w:r>
              <w:rPr>
                <w:spacing w:val="-6"/>
              </w:rPr>
              <w:t xml:space="preserve"> </w:t>
            </w:r>
            <w:r>
              <w:t>Diturisë”.</w:t>
            </w:r>
          </w:p>
        </w:tc>
      </w:tr>
      <w:tr w:rsidR="00474A90">
        <w:trPr>
          <w:trHeight w:val="2275"/>
        </w:trPr>
        <w:tc>
          <w:tcPr>
            <w:tcW w:w="590" w:type="dxa"/>
            <w:shd w:val="clear" w:color="auto" w:fill="F1F1F1"/>
          </w:tcPr>
          <w:p w:rsidR="00474A90" w:rsidRDefault="00474A90">
            <w:pPr>
              <w:pStyle w:val="TableParagraph"/>
              <w:rPr>
                <w:sz w:val="24"/>
              </w:rPr>
            </w:pPr>
          </w:p>
          <w:p w:rsidR="00474A90" w:rsidRDefault="00474A90">
            <w:pPr>
              <w:pStyle w:val="TableParagraph"/>
              <w:rPr>
                <w:sz w:val="24"/>
              </w:rPr>
            </w:pPr>
          </w:p>
          <w:p w:rsidR="00474A90" w:rsidRDefault="00776BE6">
            <w:pPr>
              <w:pStyle w:val="TableParagraph"/>
              <w:spacing w:before="203"/>
              <w:ind w:right="248"/>
              <w:jc w:val="right"/>
            </w:pPr>
            <w:r>
              <w:t>12</w:t>
            </w:r>
          </w:p>
        </w:tc>
        <w:tc>
          <w:tcPr>
            <w:tcW w:w="965" w:type="dxa"/>
            <w:shd w:val="clear" w:color="auto" w:fill="D9D9D9"/>
          </w:tcPr>
          <w:p w:rsidR="00474A90" w:rsidRDefault="00474A90">
            <w:pPr>
              <w:pStyle w:val="TableParagraph"/>
              <w:rPr>
                <w:sz w:val="24"/>
              </w:rPr>
            </w:pPr>
          </w:p>
          <w:p w:rsidR="00474A90" w:rsidRDefault="00474A90">
            <w:pPr>
              <w:pStyle w:val="TableParagraph"/>
              <w:spacing w:before="6"/>
              <w:rPr>
                <w:sz w:val="19"/>
              </w:rPr>
            </w:pPr>
          </w:p>
          <w:p w:rsidR="00474A90" w:rsidRDefault="00776BE6">
            <w:pPr>
              <w:pStyle w:val="TableParagraph"/>
              <w:ind w:left="264" w:right="121" w:hanging="116"/>
            </w:pPr>
            <w:r>
              <w:rPr>
                <w:spacing w:val="-1"/>
              </w:rPr>
              <w:t>Dhjetor</w:t>
            </w:r>
            <w:r>
              <w:rPr>
                <w:spacing w:val="-52"/>
              </w:rPr>
              <w:t xml:space="preserve"> </w:t>
            </w:r>
            <w:r>
              <w:t>2022</w:t>
            </w:r>
          </w:p>
        </w:tc>
        <w:tc>
          <w:tcPr>
            <w:tcW w:w="2487" w:type="dxa"/>
            <w:shd w:val="clear" w:color="auto" w:fill="C7C9E7"/>
          </w:tcPr>
          <w:p w:rsidR="00474A90" w:rsidRDefault="00776BE6">
            <w:pPr>
              <w:pStyle w:val="TableParagraph"/>
              <w:spacing w:line="250" w:lineRule="exact"/>
              <w:ind w:left="200" w:right="185"/>
              <w:jc w:val="center"/>
            </w:pPr>
            <w:r>
              <w:t>Shkallët</w:t>
            </w:r>
            <w:r>
              <w:rPr>
                <w:spacing w:val="-2"/>
              </w:rPr>
              <w:t xml:space="preserve"> </w:t>
            </w:r>
            <w:r>
              <w:t>Emergjente</w:t>
            </w:r>
          </w:p>
          <w:p w:rsidR="00474A90" w:rsidRDefault="00474A90">
            <w:pPr>
              <w:pStyle w:val="TableParagraph"/>
              <w:spacing w:before="9"/>
              <w:rPr>
                <w:sz w:val="21"/>
              </w:rPr>
            </w:pPr>
          </w:p>
          <w:p w:rsidR="00474A90" w:rsidRDefault="00776BE6">
            <w:pPr>
              <w:pStyle w:val="TableParagraph"/>
              <w:ind w:left="200" w:right="178"/>
              <w:jc w:val="center"/>
            </w:pPr>
            <w:r>
              <w:t>Mbështetja e Klubeve</w:t>
            </w:r>
            <w:r>
              <w:rPr>
                <w:spacing w:val="-53"/>
              </w:rPr>
              <w:t xml:space="preserve"> </w:t>
            </w:r>
            <w:r>
              <w:t>Sportive</w:t>
            </w:r>
          </w:p>
          <w:p w:rsidR="00474A90" w:rsidRDefault="00474A90">
            <w:pPr>
              <w:pStyle w:val="TableParagraph"/>
            </w:pPr>
          </w:p>
          <w:p w:rsidR="00474A90" w:rsidRDefault="00776BE6">
            <w:pPr>
              <w:pStyle w:val="TableParagraph"/>
              <w:ind w:left="200" w:right="131"/>
              <w:jc w:val="center"/>
            </w:pPr>
            <w:r>
              <w:rPr>
                <w:spacing w:val="-1"/>
              </w:rPr>
              <w:t>Pajisjet</w:t>
            </w:r>
            <w:r>
              <w:rPr>
                <w:spacing w:val="-5"/>
              </w:rPr>
              <w:t xml:space="preserve"> </w:t>
            </w:r>
            <w:r>
              <w:t>sportive</w:t>
            </w:r>
            <w:r>
              <w:rPr>
                <w:spacing w:val="-12"/>
              </w:rPr>
              <w:t xml:space="preserve"> </w:t>
            </w:r>
            <w:r>
              <w:t>për</w:t>
            </w:r>
            <w:r>
              <w:rPr>
                <w:spacing w:val="-52"/>
              </w:rPr>
              <w:t xml:space="preserve"> </w:t>
            </w:r>
            <w:r>
              <w:t>Sallat</w:t>
            </w:r>
          </w:p>
        </w:tc>
        <w:tc>
          <w:tcPr>
            <w:tcW w:w="7058" w:type="dxa"/>
            <w:shd w:val="clear" w:color="auto" w:fill="D9DFEE"/>
          </w:tcPr>
          <w:p w:rsidR="00474A90" w:rsidRDefault="00776BE6">
            <w:pPr>
              <w:pStyle w:val="TableParagraph"/>
              <w:spacing w:line="242" w:lineRule="auto"/>
              <w:ind w:left="106" w:right="105"/>
              <w:jc w:val="both"/>
            </w:pPr>
            <w:r>
              <w:t>Kemi ndërtuar shkallët emergjente në shkollën SHML “Dardania” Hani i</w:t>
            </w:r>
            <w:r>
              <w:rPr>
                <w:spacing w:val="1"/>
              </w:rPr>
              <w:t xml:space="preserve"> </w:t>
            </w:r>
            <w:r>
              <w:t>Elezit.</w:t>
            </w:r>
          </w:p>
          <w:p w:rsidR="00474A90" w:rsidRDefault="00474A90">
            <w:pPr>
              <w:pStyle w:val="TableParagraph"/>
              <w:spacing w:before="2"/>
              <w:rPr>
                <w:sz w:val="21"/>
              </w:rPr>
            </w:pPr>
          </w:p>
          <w:p w:rsidR="00474A90" w:rsidRDefault="00776BE6">
            <w:pPr>
              <w:pStyle w:val="TableParagraph"/>
              <w:ind w:left="106" w:right="103"/>
              <w:jc w:val="both"/>
            </w:pPr>
            <w:r>
              <w:t>Ishim vazhdimisht në mbështetje të klubeve sportive me materiale sportive,</w:t>
            </w:r>
            <w:r>
              <w:rPr>
                <w:spacing w:val="1"/>
              </w:rPr>
              <w:t xml:space="preserve"> </w:t>
            </w:r>
            <w:r>
              <w:t>K.Karates”Sharri”,</w:t>
            </w:r>
            <w:r>
              <w:rPr>
                <w:spacing w:val="1"/>
              </w:rPr>
              <w:t xml:space="preserve"> </w:t>
            </w:r>
            <w:r>
              <w:t>K.Mundjes</w:t>
            </w:r>
            <w:r>
              <w:rPr>
                <w:spacing w:val="1"/>
              </w:rPr>
              <w:t xml:space="preserve"> </w:t>
            </w:r>
            <w:r>
              <w:t>“Dardania”,</w:t>
            </w:r>
            <w:r>
              <w:rPr>
                <w:spacing w:val="1"/>
              </w:rPr>
              <w:t xml:space="preserve"> </w:t>
            </w:r>
            <w:r>
              <w:t>K.Volejbollit</w:t>
            </w:r>
            <w:r>
              <w:rPr>
                <w:spacing w:val="1"/>
              </w:rPr>
              <w:t xml:space="preserve"> </w:t>
            </w:r>
            <w:r>
              <w:t>“Sharri”,</w:t>
            </w:r>
            <w:r>
              <w:rPr>
                <w:spacing w:val="1"/>
              </w:rPr>
              <w:t xml:space="preserve"> </w:t>
            </w:r>
            <w:r>
              <w:t>K.Futbollit</w:t>
            </w:r>
            <w:r>
              <w:rPr>
                <w:spacing w:val="2"/>
              </w:rPr>
              <w:t xml:space="preserve"> </w:t>
            </w:r>
            <w:r>
              <w:t>“Sharri”.</w:t>
            </w:r>
          </w:p>
          <w:p w:rsidR="00474A90" w:rsidRDefault="00474A90">
            <w:pPr>
              <w:pStyle w:val="TableParagraph"/>
              <w:rPr>
                <w:sz w:val="21"/>
              </w:rPr>
            </w:pPr>
          </w:p>
          <w:p w:rsidR="00474A90" w:rsidRDefault="00776BE6">
            <w:pPr>
              <w:pStyle w:val="TableParagraph"/>
              <w:spacing w:before="1" w:line="250" w:lineRule="exact"/>
              <w:ind w:left="106" w:right="106"/>
              <w:jc w:val="both"/>
            </w:pPr>
            <w:r>
              <w:t>Projekti për pajisjet sportive për sallat dhe terenet sportive në qytet, në vlerë</w:t>
            </w:r>
            <w:r>
              <w:rPr>
                <w:spacing w:val="1"/>
              </w:rPr>
              <w:t xml:space="preserve"> </w:t>
            </w:r>
            <w:r>
              <w:t>deri</w:t>
            </w:r>
            <w:r>
              <w:rPr>
                <w:spacing w:val="3"/>
              </w:rPr>
              <w:t xml:space="preserve"> </w:t>
            </w:r>
            <w:r>
              <w:t>në</w:t>
            </w:r>
            <w:r>
              <w:rPr>
                <w:spacing w:val="-5"/>
              </w:rPr>
              <w:t xml:space="preserve"> </w:t>
            </w:r>
            <w:r>
              <w:t>10.000€.</w:t>
            </w:r>
          </w:p>
        </w:tc>
      </w:tr>
      <w:tr w:rsidR="00474A90">
        <w:trPr>
          <w:trHeight w:val="762"/>
        </w:trPr>
        <w:tc>
          <w:tcPr>
            <w:tcW w:w="590" w:type="dxa"/>
            <w:shd w:val="clear" w:color="auto" w:fill="F1F1F1"/>
          </w:tcPr>
          <w:p w:rsidR="00474A90" w:rsidRDefault="00474A90">
            <w:pPr>
              <w:pStyle w:val="TableParagraph"/>
              <w:spacing w:before="8"/>
              <w:rPr>
                <w:sz w:val="21"/>
              </w:rPr>
            </w:pPr>
          </w:p>
          <w:p w:rsidR="00474A90" w:rsidRDefault="00776BE6">
            <w:pPr>
              <w:pStyle w:val="TableParagraph"/>
              <w:spacing w:before="1"/>
              <w:ind w:right="170"/>
              <w:jc w:val="right"/>
            </w:pPr>
            <w:r>
              <w:t>12</w:t>
            </w:r>
          </w:p>
        </w:tc>
        <w:tc>
          <w:tcPr>
            <w:tcW w:w="965" w:type="dxa"/>
            <w:shd w:val="clear" w:color="auto" w:fill="D9D9D9"/>
          </w:tcPr>
          <w:p w:rsidR="00474A90" w:rsidRDefault="00776BE6">
            <w:pPr>
              <w:pStyle w:val="TableParagraph"/>
              <w:spacing w:line="242" w:lineRule="auto"/>
              <w:ind w:left="264" w:right="121" w:hanging="116"/>
            </w:pPr>
            <w:r>
              <w:rPr>
                <w:spacing w:val="-1"/>
              </w:rPr>
              <w:t>Dhjetor</w:t>
            </w:r>
            <w:r>
              <w:rPr>
                <w:spacing w:val="-52"/>
              </w:rPr>
              <w:t xml:space="preserve"> </w:t>
            </w:r>
            <w:r>
              <w:t>2022</w:t>
            </w:r>
          </w:p>
        </w:tc>
        <w:tc>
          <w:tcPr>
            <w:tcW w:w="2487" w:type="dxa"/>
            <w:shd w:val="clear" w:color="auto" w:fill="C7C9E7"/>
          </w:tcPr>
          <w:p w:rsidR="00474A90" w:rsidRDefault="00776BE6">
            <w:pPr>
              <w:pStyle w:val="TableParagraph"/>
              <w:spacing w:line="242" w:lineRule="auto"/>
              <w:ind w:left="221" w:right="206" w:hanging="8"/>
              <w:jc w:val="center"/>
            </w:pPr>
            <w:r>
              <w:t>Rregullore për</w:t>
            </w:r>
            <w:r>
              <w:rPr>
                <w:spacing w:val="1"/>
              </w:rPr>
              <w:t xml:space="preserve"> </w:t>
            </w:r>
            <w:r>
              <w:rPr>
                <w:spacing w:val="-1"/>
              </w:rPr>
              <w:t>shfrytëzimin</w:t>
            </w:r>
            <w:r>
              <w:rPr>
                <w:spacing w:val="-3"/>
              </w:rPr>
              <w:t xml:space="preserve"> </w:t>
            </w:r>
            <w:r>
              <w:t>e</w:t>
            </w:r>
            <w:r>
              <w:rPr>
                <w:spacing w:val="-8"/>
              </w:rPr>
              <w:t xml:space="preserve"> </w:t>
            </w:r>
            <w:r>
              <w:t>Qendrës</w:t>
            </w:r>
          </w:p>
          <w:p w:rsidR="00474A90" w:rsidRDefault="00776BE6">
            <w:pPr>
              <w:pStyle w:val="TableParagraph"/>
              <w:spacing w:line="236" w:lineRule="exact"/>
              <w:ind w:left="200" w:right="185"/>
              <w:jc w:val="center"/>
            </w:pPr>
            <w:r>
              <w:t>Kulturor</w:t>
            </w:r>
            <w:r>
              <w:rPr>
                <w:spacing w:val="3"/>
              </w:rPr>
              <w:t xml:space="preserve"> </w:t>
            </w:r>
            <w:r>
              <w:t>e</w:t>
            </w:r>
            <w:r>
              <w:rPr>
                <w:spacing w:val="-6"/>
              </w:rPr>
              <w:t xml:space="preserve"> </w:t>
            </w:r>
            <w:r>
              <w:t>“Imri</w:t>
            </w:r>
            <w:r>
              <w:rPr>
                <w:spacing w:val="-4"/>
              </w:rPr>
              <w:t xml:space="preserve"> </w:t>
            </w:r>
            <w:r>
              <w:t>Curri”</w:t>
            </w:r>
          </w:p>
        </w:tc>
        <w:tc>
          <w:tcPr>
            <w:tcW w:w="7058" w:type="dxa"/>
            <w:shd w:val="clear" w:color="auto" w:fill="D9DFEE"/>
          </w:tcPr>
          <w:p w:rsidR="00474A90" w:rsidRDefault="00776BE6">
            <w:pPr>
              <w:pStyle w:val="TableParagraph"/>
              <w:spacing w:line="242" w:lineRule="auto"/>
              <w:ind w:left="106"/>
            </w:pPr>
            <w:r>
              <w:t>Hartimi</w:t>
            </w:r>
            <w:r>
              <w:rPr>
                <w:spacing w:val="38"/>
              </w:rPr>
              <w:t xml:space="preserve"> </w:t>
            </w:r>
            <w:r>
              <w:t>dhe</w:t>
            </w:r>
            <w:r>
              <w:rPr>
                <w:spacing w:val="40"/>
              </w:rPr>
              <w:t xml:space="preserve"> </w:t>
            </w:r>
            <w:r>
              <w:t>miratimi</w:t>
            </w:r>
            <w:r>
              <w:rPr>
                <w:spacing w:val="38"/>
              </w:rPr>
              <w:t xml:space="preserve"> </w:t>
            </w:r>
            <w:r>
              <w:t>i</w:t>
            </w:r>
            <w:r>
              <w:rPr>
                <w:spacing w:val="38"/>
              </w:rPr>
              <w:t xml:space="preserve"> </w:t>
            </w:r>
            <w:r>
              <w:t>rregullores</w:t>
            </w:r>
            <w:r>
              <w:rPr>
                <w:spacing w:val="43"/>
              </w:rPr>
              <w:t xml:space="preserve"> </w:t>
            </w:r>
            <w:r>
              <w:t>për</w:t>
            </w:r>
            <w:r>
              <w:rPr>
                <w:spacing w:val="45"/>
              </w:rPr>
              <w:t xml:space="preserve"> </w:t>
            </w:r>
            <w:r>
              <w:t>shfrytëzimin</w:t>
            </w:r>
            <w:r>
              <w:rPr>
                <w:spacing w:val="42"/>
              </w:rPr>
              <w:t xml:space="preserve"> </w:t>
            </w:r>
            <w:r>
              <w:t>e</w:t>
            </w:r>
            <w:r>
              <w:rPr>
                <w:spacing w:val="35"/>
              </w:rPr>
              <w:t xml:space="preserve"> </w:t>
            </w:r>
            <w:r>
              <w:t>Qendrës</w:t>
            </w:r>
            <w:r>
              <w:rPr>
                <w:spacing w:val="43"/>
              </w:rPr>
              <w:t xml:space="preserve"> </w:t>
            </w:r>
            <w:r>
              <w:t>Kulturor</w:t>
            </w:r>
            <w:r>
              <w:rPr>
                <w:spacing w:val="44"/>
              </w:rPr>
              <w:t xml:space="preserve"> </w:t>
            </w:r>
            <w:r>
              <w:t>e</w:t>
            </w:r>
            <w:r>
              <w:rPr>
                <w:spacing w:val="-52"/>
              </w:rPr>
              <w:t xml:space="preserve"> </w:t>
            </w:r>
            <w:r>
              <w:t>“Imri</w:t>
            </w:r>
            <w:r>
              <w:rPr>
                <w:spacing w:val="-2"/>
              </w:rPr>
              <w:t xml:space="preserve"> </w:t>
            </w:r>
            <w:r>
              <w:t>Curri”</w:t>
            </w:r>
          </w:p>
        </w:tc>
      </w:tr>
      <w:tr w:rsidR="00474A90">
        <w:trPr>
          <w:trHeight w:val="571"/>
        </w:trPr>
        <w:tc>
          <w:tcPr>
            <w:tcW w:w="590" w:type="dxa"/>
            <w:shd w:val="clear" w:color="auto" w:fill="F1F1F1"/>
          </w:tcPr>
          <w:p w:rsidR="00474A90" w:rsidRDefault="00776BE6">
            <w:pPr>
              <w:pStyle w:val="TableParagraph"/>
              <w:spacing w:line="244" w:lineRule="exact"/>
              <w:ind w:right="189"/>
              <w:jc w:val="right"/>
            </w:pPr>
            <w:r>
              <w:t>12</w:t>
            </w:r>
          </w:p>
        </w:tc>
        <w:tc>
          <w:tcPr>
            <w:tcW w:w="965" w:type="dxa"/>
            <w:shd w:val="clear" w:color="auto" w:fill="D9D9D9"/>
          </w:tcPr>
          <w:p w:rsidR="00474A90" w:rsidRDefault="00776BE6">
            <w:pPr>
              <w:pStyle w:val="TableParagraph"/>
              <w:spacing w:line="244" w:lineRule="exact"/>
              <w:ind w:right="232"/>
              <w:jc w:val="right"/>
            </w:pPr>
            <w:r>
              <w:t>2022</w:t>
            </w:r>
          </w:p>
        </w:tc>
        <w:tc>
          <w:tcPr>
            <w:tcW w:w="2487" w:type="dxa"/>
            <w:shd w:val="clear" w:color="auto" w:fill="C7C9E7"/>
          </w:tcPr>
          <w:p w:rsidR="00474A90" w:rsidRDefault="00776BE6">
            <w:pPr>
              <w:pStyle w:val="TableParagraph"/>
              <w:spacing w:line="242" w:lineRule="auto"/>
              <w:ind w:left="1042" w:right="102" w:hanging="932"/>
            </w:pPr>
            <w:r>
              <w:t>Plani</w:t>
            </w:r>
            <w:r>
              <w:rPr>
                <w:spacing w:val="-7"/>
              </w:rPr>
              <w:t xml:space="preserve"> </w:t>
            </w:r>
            <w:r>
              <w:t>i</w:t>
            </w:r>
            <w:r>
              <w:rPr>
                <w:spacing w:val="-6"/>
              </w:rPr>
              <w:t xml:space="preserve"> </w:t>
            </w:r>
            <w:r>
              <w:t>subvencioneve</w:t>
            </w:r>
            <w:r>
              <w:rPr>
                <w:spacing w:val="-9"/>
              </w:rPr>
              <w:t xml:space="preserve"> </w:t>
            </w:r>
            <w:r>
              <w:t>për</w:t>
            </w:r>
            <w:r>
              <w:rPr>
                <w:spacing w:val="-52"/>
              </w:rPr>
              <w:t xml:space="preserve"> </w:t>
            </w:r>
            <w:r>
              <w:t>OJQ</w:t>
            </w:r>
          </w:p>
        </w:tc>
        <w:tc>
          <w:tcPr>
            <w:tcW w:w="7058" w:type="dxa"/>
            <w:shd w:val="clear" w:color="auto" w:fill="D9DFEE"/>
          </w:tcPr>
          <w:p w:rsidR="00474A90" w:rsidRDefault="00776BE6">
            <w:pPr>
              <w:pStyle w:val="TableParagraph"/>
              <w:spacing w:line="242" w:lineRule="auto"/>
              <w:ind w:left="106" w:firstLine="57"/>
            </w:pPr>
            <w:r>
              <w:t>Kemi</w:t>
            </w:r>
            <w:r>
              <w:rPr>
                <w:spacing w:val="24"/>
              </w:rPr>
              <w:t xml:space="preserve"> </w:t>
            </w:r>
            <w:r>
              <w:t>krijuar</w:t>
            </w:r>
            <w:r>
              <w:rPr>
                <w:spacing w:val="26"/>
              </w:rPr>
              <w:t xml:space="preserve"> </w:t>
            </w:r>
            <w:r>
              <w:t>planin</w:t>
            </w:r>
            <w:r>
              <w:rPr>
                <w:spacing w:val="23"/>
              </w:rPr>
              <w:t xml:space="preserve"> </w:t>
            </w:r>
            <w:r>
              <w:t>e</w:t>
            </w:r>
            <w:r>
              <w:rPr>
                <w:spacing w:val="21"/>
              </w:rPr>
              <w:t xml:space="preserve"> </w:t>
            </w:r>
            <w:r>
              <w:t>ndarjes</w:t>
            </w:r>
            <w:r>
              <w:rPr>
                <w:spacing w:val="23"/>
              </w:rPr>
              <w:t xml:space="preserve"> </w:t>
            </w:r>
            <w:r>
              <w:t>së</w:t>
            </w:r>
            <w:r>
              <w:rPr>
                <w:spacing w:val="16"/>
              </w:rPr>
              <w:t xml:space="preserve"> </w:t>
            </w:r>
            <w:r>
              <w:t>subvencioneve</w:t>
            </w:r>
            <w:r>
              <w:rPr>
                <w:spacing w:val="21"/>
              </w:rPr>
              <w:t xml:space="preserve"> </w:t>
            </w:r>
            <w:r>
              <w:t>për</w:t>
            </w:r>
            <w:r>
              <w:rPr>
                <w:spacing w:val="26"/>
              </w:rPr>
              <w:t xml:space="preserve"> </w:t>
            </w:r>
            <w:r>
              <w:t>OJQ</w:t>
            </w:r>
            <w:r>
              <w:rPr>
                <w:spacing w:val="22"/>
              </w:rPr>
              <w:t xml:space="preserve"> </w:t>
            </w:r>
            <w:r>
              <w:t>Rinore</w:t>
            </w:r>
            <w:r>
              <w:rPr>
                <w:spacing w:val="21"/>
              </w:rPr>
              <w:t xml:space="preserve"> </w:t>
            </w:r>
            <w:r>
              <w:t>dhe</w:t>
            </w:r>
            <w:r>
              <w:rPr>
                <w:spacing w:val="-52"/>
              </w:rPr>
              <w:t xml:space="preserve"> </w:t>
            </w:r>
            <w:r>
              <w:t>Klubeve</w:t>
            </w:r>
            <w:r>
              <w:rPr>
                <w:spacing w:val="-6"/>
              </w:rPr>
              <w:t xml:space="preserve"> </w:t>
            </w:r>
            <w:r>
              <w:t>Sportive.</w:t>
            </w:r>
          </w:p>
        </w:tc>
      </w:tr>
      <w:tr w:rsidR="00474A90">
        <w:trPr>
          <w:trHeight w:val="2020"/>
        </w:trPr>
        <w:tc>
          <w:tcPr>
            <w:tcW w:w="590" w:type="dxa"/>
            <w:shd w:val="clear" w:color="auto" w:fill="F1F1F1"/>
          </w:tcPr>
          <w:p w:rsidR="00474A90" w:rsidRDefault="00474A90">
            <w:pPr>
              <w:pStyle w:val="TableParagraph"/>
              <w:rPr>
                <w:sz w:val="24"/>
              </w:rPr>
            </w:pPr>
          </w:p>
          <w:p w:rsidR="00474A90" w:rsidRDefault="00474A90">
            <w:pPr>
              <w:pStyle w:val="TableParagraph"/>
              <w:spacing w:before="5"/>
              <w:rPr>
                <w:sz w:val="19"/>
              </w:rPr>
            </w:pPr>
          </w:p>
          <w:p w:rsidR="00474A90" w:rsidRDefault="00776BE6">
            <w:pPr>
              <w:pStyle w:val="TableParagraph"/>
              <w:ind w:right="170"/>
              <w:jc w:val="right"/>
            </w:pPr>
            <w:r>
              <w:t>12</w:t>
            </w:r>
          </w:p>
        </w:tc>
        <w:tc>
          <w:tcPr>
            <w:tcW w:w="965" w:type="dxa"/>
            <w:shd w:val="clear" w:color="auto" w:fill="D9D9D9"/>
          </w:tcPr>
          <w:p w:rsidR="00474A90" w:rsidRDefault="00474A90">
            <w:pPr>
              <w:pStyle w:val="TableParagraph"/>
              <w:rPr>
                <w:sz w:val="24"/>
              </w:rPr>
            </w:pPr>
          </w:p>
          <w:p w:rsidR="00474A90" w:rsidRDefault="00474A90">
            <w:pPr>
              <w:pStyle w:val="TableParagraph"/>
              <w:spacing w:before="5"/>
              <w:rPr>
                <w:sz w:val="19"/>
              </w:rPr>
            </w:pPr>
          </w:p>
          <w:p w:rsidR="00474A90" w:rsidRDefault="00776BE6">
            <w:pPr>
              <w:pStyle w:val="TableParagraph"/>
              <w:ind w:right="218"/>
              <w:jc w:val="right"/>
            </w:pPr>
            <w:r>
              <w:t>2022</w:t>
            </w:r>
          </w:p>
        </w:tc>
        <w:tc>
          <w:tcPr>
            <w:tcW w:w="2487" w:type="dxa"/>
            <w:shd w:val="clear" w:color="auto" w:fill="C7C9E7"/>
          </w:tcPr>
          <w:p w:rsidR="00474A90" w:rsidRDefault="00776BE6">
            <w:pPr>
              <w:pStyle w:val="TableParagraph"/>
              <w:spacing w:line="244" w:lineRule="exact"/>
              <w:ind w:left="111" w:right="96"/>
              <w:jc w:val="center"/>
            </w:pPr>
            <w:r>
              <w:t>Inventarizimi</w:t>
            </w:r>
            <w:r>
              <w:rPr>
                <w:spacing w:val="-1"/>
              </w:rPr>
              <w:t xml:space="preserve"> </w:t>
            </w:r>
            <w:r>
              <w:t>i</w:t>
            </w:r>
            <w:r>
              <w:rPr>
                <w:spacing w:val="-6"/>
              </w:rPr>
              <w:t xml:space="preserve"> </w:t>
            </w:r>
            <w:r>
              <w:t>Shkollave</w:t>
            </w:r>
          </w:p>
          <w:p w:rsidR="00474A90" w:rsidRDefault="00474A90">
            <w:pPr>
              <w:pStyle w:val="TableParagraph"/>
              <w:rPr>
                <w:sz w:val="24"/>
              </w:rPr>
            </w:pPr>
          </w:p>
          <w:p w:rsidR="00474A90" w:rsidRDefault="00474A90">
            <w:pPr>
              <w:pStyle w:val="TableParagraph"/>
              <w:rPr>
                <w:sz w:val="24"/>
              </w:rPr>
            </w:pPr>
          </w:p>
          <w:p w:rsidR="00474A90" w:rsidRDefault="00776BE6">
            <w:pPr>
              <w:pStyle w:val="TableParagraph"/>
              <w:spacing w:before="208" w:line="242" w:lineRule="auto"/>
              <w:ind w:left="200" w:right="183"/>
              <w:jc w:val="center"/>
            </w:pPr>
            <w:r>
              <w:t>Tabelat e Zeza në të</w:t>
            </w:r>
            <w:r>
              <w:rPr>
                <w:spacing w:val="-52"/>
              </w:rPr>
              <w:t xml:space="preserve"> </w:t>
            </w:r>
            <w:r>
              <w:t>Bardha</w:t>
            </w:r>
          </w:p>
        </w:tc>
        <w:tc>
          <w:tcPr>
            <w:tcW w:w="7058" w:type="dxa"/>
            <w:shd w:val="clear" w:color="auto" w:fill="D9DFEE"/>
          </w:tcPr>
          <w:p w:rsidR="00474A90" w:rsidRDefault="00776BE6">
            <w:pPr>
              <w:pStyle w:val="TableParagraph"/>
              <w:spacing w:line="242" w:lineRule="auto"/>
              <w:ind w:left="106" w:right="104"/>
              <w:jc w:val="both"/>
            </w:pPr>
            <w:r>
              <w:t>Furnizuam</w:t>
            </w:r>
            <w:r>
              <w:rPr>
                <w:spacing w:val="1"/>
              </w:rPr>
              <w:t xml:space="preserve"> </w:t>
            </w:r>
            <w:r>
              <w:t>me</w:t>
            </w:r>
            <w:r>
              <w:rPr>
                <w:spacing w:val="1"/>
              </w:rPr>
              <w:t xml:space="preserve"> </w:t>
            </w:r>
            <w:r>
              <w:t>inventar</w:t>
            </w:r>
            <w:r>
              <w:rPr>
                <w:spacing w:val="1"/>
              </w:rPr>
              <w:t xml:space="preserve"> </w:t>
            </w:r>
            <w:r>
              <w:t>të</w:t>
            </w:r>
            <w:r>
              <w:rPr>
                <w:spacing w:val="1"/>
              </w:rPr>
              <w:t xml:space="preserve"> </w:t>
            </w:r>
            <w:r>
              <w:t>nevojshëm</w:t>
            </w:r>
            <w:r>
              <w:rPr>
                <w:spacing w:val="1"/>
              </w:rPr>
              <w:t xml:space="preserve"> </w:t>
            </w:r>
            <w:r>
              <w:t>shkollat,</w:t>
            </w:r>
            <w:r>
              <w:rPr>
                <w:spacing w:val="1"/>
              </w:rPr>
              <w:t xml:space="preserve"> </w:t>
            </w:r>
            <w:r>
              <w:t>në</w:t>
            </w:r>
            <w:r>
              <w:rPr>
                <w:spacing w:val="1"/>
              </w:rPr>
              <w:t xml:space="preserve"> </w:t>
            </w:r>
            <w:r>
              <w:t>SHFMU</w:t>
            </w:r>
            <w:r>
              <w:rPr>
                <w:spacing w:val="1"/>
              </w:rPr>
              <w:t xml:space="preserve"> </w:t>
            </w:r>
            <w:r>
              <w:t>“Ilaz</w:t>
            </w:r>
            <w:r>
              <w:rPr>
                <w:spacing w:val="1"/>
              </w:rPr>
              <w:t xml:space="preserve"> </w:t>
            </w:r>
            <w:r>
              <w:t>Thaçi”</w:t>
            </w:r>
            <w:r>
              <w:rPr>
                <w:spacing w:val="-52"/>
              </w:rPr>
              <w:t xml:space="preserve"> </w:t>
            </w:r>
            <w:r>
              <w:t>karriga për sallën e arsimtarëve, SHFMU “Kështjella e Diturisë” tavolina dhe</w:t>
            </w:r>
            <w:r>
              <w:rPr>
                <w:spacing w:val="-52"/>
              </w:rPr>
              <w:t xml:space="preserve"> </w:t>
            </w:r>
            <w:r>
              <w:t>karriga</w:t>
            </w:r>
            <w:r>
              <w:rPr>
                <w:spacing w:val="4"/>
              </w:rPr>
              <w:t xml:space="preserve"> </w:t>
            </w:r>
            <w:r>
              <w:t>për</w:t>
            </w:r>
            <w:r>
              <w:rPr>
                <w:spacing w:val="5"/>
              </w:rPr>
              <w:t xml:space="preserve"> </w:t>
            </w:r>
            <w:r>
              <w:t>kabinetin</w:t>
            </w:r>
            <w:r>
              <w:rPr>
                <w:spacing w:val="2"/>
              </w:rPr>
              <w:t xml:space="preserve"> </w:t>
            </w:r>
            <w:r>
              <w:t>e</w:t>
            </w:r>
            <w:r>
              <w:rPr>
                <w:spacing w:val="-5"/>
              </w:rPr>
              <w:t xml:space="preserve"> </w:t>
            </w:r>
            <w:r>
              <w:t>IT,</w:t>
            </w:r>
          </w:p>
          <w:p w:rsidR="00474A90" w:rsidRDefault="00776BE6">
            <w:pPr>
              <w:pStyle w:val="TableParagraph"/>
              <w:spacing w:line="250" w:lineRule="exact"/>
              <w:ind w:left="106"/>
              <w:jc w:val="both"/>
            </w:pPr>
            <w:r>
              <w:t>SHML</w:t>
            </w:r>
            <w:r>
              <w:rPr>
                <w:spacing w:val="-7"/>
              </w:rPr>
              <w:t xml:space="preserve"> </w:t>
            </w:r>
            <w:r>
              <w:t>“Dardania”</w:t>
            </w:r>
            <w:r>
              <w:rPr>
                <w:spacing w:val="-4"/>
              </w:rPr>
              <w:t xml:space="preserve"> </w:t>
            </w:r>
            <w:r>
              <w:t>tavolina</w:t>
            </w:r>
            <w:r>
              <w:rPr>
                <w:spacing w:val="1"/>
              </w:rPr>
              <w:t xml:space="preserve"> </w:t>
            </w:r>
            <w:r>
              <w:t>dhe</w:t>
            </w:r>
            <w:r>
              <w:rPr>
                <w:spacing w:val="-9"/>
              </w:rPr>
              <w:t xml:space="preserve"> </w:t>
            </w:r>
            <w:r>
              <w:t>karriga për kabinetin</w:t>
            </w:r>
            <w:r>
              <w:rPr>
                <w:spacing w:val="-2"/>
              </w:rPr>
              <w:t xml:space="preserve"> </w:t>
            </w:r>
            <w:r>
              <w:t>e</w:t>
            </w:r>
            <w:r>
              <w:rPr>
                <w:spacing w:val="-4"/>
              </w:rPr>
              <w:t xml:space="preserve"> </w:t>
            </w:r>
            <w:r>
              <w:t>Biologjisë.</w:t>
            </w:r>
          </w:p>
          <w:p w:rsidR="00474A90" w:rsidRDefault="00474A90">
            <w:pPr>
              <w:pStyle w:val="TableParagraph"/>
              <w:spacing w:before="1"/>
              <w:rPr>
                <w:sz w:val="21"/>
              </w:rPr>
            </w:pPr>
          </w:p>
          <w:p w:rsidR="00474A90" w:rsidRDefault="00776BE6">
            <w:pPr>
              <w:pStyle w:val="TableParagraph"/>
              <w:ind w:left="106"/>
              <w:jc w:val="both"/>
            </w:pPr>
            <w:r>
              <w:t>Zëvendësuam</w:t>
            </w:r>
            <w:r>
              <w:rPr>
                <w:spacing w:val="6"/>
              </w:rPr>
              <w:t xml:space="preserve"> </w:t>
            </w:r>
            <w:r>
              <w:t>tabelat</w:t>
            </w:r>
            <w:r>
              <w:rPr>
                <w:spacing w:val="16"/>
              </w:rPr>
              <w:t xml:space="preserve"> </w:t>
            </w:r>
            <w:r>
              <w:t>e</w:t>
            </w:r>
            <w:r>
              <w:rPr>
                <w:spacing w:val="7"/>
              </w:rPr>
              <w:t xml:space="preserve"> </w:t>
            </w:r>
            <w:r>
              <w:t>zeza</w:t>
            </w:r>
            <w:r>
              <w:rPr>
                <w:spacing w:val="18"/>
              </w:rPr>
              <w:t xml:space="preserve"> </w:t>
            </w:r>
            <w:r>
              <w:t>me</w:t>
            </w:r>
            <w:r>
              <w:rPr>
                <w:spacing w:val="8"/>
              </w:rPr>
              <w:t xml:space="preserve"> </w:t>
            </w:r>
            <w:r>
              <w:t>shkums</w:t>
            </w:r>
            <w:r>
              <w:rPr>
                <w:spacing w:val="20"/>
              </w:rPr>
              <w:t xml:space="preserve"> </w:t>
            </w:r>
            <w:r>
              <w:t>me</w:t>
            </w:r>
            <w:r>
              <w:rPr>
                <w:spacing w:val="8"/>
              </w:rPr>
              <w:t xml:space="preserve"> </w:t>
            </w:r>
            <w:r>
              <w:t>ato</w:t>
            </w:r>
            <w:r>
              <w:rPr>
                <w:spacing w:val="9"/>
              </w:rPr>
              <w:t xml:space="preserve"> </w:t>
            </w:r>
            <w:r>
              <w:t>tabela</w:t>
            </w:r>
            <w:r>
              <w:rPr>
                <w:spacing w:val="18"/>
              </w:rPr>
              <w:t xml:space="preserve"> </w:t>
            </w:r>
            <w:r>
              <w:t>të</w:t>
            </w:r>
            <w:r>
              <w:rPr>
                <w:spacing w:val="8"/>
              </w:rPr>
              <w:t xml:space="preserve"> </w:t>
            </w:r>
            <w:r>
              <w:t>bardha</w:t>
            </w:r>
            <w:r>
              <w:rPr>
                <w:spacing w:val="17"/>
              </w:rPr>
              <w:t xml:space="preserve"> </w:t>
            </w:r>
            <w:r>
              <w:t>me</w:t>
            </w:r>
            <w:r>
              <w:rPr>
                <w:spacing w:val="13"/>
              </w:rPr>
              <w:t xml:space="preserve"> </w:t>
            </w:r>
            <w:r>
              <w:t>marker,</w:t>
            </w:r>
          </w:p>
          <w:p w:rsidR="00474A90" w:rsidRDefault="00776BE6">
            <w:pPr>
              <w:pStyle w:val="TableParagraph"/>
              <w:spacing w:line="250" w:lineRule="exact"/>
              <w:ind w:left="106" w:right="103"/>
              <w:jc w:val="both"/>
            </w:pPr>
            <w:r>
              <w:t>në</w:t>
            </w:r>
            <w:r>
              <w:rPr>
                <w:spacing w:val="1"/>
              </w:rPr>
              <w:t xml:space="preserve"> </w:t>
            </w:r>
            <w:r>
              <w:t>SHML</w:t>
            </w:r>
            <w:r>
              <w:rPr>
                <w:spacing w:val="1"/>
              </w:rPr>
              <w:t xml:space="preserve"> </w:t>
            </w:r>
            <w:r>
              <w:t>“Dardania”,</w:t>
            </w:r>
            <w:r>
              <w:rPr>
                <w:spacing w:val="1"/>
              </w:rPr>
              <w:t xml:space="preserve"> </w:t>
            </w:r>
            <w:r>
              <w:t>në</w:t>
            </w:r>
            <w:r>
              <w:rPr>
                <w:spacing w:val="1"/>
              </w:rPr>
              <w:t xml:space="preserve"> </w:t>
            </w:r>
            <w:r>
              <w:t>SHFMU</w:t>
            </w:r>
            <w:r>
              <w:rPr>
                <w:spacing w:val="1"/>
              </w:rPr>
              <w:t xml:space="preserve"> </w:t>
            </w:r>
            <w:r>
              <w:t>“Kështjella</w:t>
            </w:r>
            <w:r>
              <w:rPr>
                <w:spacing w:val="1"/>
              </w:rPr>
              <w:t xml:space="preserve"> </w:t>
            </w:r>
            <w:r>
              <w:t>e</w:t>
            </w:r>
            <w:r>
              <w:rPr>
                <w:spacing w:val="1"/>
              </w:rPr>
              <w:t xml:space="preserve"> </w:t>
            </w:r>
            <w:r>
              <w:t>Diturisë”</w:t>
            </w:r>
            <w:r>
              <w:rPr>
                <w:spacing w:val="1"/>
              </w:rPr>
              <w:t xml:space="preserve"> </w:t>
            </w:r>
            <w:r>
              <w:t>dhe</w:t>
            </w:r>
            <w:r>
              <w:rPr>
                <w:spacing w:val="1"/>
              </w:rPr>
              <w:t xml:space="preserve"> </w:t>
            </w:r>
            <w:r>
              <w:t>paralele</w:t>
            </w:r>
            <w:r>
              <w:rPr>
                <w:spacing w:val="1"/>
              </w:rPr>
              <w:t xml:space="preserve"> </w:t>
            </w:r>
            <w:r>
              <w:t>SHFMU</w:t>
            </w:r>
            <w:r>
              <w:rPr>
                <w:spacing w:val="-4"/>
              </w:rPr>
              <w:t xml:space="preserve"> </w:t>
            </w:r>
            <w:r>
              <w:t>“Ilaz</w:t>
            </w:r>
            <w:r>
              <w:rPr>
                <w:spacing w:val="-5"/>
              </w:rPr>
              <w:t xml:space="preserve"> </w:t>
            </w:r>
            <w:r>
              <w:t>Thaçi”</w:t>
            </w:r>
          </w:p>
        </w:tc>
      </w:tr>
      <w:tr w:rsidR="00474A90">
        <w:trPr>
          <w:trHeight w:val="762"/>
        </w:trPr>
        <w:tc>
          <w:tcPr>
            <w:tcW w:w="590" w:type="dxa"/>
            <w:shd w:val="clear" w:color="auto" w:fill="F1F1F1"/>
          </w:tcPr>
          <w:p w:rsidR="00474A90" w:rsidRDefault="00474A90">
            <w:pPr>
              <w:pStyle w:val="TableParagraph"/>
              <w:spacing w:before="8"/>
              <w:rPr>
                <w:sz w:val="21"/>
              </w:rPr>
            </w:pPr>
          </w:p>
          <w:p w:rsidR="00474A90" w:rsidRDefault="00776BE6">
            <w:pPr>
              <w:pStyle w:val="TableParagraph"/>
              <w:spacing w:before="1"/>
              <w:ind w:right="189"/>
              <w:jc w:val="right"/>
            </w:pPr>
            <w:r>
              <w:t>12</w:t>
            </w:r>
          </w:p>
        </w:tc>
        <w:tc>
          <w:tcPr>
            <w:tcW w:w="965" w:type="dxa"/>
            <w:shd w:val="clear" w:color="auto" w:fill="D9D9D9"/>
          </w:tcPr>
          <w:p w:rsidR="00474A90" w:rsidRDefault="00474A90">
            <w:pPr>
              <w:pStyle w:val="TableParagraph"/>
              <w:spacing w:before="8"/>
              <w:rPr>
                <w:sz w:val="21"/>
              </w:rPr>
            </w:pPr>
          </w:p>
          <w:p w:rsidR="00474A90" w:rsidRDefault="00776BE6">
            <w:pPr>
              <w:pStyle w:val="TableParagraph"/>
              <w:spacing w:before="1"/>
              <w:ind w:left="168"/>
            </w:pPr>
            <w:r>
              <w:t>2022</w:t>
            </w:r>
          </w:p>
        </w:tc>
        <w:tc>
          <w:tcPr>
            <w:tcW w:w="2487" w:type="dxa"/>
            <w:shd w:val="clear" w:color="auto" w:fill="C7C9E7"/>
          </w:tcPr>
          <w:p w:rsidR="00474A90" w:rsidRDefault="00776BE6">
            <w:pPr>
              <w:pStyle w:val="TableParagraph"/>
              <w:spacing w:line="242" w:lineRule="auto"/>
              <w:ind w:left="211" w:right="195" w:firstLine="105"/>
            </w:pPr>
            <w:r>
              <w:t>Raporti i Hulumtimit</w:t>
            </w:r>
            <w:r>
              <w:rPr>
                <w:spacing w:val="1"/>
              </w:rPr>
              <w:t xml:space="preserve"> </w:t>
            </w:r>
            <w:r>
              <w:t>Trashegimia</w:t>
            </w:r>
            <w:r>
              <w:rPr>
                <w:spacing w:val="-7"/>
              </w:rPr>
              <w:t xml:space="preserve"> </w:t>
            </w:r>
            <w:r>
              <w:t>Kulturor</w:t>
            </w:r>
            <w:r>
              <w:rPr>
                <w:spacing w:val="-7"/>
              </w:rPr>
              <w:t xml:space="preserve"> </w:t>
            </w:r>
            <w:r>
              <w:t>e</w:t>
            </w:r>
          </w:p>
        </w:tc>
        <w:tc>
          <w:tcPr>
            <w:tcW w:w="7058" w:type="dxa"/>
            <w:shd w:val="clear" w:color="auto" w:fill="D9DFEE"/>
          </w:tcPr>
          <w:p w:rsidR="00474A90" w:rsidRDefault="00776BE6">
            <w:pPr>
              <w:pStyle w:val="TableParagraph"/>
              <w:spacing w:line="242" w:lineRule="auto"/>
              <w:ind w:left="106"/>
            </w:pPr>
            <w:r>
              <w:t>Në</w:t>
            </w:r>
            <w:r>
              <w:rPr>
                <w:spacing w:val="26"/>
              </w:rPr>
              <w:t xml:space="preserve"> </w:t>
            </w:r>
            <w:r>
              <w:t>bashkëpunim</w:t>
            </w:r>
            <w:r>
              <w:rPr>
                <w:spacing w:val="29"/>
              </w:rPr>
              <w:t xml:space="preserve"> </w:t>
            </w:r>
            <w:r>
              <w:t>me</w:t>
            </w:r>
            <w:r>
              <w:rPr>
                <w:spacing w:val="31"/>
              </w:rPr>
              <w:t xml:space="preserve"> </w:t>
            </w:r>
            <w:r>
              <w:t>OJQ</w:t>
            </w:r>
            <w:r>
              <w:rPr>
                <w:spacing w:val="32"/>
              </w:rPr>
              <w:t xml:space="preserve"> </w:t>
            </w:r>
            <w:r>
              <w:t>“Yarl”</w:t>
            </w:r>
            <w:r>
              <w:rPr>
                <w:spacing w:val="31"/>
              </w:rPr>
              <w:t xml:space="preserve"> </w:t>
            </w:r>
            <w:r>
              <w:t>kemi</w:t>
            </w:r>
            <w:r>
              <w:rPr>
                <w:spacing w:val="29"/>
              </w:rPr>
              <w:t xml:space="preserve"> </w:t>
            </w:r>
            <w:r>
              <w:t>realizuar</w:t>
            </w:r>
            <w:r>
              <w:rPr>
                <w:spacing w:val="36"/>
              </w:rPr>
              <w:t xml:space="preserve"> </w:t>
            </w:r>
            <w:r>
              <w:t>një</w:t>
            </w:r>
            <w:r>
              <w:rPr>
                <w:spacing w:val="26"/>
              </w:rPr>
              <w:t xml:space="preserve"> </w:t>
            </w:r>
            <w:r>
              <w:t>raport</w:t>
            </w:r>
            <w:r>
              <w:rPr>
                <w:spacing w:val="33"/>
              </w:rPr>
              <w:t xml:space="preserve"> </w:t>
            </w:r>
            <w:r>
              <w:t>hulumtues</w:t>
            </w:r>
            <w:r>
              <w:rPr>
                <w:spacing w:val="38"/>
              </w:rPr>
              <w:t xml:space="preserve"> </w:t>
            </w:r>
            <w:r>
              <w:t>mbi</w:t>
            </w:r>
            <w:r>
              <w:rPr>
                <w:spacing w:val="-52"/>
              </w:rPr>
              <w:t xml:space="preserve"> </w:t>
            </w:r>
            <w:r>
              <w:t>evidentimin</w:t>
            </w:r>
            <w:r>
              <w:rPr>
                <w:spacing w:val="9"/>
              </w:rPr>
              <w:t xml:space="preserve"> </w:t>
            </w:r>
            <w:r>
              <w:t>e</w:t>
            </w:r>
            <w:r>
              <w:rPr>
                <w:spacing w:val="7"/>
              </w:rPr>
              <w:t xml:space="preserve"> </w:t>
            </w:r>
            <w:r>
              <w:t>dëmeve</w:t>
            </w:r>
            <w:r>
              <w:rPr>
                <w:spacing w:val="8"/>
              </w:rPr>
              <w:t xml:space="preserve"> </w:t>
            </w:r>
            <w:r>
              <w:t>të</w:t>
            </w:r>
            <w:r>
              <w:rPr>
                <w:spacing w:val="7"/>
              </w:rPr>
              <w:t xml:space="preserve"> </w:t>
            </w:r>
            <w:r>
              <w:t>trashegimisë</w:t>
            </w:r>
            <w:r>
              <w:rPr>
                <w:spacing w:val="7"/>
              </w:rPr>
              <w:t xml:space="preserve"> </w:t>
            </w:r>
            <w:r>
              <w:t>Kulturor</w:t>
            </w:r>
            <w:r>
              <w:rPr>
                <w:spacing w:val="18"/>
              </w:rPr>
              <w:t xml:space="preserve"> </w:t>
            </w:r>
            <w:r>
              <w:t>e</w:t>
            </w:r>
            <w:r>
              <w:rPr>
                <w:spacing w:val="7"/>
              </w:rPr>
              <w:t xml:space="preserve"> </w:t>
            </w:r>
            <w:r>
              <w:t>në</w:t>
            </w:r>
            <w:r>
              <w:rPr>
                <w:spacing w:val="7"/>
              </w:rPr>
              <w:t xml:space="preserve"> </w:t>
            </w:r>
            <w:r>
              <w:t>zonat</w:t>
            </w:r>
            <w:r>
              <w:rPr>
                <w:spacing w:val="16"/>
              </w:rPr>
              <w:t xml:space="preserve"> </w:t>
            </w:r>
            <w:r>
              <w:t>Letnicë</w:t>
            </w:r>
            <w:r>
              <w:rPr>
                <w:spacing w:val="7"/>
              </w:rPr>
              <w:t xml:space="preserve"> </w:t>
            </w:r>
            <w:r>
              <w:t>dhe</w:t>
            </w:r>
            <w:r>
              <w:rPr>
                <w:spacing w:val="7"/>
              </w:rPr>
              <w:t xml:space="preserve"> </w:t>
            </w:r>
            <w:r>
              <w:t>Puset</w:t>
            </w:r>
          </w:p>
          <w:p w:rsidR="00474A90" w:rsidRDefault="00776BE6">
            <w:pPr>
              <w:pStyle w:val="TableParagraph"/>
              <w:spacing w:line="236" w:lineRule="exact"/>
              <w:ind w:left="106"/>
            </w:pPr>
            <w:r>
              <w:t>e</w:t>
            </w:r>
            <w:r>
              <w:rPr>
                <w:spacing w:val="-6"/>
              </w:rPr>
              <w:t xml:space="preserve"> </w:t>
            </w:r>
            <w:r>
              <w:t>Nikës.</w:t>
            </w:r>
          </w:p>
        </w:tc>
      </w:tr>
      <w:tr w:rsidR="00474A90">
        <w:trPr>
          <w:trHeight w:val="849"/>
        </w:trPr>
        <w:tc>
          <w:tcPr>
            <w:tcW w:w="590" w:type="dxa"/>
            <w:shd w:val="clear" w:color="auto" w:fill="F1F1F1"/>
          </w:tcPr>
          <w:p w:rsidR="00474A90" w:rsidRDefault="00776BE6">
            <w:pPr>
              <w:pStyle w:val="TableParagraph"/>
              <w:spacing w:line="244" w:lineRule="exact"/>
              <w:ind w:right="170"/>
              <w:jc w:val="right"/>
            </w:pPr>
            <w:r>
              <w:t>12</w:t>
            </w:r>
          </w:p>
        </w:tc>
        <w:tc>
          <w:tcPr>
            <w:tcW w:w="965" w:type="dxa"/>
            <w:shd w:val="clear" w:color="auto" w:fill="D9D9D9"/>
          </w:tcPr>
          <w:p w:rsidR="00474A90" w:rsidRDefault="00474A90">
            <w:pPr>
              <w:pStyle w:val="TableParagraph"/>
              <w:spacing w:before="4"/>
              <w:rPr>
                <w:sz w:val="21"/>
              </w:rPr>
            </w:pPr>
          </w:p>
          <w:p w:rsidR="00474A90" w:rsidRDefault="00776BE6">
            <w:pPr>
              <w:pStyle w:val="TableParagraph"/>
              <w:ind w:right="232"/>
              <w:jc w:val="right"/>
            </w:pPr>
            <w:r>
              <w:t>2022</w:t>
            </w:r>
          </w:p>
        </w:tc>
        <w:tc>
          <w:tcPr>
            <w:tcW w:w="2487" w:type="dxa"/>
            <w:shd w:val="clear" w:color="auto" w:fill="C7C9E7"/>
          </w:tcPr>
          <w:p w:rsidR="00474A90" w:rsidRDefault="00776BE6">
            <w:pPr>
              <w:pStyle w:val="TableParagraph"/>
              <w:spacing w:line="242" w:lineRule="auto"/>
              <w:ind w:left="110" w:right="566"/>
            </w:pPr>
            <w:r>
              <w:t>Pritja e ministrit të</w:t>
            </w:r>
            <w:r>
              <w:rPr>
                <w:spacing w:val="1"/>
              </w:rPr>
              <w:t xml:space="preserve"> </w:t>
            </w:r>
            <w:r>
              <w:t>Kulturëës</w:t>
            </w:r>
            <w:r>
              <w:rPr>
                <w:spacing w:val="-10"/>
              </w:rPr>
              <w:t xml:space="preserve"> </w:t>
            </w:r>
            <w:r>
              <w:t>MKRS-së</w:t>
            </w:r>
          </w:p>
        </w:tc>
        <w:tc>
          <w:tcPr>
            <w:tcW w:w="7058" w:type="dxa"/>
            <w:shd w:val="clear" w:color="auto" w:fill="D9DFEE"/>
          </w:tcPr>
          <w:p w:rsidR="00474A90" w:rsidRDefault="00776BE6">
            <w:pPr>
              <w:pStyle w:val="TableParagraph"/>
              <w:spacing w:line="242" w:lineRule="auto"/>
              <w:ind w:left="106" w:right="104"/>
              <w:jc w:val="both"/>
            </w:pPr>
            <w:r>
              <w:t>Zhvilluam</w:t>
            </w:r>
            <w:r>
              <w:rPr>
                <w:spacing w:val="1"/>
              </w:rPr>
              <w:t xml:space="preserve"> </w:t>
            </w:r>
            <w:r>
              <w:t>takim</w:t>
            </w:r>
            <w:r>
              <w:rPr>
                <w:spacing w:val="1"/>
              </w:rPr>
              <w:t xml:space="preserve"> </w:t>
            </w:r>
            <w:r>
              <w:t>me</w:t>
            </w:r>
            <w:r>
              <w:rPr>
                <w:spacing w:val="1"/>
              </w:rPr>
              <w:t xml:space="preserve"> </w:t>
            </w:r>
            <w:r>
              <w:t>ministrin</w:t>
            </w:r>
            <w:r>
              <w:rPr>
                <w:spacing w:val="1"/>
              </w:rPr>
              <w:t xml:space="preserve"> </w:t>
            </w:r>
            <w:r>
              <w:t>e</w:t>
            </w:r>
            <w:r>
              <w:rPr>
                <w:spacing w:val="1"/>
              </w:rPr>
              <w:t xml:space="preserve"> </w:t>
            </w:r>
            <w:r>
              <w:t>Kulturëës,</w:t>
            </w:r>
            <w:r>
              <w:rPr>
                <w:spacing w:val="1"/>
              </w:rPr>
              <w:t xml:space="preserve"> </w:t>
            </w:r>
            <w:r>
              <w:t>Rinisë</w:t>
            </w:r>
            <w:r>
              <w:rPr>
                <w:spacing w:val="1"/>
              </w:rPr>
              <w:t xml:space="preserve"> </w:t>
            </w:r>
            <w:r>
              <w:t>dhe</w:t>
            </w:r>
            <w:r>
              <w:rPr>
                <w:spacing w:val="1"/>
              </w:rPr>
              <w:t xml:space="preserve"> </w:t>
            </w:r>
            <w:r>
              <w:t>Sportit</w:t>
            </w:r>
            <w:r>
              <w:rPr>
                <w:spacing w:val="1"/>
              </w:rPr>
              <w:t xml:space="preserve"> </w:t>
            </w:r>
            <w:r>
              <w:t>ku</w:t>
            </w:r>
            <w:r>
              <w:rPr>
                <w:spacing w:val="1"/>
              </w:rPr>
              <w:t xml:space="preserve"> </w:t>
            </w:r>
            <w:r>
              <w:t>kemi</w:t>
            </w:r>
            <w:r>
              <w:rPr>
                <w:spacing w:val="1"/>
              </w:rPr>
              <w:t xml:space="preserve"> </w:t>
            </w:r>
            <w:r>
              <w:t>shqyrtuar mundësitë e shtimit të mbështetjes për ti realizuar projektet që janë</w:t>
            </w:r>
            <w:r>
              <w:rPr>
                <w:spacing w:val="1"/>
              </w:rPr>
              <w:t xml:space="preserve"> </w:t>
            </w:r>
            <w:r>
              <w:t>në</w:t>
            </w:r>
            <w:r>
              <w:rPr>
                <w:spacing w:val="-6"/>
              </w:rPr>
              <w:t xml:space="preserve"> </w:t>
            </w:r>
            <w:r>
              <w:t>interesin</w:t>
            </w:r>
            <w:r>
              <w:rPr>
                <w:spacing w:val="-4"/>
              </w:rPr>
              <w:t xml:space="preserve"> </w:t>
            </w:r>
            <w:r>
              <w:t>lokal</w:t>
            </w:r>
            <w:r>
              <w:rPr>
                <w:spacing w:val="-2"/>
              </w:rPr>
              <w:t xml:space="preserve"> </w:t>
            </w:r>
            <w:r>
              <w:t>e</w:t>
            </w:r>
            <w:r>
              <w:rPr>
                <w:spacing w:val="-6"/>
              </w:rPr>
              <w:t xml:space="preserve"> </w:t>
            </w:r>
            <w:r>
              <w:t>shtetëror</w:t>
            </w:r>
            <w:r>
              <w:rPr>
                <w:spacing w:val="5"/>
              </w:rPr>
              <w:t xml:space="preserve"> </w:t>
            </w:r>
            <w:r>
              <w:t>si</w:t>
            </w:r>
            <w:r>
              <w:rPr>
                <w:spacing w:val="-2"/>
              </w:rPr>
              <w:t xml:space="preserve"> </w:t>
            </w:r>
            <w:r>
              <w:t>ne</w:t>
            </w:r>
            <w:r>
              <w:rPr>
                <w:spacing w:val="-5"/>
              </w:rPr>
              <w:t xml:space="preserve"> </w:t>
            </w:r>
            <w:r>
              <w:t>aspektin</w:t>
            </w:r>
            <w:r>
              <w:rPr>
                <w:spacing w:val="-4"/>
              </w:rPr>
              <w:t xml:space="preserve"> </w:t>
            </w:r>
            <w:r>
              <w:t>Kulturor</w:t>
            </w:r>
            <w:r>
              <w:rPr>
                <w:spacing w:val="6"/>
              </w:rPr>
              <w:t xml:space="preserve"> </w:t>
            </w:r>
            <w:r>
              <w:t>edhe</w:t>
            </w:r>
            <w:r>
              <w:rPr>
                <w:spacing w:val="-5"/>
              </w:rPr>
              <w:t xml:space="preserve"> </w:t>
            </w:r>
            <w:r>
              <w:t>sportive.</w:t>
            </w:r>
          </w:p>
        </w:tc>
      </w:tr>
    </w:tbl>
    <w:p w:rsidR="00474A90" w:rsidRDefault="00474A90">
      <w:pPr>
        <w:spacing w:line="242" w:lineRule="auto"/>
        <w:jc w:val="both"/>
        <w:sectPr w:rsidR="00474A90">
          <w:pgSz w:w="12240" w:h="15840"/>
          <w:pgMar w:top="1440" w:right="0" w:bottom="400" w:left="0" w:header="0" w:footer="208" w:gutter="0"/>
          <w:cols w:space="720"/>
        </w:sectPr>
      </w:pPr>
    </w:p>
    <w:p w:rsidR="00474A90" w:rsidRDefault="00776BE6">
      <w:pPr>
        <w:spacing w:before="59" w:after="32"/>
        <w:ind w:left="864"/>
        <w:rPr>
          <w:b/>
          <w:sz w:val="32"/>
        </w:rPr>
      </w:pPr>
      <w:r>
        <w:rPr>
          <w:b/>
          <w:sz w:val="32"/>
        </w:rPr>
        <w:t>Rapoti</w:t>
      </w:r>
      <w:r>
        <w:rPr>
          <w:b/>
          <w:spacing w:val="-4"/>
          <w:sz w:val="32"/>
        </w:rPr>
        <w:t xml:space="preserve"> </w:t>
      </w:r>
      <w:r>
        <w:rPr>
          <w:b/>
          <w:sz w:val="32"/>
        </w:rPr>
        <w:t>vjetor për Kulturë,</w:t>
      </w:r>
      <w:r>
        <w:rPr>
          <w:b/>
          <w:spacing w:val="-4"/>
          <w:sz w:val="32"/>
        </w:rPr>
        <w:t xml:space="preserve"> </w:t>
      </w:r>
      <w:r>
        <w:rPr>
          <w:b/>
          <w:sz w:val="32"/>
        </w:rPr>
        <w:t>Rini</w:t>
      </w:r>
      <w:r>
        <w:rPr>
          <w:b/>
          <w:spacing w:val="1"/>
          <w:sz w:val="32"/>
        </w:rPr>
        <w:t xml:space="preserve"> </w:t>
      </w:r>
      <w:r>
        <w:rPr>
          <w:b/>
          <w:sz w:val="32"/>
        </w:rPr>
        <w:t>dhe</w:t>
      </w:r>
      <w:r>
        <w:rPr>
          <w:b/>
          <w:spacing w:val="-5"/>
          <w:sz w:val="32"/>
        </w:rPr>
        <w:t xml:space="preserve"> </w:t>
      </w:r>
      <w:r>
        <w:rPr>
          <w:b/>
          <w:sz w:val="32"/>
        </w:rPr>
        <w:t>Sport</w:t>
      </w:r>
      <w:r>
        <w:rPr>
          <w:b/>
          <w:spacing w:val="-7"/>
          <w:sz w:val="32"/>
        </w:rPr>
        <w:t xml:space="preserve"> </w:t>
      </w:r>
      <w:r>
        <w:rPr>
          <w:b/>
          <w:sz w:val="32"/>
        </w:rPr>
        <w:t>2022</w:t>
      </w:r>
    </w:p>
    <w:tbl>
      <w:tblPr>
        <w:tblW w:w="0" w:type="auto"/>
        <w:tblInd w:w="75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210"/>
        <w:gridCol w:w="9858"/>
      </w:tblGrid>
      <w:tr w:rsidR="00474A90">
        <w:trPr>
          <w:trHeight w:val="1901"/>
        </w:trPr>
        <w:tc>
          <w:tcPr>
            <w:tcW w:w="1210" w:type="dxa"/>
          </w:tcPr>
          <w:p w:rsidR="00474A90" w:rsidRDefault="00776BE6">
            <w:pPr>
              <w:pStyle w:val="TableParagraph"/>
              <w:spacing w:line="249" w:lineRule="exact"/>
              <w:ind w:left="91" w:right="78"/>
              <w:jc w:val="center"/>
            </w:pPr>
            <w:r>
              <w:t>17.02.2022</w:t>
            </w:r>
          </w:p>
        </w:tc>
        <w:tc>
          <w:tcPr>
            <w:tcW w:w="9858" w:type="dxa"/>
          </w:tcPr>
          <w:p w:rsidR="00474A90" w:rsidRDefault="00776BE6">
            <w:pPr>
              <w:pStyle w:val="TableParagraph"/>
              <w:spacing w:before="1" w:line="249" w:lineRule="exact"/>
              <w:ind w:left="105"/>
              <w:rPr>
                <w:b/>
              </w:rPr>
            </w:pPr>
            <w:r>
              <w:rPr>
                <w:b/>
              </w:rPr>
              <w:t>Kulturë</w:t>
            </w:r>
          </w:p>
          <w:p w:rsidR="00474A90" w:rsidRDefault="00776BE6">
            <w:pPr>
              <w:pStyle w:val="TableParagraph"/>
              <w:spacing w:line="249" w:lineRule="exact"/>
              <w:ind w:left="105"/>
            </w:pPr>
            <w:r>
              <w:t>Hani</w:t>
            </w:r>
            <w:r>
              <w:rPr>
                <w:spacing w:val="-4"/>
              </w:rPr>
              <w:t xml:space="preserve"> </w:t>
            </w:r>
            <w:r>
              <w:t>i</w:t>
            </w:r>
            <w:r>
              <w:rPr>
                <w:spacing w:val="-3"/>
              </w:rPr>
              <w:t xml:space="preserve"> </w:t>
            </w:r>
            <w:r>
              <w:t>Elezit</w:t>
            </w:r>
            <w:r>
              <w:rPr>
                <w:spacing w:val="2"/>
              </w:rPr>
              <w:t xml:space="preserve"> </w:t>
            </w:r>
            <w:r>
              <w:t>shënon</w:t>
            </w:r>
            <w:r>
              <w:rPr>
                <w:spacing w:val="-4"/>
              </w:rPr>
              <w:t xml:space="preserve"> </w:t>
            </w:r>
            <w:r>
              <w:t>14 vjetorin</w:t>
            </w:r>
            <w:r>
              <w:rPr>
                <w:spacing w:val="1"/>
              </w:rPr>
              <w:t xml:space="preserve"> </w:t>
            </w:r>
            <w:r>
              <w:t>e</w:t>
            </w:r>
            <w:r>
              <w:rPr>
                <w:spacing w:val="-6"/>
              </w:rPr>
              <w:t xml:space="preserve"> </w:t>
            </w:r>
            <w:r>
              <w:t>Pavarësisë</w:t>
            </w:r>
            <w:r>
              <w:rPr>
                <w:spacing w:val="-6"/>
              </w:rPr>
              <w:t xml:space="preserve"> </w:t>
            </w:r>
            <w:r>
              <w:t>së</w:t>
            </w:r>
            <w:r>
              <w:rPr>
                <w:spacing w:val="-5"/>
              </w:rPr>
              <w:t xml:space="preserve"> </w:t>
            </w:r>
            <w:r>
              <w:t>Republikës të</w:t>
            </w:r>
            <w:r>
              <w:rPr>
                <w:spacing w:val="-6"/>
              </w:rPr>
              <w:t xml:space="preserve"> </w:t>
            </w:r>
            <w:r>
              <w:t>Kosovës</w:t>
            </w:r>
          </w:p>
          <w:p w:rsidR="00474A90" w:rsidRDefault="00776BE6">
            <w:pPr>
              <w:pStyle w:val="TableParagraph"/>
              <w:spacing w:before="2"/>
              <w:ind w:left="105" w:right="164"/>
            </w:pPr>
            <w:r>
              <w:t>Komuna</w:t>
            </w:r>
            <w:r>
              <w:rPr>
                <w:spacing w:val="4"/>
              </w:rPr>
              <w:t xml:space="preserve"> </w:t>
            </w:r>
            <w:r>
              <w:t>e</w:t>
            </w:r>
            <w:r>
              <w:rPr>
                <w:spacing w:val="-8"/>
              </w:rPr>
              <w:t xml:space="preserve"> </w:t>
            </w:r>
            <w:r>
              <w:t>Hanit</w:t>
            </w:r>
            <w:r>
              <w:rPr>
                <w:spacing w:val="-1"/>
              </w:rPr>
              <w:t xml:space="preserve"> </w:t>
            </w:r>
            <w:r>
              <w:t>Elezit</w:t>
            </w:r>
            <w:r>
              <w:rPr>
                <w:spacing w:val="-1"/>
              </w:rPr>
              <w:t xml:space="preserve"> </w:t>
            </w:r>
            <w:r>
              <w:t>përkatësisht</w:t>
            </w:r>
            <w:r>
              <w:rPr>
                <w:spacing w:val="-1"/>
              </w:rPr>
              <w:t xml:space="preserve"> </w:t>
            </w:r>
            <w:r>
              <w:t>Drejtoria</w:t>
            </w:r>
            <w:r>
              <w:rPr>
                <w:spacing w:val="1"/>
              </w:rPr>
              <w:t xml:space="preserve"> </w:t>
            </w:r>
            <w:r>
              <w:t>për</w:t>
            </w:r>
            <w:r>
              <w:rPr>
                <w:spacing w:val="1"/>
              </w:rPr>
              <w:t xml:space="preserve"> </w:t>
            </w:r>
            <w:r>
              <w:t>Kulturë,</w:t>
            </w:r>
            <w:r>
              <w:rPr>
                <w:spacing w:val="1"/>
              </w:rPr>
              <w:t xml:space="preserve"> </w:t>
            </w:r>
            <w:r>
              <w:t>Rini</w:t>
            </w:r>
            <w:r>
              <w:rPr>
                <w:spacing w:val="-1"/>
              </w:rPr>
              <w:t xml:space="preserve"> </w:t>
            </w:r>
            <w:r>
              <w:t>dhe</w:t>
            </w:r>
            <w:r>
              <w:rPr>
                <w:spacing w:val="-9"/>
              </w:rPr>
              <w:t xml:space="preserve"> </w:t>
            </w:r>
            <w:r>
              <w:t>Sport</w:t>
            </w:r>
            <w:r>
              <w:rPr>
                <w:spacing w:val="-1"/>
              </w:rPr>
              <w:t xml:space="preserve"> </w:t>
            </w:r>
            <w:r>
              <w:t>me</w:t>
            </w:r>
            <w:r>
              <w:rPr>
                <w:spacing w:val="-8"/>
              </w:rPr>
              <w:t xml:space="preserve"> </w:t>
            </w:r>
            <w:r>
              <w:t>aktivite</w:t>
            </w:r>
            <w:r>
              <w:rPr>
                <w:spacing w:val="45"/>
              </w:rPr>
              <w:t xml:space="preserve"> </w:t>
            </w:r>
            <w:r>
              <w:t>Kulturore</w:t>
            </w:r>
            <w:r>
              <w:rPr>
                <w:spacing w:val="-8"/>
              </w:rPr>
              <w:t xml:space="preserve"> </w:t>
            </w:r>
            <w:r>
              <w:t>shënoi</w:t>
            </w:r>
            <w:r>
              <w:rPr>
                <w:spacing w:val="-1"/>
              </w:rPr>
              <w:t xml:space="preserve"> </w:t>
            </w:r>
            <w:r>
              <w:t>ditën</w:t>
            </w:r>
            <w:r>
              <w:rPr>
                <w:spacing w:val="-52"/>
              </w:rPr>
              <w:t xml:space="preserve"> </w:t>
            </w:r>
            <w:r>
              <w:t>e</w:t>
            </w:r>
            <w:r>
              <w:rPr>
                <w:spacing w:val="-6"/>
              </w:rPr>
              <w:t xml:space="preserve"> </w:t>
            </w:r>
            <w:r>
              <w:t>Pavarësisë</w:t>
            </w:r>
            <w:r>
              <w:rPr>
                <w:spacing w:val="-5"/>
              </w:rPr>
              <w:t xml:space="preserve"> </w:t>
            </w:r>
            <w:r>
              <w:t>së</w:t>
            </w:r>
            <w:r>
              <w:rPr>
                <w:spacing w:val="-5"/>
              </w:rPr>
              <w:t xml:space="preserve"> </w:t>
            </w:r>
            <w:r>
              <w:t>Republikës</w:t>
            </w:r>
            <w:r>
              <w:rPr>
                <w:spacing w:val="2"/>
              </w:rPr>
              <w:t xml:space="preserve"> </w:t>
            </w:r>
            <w:r>
              <w:t>së</w:t>
            </w:r>
            <w:r>
              <w:rPr>
                <w:spacing w:val="-5"/>
              </w:rPr>
              <w:t xml:space="preserve"> </w:t>
            </w:r>
            <w:r>
              <w:t>Kosovës.</w:t>
            </w:r>
          </w:p>
          <w:p w:rsidR="00474A90" w:rsidRDefault="00776BE6">
            <w:pPr>
              <w:pStyle w:val="TableParagraph"/>
              <w:ind w:left="105"/>
            </w:pPr>
            <w:r>
              <w:t>Ku</w:t>
            </w:r>
            <w:r>
              <w:rPr>
                <w:spacing w:val="-1"/>
              </w:rPr>
              <w:t xml:space="preserve"> </w:t>
            </w:r>
            <w:r>
              <w:t>aktivitetet</w:t>
            </w:r>
            <w:r>
              <w:rPr>
                <w:spacing w:val="2"/>
              </w:rPr>
              <w:t xml:space="preserve"> </w:t>
            </w:r>
            <w:r>
              <w:t>filloin me</w:t>
            </w:r>
            <w:r>
              <w:rPr>
                <w:spacing w:val="-6"/>
              </w:rPr>
              <w:t xml:space="preserve"> </w:t>
            </w:r>
            <w:r>
              <w:t>Homazhe</w:t>
            </w:r>
            <w:r>
              <w:rPr>
                <w:spacing w:val="-7"/>
              </w:rPr>
              <w:t xml:space="preserve"> </w:t>
            </w:r>
            <w:r>
              <w:t>në</w:t>
            </w:r>
            <w:r>
              <w:rPr>
                <w:spacing w:val="-2"/>
              </w:rPr>
              <w:t xml:space="preserve"> </w:t>
            </w:r>
            <w:r>
              <w:t>Varrezet</w:t>
            </w:r>
            <w:r>
              <w:rPr>
                <w:spacing w:val="5"/>
              </w:rPr>
              <w:t xml:space="preserve"> </w:t>
            </w:r>
            <w:r>
              <w:t>e</w:t>
            </w:r>
            <w:r>
              <w:rPr>
                <w:spacing w:val="-6"/>
              </w:rPr>
              <w:t xml:space="preserve"> </w:t>
            </w:r>
            <w:r>
              <w:t>Dëshmorëve</w:t>
            </w:r>
            <w:r>
              <w:rPr>
                <w:spacing w:val="-2"/>
              </w:rPr>
              <w:t xml:space="preserve"> </w:t>
            </w:r>
            <w:r>
              <w:t>në</w:t>
            </w:r>
            <w:r>
              <w:rPr>
                <w:spacing w:val="-7"/>
              </w:rPr>
              <w:t xml:space="preserve"> </w:t>
            </w:r>
            <w:r>
              <w:t>pustenik</w:t>
            </w:r>
            <w:r>
              <w:rPr>
                <w:spacing w:val="-5"/>
              </w:rPr>
              <w:t xml:space="preserve"> </w:t>
            </w:r>
            <w:r>
              <w:t>për</w:t>
            </w:r>
            <w:r>
              <w:rPr>
                <w:spacing w:val="3"/>
              </w:rPr>
              <w:t xml:space="preserve"> </w:t>
            </w:r>
            <w:r>
              <w:t>të</w:t>
            </w:r>
            <w:r>
              <w:rPr>
                <w:spacing w:val="-7"/>
              </w:rPr>
              <w:t xml:space="preserve"> </w:t>
            </w:r>
            <w:r>
              <w:t>nderuar</w:t>
            </w:r>
            <w:r>
              <w:rPr>
                <w:spacing w:val="-2"/>
              </w:rPr>
              <w:t xml:space="preserve"> </w:t>
            </w:r>
            <w:r>
              <w:t>sakrificën e</w:t>
            </w:r>
            <w:r>
              <w:rPr>
                <w:spacing w:val="-52"/>
              </w:rPr>
              <w:t xml:space="preserve"> </w:t>
            </w:r>
            <w:r>
              <w:t>Dëshmorëve</w:t>
            </w:r>
            <w:r>
              <w:rPr>
                <w:spacing w:val="-5"/>
              </w:rPr>
              <w:t xml:space="preserve"> </w:t>
            </w:r>
            <w:r>
              <w:t>të</w:t>
            </w:r>
            <w:r>
              <w:rPr>
                <w:spacing w:val="-6"/>
              </w:rPr>
              <w:t xml:space="preserve"> </w:t>
            </w:r>
            <w:r>
              <w:t>trevës</w:t>
            </w:r>
            <w:r>
              <w:rPr>
                <w:spacing w:val="2"/>
              </w:rPr>
              <w:t xml:space="preserve"> </w:t>
            </w:r>
            <w:r>
              <w:t>së</w:t>
            </w:r>
            <w:r>
              <w:rPr>
                <w:spacing w:val="-5"/>
              </w:rPr>
              <w:t xml:space="preserve"> </w:t>
            </w:r>
            <w:r>
              <w:t>Hani</w:t>
            </w:r>
            <w:r>
              <w:rPr>
                <w:spacing w:val="-2"/>
              </w:rPr>
              <w:t xml:space="preserve"> </w:t>
            </w:r>
            <w:r>
              <w:t>të</w:t>
            </w:r>
            <w:r>
              <w:rPr>
                <w:spacing w:val="-5"/>
              </w:rPr>
              <w:t xml:space="preserve"> </w:t>
            </w:r>
            <w:r>
              <w:t>Elezit.</w:t>
            </w:r>
          </w:p>
          <w:p w:rsidR="00474A90" w:rsidRDefault="00776BE6">
            <w:pPr>
              <w:pStyle w:val="TableParagraph"/>
              <w:spacing w:before="5"/>
              <w:ind w:left="105"/>
              <w:rPr>
                <w:b/>
              </w:rPr>
            </w:pPr>
            <w:r>
              <w:rPr>
                <w:b/>
              </w:rPr>
              <w:t>Manifestimi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Ditës</w:t>
            </w:r>
            <w:r>
              <w:rPr>
                <w:b/>
                <w:spacing w:val="-2"/>
              </w:rPr>
              <w:t xml:space="preserve"> </w:t>
            </w:r>
            <w:r>
              <w:rPr>
                <w:b/>
              </w:rPr>
              <w:t>së</w:t>
            </w:r>
            <w:r>
              <w:rPr>
                <w:b/>
                <w:spacing w:val="-4"/>
              </w:rPr>
              <w:t xml:space="preserve"> </w:t>
            </w:r>
            <w:r>
              <w:rPr>
                <w:b/>
              </w:rPr>
              <w:t>Pavarësisë</w:t>
            </w:r>
            <w:r>
              <w:rPr>
                <w:b/>
                <w:spacing w:val="1"/>
              </w:rPr>
              <w:t xml:space="preserve"> </w:t>
            </w:r>
            <w:r>
              <w:rPr>
                <w:b/>
              </w:rPr>
              <w:t>u</w:t>
            </w:r>
            <w:r>
              <w:rPr>
                <w:b/>
                <w:spacing w:val="-5"/>
              </w:rPr>
              <w:t xml:space="preserve"> </w:t>
            </w:r>
            <w:r>
              <w:rPr>
                <w:b/>
              </w:rPr>
              <w:t>mbyll</w:t>
            </w:r>
            <w:r>
              <w:rPr>
                <w:b/>
                <w:spacing w:val="-1"/>
              </w:rPr>
              <w:t xml:space="preserve"> </w:t>
            </w:r>
            <w:r>
              <w:rPr>
                <w:b/>
              </w:rPr>
              <w:t>me një</w:t>
            </w:r>
            <w:r>
              <w:rPr>
                <w:b/>
                <w:spacing w:val="-3"/>
              </w:rPr>
              <w:t xml:space="preserve"> </w:t>
            </w:r>
            <w:r>
              <w:rPr>
                <w:b/>
              </w:rPr>
              <w:t>program</w:t>
            </w:r>
            <w:r>
              <w:rPr>
                <w:b/>
                <w:spacing w:val="-8"/>
              </w:rPr>
              <w:t xml:space="preserve"> </w:t>
            </w:r>
            <w:r>
              <w:rPr>
                <w:b/>
              </w:rPr>
              <w:t>Kulturor</w:t>
            </w:r>
            <w:r>
              <w:rPr>
                <w:b/>
                <w:spacing w:val="1"/>
              </w:rPr>
              <w:t xml:space="preserve"> </w:t>
            </w:r>
            <w:r>
              <w:rPr>
                <w:b/>
              </w:rPr>
              <w:t>nga</w:t>
            </w:r>
            <w:r>
              <w:rPr>
                <w:b/>
                <w:spacing w:val="-7"/>
              </w:rPr>
              <w:t xml:space="preserve"> </w:t>
            </w:r>
            <w:r>
              <w:rPr>
                <w:b/>
              </w:rPr>
              <w:t>SHKA”Sharri”</w:t>
            </w:r>
          </w:p>
        </w:tc>
      </w:tr>
      <w:tr w:rsidR="00474A90">
        <w:trPr>
          <w:trHeight w:val="1012"/>
        </w:trPr>
        <w:tc>
          <w:tcPr>
            <w:tcW w:w="1210" w:type="dxa"/>
          </w:tcPr>
          <w:p w:rsidR="00474A90" w:rsidRDefault="00474A90">
            <w:pPr>
              <w:pStyle w:val="TableParagraph"/>
              <w:spacing w:before="9"/>
              <w:rPr>
                <w:b/>
                <w:sz w:val="21"/>
              </w:rPr>
            </w:pPr>
          </w:p>
          <w:p w:rsidR="00474A90" w:rsidRDefault="00776BE6">
            <w:pPr>
              <w:pStyle w:val="TableParagraph"/>
              <w:ind w:left="91" w:right="78"/>
              <w:jc w:val="center"/>
            </w:pPr>
            <w:r>
              <w:t>21.02.2022</w:t>
            </w:r>
          </w:p>
        </w:tc>
        <w:tc>
          <w:tcPr>
            <w:tcW w:w="9858" w:type="dxa"/>
          </w:tcPr>
          <w:p w:rsidR="00474A90" w:rsidRDefault="00776BE6">
            <w:pPr>
              <w:pStyle w:val="TableParagraph"/>
              <w:spacing w:before="1" w:line="251" w:lineRule="exact"/>
              <w:ind w:left="105"/>
              <w:rPr>
                <w:b/>
              </w:rPr>
            </w:pPr>
            <w:r>
              <w:rPr>
                <w:b/>
              </w:rPr>
              <w:t>Kulturë</w:t>
            </w:r>
          </w:p>
          <w:p w:rsidR="00474A90" w:rsidRDefault="00776BE6">
            <w:pPr>
              <w:pStyle w:val="TableParagraph"/>
              <w:spacing w:line="251" w:lineRule="exact"/>
              <w:ind w:left="105"/>
            </w:pPr>
            <w:r>
              <w:t>Me</w:t>
            </w:r>
            <w:r>
              <w:rPr>
                <w:spacing w:val="-3"/>
              </w:rPr>
              <w:t xml:space="preserve"> </w:t>
            </w:r>
            <w:r>
              <w:t>Akademi mirënjohëje</w:t>
            </w:r>
            <w:r>
              <w:rPr>
                <w:spacing w:val="-6"/>
              </w:rPr>
              <w:t xml:space="preserve"> </w:t>
            </w:r>
            <w:r>
              <w:t>përkujtohen</w:t>
            </w:r>
            <w:r>
              <w:rPr>
                <w:spacing w:val="-5"/>
              </w:rPr>
              <w:t xml:space="preserve"> </w:t>
            </w:r>
            <w:r>
              <w:t>Dëshmorët Gafur</w:t>
            </w:r>
            <w:r>
              <w:rPr>
                <w:spacing w:val="2"/>
              </w:rPr>
              <w:t xml:space="preserve"> </w:t>
            </w:r>
            <w:r>
              <w:t>e</w:t>
            </w:r>
            <w:r>
              <w:rPr>
                <w:spacing w:val="-8"/>
              </w:rPr>
              <w:t xml:space="preserve"> </w:t>
            </w:r>
            <w:r>
              <w:t>Driton</w:t>
            </w:r>
            <w:r>
              <w:rPr>
                <w:spacing w:val="-6"/>
              </w:rPr>
              <w:t xml:space="preserve"> </w:t>
            </w:r>
            <w:r>
              <w:t>Loku.</w:t>
            </w:r>
          </w:p>
          <w:p w:rsidR="00474A90" w:rsidRDefault="00776BE6">
            <w:pPr>
              <w:pStyle w:val="TableParagraph"/>
              <w:spacing w:line="250" w:lineRule="exact"/>
              <w:ind w:left="105"/>
            </w:pPr>
            <w:r>
              <w:t>Kjo</w:t>
            </w:r>
            <w:r>
              <w:rPr>
                <w:spacing w:val="-6"/>
              </w:rPr>
              <w:t xml:space="preserve"> </w:t>
            </w:r>
            <w:r>
              <w:t>ngjarje</w:t>
            </w:r>
            <w:r>
              <w:rPr>
                <w:spacing w:val="-7"/>
              </w:rPr>
              <w:t xml:space="preserve"> </w:t>
            </w:r>
            <w:r>
              <w:t>përkujtimore</w:t>
            </w:r>
            <w:r>
              <w:rPr>
                <w:spacing w:val="-7"/>
              </w:rPr>
              <w:t xml:space="preserve"> </w:t>
            </w:r>
            <w:r>
              <w:t>u</w:t>
            </w:r>
            <w:r>
              <w:rPr>
                <w:spacing w:val="5"/>
              </w:rPr>
              <w:t xml:space="preserve"> </w:t>
            </w:r>
            <w:r>
              <w:t>mbyll</w:t>
            </w:r>
            <w:r>
              <w:rPr>
                <w:spacing w:val="1"/>
              </w:rPr>
              <w:t xml:space="preserve"> </w:t>
            </w:r>
            <w:r>
              <w:t>me</w:t>
            </w:r>
            <w:r>
              <w:rPr>
                <w:spacing w:val="-7"/>
              </w:rPr>
              <w:t xml:space="preserve"> </w:t>
            </w:r>
            <w:r>
              <w:t>program</w:t>
            </w:r>
            <w:r>
              <w:rPr>
                <w:spacing w:val="-9"/>
              </w:rPr>
              <w:t xml:space="preserve"> </w:t>
            </w:r>
            <w:r>
              <w:t>artistik</w:t>
            </w:r>
            <w:r>
              <w:rPr>
                <w:spacing w:val="-5"/>
              </w:rPr>
              <w:t xml:space="preserve"> </w:t>
            </w:r>
            <w:r>
              <w:t>të</w:t>
            </w:r>
            <w:r>
              <w:rPr>
                <w:spacing w:val="-7"/>
              </w:rPr>
              <w:t xml:space="preserve"> </w:t>
            </w:r>
            <w:r>
              <w:t>përgatitur</w:t>
            </w:r>
            <w:r>
              <w:rPr>
                <w:spacing w:val="2"/>
              </w:rPr>
              <w:t xml:space="preserve"> </w:t>
            </w:r>
            <w:r>
              <w:t>nga</w:t>
            </w:r>
            <w:r>
              <w:rPr>
                <w:spacing w:val="3"/>
              </w:rPr>
              <w:t xml:space="preserve"> </w:t>
            </w:r>
            <w:r>
              <w:t>nxënësit</w:t>
            </w:r>
            <w:r>
              <w:rPr>
                <w:spacing w:val="5"/>
              </w:rPr>
              <w:t xml:space="preserve"> </w:t>
            </w:r>
            <w:r>
              <w:t>e</w:t>
            </w:r>
            <w:r>
              <w:rPr>
                <w:spacing w:val="-7"/>
              </w:rPr>
              <w:t xml:space="preserve"> </w:t>
            </w:r>
            <w:r>
              <w:t>SHFMU</w:t>
            </w:r>
            <w:r>
              <w:rPr>
                <w:spacing w:val="-5"/>
              </w:rPr>
              <w:t xml:space="preserve"> </w:t>
            </w:r>
            <w:r>
              <w:t>”Ilaz</w:t>
            </w:r>
            <w:r>
              <w:rPr>
                <w:spacing w:val="-2"/>
              </w:rPr>
              <w:t xml:space="preserve"> </w:t>
            </w:r>
            <w:r>
              <w:t>Thaçi”dhe</w:t>
            </w:r>
            <w:r>
              <w:rPr>
                <w:spacing w:val="-52"/>
              </w:rPr>
              <w:t xml:space="preserve"> </w:t>
            </w:r>
            <w:r>
              <w:t>SHKA”Sharri”</w:t>
            </w:r>
          </w:p>
        </w:tc>
      </w:tr>
      <w:tr w:rsidR="00474A90">
        <w:trPr>
          <w:trHeight w:val="762"/>
        </w:trPr>
        <w:tc>
          <w:tcPr>
            <w:tcW w:w="1210" w:type="dxa"/>
          </w:tcPr>
          <w:p w:rsidR="00474A90" w:rsidRDefault="00776BE6">
            <w:pPr>
              <w:pStyle w:val="TableParagraph"/>
              <w:spacing w:line="249" w:lineRule="exact"/>
              <w:ind w:left="91" w:right="78"/>
              <w:jc w:val="center"/>
            </w:pPr>
            <w:r>
              <w:t>26.02.2022</w:t>
            </w:r>
          </w:p>
        </w:tc>
        <w:tc>
          <w:tcPr>
            <w:tcW w:w="9858" w:type="dxa"/>
          </w:tcPr>
          <w:p w:rsidR="00474A90" w:rsidRDefault="00776BE6">
            <w:pPr>
              <w:pStyle w:val="TableParagraph"/>
              <w:spacing w:before="1" w:line="251" w:lineRule="exact"/>
              <w:ind w:left="105"/>
              <w:rPr>
                <w:b/>
              </w:rPr>
            </w:pPr>
            <w:r>
              <w:rPr>
                <w:b/>
              </w:rPr>
              <w:t>Kulturë</w:t>
            </w:r>
          </w:p>
          <w:p w:rsidR="00474A90" w:rsidRDefault="00776BE6">
            <w:pPr>
              <w:pStyle w:val="TableParagraph"/>
              <w:spacing w:line="254" w:lineRule="exact"/>
              <w:ind w:left="105" w:right="164"/>
            </w:pPr>
            <w:r>
              <w:t>26 Shkurti</w:t>
            </w:r>
            <w:r>
              <w:rPr>
                <w:spacing w:val="-4"/>
              </w:rPr>
              <w:t xml:space="preserve"> </w:t>
            </w:r>
            <w:r>
              <w:t>shënon</w:t>
            </w:r>
            <w:r>
              <w:rPr>
                <w:spacing w:val="-4"/>
              </w:rPr>
              <w:t xml:space="preserve"> </w:t>
            </w:r>
            <w:r>
              <w:t>ditën</w:t>
            </w:r>
            <w:r>
              <w:rPr>
                <w:spacing w:val="-5"/>
              </w:rPr>
              <w:t xml:space="preserve"> </w:t>
            </w:r>
            <w:r>
              <w:t>e</w:t>
            </w:r>
            <w:r>
              <w:rPr>
                <w:spacing w:val="-2"/>
              </w:rPr>
              <w:t xml:space="preserve"> </w:t>
            </w:r>
            <w:r>
              <w:t>qëndresës,</w:t>
            </w:r>
            <w:r>
              <w:rPr>
                <w:spacing w:val="3"/>
              </w:rPr>
              <w:t xml:space="preserve"> </w:t>
            </w:r>
            <w:r>
              <w:t>rezistimit</w:t>
            </w:r>
            <w:r>
              <w:rPr>
                <w:spacing w:val="2"/>
              </w:rPr>
              <w:t xml:space="preserve"> </w:t>
            </w:r>
            <w:r>
              <w:t>dhe</w:t>
            </w:r>
            <w:r>
              <w:rPr>
                <w:spacing w:val="-2"/>
              </w:rPr>
              <w:t xml:space="preserve"> </w:t>
            </w:r>
            <w:r>
              <w:t>krenarisë,</w:t>
            </w:r>
            <w:r>
              <w:rPr>
                <w:spacing w:val="2"/>
              </w:rPr>
              <w:t xml:space="preserve"> </w:t>
            </w:r>
            <w:r>
              <w:t>dita</w:t>
            </w:r>
            <w:r>
              <w:rPr>
                <w:spacing w:val="3"/>
              </w:rPr>
              <w:t xml:space="preserve"> </w:t>
            </w:r>
            <w:r>
              <w:t>e</w:t>
            </w:r>
            <w:r>
              <w:rPr>
                <w:spacing w:val="-6"/>
              </w:rPr>
              <w:t xml:space="preserve"> </w:t>
            </w:r>
            <w:r>
              <w:t>krismës së</w:t>
            </w:r>
            <w:r>
              <w:rPr>
                <w:spacing w:val="-5"/>
              </w:rPr>
              <w:t xml:space="preserve"> </w:t>
            </w:r>
            <w:r>
              <w:t>pushkës së</w:t>
            </w:r>
            <w:r>
              <w:rPr>
                <w:spacing w:val="-6"/>
              </w:rPr>
              <w:t xml:space="preserve"> </w:t>
            </w:r>
            <w:r>
              <w:t>parë</w:t>
            </w:r>
            <w:r>
              <w:rPr>
                <w:spacing w:val="-6"/>
              </w:rPr>
              <w:t xml:space="preserve"> </w:t>
            </w:r>
            <w:r>
              <w:t>nga</w:t>
            </w:r>
            <w:r>
              <w:rPr>
                <w:spacing w:val="3"/>
              </w:rPr>
              <w:t xml:space="preserve"> </w:t>
            </w:r>
            <w:r>
              <w:t>UÇK-ja</w:t>
            </w:r>
            <w:r>
              <w:rPr>
                <w:spacing w:val="-52"/>
              </w:rPr>
              <w:t xml:space="preserve"> </w:t>
            </w:r>
            <w:r>
              <w:t>në</w:t>
            </w:r>
            <w:r>
              <w:rPr>
                <w:spacing w:val="-6"/>
              </w:rPr>
              <w:t xml:space="preserve"> </w:t>
            </w:r>
            <w:r>
              <w:t>Puset</w:t>
            </w:r>
            <w:r>
              <w:rPr>
                <w:spacing w:val="8"/>
              </w:rPr>
              <w:t xml:space="preserve"> </w:t>
            </w:r>
            <w:r>
              <w:t>e</w:t>
            </w:r>
            <w:r>
              <w:rPr>
                <w:spacing w:val="-5"/>
              </w:rPr>
              <w:t xml:space="preserve"> </w:t>
            </w:r>
            <w:r>
              <w:t>Nikës.</w:t>
            </w:r>
          </w:p>
        </w:tc>
      </w:tr>
      <w:tr w:rsidR="00474A90">
        <w:trPr>
          <w:trHeight w:val="811"/>
        </w:trPr>
        <w:tc>
          <w:tcPr>
            <w:tcW w:w="1210" w:type="dxa"/>
          </w:tcPr>
          <w:p w:rsidR="00474A90" w:rsidRDefault="00776BE6">
            <w:pPr>
              <w:pStyle w:val="TableParagraph"/>
              <w:spacing w:line="244" w:lineRule="exact"/>
              <w:ind w:left="91" w:right="78"/>
              <w:jc w:val="center"/>
            </w:pPr>
            <w:r>
              <w:t>10.04.2022</w:t>
            </w:r>
          </w:p>
        </w:tc>
        <w:tc>
          <w:tcPr>
            <w:tcW w:w="9858" w:type="dxa"/>
          </w:tcPr>
          <w:p w:rsidR="00474A90" w:rsidRDefault="00776BE6">
            <w:pPr>
              <w:pStyle w:val="TableParagraph"/>
              <w:spacing w:line="248" w:lineRule="exact"/>
              <w:ind w:left="105"/>
              <w:rPr>
                <w:b/>
              </w:rPr>
            </w:pPr>
            <w:r>
              <w:rPr>
                <w:b/>
              </w:rPr>
              <w:t>Kulturë</w:t>
            </w:r>
          </w:p>
          <w:p w:rsidR="00474A90" w:rsidRDefault="00776BE6">
            <w:pPr>
              <w:pStyle w:val="TableParagraph"/>
              <w:ind w:left="105" w:right="164"/>
            </w:pPr>
            <w:r>
              <w:t>U</w:t>
            </w:r>
            <w:r>
              <w:rPr>
                <w:spacing w:val="-6"/>
              </w:rPr>
              <w:t xml:space="preserve"> </w:t>
            </w:r>
            <w:r>
              <w:t>shënua</w:t>
            </w:r>
            <w:r>
              <w:rPr>
                <w:spacing w:val="4"/>
              </w:rPr>
              <w:t xml:space="preserve"> </w:t>
            </w:r>
            <w:r>
              <w:t>23 vjetori</w:t>
            </w:r>
            <w:r>
              <w:rPr>
                <w:spacing w:val="-3"/>
              </w:rPr>
              <w:t xml:space="preserve"> </w:t>
            </w:r>
            <w:r>
              <w:t>i</w:t>
            </w:r>
            <w:r>
              <w:rPr>
                <w:spacing w:val="54"/>
              </w:rPr>
              <w:t xml:space="preserve"> </w:t>
            </w:r>
            <w:r>
              <w:t>ngjarjeve</w:t>
            </w:r>
            <w:r>
              <w:rPr>
                <w:spacing w:val="-7"/>
              </w:rPr>
              <w:t xml:space="preserve"> </w:t>
            </w:r>
            <w:r>
              <w:t>të</w:t>
            </w:r>
            <w:r>
              <w:rPr>
                <w:spacing w:val="-1"/>
              </w:rPr>
              <w:t xml:space="preserve"> </w:t>
            </w:r>
            <w:r>
              <w:t>dhimbshme</w:t>
            </w:r>
            <w:r>
              <w:rPr>
                <w:spacing w:val="-1"/>
              </w:rPr>
              <w:t xml:space="preserve"> </w:t>
            </w:r>
            <w:r>
              <w:t>në</w:t>
            </w:r>
            <w:r>
              <w:rPr>
                <w:spacing w:val="-7"/>
              </w:rPr>
              <w:t xml:space="preserve"> </w:t>
            </w:r>
            <w:r>
              <w:t>Historin</w:t>
            </w:r>
            <w:r>
              <w:rPr>
                <w:spacing w:val="1"/>
              </w:rPr>
              <w:t xml:space="preserve"> </w:t>
            </w:r>
            <w:r>
              <w:t>e</w:t>
            </w:r>
            <w:r>
              <w:rPr>
                <w:spacing w:val="-6"/>
              </w:rPr>
              <w:t xml:space="preserve"> </w:t>
            </w:r>
            <w:r>
              <w:t>Kosovës</w:t>
            </w:r>
            <w:r>
              <w:rPr>
                <w:spacing w:val="1"/>
              </w:rPr>
              <w:t xml:space="preserve"> </w:t>
            </w:r>
            <w:r>
              <w:t>Eksodi</w:t>
            </w:r>
            <w:r>
              <w:rPr>
                <w:spacing w:val="-4"/>
              </w:rPr>
              <w:t xml:space="preserve"> </w:t>
            </w:r>
            <w:r>
              <w:t>“Bllaca</w:t>
            </w:r>
            <w:r>
              <w:rPr>
                <w:spacing w:val="4"/>
              </w:rPr>
              <w:t xml:space="preserve"> </w:t>
            </w:r>
            <w:r>
              <w:t>99”.</w:t>
            </w:r>
            <w:r>
              <w:rPr>
                <w:spacing w:val="-52"/>
              </w:rPr>
              <w:t xml:space="preserve"> </w:t>
            </w:r>
            <w:r>
              <w:t>SHKA”Sharri”shfaqi</w:t>
            </w:r>
            <w:r>
              <w:rPr>
                <w:spacing w:val="2"/>
              </w:rPr>
              <w:t xml:space="preserve"> </w:t>
            </w:r>
            <w:r>
              <w:t>një</w:t>
            </w:r>
            <w:r>
              <w:rPr>
                <w:spacing w:val="-5"/>
              </w:rPr>
              <w:t xml:space="preserve"> </w:t>
            </w:r>
            <w:r>
              <w:t>program</w:t>
            </w:r>
            <w:r>
              <w:rPr>
                <w:spacing w:val="-8"/>
              </w:rPr>
              <w:t xml:space="preserve"> </w:t>
            </w:r>
            <w:r>
              <w:t>Kulturor,</w:t>
            </w:r>
            <w:r>
              <w:rPr>
                <w:spacing w:val="4"/>
              </w:rPr>
              <w:t xml:space="preserve"> </w:t>
            </w:r>
            <w:r>
              <w:t>si</w:t>
            </w:r>
            <w:r>
              <w:rPr>
                <w:spacing w:val="-2"/>
              </w:rPr>
              <w:t xml:space="preserve"> </w:t>
            </w:r>
            <w:r>
              <w:t>dhe</w:t>
            </w:r>
            <w:r>
              <w:rPr>
                <w:spacing w:val="-5"/>
              </w:rPr>
              <w:t xml:space="preserve"> </w:t>
            </w:r>
            <w:r>
              <w:t>poezi</w:t>
            </w:r>
            <w:r>
              <w:rPr>
                <w:spacing w:val="-3"/>
              </w:rPr>
              <w:t xml:space="preserve"> </w:t>
            </w:r>
            <w:r>
              <w:t>nga</w:t>
            </w:r>
            <w:r>
              <w:rPr>
                <w:spacing w:val="5"/>
              </w:rPr>
              <w:t xml:space="preserve"> </w:t>
            </w:r>
            <w:r>
              <w:t>poetët.</w:t>
            </w:r>
          </w:p>
        </w:tc>
      </w:tr>
      <w:tr w:rsidR="00474A90">
        <w:trPr>
          <w:trHeight w:val="542"/>
        </w:trPr>
        <w:tc>
          <w:tcPr>
            <w:tcW w:w="1210" w:type="dxa"/>
          </w:tcPr>
          <w:p w:rsidR="00474A90" w:rsidRDefault="00776BE6">
            <w:pPr>
              <w:pStyle w:val="TableParagraph"/>
              <w:spacing w:line="244" w:lineRule="exact"/>
              <w:ind w:left="91" w:right="78"/>
              <w:jc w:val="center"/>
            </w:pPr>
            <w:r>
              <w:t>22.04.2022</w:t>
            </w:r>
          </w:p>
        </w:tc>
        <w:tc>
          <w:tcPr>
            <w:tcW w:w="9858" w:type="dxa"/>
          </w:tcPr>
          <w:p w:rsidR="00474A90" w:rsidRDefault="00776BE6">
            <w:pPr>
              <w:pStyle w:val="TableParagraph"/>
              <w:spacing w:line="247" w:lineRule="exact"/>
              <w:ind w:left="105"/>
              <w:rPr>
                <w:b/>
              </w:rPr>
            </w:pPr>
            <w:r>
              <w:rPr>
                <w:b/>
              </w:rPr>
              <w:t>Kulturë</w:t>
            </w:r>
          </w:p>
          <w:p w:rsidR="00474A90" w:rsidRDefault="00776BE6">
            <w:pPr>
              <w:pStyle w:val="TableParagraph"/>
              <w:spacing w:line="251" w:lineRule="exact"/>
              <w:ind w:left="105"/>
            </w:pPr>
            <w:r>
              <w:t>Hani</w:t>
            </w:r>
            <w:r>
              <w:rPr>
                <w:spacing w:val="-5"/>
              </w:rPr>
              <w:t xml:space="preserve"> </w:t>
            </w:r>
            <w:r>
              <w:t>i</w:t>
            </w:r>
            <w:r>
              <w:rPr>
                <w:spacing w:val="-3"/>
              </w:rPr>
              <w:t xml:space="preserve"> </w:t>
            </w:r>
            <w:r>
              <w:t>Elezit shënon</w:t>
            </w:r>
            <w:r>
              <w:rPr>
                <w:spacing w:val="-5"/>
              </w:rPr>
              <w:t xml:space="preserve"> </w:t>
            </w:r>
            <w:r>
              <w:t>Ditën e</w:t>
            </w:r>
            <w:r>
              <w:rPr>
                <w:spacing w:val="-8"/>
              </w:rPr>
              <w:t xml:space="preserve"> </w:t>
            </w:r>
            <w:r>
              <w:t>Tokës</w:t>
            </w:r>
            <w:r>
              <w:rPr>
                <w:spacing w:val="5"/>
              </w:rPr>
              <w:t xml:space="preserve"> </w:t>
            </w:r>
            <w:r>
              <w:t>me</w:t>
            </w:r>
            <w:r>
              <w:rPr>
                <w:spacing w:val="-3"/>
              </w:rPr>
              <w:t xml:space="preserve"> </w:t>
            </w:r>
            <w:r>
              <w:t>moton</w:t>
            </w:r>
            <w:r>
              <w:rPr>
                <w:spacing w:val="-5"/>
              </w:rPr>
              <w:t xml:space="preserve"> </w:t>
            </w:r>
            <w:r>
              <w:t>ta</w:t>
            </w:r>
            <w:r>
              <w:rPr>
                <w:spacing w:val="2"/>
              </w:rPr>
              <w:t xml:space="preserve"> </w:t>
            </w:r>
            <w:r>
              <w:t>mbrojmë</w:t>
            </w:r>
            <w:r>
              <w:rPr>
                <w:spacing w:val="-2"/>
              </w:rPr>
              <w:t xml:space="preserve"> </w:t>
            </w:r>
            <w:r>
              <w:t>Kosovën.</w:t>
            </w:r>
          </w:p>
        </w:tc>
      </w:tr>
      <w:tr w:rsidR="00474A90">
        <w:trPr>
          <w:trHeight w:val="811"/>
        </w:trPr>
        <w:tc>
          <w:tcPr>
            <w:tcW w:w="1210" w:type="dxa"/>
          </w:tcPr>
          <w:p w:rsidR="00474A90" w:rsidRDefault="00776BE6">
            <w:pPr>
              <w:pStyle w:val="TableParagraph"/>
              <w:spacing w:line="249" w:lineRule="exact"/>
              <w:ind w:left="91" w:right="78"/>
              <w:jc w:val="center"/>
            </w:pPr>
            <w:r>
              <w:t>23.04.2022</w:t>
            </w:r>
          </w:p>
        </w:tc>
        <w:tc>
          <w:tcPr>
            <w:tcW w:w="9858" w:type="dxa"/>
          </w:tcPr>
          <w:p w:rsidR="00474A90" w:rsidRDefault="00776BE6">
            <w:pPr>
              <w:pStyle w:val="TableParagraph"/>
              <w:spacing w:before="1" w:line="251" w:lineRule="exact"/>
              <w:ind w:left="105"/>
              <w:rPr>
                <w:b/>
              </w:rPr>
            </w:pPr>
            <w:r>
              <w:rPr>
                <w:b/>
              </w:rPr>
              <w:t>Sport</w:t>
            </w:r>
          </w:p>
          <w:p w:rsidR="00474A90" w:rsidRDefault="00776BE6">
            <w:pPr>
              <w:pStyle w:val="TableParagraph"/>
              <w:ind w:left="105"/>
            </w:pPr>
            <w:r>
              <w:t>U</w:t>
            </w:r>
            <w:r>
              <w:rPr>
                <w:spacing w:val="-8"/>
              </w:rPr>
              <w:t xml:space="preserve"> </w:t>
            </w:r>
            <w:r>
              <w:t>zhvillua</w:t>
            </w:r>
            <w:r>
              <w:rPr>
                <w:spacing w:val="1"/>
              </w:rPr>
              <w:t xml:space="preserve"> </w:t>
            </w:r>
            <w:r>
              <w:t>turneu</w:t>
            </w:r>
            <w:r>
              <w:rPr>
                <w:spacing w:val="-1"/>
              </w:rPr>
              <w:t xml:space="preserve"> </w:t>
            </w:r>
            <w:r>
              <w:t>ndërkombëtar</w:t>
            </w:r>
            <w:r>
              <w:rPr>
                <w:spacing w:val="1"/>
              </w:rPr>
              <w:t xml:space="preserve"> </w:t>
            </w:r>
            <w:r>
              <w:t>në</w:t>
            </w:r>
            <w:r>
              <w:rPr>
                <w:spacing w:val="-4"/>
              </w:rPr>
              <w:t xml:space="preserve"> </w:t>
            </w:r>
            <w:r>
              <w:t>mundje</w:t>
            </w:r>
            <w:r>
              <w:rPr>
                <w:spacing w:val="-8"/>
              </w:rPr>
              <w:t xml:space="preserve"> </w:t>
            </w:r>
            <w:r>
              <w:t>për</w:t>
            </w:r>
            <w:r>
              <w:rPr>
                <w:spacing w:val="1"/>
              </w:rPr>
              <w:t xml:space="preserve"> </w:t>
            </w:r>
            <w:r>
              <w:t>femra</w:t>
            </w:r>
            <w:r>
              <w:rPr>
                <w:spacing w:val="1"/>
              </w:rPr>
              <w:t xml:space="preserve"> </w:t>
            </w:r>
            <w:r>
              <w:t>dhe</w:t>
            </w:r>
            <w:r>
              <w:rPr>
                <w:spacing w:val="-3"/>
              </w:rPr>
              <w:t xml:space="preserve"> </w:t>
            </w:r>
            <w:r>
              <w:t>meshkuj</w:t>
            </w:r>
            <w:r>
              <w:rPr>
                <w:spacing w:val="-6"/>
              </w:rPr>
              <w:t xml:space="preserve"> </w:t>
            </w:r>
            <w:r>
              <w:t>“Feriz</w:t>
            </w:r>
            <w:r>
              <w:rPr>
                <w:spacing w:val="-3"/>
              </w:rPr>
              <w:t xml:space="preserve"> </w:t>
            </w:r>
            <w:r>
              <w:t>Guri”</w:t>
            </w:r>
            <w:r>
              <w:rPr>
                <w:spacing w:val="-4"/>
              </w:rPr>
              <w:t xml:space="preserve"> </w:t>
            </w:r>
            <w:r>
              <w:t>të</w:t>
            </w:r>
            <w:r>
              <w:rPr>
                <w:spacing w:val="-3"/>
              </w:rPr>
              <w:t xml:space="preserve"> </w:t>
            </w:r>
            <w:r>
              <w:t>organizuar</w:t>
            </w:r>
            <w:r>
              <w:rPr>
                <w:spacing w:val="1"/>
              </w:rPr>
              <w:t xml:space="preserve"> </w:t>
            </w:r>
            <w:r>
              <w:t>nga</w:t>
            </w:r>
            <w:r>
              <w:rPr>
                <w:spacing w:val="1"/>
              </w:rPr>
              <w:t xml:space="preserve"> </w:t>
            </w:r>
            <w:r>
              <w:t>Federata</w:t>
            </w:r>
            <w:r>
              <w:rPr>
                <w:spacing w:val="1"/>
              </w:rPr>
              <w:t xml:space="preserve"> </w:t>
            </w:r>
            <w:r>
              <w:t>e</w:t>
            </w:r>
            <w:r>
              <w:rPr>
                <w:spacing w:val="-52"/>
              </w:rPr>
              <w:t xml:space="preserve"> </w:t>
            </w:r>
            <w:r>
              <w:t>mundjes</w:t>
            </w:r>
            <w:r>
              <w:rPr>
                <w:spacing w:val="5"/>
              </w:rPr>
              <w:t xml:space="preserve"> </w:t>
            </w:r>
            <w:r>
              <w:t>së</w:t>
            </w:r>
            <w:r>
              <w:rPr>
                <w:spacing w:val="-6"/>
              </w:rPr>
              <w:t xml:space="preserve"> </w:t>
            </w:r>
            <w:r>
              <w:t>Kosovës</w:t>
            </w:r>
            <w:r>
              <w:rPr>
                <w:spacing w:val="2"/>
              </w:rPr>
              <w:t xml:space="preserve"> </w:t>
            </w:r>
            <w:r>
              <w:t>në</w:t>
            </w:r>
            <w:r>
              <w:rPr>
                <w:spacing w:val="-6"/>
              </w:rPr>
              <w:t xml:space="preserve"> </w:t>
            </w:r>
            <w:r>
              <w:t>bashkpunim</w:t>
            </w:r>
            <w:r>
              <w:rPr>
                <w:spacing w:val="-2"/>
              </w:rPr>
              <w:t xml:space="preserve"> </w:t>
            </w:r>
            <w:r>
              <w:t>me</w:t>
            </w:r>
            <w:r>
              <w:rPr>
                <w:spacing w:val="4"/>
              </w:rPr>
              <w:t xml:space="preserve"> </w:t>
            </w:r>
            <w:r>
              <w:t>klubin</w:t>
            </w:r>
            <w:r>
              <w:rPr>
                <w:spacing w:val="2"/>
              </w:rPr>
              <w:t xml:space="preserve"> </w:t>
            </w:r>
            <w:r>
              <w:t>e mundjes</w:t>
            </w:r>
            <w:r>
              <w:rPr>
                <w:spacing w:val="1"/>
              </w:rPr>
              <w:t xml:space="preserve"> </w:t>
            </w:r>
            <w:r>
              <w:t>“Dardania”</w:t>
            </w:r>
          </w:p>
        </w:tc>
      </w:tr>
      <w:tr w:rsidR="00474A90">
        <w:trPr>
          <w:trHeight w:val="532"/>
        </w:trPr>
        <w:tc>
          <w:tcPr>
            <w:tcW w:w="1210" w:type="dxa"/>
          </w:tcPr>
          <w:p w:rsidR="00474A90" w:rsidRDefault="00776BE6">
            <w:pPr>
              <w:pStyle w:val="TableParagraph"/>
              <w:spacing w:line="249" w:lineRule="exact"/>
              <w:ind w:left="91" w:right="78"/>
              <w:jc w:val="center"/>
            </w:pPr>
            <w:r>
              <w:t>27.02.2022</w:t>
            </w:r>
          </w:p>
        </w:tc>
        <w:tc>
          <w:tcPr>
            <w:tcW w:w="9858" w:type="dxa"/>
          </w:tcPr>
          <w:p w:rsidR="00474A90" w:rsidRDefault="00776BE6">
            <w:pPr>
              <w:pStyle w:val="TableParagraph"/>
              <w:spacing w:before="1" w:line="251" w:lineRule="exact"/>
              <w:ind w:left="105"/>
              <w:rPr>
                <w:b/>
              </w:rPr>
            </w:pPr>
            <w:r>
              <w:rPr>
                <w:b/>
              </w:rPr>
              <w:t>Sport</w:t>
            </w:r>
          </w:p>
          <w:p w:rsidR="00474A90" w:rsidRDefault="00776BE6">
            <w:pPr>
              <w:pStyle w:val="TableParagraph"/>
              <w:spacing w:line="251" w:lineRule="exact"/>
              <w:ind w:left="105"/>
            </w:pPr>
            <w:r>
              <w:t>SHML”Dardania”</w:t>
            </w:r>
            <w:r>
              <w:rPr>
                <w:spacing w:val="-2"/>
              </w:rPr>
              <w:t xml:space="preserve"> </w:t>
            </w:r>
            <w:r>
              <w:t>nga</w:t>
            </w:r>
            <w:r>
              <w:rPr>
                <w:spacing w:val="3"/>
              </w:rPr>
              <w:t xml:space="preserve"> </w:t>
            </w:r>
            <w:r>
              <w:t>Hani</w:t>
            </w:r>
            <w:r>
              <w:rPr>
                <w:spacing w:val="-3"/>
              </w:rPr>
              <w:t xml:space="preserve"> </w:t>
            </w:r>
            <w:r>
              <w:t>i</w:t>
            </w:r>
            <w:r>
              <w:rPr>
                <w:spacing w:val="-4"/>
              </w:rPr>
              <w:t xml:space="preserve"> </w:t>
            </w:r>
            <w:r>
              <w:t>Elezit</w:t>
            </w:r>
            <w:r>
              <w:rPr>
                <w:spacing w:val="1"/>
              </w:rPr>
              <w:t xml:space="preserve"> </w:t>
            </w:r>
            <w:r>
              <w:t>rrëmben</w:t>
            </w:r>
            <w:r>
              <w:rPr>
                <w:spacing w:val="-4"/>
              </w:rPr>
              <w:t xml:space="preserve"> </w:t>
            </w:r>
            <w:r>
              <w:t>dy</w:t>
            </w:r>
            <w:r>
              <w:rPr>
                <w:spacing w:val="-5"/>
              </w:rPr>
              <w:t xml:space="preserve"> </w:t>
            </w:r>
            <w:r>
              <w:t>çmime</w:t>
            </w:r>
            <w:r>
              <w:rPr>
                <w:spacing w:val="3"/>
              </w:rPr>
              <w:t xml:space="preserve"> </w:t>
            </w:r>
            <w:r>
              <w:t>në</w:t>
            </w:r>
            <w:r>
              <w:rPr>
                <w:spacing w:val="-6"/>
              </w:rPr>
              <w:t xml:space="preserve"> </w:t>
            </w:r>
            <w:r>
              <w:t>garat</w:t>
            </w:r>
            <w:r>
              <w:rPr>
                <w:spacing w:val="-7"/>
              </w:rPr>
              <w:t xml:space="preserve"> </w:t>
            </w:r>
            <w:r>
              <w:t>regjionale</w:t>
            </w:r>
            <w:r>
              <w:rPr>
                <w:spacing w:val="-2"/>
              </w:rPr>
              <w:t xml:space="preserve"> </w:t>
            </w:r>
            <w:r>
              <w:t>në</w:t>
            </w:r>
            <w:r>
              <w:rPr>
                <w:spacing w:val="-7"/>
              </w:rPr>
              <w:t xml:space="preserve"> </w:t>
            </w:r>
            <w:r>
              <w:t>Futsall</w:t>
            </w:r>
          </w:p>
        </w:tc>
      </w:tr>
      <w:tr w:rsidR="00474A90">
        <w:trPr>
          <w:trHeight w:val="781"/>
        </w:trPr>
        <w:tc>
          <w:tcPr>
            <w:tcW w:w="1210" w:type="dxa"/>
          </w:tcPr>
          <w:p w:rsidR="00474A90" w:rsidRDefault="00776BE6">
            <w:pPr>
              <w:pStyle w:val="TableParagraph"/>
              <w:spacing w:line="244" w:lineRule="exact"/>
              <w:ind w:left="91" w:right="78"/>
              <w:jc w:val="center"/>
            </w:pPr>
            <w:r>
              <w:t>10.05.2022</w:t>
            </w:r>
          </w:p>
        </w:tc>
        <w:tc>
          <w:tcPr>
            <w:tcW w:w="9858" w:type="dxa"/>
          </w:tcPr>
          <w:p w:rsidR="00474A90" w:rsidRDefault="00776BE6">
            <w:pPr>
              <w:pStyle w:val="TableParagraph"/>
              <w:spacing w:line="247" w:lineRule="exact"/>
              <w:ind w:left="105"/>
              <w:rPr>
                <w:b/>
              </w:rPr>
            </w:pPr>
            <w:r>
              <w:rPr>
                <w:b/>
              </w:rPr>
              <w:t>Sport</w:t>
            </w:r>
          </w:p>
          <w:p w:rsidR="00474A90" w:rsidRDefault="00776BE6">
            <w:pPr>
              <w:pStyle w:val="TableParagraph"/>
              <w:ind w:left="105" w:right="164"/>
            </w:pPr>
            <w:r>
              <w:t>Mbahen</w:t>
            </w:r>
            <w:r>
              <w:rPr>
                <w:spacing w:val="-2"/>
              </w:rPr>
              <w:t xml:space="preserve"> </w:t>
            </w:r>
            <w:r>
              <w:t>garat Komunale</w:t>
            </w:r>
            <w:r>
              <w:rPr>
                <w:spacing w:val="-3"/>
              </w:rPr>
              <w:t xml:space="preserve"> </w:t>
            </w:r>
            <w:r>
              <w:t>në</w:t>
            </w:r>
            <w:r>
              <w:rPr>
                <w:spacing w:val="-3"/>
              </w:rPr>
              <w:t xml:space="preserve"> </w:t>
            </w:r>
            <w:r>
              <w:t>volejboll</w:t>
            </w:r>
            <w:r>
              <w:rPr>
                <w:spacing w:val="-5"/>
              </w:rPr>
              <w:t xml:space="preserve"> </w:t>
            </w:r>
            <w:r>
              <w:t>për</w:t>
            </w:r>
            <w:r>
              <w:rPr>
                <w:spacing w:val="1"/>
              </w:rPr>
              <w:t xml:space="preserve"> </w:t>
            </w:r>
            <w:r>
              <w:t>nxënësit</w:t>
            </w:r>
            <w:r>
              <w:rPr>
                <w:spacing w:val="5"/>
              </w:rPr>
              <w:t xml:space="preserve"> </w:t>
            </w:r>
            <w:r>
              <w:t>e</w:t>
            </w:r>
            <w:r>
              <w:rPr>
                <w:spacing w:val="-8"/>
              </w:rPr>
              <w:t xml:space="preserve"> </w:t>
            </w:r>
            <w:r>
              <w:t>Shkollave</w:t>
            </w:r>
            <w:r>
              <w:rPr>
                <w:spacing w:val="-8"/>
              </w:rPr>
              <w:t xml:space="preserve"> </w:t>
            </w:r>
            <w:r>
              <w:t>fillore</w:t>
            </w:r>
            <w:r>
              <w:rPr>
                <w:spacing w:val="-3"/>
              </w:rPr>
              <w:t xml:space="preserve"> </w:t>
            </w:r>
            <w:r>
              <w:t>nën</w:t>
            </w:r>
            <w:r>
              <w:rPr>
                <w:spacing w:val="-1"/>
              </w:rPr>
              <w:t xml:space="preserve"> </w:t>
            </w:r>
            <w:r>
              <w:t>mbështetjen</w:t>
            </w:r>
            <w:r>
              <w:rPr>
                <w:spacing w:val="-1"/>
              </w:rPr>
              <w:t xml:space="preserve"> </w:t>
            </w:r>
            <w:r>
              <w:t>e</w:t>
            </w:r>
            <w:r>
              <w:rPr>
                <w:spacing w:val="-8"/>
              </w:rPr>
              <w:t xml:space="preserve"> </w:t>
            </w:r>
            <w:r>
              <w:t>drejtorisë</w:t>
            </w:r>
            <w:r>
              <w:rPr>
                <w:spacing w:val="-8"/>
              </w:rPr>
              <w:t xml:space="preserve"> </w:t>
            </w:r>
            <w:r>
              <w:t>për</w:t>
            </w:r>
            <w:r>
              <w:rPr>
                <w:spacing w:val="-52"/>
              </w:rPr>
              <w:t xml:space="preserve"> </w:t>
            </w:r>
            <w:r>
              <w:t>Kulturë,</w:t>
            </w:r>
            <w:r>
              <w:rPr>
                <w:spacing w:val="3"/>
              </w:rPr>
              <w:t xml:space="preserve"> </w:t>
            </w:r>
            <w:r>
              <w:t>Rini</w:t>
            </w:r>
            <w:r>
              <w:rPr>
                <w:spacing w:val="-2"/>
              </w:rPr>
              <w:t xml:space="preserve"> </w:t>
            </w:r>
            <w:r>
              <w:t>dhe</w:t>
            </w:r>
            <w:r>
              <w:rPr>
                <w:spacing w:val="-5"/>
              </w:rPr>
              <w:t xml:space="preserve"> </w:t>
            </w:r>
            <w:r>
              <w:t>Sport.</w:t>
            </w:r>
          </w:p>
        </w:tc>
      </w:tr>
      <w:tr w:rsidR="00474A90">
        <w:trPr>
          <w:trHeight w:val="5060"/>
        </w:trPr>
        <w:tc>
          <w:tcPr>
            <w:tcW w:w="1210" w:type="dxa"/>
          </w:tcPr>
          <w:p w:rsidR="00474A90" w:rsidRDefault="00776BE6">
            <w:pPr>
              <w:pStyle w:val="TableParagraph"/>
              <w:spacing w:line="249" w:lineRule="exact"/>
              <w:ind w:left="91" w:right="78"/>
              <w:jc w:val="center"/>
            </w:pPr>
            <w:r>
              <w:t>01.02.2022</w:t>
            </w:r>
          </w:p>
        </w:tc>
        <w:tc>
          <w:tcPr>
            <w:tcW w:w="9858" w:type="dxa"/>
          </w:tcPr>
          <w:p w:rsidR="00474A90" w:rsidRDefault="00776BE6">
            <w:pPr>
              <w:pStyle w:val="TableParagraph"/>
              <w:spacing w:before="1" w:line="249" w:lineRule="exact"/>
              <w:ind w:left="105"/>
              <w:rPr>
                <w:b/>
              </w:rPr>
            </w:pPr>
            <w:r>
              <w:rPr>
                <w:b/>
              </w:rPr>
              <w:t>Kulturë</w:t>
            </w:r>
          </w:p>
          <w:p w:rsidR="00474A90" w:rsidRDefault="00776BE6">
            <w:pPr>
              <w:pStyle w:val="TableParagraph"/>
              <w:spacing w:line="242" w:lineRule="auto"/>
              <w:ind w:left="105"/>
            </w:pPr>
            <w:r>
              <w:t>Me</w:t>
            </w:r>
            <w:r>
              <w:rPr>
                <w:spacing w:val="-7"/>
              </w:rPr>
              <w:t xml:space="preserve"> </w:t>
            </w:r>
            <w:r>
              <w:t>rastin</w:t>
            </w:r>
            <w:r>
              <w:rPr>
                <w:spacing w:val="-6"/>
              </w:rPr>
              <w:t xml:space="preserve"> </w:t>
            </w:r>
            <w:r>
              <w:t>e</w:t>
            </w:r>
            <w:r>
              <w:rPr>
                <w:spacing w:val="-8"/>
              </w:rPr>
              <w:t xml:space="preserve"> </w:t>
            </w:r>
            <w:r>
              <w:t>shënimit</w:t>
            </w:r>
            <w:r>
              <w:rPr>
                <w:spacing w:val="-1"/>
              </w:rPr>
              <w:t xml:space="preserve"> </w:t>
            </w:r>
            <w:r>
              <w:t>të</w:t>
            </w:r>
            <w:r>
              <w:rPr>
                <w:spacing w:val="-8"/>
              </w:rPr>
              <w:t xml:space="preserve"> </w:t>
            </w:r>
            <w:r>
              <w:t>11</w:t>
            </w:r>
            <w:r>
              <w:rPr>
                <w:spacing w:val="-1"/>
              </w:rPr>
              <w:t xml:space="preserve"> </w:t>
            </w:r>
            <w:r>
              <w:t>Qershorit,</w:t>
            </w:r>
            <w:r>
              <w:rPr>
                <w:spacing w:val="1"/>
              </w:rPr>
              <w:t xml:space="preserve"> </w:t>
            </w:r>
            <w:r>
              <w:t>Ditës</w:t>
            </w:r>
            <w:r>
              <w:rPr>
                <w:spacing w:val="-2"/>
              </w:rPr>
              <w:t xml:space="preserve"> </w:t>
            </w:r>
            <w:r>
              <w:t>së</w:t>
            </w:r>
            <w:r>
              <w:rPr>
                <w:spacing w:val="-7"/>
              </w:rPr>
              <w:t xml:space="preserve"> </w:t>
            </w:r>
            <w:r>
              <w:t>Çlirimit Komuna</w:t>
            </w:r>
            <w:r>
              <w:rPr>
                <w:spacing w:val="5"/>
              </w:rPr>
              <w:t xml:space="preserve"> </w:t>
            </w:r>
            <w:r>
              <w:t>e</w:t>
            </w:r>
            <w:r>
              <w:rPr>
                <w:spacing w:val="-8"/>
              </w:rPr>
              <w:t xml:space="preserve"> </w:t>
            </w:r>
            <w:r>
              <w:t>Hanit të</w:t>
            </w:r>
            <w:r>
              <w:rPr>
                <w:spacing w:val="-8"/>
              </w:rPr>
              <w:t xml:space="preserve"> </w:t>
            </w:r>
            <w:r>
              <w:t>Elezit,</w:t>
            </w:r>
            <w:r>
              <w:rPr>
                <w:spacing w:val="1"/>
              </w:rPr>
              <w:t xml:space="preserve"> </w:t>
            </w:r>
            <w:r>
              <w:t>përkatësisht</w:t>
            </w:r>
            <w:r>
              <w:rPr>
                <w:spacing w:val="-1"/>
              </w:rPr>
              <w:t xml:space="preserve"> </w:t>
            </w:r>
            <w:r>
              <w:t>Drejtoria</w:t>
            </w:r>
            <w:r>
              <w:rPr>
                <w:spacing w:val="2"/>
              </w:rPr>
              <w:t xml:space="preserve"> </w:t>
            </w:r>
            <w:r>
              <w:t>për</w:t>
            </w:r>
            <w:r>
              <w:rPr>
                <w:spacing w:val="-52"/>
              </w:rPr>
              <w:t xml:space="preserve"> </w:t>
            </w:r>
            <w:r>
              <w:t>Kulturë, Rini dhe Sport duke filluar nga një (1) Qershori</w:t>
            </w:r>
            <w:r>
              <w:rPr>
                <w:spacing w:val="1"/>
              </w:rPr>
              <w:t xml:space="preserve"> </w:t>
            </w:r>
            <w:r>
              <w:t>deri me 11 Qershor me aktivitete Kulturore dhe</w:t>
            </w:r>
            <w:r>
              <w:rPr>
                <w:spacing w:val="1"/>
              </w:rPr>
              <w:t xml:space="preserve"> </w:t>
            </w:r>
            <w:r>
              <w:t>Sportive.</w:t>
            </w:r>
          </w:p>
          <w:p w:rsidR="00474A90" w:rsidRDefault="00776BE6">
            <w:pPr>
              <w:pStyle w:val="TableParagraph"/>
              <w:spacing w:line="249" w:lineRule="exact"/>
              <w:ind w:left="105"/>
              <w:rPr>
                <w:b/>
              </w:rPr>
            </w:pPr>
            <w:r>
              <w:rPr>
                <w:b/>
              </w:rPr>
              <w:t>Kulturë</w:t>
            </w:r>
          </w:p>
          <w:p w:rsidR="00474A90" w:rsidRDefault="00776BE6">
            <w:pPr>
              <w:pStyle w:val="TableParagraph"/>
              <w:spacing w:line="249" w:lineRule="exact"/>
              <w:ind w:left="105"/>
            </w:pPr>
            <w:r>
              <w:t>Më</w:t>
            </w:r>
            <w:r>
              <w:rPr>
                <w:spacing w:val="-6"/>
              </w:rPr>
              <w:t xml:space="preserve"> </w:t>
            </w:r>
            <w:r>
              <w:t>01.06.2022</w:t>
            </w:r>
            <w:r>
              <w:rPr>
                <w:spacing w:val="-4"/>
              </w:rPr>
              <w:t xml:space="preserve"> </w:t>
            </w:r>
            <w:r>
              <w:t>qershor</w:t>
            </w:r>
            <w:r>
              <w:rPr>
                <w:spacing w:val="3"/>
              </w:rPr>
              <w:t xml:space="preserve"> </w:t>
            </w:r>
            <w:r>
              <w:t>Dita</w:t>
            </w:r>
            <w:r>
              <w:rPr>
                <w:spacing w:val="6"/>
              </w:rPr>
              <w:t xml:space="preserve"> </w:t>
            </w:r>
            <w:r>
              <w:t>e</w:t>
            </w:r>
            <w:r>
              <w:rPr>
                <w:spacing w:val="-6"/>
              </w:rPr>
              <w:t xml:space="preserve"> </w:t>
            </w:r>
            <w:r>
              <w:t>fëmijëve</w:t>
            </w:r>
          </w:p>
          <w:p w:rsidR="00474A90" w:rsidRDefault="00776BE6">
            <w:pPr>
              <w:pStyle w:val="TableParagraph"/>
              <w:spacing w:line="242" w:lineRule="auto"/>
              <w:ind w:left="105"/>
            </w:pPr>
            <w:r>
              <w:t>Më</w:t>
            </w:r>
            <w:r>
              <w:rPr>
                <w:spacing w:val="-6"/>
              </w:rPr>
              <w:t xml:space="preserve"> </w:t>
            </w:r>
            <w:r>
              <w:t>01.06.2022</w:t>
            </w:r>
            <w:r>
              <w:rPr>
                <w:spacing w:val="-4"/>
              </w:rPr>
              <w:t xml:space="preserve"> </w:t>
            </w:r>
            <w:r>
              <w:t>hapja</w:t>
            </w:r>
            <w:r>
              <w:rPr>
                <w:spacing w:val="4"/>
              </w:rPr>
              <w:t xml:space="preserve"> </w:t>
            </w:r>
            <w:r>
              <w:t>e</w:t>
            </w:r>
            <w:r>
              <w:rPr>
                <w:spacing w:val="-6"/>
              </w:rPr>
              <w:t xml:space="preserve"> </w:t>
            </w:r>
            <w:r>
              <w:t>javës</w:t>
            </w:r>
            <w:r>
              <w:rPr>
                <w:spacing w:val="1"/>
              </w:rPr>
              <w:t xml:space="preserve"> </w:t>
            </w:r>
            <w:r>
              <w:t>Kulturore</w:t>
            </w:r>
            <w:r>
              <w:rPr>
                <w:spacing w:val="-1"/>
              </w:rPr>
              <w:t xml:space="preserve"> </w:t>
            </w:r>
            <w:r>
              <w:t>me</w:t>
            </w:r>
            <w:r>
              <w:rPr>
                <w:spacing w:val="-6"/>
              </w:rPr>
              <w:t xml:space="preserve"> </w:t>
            </w:r>
            <w:r>
              <w:t>performancë</w:t>
            </w:r>
            <w:r>
              <w:rPr>
                <w:spacing w:val="-6"/>
              </w:rPr>
              <w:t xml:space="preserve"> </w:t>
            </w:r>
            <w:r>
              <w:t>teatrore</w:t>
            </w:r>
            <w:r>
              <w:rPr>
                <w:spacing w:val="-6"/>
              </w:rPr>
              <w:t xml:space="preserve"> </w:t>
            </w:r>
            <w:r>
              <w:t>“ME</w:t>
            </w:r>
            <w:r>
              <w:rPr>
                <w:spacing w:val="1"/>
              </w:rPr>
              <w:t xml:space="preserve"> </w:t>
            </w:r>
            <w:r>
              <w:t>KËNGËT</w:t>
            </w:r>
            <w:r>
              <w:rPr>
                <w:spacing w:val="1"/>
              </w:rPr>
              <w:t xml:space="preserve"> </w:t>
            </w:r>
            <w:r>
              <w:t>E</w:t>
            </w:r>
            <w:r>
              <w:rPr>
                <w:spacing w:val="-4"/>
              </w:rPr>
              <w:t xml:space="preserve"> </w:t>
            </w:r>
            <w:r>
              <w:t>RIZAH BLLACËS”</w:t>
            </w:r>
            <w:r>
              <w:rPr>
                <w:spacing w:val="-1"/>
              </w:rPr>
              <w:t xml:space="preserve"> </w:t>
            </w:r>
            <w:r>
              <w:t>në</w:t>
            </w:r>
            <w:r>
              <w:rPr>
                <w:spacing w:val="-52"/>
              </w:rPr>
              <w:t xml:space="preserve"> </w:t>
            </w:r>
            <w:r>
              <w:t>Ambientin</w:t>
            </w:r>
            <w:r>
              <w:rPr>
                <w:spacing w:val="1"/>
              </w:rPr>
              <w:t xml:space="preserve"> </w:t>
            </w:r>
            <w:r>
              <w:t>e</w:t>
            </w:r>
            <w:r>
              <w:rPr>
                <w:spacing w:val="-5"/>
              </w:rPr>
              <w:t xml:space="preserve"> </w:t>
            </w:r>
            <w:r>
              <w:t>Restourantit</w:t>
            </w:r>
            <w:r>
              <w:rPr>
                <w:spacing w:val="2"/>
              </w:rPr>
              <w:t xml:space="preserve"> </w:t>
            </w:r>
            <w:r>
              <w:t>“Albani”</w:t>
            </w:r>
            <w:r>
              <w:rPr>
                <w:spacing w:val="4"/>
              </w:rPr>
              <w:t xml:space="preserve"> </w:t>
            </w:r>
            <w:r>
              <w:t>në</w:t>
            </w:r>
            <w:r>
              <w:rPr>
                <w:spacing w:val="-5"/>
              </w:rPr>
              <w:t xml:space="preserve"> </w:t>
            </w:r>
            <w:r>
              <w:t>Puset</w:t>
            </w:r>
            <w:r>
              <w:rPr>
                <w:spacing w:val="3"/>
              </w:rPr>
              <w:t xml:space="preserve"> </w:t>
            </w:r>
            <w:r>
              <w:t>e</w:t>
            </w:r>
            <w:r>
              <w:rPr>
                <w:spacing w:val="-6"/>
              </w:rPr>
              <w:t xml:space="preserve"> </w:t>
            </w:r>
            <w:r>
              <w:t>Nikës,</w:t>
            </w:r>
            <w:r>
              <w:rPr>
                <w:spacing w:val="5"/>
              </w:rPr>
              <w:t xml:space="preserve"> </w:t>
            </w:r>
            <w:r>
              <w:t>nga</w:t>
            </w:r>
            <w:r>
              <w:rPr>
                <w:spacing w:val="4"/>
              </w:rPr>
              <w:t xml:space="preserve"> </w:t>
            </w:r>
            <w:r>
              <w:t>ora</w:t>
            </w:r>
            <w:r>
              <w:rPr>
                <w:spacing w:val="4"/>
              </w:rPr>
              <w:t xml:space="preserve"> </w:t>
            </w:r>
            <w:r>
              <w:t>20:00h.</w:t>
            </w:r>
          </w:p>
          <w:p w:rsidR="00474A90" w:rsidRDefault="00776BE6">
            <w:pPr>
              <w:pStyle w:val="TableParagraph"/>
              <w:spacing w:line="250" w:lineRule="exact"/>
              <w:ind w:left="105"/>
              <w:rPr>
                <w:b/>
              </w:rPr>
            </w:pPr>
            <w:r>
              <w:rPr>
                <w:b/>
              </w:rPr>
              <w:t>Sport</w:t>
            </w:r>
          </w:p>
          <w:p w:rsidR="00474A90" w:rsidRDefault="00776BE6">
            <w:pPr>
              <w:pStyle w:val="TableParagraph"/>
              <w:ind w:left="105"/>
            </w:pPr>
            <w:r>
              <w:t>U</w:t>
            </w:r>
            <w:r>
              <w:rPr>
                <w:spacing w:val="-7"/>
              </w:rPr>
              <w:t xml:space="preserve"> </w:t>
            </w:r>
            <w:r>
              <w:t>zhvillua</w:t>
            </w:r>
            <w:r>
              <w:rPr>
                <w:spacing w:val="2"/>
              </w:rPr>
              <w:t xml:space="preserve"> </w:t>
            </w:r>
            <w:r>
              <w:t>turnir</w:t>
            </w:r>
            <w:r>
              <w:rPr>
                <w:spacing w:val="2"/>
              </w:rPr>
              <w:t xml:space="preserve"> </w:t>
            </w:r>
            <w:r>
              <w:t>në</w:t>
            </w:r>
            <w:r>
              <w:rPr>
                <w:spacing w:val="-7"/>
              </w:rPr>
              <w:t xml:space="preserve"> </w:t>
            </w:r>
            <w:r>
              <w:t>futboll</w:t>
            </w:r>
            <w:r>
              <w:rPr>
                <w:spacing w:val="-5"/>
              </w:rPr>
              <w:t xml:space="preserve"> </w:t>
            </w:r>
            <w:r>
              <w:t>të</w:t>
            </w:r>
            <w:r>
              <w:rPr>
                <w:spacing w:val="-3"/>
              </w:rPr>
              <w:t xml:space="preserve"> </w:t>
            </w:r>
            <w:r>
              <w:t>vogël</w:t>
            </w:r>
            <w:r>
              <w:rPr>
                <w:spacing w:val="-4"/>
              </w:rPr>
              <w:t xml:space="preserve"> </w:t>
            </w:r>
            <w:r>
              <w:t>duke</w:t>
            </w:r>
            <w:r>
              <w:rPr>
                <w:spacing w:val="-8"/>
              </w:rPr>
              <w:t xml:space="preserve"> </w:t>
            </w:r>
            <w:r>
              <w:t>filluar</w:t>
            </w:r>
            <w:r>
              <w:rPr>
                <w:spacing w:val="2"/>
              </w:rPr>
              <w:t xml:space="preserve"> </w:t>
            </w:r>
            <w:r>
              <w:t>nga</w:t>
            </w:r>
            <w:r>
              <w:rPr>
                <w:spacing w:val="2"/>
              </w:rPr>
              <w:t xml:space="preserve"> </w:t>
            </w:r>
            <w:r>
              <w:t>2 qershori deri më 10</w:t>
            </w:r>
            <w:r>
              <w:rPr>
                <w:spacing w:val="-1"/>
              </w:rPr>
              <w:t xml:space="preserve"> </w:t>
            </w:r>
            <w:r>
              <w:t>qershor</w:t>
            </w:r>
            <w:r>
              <w:rPr>
                <w:spacing w:val="2"/>
              </w:rPr>
              <w:t xml:space="preserve"> </w:t>
            </w:r>
            <w:r>
              <w:t>ku</w:t>
            </w:r>
            <w:r>
              <w:rPr>
                <w:spacing w:val="-1"/>
              </w:rPr>
              <w:t xml:space="preserve"> </w:t>
            </w:r>
            <w:r>
              <w:t>u mbajt finalja,vend</w:t>
            </w:r>
            <w:r>
              <w:rPr>
                <w:spacing w:val="-6"/>
              </w:rPr>
              <w:t xml:space="preserve"> </w:t>
            </w:r>
            <w:r>
              <w:t>i</w:t>
            </w:r>
            <w:r>
              <w:rPr>
                <w:spacing w:val="-52"/>
              </w:rPr>
              <w:t xml:space="preserve"> </w:t>
            </w:r>
            <w:r>
              <w:t>pare</w:t>
            </w:r>
            <w:r>
              <w:rPr>
                <w:spacing w:val="-6"/>
              </w:rPr>
              <w:t xml:space="preserve"> </w:t>
            </w:r>
            <w:r>
              <w:t>i</w:t>
            </w:r>
            <w:r>
              <w:rPr>
                <w:spacing w:val="-2"/>
              </w:rPr>
              <w:t xml:space="preserve"> </w:t>
            </w:r>
            <w:r>
              <w:t>takon</w:t>
            </w:r>
            <w:r>
              <w:rPr>
                <w:spacing w:val="54"/>
              </w:rPr>
              <w:t xml:space="preserve"> </w:t>
            </w:r>
            <w:r>
              <w:t>DJ</w:t>
            </w:r>
            <w:r>
              <w:rPr>
                <w:spacing w:val="2"/>
              </w:rPr>
              <w:t xml:space="preserve"> </w:t>
            </w:r>
            <w:r>
              <w:t>Niki,</w:t>
            </w:r>
            <w:r>
              <w:rPr>
                <w:spacing w:val="4"/>
              </w:rPr>
              <w:t xml:space="preserve"> </w:t>
            </w:r>
            <w:r>
              <w:t>vend</w:t>
            </w:r>
            <w:r>
              <w:rPr>
                <w:spacing w:val="-3"/>
              </w:rPr>
              <w:t xml:space="preserve"> </w:t>
            </w:r>
            <w:r>
              <w:t>i</w:t>
            </w:r>
            <w:r>
              <w:rPr>
                <w:spacing w:val="3"/>
              </w:rPr>
              <w:t xml:space="preserve"> </w:t>
            </w:r>
            <w:r>
              <w:t>dytë</w:t>
            </w:r>
            <w:r>
              <w:rPr>
                <w:spacing w:val="-5"/>
              </w:rPr>
              <w:t xml:space="preserve"> </w:t>
            </w:r>
            <w:r>
              <w:t>FSK-ja.</w:t>
            </w:r>
          </w:p>
          <w:p w:rsidR="00474A90" w:rsidRDefault="00776BE6">
            <w:pPr>
              <w:pStyle w:val="TableParagraph"/>
              <w:spacing w:before="5" w:line="249" w:lineRule="exact"/>
              <w:ind w:left="105"/>
              <w:rPr>
                <w:b/>
              </w:rPr>
            </w:pPr>
            <w:r>
              <w:rPr>
                <w:b/>
              </w:rPr>
              <w:t>Sport</w:t>
            </w:r>
          </w:p>
          <w:p w:rsidR="00474A90" w:rsidRDefault="00776BE6">
            <w:pPr>
              <w:pStyle w:val="TableParagraph"/>
              <w:spacing w:line="242" w:lineRule="auto"/>
              <w:ind w:left="105"/>
            </w:pPr>
            <w:r>
              <w:t>Me</w:t>
            </w:r>
            <w:r>
              <w:rPr>
                <w:spacing w:val="-9"/>
              </w:rPr>
              <w:t xml:space="preserve"> </w:t>
            </w:r>
            <w:r>
              <w:t>4</w:t>
            </w:r>
            <w:r>
              <w:rPr>
                <w:spacing w:val="-1"/>
              </w:rPr>
              <w:t xml:space="preserve"> </w:t>
            </w:r>
            <w:r>
              <w:t>qershor</w:t>
            </w:r>
            <w:r>
              <w:rPr>
                <w:spacing w:val="1"/>
              </w:rPr>
              <w:t xml:space="preserve"> </w:t>
            </w:r>
            <w:r>
              <w:t>u</w:t>
            </w:r>
            <w:r>
              <w:rPr>
                <w:spacing w:val="-1"/>
              </w:rPr>
              <w:t xml:space="preserve"> </w:t>
            </w:r>
            <w:r>
              <w:t>zhvillua</w:t>
            </w:r>
            <w:r>
              <w:rPr>
                <w:spacing w:val="1"/>
              </w:rPr>
              <w:t xml:space="preserve"> </w:t>
            </w:r>
            <w:r>
              <w:t>turneu</w:t>
            </w:r>
            <w:r>
              <w:rPr>
                <w:spacing w:val="3"/>
              </w:rPr>
              <w:t xml:space="preserve"> </w:t>
            </w:r>
            <w:r>
              <w:t>i</w:t>
            </w:r>
            <w:r>
              <w:rPr>
                <w:spacing w:val="49"/>
              </w:rPr>
              <w:t xml:space="preserve"> </w:t>
            </w:r>
            <w:r>
              <w:t>Paqës</w:t>
            </w:r>
            <w:r>
              <w:rPr>
                <w:spacing w:val="3"/>
              </w:rPr>
              <w:t xml:space="preserve"> </w:t>
            </w:r>
            <w:r>
              <w:t>në</w:t>
            </w:r>
            <w:r>
              <w:rPr>
                <w:spacing w:val="-8"/>
              </w:rPr>
              <w:t xml:space="preserve"> </w:t>
            </w:r>
            <w:r>
              <w:t>Mundje</w:t>
            </w:r>
            <w:r>
              <w:rPr>
                <w:spacing w:val="-8"/>
              </w:rPr>
              <w:t xml:space="preserve"> </w:t>
            </w:r>
            <w:r>
              <w:t>, organizuar</w:t>
            </w:r>
            <w:r>
              <w:rPr>
                <w:spacing w:val="2"/>
              </w:rPr>
              <w:t xml:space="preserve"> </w:t>
            </w:r>
            <w:r>
              <w:t>nga</w:t>
            </w:r>
            <w:r>
              <w:rPr>
                <w:spacing w:val="1"/>
              </w:rPr>
              <w:t xml:space="preserve"> </w:t>
            </w:r>
            <w:r>
              <w:t>Klubi</w:t>
            </w:r>
            <w:r>
              <w:rPr>
                <w:spacing w:val="-5"/>
              </w:rPr>
              <w:t xml:space="preserve"> </w:t>
            </w:r>
            <w:r>
              <w:t>i</w:t>
            </w:r>
            <w:r>
              <w:rPr>
                <w:spacing w:val="-6"/>
              </w:rPr>
              <w:t xml:space="preserve"> </w:t>
            </w:r>
            <w:r>
              <w:t>Mundjes</w:t>
            </w:r>
            <w:r>
              <w:rPr>
                <w:spacing w:val="-1"/>
              </w:rPr>
              <w:t xml:space="preserve"> </w:t>
            </w:r>
            <w:r>
              <w:t>“Dardania”</w:t>
            </w:r>
            <w:r>
              <w:rPr>
                <w:spacing w:val="-4"/>
              </w:rPr>
              <w:t xml:space="preserve"> </w:t>
            </w:r>
            <w:r>
              <w:t>nga</w:t>
            </w:r>
            <w:r>
              <w:rPr>
                <w:spacing w:val="2"/>
              </w:rPr>
              <w:t xml:space="preserve"> </w:t>
            </w:r>
            <w:r>
              <w:t>Hani</w:t>
            </w:r>
            <w:r>
              <w:rPr>
                <w:spacing w:val="-6"/>
              </w:rPr>
              <w:t xml:space="preserve"> </w:t>
            </w:r>
            <w:r>
              <w:t>i</w:t>
            </w:r>
            <w:r>
              <w:rPr>
                <w:spacing w:val="-52"/>
              </w:rPr>
              <w:t xml:space="preserve"> </w:t>
            </w:r>
            <w:r>
              <w:t>Elezit</w:t>
            </w:r>
            <w:r>
              <w:rPr>
                <w:spacing w:val="2"/>
              </w:rPr>
              <w:t xml:space="preserve"> </w:t>
            </w:r>
            <w:r>
              <w:t>,turniri</w:t>
            </w:r>
            <w:r>
              <w:rPr>
                <w:spacing w:val="-2"/>
              </w:rPr>
              <w:t xml:space="preserve"> </w:t>
            </w:r>
            <w:r>
              <w:t>u</w:t>
            </w:r>
            <w:r>
              <w:rPr>
                <w:spacing w:val="2"/>
              </w:rPr>
              <w:t xml:space="preserve"> </w:t>
            </w:r>
            <w:r>
              <w:t>mbajt</w:t>
            </w:r>
            <w:r>
              <w:rPr>
                <w:spacing w:val="2"/>
              </w:rPr>
              <w:t xml:space="preserve"> </w:t>
            </w:r>
            <w:r>
              <w:t>te</w:t>
            </w:r>
            <w:r>
              <w:rPr>
                <w:spacing w:val="-5"/>
              </w:rPr>
              <w:t xml:space="preserve"> </w:t>
            </w:r>
            <w:r>
              <w:t>Salla</w:t>
            </w:r>
            <w:r>
              <w:rPr>
                <w:spacing w:val="5"/>
              </w:rPr>
              <w:t xml:space="preserve"> </w:t>
            </w:r>
            <w:r>
              <w:t>e</w:t>
            </w:r>
            <w:r>
              <w:rPr>
                <w:spacing w:val="-1"/>
              </w:rPr>
              <w:t xml:space="preserve"> </w:t>
            </w:r>
            <w:r>
              <w:t>mbyllur</w:t>
            </w:r>
            <w:r>
              <w:rPr>
                <w:spacing w:val="5"/>
              </w:rPr>
              <w:t xml:space="preserve"> </w:t>
            </w:r>
            <w:r>
              <w:t>“Ilaz</w:t>
            </w:r>
            <w:r>
              <w:rPr>
                <w:spacing w:val="-5"/>
              </w:rPr>
              <w:t xml:space="preserve"> </w:t>
            </w:r>
            <w:r>
              <w:t>Thaçi”</w:t>
            </w:r>
          </w:p>
          <w:p w:rsidR="00474A90" w:rsidRDefault="00776BE6">
            <w:pPr>
              <w:pStyle w:val="TableParagraph"/>
              <w:spacing w:line="249" w:lineRule="exact"/>
              <w:ind w:left="105"/>
              <w:rPr>
                <w:b/>
              </w:rPr>
            </w:pPr>
            <w:r>
              <w:rPr>
                <w:b/>
              </w:rPr>
              <w:t>Kulturë</w:t>
            </w:r>
          </w:p>
          <w:p w:rsidR="00474A90" w:rsidRDefault="00776BE6">
            <w:pPr>
              <w:pStyle w:val="TableParagraph"/>
              <w:spacing w:line="242" w:lineRule="auto"/>
              <w:ind w:left="105" w:right="259" w:firstLine="57"/>
              <w:rPr>
                <w:b/>
              </w:rPr>
            </w:pPr>
            <w:r>
              <w:t>Më</w:t>
            </w:r>
            <w:r>
              <w:rPr>
                <w:spacing w:val="-8"/>
              </w:rPr>
              <w:t xml:space="preserve"> </w:t>
            </w:r>
            <w:r>
              <w:t>10.06.2022 për</w:t>
            </w:r>
            <w:r>
              <w:rPr>
                <w:spacing w:val="3"/>
              </w:rPr>
              <w:t xml:space="preserve"> </w:t>
            </w:r>
            <w:r>
              <w:t>nder</w:t>
            </w:r>
            <w:r>
              <w:rPr>
                <w:spacing w:val="2"/>
              </w:rPr>
              <w:t xml:space="preserve"> </w:t>
            </w:r>
            <w:r>
              <w:t>të</w:t>
            </w:r>
            <w:r>
              <w:rPr>
                <w:spacing w:val="-7"/>
              </w:rPr>
              <w:t xml:space="preserve"> </w:t>
            </w:r>
            <w:r>
              <w:t>Ditës së</w:t>
            </w:r>
            <w:r>
              <w:rPr>
                <w:spacing w:val="-7"/>
              </w:rPr>
              <w:t xml:space="preserve"> </w:t>
            </w:r>
            <w:r>
              <w:t>Çlirimit Shoqata</w:t>
            </w:r>
            <w:r>
              <w:rPr>
                <w:spacing w:val="3"/>
              </w:rPr>
              <w:t xml:space="preserve"> </w:t>
            </w:r>
            <w:r>
              <w:t>e</w:t>
            </w:r>
            <w:r>
              <w:rPr>
                <w:spacing w:val="-12"/>
              </w:rPr>
              <w:t xml:space="preserve"> </w:t>
            </w:r>
            <w:r>
              <w:t>Shkrimëtarëve</w:t>
            </w:r>
            <w:r>
              <w:rPr>
                <w:spacing w:val="-7"/>
              </w:rPr>
              <w:t xml:space="preserve"> </w:t>
            </w:r>
            <w:r>
              <w:t>“ABC-poetike</w:t>
            </w:r>
            <w:r>
              <w:rPr>
                <w:spacing w:val="-2"/>
              </w:rPr>
              <w:t xml:space="preserve"> </w:t>
            </w:r>
            <w:r>
              <w:t>nga</w:t>
            </w:r>
            <w:r>
              <w:rPr>
                <w:spacing w:val="2"/>
              </w:rPr>
              <w:t xml:space="preserve"> </w:t>
            </w:r>
            <w:r>
              <w:t>Shkupi</w:t>
            </w:r>
            <w:r>
              <w:rPr>
                <w:spacing w:val="-4"/>
              </w:rPr>
              <w:t xml:space="preserve"> </w:t>
            </w:r>
            <w:r>
              <w:t>të</w:t>
            </w:r>
            <w:r>
              <w:rPr>
                <w:spacing w:val="-7"/>
              </w:rPr>
              <w:t xml:space="preserve"> </w:t>
            </w:r>
            <w:r>
              <w:t>cilët</w:t>
            </w:r>
            <w:r>
              <w:rPr>
                <w:spacing w:val="-52"/>
              </w:rPr>
              <w:t xml:space="preserve"> </w:t>
            </w:r>
            <w:r>
              <w:t>organizuan manifestimin tradicional “Ora Poetike”në bashkpunim me</w:t>
            </w:r>
            <w:r>
              <w:rPr>
                <w:spacing w:val="1"/>
              </w:rPr>
              <w:t xml:space="preserve"> </w:t>
            </w:r>
            <w:r>
              <w:t>Komunën e Hanit të Elezit</w:t>
            </w:r>
            <w:r>
              <w:rPr>
                <w:spacing w:val="1"/>
              </w:rPr>
              <w:t xml:space="preserve"> </w:t>
            </w:r>
            <w:r>
              <w:t>përkatësisht nga Drejtoria për Kulturë,Rini dhe Sport.,ku pati recitime</w:t>
            </w:r>
            <w:r>
              <w:rPr>
                <w:spacing w:val="1"/>
              </w:rPr>
              <w:t xml:space="preserve"> </w:t>
            </w:r>
            <w:r>
              <w:t>poezish nga poetë të ndryshëm.</w:t>
            </w:r>
            <w:r>
              <w:rPr>
                <w:spacing w:val="1"/>
              </w:rPr>
              <w:t xml:space="preserve"> </w:t>
            </w:r>
            <w:r>
              <w:rPr>
                <w:b/>
              </w:rPr>
              <w:t>Sport</w:t>
            </w:r>
          </w:p>
          <w:p w:rsidR="00474A90" w:rsidRDefault="00776BE6">
            <w:pPr>
              <w:pStyle w:val="TableParagraph"/>
              <w:spacing w:line="229" w:lineRule="exact"/>
              <w:ind w:left="105"/>
            </w:pPr>
            <w:r>
              <w:t>Më</w:t>
            </w:r>
            <w:r>
              <w:rPr>
                <w:spacing w:val="-7"/>
              </w:rPr>
              <w:t xml:space="preserve"> </w:t>
            </w:r>
            <w:r>
              <w:t>10</w:t>
            </w:r>
            <w:r>
              <w:rPr>
                <w:spacing w:val="-2"/>
              </w:rPr>
              <w:t xml:space="preserve"> </w:t>
            </w:r>
            <w:r>
              <w:t>Qershor:</w:t>
            </w:r>
            <w:r>
              <w:rPr>
                <w:spacing w:val="-5"/>
              </w:rPr>
              <w:t xml:space="preserve"> </w:t>
            </w:r>
            <w:r>
              <w:t>Komuna</w:t>
            </w:r>
            <w:r>
              <w:rPr>
                <w:spacing w:val="2"/>
              </w:rPr>
              <w:t xml:space="preserve"> </w:t>
            </w:r>
            <w:r>
              <w:t>e</w:t>
            </w:r>
            <w:r>
              <w:rPr>
                <w:spacing w:val="-8"/>
              </w:rPr>
              <w:t xml:space="preserve"> </w:t>
            </w:r>
            <w:r>
              <w:t>Hanit</w:t>
            </w:r>
            <w:r>
              <w:rPr>
                <w:spacing w:val="-1"/>
              </w:rPr>
              <w:t xml:space="preserve"> </w:t>
            </w:r>
            <w:r>
              <w:t>të</w:t>
            </w:r>
            <w:r>
              <w:rPr>
                <w:spacing w:val="-8"/>
              </w:rPr>
              <w:t xml:space="preserve"> </w:t>
            </w:r>
            <w:r>
              <w:t>Elezit përkatësisht nga</w:t>
            </w:r>
            <w:r>
              <w:rPr>
                <w:spacing w:val="1"/>
              </w:rPr>
              <w:t xml:space="preserve"> </w:t>
            </w:r>
            <w:r>
              <w:t>Drejtoria</w:t>
            </w:r>
            <w:r>
              <w:rPr>
                <w:spacing w:val="1"/>
              </w:rPr>
              <w:t xml:space="preserve"> </w:t>
            </w:r>
            <w:r>
              <w:t>për</w:t>
            </w:r>
            <w:r>
              <w:rPr>
                <w:spacing w:val="2"/>
              </w:rPr>
              <w:t xml:space="preserve"> </w:t>
            </w:r>
            <w:r>
              <w:t>Kulturë,</w:t>
            </w:r>
            <w:r>
              <w:rPr>
                <w:spacing w:val="1"/>
              </w:rPr>
              <w:t xml:space="preserve"> </w:t>
            </w:r>
            <w:r>
              <w:t>Rini</w:t>
            </w:r>
            <w:r>
              <w:rPr>
                <w:spacing w:val="-1"/>
              </w:rPr>
              <w:t xml:space="preserve"> </w:t>
            </w:r>
            <w:r>
              <w:t>dhe</w:t>
            </w:r>
            <w:r>
              <w:rPr>
                <w:spacing w:val="-8"/>
              </w:rPr>
              <w:t xml:space="preserve"> </w:t>
            </w:r>
            <w:r>
              <w:t>Sport organizuan</w:t>
            </w:r>
          </w:p>
        </w:tc>
      </w:tr>
    </w:tbl>
    <w:p w:rsidR="00474A90" w:rsidRDefault="00474A90">
      <w:pPr>
        <w:spacing w:line="229" w:lineRule="exact"/>
        <w:sectPr w:rsidR="00474A90">
          <w:pgSz w:w="12240" w:h="15840"/>
          <w:pgMar w:top="1380" w:right="0" w:bottom="400" w:left="0" w:header="0" w:footer="208" w:gutter="0"/>
          <w:cols w:space="720"/>
        </w:sectPr>
      </w:pPr>
    </w:p>
    <w:tbl>
      <w:tblPr>
        <w:tblW w:w="0" w:type="auto"/>
        <w:tblInd w:w="75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210"/>
        <w:gridCol w:w="9858"/>
      </w:tblGrid>
      <w:tr w:rsidR="00474A90">
        <w:trPr>
          <w:trHeight w:val="2025"/>
        </w:trPr>
        <w:tc>
          <w:tcPr>
            <w:tcW w:w="1210" w:type="dxa"/>
          </w:tcPr>
          <w:p w:rsidR="00474A90" w:rsidRDefault="00474A90">
            <w:pPr>
              <w:pStyle w:val="TableParagraph"/>
            </w:pPr>
          </w:p>
        </w:tc>
        <w:tc>
          <w:tcPr>
            <w:tcW w:w="9858" w:type="dxa"/>
          </w:tcPr>
          <w:p w:rsidR="00474A90" w:rsidRDefault="00776BE6">
            <w:pPr>
              <w:pStyle w:val="TableParagraph"/>
              <w:spacing w:line="237" w:lineRule="auto"/>
              <w:ind w:left="105" w:right="164"/>
            </w:pPr>
            <w:r>
              <w:t>gara</w:t>
            </w:r>
            <w:r>
              <w:rPr>
                <w:spacing w:val="-2"/>
              </w:rPr>
              <w:t xml:space="preserve"> </w:t>
            </w:r>
            <w:r>
              <w:t>në</w:t>
            </w:r>
            <w:r>
              <w:rPr>
                <w:spacing w:val="-6"/>
              </w:rPr>
              <w:t xml:space="preserve"> </w:t>
            </w:r>
            <w:r>
              <w:t>“Vrapimi</w:t>
            </w:r>
            <w:r>
              <w:rPr>
                <w:spacing w:val="53"/>
              </w:rPr>
              <w:t xml:space="preserve"> </w:t>
            </w:r>
            <w:r>
              <w:t>tradicional</w:t>
            </w:r>
            <w:r>
              <w:rPr>
                <w:spacing w:val="-1"/>
              </w:rPr>
              <w:t xml:space="preserve"> </w:t>
            </w:r>
            <w:r>
              <w:t>–Hani</w:t>
            </w:r>
            <w:r>
              <w:rPr>
                <w:spacing w:val="2"/>
              </w:rPr>
              <w:t xml:space="preserve"> </w:t>
            </w:r>
            <w:r>
              <w:t>i</w:t>
            </w:r>
            <w:r>
              <w:rPr>
                <w:spacing w:val="-4"/>
              </w:rPr>
              <w:t xml:space="preserve"> </w:t>
            </w:r>
            <w:r>
              <w:t>Elezit</w:t>
            </w:r>
            <w:r>
              <w:rPr>
                <w:spacing w:val="2"/>
              </w:rPr>
              <w:t xml:space="preserve"> </w:t>
            </w:r>
            <w:r>
              <w:t>2022”</w:t>
            </w:r>
            <w:r>
              <w:rPr>
                <w:spacing w:val="-2"/>
              </w:rPr>
              <w:t xml:space="preserve"> </w:t>
            </w:r>
            <w:r>
              <w:t>me</w:t>
            </w:r>
            <w:r>
              <w:rPr>
                <w:spacing w:val="-1"/>
              </w:rPr>
              <w:t xml:space="preserve"> </w:t>
            </w:r>
            <w:r>
              <w:t>nxënësit</w:t>
            </w:r>
            <w:r>
              <w:rPr>
                <w:spacing w:val="6"/>
              </w:rPr>
              <w:t xml:space="preserve"> </w:t>
            </w:r>
            <w:r>
              <w:t>e</w:t>
            </w:r>
            <w:r>
              <w:rPr>
                <w:spacing w:val="-6"/>
              </w:rPr>
              <w:t xml:space="preserve"> </w:t>
            </w:r>
            <w:r>
              <w:t>Skollave</w:t>
            </w:r>
            <w:r>
              <w:rPr>
                <w:spacing w:val="-6"/>
              </w:rPr>
              <w:t xml:space="preserve"> </w:t>
            </w:r>
            <w:r>
              <w:t>fillore</w:t>
            </w:r>
            <w:r>
              <w:rPr>
                <w:spacing w:val="-7"/>
              </w:rPr>
              <w:t xml:space="preserve"> </w:t>
            </w:r>
            <w:r>
              <w:t>të</w:t>
            </w:r>
            <w:r>
              <w:rPr>
                <w:spacing w:val="-6"/>
              </w:rPr>
              <w:t xml:space="preserve"> </w:t>
            </w:r>
            <w:r>
              <w:t>Komunës së</w:t>
            </w:r>
            <w:r>
              <w:rPr>
                <w:spacing w:val="-6"/>
              </w:rPr>
              <w:t xml:space="preserve"> </w:t>
            </w:r>
            <w:r>
              <w:t>Hanit</w:t>
            </w:r>
            <w:r>
              <w:rPr>
                <w:spacing w:val="1"/>
              </w:rPr>
              <w:t xml:space="preserve"> </w:t>
            </w:r>
            <w:r>
              <w:t>të</w:t>
            </w:r>
            <w:r>
              <w:rPr>
                <w:spacing w:val="-52"/>
              </w:rPr>
              <w:t xml:space="preserve"> </w:t>
            </w:r>
            <w:r>
              <w:t>Elezit</w:t>
            </w:r>
            <w:r>
              <w:rPr>
                <w:spacing w:val="2"/>
              </w:rPr>
              <w:t xml:space="preserve"> </w:t>
            </w:r>
            <w:r>
              <w:t>dhe hendikosi.</w:t>
            </w:r>
          </w:p>
          <w:p w:rsidR="00474A90" w:rsidRDefault="00776BE6">
            <w:pPr>
              <w:pStyle w:val="TableParagraph"/>
              <w:spacing w:before="4" w:line="251" w:lineRule="exact"/>
              <w:ind w:left="105"/>
              <w:rPr>
                <w:b/>
              </w:rPr>
            </w:pPr>
            <w:r>
              <w:rPr>
                <w:b/>
              </w:rPr>
              <w:t>Kulturë</w:t>
            </w:r>
          </w:p>
          <w:p w:rsidR="00474A90" w:rsidRDefault="00776BE6">
            <w:pPr>
              <w:pStyle w:val="TableParagraph"/>
              <w:ind w:left="105" w:right="164" w:firstLine="57"/>
            </w:pPr>
            <w:r>
              <w:t>Më 11.06.2022 Manifestimi qëndror hapja e Qendrës Kulturor e “Imri Curri” Hanit i Elezit, manifeston</w:t>
            </w:r>
            <w:r>
              <w:rPr>
                <w:spacing w:val="1"/>
              </w:rPr>
              <w:t xml:space="preserve"> </w:t>
            </w:r>
            <w:r>
              <w:t>përvjetorin e 23 të ditës së Çlirimit të komunës së Hanit të Elezit, në përmbyllje të javës Kulturor e dhe</w:t>
            </w:r>
            <w:r>
              <w:rPr>
                <w:spacing w:val="1"/>
              </w:rPr>
              <w:t xml:space="preserve"> </w:t>
            </w:r>
            <w:r>
              <w:t>sportive mbyllet</w:t>
            </w:r>
            <w:r>
              <w:rPr>
                <w:spacing w:val="1"/>
              </w:rPr>
              <w:t xml:space="preserve"> </w:t>
            </w:r>
            <w:r>
              <w:t>me një program Kulturëo artistik nga Shoqëria Kulturo-artistike “Sharri” me këngë dhe</w:t>
            </w:r>
            <w:r>
              <w:rPr>
                <w:spacing w:val="-52"/>
              </w:rPr>
              <w:t xml:space="preserve"> </w:t>
            </w:r>
            <w:r>
              <w:t>valle,</w:t>
            </w:r>
            <w:r>
              <w:rPr>
                <w:spacing w:val="3"/>
              </w:rPr>
              <w:t xml:space="preserve"> </w:t>
            </w:r>
            <w:r>
              <w:t>si</w:t>
            </w:r>
            <w:r>
              <w:rPr>
                <w:spacing w:val="-1"/>
              </w:rPr>
              <w:t xml:space="preserve"> </w:t>
            </w:r>
            <w:r>
              <w:t>dhe</w:t>
            </w:r>
            <w:r>
              <w:rPr>
                <w:spacing w:val="2"/>
              </w:rPr>
              <w:t xml:space="preserve"> </w:t>
            </w:r>
            <w:r>
              <w:t>me</w:t>
            </w:r>
            <w:r>
              <w:rPr>
                <w:spacing w:val="-5"/>
              </w:rPr>
              <w:t xml:space="preserve"> </w:t>
            </w:r>
            <w:r>
              <w:t>këngëtar</w:t>
            </w:r>
            <w:r>
              <w:rPr>
                <w:spacing w:val="4"/>
              </w:rPr>
              <w:t xml:space="preserve"> </w:t>
            </w:r>
            <w:r>
              <w:t>veteran</w:t>
            </w:r>
            <w:r>
              <w:rPr>
                <w:spacing w:val="-3"/>
              </w:rPr>
              <w:t xml:space="preserve"> </w:t>
            </w:r>
            <w:r>
              <w:t>të</w:t>
            </w:r>
            <w:r>
              <w:rPr>
                <w:spacing w:val="-5"/>
              </w:rPr>
              <w:t xml:space="preserve"> </w:t>
            </w:r>
            <w:r>
              <w:t>Shoqëris</w:t>
            </w:r>
            <w:r>
              <w:rPr>
                <w:spacing w:val="2"/>
              </w:rPr>
              <w:t xml:space="preserve"> </w:t>
            </w:r>
            <w:r>
              <w:t>Kulturëo</w:t>
            </w:r>
            <w:r>
              <w:rPr>
                <w:spacing w:val="1"/>
              </w:rPr>
              <w:t xml:space="preserve"> </w:t>
            </w:r>
            <w:r>
              <w:t>Artistike</w:t>
            </w:r>
            <w:r>
              <w:rPr>
                <w:spacing w:val="-5"/>
              </w:rPr>
              <w:t xml:space="preserve"> </w:t>
            </w:r>
            <w:r>
              <w:t>“Sharri”</w:t>
            </w:r>
          </w:p>
          <w:p w:rsidR="00474A90" w:rsidRDefault="00776BE6">
            <w:pPr>
              <w:pStyle w:val="TableParagraph"/>
              <w:spacing w:line="238" w:lineRule="exact"/>
              <w:ind w:left="105"/>
            </w:pPr>
            <w:r>
              <w:t>ku</w:t>
            </w:r>
            <w:r>
              <w:rPr>
                <w:spacing w:val="-3"/>
              </w:rPr>
              <w:t xml:space="preserve"> </w:t>
            </w:r>
            <w:r>
              <w:t>na</w:t>
            </w:r>
            <w:r>
              <w:rPr>
                <w:spacing w:val="1"/>
              </w:rPr>
              <w:t xml:space="preserve"> </w:t>
            </w:r>
            <w:r>
              <w:t>nderuan</w:t>
            </w:r>
            <w:r>
              <w:rPr>
                <w:spacing w:val="-7"/>
              </w:rPr>
              <w:t xml:space="preserve"> </w:t>
            </w:r>
            <w:r>
              <w:t>edhe</w:t>
            </w:r>
            <w:r>
              <w:rPr>
                <w:spacing w:val="-3"/>
              </w:rPr>
              <w:t xml:space="preserve"> </w:t>
            </w:r>
            <w:r>
              <w:t>këngëtar</w:t>
            </w:r>
            <w:r>
              <w:rPr>
                <w:spacing w:val="3"/>
              </w:rPr>
              <w:t xml:space="preserve"> </w:t>
            </w:r>
            <w:r>
              <w:t>musafyr. Nga</w:t>
            </w:r>
            <w:r>
              <w:rPr>
                <w:spacing w:val="1"/>
              </w:rPr>
              <w:t xml:space="preserve"> </w:t>
            </w:r>
            <w:r>
              <w:t>trojet</w:t>
            </w:r>
            <w:r>
              <w:rPr>
                <w:spacing w:val="-2"/>
              </w:rPr>
              <w:t xml:space="preserve"> </w:t>
            </w:r>
            <w:r>
              <w:t>tona.</w:t>
            </w:r>
          </w:p>
        </w:tc>
      </w:tr>
      <w:tr w:rsidR="00474A90">
        <w:trPr>
          <w:trHeight w:val="2275"/>
        </w:trPr>
        <w:tc>
          <w:tcPr>
            <w:tcW w:w="1210" w:type="dxa"/>
          </w:tcPr>
          <w:p w:rsidR="00474A90" w:rsidRDefault="00776BE6">
            <w:pPr>
              <w:pStyle w:val="TableParagraph"/>
              <w:spacing w:line="249" w:lineRule="exact"/>
              <w:ind w:left="91" w:right="78"/>
              <w:jc w:val="center"/>
            </w:pPr>
            <w:r>
              <w:t>18.06.2022</w:t>
            </w:r>
          </w:p>
        </w:tc>
        <w:tc>
          <w:tcPr>
            <w:tcW w:w="9858" w:type="dxa"/>
          </w:tcPr>
          <w:p w:rsidR="00474A90" w:rsidRDefault="00776BE6">
            <w:pPr>
              <w:pStyle w:val="TableParagraph"/>
              <w:spacing w:before="1" w:line="249" w:lineRule="exact"/>
              <w:ind w:left="105"/>
              <w:rPr>
                <w:b/>
              </w:rPr>
            </w:pPr>
            <w:r>
              <w:rPr>
                <w:b/>
              </w:rPr>
              <w:t>Kulturë</w:t>
            </w:r>
          </w:p>
          <w:p w:rsidR="00474A90" w:rsidRDefault="00776BE6">
            <w:pPr>
              <w:pStyle w:val="TableParagraph"/>
              <w:spacing w:line="242" w:lineRule="auto"/>
              <w:ind w:left="105"/>
            </w:pPr>
            <w:r>
              <w:t>U</w:t>
            </w:r>
            <w:r>
              <w:rPr>
                <w:spacing w:val="-8"/>
              </w:rPr>
              <w:t xml:space="preserve"> </w:t>
            </w:r>
            <w:r>
              <w:t>shfaq</w:t>
            </w:r>
            <w:r>
              <w:rPr>
                <w:spacing w:val="-7"/>
              </w:rPr>
              <w:t xml:space="preserve"> </w:t>
            </w:r>
            <w:r>
              <w:t>premiera</w:t>
            </w:r>
            <w:r>
              <w:rPr>
                <w:spacing w:val="1"/>
              </w:rPr>
              <w:t xml:space="preserve"> </w:t>
            </w:r>
            <w:r>
              <w:t>e</w:t>
            </w:r>
            <w:r>
              <w:rPr>
                <w:spacing w:val="-9"/>
              </w:rPr>
              <w:t xml:space="preserve"> </w:t>
            </w:r>
            <w:r>
              <w:t>filmit</w:t>
            </w:r>
            <w:r>
              <w:rPr>
                <w:spacing w:val="-1"/>
              </w:rPr>
              <w:t xml:space="preserve"> </w:t>
            </w:r>
            <w:r>
              <w:t>Dokumentar</w:t>
            </w:r>
            <w:r>
              <w:rPr>
                <w:spacing w:val="1"/>
              </w:rPr>
              <w:t xml:space="preserve"> </w:t>
            </w:r>
            <w:r>
              <w:t>“Gjaku</w:t>
            </w:r>
            <w:r>
              <w:rPr>
                <w:spacing w:val="-2"/>
              </w:rPr>
              <w:t xml:space="preserve"> </w:t>
            </w:r>
            <w:r>
              <w:t>i</w:t>
            </w:r>
            <w:r>
              <w:rPr>
                <w:spacing w:val="-6"/>
              </w:rPr>
              <w:t xml:space="preserve"> </w:t>
            </w:r>
            <w:r>
              <w:t>nxënësit</w:t>
            </w:r>
            <w:r>
              <w:rPr>
                <w:spacing w:val="-1"/>
              </w:rPr>
              <w:t xml:space="preserve"> </w:t>
            </w:r>
            <w:r>
              <w:t>Isa</w:t>
            </w:r>
            <w:r>
              <w:rPr>
                <w:spacing w:val="-4"/>
              </w:rPr>
              <w:t xml:space="preserve"> </w:t>
            </w:r>
            <w:r>
              <w:t>(Muhamet)</w:t>
            </w:r>
            <w:r>
              <w:rPr>
                <w:spacing w:val="-3"/>
              </w:rPr>
              <w:t xml:space="preserve"> </w:t>
            </w:r>
            <w:r>
              <w:t>Brisha,</w:t>
            </w:r>
            <w:r>
              <w:rPr>
                <w:spacing w:val="-1"/>
              </w:rPr>
              <w:t xml:space="preserve"> </w:t>
            </w:r>
            <w:r>
              <w:t>shenjë</w:t>
            </w:r>
            <w:r>
              <w:rPr>
                <w:spacing w:val="-3"/>
              </w:rPr>
              <w:t xml:space="preserve"> </w:t>
            </w:r>
            <w:r>
              <w:t>e</w:t>
            </w:r>
            <w:r>
              <w:rPr>
                <w:spacing w:val="-9"/>
              </w:rPr>
              <w:t xml:space="preserve"> </w:t>
            </w:r>
            <w:r>
              <w:t>kujtesës</w:t>
            </w:r>
            <w:r>
              <w:rPr>
                <w:spacing w:val="-2"/>
              </w:rPr>
              <w:t xml:space="preserve"> </w:t>
            </w:r>
            <w:r>
              <w:t>Historike.</w:t>
            </w:r>
            <w:r>
              <w:rPr>
                <w:spacing w:val="-52"/>
              </w:rPr>
              <w:t xml:space="preserve"> </w:t>
            </w:r>
            <w:r>
              <w:t>Premiera u shfaq në shtëpin e Kulturëës “Imri Curri” pati dhe një këngë kushtuar nxësit Isa Berishës nga</w:t>
            </w:r>
            <w:r>
              <w:rPr>
                <w:spacing w:val="1"/>
              </w:rPr>
              <w:t xml:space="preserve"> </w:t>
            </w:r>
            <w:r>
              <w:t>këngëtari</w:t>
            </w:r>
            <w:r>
              <w:rPr>
                <w:spacing w:val="-3"/>
              </w:rPr>
              <w:t xml:space="preserve"> </w:t>
            </w:r>
            <w:r>
              <w:t>Shaban</w:t>
            </w:r>
            <w:r>
              <w:rPr>
                <w:spacing w:val="-3"/>
              </w:rPr>
              <w:t xml:space="preserve"> </w:t>
            </w:r>
            <w:r>
              <w:t>Rogaqi.</w:t>
            </w:r>
          </w:p>
          <w:p w:rsidR="00474A90" w:rsidRDefault="00776BE6">
            <w:pPr>
              <w:pStyle w:val="TableParagraph"/>
              <w:ind w:left="105" w:right="7491"/>
            </w:pPr>
            <w:r>
              <w:t>Producente:</w:t>
            </w:r>
            <w:r>
              <w:rPr>
                <w:spacing w:val="-11"/>
              </w:rPr>
              <w:t xml:space="preserve"> </w:t>
            </w:r>
            <w:r>
              <w:t>ErzaRamuka</w:t>
            </w:r>
            <w:r>
              <w:rPr>
                <w:spacing w:val="-52"/>
              </w:rPr>
              <w:t xml:space="preserve"> </w:t>
            </w:r>
            <w:r>
              <w:t>Regjisor :Nusret Pllana</w:t>
            </w:r>
            <w:r>
              <w:rPr>
                <w:spacing w:val="1"/>
              </w:rPr>
              <w:t xml:space="preserve"> </w:t>
            </w:r>
            <w:r>
              <w:t>Skenari :Emin Kabashi</w:t>
            </w:r>
            <w:r>
              <w:rPr>
                <w:spacing w:val="1"/>
              </w:rPr>
              <w:t xml:space="preserve"> </w:t>
            </w:r>
            <w:r>
              <w:t>Montazha</w:t>
            </w:r>
            <w:r>
              <w:rPr>
                <w:spacing w:val="-7"/>
              </w:rPr>
              <w:t xml:space="preserve"> </w:t>
            </w:r>
            <w:r>
              <w:t>Gramos</w:t>
            </w:r>
            <w:r>
              <w:rPr>
                <w:spacing w:val="-10"/>
              </w:rPr>
              <w:t xml:space="preserve"> </w:t>
            </w:r>
            <w:r>
              <w:t>Salihu</w:t>
            </w:r>
          </w:p>
          <w:p w:rsidR="00474A90" w:rsidRDefault="00776BE6">
            <w:pPr>
              <w:pStyle w:val="TableParagraph"/>
              <w:spacing w:line="238" w:lineRule="exact"/>
              <w:ind w:left="105"/>
            </w:pPr>
            <w:r>
              <w:t>Sponzor</w:t>
            </w:r>
            <w:r>
              <w:rPr>
                <w:spacing w:val="-1"/>
              </w:rPr>
              <w:t xml:space="preserve"> </w:t>
            </w:r>
            <w:r>
              <w:t>general”AlbaGoup”Hani</w:t>
            </w:r>
            <w:r>
              <w:rPr>
                <w:spacing w:val="-7"/>
              </w:rPr>
              <w:t xml:space="preserve"> </w:t>
            </w:r>
            <w:r>
              <w:t>i</w:t>
            </w:r>
            <w:r>
              <w:rPr>
                <w:spacing w:val="-6"/>
              </w:rPr>
              <w:t xml:space="preserve"> </w:t>
            </w:r>
            <w:r>
              <w:t>Elezit</w:t>
            </w:r>
          </w:p>
        </w:tc>
      </w:tr>
      <w:tr w:rsidR="00474A90">
        <w:trPr>
          <w:trHeight w:val="2189"/>
        </w:trPr>
        <w:tc>
          <w:tcPr>
            <w:tcW w:w="1210" w:type="dxa"/>
          </w:tcPr>
          <w:p w:rsidR="00474A90" w:rsidRDefault="00776BE6">
            <w:pPr>
              <w:pStyle w:val="TableParagraph"/>
              <w:spacing w:line="250" w:lineRule="exact"/>
              <w:ind w:left="39" w:right="78"/>
              <w:jc w:val="center"/>
            </w:pPr>
            <w:r>
              <w:t>22.07.202.</w:t>
            </w:r>
          </w:p>
        </w:tc>
        <w:tc>
          <w:tcPr>
            <w:tcW w:w="9858" w:type="dxa"/>
          </w:tcPr>
          <w:p w:rsidR="00474A90" w:rsidRDefault="00776BE6">
            <w:pPr>
              <w:pStyle w:val="TableParagraph"/>
              <w:spacing w:before="1" w:line="251" w:lineRule="exact"/>
              <w:ind w:left="105"/>
              <w:rPr>
                <w:b/>
              </w:rPr>
            </w:pPr>
            <w:r>
              <w:rPr>
                <w:b/>
              </w:rPr>
              <w:t>Kulturë</w:t>
            </w:r>
          </w:p>
          <w:p w:rsidR="00474A90" w:rsidRDefault="00776BE6">
            <w:pPr>
              <w:pStyle w:val="TableParagraph"/>
              <w:spacing w:line="237" w:lineRule="auto"/>
              <w:ind w:left="105" w:right="742"/>
            </w:pPr>
            <w:r>
              <w:t>Ditët e mërgatës, për nder të kësaj dite kushtuar Mërgimtarëve manifestimi u zhvillua me një program</w:t>
            </w:r>
            <w:r>
              <w:rPr>
                <w:spacing w:val="-53"/>
              </w:rPr>
              <w:t xml:space="preserve"> </w:t>
            </w:r>
            <w:r>
              <w:t>Kulturo</w:t>
            </w:r>
            <w:r>
              <w:rPr>
                <w:spacing w:val="-4"/>
              </w:rPr>
              <w:t xml:space="preserve"> </w:t>
            </w:r>
            <w:r>
              <w:t>artistik nga</w:t>
            </w:r>
            <w:r>
              <w:rPr>
                <w:spacing w:val="4"/>
              </w:rPr>
              <w:t xml:space="preserve"> </w:t>
            </w:r>
            <w:r>
              <w:t>SHKA”Sharri”  Hani</w:t>
            </w:r>
            <w:r>
              <w:rPr>
                <w:spacing w:val="-3"/>
              </w:rPr>
              <w:t xml:space="preserve"> </w:t>
            </w:r>
            <w:r>
              <w:t>i</w:t>
            </w:r>
            <w:r>
              <w:rPr>
                <w:spacing w:val="-3"/>
              </w:rPr>
              <w:t xml:space="preserve"> </w:t>
            </w:r>
            <w:r>
              <w:t>Elezit</w:t>
            </w:r>
            <w:r>
              <w:rPr>
                <w:spacing w:val="2"/>
              </w:rPr>
              <w:t xml:space="preserve"> </w:t>
            </w:r>
            <w:r>
              <w:t>në</w:t>
            </w:r>
            <w:r>
              <w:rPr>
                <w:spacing w:val="-6"/>
              </w:rPr>
              <w:t xml:space="preserve"> </w:t>
            </w:r>
            <w:r>
              <w:t>Qendrën</w:t>
            </w:r>
            <w:r>
              <w:rPr>
                <w:spacing w:val="1"/>
              </w:rPr>
              <w:t xml:space="preserve"> </w:t>
            </w:r>
            <w:r>
              <w:t>e</w:t>
            </w:r>
            <w:r>
              <w:rPr>
                <w:spacing w:val="-6"/>
              </w:rPr>
              <w:t xml:space="preserve"> </w:t>
            </w:r>
            <w:r>
              <w:t>Kulturor</w:t>
            </w:r>
            <w:r>
              <w:rPr>
                <w:spacing w:val="4"/>
              </w:rPr>
              <w:t xml:space="preserve"> </w:t>
            </w:r>
            <w:r>
              <w:t>ës</w:t>
            </w:r>
            <w:r>
              <w:rPr>
                <w:spacing w:val="1"/>
              </w:rPr>
              <w:t xml:space="preserve"> </w:t>
            </w:r>
            <w:r>
              <w:t>“Imri</w:t>
            </w:r>
            <w:r>
              <w:rPr>
                <w:spacing w:val="-3"/>
              </w:rPr>
              <w:t xml:space="preserve"> </w:t>
            </w:r>
            <w:r>
              <w:t>Curri”.</w:t>
            </w:r>
          </w:p>
          <w:p w:rsidR="00474A90" w:rsidRDefault="00776BE6">
            <w:pPr>
              <w:pStyle w:val="TableParagraph"/>
              <w:spacing w:before="6" w:line="251" w:lineRule="exact"/>
              <w:ind w:left="105"/>
              <w:rPr>
                <w:b/>
              </w:rPr>
            </w:pPr>
            <w:r>
              <w:rPr>
                <w:b/>
              </w:rPr>
              <w:t>Sport</w:t>
            </w:r>
          </w:p>
          <w:p w:rsidR="00474A90" w:rsidRDefault="00776BE6">
            <w:pPr>
              <w:pStyle w:val="TableParagraph"/>
              <w:spacing w:before="1" w:line="237" w:lineRule="auto"/>
              <w:ind w:left="105" w:right="259"/>
            </w:pPr>
            <w:r>
              <w:t>Për nder të kësaj dite kushtuar Mërgimtarëve pati aktivitete sportive në Volejboll në mes institucioneve dhe</w:t>
            </w:r>
            <w:r>
              <w:rPr>
                <w:spacing w:val="-52"/>
              </w:rPr>
              <w:t xml:space="preserve"> </w:t>
            </w:r>
            <w:r>
              <w:t>Diasporës</w:t>
            </w:r>
            <w:r>
              <w:rPr>
                <w:spacing w:val="1"/>
              </w:rPr>
              <w:t xml:space="preserve"> </w:t>
            </w:r>
            <w:r>
              <w:t>si</w:t>
            </w:r>
            <w:r>
              <w:rPr>
                <w:spacing w:val="3"/>
              </w:rPr>
              <w:t xml:space="preserve"> </w:t>
            </w:r>
            <w:r>
              <w:t>dhe</w:t>
            </w:r>
            <w:r>
              <w:rPr>
                <w:spacing w:val="-5"/>
              </w:rPr>
              <w:t xml:space="preserve"> </w:t>
            </w:r>
            <w:r>
              <w:t>në dhe</w:t>
            </w:r>
            <w:r>
              <w:rPr>
                <w:spacing w:val="-5"/>
              </w:rPr>
              <w:t xml:space="preserve"> </w:t>
            </w:r>
            <w:r>
              <w:t>ping</w:t>
            </w:r>
            <w:r>
              <w:rPr>
                <w:spacing w:val="-3"/>
              </w:rPr>
              <w:t xml:space="preserve"> </w:t>
            </w:r>
            <w:r>
              <w:t>pong.</w:t>
            </w:r>
          </w:p>
          <w:p w:rsidR="00474A90" w:rsidRDefault="00776BE6">
            <w:pPr>
              <w:pStyle w:val="TableParagraph"/>
              <w:spacing w:before="1"/>
              <w:ind w:left="105" w:right="4074"/>
            </w:pPr>
            <w:r>
              <w:t>Në</w:t>
            </w:r>
            <w:r>
              <w:rPr>
                <w:spacing w:val="-1"/>
              </w:rPr>
              <w:t xml:space="preserve"> </w:t>
            </w:r>
            <w:r>
              <w:t>volejboll</w:t>
            </w:r>
            <w:r>
              <w:rPr>
                <w:spacing w:val="-3"/>
              </w:rPr>
              <w:t xml:space="preserve"> </w:t>
            </w:r>
            <w:r>
              <w:t>vendi</w:t>
            </w:r>
            <w:r>
              <w:rPr>
                <w:spacing w:val="-3"/>
              </w:rPr>
              <w:t xml:space="preserve"> </w:t>
            </w:r>
            <w:r>
              <w:t>i</w:t>
            </w:r>
            <w:r>
              <w:rPr>
                <w:spacing w:val="-3"/>
              </w:rPr>
              <w:t xml:space="preserve"> </w:t>
            </w:r>
            <w:r>
              <w:t>parë</w:t>
            </w:r>
            <w:r>
              <w:rPr>
                <w:spacing w:val="-6"/>
              </w:rPr>
              <w:t xml:space="preserve"> </w:t>
            </w:r>
            <w:r>
              <w:t>i</w:t>
            </w:r>
            <w:r>
              <w:rPr>
                <w:spacing w:val="-3"/>
              </w:rPr>
              <w:t xml:space="preserve"> </w:t>
            </w:r>
            <w:r>
              <w:t>takoj</w:t>
            </w:r>
            <w:r>
              <w:rPr>
                <w:spacing w:val="-3"/>
              </w:rPr>
              <w:t xml:space="preserve"> </w:t>
            </w:r>
            <w:r>
              <w:t>Komunës</w:t>
            </w:r>
            <w:r>
              <w:rPr>
                <w:spacing w:val="1"/>
              </w:rPr>
              <w:t xml:space="preserve"> </w:t>
            </w:r>
            <w:r>
              <w:t>së</w:t>
            </w:r>
            <w:r>
              <w:rPr>
                <w:spacing w:val="-5"/>
              </w:rPr>
              <w:t xml:space="preserve"> </w:t>
            </w:r>
            <w:r>
              <w:t>Hanit</w:t>
            </w:r>
            <w:r>
              <w:rPr>
                <w:spacing w:val="2"/>
              </w:rPr>
              <w:t xml:space="preserve"> </w:t>
            </w:r>
            <w:r>
              <w:t>të</w:t>
            </w:r>
            <w:r>
              <w:rPr>
                <w:spacing w:val="-6"/>
              </w:rPr>
              <w:t xml:space="preserve"> </w:t>
            </w:r>
            <w:r>
              <w:t>Elezit.</w:t>
            </w:r>
            <w:r>
              <w:rPr>
                <w:spacing w:val="-52"/>
              </w:rPr>
              <w:t xml:space="preserve"> </w:t>
            </w:r>
            <w:r>
              <w:t>Ping</w:t>
            </w:r>
            <w:r>
              <w:rPr>
                <w:spacing w:val="-4"/>
              </w:rPr>
              <w:t xml:space="preserve"> </w:t>
            </w:r>
            <w:r>
              <w:t>pong</w:t>
            </w:r>
            <w:r>
              <w:rPr>
                <w:spacing w:val="2"/>
              </w:rPr>
              <w:t xml:space="preserve"> </w:t>
            </w:r>
            <w:r>
              <w:t>vendin</w:t>
            </w:r>
            <w:r>
              <w:rPr>
                <w:spacing w:val="2"/>
              </w:rPr>
              <w:t xml:space="preserve"> </w:t>
            </w:r>
            <w:r>
              <w:t>e</w:t>
            </w:r>
            <w:r>
              <w:rPr>
                <w:spacing w:val="-5"/>
              </w:rPr>
              <w:t xml:space="preserve"> </w:t>
            </w:r>
            <w:r>
              <w:t>parë</w:t>
            </w:r>
            <w:r>
              <w:rPr>
                <w:spacing w:val="-5"/>
              </w:rPr>
              <w:t xml:space="preserve"> </w:t>
            </w:r>
            <w:r>
              <w:t>e</w:t>
            </w:r>
            <w:r>
              <w:rPr>
                <w:spacing w:val="-5"/>
              </w:rPr>
              <w:t xml:space="preserve"> </w:t>
            </w:r>
            <w:r>
              <w:t>fitoi</w:t>
            </w:r>
            <w:r>
              <w:rPr>
                <w:spacing w:val="-2"/>
              </w:rPr>
              <w:t xml:space="preserve"> </w:t>
            </w:r>
            <w:r>
              <w:t>Xhemil</w:t>
            </w:r>
            <w:r>
              <w:rPr>
                <w:spacing w:val="-2"/>
              </w:rPr>
              <w:t xml:space="preserve"> </w:t>
            </w:r>
            <w:r>
              <w:t>Topojani.</w:t>
            </w:r>
          </w:p>
        </w:tc>
      </w:tr>
      <w:tr w:rsidR="00474A90">
        <w:trPr>
          <w:trHeight w:val="1262"/>
        </w:trPr>
        <w:tc>
          <w:tcPr>
            <w:tcW w:w="1210" w:type="dxa"/>
          </w:tcPr>
          <w:p w:rsidR="00474A90" w:rsidRDefault="00776BE6">
            <w:pPr>
              <w:pStyle w:val="TableParagraph"/>
              <w:spacing w:line="244" w:lineRule="exact"/>
              <w:ind w:left="91" w:right="78"/>
              <w:jc w:val="center"/>
            </w:pPr>
            <w:r>
              <w:t>12.08.2022</w:t>
            </w:r>
          </w:p>
        </w:tc>
        <w:tc>
          <w:tcPr>
            <w:tcW w:w="9858" w:type="dxa"/>
          </w:tcPr>
          <w:p w:rsidR="00474A90" w:rsidRDefault="00776BE6">
            <w:pPr>
              <w:pStyle w:val="TableParagraph"/>
              <w:spacing w:line="247" w:lineRule="exact"/>
              <w:ind w:left="105"/>
              <w:rPr>
                <w:b/>
              </w:rPr>
            </w:pPr>
            <w:r>
              <w:rPr>
                <w:b/>
              </w:rPr>
              <w:t>Kulturë</w:t>
            </w:r>
          </w:p>
          <w:p w:rsidR="00474A90" w:rsidRDefault="00776BE6">
            <w:pPr>
              <w:pStyle w:val="TableParagraph"/>
              <w:ind w:left="105"/>
            </w:pPr>
            <w:r>
              <w:t>Të rinjët e Hanit të Elezit ,organizata e KVRL-së, si dhe aktiviteti i Up Yo Youth, në mbështetje teknike të</w:t>
            </w:r>
            <w:r>
              <w:rPr>
                <w:spacing w:val="1"/>
              </w:rPr>
              <w:t xml:space="preserve"> </w:t>
            </w:r>
            <w:r>
              <w:t>Komunës</w:t>
            </w:r>
            <w:r>
              <w:rPr>
                <w:spacing w:val="-2"/>
              </w:rPr>
              <w:t xml:space="preserve"> </w:t>
            </w:r>
            <w:r>
              <w:t>së</w:t>
            </w:r>
            <w:r>
              <w:rPr>
                <w:spacing w:val="-6"/>
              </w:rPr>
              <w:t xml:space="preserve"> </w:t>
            </w:r>
            <w:r>
              <w:t>Hanit</w:t>
            </w:r>
            <w:r>
              <w:rPr>
                <w:spacing w:val="-1"/>
              </w:rPr>
              <w:t xml:space="preserve"> </w:t>
            </w:r>
            <w:r>
              <w:t>të</w:t>
            </w:r>
            <w:r>
              <w:rPr>
                <w:spacing w:val="-7"/>
              </w:rPr>
              <w:t xml:space="preserve"> </w:t>
            </w:r>
            <w:r>
              <w:t>Elezit,</w:t>
            </w:r>
            <w:r>
              <w:rPr>
                <w:spacing w:val="1"/>
              </w:rPr>
              <w:t xml:space="preserve"> </w:t>
            </w:r>
            <w:r>
              <w:t>përkatësisht</w:t>
            </w:r>
            <w:r>
              <w:rPr>
                <w:spacing w:val="-1"/>
              </w:rPr>
              <w:t xml:space="preserve"> </w:t>
            </w:r>
            <w:r>
              <w:t>Drejtoria</w:t>
            </w:r>
            <w:r>
              <w:rPr>
                <w:spacing w:val="2"/>
              </w:rPr>
              <w:t xml:space="preserve"> </w:t>
            </w:r>
            <w:r>
              <w:t>për</w:t>
            </w:r>
            <w:r>
              <w:rPr>
                <w:spacing w:val="-3"/>
              </w:rPr>
              <w:t xml:space="preserve"> </w:t>
            </w:r>
            <w:r>
              <w:t>Kulturë,</w:t>
            </w:r>
            <w:r>
              <w:rPr>
                <w:spacing w:val="1"/>
              </w:rPr>
              <w:t xml:space="preserve"> </w:t>
            </w:r>
            <w:r>
              <w:t>Rini</w:t>
            </w:r>
            <w:r>
              <w:rPr>
                <w:spacing w:val="-5"/>
              </w:rPr>
              <w:t xml:space="preserve"> </w:t>
            </w:r>
            <w:r>
              <w:t>dhe</w:t>
            </w:r>
            <w:r>
              <w:rPr>
                <w:spacing w:val="-8"/>
              </w:rPr>
              <w:t xml:space="preserve"> </w:t>
            </w:r>
            <w:r>
              <w:t>Sport,</w:t>
            </w:r>
            <w:r>
              <w:rPr>
                <w:spacing w:val="1"/>
              </w:rPr>
              <w:t xml:space="preserve"> </w:t>
            </w:r>
            <w:r>
              <w:t>për</w:t>
            </w:r>
            <w:r>
              <w:rPr>
                <w:spacing w:val="2"/>
              </w:rPr>
              <w:t xml:space="preserve"> </w:t>
            </w:r>
            <w:r>
              <w:t>nder</w:t>
            </w:r>
            <w:r>
              <w:rPr>
                <w:spacing w:val="2"/>
              </w:rPr>
              <w:t xml:space="preserve"> </w:t>
            </w:r>
            <w:r>
              <w:t>të</w:t>
            </w:r>
            <w:r>
              <w:rPr>
                <w:spacing w:val="-8"/>
              </w:rPr>
              <w:t xml:space="preserve"> </w:t>
            </w:r>
            <w:r>
              <w:t>ditës</w:t>
            </w:r>
            <w:r>
              <w:rPr>
                <w:spacing w:val="-1"/>
              </w:rPr>
              <w:t xml:space="preserve"> </w:t>
            </w:r>
            <w:r>
              <w:t>së</w:t>
            </w:r>
            <w:r>
              <w:rPr>
                <w:spacing w:val="-8"/>
              </w:rPr>
              <w:t xml:space="preserve"> </w:t>
            </w:r>
            <w:r>
              <w:t>Rinisë</w:t>
            </w:r>
            <w:r>
              <w:rPr>
                <w:spacing w:val="-3"/>
              </w:rPr>
              <w:t xml:space="preserve"> </w:t>
            </w:r>
            <w:r>
              <w:t>me</w:t>
            </w:r>
          </w:p>
          <w:p w:rsidR="00474A90" w:rsidRDefault="00776BE6">
            <w:pPr>
              <w:pStyle w:val="TableParagraph"/>
              <w:spacing w:line="250" w:lineRule="exact"/>
              <w:ind w:left="105" w:right="164"/>
            </w:pPr>
            <w:r>
              <w:t>12 gusht</w:t>
            </w:r>
            <w:r>
              <w:rPr>
                <w:spacing w:val="1"/>
              </w:rPr>
              <w:t xml:space="preserve"> </w:t>
            </w:r>
            <w:r>
              <w:t>në</w:t>
            </w:r>
            <w:r>
              <w:rPr>
                <w:spacing w:val="-1"/>
              </w:rPr>
              <w:t xml:space="preserve"> </w:t>
            </w:r>
            <w:r>
              <w:t>ora</w:t>
            </w:r>
            <w:r>
              <w:rPr>
                <w:spacing w:val="3"/>
              </w:rPr>
              <w:t xml:space="preserve"> </w:t>
            </w:r>
            <w:r>
              <w:t>20:00h</w:t>
            </w:r>
            <w:r>
              <w:rPr>
                <w:spacing w:val="-5"/>
              </w:rPr>
              <w:t xml:space="preserve"> </w:t>
            </w:r>
            <w:r>
              <w:t>Shfaq</w:t>
            </w:r>
            <w:r>
              <w:rPr>
                <w:spacing w:val="-4"/>
              </w:rPr>
              <w:t xml:space="preserve"> </w:t>
            </w:r>
            <w:r>
              <w:t>Filmin</w:t>
            </w:r>
            <w:r>
              <w:rPr>
                <w:spacing w:val="-5"/>
              </w:rPr>
              <w:t xml:space="preserve"> </w:t>
            </w:r>
            <w:r>
              <w:t>“Jurmanji</w:t>
            </w:r>
            <w:r>
              <w:rPr>
                <w:spacing w:val="-3"/>
              </w:rPr>
              <w:t xml:space="preserve"> </w:t>
            </w:r>
            <w:r>
              <w:t>2”</w:t>
            </w:r>
            <w:r>
              <w:rPr>
                <w:spacing w:val="-2"/>
              </w:rPr>
              <w:t xml:space="preserve"> </w:t>
            </w:r>
            <w:r>
              <w:t>në</w:t>
            </w:r>
            <w:r>
              <w:rPr>
                <w:spacing w:val="-6"/>
              </w:rPr>
              <w:t xml:space="preserve"> </w:t>
            </w:r>
            <w:r>
              <w:t>sallën e</w:t>
            </w:r>
            <w:r>
              <w:rPr>
                <w:spacing w:val="-7"/>
              </w:rPr>
              <w:t xml:space="preserve"> </w:t>
            </w:r>
            <w:r>
              <w:t>Qendrës</w:t>
            </w:r>
            <w:r>
              <w:rPr>
                <w:spacing w:val="1"/>
              </w:rPr>
              <w:t xml:space="preserve"> </w:t>
            </w:r>
            <w:r>
              <w:t>Kulturore</w:t>
            </w:r>
            <w:r>
              <w:rPr>
                <w:spacing w:val="-7"/>
              </w:rPr>
              <w:t xml:space="preserve"> </w:t>
            </w:r>
            <w:r>
              <w:t>“Imri</w:t>
            </w:r>
            <w:r>
              <w:rPr>
                <w:spacing w:val="-3"/>
              </w:rPr>
              <w:t xml:space="preserve"> </w:t>
            </w:r>
            <w:r>
              <w:t>Curri</w:t>
            </w:r>
            <w:r>
              <w:rPr>
                <w:spacing w:val="-4"/>
              </w:rPr>
              <w:t xml:space="preserve"> </w:t>
            </w:r>
            <w:r>
              <w:t>Hani</w:t>
            </w:r>
            <w:r>
              <w:rPr>
                <w:spacing w:val="-3"/>
              </w:rPr>
              <w:t xml:space="preserve"> </w:t>
            </w:r>
            <w:r>
              <w:t>i</w:t>
            </w:r>
            <w:r>
              <w:rPr>
                <w:spacing w:val="-4"/>
              </w:rPr>
              <w:t xml:space="preserve"> </w:t>
            </w:r>
            <w:r>
              <w:t>Elezit.</w:t>
            </w:r>
            <w:r>
              <w:rPr>
                <w:spacing w:val="-52"/>
              </w:rPr>
              <w:t xml:space="preserve"> </w:t>
            </w:r>
            <w:r>
              <w:t>(në</w:t>
            </w:r>
            <w:r>
              <w:rPr>
                <w:spacing w:val="-6"/>
              </w:rPr>
              <w:t xml:space="preserve"> </w:t>
            </w:r>
            <w:r>
              <w:t>pjesëmarrje</w:t>
            </w:r>
            <w:r>
              <w:rPr>
                <w:spacing w:val="-5"/>
              </w:rPr>
              <w:t xml:space="preserve"> </w:t>
            </w:r>
            <w:r>
              <w:t>diku</w:t>
            </w:r>
            <w:r>
              <w:rPr>
                <w:spacing w:val="2"/>
              </w:rPr>
              <w:t xml:space="preserve"> </w:t>
            </w:r>
            <w:r>
              <w:t>200</w:t>
            </w:r>
            <w:r>
              <w:rPr>
                <w:spacing w:val="2"/>
              </w:rPr>
              <w:t xml:space="preserve"> </w:t>
            </w:r>
            <w:r>
              <w:t>shikues)</w:t>
            </w:r>
          </w:p>
        </w:tc>
      </w:tr>
      <w:tr w:rsidR="00474A90">
        <w:trPr>
          <w:trHeight w:val="758"/>
        </w:trPr>
        <w:tc>
          <w:tcPr>
            <w:tcW w:w="1210" w:type="dxa"/>
          </w:tcPr>
          <w:p w:rsidR="00474A90" w:rsidRDefault="00776BE6">
            <w:pPr>
              <w:pStyle w:val="TableParagraph"/>
              <w:spacing w:line="249" w:lineRule="exact"/>
              <w:ind w:left="91" w:right="78"/>
              <w:jc w:val="center"/>
            </w:pPr>
            <w:r>
              <w:t>04.09.2022</w:t>
            </w:r>
          </w:p>
        </w:tc>
        <w:tc>
          <w:tcPr>
            <w:tcW w:w="9858" w:type="dxa"/>
          </w:tcPr>
          <w:p w:rsidR="00474A90" w:rsidRDefault="00776BE6">
            <w:pPr>
              <w:pStyle w:val="TableParagraph"/>
              <w:spacing w:before="1" w:line="251" w:lineRule="exact"/>
              <w:ind w:left="105"/>
              <w:rPr>
                <w:b/>
              </w:rPr>
            </w:pPr>
            <w:r>
              <w:rPr>
                <w:b/>
              </w:rPr>
              <w:t>Kulturë</w:t>
            </w:r>
          </w:p>
          <w:p w:rsidR="00474A90" w:rsidRDefault="00776BE6">
            <w:pPr>
              <w:pStyle w:val="TableParagraph"/>
              <w:spacing w:line="250" w:lineRule="exact"/>
              <w:ind w:left="105"/>
            </w:pPr>
            <w:r>
              <w:t>Tribun</w:t>
            </w:r>
            <w:r>
              <w:rPr>
                <w:spacing w:val="-5"/>
              </w:rPr>
              <w:t xml:space="preserve"> </w:t>
            </w:r>
            <w:r>
              <w:t>Fetare</w:t>
            </w:r>
            <w:r>
              <w:rPr>
                <w:spacing w:val="-6"/>
              </w:rPr>
              <w:t xml:space="preserve"> </w:t>
            </w:r>
            <w:r>
              <w:t>e</w:t>
            </w:r>
            <w:r>
              <w:rPr>
                <w:spacing w:val="-2"/>
              </w:rPr>
              <w:t xml:space="preserve"> </w:t>
            </w:r>
            <w:r>
              <w:t>gjinisë</w:t>
            </w:r>
            <w:r>
              <w:rPr>
                <w:spacing w:val="-6"/>
              </w:rPr>
              <w:t xml:space="preserve"> </w:t>
            </w:r>
            <w:r>
              <w:t>Femërore</w:t>
            </w:r>
            <w:r>
              <w:rPr>
                <w:spacing w:val="-7"/>
              </w:rPr>
              <w:t xml:space="preserve"> </w:t>
            </w:r>
            <w:r>
              <w:t>(Hamtme)</w:t>
            </w:r>
            <w:r>
              <w:rPr>
                <w:spacing w:val="-1"/>
              </w:rPr>
              <w:t xml:space="preserve"> </w:t>
            </w:r>
            <w:r>
              <w:t>nga</w:t>
            </w:r>
            <w:r>
              <w:rPr>
                <w:spacing w:val="3"/>
              </w:rPr>
              <w:t xml:space="preserve"> </w:t>
            </w:r>
            <w:r>
              <w:t>Bashksia</w:t>
            </w:r>
            <w:r>
              <w:rPr>
                <w:spacing w:val="3"/>
              </w:rPr>
              <w:t xml:space="preserve"> </w:t>
            </w:r>
            <w:r>
              <w:t>Islame</w:t>
            </w:r>
            <w:r>
              <w:rPr>
                <w:spacing w:val="-1"/>
              </w:rPr>
              <w:t xml:space="preserve"> </w:t>
            </w:r>
            <w:r>
              <w:t>në</w:t>
            </w:r>
            <w:r>
              <w:rPr>
                <w:spacing w:val="-7"/>
              </w:rPr>
              <w:t xml:space="preserve"> </w:t>
            </w:r>
            <w:r>
              <w:t>Hani</w:t>
            </w:r>
            <w:r>
              <w:rPr>
                <w:spacing w:val="-3"/>
              </w:rPr>
              <w:t xml:space="preserve"> </w:t>
            </w:r>
            <w:r>
              <w:t>të</w:t>
            </w:r>
            <w:r>
              <w:rPr>
                <w:spacing w:val="-7"/>
              </w:rPr>
              <w:t xml:space="preserve"> </w:t>
            </w:r>
            <w:r>
              <w:t>Elezit</w:t>
            </w:r>
            <w:r>
              <w:rPr>
                <w:spacing w:val="3"/>
              </w:rPr>
              <w:t xml:space="preserve"> </w:t>
            </w:r>
            <w:r>
              <w:t>te</w:t>
            </w:r>
            <w:r>
              <w:rPr>
                <w:spacing w:val="-6"/>
              </w:rPr>
              <w:t xml:space="preserve"> </w:t>
            </w:r>
            <w:r>
              <w:t>Qendra</w:t>
            </w:r>
            <w:r>
              <w:rPr>
                <w:spacing w:val="3"/>
              </w:rPr>
              <w:t xml:space="preserve"> </w:t>
            </w:r>
            <w:r>
              <w:t>e</w:t>
            </w:r>
            <w:r>
              <w:rPr>
                <w:spacing w:val="-6"/>
              </w:rPr>
              <w:t xml:space="preserve"> </w:t>
            </w:r>
            <w:r>
              <w:t>Kulturor</w:t>
            </w:r>
            <w:r>
              <w:rPr>
                <w:spacing w:val="3"/>
              </w:rPr>
              <w:t xml:space="preserve"> </w:t>
            </w:r>
            <w:r>
              <w:t>ës</w:t>
            </w:r>
            <w:r>
              <w:rPr>
                <w:spacing w:val="-52"/>
              </w:rPr>
              <w:t xml:space="preserve"> </w:t>
            </w:r>
            <w:r>
              <w:t>“Imri</w:t>
            </w:r>
            <w:r>
              <w:rPr>
                <w:spacing w:val="-2"/>
              </w:rPr>
              <w:t xml:space="preserve"> </w:t>
            </w:r>
            <w:r>
              <w:t>Curri”</w:t>
            </w:r>
          </w:p>
        </w:tc>
      </w:tr>
      <w:tr w:rsidR="00474A90">
        <w:trPr>
          <w:trHeight w:val="1771"/>
        </w:trPr>
        <w:tc>
          <w:tcPr>
            <w:tcW w:w="1210" w:type="dxa"/>
          </w:tcPr>
          <w:p w:rsidR="00474A90" w:rsidRDefault="00776BE6">
            <w:pPr>
              <w:pStyle w:val="TableParagraph"/>
              <w:spacing w:line="249" w:lineRule="exact"/>
              <w:ind w:left="91" w:right="78"/>
              <w:jc w:val="center"/>
            </w:pPr>
            <w:r>
              <w:t>28.09.2022</w:t>
            </w:r>
          </w:p>
        </w:tc>
        <w:tc>
          <w:tcPr>
            <w:tcW w:w="9858" w:type="dxa"/>
          </w:tcPr>
          <w:p w:rsidR="00474A90" w:rsidRDefault="00776BE6">
            <w:pPr>
              <w:pStyle w:val="TableParagraph"/>
              <w:spacing w:before="1" w:line="251" w:lineRule="exact"/>
              <w:ind w:left="163"/>
              <w:rPr>
                <w:b/>
              </w:rPr>
            </w:pPr>
            <w:r>
              <w:rPr>
                <w:b/>
              </w:rPr>
              <w:t>Kulturë</w:t>
            </w:r>
          </w:p>
          <w:p w:rsidR="00474A90" w:rsidRDefault="00776BE6">
            <w:pPr>
              <w:pStyle w:val="TableParagraph"/>
              <w:ind w:left="105" w:right="155"/>
            </w:pPr>
            <w:r>
              <w:t>Komuna e Hanit tӕ Elezit përkatësisht Drejtoria për Kulturë, Rini dhe Sport organizon program Kulturor me</w:t>
            </w:r>
            <w:r>
              <w:rPr>
                <w:spacing w:val="-53"/>
              </w:rPr>
              <w:t xml:space="preserve"> </w:t>
            </w:r>
            <w:r>
              <w:t>SHKA”Sharri”</w:t>
            </w:r>
            <w:r>
              <w:rPr>
                <w:spacing w:val="1"/>
              </w:rPr>
              <w:t xml:space="preserve"> </w:t>
            </w:r>
            <w:r>
              <w:t>Hani i Elezit si dhe këngëtar nga Kosova dhe valltar nga Shqipëria, manifestimi u mbajt tek</w:t>
            </w:r>
            <w:r>
              <w:rPr>
                <w:spacing w:val="1"/>
              </w:rPr>
              <w:t xml:space="preserve"> </w:t>
            </w:r>
            <w:r>
              <w:t>Qendra</w:t>
            </w:r>
            <w:r>
              <w:rPr>
                <w:spacing w:val="4"/>
              </w:rPr>
              <w:t xml:space="preserve"> </w:t>
            </w:r>
            <w:r>
              <w:t>Kulturore</w:t>
            </w:r>
            <w:r>
              <w:rPr>
                <w:spacing w:val="-5"/>
              </w:rPr>
              <w:t xml:space="preserve"> </w:t>
            </w:r>
            <w:r>
              <w:t>“Imri</w:t>
            </w:r>
            <w:r>
              <w:rPr>
                <w:spacing w:val="-2"/>
              </w:rPr>
              <w:t xml:space="preserve"> </w:t>
            </w:r>
            <w:r>
              <w:t>Curri”</w:t>
            </w:r>
          </w:p>
          <w:p w:rsidR="00474A90" w:rsidRDefault="00776BE6">
            <w:pPr>
              <w:pStyle w:val="TableParagraph"/>
              <w:spacing w:before="3" w:line="251" w:lineRule="exact"/>
              <w:ind w:left="105"/>
              <w:rPr>
                <w:b/>
              </w:rPr>
            </w:pPr>
            <w:r>
              <w:rPr>
                <w:b/>
              </w:rPr>
              <w:t>Sport</w:t>
            </w:r>
          </w:p>
          <w:p w:rsidR="00474A90" w:rsidRDefault="00776BE6">
            <w:pPr>
              <w:pStyle w:val="TableParagraph"/>
              <w:spacing w:line="250" w:lineRule="exact"/>
              <w:ind w:left="105"/>
            </w:pPr>
            <w:r>
              <w:t>Si</w:t>
            </w:r>
            <w:r>
              <w:rPr>
                <w:spacing w:val="-4"/>
              </w:rPr>
              <w:t xml:space="preserve"> </w:t>
            </w:r>
            <w:r>
              <w:t>dhe</w:t>
            </w:r>
            <w:r>
              <w:rPr>
                <w:spacing w:val="-7"/>
              </w:rPr>
              <w:t xml:space="preserve"> </w:t>
            </w:r>
            <w:r>
              <w:t>për</w:t>
            </w:r>
            <w:r>
              <w:rPr>
                <w:spacing w:val="3"/>
              </w:rPr>
              <w:t xml:space="preserve"> </w:t>
            </w:r>
            <w:r>
              <w:t>nder</w:t>
            </w:r>
            <w:r>
              <w:rPr>
                <w:spacing w:val="3"/>
              </w:rPr>
              <w:t xml:space="preserve"> </w:t>
            </w:r>
            <w:r>
              <w:t>të</w:t>
            </w:r>
            <w:r>
              <w:rPr>
                <w:spacing w:val="-7"/>
              </w:rPr>
              <w:t xml:space="preserve"> </w:t>
            </w:r>
            <w:r>
              <w:t>28 nëntorit</w:t>
            </w:r>
            <w:r>
              <w:rPr>
                <w:spacing w:val="1"/>
              </w:rPr>
              <w:t xml:space="preserve"> </w:t>
            </w:r>
            <w:r>
              <w:t>Drejtoria</w:t>
            </w:r>
            <w:r>
              <w:rPr>
                <w:spacing w:val="3"/>
              </w:rPr>
              <w:t xml:space="preserve"> </w:t>
            </w:r>
            <w:r>
              <w:t>për</w:t>
            </w:r>
            <w:r>
              <w:rPr>
                <w:spacing w:val="3"/>
              </w:rPr>
              <w:t xml:space="preserve"> </w:t>
            </w:r>
            <w:r>
              <w:t>Kulturë</w:t>
            </w:r>
            <w:r>
              <w:rPr>
                <w:spacing w:val="-7"/>
              </w:rPr>
              <w:t xml:space="preserve"> </w:t>
            </w:r>
            <w:r>
              <w:t>,rini</w:t>
            </w:r>
            <w:r>
              <w:rPr>
                <w:spacing w:val="1"/>
              </w:rPr>
              <w:t xml:space="preserve"> </w:t>
            </w:r>
            <w:r>
              <w:t>dhe</w:t>
            </w:r>
            <w:r>
              <w:rPr>
                <w:spacing w:val="-7"/>
              </w:rPr>
              <w:t xml:space="preserve"> </w:t>
            </w:r>
            <w:r>
              <w:t>sport</w:t>
            </w:r>
            <w:r>
              <w:rPr>
                <w:spacing w:val="1"/>
              </w:rPr>
              <w:t xml:space="preserve"> </w:t>
            </w:r>
            <w:r>
              <w:t>organizon</w:t>
            </w:r>
            <w:r>
              <w:rPr>
                <w:spacing w:val="-5"/>
              </w:rPr>
              <w:t xml:space="preserve"> </w:t>
            </w:r>
            <w:r>
              <w:t>turnir</w:t>
            </w:r>
            <w:r>
              <w:rPr>
                <w:spacing w:val="3"/>
              </w:rPr>
              <w:t xml:space="preserve"> </w:t>
            </w:r>
            <w:r>
              <w:t>në</w:t>
            </w:r>
            <w:r>
              <w:rPr>
                <w:spacing w:val="-2"/>
              </w:rPr>
              <w:t xml:space="preserve"> </w:t>
            </w:r>
            <w:r>
              <w:t>volejbooll</w:t>
            </w:r>
            <w:r>
              <w:rPr>
                <w:spacing w:val="-4"/>
              </w:rPr>
              <w:t xml:space="preserve"> </w:t>
            </w:r>
            <w:r>
              <w:t>turniri</w:t>
            </w:r>
            <w:r>
              <w:rPr>
                <w:spacing w:val="52"/>
              </w:rPr>
              <w:t xml:space="preserve"> </w:t>
            </w:r>
            <w:r>
              <w:t>u</w:t>
            </w:r>
            <w:r>
              <w:rPr>
                <w:spacing w:val="-52"/>
              </w:rPr>
              <w:t xml:space="preserve"> </w:t>
            </w:r>
            <w:r>
              <w:t>zhvillua</w:t>
            </w:r>
            <w:r>
              <w:rPr>
                <w:spacing w:val="4"/>
              </w:rPr>
              <w:t xml:space="preserve"> </w:t>
            </w:r>
            <w:r>
              <w:t>te</w:t>
            </w:r>
            <w:r>
              <w:rPr>
                <w:spacing w:val="-5"/>
              </w:rPr>
              <w:t xml:space="preserve"> </w:t>
            </w:r>
            <w:r>
              <w:t>Fusha</w:t>
            </w:r>
            <w:r>
              <w:rPr>
                <w:spacing w:val="5"/>
              </w:rPr>
              <w:t xml:space="preserve"> </w:t>
            </w:r>
            <w:r>
              <w:t>e mbyllur</w:t>
            </w:r>
            <w:r>
              <w:rPr>
                <w:spacing w:val="4"/>
              </w:rPr>
              <w:t xml:space="preserve"> </w:t>
            </w:r>
            <w:r>
              <w:t>”IlazThaçi”</w:t>
            </w:r>
          </w:p>
        </w:tc>
      </w:tr>
      <w:tr w:rsidR="00474A90">
        <w:trPr>
          <w:trHeight w:val="1075"/>
        </w:trPr>
        <w:tc>
          <w:tcPr>
            <w:tcW w:w="1210" w:type="dxa"/>
          </w:tcPr>
          <w:p w:rsidR="00474A90" w:rsidRDefault="00776BE6">
            <w:pPr>
              <w:pStyle w:val="TableParagraph"/>
              <w:spacing w:line="249" w:lineRule="exact"/>
              <w:ind w:left="91" w:right="78"/>
              <w:jc w:val="center"/>
            </w:pPr>
            <w:r>
              <w:t>13.12.2022</w:t>
            </w:r>
          </w:p>
        </w:tc>
        <w:tc>
          <w:tcPr>
            <w:tcW w:w="9858" w:type="dxa"/>
          </w:tcPr>
          <w:p w:rsidR="00474A90" w:rsidRDefault="00776BE6">
            <w:pPr>
              <w:pStyle w:val="TableParagraph"/>
              <w:spacing w:before="1" w:line="251" w:lineRule="exact"/>
              <w:ind w:left="105"/>
              <w:rPr>
                <w:b/>
              </w:rPr>
            </w:pPr>
            <w:r>
              <w:rPr>
                <w:b/>
              </w:rPr>
              <w:t>Kulturë</w:t>
            </w:r>
          </w:p>
          <w:p w:rsidR="00474A90" w:rsidRDefault="00776BE6">
            <w:pPr>
              <w:pStyle w:val="TableParagraph"/>
              <w:ind w:left="105"/>
            </w:pPr>
            <w:r>
              <w:t>Dita e</w:t>
            </w:r>
            <w:r>
              <w:rPr>
                <w:spacing w:val="-9"/>
              </w:rPr>
              <w:t xml:space="preserve"> </w:t>
            </w:r>
            <w:r>
              <w:t>Shkollës</w:t>
            </w:r>
            <w:r>
              <w:rPr>
                <w:spacing w:val="-3"/>
              </w:rPr>
              <w:t xml:space="preserve"> </w:t>
            </w:r>
            <w:r>
              <w:t>fillore</w:t>
            </w:r>
            <w:r>
              <w:rPr>
                <w:spacing w:val="-9"/>
              </w:rPr>
              <w:t xml:space="preserve"> </w:t>
            </w:r>
            <w:r>
              <w:t>“Veli</w:t>
            </w:r>
            <w:r>
              <w:rPr>
                <w:spacing w:val="-6"/>
              </w:rPr>
              <w:t xml:space="preserve"> </w:t>
            </w:r>
            <w:r>
              <w:t>Ballazhi” manifestohet</w:t>
            </w:r>
            <w:r>
              <w:rPr>
                <w:spacing w:val="3"/>
              </w:rPr>
              <w:t xml:space="preserve"> </w:t>
            </w:r>
            <w:r>
              <w:t>me</w:t>
            </w:r>
            <w:r>
              <w:rPr>
                <w:spacing w:val="-4"/>
              </w:rPr>
              <w:t xml:space="preserve"> </w:t>
            </w:r>
            <w:r>
              <w:t>program</w:t>
            </w:r>
            <w:r>
              <w:rPr>
                <w:spacing w:val="-11"/>
              </w:rPr>
              <w:t xml:space="preserve"> </w:t>
            </w:r>
            <w:r>
              <w:t>Kulturor</w:t>
            </w:r>
            <w:r>
              <w:rPr>
                <w:spacing w:val="53"/>
              </w:rPr>
              <w:t xml:space="preserve"> </w:t>
            </w:r>
            <w:r>
              <w:t>nga nxënësit</w:t>
            </w:r>
            <w:r>
              <w:rPr>
                <w:spacing w:val="3"/>
              </w:rPr>
              <w:t xml:space="preserve"> </w:t>
            </w:r>
            <w:r>
              <w:t>e</w:t>
            </w:r>
            <w:r>
              <w:rPr>
                <w:spacing w:val="-9"/>
              </w:rPr>
              <w:t xml:space="preserve"> </w:t>
            </w:r>
            <w:r>
              <w:t>Shkollës.</w:t>
            </w:r>
            <w:r>
              <w:rPr>
                <w:spacing w:val="1"/>
              </w:rPr>
              <w:t xml:space="preserve"> </w:t>
            </w:r>
            <w:r>
              <w:t>Me</w:t>
            </w:r>
            <w:r>
              <w:rPr>
                <w:spacing w:val="-52"/>
              </w:rPr>
              <w:t xml:space="preserve"> </w:t>
            </w:r>
            <w:r>
              <w:t>mbështetje</w:t>
            </w:r>
            <w:r>
              <w:rPr>
                <w:spacing w:val="-7"/>
              </w:rPr>
              <w:t xml:space="preserve"> </w:t>
            </w:r>
            <w:r>
              <w:t>të</w:t>
            </w:r>
            <w:r>
              <w:rPr>
                <w:spacing w:val="-7"/>
              </w:rPr>
              <w:t xml:space="preserve"> </w:t>
            </w:r>
            <w:r>
              <w:t>Drejtoris për</w:t>
            </w:r>
            <w:r>
              <w:rPr>
                <w:spacing w:val="3"/>
              </w:rPr>
              <w:t xml:space="preserve"> </w:t>
            </w:r>
            <w:r>
              <w:t>Arsim,</w:t>
            </w:r>
            <w:r>
              <w:rPr>
                <w:spacing w:val="2"/>
              </w:rPr>
              <w:t xml:space="preserve"> </w:t>
            </w:r>
            <w:r>
              <w:t>Kulturë,</w:t>
            </w:r>
            <w:r>
              <w:rPr>
                <w:spacing w:val="1"/>
              </w:rPr>
              <w:t xml:space="preserve"> </w:t>
            </w:r>
            <w:r>
              <w:t>Rini</w:t>
            </w:r>
            <w:r>
              <w:rPr>
                <w:spacing w:val="1"/>
              </w:rPr>
              <w:t xml:space="preserve"> </w:t>
            </w:r>
            <w:r>
              <w:t>dhe</w:t>
            </w:r>
            <w:r>
              <w:rPr>
                <w:spacing w:val="-6"/>
              </w:rPr>
              <w:t xml:space="preserve"> </w:t>
            </w:r>
            <w:r>
              <w:t>Sport</w:t>
            </w:r>
            <w:r>
              <w:rPr>
                <w:spacing w:val="8"/>
              </w:rPr>
              <w:t xml:space="preserve"> </w:t>
            </w:r>
            <w:r>
              <w:t>me</w:t>
            </w:r>
            <w:r>
              <w:rPr>
                <w:spacing w:val="-7"/>
              </w:rPr>
              <w:t xml:space="preserve"> </w:t>
            </w:r>
            <w:r>
              <w:t>teknikë</w:t>
            </w:r>
            <w:r>
              <w:rPr>
                <w:spacing w:val="-6"/>
              </w:rPr>
              <w:t xml:space="preserve"> </w:t>
            </w:r>
            <w:r>
              <w:t>zërim</w:t>
            </w:r>
            <w:r>
              <w:rPr>
                <w:spacing w:val="-4"/>
              </w:rPr>
              <w:t xml:space="preserve"> </w:t>
            </w:r>
            <w:r>
              <w:t>nga</w:t>
            </w:r>
            <w:r>
              <w:rPr>
                <w:spacing w:val="3"/>
              </w:rPr>
              <w:t xml:space="preserve"> </w:t>
            </w:r>
            <w:r>
              <w:t>shtëpia</w:t>
            </w:r>
            <w:r>
              <w:rPr>
                <w:spacing w:val="2"/>
              </w:rPr>
              <w:t xml:space="preserve"> </w:t>
            </w:r>
            <w:r>
              <w:t>e</w:t>
            </w:r>
            <w:r>
              <w:rPr>
                <w:spacing w:val="-6"/>
              </w:rPr>
              <w:t xml:space="preserve"> </w:t>
            </w:r>
            <w:r>
              <w:t>Kulturës.</w:t>
            </w:r>
          </w:p>
        </w:tc>
      </w:tr>
      <w:tr w:rsidR="00474A90">
        <w:trPr>
          <w:trHeight w:val="830"/>
        </w:trPr>
        <w:tc>
          <w:tcPr>
            <w:tcW w:w="1210" w:type="dxa"/>
          </w:tcPr>
          <w:p w:rsidR="00474A90" w:rsidRDefault="00776BE6">
            <w:pPr>
              <w:pStyle w:val="TableParagraph"/>
              <w:spacing w:line="249" w:lineRule="exact"/>
              <w:ind w:left="91" w:right="78"/>
              <w:jc w:val="center"/>
            </w:pPr>
            <w:r>
              <w:t>19.09.2022</w:t>
            </w:r>
          </w:p>
        </w:tc>
        <w:tc>
          <w:tcPr>
            <w:tcW w:w="9858" w:type="dxa"/>
          </w:tcPr>
          <w:p w:rsidR="00474A90" w:rsidRDefault="00776BE6">
            <w:pPr>
              <w:pStyle w:val="TableParagraph"/>
              <w:spacing w:before="1" w:line="251" w:lineRule="exact"/>
              <w:ind w:left="105"/>
              <w:rPr>
                <w:b/>
              </w:rPr>
            </w:pPr>
            <w:r>
              <w:rPr>
                <w:b/>
              </w:rPr>
              <w:t>Rini</w:t>
            </w:r>
          </w:p>
          <w:p w:rsidR="00474A90" w:rsidRDefault="00776BE6">
            <w:pPr>
              <w:pStyle w:val="TableParagraph"/>
              <w:ind w:left="105"/>
            </w:pPr>
            <w:r>
              <w:t>Organizata</w:t>
            </w:r>
            <w:r>
              <w:rPr>
                <w:spacing w:val="-3"/>
              </w:rPr>
              <w:t xml:space="preserve"> </w:t>
            </w:r>
            <w:r>
              <w:t>USAID</w:t>
            </w:r>
            <w:r>
              <w:rPr>
                <w:spacing w:val="3"/>
              </w:rPr>
              <w:t xml:space="preserve"> </w:t>
            </w:r>
            <w:r>
              <w:t>ishte</w:t>
            </w:r>
            <w:r>
              <w:rPr>
                <w:spacing w:val="-7"/>
              </w:rPr>
              <w:t xml:space="preserve"> </w:t>
            </w:r>
            <w:r>
              <w:t>për</w:t>
            </w:r>
            <w:r>
              <w:rPr>
                <w:spacing w:val="2"/>
              </w:rPr>
              <w:t xml:space="preserve"> </w:t>
            </w:r>
            <w:r>
              <w:t>vizit</w:t>
            </w:r>
            <w:r>
              <w:rPr>
                <w:spacing w:val="1"/>
              </w:rPr>
              <w:t xml:space="preserve"> </w:t>
            </w:r>
            <w:r>
              <w:t>në</w:t>
            </w:r>
            <w:r>
              <w:rPr>
                <w:spacing w:val="-7"/>
              </w:rPr>
              <w:t xml:space="preserve"> </w:t>
            </w:r>
            <w:r>
              <w:t>shtëpin</w:t>
            </w:r>
            <w:r>
              <w:rPr>
                <w:spacing w:val="-1"/>
              </w:rPr>
              <w:t xml:space="preserve"> </w:t>
            </w:r>
            <w:r>
              <w:t>e</w:t>
            </w:r>
            <w:r>
              <w:rPr>
                <w:spacing w:val="-7"/>
              </w:rPr>
              <w:t xml:space="preserve"> </w:t>
            </w:r>
            <w:r>
              <w:t>Kulturës  “Imri</w:t>
            </w:r>
            <w:r>
              <w:rPr>
                <w:spacing w:val="-5"/>
              </w:rPr>
              <w:t xml:space="preserve"> </w:t>
            </w:r>
            <w:r>
              <w:t>Curri”</w:t>
            </w:r>
            <w:r>
              <w:rPr>
                <w:spacing w:val="-2"/>
              </w:rPr>
              <w:t xml:space="preserve"> </w:t>
            </w:r>
            <w:r>
              <w:t>tek</w:t>
            </w:r>
            <w:r>
              <w:rPr>
                <w:spacing w:val="-5"/>
              </w:rPr>
              <w:t xml:space="preserve"> </w:t>
            </w:r>
            <w:r>
              <w:t>zyra</w:t>
            </w:r>
            <w:r>
              <w:rPr>
                <w:spacing w:val="2"/>
              </w:rPr>
              <w:t xml:space="preserve"> </w:t>
            </w:r>
            <w:r>
              <w:t>e</w:t>
            </w:r>
            <w:r>
              <w:rPr>
                <w:spacing w:val="-7"/>
              </w:rPr>
              <w:t xml:space="preserve"> </w:t>
            </w:r>
            <w:r>
              <w:t>Hendikosit dhe</w:t>
            </w:r>
            <w:r>
              <w:rPr>
                <w:spacing w:val="-2"/>
              </w:rPr>
              <w:t xml:space="preserve"> </w:t>
            </w:r>
            <w:r>
              <w:t>më</w:t>
            </w:r>
            <w:r>
              <w:rPr>
                <w:spacing w:val="-3"/>
              </w:rPr>
              <w:t xml:space="preserve"> </w:t>
            </w:r>
            <w:r>
              <w:t>datën</w:t>
            </w:r>
            <w:r>
              <w:rPr>
                <w:spacing w:val="-52"/>
              </w:rPr>
              <w:t xml:space="preserve"> </w:t>
            </w:r>
            <w:r>
              <w:t>23.09.2022</w:t>
            </w:r>
            <w:r>
              <w:rPr>
                <w:spacing w:val="1"/>
              </w:rPr>
              <w:t xml:space="preserve"> </w:t>
            </w:r>
            <w:r>
              <w:t>(tema:donacion)</w:t>
            </w:r>
            <w:r>
              <w:rPr>
                <w:spacing w:val="-1"/>
              </w:rPr>
              <w:t xml:space="preserve"> </w:t>
            </w:r>
            <w:r>
              <w:t>për</w:t>
            </w:r>
            <w:r>
              <w:rPr>
                <w:spacing w:val="5"/>
              </w:rPr>
              <w:t xml:space="preserve"> </w:t>
            </w:r>
            <w:r>
              <w:t>plotsimin</w:t>
            </w:r>
            <w:r>
              <w:rPr>
                <w:spacing w:val="1"/>
              </w:rPr>
              <w:t xml:space="preserve"> </w:t>
            </w:r>
            <w:r>
              <w:t>e disa</w:t>
            </w:r>
            <w:r>
              <w:rPr>
                <w:spacing w:val="4"/>
              </w:rPr>
              <w:t xml:space="preserve"> </w:t>
            </w:r>
            <w:r>
              <w:t>nevojave</w:t>
            </w:r>
            <w:r>
              <w:rPr>
                <w:spacing w:val="-5"/>
              </w:rPr>
              <w:t xml:space="preserve"> </w:t>
            </w:r>
            <w:r>
              <w:t>të</w:t>
            </w:r>
            <w:r>
              <w:rPr>
                <w:spacing w:val="-6"/>
              </w:rPr>
              <w:t xml:space="preserve"> </w:t>
            </w:r>
            <w:r>
              <w:t>Hendikosit.</w:t>
            </w:r>
          </w:p>
        </w:tc>
      </w:tr>
      <w:tr w:rsidR="00474A90">
        <w:trPr>
          <w:trHeight w:val="263"/>
        </w:trPr>
        <w:tc>
          <w:tcPr>
            <w:tcW w:w="1210" w:type="dxa"/>
          </w:tcPr>
          <w:p w:rsidR="00474A90" w:rsidRDefault="00776BE6">
            <w:pPr>
              <w:pStyle w:val="TableParagraph"/>
              <w:spacing w:line="244" w:lineRule="exact"/>
              <w:ind w:left="91" w:right="78"/>
              <w:jc w:val="center"/>
            </w:pPr>
            <w:r>
              <w:t>21.09.2022</w:t>
            </w:r>
          </w:p>
        </w:tc>
        <w:tc>
          <w:tcPr>
            <w:tcW w:w="9858" w:type="dxa"/>
          </w:tcPr>
          <w:p w:rsidR="00474A90" w:rsidRDefault="00776BE6">
            <w:pPr>
              <w:pStyle w:val="TableParagraph"/>
              <w:spacing w:line="244" w:lineRule="exact"/>
              <w:ind w:left="105"/>
            </w:pPr>
            <w:r>
              <w:t>Më</w:t>
            </w:r>
            <w:r>
              <w:rPr>
                <w:spacing w:val="-7"/>
              </w:rPr>
              <w:t xml:space="preserve"> </w:t>
            </w:r>
            <w:r>
              <w:t>ishte</w:t>
            </w:r>
            <w:r>
              <w:rPr>
                <w:spacing w:val="-6"/>
              </w:rPr>
              <w:t xml:space="preserve"> </w:t>
            </w:r>
            <w:r>
              <w:t>për</w:t>
            </w:r>
            <w:r>
              <w:rPr>
                <w:spacing w:val="3"/>
              </w:rPr>
              <w:t xml:space="preserve"> </w:t>
            </w:r>
            <w:r>
              <w:t>vizit</w:t>
            </w:r>
            <w:r>
              <w:rPr>
                <w:spacing w:val="1"/>
              </w:rPr>
              <w:t xml:space="preserve"> </w:t>
            </w:r>
            <w:r>
              <w:t>në</w:t>
            </w:r>
            <w:r>
              <w:rPr>
                <w:spacing w:val="-7"/>
              </w:rPr>
              <w:t xml:space="preserve"> </w:t>
            </w:r>
            <w:r>
              <w:t>shtëpin</w:t>
            </w:r>
            <w:r>
              <w:rPr>
                <w:spacing w:val="-6"/>
              </w:rPr>
              <w:t xml:space="preserve"> </w:t>
            </w:r>
            <w:r>
              <w:t>e</w:t>
            </w:r>
            <w:r>
              <w:rPr>
                <w:spacing w:val="-7"/>
              </w:rPr>
              <w:t xml:space="preserve"> </w:t>
            </w:r>
            <w:r>
              <w:t>Kulturës</w:t>
            </w:r>
            <w:r>
              <w:rPr>
                <w:spacing w:val="2"/>
              </w:rPr>
              <w:t xml:space="preserve"> </w:t>
            </w:r>
            <w:r>
              <w:t>“Imri</w:t>
            </w:r>
            <w:r>
              <w:rPr>
                <w:spacing w:val="-4"/>
              </w:rPr>
              <w:t xml:space="preserve"> </w:t>
            </w:r>
            <w:r>
              <w:t>Curri”</w:t>
            </w:r>
            <w:r>
              <w:rPr>
                <w:spacing w:val="-2"/>
              </w:rPr>
              <w:t xml:space="preserve"> </w:t>
            </w:r>
            <w:r>
              <w:t>ministri</w:t>
            </w:r>
            <w:r>
              <w:rPr>
                <w:spacing w:val="-4"/>
              </w:rPr>
              <w:t xml:space="preserve"> </w:t>
            </w:r>
            <w:r>
              <w:t>i</w:t>
            </w:r>
            <w:r>
              <w:rPr>
                <w:spacing w:val="-4"/>
              </w:rPr>
              <w:t xml:space="preserve"> </w:t>
            </w:r>
            <w:r>
              <w:t>Kulturës,</w:t>
            </w:r>
            <w:r>
              <w:rPr>
                <w:spacing w:val="2"/>
              </w:rPr>
              <w:t xml:space="preserve"> </w:t>
            </w:r>
            <w:r>
              <w:t>Rinisë</w:t>
            </w:r>
            <w:r>
              <w:rPr>
                <w:spacing w:val="-2"/>
              </w:rPr>
              <w:t xml:space="preserve"> </w:t>
            </w:r>
            <w:r>
              <w:t>dhe</w:t>
            </w:r>
            <w:r>
              <w:rPr>
                <w:spacing w:val="-7"/>
              </w:rPr>
              <w:t xml:space="preserve"> </w:t>
            </w:r>
            <w:r>
              <w:t>Sportit</w:t>
            </w:r>
            <w:r>
              <w:rPr>
                <w:spacing w:val="1"/>
              </w:rPr>
              <w:t xml:space="preserve"> </w:t>
            </w:r>
            <w:r>
              <w:t>z.Hajrulla</w:t>
            </w:r>
            <w:r>
              <w:rPr>
                <w:spacing w:val="2"/>
              </w:rPr>
              <w:t xml:space="preserve"> </w:t>
            </w:r>
            <w:r>
              <w:t>Çeku.</w:t>
            </w:r>
          </w:p>
        </w:tc>
      </w:tr>
    </w:tbl>
    <w:p w:rsidR="00474A90" w:rsidRDefault="00474A90">
      <w:pPr>
        <w:spacing w:line="244" w:lineRule="exact"/>
        <w:sectPr w:rsidR="00474A90">
          <w:pgSz w:w="12240" w:h="15840"/>
          <w:pgMar w:top="1440" w:right="0" w:bottom="400" w:left="0" w:header="0" w:footer="208" w:gutter="0"/>
          <w:cols w:space="720"/>
        </w:sectPr>
      </w:pPr>
    </w:p>
    <w:tbl>
      <w:tblPr>
        <w:tblW w:w="0" w:type="auto"/>
        <w:tblInd w:w="75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210"/>
        <w:gridCol w:w="9858"/>
      </w:tblGrid>
      <w:tr w:rsidR="00474A90">
        <w:trPr>
          <w:trHeight w:val="791"/>
        </w:trPr>
        <w:tc>
          <w:tcPr>
            <w:tcW w:w="1210" w:type="dxa"/>
          </w:tcPr>
          <w:p w:rsidR="00474A90" w:rsidRDefault="00474A90">
            <w:pPr>
              <w:pStyle w:val="TableParagraph"/>
              <w:spacing w:before="4"/>
              <w:rPr>
                <w:b/>
                <w:sz w:val="21"/>
              </w:rPr>
            </w:pPr>
          </w:p>
          <w:p w:rsidR="00474A90" w:rsidRDefault="00776BE6">
            <w:pPr>
              <w:pStyle w:val="TableParagraph"/>
              <w:ind w:left="110"/>
            </w:pPr>
            <w:r>
              <w:t>23.10.2022</w:t>
            </w:r>
          </w:p>
        </w:tc>
        <w:tc>
          <w:tcPr>
            <w:tcW w:w="9858" w:type="dxa"/>
          </w:tcPr>
          <w:p w:rsidR="00474A90" w:rsidRDefault="00776BE6">
            <w:pPr>
              <w:pStyle w:val="TableParagraph"/>
              <w:spacing w:before="1" w:line="249" w:lineRule="exact"/>
              <w:ind w:left="105"/>
              <w:rPr>
                <w:b/>
              </w:rPr>
            </w:pPr>
            <w:r>
              <w:rPr>
                <w:b/>
              </w:rPr>
              <w:t>Rini</w:t>
            </w:r>
          </w:p>
          <w:p w:rsidR="00474A90" w:rsidRDefault="00776BE6">
            <w:pPr>
              <w:pStyle w:val="TableParagraph"/>
              <w:spacing w:line="249" w:lineRule="exact"/>
              <w:ind w:left="105"/>
            </w:pPr>
            <w:r>
              <w:t>Trajnimet</w:t>
            </w:r>
            <w:r>
              <w:rPr>
                <w:spacing w:val="1"/>
              </w:rPr>
              <w:t xml:space="preserve"> </w:t>
            </w:r>
            <w:r>
              <w:t>në</w:t>
            </w:r>
            <w:r>
              <w:rPr>
                <w:spacing w:val="-6"/>
              </w:rPr>
              <w:t xml:space="preserve"> </w:t>
            </w:r>
            <w:r>
              <w:t>Qendrën</w:t>
            </w:r>
            <w:r>
              <w:rPr>
                <w:spacing w:val="-4"/>
              </w:rPr>
              <w:t xml:space="preserve"> </w:t>
            </w:r>
            <w:r>
              <w:t>e</w:t>
            </w:r>
            <w:r>
              <w:rPr>
                <w:spacing w:val="-6"/>
              </w:rPr>
              <w:t xml:space="preserve"> </w:t>
            </w:r>
            <w:r>
              <w:t>Kulturës</w:t>
            </w:r>
            <w:r>
              <w:rPr>
                <w:spacing w:val="1"/>
              </w:rPr>
              <w:t xml:space="preserve"> </w:t>
            </w:r>
            <w:r>
              <w:t>Usaid</w:t>
            </w:r>
            <w:r>
              <w:rPr>
                <w:spacing w:val="1"/>
              </w:rPr>
              <w:t xml:space="preserve"> </w:t>
            </w:r>
            <w:r>
              <w:t>me</w:t>
            </w:r>
            <w:r>
              <w:rPr>
                <w:spacing w:val="-6"/>
              </w:rPr>
              <w:t xml:space="preserve"> </w:t>
            </w:r>
            <w:r>
              <w:t>të</w:t>
            </w:r>
            <w:r>
              <w:rPr>
                <w:spacing w:val="-6"/>
              </w:rPr>
              <w:t xml:space="preserve"> </w:t>
            </w:r>
            <w:r>
              <w:t>rinjët</w:t>
            </w:r>
            <w:r>
              <w:rPr>
                <w:spacing w:val="6"/>
              </w:rPr>
              <w:t xml:space="preserve"> </w:t>
            </w:r>
            <w:r>
              <w:t>e</w:t>
            </w:r>
            <w:r>
              <w:rPr>
                <w:spacing w:val="-6"/>
              </w:rPr>
              <w:t xml:space="preserve"> </w:t>
            </w:r>
            <w:r>
              <w:t>Hanit</w:t>
            </w:r>
            <w:r>
              <w:rPr>
                <w:spacing w:val="2"/>
              </w:rPr>
              <w:t xml:space="preserve"> </w:t>
            </w:r>
            <w:r>
              <w:t>të</w:t>
            </w:r>
            <w:r>
              <w:rPr>
                <w:spacing w:val="-6"/>
              </w:rPr>
              <w:t xml:space="preserve"> </w:t>
            </w:r>
            <w:r>
              <w:t>Elezit</w:t>
            </w:r>
          </w:p>
        </w:tc>
      </w:tr>
    </w:tbl>
    <w:p w:rsidR="00474A90" w:rsidRDefault="00474A90">
      <w:pPr>
        <w:pStyle w:val="BodyText"/>
        <w:spacing w:before="5"/>
        <w:rPr>
          <w:b/>
          <w:sz w:val="14"/>
        </w:rPr>
      </w:pPr>
    </w:p>
    <w:p w:rsidR="00474A90" w:rsidRDefault="00776BE6">
      <w:pPr>
        <w:spacing w:before="88" w:line="365" w:lineRule="exact"/>
        <w:ind w:left="864"/>
        <w:rPr>
          <w:b/>
          <w:sz w:val="32"/>
        </w:rPr>
      </w:pPr>
      <w:r>
        <w:rPr>
          <w:b/>
          <w:sz w:val="32"/>
        </w:rPr>
        <w:t>Raporti</w:t>
      </w:r>
      <w:r>
        <w:rPr>
          <w:b/>
          <w:spacing w:val="-4"/>
          <w:sz w:val="32"/>
        </w:rPr>
        <w:t xml:space="preserve"> </w:t>
      </w:r>
      <w:r>
        <w:rPr>
          <w:b/>
          <w:sz w:val="32"/>
        </w:rPr>
        <w:t>i</w:t>
      </w:r>
      <w:r>
        <w:rPr>
          <w:b/>
          <w:spacing w:val="-4"/>
          <w:sz w:val="32"/>
        </w:rPr>
        <w:t xml:space="preserve"> </w:t>
      </w:r>
      <w:r>
        <w:rPr>
          <w:b/>
          <w:sz w:val="32"/>
        </w:rPr>
        <w:t>Bibliotekës</w:t>
      </w:r>
      <w:r>
        <w:rPr>
          <w:b/>
          <w:spacing w:val="-2"/>
          <w:sz w:val="32"/>
        </w:rPr>
        <w:t xml:space="preserve"> </w:t>
      </w:r>
      <w:r>
        <w:rPr>
          <w:b/>
          <w:sz w:val="32"/>
        </w:rPr>
        <w:t>2022</w:t>
      </w:r>
    </w:p>
    <w:p w:rsidR="00474A90" w:rsidRDefault="00776BE6">
      <w:pPr>
        <w:spacing w:line="237" w:lineRule="auto"/>
        <w:ind w:left="864" w:right="715"/>
        <w:rPr>
          <w:sz w:val="24"/>
        </w:rPr>
      </w:pPr>
      <w:r>
        <w:rPr>
          <w:sz w:val="24"/>
        </w:rPr>
        <w:t>Për</w:t>
      </w:r>
      <w:r>
        <w:rPr>
          <w:spacing w:val="-3"/>
          <w:sz w:val="24"/>
        </w:rPr>
        <w:t xml:space="preserve"> </w:t>
      </w:r>
      <w:r>
        <w:rPr>
          <w:sz w:val="24"/>
        </w:rPr>
        <w:t>çdo</w:t>
      </w:r>
      <w:r>
        <w:rPr>
          <w:spacing w:val="1"/>
          <w:sz w:val="24"/>
        </w:rPr>
        <w:t xml:space="preserve"> </w:t>
      </w:r>
      <w:r>
        <w:rPr>
          <w:sz w:val="24"/>
        </w:rPr>
        <w:t>vit</w:t>
      </w:r>
      <w:r>
        <w:rPr>
          <w:spacing w:val="2"/>
          <w:sz w:val="24"/>
        </w:rPr>
        <w:t xml:space="preserve"> </w:t>
      </w:r>
      <w:r>
        <w:rPr>
          <w:sz w:val="24"/>
        </w:rPr>
        <w:t>Biblioteka</w:t>
      </w:r>
      <w:r>
        <w:rPr>
          <w:spacing w:val="-4"/>
          <w:sz w:val="24"/>
        </w:rPr>
        <w:t xml:space="preserve"> </w:t>
      </w:r>
      <w:r>
        <w:rPr>
          <w:sz w:val="24"/>
        </w:rPr>
        <w:t>Komunale</w:t>
      </w:r>
      <w:r>
        <w:rPr>
          <w:spacing w:val="1"/>
          <w:sz w:val="24"/>
        </w:rPr>
        <w:t xml:space="preserve"> </w:t>
      </w:r>
      <w:r>
        <w:rPr>
          <w:sz w:val="24"/>
        </w:rPr>
        <w:t>në Han</w:t>
      </w:r>
      <w:r>
        <w:rPr>
          <w:spacing w:val="-7"/>
          <w:sz w:val="24"/>
        </w:rPr>
        <w:t xml:space="preserve"> </w:t>
      </w:r>
      <w:r>
        <w:rPr>
          <w:sz w:val="24"/>
        </w:rPr>
        <w:t>të</w:t>
      </w:r>
      <w:r>
        <w:rPr>
          <w:spacing w:val="-9"/>
          <w:sz w:val="24"/>
        </w:rPr>
        <w:t xml:space="preserve"> </w:t>
      </w:r>
      <w:r>
        <w:rPr>
          <w:sz w:val="24"/>
        </w:rPr>
        <w:t>Elezit</w:t>
      </w:r>
      <w:r>
        <w:rPr>
          <w:spacing w:val="7"/>
          <w:sz w:val="24"/>
        </w:rPr>
        <w:t xml:space="preserve"> </w:t>
      </w:r>
      <w:r>
        <w:rPr>
          <w:sz w:val="24"/>
        </w:rPr>
        <w:t>pasurohet</w:t>
      </w:r>
      <w:r>
        <w:rPr>
          <w:spacing w:val="1"/>
          <w:sz w:val="24"/>
        </w:rPr>
        <w:t xml:space="preserve"> </w:t>
      </w:r>
      <w:r>
        <w:rPr>
          <w:sz w:val="24"/>
        </w:rPr>
        <w:t>me</w:t>
      </w:r>
      <w:r>
        <w:rPr>
          <w:spacing w:val="1"/>
          <w:sz w:val="24"/>
        </w:rPr>
        <w:t xml:space="preserve"> </w:t>
      </w:r>
      <w:r>
        <w:rPr>
          <w:sz w:val="24"/>
        </w:rPr>
        <w:t>libra</w:t>
      </w:r>
      <w:r>
        <w:rPr>
          <w:spacing w:val="-4"/>
          <w:sz w:val="24"/>
        </w:rPr>
        <w:t xml:space="preserve"> </w:t>
      </w:r>
      <w:r>
        <w:rPr>
          <w:sz w:val="24"/>
        </w:rPr>
        <w:t>edhe</w:t>
      </w:r>
      <w:r>
        <w:rPr>
          <w:spacing w:val="-4"/>
          <w:sz w:val="24"/>
        </w:rPr>
        <w:t xml:space="preserve"> </w:t>
      </w:r>
      <w:r>
        <w:rPr>
          <w:sz w:val="24"/>
        </w:rPr>
        <w:t>në</w:t>
      </w:r>
      <w:r>
        <w:rPr>
          <w:spacing w:val="-4"/>
          <w:sz w:val="24"/>
        </w:rPr>
        <w:t xml:space="preserve"> </w:t>
      </w:r>
      <w:r>
        <w:rPr>
          <w:sz w:val="24"/>
        </w:rPr>
        <w:t>këtë</w:t>
      </w:r>
      <w:r>
        <w:rPr>
          <w:spacing w:val="-3"/>
          <w:sz w:val="24"/>
        </w:rPr>
        <w:t xml:space="preserve"> </w:t>
      </w:r>
      <w:r>
        <w:rPr>
          <w:sz w:val="24"/>
        </w:rPr>
        <w:t>vit,</w:t>
      </w:r>
      <w:r>
        <w:rPr>
          <w:spacing w:val="-2"/>
          <w:sz w:val="24"/>
        </w:rPr>
        <w:t xml:space="preserve"> </w:t>
      </w:r>
      <w:r>
        <w:rPr>
          <w:sz w:val="24"/>
        </w:rPr>
        <w:t>Ministria</w:t>
      </w:r>
      <w:r>
        <w:rPr>
          <w:spacing w:val="-3"/>
          <w:sz w:val="24"/>
        </w:rPr>
        <w:t xml:space="preserve"> </w:t>
      </w:r>
      <w:r>
        <w:rPr>
          <w:sz w:val="24"/>
        </w:rPr>
        <w:t>e</w:t>
      </w:r>
      <w:r>
        <w:rPr>
          <w:spacing w:val="-4"/>
          <w:sz w:val="24"/>
        </w:rPr>
        <w:t xml:space="preserve"> </w:t>
      </w:r>
      <w:r>
        <w:rPr>
          <w:sz w:val="24"/>
        </w:rPr>
        <w:t>Kulturës</w:t>
      </w:r>
      <w:r>
        <w:rPr>
          <w:spacing w:val="-5"/>
          <w:sz w:val="24"/>
        </w:rPr>
        <w:t xml:space="preserve"> </w:t>
      </w:r>
      <w:r>
        <w:rPr>
          <w:sz w:val="24"/>
        </w:rPr>
        <w:t>ka</w:t>
      </w:r>
      <w:r>
        <w:rPr>
          <w:spacing w:val="-57"/>
          <w:sz w:val="24"/>
        </w:rPr>
        <w:t xml:space="preserve"> </w:t>
      </w:r>
      <w:r>
        <w:rPr>
          <w:sz w:val="24"/>
        </w:rPr>
        <w:t>dhuruar</w:t>
      </w:r>
      <w:r>
        <w:rPr>
          <w:spacing w:val="2"/>
          <w:sz w:val="24"/>
        </w:rPr>
        <w:t xml:space="preserve"> </w:t>
      </w:r>
      <w:r>
        <w:rPr>
          <w:sz w:val="24"/>
        </w:rPr>
        <w:t>444</w:t>
      </w:r>
      <w:r>
        <w:rPr>
          <w:spacing w:val="1"/>
          <w:sz w:val="24"/>
        </w:rPr>
        <w:t xml:space="preserve"> </w:t>
      </w:r>
      <w:r>
        <w:rPr>
          <w:sz w:val="24"/>
        </w:rPr>
        <w:t>eksemplarë</w:t>
      </w:r>
      <w:r>
        <w:rPr>
          <w:spacing w:val="5"/>
          <w:sz w:val="24"/>
        </w:rPr>
        <w:t xml:space="preserve"> </w:t>
      </w:r>
      <w:r>
        <w:rPr>
          <w:sz w:val="24"/>
        </w:rPr>
        <w:t>më 30.09.2022.</w:t>
      </w:r>
      <w:r>
        <w:rPr>
          <w:spacing w:val="-1"/>
          <w:sz w:val="24"/>
        </w:rPr>
        <w:t xml:space="preserve"> </w:t>
      </w:r>
      <w:r>
        <w:rPr>
          <w:b/>
          <w:sz w:val="24"/>
        </w:rPr>
        <w:t>Ka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pasur dhurim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të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Librave edhe nga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autor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të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tjerë</w:t>
      </w:r>
      <w:r>
        <w:rPr>
          <w:sz w:val="24"/>
        </w:rPr>
        <w:t>:</w:t>
      </w:r>
    </w:p>
    <w:p w:rsidR="00474A90" w:rsidRDefault="00474A90">
      <w:pPr>
        <w:pStyle w:val="BodyText"/>
        <w:spacing w:before="2"/>
        <w:rPr>
          <w:sz w:val="22"/>
        </w:rPr>
      </w:pPr>
    </w:p>
    <w:tbl>
      <w:tblPr>
        <w:tblW w:w="0" w:type="auto"/>
        <w:tblInd w:w="66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79"/>
        <w:gridCol w:w="1935"/>
        <w:gridCol w:w="3155"/>
        <w:gridCol w:w="696"/>
        <w:gridCol w:w="2142"/>
        <w:gridCol w:w="2454"/>
      </w:tblGrid>
      <w:tr w:rsidR="00474A90">
        <w:trPr>
          <w:trHeight w:val="302"/>
        </w:trPr>
        <w:tc>
          <w:tcPr>
            <w:tcW w:w="379" w:type="dxa"/>
          </w:tcPr>
          <w:p w:rsidR="00474A90" w:rsidRDefault="00474A90">
            <w:pPr>
              <w:pStyle w:val="TableParagraph"/>
            </w:pPr>
          </w:p>
        </w:tc>
        <w:tc>
          <w:tcPr>
            <w:tcW w:w="1935" w:type="dxa"/>
          </w:tcPr>
          <w:p w:rsidR="00474A90" w:rsidRDefault="00776BE6">
            <w:pPr>
              <w:pStyle w:val="TableParagraph"/>
              <w:spacing w:line="273" w:lineRule="exact"/>
              <w:ind w:left="628"/>
              <w:rPr>
                <w:b/>
                <w:sz w:val="24"/>
              </w:rPr>
            </w:pPr>
            <w:r>
              <w:rPr>
                <w:b/>
                <w:sz w:val="24"/>
              </w:rPr>
              <w:t>Autori</w:t>
            </w:r>
          </w:p>
        </w:tc>
        <w:tc>
          <w:tcPr>
            <w:tcW w:w="3155" w:type="dxa"/>
          </w:tcPr>
          <w:p w:rsidR="00474A90" w:rsidRDefault="00776BE6">
            <w:pPr>
              <w:pStyle w:val="TableParagraph"/>
              <w:spacing w:line="273" w:lineRule="exact"/>
              <w:ind w:left="697" w:right="701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Titulli</w:t>
            </w:r>
          </w:p>
        </w:tc>
        <w:tc>
          <w:tcPr>
            <w:tcW w:w="696" w:type="dxa"/>
          </w:tcPr>
          <w:p w:rsidR="00474A90" w:rsidRDefault="00776BE6">
            <w:pPr>
              <w:pStyle w:val="TableParagraph"/>
              <w:spacing w:line="273" w:lineRule="exact"/>
              <w:ind w:left="148"/>
              <w:rPr>
                <w:b/>
                <w:sz w:val="24"/>
              </w:rPr>
            </w:pPr>
            <w:r>
              <w:rPr>
                <w:b/>
                <w:sz w:val="24"/>
              </w:rPr>
              <w:t>Viti</w:t>
            </w:r>
          </w:p>
        </w:tc>
        <w:tc>
          <w:tcPr>
            <w:tcW w:w="2142" w:type="dxa"/>
          </w:tcPr>
          <w:p w:rsidR="00474A90" w:rsidRDefault="00776BE6">
            <w:pPr>
              <w:pStyle w:val="TableParagraph"/>
              <w:spacing w:line="273" w:lineRule="exact"/>
              <w:ind w:left="708" w:right="709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Nr.eks</w:t>
            </w:r>
          </w:p>
        </w:tc>
        <w:tc>
          <w:tcPr>
            <w:tcW w:w="2454" w:type="dxa"/>
          </w:tcPr>
          <w:p w:rsidR="00474A90" w:rsidRDefault="00776BE6">
            <w:pPr>
              <w:pStyle w:val="TableParagraph"/>
              <w:spacing w:line="273" w:lineRule="exact"/>
              <w:ind w:left="801"/>
              <w:rPr>
                <w:b/>
                <w:sz w:val="24"/>
              </w:rPr>
            </w:pPr>
            <w:r>
              <w:rPr>
                <w:b/>
                <w:sz w:val="24"/>
              </w:rPr>
              <w:t>Verejtje</w:t>
            </w:r>
          </w:p>
        </w:tc>
      </w:tr>
      <w:tr w:rsidR="00474A90">
        <w:trPr>
          <w:trHeight w:val="1103"/>
        </w:trPr>
        <w:tc>
          <w:tcPr>
            <w:tcW w:w="379" w:type="dxa"/>
          </w:tcPr>
          <w:p w:rsidR="00474A90" w:rsidRDefault="00776BE6">
            <w:pPr>
              <w:pStyle w:val="TableParagraph"/>
              <w:spacing w:line="273" w:lineRule="exact"/>
              <w:ind w:right="26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</w:t>
            </w:r>
          </w:p>
        </w:tc>
        <w:tc>
          <w:tcPr>
            <w:tcW w:w="1935" w:type="dxa"/>
          </w:tcPr>
          <w:p w:rsidR="00474A90" w:rsidRDefault="00776BE6">
            <w:pPr>
              <w:pStyle w:val="TableParagraph"/>
              <w:spacing w:line="242" w:lineRule="auto"/>
              <w:ind w:left="110" w:right="895"/>
              <w:rPr>
                <w:sz w:val="24"/>
              </w:rPr>
            </w:pPr>
            <w:r>
              <w:rPr>
                <w:sz w:val="24"/>
              </w:rPr>
              <w:t>Autorë të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ndyshem</w:t>
            </w:r>
          </w:p>
        </w:tc>
        <w:tc>
          <w:tcPr>
            <w:tcW w:w="3155" w:type="dxa"/>
          </w:tcPr>
          <w:p w:rsidR="00474A90" w:rsidRDefault="00776BE6">
            <w:pPr>
              <w:pStyle w:val="TableParagraph"/>
              <w:spacing w:line="268" w:lineRule="exact"/>
              <w:ind w:left="702" w:right="701"/>
              <w:jc w:val="center"/>
              <w:rPr>
                <w:sz w:val="24"/>
              </w:rPr>
            </w:pPr>
            <w:r>
              <w:rPr>
                <w:sz w:val="24"/>
                <w:u w:val="single"/>
              </w:rPr>
              <w:t>Tituj</w:t>
            </w:r>
            <w:r>
              <w:rPr>
                <w:spacing w:val="-7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të</w:t>
            </w:r>
            <w:r>
              <w:rPr>
                <w:spacing w:val="1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ndryshem</w:t>
            </w:r>
          </w:p>
        </w:tc>
        <w:tc>
          <w:tcPr>
            <w:tcW w:w="696" w:type="dxa"/>
          </w:tcPr>
          <w:p w:rsidR="00474A90" w:rsidRDefault="00474A90">
            <w:pPr>
              <w:pStyle w:val="TableParagraph"/>
              <w:spacing w:before="6"/>
              <w:rPr>
                <w:sz w:val="23"/>
              </w:rPr>
            </w:pPr>
          </w:p>
          <w:p w:rsidR="00474A90" w:rsidRDefault="00776BE6">
            <w:pPr>
              <w:pStyle w:val="TableParagraph"/>
              <w:ind w:left="105"/>
              <w:rPr>
                <w:sz w:val="24"/>
              </w:rPr>
            </w:pPr>
            <w:r>
              <w:rPr>
                <w:sz w:val="24"/>
                <w:u w:val="single"/>
              </w:rPr>
              <w:t>2022</w:t>
            </w:r>
          </w:p>
        </w:tc>
        <w:tc>
          <w:tcPr>
            <w:tcW w:w="2142" w:type="dxa"/>
          </w:tcPr>
          <w:p w:rsidR="00474A90" w:rsidRDefault="00474A90">
            <w:pPr>
              <w:pStyle w:val="TableParagraph"/>
              <w:spacing w:before="6"/>
              <w:rPr>
                <w:sz w:val="23"/>
              </w:rPr>
            </w:pPr>
          </w:p>
          <w:p w:rsidR="00474A90" w:rsidRDefault="00776BE6">
            <w:pPr>
              <w:pStyle w:val="TableParagraph"/>
              <w:ind w:left="708" w:right="704"/>
              <w:jc w:val="center"/>
              <w:rPr>
                <w:sz w:val="24"/>
              </w:rPr>
            </w:pPr>
            <w:r>
              <w:rPr>
                <w:sz w:val="24"/>
                <w:u w:val="single"/>
              </w:rPr>
              <w:t>444</w:t>
            </w:r>
          </w:p>
        </w:tc>
        <w:tc>
          <w:tcPr>
            <w:tcW w:w="2454" w:type="dxa"/>
          </w:tcPr>
          <w:p w:rsidR="00474A90" w:rsidRDefault="00776BE6">
            <w:pPr>
              <w:pStyle w:val="TableParagraph"/>
              <w:spacing w:line="259" w:lineRule="auto"/>
              <w:ind w:left="254" w:right="155" w:hanging="92"/>
              <w:rPr>
                <w:sz w:val="24"/>
              </w:rPr>
            </w:pPr>
            <w:r>
              <w:rPr>
                <w:sz w:val="24"/>
              </w:rPr>
              <w:t>Librat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e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Dhuruara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nga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Ministria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Kulturës</w:t>
            </w:r>
          </w:p>
        </w:tc>
      </w:tr>
      <w:tr w:rsidR="00474A90">
        <w:trPr>
          <w:trHeight w:val="830"/>
        </w:trPr>
        <w:tc>
          <w:tcPr>
            <w:tcW w:w="379" w:type="dxa"/>
          </w:tcPr>
          <w:p w:rsidR="00474A90" w:rsidRDefault="00776BE6">
            <w:pPr>
              <w:pStyle w:val="TableParagraph"/>
              <w:spacing w:line="273" w:lineRule="exact"/>
              <w:ind w:right="26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</w:t>
            </w:r>
          </w:p>
        </w:tc>
        <w:tc>
          <w:tcPr>
            <w:tcW w:w="1935" w:type="dxa"/>
          </w:tcPr>
          <w:p w:rsidR="00474A90" w:rsidRDefault="00776BE6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z w:val="24"/>
              </w:rPr>
              <w:t>Hajrush Kurti</w:t>
            </w:r>
          </w:p>
        </w:tc>
        <w:tc>
          <w:tcPr>
            <w:tcW w:w="3155" w:type="dxa"/>
          </w:tcPr>
          <w:p w:rsidR="00474A90" w:rsidRDefault="00776BE6">
            <w:pPr>
              <w:pStyle w:val="TableParagraph"/>
              <w:spacing w:line="268" w:lineRule="exact"/>
              <w:ind w:left="235" w:hanging="121"/>
              <w:rPr>
                <w:sz w:val="24"/>
              </w:rPr>
            </w:pPr>
            <w:r>
              <w:rPr>
                <w:sz w:val="24"/>
              </w:rPr>
              <w:t>femrës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në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Luftën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Çlirimtare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të</w:t>
            </w:r>
          </w:p>
          <w:p w:rsidR="00474A90" w:rsidRDefault="00776BE6">
            <w:pPr>
              <w:pStyle w:val="TableParagraph"/>
              <w:spacing w:line="274" w:lineRule="exact"/>
              <w:ind w:left="917" w:right="231" w:hanging="682"/>
              <w:rPr>
                <w:sz w:val="24"/>
              </w:rPr>
            </w:pPr>
            <w:r>
              <w:rPr>
                <w:sz w:val="24"/>
              </w:rPr>
              <w:t>Kosovës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në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Kaqanik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dhe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në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Han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të Elezit,</w:t>
            </w:r>
          </w:p>
        </w:tc>
        <w:tc>
          <w:tcPr>
            <w:tcW w:w="696" w:type="dxa"/>
          </w:tcPr>
          <w:p w:rsidR="00474A90" w:rsidRDefault="00776BE6">
            <w:pPr>
              <w:pStyle w:val="TableParagraph"/>
              <w:spacing w:line="268" w:lineRule="exact"/>
              <w:ind w:left="105"/>
              <w:rPr>
                <w:sz w:val="24"/>
              </w:rPr>
            </w:pPr>
            <w:r>
              <w:rPr>
                <w:sz w:val="24"/>
              </w:rPr>
              <w:t>2022</w:t>
            </w:r>
          </w:p>
        </w:tc>
        <w:tc>
          <w:tcPr>
            <w:tcW w:w="2142" w:type="dxa"/>
          </w:tcPr>
          <w:p w:rsidR="00474A90" w:rsidRDefault="00776BE6">
            <w:pPr>
              <w:pStyle w:val="TableParagraph"/>
              <w:spacing w:line="268" w:lineRule="exact"/>
              <w:ind w:left="4"/>
              <w:jc w:val="center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454" w:type="dxa"/>
          </w:tcPr>
          <w:p w:rsidR="00474A90" w:rsidRDefault="00776BE6">
            <w:pPr>
              <w:pStyle w:val="TableParagraph"/>
              <w:spacing w:line="268" w:lineRule="exact"/>
              <w:ind w:left="139" w:right="144"/>
              <w:jc w:val="center"/>
              <w:rPr>
                <w:sz w:val="24"/>
              </w:rPr>
            </w:pPr>
            <w:r>
              <w:rPr>
                <w:sz w:val="24"/>
              </w:rPr>
              <w:t>Librat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e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Dhuruara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nga</w:t>
            </w:r>
          </w:p>
          <w:p w:rsidR="00474A90" w:rsidRDefault="00776BE6">
            <w:pPr>
              <w:pStyle w:val="TableParagraph"/>
              <w:spacing w:line="274" w:lineRule="exact"/>
              <w:ind w:left="139" w:right="131"/>
              <w:jc w:val="center"/>
              <w:rPr>
                <w:sz w:val="24"/>
              </w:rPr>
            </w:pPr>
            <w:r>
              <w:rPr>
                <w:sz w:val="24"/>
              </w:rPr>
              <w:t>Hajrush Kurti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23.10.2022.</w:t>
            </w:r>
          </w:p>
        </w:tc>
      </w:tr>
      <w:tr w:rsidR="00474A90">
        <w:trPr>
          <w:trHeight w:val="825"/>
        </w:trPr>
        <w:tc>
          <w:tcPr>
            <w:tcW w:w="379" w:type="dxa"/>
          </w:tcPr>
          <w:p w:rsidR="00474A90" w:rsidRDefault="00776BE6">
            <w:pPr>
              <w:pStyle w:val="TableParagraph"/>
              <w:spacing w:line="273" w:lineRule="exact"/>
              <w:ind w:right="26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3</w:t>
            </w:r>
          </w:p>
        </w:tc>
        <w:tc>
          <w:tcPr>
            <w:tcW w:w="1935" w:type="dxa"/>
          </w:tcPr>
          <w:p w:rsidR="00474A90" w:rsidRDefault="00776BE6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z w:val="24"/>
              </w:rPr>
              <w:t>Lush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Isufaj</w:t>
            </w:r>
          </w:p>
        </w:tc>
        <w:tc>
          <w:tcPr>
            <w:tcW w:w="3155" w:type="dxa"/>
          </w:tcPr>
          <w:p w:rsidR="00474A90" w:rsidRDefault="00776BE6">
            <w:pPr>
              <w:pStyle w:val="TableParagraph"/>
              <w:spacing w:line="237" w:lineRule="auto"/>
              <w:ind w:left="1161" w:right="524" w:hanging="620"/>
              <w:rPr>
                <w:sz w:val="24"/>
              </w:rPr>
            </w:pPr>
            <w:r>
              <w:rPr>
                <w:sz w:val="24"/>
              </w:rPr>
              <w:t>Eksemplar me tituj të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nryshëm</w:t>
            </w:r>
          </w:p>
        </w:tc>
        <w:tc>
          <w:tcPr>
            <w:tcW w:w="696" w:type="dxa"/>
          </w:tcPr>
          <w:p w:rsidR="00474A90" w:rsidRDefault="00776BE6">
            <w:pPr>
              <w:pStyle w:val="TableParagraph"/>
              <w:spacing w:line="268" w:lineRule="exact"/>
              <w:ind w:left="105"/>
              <w:rPr>
                <w:sz w:val="24"/>
              </w:rPr>
            </w:pPr>
            <w:r>
              <w:rPr>
                <w:sz w:val="24"/>
              </w:rPr>
              <w:t>2022</w:t>
            </w:r>
          </w:p>
        </w:tc>
        <w:tc>
          <w:tcPr>
            <w:tcW w:w="2142" w:type="dxa"/>
          </w:tcPr>
          <w:p w:rsidR="00474A90" w:rsidRDefault="00776BE6">
            <w:pPr>
              <w:pStyle w:val="TableParagraph"/>
              <w:spacing w:line="268" w:lineRule="exact"/>
              <w:ind w:left="4"/>
              <w:jc w:val="center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2454" w:type="dxa"/>
          </w:tcPr>
          <w:p w:rsidR="00474A90" w:rsidRDefault="00776BE6">
            <w:pPr>
              <w:pStyle w:val="TableParagraph"/>
              <w:spacing w:line="267" w:lineRule="exact"/>
              <w:ind w:left="139" w:right="137"/>
              <w:jc w:val="center"/>
              <w:rPr>
                <w:sz w:val="24"/>
              </w:rPr>
            </w:pPr>
            <w:r>
              <w:rPr>
                <w:sz w:val="24"/>
              </w:rPr>
              <w:t>07.07.2022</w:t>
            </w:r>
          </w:p>
          <w:p w:rsidR="00474A90" w:rsidRDefault="00776BE6">
            <w:pPr>
              <w:pStyle w:val="TableParagraph"/>
              <w:spacing w:line="278" w:lineRule="exact"/>
              <w:ind w:left="150" w:right="144"/>
              <w:jc w:val="center"/>
              <w:rPr>
                <w:sz w:val="24"/>
              </w:rPr>
            </w:pPr>
            <w:r>
              <w:rPr>
                <w:sz w:val="24"/>
              </w:rPr>
              <w:t>Librat e Dhuruara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Lush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Isufaj</w:t>
            </w:r>
          </w:p>
        </w:tc>
      </w:tr>
      <w:tr w:rsidR="00474A90">
        <w:trPr>
          <w:trHeight w:val="1137"/>
        </w:trPr>
        <w:tc>
          <w:tcPr>
            <w:tcW w:w="379" w:type="dxa"/>
          </w:tcPr>
          <w:p w:rsidR="00474A90" w:rsidRDefault="00776BE6">
            <w:pPr>
              <w:pStyle w:val="TableParagraph"/>
              <w:spacing w:line="273" w:lineRule="exact"/>
              <w:ind w:right="26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4</w:t>
            </w:r>
          </w:p>
        </w:tc>
        <w:tc>
          <w:tcPr>
            <w:tcW w:w="1935" w:type="dxa"/>
          </w:tcPr>
          <w:p w:rsidR="00474A90" w:rsidRDefault="00776BE6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z w:val="24"/>
              </w:rPr>
              <w:t>Arben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Suma</w:t>
            </w:r>
          </w:p>
        </w:tc>
        <w:tc>
          <w:tcPr>
            <w:tcW w:w="3155" w:type="dxa"/>
          </w:tcPr>
          <w:p w:rsidR="00474A90" w:rsidRDefault="00776BE6">
            <w:pPr>
              <w:pStyle w:val="TableParagraph"/>
              <w:spacing w:line="264" w:lineRule="auto"/>
              <w:ind w:left="528" w:firstLine="14"/>
              <w:rPr>
                <w:sz w:val="24"/>
              </w:rPr>
            </w:pPr>
            <w:r>
              <w:rPr>
                <w:sz w:val="24"/>
              </w:rPr>
              <w:t>Eksemplar me tituj të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nryshëm</w:t>
            </w:r>
            <w:r>
              <w:rPr>
                <w:spacing w:val="49"/>
                <w:sz w:val="24"/>
              </w:rPr>
              <w:t xml:space="preserve"> </w:t>
            </w:r>
            <w:r>
              <w:rPr>
                <w:sz w:val="24"/>
              </w:rPr>
              <w:t>12.07.2022</w:t>
            </w:r>
          </w:p>
        </w:tc>
        <w:tc>
          <w:tcPr>
            <w:tcW w:w="696" w:type="dxa"/>
          </w:tcPr>
          <w:p w:rsidR="00474A90" w:rsidRDefault="00776BE6">
            <w:pPr>
              <w:pStyle w:val="TableParagraph"/>
              <w:spacing w:line="268" w:lineRule="exact"/>
              <w:ind w:left="105"/>
              <w:rPr>
                <w:sz w:val="24"/>
              </w:rPr>
            </w:pPr>
            <w:r>
              <w:rPr>
                <w:sz w:val="24"/>
              </w:rPr>
              <w:t>2022</w:t>
            </w:r>
          </w:p>
        </w:tc>
        <w:tc>
          <w:tcPr>
            <w:tcW w:w="2142" w:type="dxa"/>
          </w:tcPr>
          <w:p w:rsidR="00474A90" w:rsidRDefault="00776BE6">
            <w:pPr>
              <w:pStyle w:val="TableParagraph"/>
              <w:spacing w:line="268" w:lineRule="exact"/>
              <w:ind w:left="708" w:right="708"/>
              <w:jc w:val="center"/>
              <w:rPr>
                <w:sz w:val="24"/>
              </w:rPr>
            </w:pPr>
            <w:r>
              <w:rPr>
                <w:sz w:val="24"/>
              </w:rPr>
              <w:t>13</w:t>
            </w:r>
          </w:p>
        </w:tc>
        <w:tc>
          <w:tcPr>
            <w:tcW w:w="2454" w:type="dxa"/>
          </w:tcPr>
          <w:p w:rsidR="00474A90" w:rsidRDefault="00776BE6">
            <w:pPr>
              <w:pStyle w:val="TableParagraph"/>
              <w:spacing w:line="261" w:lineRule="auto"/>
              <w:ind w:left="139" w:right="135"/>
              <w:jc w:val="center"/>
              <w:rPr>
                <w:sz w:val="24"/>
              </w:rPr>
            </w:pPr>
            <w:r>
              <w:rPr>
                <w:sz w:val="24"/>
              </w:rPr>
              <w:t>Librat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e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Dhuruara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nga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Arben Suma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12.07.2022</w:t>
            </w:r>
          </w:p>
        </w:tc>
      </w:tr>
    </w:tbl>
    <w:p w:rsidR="00474A90" w:rsidRDefault="00474A90">
      <w:pPr>
        <w:pStyle w:val="BodyText"/>
        <w:spacing w:before="10"/>
        <w:rPr>
          <w:sz w:val="23"/>
        </w:rPr>
      </w:pPr>
    </w:p>
    <w:p w:rsidR="00474A90" w:rsidRDefault="00776BE6">
      <w:pPr>
        <w:ind w:left="864"/>
        <w:rPr>
          <w:b/>
          <w:sz w:val="24"/>
        </w:rPr>
      </w:pPr>
      <w:r>
        <w:rPr>
          <w:b/>
          <w:sz w:val="24"/>
        </w:rPr>
        <w:t>FONDI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I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LIBRAVE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NË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BIBLIOTEKËN AMË</w:t>
      </w:r>
      <w:r>
        <w:rPr>
          <w:b/>
          <w:spacing w:val="-6"/>
          <w:sz w:val="24"/>
        </w:rPr>
        <w:t xml:space="preserve"> </w:t>
      </w:r>
      <w:r>
        <w:rPr>
          <w:b/>
          <w:sz w:val="24"/>
        </w:rPr>
        <w:t>2022</w:t>
      </w:r>
    </w:p>
    <w:p w:rsidR="00474A90" w:rsidRDefault="00474A90">
      <w:pPr>
        <w:pStyle w:val="BodyText"/>
        <w:rPr>
          <w:b/>
          <w:sz w:val="21"/>
        </w:rPr>
      </w:pPr>
    </w:p>
    <w:tbl>
      <w:tblPr>
        <w:tblW w:w="0" w:type="auto"/>
        <w:tblInd w:w="30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036"/>
        <w:gridCol w:w="1584"/>
        <w:gridCol w:w="1575"/>
        <w:gridCol w:w="1575"/>
        <w:gridCol w:w="1576"/>
        <w:gridCol w:w="1590"/>
      </w:tblGrid>
      <w:tr w:rsidR="00474A90">
        <w:trPr>
          <w:trHeight w:val="340"/>
        </w:trPr>
        <w:tc>
          <w:tcPr>
            <w:tcW w:w="2036" w:type="dxa"/>
          </w:tcPr>
          <w:p w:rsidR="00474A90" w:rsidRDefault="00776BE6">
            <w:pPr>
              <w:pStyle w:val="TableParagraph"/>
              <w:spacing w:line="268" w:lineRule="exact"/>
              <w:ind w:left="518"/>
              <w:rPr>
                <w:sz w:val="24"/>
              </w:rPr>
            </w:pPr>
            <w:r>
              <w:rPr>
                <w:sz w:val="24"/>
              </w:rPr>
              <w:t>Në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gjuhën</w:t>
            </w:r>
          </w:p>
        </w:tc>
        <w:tc>
          <w:tcPr>
            <w:tcW w:w="1584" w:type="dxa"/>
          </w:tcPr>
          <w:p w:rsidR="00474A90" w:rsidRDefault="00776BE6">
            <w:pPr>
              <w:pStyle w:val="TableParagraph"/>
              <w:spacing w:line="268" w:lineRule="exact"/>
              <w:ind w:left="433" w:right="433"/>
              <w:jc w:val="center"/>
              <w:rPr>
                <w:sz w:val="24"/>
              </w:rPr>
            </w:pPr>
            <w:r>
              <w:rPr>
                <w:sz w:val="24"/>
              </w:rPr>
              <w:t>Shqipe</w:t>
            </w:r>
          </w:p>
        </w:tc>
        <w:tc>
          <w:tcPr>
            <w:tcW w:w="1575" w:type="dxa"/>
          </w:tcPr>
          <w:p w:rsidR="00474A90" w:rsidRDefault="00776BE6">
            <w:pPr>
              <w:pStyle w:val="TableParagraph"/>
              <w:spacing w:line="268" w:lineRule="exact"/>
              <w:ind w:left="471" w:right="470"/>
              <w:jc w:val="center"/>
              <w:rPr>
                <w:sz w:val="24"/>
              </w:rPr>
            </w:pPr>
            <w:r>
              <w:rPr>
                <w:sz w:val="24"/>
              </w:rPr>
              <w:t>serbe</w:t>
            </w:r>
          </w:p>
        </w:tc>
        <w:tc>
          <w:tcPr>
            <w:tcW w:w="1575" w:type="dxa"/>
          </w:tcPr>
          <w:p w:rsidR="00474A90" w:rsidRDefault="00776BE6">
            <w:pPr>
              <w:pStyle w:val="TableParagraph"/>
              <w:spacing w:line="268" w:lineRule="exact"/>
              <w:ind w:left="481" w:right="470"/>
              <w:jc w:val="center"/>
              <w:rPr>
                <w:sz w:val="24"/>
              </w:rPr>
            </w:pPr>
            <w:r>
              <w:rPr>
                <w:sz w:val="24"/>
              </w:rPr>
              <w:t>Turke</w:t>
            </w:r>
          </w:p>
        </w:tc>
        <w:tc>
          <w:tcPr>
            <w:tcW w:w="1576" w:type="dxa"/>
          </w:tcPr>
          <w:p w:rsidR="00474A90" w:rsidRDefault="00776BE6">
            <w:pPr>
              <w:pStyle w:val="TableParagraph"/>
              <w:spacing w:line="268" w:lineRule="exact"/>
              <w:ind w:left="366" w:right="357"/>
              <w:jc w:val="center"/>
              <w:rPr>
                <w:sz w:val="24"/>
              </w:rPr>
            </w:pPr>
            <w:r>
              <w:rPr>
                <w:sz w:val="24"/>
              </w:rPr>
              <w:t>Të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tjetra</w:t>
            </w:r>
          </w:p>
        </w:tc>
        <w:tc>
          <w:tcPr>
            <w:tcW w:w="1590" w:type="dxa"/>
          </w:tcPr>
          <w:p w:rsidR="00474A90" w:rsidRDefault="00776BE6">
            <w:pPr>
              <w:pStyle w:val="TableParagraph"/>
              <w:spacing w:line="268" w:lineRule="exact"/>
              <w:ind w:left="395" w:right="384"/>
              <w:jc w:val="center"/>
              <w:rPr>
                <w:sz w:val="24"/>
              </w:rPr>
            </w:pPr>
            <w:r>
              <w:rPr>
                <w:sz w:val="24"/>
              </w:rPr>
              <w:t>Gjithsej</w:t>
            </w:r>
          </w:p>
        </w:tc>
      </w:tr>
      <w:tr w:rsidR="00474A90">
        <w:trPr>
          <w:trHeight w:val="374"/>
        </w:trPr>
        <w:tc>
          <w:tcPr>
            <w:tcW w:w="2036" w:type="dxa"/>
          </w:tcPr>
          <w:p w:rsidR="00474A90" w:rsidRDefault="00474A90">
            <w:pPr>
              <w:pStyle w:val="TableParagraph"/>
            </w:pPr>
          </w:p>
        </w:tc>
        <w:tc>
          <w:tcPr>
            <w:tcW w:w="1584" w:type="dxa"/>
          </w:tcPr>
          <w:p w:rsidR="00474A90" w:rsidRDefault="00776BE6">
            <w:pPr>
              <w:pStyle w:val="TableParagraph"/>
              <w:spacing w:line="273" w:lineRule="exact"/>
              <w:ind w:left="433" w:right="433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6113</w:t>
            </w:r>
          </w:p>
        </w:tc>
        <w:tc>
          <w:tcPr>
            <w:tcW w:w="1575" w:type="dxa"/>
          </w:tcPr>
          <w:p w:rsidR="00474A90" w:rsidRDefault="00776BE6">
            <w:pPr>
              <w:pStyle w:val="TableParagraph"/>
              <w:spacing w:line="273" w:lineRule="exact"/>
              <w:ind w:left="471" w:right="47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14</w:t>
            </w:r>
          </w:p>
        </w:tc>
        <w:tc>
          <w:tcPr>
            <w:tcW w:w="1575" w:type="dxa"/>
          </w:tcPr>
          <w:p w:rsidR="00474A90" w:rsidRDefault="00776BE6">
            <w:pPr>
              <w:pStyle w:val="TableParagraph"/>
              <w:spacing w:line="273" w:lineRule="exact"/>
              <w:ind w:left="481" w:right="47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22</w:t>
            </w:r>
          </w:p>
        </w:tc>
        <w:tc>
          <w:tcPr>
            <w:tcW w:w="1576" w:type="dxa"/>
          </w:tcPr>
          <w:p w:rsidR="00474A90" w:rsidRDefault="00776BE6">
            <w:pPr>
              <w:pStyle w:val="TableParagraph"/>
              <w:spacing w:line="273" w:lineRule="exact"/>
              <w:ind w:left="366" w:right="352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334</w:t>
            </w:r>
          </w:p>
        </w:tc>
        <w:tc>
          <w:tcPr>
            <w:tcW w:w="1590" w:type="dxa"/>
          </w:tcPr>
          <w:p w:rsidR="00474A90" w:rsidRDefault="00776BE6">
            <w:pPr>
              <w:pStyle w:val="TableParagraph"/>
              <w:spacing w:line="273" w:lineRule="exact"/>
              <w:ind w:left="395" w:right="383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6483</w:t>
            </w:r>
          </w:p>
        </w:tc>
      </w:tr>
    </w:tbl>
    <w:p w:rsidR="00474A90" w:rsidRDefault="00474A90">
      <w:pPr>
        <w:pStyle w:val="BodyText"/>
        <w:spacing w:before="2"/>
        <w:rPr>
          <w:b/>
          <w:sz w:val="25"/>
        </w:rPr>
      </w:pPr>
    </w:p>
    <w:p w:rsidR="00474A90" w:rsidRDefault="00776BE6">
      <w:pPr>
        <w:pStyle w:val="BodyText"/>
        <w:spacing w:line="259" w:lineRule="auto"/>
        <w:ind w:left="864" w:right="886"/>
      </w:pPr>
      <w:r>
        <w:t>Gjatë</w:t>
      </w:r>
      <w:r>
        <w:rPr>
          <w:spacing w:val="-5"/>
        </w:rPr>
        <w:t xml:space="preserve"> </w:t>
      </w:r>
      <w:r>
        <w:t>vitit</w:t>
      </w:r>
      <w:r>
        <w:rPr>
          <w:spacing w:val="2"/>
        </w:rPr>
        <w:t xml:space="preserve"> </w:t>
      </w:r>
      <w:r>
        <w:t>2022</w:t>
      </w:r>
      <w:r>
        <w:rPr>
          <w:spacing w:val="-3"/>
        </w:rPr>
        <w:t xml:space="preserve"> </w:t>
      </w:r>
      <w:r>
        <w:t>Biblioteka</w:t>
      </w:r>
      <w:r>
        <w:rPr>
          <w:spacing w:val="-4"/>
        </w:rPr>
        <w:t xml:space="preserve"> </w:t>
      </w:r>
      <w:r>
        <w:t>Komunale në</w:t>
      </w:r>
      <w:r>
        <w:rPr>
          <w:spacing w:val="-4"/>
        </w:rPr>
        <w:t xml:space="preserve"> </w:t>
      </w:r>
      <w:r>
        <w:t>Han</w:t>
      </w:r>
      <w:r>
        <w:rPr>
          <w:spacing w:val="-7"/>
        </w:rPr>
        <w:t xml:space="preserve"> </w:t>
      </w:r>
      <w:r>
        <w:t>të</w:t>
      </w:r>
      <w:r>
        <w:rPr>
          <w:spacing w:val="-9"/>
        </w:rPr>
        <w:t xml:space="preserve"> </w:t>
      </w:r>
      <w:r>
        <w:t>Elezit</w:t>
      </w:r>
      <w:r>
        <w:rPr>
          <w:spacing w:val="2"/>
        </w:rPr>
        <w:t xml:space="preserve"> </w:t>
      </w:r>
      <w:r>
        <w:t>është</w:t>
      </w:r>
      <w:r>
        <w:rPr>
          <w:spacing w:val="-4"/>
        </w:rPr>
        <w:t xml:space="preserve"> </w:t>
      </w:r>
      <w:r>
        <w:t>bartur</w:t>
      </w:r>
      <w:r>
        <w:rPr>
          <w:spacing w:val="-3"/>
        </w:rPr>
        <w:t xml:space="preserve"> </w:t>
      </w:r>
      <w:r>
        <w:t>nga</w:t>
      </w:r>
      <w:r>
        <w:rPr>
          <w:spacing w:val="-4"/>
        </w:rPr>
        <w:t xml:space="preserve"> </w:t>
      </w:r>
      <w:r>
        <w:t>Shkolla</w:t>
      </w:r>
      <w:r>
        <w:rPr>
          <w:spacing w:val="1"/>
        </w:rPr>
        <w:t xml:space="preserve"> </w:t>
      </w:r>
      <w:r>
        <w:t>fillore “Ilaz</w:t>
      </w:r>
      <w:r>
        <w:rPr>
          <w:spacing w:val="-4"/>
        </w:rPr>
        <w:t xml:space="preserve"> </w:t>
      </w:r>
      <w:r>
        <w:t>Thaçi”</w:t>
      </w:r>
      <w:r>
        <w:rPr>
          <w:spacing w:val="-4"/>
        </w:rPr>
        <w:t xml:space="preserve"> </w:t>
      </w:r>
      <w:r>
        <w:t>në</w:t>
      </w:r>
      <w:r>
        <w:rPr>
          <w:spacing w:val="-57"/>
        </w:rPr>
        <w:t xml:space="preserve"> </w:t>
      </w:r>
      <w:r>
        <w:t>Qendrën</w:t>
      </w:r>
      <w:r>
        <w:rPr>
          <w:spacing w:val="-4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Kulturës</w:t>
      </w:r>
      <w:r>
        <w:rPr>
          <w:spacing w:val="4"/>
        </w:rPr>
        <w:t xml:space="preserve"> </w:t>
      </w:r>
      <w:r>
        <w:t>“Imri</w:t>
      </w:r>
      <w:r>
        <w:rPr>
          <w:spacing w:val="-3"/>
        </w:rPr>
        <w:t xml:space="preserve"> </w:t>
      </w:r>
      <w:r>
        <w:t>Curri”.</w:t>
      </w:r>
    </w:p>
    <w:p w:rsidR="00474A90" w:rsidRDefault="00776BE6">
      <w:pPr>
        <w:pStyle w:val="BodyText"/>
        <w:spacing w:line="275" w:lineRule="exact"/>
        <w:ind w:left="864"/>
      </w:pPr>
      <w:r>
        <w:t>Vërejtje:</w:t>
      </w:r>
      <w:r>
        <w:rPr>
          <w:spacing w:val="-1"/>
        </w:rPr>
        <w:t xml:space="preserve"> </w:t>
      </w:r>
      <w:r>
        <w:t>Numri</w:t>
      </w:r>
      <w:r>
        <w:rPr>
          <w:spacing w:val="-6"/>
        </w:rPr>
        <w:t xml:space="preserve"> </w:t>
      </w:r>
      <w:r>
        <w:t>i lexuesëve</w:t>
      </w:r>
      <w:r>
        <w:rPr>
          <w:spacing w:val="-2"/>
        </w:rPr>
        <w:t xml:space="preserve"> </w:t>
      </w:r>
      <w:r>
        <w:t>ka</w:t>
      </w:r>
      <w:r>
        <w:rPr>
          <w:spacing w:val="-1"/>
        </w:rPr>
        <w:t xml:space="preserve"> </w:t>
      </w:r>
      <w:r>
        <w:t>qen</w:t>
      </w:r>
      <w:r>
        <w:rPr>
          <w:spacing w:val="-1"/>
        </w:rPr>
        <w:t xml:space="preserve"> </w:t>
      </w:r>
      <w:r>
        <w:t>i</w:t>
      </w:r>
      <w:r>
        <w:rPr>
          <w:spacing w:val="-9"/>
        </w:rPr>
        <w:t xml:space="preserve"> </w:t>
      </w:r>
      <w:r>
        <w:t>reduktuar për</w:t>
      </w:r>
      <w:r>
        <w:rPr>
          <w:spacing w:val="-8"/>
        </w:rPr>
        <w:t xml:space="preserve"> </w:t>
      </w:r>
      <w:r>
        <w:t>shkak</w:t>
      </w:r>
      <w:r>
        <w:rPr>
          <w:spacing w:val="-1"/>
        </w:rPr>
        <w:t xml:space="preserve"> </w:t>
      </w:r>
      <w:r>
        <w:t>të</w:t>
      </w:r>
      <w:r>
        <w:rPr>
          <w:spacing w:val="-1"/>
        </w:rPr>
        <w:t xml:space="preserve"> </w:t>
      </w:r>
      <w:r>
        <w:t>klasifikimit</w:t>
      </w:r>
      <w:r>
        <w:rPr>
          <w:spacing w:val="4"/>
        </w:rPr>
        <w:t xml:space="preserve"> </w:t>
      </w:r>
      <w:r>
        <w:t>të</w:t>
      </w:r>
      <w:r>
        <w:rPr>
          <w:spacing w:val="-2"/>
        </w:rPr>
        <w:t xml:space="preserve"> </w:t>
      </w:r>
      <w:r>
        <w:t>librave</w:t>
      </w:r>
      <w:r>
        <w:rPr>
          <w:spacing w:val="-1"/>
        </w:rPr>
        <w:t xml:space="preserve"> </w:t>
      </w:r>
      <w:r>
        <w:t>si</w:t>
      </w:r>
      <w:r>
        <w:rPr>
          <w:spacing w:val="-10"/>
        </w:rPr>
        <w:t xml:space="preserve"> </w:t>
      </w:r>
      <w:r>
        <w:t>dhe</w:t>
      </w:r>
      <w:r>
        <w:rPr>
          <w:spacing w:val="-1"/>
        </w:rPr>
        <w:t xml:space="preserve"> </w:t>
      </w:r>
      <w:r>
        <w:t>renditja</w:t>
      </w:r>
      <w:r>
        <w:rPr>
          <w:spacing w:val="-2"/>
        </w:rPr>
        <w:t xml:space="preserve"> </w:t>
      </w:r>
      <w:r>
        <w:t>nëpër</w:t>
      </w:r>
      <w:r>
        <w:rPr>
          <w:spacing w:val="1"/>
        </w:rPr>
        <w:t xml:space="preserve"> </w:t>
      </w:r>
      <w:r>
        <w:t>rafte.</w:t>
      </w:r>
    </w:p>
    <w:p w:rsidR="00474A90" w:rsidRDefault="00474A90">
      <w:pPr>
        <w:pStyle w:val="BodyText"/>
        <w:spacing w:before="6"/>
        <w:rPr>
          <w:sz w:val="28"/>
        </w:rPr>
      </w:pPr>
    </w:p>
    <w:p w:rsidR="00474A90" w:rsidRDefault="00776BE6">
      <w:pPr>
        <w:spacing w:before="1"/>
        <w:ind w:right="717"/>
        <w:jc w:val="right"/>
        <w:rPr>
          <w:b/>
        </w:rPr>
      </w:pPr>
      <w:r>
        <w:rPr>
          <w:b/>
        </w:rPr>
        <w:t>Drejtori</w:t>
      </w:r>
      <w:r>
        <w:rPr>
          <w:b/>
          <w:spacing w:val="-3"/>
        </w:rPr>
        <w:t xml:space="preserve"> </w:t>
      </w:r>
      <w:r>
        <w:rPr>
          <w:b/>
        </w:rPr>
        <w:t>për</w:t>
      </w:r>
      <w:r>
        <w:rPr>
          <w:b/>
          <w:spacing w:val="-1"/>
        </w:rPr>
        <w:t xml:space="preserve"> </w:t>
      </w:r>
      <w:r>
        <w:rPr>
          <w:b/>
        </w:rPr>
        <w:t>Arsim</w:t>
      </w:r>
      <w:r>
        <w:rPr>
          <w:b/>
          <w:spacing w:val="-9"/>
        </w:rPr>
        <w:t xml:space="preserve"> </w:t>
      </w:r>
      <w:r>
        <w:rPr>
          <w:b/>
        </w:rPr>
        <w:t>Kulturë</w:t>
      </w:r>
      <w:r>
        <w:rPr>
          <w:b/>
          <w:spacing w:val="-1"/>
        </w:rPr>
        <w:t xml:space="preserve"> </w:t>
      </w:r>
      <w:r>
        <w:rPr>
          <w:b/>
        </w:rPr>
        <w:t>Rini</w:t>
      </w:r>
      <w:r>
        <w:rPr>
          <w:b/>
          <w:spacing w:val="-3"/>
        </w:rPr>
        <w:t xml:space="preserve"> </w:t>
      </w:r>
      <w:r>
        <w:rPr>
          <w:b/>
        </w:rPr>
        <w:t>dhe Sport</w:t>
      </w:r>
    </w:p>
    <w:p w:rsidR="00474A90" w:rsidRDefault="00776BE6">
      <w:pPr>
        <w:spacing w:before="20"/>
        <w:ind w:right="715"/>
        <w:jc w:val="right"/>
        <w:rPr>
          <w:b/>
        </w:rPr>
      </w:pPr>
      <w:r>
        <w:rPr>
          <w:b/>
        </w:rPr>
        <w:t>Hisni</w:t>
      </w:r>
      <w:r>
        <w:rPr>
          <w:b/>
          <w:spacing w:val="-6"/>
        </w:rPr>
        <w:t xml:space="preserve"> </w:t>
      </w:r>
      <w:r>
        <w:rPr>
          <w:b/>
        </w:rPr>
        <w:t>Luri</w:t>
      </w:r>
    </w:p>
    <w:p w:rsidR="00474A90" w:rsidRDefault="00474A90">
      <w:pPr>
        <w:jc w:val="right"/>
        <w:sectPr w:rsidR="00474A90">
          <w:pgSz w:w="12240" w:h="15840"/>
          <w:pgMar w:top="1440" w:right="0" w:bottom="400" w:left="0" w:header="0" w:footer="208" w:gutter="0"/>
          <w:cols w:space="720"/>
        </w:sectPr>
      </w:pPr>
    </w:p>
    <w:p w:rsidR="00474A90" w:rsidRDefault="00776BE6">
      <w:pPr>
        <w:tabs>
          <w:tab w:val="left" w:pos="1363"/>
          <w:tab w:val="left" w:pos="11552"/>
        </w:tabs>
        <w:spacing w:before="58"/>
        <w:ind w:left="835"/>
        <w:rPr>
          <w:b/>
          <w:sz w:val="28"/>
        </w:rPr>
      </w:pPr>
      <w:bookmarkStart w:id="12" w:name="DREJTORIA_E_URBANIZMIT,_KADASTËR_DHE_MBR"/>
      <w:bookmarkEnd w:id="12"/>
      <w:r>
        <w:rPr>
          <w:b/>
          <w:color w:val="FFFFFF"/>
          <w:w w:val="99"/>
          <w:sz w:val="28"/>
          <w:shd w:val="clear" w:color="auto" w:fill="3476B0"/>
        </w:rPr>
        <w:t xml:space="preserve"> </w:t>
      </w:r>
      <w:r>
        <w:rPr>
          <w:b/>
          <w:color w:val="FFFFFF"/>
          <w:sz w:val="28"/>
          <w:shd w:val="clear" w:color="auto" w:fill="3476B0"/>
        </w:rPr>
        <w:tab/>
        <w:t>DREJTORIA</w:t>
      </w:r>
      <w:r>
        <w:rPr>
          <w:b/>
          <w:color w:val="FFFFFF"/>
          <w:spacing w:val="-3"/>
          <w:sz w:val="28"/>
          <w:shd w:val="clear" w:color="auto" w:fill="3476B0"/>
        </w:rPr>
        <w:t xml:space="preserve"> </w:t>
      </w:r>
      <w:r>
        <w:rPr>
          <w:b/>
          <w:color w:val="FFFFFF"/>
          <w:sz w:val="28"/>
          <w:shd w:val="clear" w:color="auto" w:fill="3476B0"/>
        </w:rPr>
        <w:t>E</w:t>
      </w:r>
      <w:r>
        <w:rPr>
          <w:b/>
          <w:color w:val="FFFFFF"/>
          <w:spacing w:val="-2"/>
          <w:sz w:val="28"/>
          <w:shd w:val="clear" w:color="auto" w:fill="3476B0"/>
        </w:rPr>
        <w:t xml:space="preserve"> </w:t>
      </w:r>
      <w:r>
        <w:rPr>
          <w:b/>
          <w:color w:val="FFFFFF"/>
          <w:sz w:val="28"/>
          <w:shd w:val="clear" w:color="auto" w:fill="3476B0"/>
        </w:rPr>
        <w:t>URBANIZMIT,</w:t>
      </w:r>
      <w:r>
        <w:rPr>
          <w:b/>
          <w:color w:val="FFFFFF"/>
          <w:spacing w:val="-6"/>
          <w:sz w:val="28"/>
          <w:shd w:val="clear" w:color="auto" w:fill="3476B0"/>
        </w:rPr>
        <w:t xml:space="preserve"> </w:t>
      </w:r>
      <w:r>
        <w:rPr>
          <w:b/>
          <w:color w:val="FFFFFF"/>
          <w:sz w:val="28"/>
          <w:shd w:val="clear" w:color="auto" w:fill="3476B0"/>
        </w:rPr>
        <w:t>KADASTËR</w:t>
      </w:r>
      <w:r>
        <w:rPr>
          <w:b/>
          <w:color w:val="FFFFFF"/>
          <w:spacing w:val="-2"/>
          <w:sz w:val="28"/>
          <w:shd w:val="clear" w:color="auto" w:fill="3476B0"/>
        </w:rPr>
        <w:t xml:space="preserve"> </w:t>
      </w:r>
      <w:r>
        <w:rPr>
          <w:b/>
          <w:color w:val="FFFFFF"/>
          <w:sz w:val="28"/>
          <w:shd w:val="clear" w:color="auto" w:fill="3476B0"/>
        </w:rPr>
        <w:t>DHE</w:t>
      </w:r>
      <w:r>
        <w:rPr>
          <w:b/>
          <w:color w:val="FFFFFF"/>
          <w:spacing w:val="-3"/>
          <w:sz w:val="28"/>
          <w:shd w:val="clear" w:color="auto" w:fill="3476B0"/>
        </w:rPr>
        <w:t xml:space="preserve"> </w:t>
      </w:r>
      <w:r>
        <w:rPr>
          <w:b/>
          <w:color w:val="FFFFFF"/>
          <w:sz w:val="28"/>
          <w:shd w:val="clear" w:color="auto" w:fill="3476B0"/>
        </w:rPr>
        <w:t>MBROJTJE</w:t>
      </w:r>
      <w:r>
        <w:rPr>
          <w:b/>
          <w:color w:val="FFFFFF"/>
          <w:spacing w:val="-2"/>
          <w:sz w:val="28"/>
          <w:shd w:val="clear" w:color="auto" w:fill="3476B0"/>
        </w:rPr>
        <w:t xml:space="preserve"> </w:t>
      </w:r>
      <w:r>
        <w:rPr>
          <w:b/>
          <w:color w:val="FFFFFF"/>
          <w:sz w:val="28"/>
          <w:shd w:val="clear" w:color="auto" w:fill="3476B0"/>
        </w:rPr>
        <w:t>TË</w:t>
      </w:r>
      <w:r>
        <w:rPr>
          <w:b/>
          <w:color w:val="FFFFFF"/>
          <w:spacing w:val="-11"/>
          <w:sz w:val="28"/>
          <w:shd w:val="clear" w:color="auto" w:fill="3476B0"/>
        </w:rPr>
        <w:t xml:space="preserve"> </w:t>
      </w:r>
      <w:r>
        <w:rPr>
          <w:b/>
          <w:color w:val="FFFFFF"/>
          <w:sz w:val="28"/>
          <w:shd w:val="clear" w:color="auto" w:fill="3476B0"/>
        </w:rPr>
        <w:t>MJEDISIT</w:t>
      </w:r>
      <w:r>
        <w:rPr>
          <w:b/>
          <w:color w:val="FFFFFF"/>
          <w:sz w:val="28"/>
          <w:shd w:val="clear" w:color="auto" w:fill="3476B0"/>
        </w:rPr>
        <w:tab/>
      </w:r>
    </w:p>
    <w:p w:rsidR="00474A90" w:rsidRDefault="00474A90">
      <w:pPr>
        <w:pStyle w:val="BodyText"/>
        <w:rPr>
          <w:b/>
          <w:sz w:val="30"/>
        </w:rPr>
      </w:pPr>
    </w:p>
    <w:p w:rsidR="00474A90" w:rsidRDefault="00776BE6">
      <w:pPr>
        <w:spacing w:before="207"/>
        <w:ind w:left="864"/>
        <w:rPr>
          <w:b/>
          <w:sz w:val="28"/>
        </w:rPr>
      </w:pPr>
      <w:r>
        <w:rPr>
          <w:b/>
          <w:color w:val="0D0D0D"/>
          <w:sz w:val="28"/>
        </w:rPr>
        <w:t>I</w:t>
      </w:r>
      <w:r>
        <w:rPr>
          <w:b/>
          <w:color w:val="0D0D0D"/>
          <w:spacing w:val="-3"/>
          <w:sz w:val="28"/>
        </w:rPr>
        <w:t xml:space="preserve"> </w:t>
      </w:r>
      <w:r>
        <w:rPr>
          <w:b/>
          <w:color w:val="0D0D0D"/>
          <w:sz w:val="28"/>
        </w:rPr>
        <w:t>PROJEKTET</w:t>
      </w:r>
      <w:r>
        <w:rPr>
          <w:b/>
          <w:color w:val="0D0D0D"/>
          <w:spacing w:val="-4"/>
          <w:sz w:val="28"/>
        </w:rPr>
        <w:t xml:space="preserve"> </w:t>
      </w:r>
      <w:r>
        <w:rPr>
          <w:b/>
          <w:color w:val="0D0D0D"/>
          <w:sz w:val="28"/>
        </w:rPr>
        <w:t>INVESTIVE</w:t>
      </w:r>
      <w:r>
        <w:rPr>
          <w:b/>
          <w:color w:val="0D0D0D"/>
          <w:spacing w:val="-3"/>
          <w:sz w:val="28"/>
        </w:rPr>
        <w:t xml:space="preserve"> </w:t>
      </w:r>
      <w:r>
        <w:rPr>
          <w:b/>
          <w:color w:val="0D0D0D"/>
          <w:sz w:val="28"/>
        </w:rPr>
        <w:t>KAPITALE</w:t>
      </w:r>
    </w:p>
    <w:p w:rsidR="00474A90" w:rsidRDefault="00776BE6">
      <w:pPr>
        <w:pStyle w:val="BodyText"/>
        <w:spacing w:before="176"/>
        <w:ind w:left="1109"/>
      </w:pPr>
      <w:r>
        <w:t>Sektori</w:t>
      </w:r>
      <w:r>
        <w:rPr>
          <w:spacing w:val="-7"/>
        </w:rPr>
        <w:t xml:space="preserve"> </w:t>
      </w:r>
      <w:r>
        <w:t>i</w:t>
      </w:r>
      <w:r>
        <w:rPr>
          <w:spacing w:val="-9"/>
        </w:rPr>
        <w:t xml:space="preserve"> </w:t>
      </w:r>
      <w:r>
        <w:t>Urbanizmit</w:t>
      </w:r>
      <w:r>
        <w:rPr>
          <w:spacing w:val="4"/>
        </w:rPr>
        <w:t xml:space="preserve"> </w:t>
      </w:r>
      <w:r>
        <w:t>në</w:t>
      </w:r>
      <w:r>
        <w:rPr>
          <w:spacing w:val="-2"/>
        </w:rPr>
        <w:t xml:space="preserve"> </w:t>
      </w:r>
      <w:r>
        <w:t>vazhdimësi</w:t>
      </w:r>
      <w:r>
        <w:rPr>
          <w:spacing w:val="-10"/>
        </w:rPr>
        <w:t xml:space="preserve"> </w:t>
      </w:r>
      <w:r>
        <w:t>ka</w:t>
      </w:r>
      <w:r>
        <w:rPr>
          <w:spacing w:val="-3"/>
        </w:rPr>
        <w:t xml:space="preserve"> </w:t>
      </w:r>
      <w:r>
        <w:t>qenë</w:t>
      </w:r>
      <w:r>
        <w:rPr>
          <w:spacing w:val="3"/>
        </w:rPr>
        <w:t xml:space="preserve"> </w:t>
      </w:r>
      <w:r>
        <w:t>i</w:t>
      </w:r>
      <w:r>
        <w:rPr>
          <w:spacing w:val="-10"/>
        </w:rPr>
        <w:t xml:space="preserve"> </w:t>
      </w:r>
      <w:r>
        <w:t>angazhuar në</w:t>
      </w:r>
      <w:r>
        <w:rPr>
          <w:spacing w:val="-3"/>
        </w:rPr>
        <w:t xml:space="preserve"> </w:t>
      </w:r>
      <w:r>
        <w:t>të</w:t>
      </w:r>
      <w:r>
        <w:rPr>
          <w:spacing w:val="-2"/>
        </w:rPr>
        <w:t xml:space="preserve"> </w:t>
      </w:r>
      <w:r>
        <w:t>gjitha</w:t>
      </w:r>
      <w:r>
        <w:rPr>
          <w:spacing w:val="-2"/>
        </w:rPr>
        <w:t xml:space="preserve"> </w:t>
      </w:r>
      <w:r>
        <w:t>projektet</w:t>
      </w:r>
      <w:r>
        <w:rPr>
          <w:spacing w:val="-2"/>
        </w:rPr>
        <w:t xml:space="preserve"> </w:t>
      </w:r>
      <w:r>
        <w:t>investive</w:t>
      </w:r>
      <w:r>
        <w:rPr>
          <w:spacing w:val="-2"/>
        </w:rPr>
        <w:t xml:space="preserve"> </w:t>
      </w:r>
      <w:r>
        <w:t>kapitale</w:t>
      </w:r>
      <w:r>
        <w:rPr>
          <w:spacing w:val="-2"/>
        </w:rPr>
        <w:t xml:space="preserve"> </w:t>
      </w:r>
      <w:r>
        <w:t>përmes:</w:t>
      </w:r>
    </w:p>
    <w:p w:rsidR="00474A90" w:rsidRDefault="00776BE6">
      <w:pPr>
        <w:pStyle w:val="BodyText"/>
        <w:spacing w:before="180" w:line="276" w:lineRule="auto"/>
        <w:ind w:left="1584" w:right="715"/>
      </w:pPr>
      <w:r>
        <w:rPr>
          <w:noProof/>
          <w:lang w:eastAsia="sq-AL"/>
        </w:rPr>
        <w:drawing>
          <wp:anchor distT="0" distB="0" distL="0" distR="0" simplePos="0" relativeHeight="15740928" behindDoc="0" locked="0" layoutInCell="1" allowOverlap="1">
            <wp:simplePos x="0" y="0"/>
            <wp:positionH relativeFrom="page">
              <wp:posOffset>807719</wp:posOffset>
            </wp:positionH>
            <wp:positionV relativeFrom="paragraph">
              <wp:posOffset>164758</wp:posOffset>
            </wp:positionV>
            <wp:extent cx="91439" cy="91440"/>
            <wp:effectExtent l="0" t="0" r="0" b="0"/>
            <wp:wrapNone/>
            <wp:docPr id="31" name="image16.png" descr="*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39" cy="91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sq-AL"/>
        </w:rPr>
        <w:drawing>
          <wp:anchor distT="0" distB="0" distL="0" distR="0" simplePos="0" relativeHeight="15741440" behindDoc="0" locked="0" layoutInCell="1" allowOverlap="1">
            <wp:simplePos x="0" y="0"/>
            <wp:positionH relativeFrom="page">
              <wp:posOffset>807719</wp:posOffset>
            </wp:positionH>
            <wp:positionV relativeFrom="paragraph">
              <wp:posOffset>365418</wp:posOffset>
            </wp:positionV>
            <wp:extent cx="91439" cy="91440"/>
            <wp:effectExtent l="0" t="0" r="0" b="0"/>
            <wp:wrapNone/>
            <wp:docPr id="33" name="image16.png" descr="*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6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39" cy="91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Përgaditjes së paramasave dhe parallogarive për projektet kapitale të parapara për realizim vitin 2022,</w:t>
      </w:r>
      <w:r>
        <w:rPr>
          <w:spacing w:val="1"/>
        </w:rPr>
        <w:t xml:space="preserve"> </w:t>
      </w:r>
      <w:r>
        <w:t>Mbikqyrjes</w:t>
      </w:r>
      <w:r>
        <w:rPr>
          <w:spacing w:val="28"/>
        </w:rPr>
        <w:t xml:space="preserve"> </w:t>
      </w:r>
      <w:r>
        <w:t>së</w:t>
      </w:r>
      <w:r>
        <w:rPr>
          <w:spacing w:val="34"/>
        </w:rPr>
        <w:t xml:space="preserve"> </w:t>
      </w:r>
      <w:r>
        <w:t>vazhdueshme</w:t>
      </w:r>
      <w:r>
        <w:rPr>
          <w:spacing w:val="29"/>
        </w:rPr>
        <w:t xml:space="preserve"> </w:t>
      </w:r>
      <w:r>
        <w:t>të</w:t>
      </w:r>
      <w:r>
        <w:rPr>
          <w:spacing w:val="29"/>
        </w:rPr>
        <w:t xml:space="preserve"> </w:t>
      </w:r>
      <w:r>
        <w:t>punimeve</w:t>
      </w:r>
      <w:r>
        <w:rPr>
          <w:spacing w:val="29"/>
        </w:rPr>
        <w:t xml:space="preserve"> </w:t>
      </w:r>
      <w:r>
        <w:t>në</w:t>
      </w:r>
      <w:r>
        <w:rPr>
          <w:spacing w:val="29"/>
        </w:rPr>
        <w:t xml:space="preserve"> </w:t>
      </w:r>
      <w:r>
        <w:t>teren</w:t>
      </w:r>
      <w:r>
        <w:rPr>
          <w:spacing w:val="25"/>
        </w:rPr>
        <w:t xml:space="preserve"> </w:t>
      </w:r>
      <w:r>
        <w:t>dhe</w:t>
      </w:r>
      <w:r>
        <w:rPr>
          <w:spacing w:val="34"/>
        </w:rPr>
        <w:t xml:space="preserve"> </w:t>
      </w:r>
      <w:r>
        <w:t>ndihma</w:t>
      </w:r>
      <w:r>
        <w:rPr>
          <w:spacing w:val="37"/>
        </w:rPr>
        <w:t xml:space="preserve"> </w:t>
      </w:r>
      <w:r>
        <w:t>punëkryersve</w:t>
      </w:r>
      <w:r>
        <w:rPr>
          <w:spacing w:val="34"/>
        </w:rPr>
        <w:t xml:space="preserve"> </w:t>
      </w:r>
      <w:r>
        <w:t>në</w:t>
      </w:r>
      <w:r>
        <w:rPr>
          <w:spacing w:val="29"/>
        </w:rPr>
        <w:t xml:space="preserve"> </w:t>
      </w:r>
      <w:r>
        <w:t>realizimin</w:t>
      </w:r>
      <w:r>
        <w:rPr>
          <w:spacing w:val="34"/>
        </w:rPr>
        <w:t xml:space="preserve"> </w:t>
      </w:r>
      <w:r>
        <w:t>e</w:t>
      </w:r>
      <w:r>
        <w:rPr>
          <w:spacing w:val="-57"/>
        </w:rPr>
        <w:t xml:space="preserve"> </w:t>
      </w:r>
      <w:r>
        <w:t>projekteve,</w:t>
      </w:r>
    </w:p>
    <w:p w:rsidR="00474A90" w:rsidRDefault="00776BE6">
      <w:pPr>
        <w:pStyle w:val="BodyText"/>
        <w:spacing w:before="4"/>
        <w:ind w:left="1584"/>
      </w:pPr>
      <w:r>
        <w:rPr>
          <w:noProof/>
          <w:lang w:eastAsia="sq-AL"/>
        </w:rPr>
        <w:drawing>
          <wp:anchor distT="0" distB="0" distL="0" distR="0" simplePos="0" relativeHeight="15741952" behindDoc="0" locked="0" layoutInCell="1" allowOverlap="1">
            <wp:simplePos x="0" y="0"/>
            <wp:positionH relativeFrom="page">
              <wp:posOffset>807719</wp:posOffset>
            </wp:positionH>
            <wp:positionV relativeFrom="paragraph">
              <wp:posOffset>52617</wp:posOffset>
            </wp:positionV>
            <wp:extent cx="91439" cy="91440"/>
            <wp:effectExtent l="0" t="0" r="0" b="0"/>
            <wp:wrapNone/>
            <wp:docPr id="35" name="image16.png" descr="*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6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39" cy="91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Përgaditjen</w:t>
      </w:r>
      <w:r>
        <w:rPr>
          <w:spacing w:val="-6"/>
        </w:rPr>
        <w:t xml:space="preserve"> </w:t>
      </w:r>
      <w:r>
        <w:t>e</w:t>
      </w:r>
      <w:r>
        <w:rPr>
          <w:spacing w:val="-1"/>
        </w:rPr>
        <w:t xml:space="preserve"> </w:t>
      </w:r>
      <w:r>
        <w:t>aplikacion</w:t>
      </w:r>
      <w:r>
        <w:rPr>
          <w:spacing w:val="-5"/>
        </w:rPr>
        <w:t xml:space="preserve"> </w:t>
      </w:r>
      <w:r>
        <w:t>projekteve</w:t>
      </w:r>
      <w:r>
        <w:rPr>
          <w:spacing w:val="-2"/>
        </w:rPr>
        <w:t xml:space="preserve"> </w:t>
      </w:r>
      <w:r>
        <w:t>për</w:t>
      </w:r>
      <w:r>
        <w:rPr>
          <w:spacing w:val="1"/>
        </w:rPr>
        <w:t xml:space="preserve"> </w:t>
      </w:r>
      <w:r>
        <w:t>donator</w:t>
      </w:r>
      <w:r>
        <w:rPr>
          <w:spacing w:val="-3"/>
        </w:rPr>
        <w:t xml:space="preserve"> </w:t>
      </w:r>
      <w:r>
        <w:t>të</w:t>
      </w:r>
      <w:r>
        <w:rPr>
          <w:spacing w:val="-11"/>
        </w:rPr>
        <w:t xml:space="preserve"> </w:t>
      </w:r>
      <w:r>
        <w:t>n</w:t>
      </w:r>
      <w:r>
        <w:t>dryshëm,</w:t>
      </w:r>
    </w:p>
    <w:p w:rsidR="00474A90" w:rsidRDefault="00776BE6">
      <w:pPr>
        <w:pStyle w:val="BodyText"/>
        <w:spacing w:before="41" w:line="276" w:lineRule="auto"/>
        <w:ind w:left="1584" w:right="715"/>
      </w:pPr>
      <w:r>
        <w:rPr>
          <w:noProof/>
          <w:lang w:eastAsia="sq-AL"/>
        </w:rPr>
        <w:drawing>
          <wp:anchor distT="0" distB="0" distL="0" distR="0" simplePos="0" relativeHeight="15742464" behindDoc="0" locked="0" layoutInCell="1" allowOverlap="1">
            <wp:simplePos x="0" y="0"/>
            <wp:positionH relativeFrom="page">
              <wp:posOffset>807719</wp:posOffset>
            </wp:positionH>
            <wp:positionV relativeFrom="paragraph">
              <wp:posOffset>76239</wp:posOffset>
            </wp:positionV>
            <wp:extent cx="91439" cy="91440"/>
            <wp:effectExtent l="0" t="0" r="0" b="0"/>
            <wp:wrapNone/>
            <wp:docPr id="37" name="image16.png" descr="*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6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39" cy="91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Përgaditjen</w:t>
      </w:r>
      <w:r>
        <w:rPr>
          <w:spacing w:val="41"/>
        </w:rPr>
        <w:t xml:space="preserve"> </w:t>
      </w:r>
      <w:r>
        <w:t>e</w:t>
      </w:r>
      <w:r>
        <w:rPr>
          <w:spacing w:val="45"/>
        </w:rPr>
        <w:t xml:space="preserve"> </w:t>
      </w:r>
      <w:r>
        <w:t>raporteve</w:t>
      </w:r>
      <w:r>
        <w:rPr>
          <w:spacing w:val="45"/>
        </w:rPr>
        <w:t xml:space="preserve"> </w:t>
      </w:r>
      <w:r>
        <w:t>për</w:t>
      </w:r>
      <w:r>
        <w:rPr>
          <w:spacing w:val="47"/>
        </w:rPr>
        <w:t xml:space="preserve"> </w:t>
      </w:r>
      <w:r>
        <w:t>projektet</w:t>
      </w:r>
      <w:r>
        <w:rPr>
          <w:spacing w:val="50"/>
        </w:rPr>
        <w:t xml:space="preserve"> </w:t>
      </w:r>
      <w:r>
        <w:t>kapitale</w:t>
      </w:r>
      <w:r>
        <w:rPr>
          <w:spacing w:val="46"/>
        </w:rPr>
        <w:t xml:space="preserve"> </w:t>
      </w:r>
      <w:r>
        <w:t>për</w:t>
      </w:r>
      <w:r>
        <w:rPr>
          <w:spacing w:val="46"/>
        </w:rPr>
        <w:t xml:space="preserve"> </w:t>
      </w:r>
      <w:r>
        <w:t>Komunë,</w:t>
      </w:r>
      <w:r>
        <w:rPr>
          <w:spacing w:val="48"/>
        </w:rPr>
        <w:t xml:space="preserve"> </w:t>
      </w:r>
      <w:r>
        <w:t>raporteve</w:t>
      </w:r>
      <w:r>
        <w:rPr>
          <w:spacing w:val="45"/>
        </w:rPr>
        <w:t xml:space="preserve"> </w:t>
      </w:r>
      <w:r>
        <w:t>progresive</w:t>
      </w:r>
      <w:r>
        <w:rPr>
          <w:spacing w:val="45"/>
        </w:rPr>
        <w:t xml:space="preserve"> </w:t>
      </w:r>
      <w:r>
        <w:t>të</w:t>
      </w:r>
      <w:r>
        <w:rPr>
          <w:spacing w:val="45"/>
        </w:rPr>
        <w:t xml:space="preserve"> </w:t>
      </w:r>
      <w:r>
        <w:t>projekteve</w:t>
      </w:r>
      <w:r>
        <w:rPr>
          <w:spacing w:val="45"/>
        </w:rPr>
        <w:t xml:space="preserve"> </w:t>
      </w:r>
      <w:r>
        <w:t>për</w:t>
      </w:r>
      <w:r>
        <w:rPr>
          <w:spacing w:val="-57"/>
        </w:rPr>
        <w:t xml:space="preserve"> </w:t>
      </w:r>
      <w:r>
        <w:t>zyrën</w:t>
      </w:r>
      <w:r>
        <w:rPr>
          <w:spacing w:val="-4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prokurimit</w:t>
      </w:r>
      <w:r>
        <w:rPr>
          <w:spacing w:val="7"/>
        </w:rPr>
        <w:t xml:space="preserve"> </w:t>
      </w:r>
      <w:r>
        <w:t>etj.</w:t>
      </w:r>
    </w:p>
    <w:p w:rsidR="00474A90" w:rsidRDefault="00776BE6">
      <w:pPr>
        <w:tabs>
          <w:tab w:val="left" w:pos="7658"/>
        </w:tabs>
        <w:spacing w:before="205" w:line="259" w:lineRule="auto"/>
        <w:ind w:left="864" w:right="724"/>
        <w:rPr>
          <w:b/>
          <w:sz w:val="24"/>
        </w:rPr>
      </w:pPr>
      <w:r>
        <w:rPr>
          <w:b/>
          <w:sz w:val="24"/>
          <w:u w:val="thick" w:color="9D909F"/>
        </w:rPr>
        <w:t>Më</w:t>
      </w:r>
      <w:r>
        <w:rPr>
          <w:b/>
          <w:spacing w:val="46"/>
          <w:sz w:val="24"/>
          <w:u w:val="thick" w:color="9D909F"/>
        </w:rPr>
        <w:t xml:space="preserve"> </w:t>
      </w:r>
      <w:r>
        <w:rPr>
          <w:b/>
          <w:sz w:val="24"/>
          <w:u w:val="thick" w:color="9D909F"/>
        </w:rPr>
        <w:t>poshtë</w:t>
      </w:r>
      <w:r>
        <w:rPr>
          <w:b/>
          <w:spacing w:val="42"/>
          <w:sz w:val="24"/>
          <w:u w:val="thick" w:color="9D909F"/>
        </w:rPr>
        <w:t xml:space="preserve"> </w:t>
      </w:r>
      <w:r>
        <w:rPr>
          <w:b/>
          <w:sz w:val="24"/>
          <w:u w:val="thick" w:color="9D909F"/>
        </w:rPr>
        <w:t>po</w:t>
      </w:r>
      <w:r>
        <w:rPr>
          <w:b/>
          <w:spacing w:val="43"/>
          <w:sz w:val="24"/>
          <w:u w:val="thick" w:color="9D909F"/>
        </w:rPr>
        <w:t xml:space="preserve"> </w:t>
      </w:r>
      <w:r>
        <w:rPr>
          <w:b/>
          <w:sz w:val="24"/>
          <w:u w:val="thick" w:color="9D909F"/>
        </w:rPr>
        <w:t>japim</w:t>
      </w:r>
      <w:r>
        <w:rPr>
          <w:b/>
          <w:spacing w:val="45"/>
          <w:sz w:val="24"/>
          <w:u w:val="thick" w:color="9D909F"/>
        </w:rPr>
        <w:t xml:space="preserve"> </w:t>
      </w:r>
      <w:r>
        <w:rPr>
          <w:b/>
          <w:sz w:val="24"/>
          <w:u w:val="thick" w:color="9D909F"/>
        </w:rPr>
        <w:t>listën</w:t>
      </w:r>
      <w:r>
        <w:rPr>
          <w:b/>
          <w:spacing w:val="47"/>
          <w:sz w:val="24"/>
          <w:u w:val="thick" w:color="9D909F"/>
        </w:rPr>
        <w:t xml:space="preserve"> </w:t>
      </w:r>
      <w:r>
        <w:rPr>
          <w:b/>
          <w:sz w:val="24"/>
          <w:u w:val="thick" w:color="9D909F"/>
        </w:rPr>
        <w:t>e</w:t>
      </w:r>
      <w:r>
        <w:rPr>
          <w:b/>
          <w:spacing w:val="51"/>
          <w:sz w:val="24"/>
          <w:u w:val="thick" w:color="9D909F"/>
        </w:rPr>
        <w:t xml:space="preserve"> </w:t>
      </w:r>
      <w:r>
        <w:rPr>
          <w:b/>
          <w:sz w:val="24"/>
          <w:u w:val="thick" w:color="9D909F"/>
        </w:rPr>
        <w:t>projekteve</w:t>
      </w:r>
      <w:r>
        <w:rPr>
          <w:b/>
          <w:spacing w:val="46"/>
          <w:sz w:val="24"/>
          <w:u w:val="thick" w:color="9D909F"/>
        </w:rPr>
        <w:t xml:space="preserve"> </w:t>
      </w:r>
      <w:r>
        <w:rPr>
          <w:b/>
          <w:sz w:val="24"/>
          <w:u w:val="thick" w:color="9D909F"/>
        </w:rPr>
        <w:t>kapitale</w:t>
      </w:r>
      <w:r>
        <w:rPr>
          <w:b/>
          <w:spacing w:val="47"/>
          <w:sz w:val="24"/>
          <w:u w:val="thick" w:color="9D909F"/>
        </w:rPr>
        <w:t xml:space="preserve"> </w:t>
      </w:r>
      <w:r>
        <w:rPr>
          <w:b/>
          <w:sz w:val="24"/>
          <w:u w:val="thick" w:color="9D909F"/>
        </w:rPr>
        <w:t>për</w:t>
      </w:r>
      <w:r>
        <w:rPr>
          <w:b/>
          <w:spacing w:val="42"/>
          <w:sz w:val="24"/>
          <w:u w:val="thick" w:color="9D909F"/>
        </w:rPr>
        <w:t xml:space="preserve"> </w:t>
      </w:r>
      <w:r>
        <w:rPr>
          <w:b/>
          <w:sz w:val="24"/>
          <w:u w:val="thick" w:color="9D909F"/>
        </w:rPr>
        <w:t>realizim</w:t>
      </w:r>
      <w:r>
        <w:rPr>
          <w:b/>
          <w:sz w:val="24"/>
          <w:u w:val="thick" w:color="9D909F"/>
        </w:rPr>
        <w:tab/>
        <w:t>vitin</w:t>
      </w:r>
      <w:r>
        <w:rPr>
          <w:b/>
          <w:spacing w:val="50"/>
          <w:sz w:val="24"/>
          <w:u w:val="thick" w:color="9D909F"/>
        </w:rPr>
        <w:t xml:space="preserve"> </w:t>
      </w:r>
      <w:r>
        <w:rPr>
          <w:b/>
          <w:sz w:val="24"/>
          <w:u w:val="thick" w:color="9D909F"/>
        </w:rPr>
        <w:t>2022</w:t>
      </w:r>
      <w:r>
        <w:rPr>
          <w:b/>
          <w:spacing w:val="45"/>
          <w:sz w:val="24"/>
          <w:u w:val="thick" w:color="9D909F"/>
        </w:rPr>
        <w:t xml:space="preserve"> </w:t>
      </w:r>
      <w:r>
        <w:rPr>
          <w:b/>
          <w:sz w:val="24"/>
          <w:u w:val="thick" w:color="9D909F"/>
        </w:rPr>
        <w:t>të</w:t>
      </w:r>
      <w:r>
        <w:rPr>
          <w:b/>
          <w:spacing w:val="43"/>
          <w:sz w:val="24"/>
          <w:u w:val="thick" w:color="9D909F"/>
        </w:rPr>
        <w:t xml:space="preserve"> </w:t>
      </w:r>
      <w:r>
        <w:rPr>
          <w:b/>
          <w:sz w:val="24"/>
          <w:u w:val="thick" w:color="9D909F"/>
        </w:rPr>
        <w:t>miratuar</w:t>
      </w:r>
      <w:r>
        <w:rPr>
          <w:b/>
          <w:spacing w:val="43"/>
          <w:sz w:val="24"/>
          <w:u w:val="thick" w:color="9D909F"/>
        </w:rPr>
        <w:t xml:space="preserve"> </w:t>
      </w:r>
      <w:r>
        <w:rPr>
          <w:b/>
          <w:sz w:val="24"/>
          <w:u w:val="thick" w:color="9D909F"/>
        </w:rPr>
        <w:t>nga</w:t>
      </w:r>
      <w:r>
        <w:rPr>
          <w:b/>
          <w:spacing w:val="45"/>
          <w:sz w:val="24"/>
          <w:u w:val="thick" w:color="9D909F"/>
        </w:rPr>
        <w:t xml:space="preserve"> </w:t>
      </w:r>
      <w:r>
        <w:rPr>
          <w:b/>
          <w:sz w:val="24"/>
          <w:u w:val="thick" w:color="9D909F"/>
        </w:rPr>
        <w:t>Kuvendi</w:t>
      </w:r>
      <w:r>
        <w:rPr>
          <w:b/>
          <w:spacing w:val="-57"/>
          <w:sz w:val="24"/>
        </w:rPr>
        <w:t xml:space="preserve"> </w:t>
      </w:r>
      <w:r>
        <w:rPr>
          <w:b/>
          <w:sz w:val="24"/>
          <w:u w:val="thick" w:color="9D909F"/>
        </w:rPr>
        <w:t>Komunal:</w:t>
      </w:r>
    </w:p>
    <w:p w:rsidR="00474A90" w:rsidRDefault="00474A90">
      <w:pPr>
        <w:pStyle w:val="BodyText"/>
        <w:rPr>
          <w:b/>
          <w:sz w:val="18"/>
        </w:rPr>
      </w:pPr>
    </w:p>
    <w:p w:rsidR="00474A90" w:rsidRDefault="00776BE6">
      <w:pPr>
        <w:spacing w:before="90" w:after="25"/>
        <w:ind w:left="1410" w:right="1270"/>
        <w:jc w:val="center"/>
        <w:rPr>
          <w:b/>
          <w:sz w:val="24"/>
        </w:rPr>
      </w:pPr>
      <w:r>
        <w:rPr>
          <w:b/>
          <w:color w:val="776979"/>
          <w:sz w:val="24"/>
        </w:rPr>
        <w:t>Lista</w:t>
      </w:r>
      <w:r>
        <w:rPr>
          <w:b/>
          <w:color w:val="776979"/>
          <w:spacing w:val="-1"/>
          <w:sz w:val="24"/>
        </w:rPr>
        <w:t xml:space="preserve"> </w:t>
      </w:r>
      <w:r>
        <w:rPr>
          <w:b/>
          <w:color w:val="776979"/>
          <w:sz w:val="24"/>
        </w:rPr>
        <w:t>e</w:t>
      </w:r>
      <w:r>
        <w:rPr>
          <w:b/>
          <w:color w:val="776979"/>
          <w:spacing w:val="-1"/>
          <w:sz w:val="24"/>
        </w:rPr>
        <w:t xml:space="preserve"> </w:t>
      </w:r>
      <w:r>
        <w:rPr>
          <w:b/>
          <w:color w:val="776979"/>
          <w:sz w:val="24"/>
        </w:rPr>
        <w:t>projekteve</w:t>
      </w:r>
      <w:r>
        <w:rPr>
          <w:b/>
          <w:color w:val="776979"/>
          <w:spacing w:val="-2"/>
          <w:sz w:val="24"/>
        </w:rPr>
        <w:t xml:space="preserve"> </w:t>
      </w:r>
      <w:r>
        <w:rPr>
          <w:b/>
          <w:color w:val="776979"/>
          <w:sz w:val="24"/>
        </w:rPr>
        <w:t>investive</w:t>
      </w:r>
      <w:r>
        <w:rPr>
          <w:b/>
          <w:color w:val="776979"/>
          <w:spacing w:val="-1"/>
          <w:sz w:val="24"/>
        </w:rPr>
        <w:t xml:space="preserve"> </w:t>
      </w:r>
      <w:r>
        <w:rPr>
          <w:b/>
          <w:color w:val="776979"/>
          <w:sz w:val="24"/>
        </w:rPr>
        <w:t>kapitale</w:t>
      </w:r>
      <w:r>
        <w:rPr>
          <w:b/>
          <w:color w:val="776979"/>
          <w:spacing w:val="-2"/>
          <w:sz w:val="24"/>
        </w:rPr>
        <w:t xml:space="preserve"> </w:t>
      </w:r>
      <w:r>
        <w:rPr>
          <w:b/>
          <w:color w:val="776979"/>
          <w:sz w:val="24"/>
        </w:rPr>
        <w:t>për</w:t>
      </w:r>
      <w:r>
        <w:rPr>
          <w:b/>
          <w:color w:val="776979"/>
          <w:spacing w:val="-6"/>
          <w:sz w:val="24"/>
        </w:rPr>
        <w:t xml:space="preserve"> </w:t>
      </w:r>
      <w:r>
        <w:rPr>
          <w:b/>
          <w:color w:val="776979"/>
          <w:sz w:val="24"/>
        </w:rPr>
        <w:t>vitin</w:t>
      </w:r>
      <w:r>
        <w:rPr>
          <w:b/>
          <w:color w:val="776979"/>
          <w:spacing w:val="1"/>
          <w:sz w:val="24"/>
        </w:rPr>
        <w:t xml:space="preserve"> </w:t>
      </w:r>
      <w:r>
        <w:rPr>
          <w:b/>
          <w:color w:val="776979"/>
          <w:sz w:val="24"/>
        </w:rPr>
        <w:t>2022</w:t>
      </w:r>
      <w:r>
        <w:rPr>
          <w:b/>
          <w:color w:val="776979"/>
          <w:spacing w:val="-1"/>
          <w:sz w:val="24"/>
        </w:rPr>
        <w:t xml:space="preserve"> </w:t>
      </w:r>
      <w:r>
        <w:rPr>
          <w:b/>
          <w:color w:val="776979"/>
          <w:sz w:val="24"/>
        </w:rPr>
        <w:t>në</w:t>
      </w:r>
      <w:r>
        <w:rPr>
          <w:b/>
          <w:color w:val="776979"/>
          <w:spacing w:val="-1"/>
          <w:sz w:val="24"/>
        </w:rPr>
        <w:t xml:space="preserve"> </w:t>
      </w:r>
      <w:r>
        <w:rPr>
          <w:b/>
          <w:color w:val="776979"/>
          <w:sz w:val="24"/>
        </w:rPr>
        <w:t>kuadër</w:t>
      </w:r>
      <w:r>
        <w:rPr>
          <w:b/>
          <w:color w:val="776979"/>
          <w:spacing w:val="-6"/>
          <w:sz w:val="24"/>
        </w:rPr>
        <w:t xml:space="preserve"> </w:t>
      </w:r>
      <w:r>
        <w:rPr>
          <w:b/>
          <w:color w:val="776979"/>
          <w:sz w:val="24"/>
        </w:rPr>
        <w:t>të</w:t>
      </w:r>
      <w:r>
        <w:rPr>
          <w:b/>
          <w:color w:val="776979"/>
          <w:spacing w:val="-2"/>
          <w:sz w:val="24"/>
        </w:rPr>
        <w:t xml:space="preserve"> </w:t>
      </w:r>
      <w:r>
        <w:rPr>
          <w:b/>
          <w:color w:val="776979"/>
          <w:sz w:val="24"/>
        </w:rPr>
        <w:t>DUKMM</w:t>
      </w:r>
    </w:p>
    <w:tbl>
      <w:tblPr>
        <w:tblW w:w="0" w:type="auto"/>
        <w:tblInd w:w="75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643"/>
        <w:gridCol w:w="1852"/>
        <w:gridCol w:w="1512"/>
        <w:gridCol w:w="1137"/>
        <w:gridCol w:w="1589"/>
        <w:gridCol w:w="1654"/>
        <w:gridCol w:w="308"/>
        <w:gridCol w:w="1435"/>
      </w:tblGrid>
      <w:tr w:rsidR="00474A90">
        <w:trPr>
          <w:trHeight w:val="825"/>
        </w:trPr>
        <w:tc>
          <w:tcPr>
            <w:tcW w:w="3495" w:type="dxa"/>
            <w:gridSpan w:val="2"/>
            <w:shd w:val="clear" w:color="auto" w:fill="D2E4F6"/>
          </w:tcPr>
          <w:p w:rsidR="00474A90" w:rsidRDefault="00776BE6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z w:val="24"/>
              </w:rPr>
              <w:t>EMRI i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PROJEKTIT</w:t>
            </w:r>
          </w:p>
        </w:tc>
        <w:tc>
          <w:tcPr>
            <w:tcW w:w="1512" w:type="dxa"/>
          </w:tcPr>
          <w:p w:rsidR="00474A90" w:rsidRDefault="00776BE6">
            <w:pPr>
              <w:pStyle w:val="TableParagraph"/>
              <w:tabs>
                <w:tab w:val="left" w:pos="1329"/>
              </w:tabs>
              <w:spacing w:line="237" w:lineRule="auto"/>
              <w:ind w:left="110" w:right="90"/>
              <w:rPr>
                <w:sz w:val="24"/>
              </w:rPr>
            </w:pPr>
            <w:r>
              <w:rPr>
                <w:sz w:val="24"/>
              </w:rPr>
              <w:t>FINANCUE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SI</w:t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>I</w:t>
            </w:r>
          </w:p>
          <w:p w:rsidR="00474A90" w:rsidRDefault="00776BE6">
            <w:pPr>
              <w:pStyle w:val="TableParagraph"/>
              <w:spacing w:line="261" w:lineRule="exact"/>
              <w:ind w:left="110"/>
              <w:rPr>
                <w:sz w:val="24"/>
              </w:rPr>
            </w:pPr>
            <w:r>
              <w:rPr>
                <w:sz w:val="24"/>
              </w:rPr>
              <w:t>PROJEKTIT</w:t>
            </w:r>
          </w:p>
        </w:tc>
        <w:tc>
          <w:tcPr>
            <w:tcW w:w="1137" w:type="dxa"/>
          </w:tcPr>
          <w:p w:rsidR="00474A90" w:rsidRDefault="00776BE6">
            <w:pPr>
              <w:pStyle w:val="TableParagraph"/>
              <w:spacing w:line="237" w:lineRule="auto"/>
              <w:ind w:left="111" w:right="174"/>
              <w:rPr>
                <w:sz w:val="24"/>
              </w:rPr>
            </w:pPr>
            <w:r>
              <w:rPr>
                <w:spacing w:val="-1"/>
                <w:sz w:val="24"/>
              </w:rPr>
              <w:t>BUXHE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TI</w:t>
            </w:r>
          </w:p>
        </w:tc>
        <w:tc>
          <w:tcPr>
            <w:tcW w:w="1589" w:type="dxa"/>
          </w:tcPr>
          <w:p w:rsidR="00474A90" w:rsidRDefault="00776BE6">
            <w:pPr>
              <w:pStyle w:val="TableParagraph"/>
              <w:spacing w:line="237" w:lineRule="auto"/>
              <w:ind w:left="107" w:right="179"/>
              <w:rPr>
                <w:sz w:val="24"/>
              </w:rPr>
            </w:pPr>
            <w:r>
              <w:rPr>
                <w:spacing w:val="-1"/>
                <w:sz w:val="24"/>
              </w:rPr>
              <w:t>PUNËKRYE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SI</w:t>
            </w:r>
          </w:p>
        </w:tc>
        <w:tc>
          <w:tcPr>
            <w:tcW w:w="1654" w:type="dxa"/>
            <w:tcBorders>
              <w:right w:val="nil"/>
            </w:tcBorders>
          </w:tcPr>
          <w:p w:rsidR="00474A90" w:rsidRDefault="00776BE6">
            <w:pPr>
              <w:pStyle w:val="TableParagraph"/>
              <w:spacing w:line="237" w:lineRule="auto"/>
              <w:ind w:left="108" w:right="142"/>
              <w:rPr>
                <w:sz w:val="24"/>
              </w:rPr>
            </w:pPr>
            <w:r>
              <w:rPr>
                <w:sz w:val="24"/>
              </w:rPr>
              <w:t>STATUSI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MOMENTAL</w:t>
            </w:r>
          </w:p>
          <w:p w:rsidR="00474A90" w:rsidRDefault="00776BE6">
            <w:pPr>
              <w:pStyle w:val="TableParagraph"/>
              <w:spacing w:line="261" w:lineRule="exact"/>
              <w:ind w:left="108"/>
              <w:rPr>
                <w:sz w:val="24"/>
              </w:rPr>
            </w:pPr>
            <w:r>
              <w:rPr>
                <w:sz w:val="24"/>
              </w:rPr>
              <w:t>PROJEKTIT</w:t>
            </w:r>
          </w:p>
        </w:tc>
        <w:tc>
          <w:tcPr>
            <w:tcW w:w="308" w:type="dxa"/>
            <w:tcBorders>
              <w:left w:val="nil"/>
            </w:tcBorders>
          </w:tcPr>
          <w:p w:rsidR="00474A90" w:rsidRDefault="00474A90">
            <w:pPr>
              <w:pStyle w:val="TableParagraph"/>
              <w:rPr>
                <w:b/>
                <w:sz w:val="23"/>
              </w:rPr>
            </w:pPr>
          </w:p>
          <w:p w:rsidR="00474A90" w:rsidRDefault="00776BE6">
            <w:pPr>
              <w:pStyle w:val="TableParagraph"/>
              <w:spacing w:before="1"/>
              <w:ind w:left="128"/>
              <w:rPr>
                <w:sz w:val="24"/>
              </w:rPr>
            </w:pPr>
            <w:r>
              <w:rPr>
                <w:w w:val="99"/>
                <w:sz w:val="24"/>
              </w:rPr>
              <w:t>I</w:t>
            </w:r>
          </w:p>
        </w:tc>
        <w:tc>
          <w:tcPr>
            <w:tcW w:w="1435" w:type="dxa"/>
          </w:tcPr>
          <w:p w:rsidR="00474A90" w:rsidRDefault="00776BE6">
            <w:pPr>
              <w:pStyle w:val="TableParagraph"/>
              <w:spacing w:line="237" w:lineRule="auto"/>
              <w:ind w:left="114" w:right="218"/>
              <w:rPr>
                <w:sz w:val="24"/>
              </w:rPr>
            </w:pPr>
            <w:r>
              <w:rPr>
                <w:spacing w:val="-1"/>
                <w:sz w:val="24"/>
              </w:rPr>
              <w:t>KOHËZGJ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ATJA</w:t>
            </w:r>
          </w:p>
        </w:tc>
      </w:tr>
      <w:tr w:rsidR="00474A90">
        <w:trPr>
          <w:trHeight w:val="902"/>
        </w:trPr>
        <w:tc>
          <w:tcPr>
            <w:tcW w:w="3495" w:type="dxa"/>
            <w:gridSpan w:val="2"/>
            <w:shd w:val="clear" w:color="auto" w:fill="D2E4F6"/>
          </w:tcPr>
          <w:p w:rsidR="00474A90" w:rsidRDefault="00776BE6">
            <w:pPr>
              <w:pStyle w:val="TableParagraph"/>
              <w:spacing w:line="242" w:lineRule="auto"/>
              <w:ind w:left="110" w:right="87"/>
              <w:rPr>
                <w:sz w:val="24"/>
              </w:rPr>
            </w:pPr>
            <w:r>
              <w:rPr>
                <w:sz w:val="24"/>
              </w:rPr>
              <w:t>Ndërtimi</w:t>
            </w:r>
            <w:r>
              <w:rPr>
                <w:spacing w:val="37"/>
                <w:sz w:val="24"/>
              </w:rPr>
              <w:t xml:space="preserve"> </w:t>
            </w:r>
            <w:r>
              <w:rPr>
                <w:sz w:val="24"/>
              </w:rPr>
              <w:t>i</w:t>
            </w:r>
            <w:r>
              <w:rPr>
                <w:spacing w:val="28"/>
                <w:sz w:val="24"/>
              </w:rPr>
              <w:t xml:space="preserve"> </w:t>
            </w:r>
            <w:r>
              <w:rPr>
                <w:sz w:val="24"/>
              </w:rPr>
              <w:t>Qendrës</w:t>
            </w:r>
            <w:r>
              <w:rPr>
                <w:spacing w:val="34"/>
                <w:sz w:val="24"/>
              </w:rPr>
              <w:t xml:space="preserve"> </w:t>
            </w:r>
            <w:r>
              <w:rPr>
                <w:sz w:val="24"/>
              </w:rPr>
              <w:t>Kulturore</w:t>
            </w:r>
            <w:r>
              <w:rPr>
                <w:spacing w:val="36"/>
                <w:sz w:val="24"/>
              </w:rPr>
              <w:t xml:space="preserve"> </w:t>
            </w:r>
            <w:r>
              <w:rPr>
                <w:sz w:val="24"/>
              </w:rPr>
              <w:t>në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Han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të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Elezit</w:t>
            </w:r>
          </w:p>
        </w:tc>
        <w:tc>
          <w:tcPr>
            <w:tcW w:w="1512" w:type="dxa"/>
          </w:tcPr>
          <w:p w:rsidR="00474A90" w:rsidRDefault="00776BE6">
            <w:pPr>
              <w:pStyle w:val="TableParagraph"/>
              <w:spacing w:line="242" w:lineRule="auto"/>
              <w:ind w:left="110" w:right="551"/>
              <w:rPr>
                <w:sz w:val="24"/>
              </w:rPr>
            </w:pPr>
            <w:r>
              <w:rPr>
                <w:spacing w:val="-1"/>
                <w:sz w:val="24"/>
              </w:rPr>
              <w:t>Komuna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MKRS</w:t>
            </w:r>
          </w:p>
        </w:tc>
        <w:tc>
          <w:tcPr>
            <w:tcW w:w="1137" w:type="dxa"/>
          </w:tcPr>
          <w:p w:rsidR="00474A90" w:rsidRDefault="00776BE6">
            <w:pPr>
              <w:pStyle w:val="TableParagraph"/>
              <w:spacing w:line="268" w:lineRule="exact"/>
              <w:ind w:left="111"/>
              <w:rPr>
                <w:sz w:val="24"/>
              </w:rPr>
            </w:pPr>
            <w:r>
              <w:rPr>
                <w:sz w:val="24"/>
              </w:rPr>
              <w:t>267,552</w:t>
            </w:r>
          </w:p>
        </w:tc>
        <w:tc>
          <w:tcPr>
            <w:tcW w:w="1589" w:type="dxa"/>
          </w:tcPr>
          <w:p w:rsidR="00474A90" w:rsidRDefault="00776BE6">
            <w:pPr>
              <w:pStyle w:val="TableParagraph"/>
              <w:spacing w:line="242" w:lineRule="auto"/>
              <w:ind w:left="107" w:right="849"/>
              <w:rPr>
                <w:sz w:val="24"/>
              </w:rPr>
            </w:pPr>
            <w:r>
              <w:rPr>
                <w:sz w:val="24"/>
              </w:rPr>
              <w:t>ATC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COM.</w:t>
            </w:r>
          </w:p>
        </w:tc>
        <w:tc>
          <w:tcPr>
            <w:tcW w:w="1962" w:type="dxa"/>
            <w:gridSpan w:val="2"/>
          </w:tcPr>
          <w:p w:rsidR="00474A90" w:rsidRDefault="00776BE6">
            <w:pPr>
              <w:pStyle w:val="TableParagraph"/>
              <w:ind w:left="108" w:right="441"/>
              <w:jc w:val="both"/>
              <w:rPr>
                <w:sz w:val="24"/>
              </w:rPr>
            </w:pPr>
            <w:r>
              <w:rPr>
                <w:sz w:val="24"/>
              </w:rPr>
              <w:t>Ka përfunduar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 xml:space="preserve">Kostoja </w:t>
            </w:r>
            <w:r>
              <w:rPr>
                <w:sz w:val="24"/>
              </w:rPr>
              <w:t>totale: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1,176,466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€</w:t>
            </w:r>
          </w:p>
        </w:tc>
        <w:tc>
          <w:tcPr>
            <w:tcW w:w="1435" w:type="dxa"/>
          </w:tcPr>
          <w:p w:rsidR="00474A90" w:rsidRDefault="00776BE6">
            <w:pPr>
              <w:pStyle w:val="TableParagraph"/>
              <w:tabs>
                <w:tab w:val="left" w:pos="857"/>
              </w:tabs>
              <w:spacing w:line="268" w:lineRule="exact"/>
              <w:ind w:left="114"/>
              <w:rPr>
                <w:sz w:val="24"/>
              </w:rPr>
            </w:pPr>
            <w:r>
              <w:rPr>
                <w:sz w:val="24"/>
              </w:rPr>
              <w:t>2019,</w:t>
            </w:r>
            <w:r>
              <w:rPr>
                <w:sz w:val="24"/>
              </w:rPr>
              <w:tab/>
              <w:t>2020</w:t>
            </w:r>
          </w:p>
          <w:p w:rsidR="00474A90" w:rsidRDefault="00776BE6">
            <w:pPr>
              <w:pStyle w:val="TableParagraph"/>
              <w:tabs>
                <w:tab w:val="left" w:pos="988"/>
              </w:tabs>
              <w:spacing w:before="2" w:line="275" w:lineRule="exact"/>
              <w:ind w:left="114"/>
              <w:rPr>
                <w:sz w:val="24"/>
              </w:rPr>
            </w:pPr>
            <w:r>
              <w:rPr>
                <w:sz w:val="24"/>
              </w:rPr>
              <w:t>2021</w:t>
            </w:r>
            <w:r>
              <w:rPr>
                <w:sz w:val="24"/>
              </w:rPr>
              <w:tab/>
              <w:t>dhe</w:t>
            </w:r>
          </w:p>
          <w:p w:rsidR="00474A90" w:rsidRDefault="00776BE6">
            <w:pPr>
              <w:pStyle w:val="TableParagraph"/>
              <w:spacing w:line="275" w:lineRule="exact"/>
              <w:ind w:left="114"/>
              <w:rPr>
                <w:sz w:val="24"/>
              </w:rPr>
            </w:pPr>
            <w:r>
              <w:rPr>
                <w:sz w:val="24"/>
              </w:rPr>
              <w:t>2022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viti</w:t>
            </w:r>
          </w:p>
        </w:tc>
      </w:tr>
      <w:tr w:rsidR="00474A90">
        <w:trPr>
          <w:trHeight w:val="585"/>
        </w:trPr>
        <w:tc>
          <w:tcPr>
            <w:tcW w:w="3495" w:type="dxa"/>
            <w:gridSpan w:val="2"/>
            <w:shd w:val="clear" w:color="auto" w:fill="D2E4F6"/>
          </w:tcPr>
          <w:p w:rsidR="00474A90" w:rsidRDefault="00776BE6">
            <w:pPr>
              <w:pStyle w:val="TableParagraph"/>
              <w:spacing w:line="237" w:lineRule="auto"/>
              <w:ind w:left="110" w:right="91"/>
              <w:rPr>
                <w:sz w:val="24"/>
              </w:rPr>
            </w:pPr>
            <w:r>
              <w:rPr>
                <w:sz w:val="24"/>
              </w:rPr>
              <w:t>Rregullimi i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parkut</w:t>
            </w:r>
            <w:r>
              <w:rPr>
                <w:spacing w:val="9"/>
                <w:sz w:val="24"/>
              </w:rPr>
              <w:t xml:space="preserve"> </w:t>
            </w:r>
            <w:r>
              <w:rPr>
                <w:sz w:val="24"/>
              </w:rPr>
              <w:t>ne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rrugen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“Isa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Berisha”</w:t>
            </w:r>
          </w:p>
        </w:tc>
        <w:tc>
          <w:tcPr>
            <w:tcW w:w="1512" w:type="dxa"/>
          </w:tcPr>
          <w:p w:rsidR="00474A90" w:rsidRDefault="00776BE6">
            <w:pPr>
              <w:pStyle w:val="TableParagraph"/>
              <w:spacing w:line="237" w:lineRule="auto"/>
              <w:ind w:left="110" w:right="551"/>
              <w:rPr>
                <w:sz w:val="24"/>
              </w:rPr>
            </w:pPr>
            <w:r>
              <w:rPr>
                <w:spacing w:val="-1"/>
                <w:sz w:val="24"/>
              </w:rPr>
              <w:t>Komuna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MAPL</w:t>
            </w:r>
          </w:p>
        </w:tc>
        <w:tc>
          <w:tcPr>
            <w:tcW w:w="1137" w:type="dxa"/>
          </w:tcPr>
          <w:p w:rsidR="00474A90" w:rsidRDefault="00776BE6">
            <w:pPr>
              <w:pStyle w:val="TableParagraph"/>
              <w:spacing w:line="268" w:lineRule="exact"/>
              <w:ind w:left="111"/>
              <w:rPr>
                <w:sz w:val="24"/>
              </w:rPr>
            </w:pPr>
            <w:r>
              <w:rPr>
                <w:sz w:val="24"/>
              </w:rPr>
              <w:t>243,936</w:t>
            </w:r>
          </w:p>
        </w:tc>
        <w:tc>
          <w:tcPr>
            <w:tcW w:w="1589" w:type="dxa"/>
          </w:tcPr>
          <w:p w:rsidR="00474A90" w:rsidRDefault="00776BE6">
            <w:pPr>
              <w:pStyle w:val="TableParagraph"/>
              <w:spacing w:line="237" w:lineRule="auto"/>
              <w:ind w:left="107" w:right="405"/>
              <w:rPr>
                <w:sz w:val="24"/>
              </w:rPr>
            </w:pPr>
            <w:r>
              <w:rPr>
                <w:spacing w:val="-1"/>
                <w:sz w:val="24"/>
              </w:rPr>
              <w:t>MURSELI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COM.</w:t>
            </w:r>
          </w:p>
        </w:tc>
        <w:tc>
          <w:tcPr>
            <w:tcW w:w="1654" w:type="dxa"/>
            <w:tcBorders>
              <w:right w:val="nil"/>
            </w:tcBorders>
          </w:tcPr>
          <w:p w:rsidR="00474A90" w:rsidRDefault="00776BE6">
            <w:pPr>
              <w:pStyle w:val="TableParagraph"/>
              <w:spacing w:line="237" w:lineRule="auto"/>
              <w:ind w:left="108"/>
              <w:rPr>
                <w:sz w:val="24"/>
              </w:rPr>
            </w:pPr>
            <w:r>
              <w:rPr>
                <w:sz w:val="24"/>
              </w:rPr>
              <w:t>Në</w:t>
            </w:r>
            <w:r>
              <w:rPr>
                <w:spacing w:val="43"/>
                <w:sz w:val="24"/>
              </w:rPr>
              <w:t xml:space="preserve"> </w:t>
            </w:r>
            <w:r>
              <w:rPr>
                <w:sz w:val="24"/>
              </w:rPr>
              <w:t>përfundim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sipër</w:t>
            </w:r>
          </w:p>
        </w:tc>
        <w:tc>
          <w:tcPr>
            <w:tcW w:w="308" w:type="dxa"/>
            <w:tcBorders>
              <w:left w:val="nil"/>
            </w:tcBorders>
          </w:tcPr>
          <w:p w:rsidR="00474A90" w:rsidRDefault="00776BE6">
            <w:pPr>
              <w:pStyle w:val="TableParagraph"/>
              <w:spacing w:line="268" w:lineRule="exact"/>
              <w:ind w:left="99"/>
              <w:rPr>
                <w:sz w:val="24"/>
              </w:rPr>
            </w:pPr>
            <w:r>
              <w:rPr>
                <w:sz w:val="24"/>
              </w:rPr>
              <w:t>e</w:t>
            </w:r>
          </w:p>
        </w:tc>
        <w:tc>
          <w:tcPr>
            <w:tcW w:w="1435" w:type="dxa"/>
          </w:tcPr>
          <w:p w:rsidR="00474A90" w:rsidRDefault="00776BE6">
            <w:pPr>
              <w:pStyle w:val="TableParagraph"/>
              <w:spacing w:line="267" w:lineRule="exact"/>
              <w:ind w:left="114"/>
              <w:rPr>
                <w:sz w:val="24"/>
              </w:rPr>
            </w:pPr>
            <w:r>
              <w:rPr>
                <w:sz w:val="24"/>
              </w:rPr>
              <w:t>2022</w:t>
            </w:r>
          </w:p>
          <w:p w:rsidR="00474A90" w:rsidRDefault="00776BE6">
            <w:pPr>
              <w:pStyle w:val="TableParagraph"/>
              <w:spacing w:line="275" w:lineRule="exact"/>
              <w:ind w:left="114"/>
              <w:rPr>
                <w:sz w:val="24"/>
              </w:rPr>
            </w:pPr>
            <w:r>
              <w:rPr>
                <w:sz w:val="24"/>
              </w:rPr>
              <w:t>2023</w:t>
            </w:r>
          </w:p>
        </w:tc>
      </w:tr>
      <w:tr w:rsidR="00474A90">
        <w:trPr>
          <w:trHeight w:val="604"/>
        </w:trPr>
        <w:tc>
          <w:tcPr>
            <w:tcW w:w="1643" w:type="dxa"/>
            <w:tcBorders>
              <w:right w:val="nil"/>
            </w:tcBorders>
            <w:shd w:val="clear" w:color="auto" w:fill="D2E4F6"/>
          </w:tcPr>
          <w:p w:rsidR="00474A90" w:rsidRDefault="00776BE6">
            <w:pPr>
              <w:pStyle w:val="TableParagraph"/>
              <w:tabs>
                <w:tab w:val="left" w:pos="1323"/>
              </w:tabs>
              <w:spacing w:line="242" w:lineRule="auto"/>
              <w:ind w:left="110" w:right="246"/>
              <w:rPr>
                <w:sz w:val="24"/>
              </w:rPr>
            </w:pPr>
            <w:r>
              <w:rPr>
                <w:sz w:val="24"/>
              </w:rPr>
              <w:t>Asfaltimi</w:t>
            </w:r>
            <w:r>
              <w:rPr>
                <w:sz w:val="24"/>
              </w:rPr>
              <w:tab/>
            </w:r>
            <w:r>
              <w:rPr>
                <w:spacing w:val="-5"/>
                <w:sz w:val="24"/>
              </w:rPr>
              <w:t>i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Krivenik</w:t>
            </w:r>
          </w:p>
        </w:tc>
        <w:tc>
          <w:tcPr>
            <w:tcW w:w="1852" w:type="dxa"/>
            <w:tcBorders>
              <w:left w:val="nil"/>
            </w:tcBorders>
            <w:shd w:val="clear" w:color="auto" w:fill="D2E4F6"/>
          </w:tcPr>
          <w:p w:rsidR="00474A90" w:rsidRDefault="00776BE6">
            <w:pPr>
              <w:pStyle w:val="TableParagraph"/>
              <w:tabs>
                <w:tab w:val="left" w:pos="906"/>
              </w:tabs>
              <w:spacing w:line="268" w:lineRule="exact"/>
              <w:ind w:right="50"/>
              <w:jc w:val="center"/>
              <w:rPr>
                <w:sz w:val="24"/>
              </w:rPr>
            </w:pPr>
            <w:r>
              <w:rPr>
                <w:sz w:val="24"/>
              </w:rPr>
              <w:t>rrugës</w:t>
            </w:r>
            <w:r>
              <w:rPr>
                <w:sz w:val="24"/>
              </w:rPr>
              <w:tab/>
              <w:t>Goranc-</w:t>
            </w:r>
          </w:p>
        </w:tc>
        <w:tc>
          <w:tcPr>
            <w:tcW w:w="1512" w:type="dxa"/>
          </w:tcPr>
          <w:p w:rsidR="00474A90" w:rsidRDefault="00776BE6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z w:val="24"/>
              </w:rPr>
              <w:t>Komuna</w:t>
            </w:r>
          </w:p>
        </w:tc>
        <w:tc>
          <w:tcPr>
            <w:tcW w:w="1137" w:type="dxa"/>
          </w:tcPr>
          <w:p w:rsidR="00474A90" w:rsidRDefault="00776BE6">
            <w:pPr>
              <w:pStyle w:val="TableParagraph"/>
              <w:spacing w:line="268" w:lineRule="exact"/>
              <w:ind w:left="111"/>
              <w:rPr>
                <w:sz w:val="24"/>
              </w:rPr>
            </w:pPr>
            <w:r>
              <w:rPr>
                <w:sz w:val="24"/>
              </w:rPr>
              <w:t>9,900</w:t>
            </w:r>
          </w:p>
        </w:tc>
        <w:tc>
          <w:tcPr>
            <w:tcW w:w="1589" w:type="dxa"/>
          </w:tcPr>
          <w:p w:rsidR="00474A90" w:rsidRDefault="00474A90">
            <w:pPr>
              <w:pStyle w:val="TableParagraph"/>
              <w:rPr>
                <w:sz w:val="24"/>
              </w:rPr>
            </w:pPr>
          </w:p>
        </w:tc>
        <w:tc>
          <w:tcPr>
            <w:tcW w:w="1962" w:type="dxa"/>
            <w:gridSpan w:val="2"/>
          </w:tcPr>
          <w:p w:rsidR="00474A90" w:rsidRDefault="00776BE6">
            <w:pPr>
              <w:pStyle w:val="TableParagraph"/>
              <w:tabs>
                <w:tab w:val="left" w:pos="1177"/>
              </w:tabs>
              <w:spacing w:line="242" w:lineRule="auto"/>
              <w:ind w:left="108" w:right="92"/>
              <w:rPr>
                <w:sz w:val="24"/>
              </w:rPr>
            </w:pPr>
            <w:r>
              <w:rPr>
                <w:sz w:val="24"/>
              </w:rPr>
              <w:t>Është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hartuar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projekti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detal</w:t>
            </w:r>
          </w:p>
        </w:tc>
        <w:tc>
          <w:tcPr>
            <w:tcW w:w="1435" w:type="dxa"/>
          </w:tcPr>
          <w:p w:rsidR="00474A90" w:rsidRDefault="00776BE6">
            <w:pPr>
              <w:pStyle w:val="TableParagraph"/>
              <w:spacing w:line="268" w:lineRule="exact"/>
              <w:ind w:left="114"/>
              <w:rPr>
                <w:sz w:val="24"/>
              </w:rPr>
            </w:pPr>
            <w:r>
              <w:rPr>
                <w:sz w:val="24"/>
              </w:rPr>
              <w:t>2022</w:t>
            </w:r>
          </w:p>
          <w:p w:rsidR="00474A90" w:rsidRDefault="00776BE6">
            <w:pPr>
              <w:pStyle w:val="TableParagraph"/>
              <w:spacing w:before="3"/>
              <w:ind w:left="114"/>
              <w:rPr>
                <w:sz w:val="24"/>
              </w:rPr>
            </w:pPr>
            <w:r>
              <w:rPr>
                <w:sz w:val="24"/>
              </w:rPr>
              <w:t>2023</w:t>
            </w:r>
          </w:p>
        </w:tc>
      </w:tr>
      <w:tr w:rsidR="00474A90">
        <w:trPr>
          <w:trHeight w:val="590"/>
        </w:trPr>
        <w:tc>
          <w:tcPr>
            <w:tcW w:w="1643" w:type="dxa"/>
            <w:tcBorders>
              <w:right w:val="nil"/>
            </w:tcBorders>
            <w:shd w:val="clear" w:color="auto" w:fill="D2E4F6"/>
          </w:tcPr>
          <w:p w:rsidR="00474A90" w:rsidRDefault="00776BE6">
            <w:pPr>
              <w:pStyle w:val="TableParagraph"/>
              <w:tabs>
                <w:tab w:val="left" w:pos="1357"/>
              </w:tabs>
              <w:spacing w:line="237" w:lineRule="auto"/>
              <w:ind w:left="110" w:right="212"/>
              <w:rPr>
                <w:sz w:val="24"/>
              </w:rPr>
            </w:pPr>
            <w:r>
              <w:rPr>
                <w:sz w:val="24"/>
              </w:rPr>
              <w:t>Gjelbërim</w:t>
            </w:r>
            <w:r>
              <w:rPr>
                <w:sz w:val="24"/>
              </w:rPr>
              <w:tab/>
            </w:r>
            <w:r>
              <w:rPr>
                <w:spacing w:val="-5"/>
                <w:sz w:val="24"/>
              </w:rPr>
              <w:t>i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publike</w:t>
            </w:r>
          </w:p>
        </w:tc>
        <w:tc>
          <w:tcPr>
            <w:tcW w:w="1852" w:type="dxa"/>
            <w:tcBorders>
              <w:left w:val="nil"/>
            </w:tcBorders>
            <w:shd w:val="clear" w:color="auto" w:fill="D2E4F6"/>
          </w:tcPr>
          <w:p w:rsidR="00474A90" w:rsidRDefault="00776BE6">
            <w:pPr>
              <w:pStyle w:val="TableParagraph"/>
              <w:tabs>
                <w:tab w:val="left" w:pos="666"/>
              </w:tabs>
              <w:spacing w:line="273" w:lineRule="exact"/>
              <w:ind w:right="46"/>
              <w:jc w:val="center"/>
              <w:rPr>
                <w:sz w:val="24"/>
              </w:rPr>
            </w:pPr>
            <w:r>
              <w:rPr>
                <w:sz w:val="24"/>
              </w:rPr>
              <w:t>disa</w:t>
            </w:r>
            <w:r>
              <w:rPr>
                <w:sz w:val="24"/>
              </w:rPr>
              <w:tab/>
              <w:t>hapësirave</w:t>
            </w:r>
          </w:p>
        </w:tc>
        <w:tc>
          <w:tcPr>
            <w:tcW w:w="1512" w:type="dxa"/>
          </w:tcPr>
          <w:p w:rsidR="00474A90" w:rsidRDefault="00776BE6">
            <w:pPr>
              <w:pStyle w:val="TableParagraph"/>
              <w:spacing w:line="273" w:lineRule="exact"/>
              <w:ind w:left="110"/>
              <w:rPr>
                <w:sz w:val="24"/>
              </w:rPr>
            </w:pPr>
            <w:r>
              <w:rPr>
                <w:sz w:val="24"/>
              </w:rPr>
              <w:t>Komuna</w:t>
            </w:r>
          </w:p>
        </w:tc>
        <w:tc>
          <w:tcPr>
            <w:tcW w:w="1137" w:type="dxa"/>
          </w:tcPr>
          <w:p w:rsidR="00474A90" w:rsidRDefault="00776BE6">
            <w:pPr>
              <w:pStyle w:val="TableParagraph"/>
              <w:spacing w:line="273" w:lineRule="exact"/>
              <w:ind w:left="111"/>
              <w:rPr>
                <w:sz w:val="24"/>
              </w:rPr>
            </w:pPr>
            <w:r>
              <w:rPr>
                <w:sz w:val="24"/>
              </w:rPr>
              <w:t>13,957</w:t>
            </w:r>
          </w:p>
        </w:tc>
        <w:tc>
          <w:tcPr>
            <w:tcW w:w="1589" w:type="dxa"/>
          </w:tcPr>
          <w:p w:rsidR="00474A90" w:rsidRDefault="00776BE6">
            <w:pPr>
              <w:pStyle w:val="TableParagraph"/>
              <w:spacing w:line="237" w:lineRule="auto"/>
              <w:ind w:left="107" w:right="405"/>
              <w:rPr>
                <w:sz w:val="24"/>
              </w:rPr>
            </w:pPr>
            <w:r>
              <w:rPr>
                <w:spacing w:val="-1"/>
                <w:sz w:val="24"/>
              </w:rPr>
              <w:t>MURSELI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COM.</w:t>
            </w:r>
          </w:p>
        </w:tc>
        <w:tc>
          <w:tcPr>
            <w:tcW w:w="1962" w:type="dxa"/>
            <w:gridSpan w:val="2"/>
          </w:tcPr>
          <w:p w:rsidR="00474A90" w:rsidRDefault="00776BE6">
            <w:pPr>
              <w:pStyle w:val="TableParagraph"/>
              <w:spacing w:line="273" w:lineRule="exact"/>
              <w:ind w:left="108"/>
              <w:rPr>
                <w:sz w:val="24"/>
              </w:rPr>
            </w:pPr>
            <w:r>
              <w:rPr>
                <w:sz w:val="24"/>
              </w:rPr>
              <w:t>Ka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përfunduar</w:t>
            </w:r>
          </w:p>
        </w:tc>
        <w:tc>
          <w:tcPr>
            <w:tcW w:w="1435" w:type="dxa"/>
          </w:tcPr>
          <w:p w:rsidR="00474A90" w:rsidRDefault="00776BE6">
            <w:pPr>
              <w:pStyle w:val="TableParagraph"/>
              <w:spacing w:line="273" w:lineRule="exact"/>
              <w:ind w:left="114"/>
              <w:rPr>
                <w:sz w:val="24"/>
              </w:rPr>
            </w:pPr>
            <w:r>
              <w:rPr>
                <w:sz w:val="24"/>
              </w:rPr>
              <w:t>2022</w:t>
            </w:r>
          </w:p>
        </w:tc>
      </w:tr>
      <w:tr w:rsidR="00474A90">
        <w:trPr>
          <w:trHeight w:val="825"/>
        </w:trPr>
        <w:tc>
          <w:tcPr>
            <w:tcW w:w="3495" w:type="dxa"/>
            <w:gridSpan w:val="2"/>
            <w:shd w:val="clear" w:color="auto" w:fill="D2E4F6"/>
          </w:tcPr>
          <w:p w:rsidR="00474A90" w:rsidRDefault="00776BE6">
            <w:pPr>
              <w:pStyle w:val="TableParagraph"/>
              <w:spacing w:line="237" w:lineRule="auto"/>
              <w:ind w:left="110" w:right="82"/>
              <w:rPr>
                <w:sz w:val="24"/>
              </w:rPr>
            </w:pPr>
            <w:r>
              <w:rPr>
                <w:sz w:val="24"/>
              </w:rPr>
              <w:t>Shtrim me kubëza betoni në zonat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urbane</w:t>
            </w:r>
            <w:r>
              <w:rPr>
                <w:spacing w:val="45"/>
                <w:sz w:val="24"/>
              </w:rPr>
              <w:t xml:space="preserve"> </w:t>
            </w:r>
            <w:r>
              <w:rPr>
                <w:sz w:val="24"/>
              </w:rPr>
              <w:t>dhe</w:t>
            </w:r>
            <w:r>
              <w:rPr>
                <w:spacing w:val="45"/>
                <w:sz w:val="24"/>
              </w:rPr>
              <w:t xml:space="preserve"> </w:t>
            </w:r>
            <w:r>
              <w:rPr>
                <w:sz w:val="24"/>
              </w:rPr>
              <w:t>rurale</w:t>
            </w:r>
            <w:r>
              <w:rPr>
                <w:spacing w:val="45"/>
                <w:sz w:val="24"/>
              </w:rPr>
              <w:t xml:space="preserve"> </w:t>
            </w:r>
            <w:r>
              <w:rPr>
                <w:sz w:val="24"/>
              </w:rPr>
              <w:t>të</w:t>
            </w:r>
            <w:r>
              <w:rPr>
                <w:spacing w:val="45"/>
                <w:sz w:val="24"/>
              </w:rPr>
              <w:t xml:space="preserve"> </w:t>
            </w:r>
            <w:r>
              <w:rPr>
                <w:sz w:val="24"/>
              </w:rPr>
              <w:t>Hanit</w:t>
            </w:r>
            <w:r>
              <w:rPr>
                <w:spacing w:val="51"/>
                <w:sz w:val="24"/>
              </w:rPr>
              <w:t xml:space="preserve"> </w:t>
            </w:r>
            <w:r>
              <w:rPr>
                <w:sz w:val="24"/>
              </w:rPr>
              <w:t>të</w:t>
            </w:r>
          </w:p>
          <w:p w:rsidR="00474A90" w:rsidRDefault="00776BE6">
            <w:pPr>
              <w:pStyle w:val="TableParagraph"/>
              <w:spacing w:line="261" w:lineRule="exact"/>
              <w:ind w:left="110"/>
              <w:rPr>
                <w:sz w:val="24"/>
              </w:rPr>
            </w:pPr>
            <w:r>
              <w:rPr>
                <w:sz w:val="24"/>
              </w:rPr>
              <w:t>Elezit</w:t>
            </w:r>
          </w:p>
        </w:tc>
        <w:tc>
          <w:tcPr>
            <w:tcW w:w="1512" w:type="dxa"/>
          </w:tcPr>
          <w:p w:rsidR="00474A90" w:rsidRDefault="00776BE6">
            <w:pPr>
              <w:pStyle w:val="TableParagraph"/>
              <w:spacing w:line="237" w:lineRule="auto"/>
              <w:ind w:left="110" w:right="551"/>
              <w:rPr>
                <w:sz w:val="24"/>
              </w:rPr>
            </w:pPr>
            <w:r>
              <w:rPr>
                <w:spacing w:val="-1"/>
                <w:sz w:val="24"/>
              </w:rPr>
              <w:t>Komuna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MAPL</w:t>
            </w:r>
          </w:p>
        </w:tc>
        <w:tc>
          <w:tcPr>
            <w:tcW w:w="1137" w:type="dxa"/>
          </w:tcPr>
          <w:p w:rsidR="00474A90" w:rsidRDefault="00776BE6">
            <w:pPr>
              <w:pStyle w:val="TableParagraph"/>
              <w:spacing w:line="268" w:lineRule="exact"/>
              <w:ind w:left="111"/>
              <w:rPr>
                <w:sz w:val="24"/>
              </w:rPr>
            </w:pPr>
            <w:r>
              <w:rPr>
                <w:sz w:val="24"/>
              </w:rPr>
              <w:t>53,951</w:t>
            </w:r>
          </w:p>
        </w:tc>
        <w:tc>
          <w:tcPr>
            <w:tcW w:w="1589" w:type="dxa"/>
          </w:tcPr>
          <w:p w:rsidR="00474A90" w:rsidRDefault="00776BE6">
            <w:pPr>
              <w:pStyle w:val="TableParagraph"/>
              <w:spacing w:line="237" w:lineRule="auto"/>
              <w:ind w:left="107" w:right="282"/>
              <w:rPr>
                <w:sz w:val="24"/>
              </w:rPr>
            </w:pPr>
            <w:r>
              <w:rPr>
                <w:sz w:val="24"/>
              </w:rPr>
              <w:t>FIN Com.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DANI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Com.</w:t>
            </w:r>
          </w:p>
        </w:tc>
        <w:tc>
          <w:tcPr>
            <w:tcW w:w="1962" w:type="dxa"/>
            <w:gridSpan w:val="2"/>
          </w:tcPr>
          <w:p w:rsidR="00474A90" w:rsidRDefault="00776BE6"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>
              <w:rPr>
                <w:sz w:val="24"/>
              </w:rPr>
              <w:t>Ka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përfunduar</w:t>
            </w:r>
          </w:p>
        </w:tc>
        <w:tc>
          <w:tcPr>
            <w:tcW w:w="1435" w:type="dxa"/>
          </w:tcPr>
          <w:p w:rsidR="00474A90" w:rsidRDefault="00776BE6">
            <w:pPr>
              <w:pStyle w:val="TableParagraph"/>
              <w:spacing w:line="268" w:lineRule="exact"/>
              <w:ind w:left="114"/>
              <w:rPr>
                <w:sz w:val="24"/>
              </w:rPr>
            </w:pPr>
            <w:r>
              <w:rPr>
                <w:sz w:val="24"/>
              </w:rPr>
              <w:t>2022</w:t>
            </w:r>
          </w:p>
        </w:tc>
      </w:tr>
      <w:tr w:rsidR="00474A90">
        <w:trPr>
          <w:trHeight w:val="590"/>
        </w:trPr>
        <w:tc>
          <w:tcPr>
            <w:tcW w:w="3495" w:type="dxa"/>
            <w:gridSpan w:val="2"/>
            <w:shd w:val="clear" w:color="auto" w:fill="D2E4F6"/>
          </w:tcPr>
          <w:p w:rsidR="00474A90" w:rsidRDefault="00776BE6">
            <w:pPr>
              <w:pStyle w:val="TableParagraph"/>
              <w:spacing w:line="242" w:lineRule="auto"/>
              <w:ind w:left="110"/>
              <w:rPr>
                <w:sz w:val="24"/>
              </w:rPr>
            </w:pPr>
            <w:r>
              <w:rPr>
                <w:sz w:val="24"/>
              </w:rPr>
              <w:t>Rregullimi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kanalizimeve</w:t>
            </w:r>
            <w:r>
              <w:rPr>
                <w:spacing w:val="9"/>
                <w:sz w:val="24"/>
              </w:rPr>
              <w:t xml:space="preserve"> </w:t>
            </w:r>
            <w:r>
              <w:rPr>
                <w:sz w:val="24"/>
              </w:rPr>
              <w:t>në</w:t>
            </w:r>
            <w:r>
              <w:rPr>
                <w:spacing w:val="14"/>
                <w:sz w:val="24"/>
              </w:rPr>
              <w:t xml:space="preserve"> </w:t>
            </w:r>
            <w:r>
              <w:rPr>
                <w:sz w:val="24"/>
              </w:rPr>
              <w:t>f.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Gorancë</w:t>
            </w:r>
          </w:p>
        </w:tc>
        <w:tc>
          <w:tcPr>
            <w:tcW w:w="1512" w:type="dxa"/>
          </w:tcPr>
          <w:p w:rsidR="00474A90" w:rsidRDefault="00776BE6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z w:val="24"/>
              </w:rPr>
              <w:t>Komuna</w:t>
            </w:r>
          </w:p>
        </w:tc>
        <w:tc>
          <w:tcPr>
            <w:tcW w:w="1137" w:type="dxa"/>
          </w:tcPr>
          <w:p w:rsidR="00474A90" w:rsidRDefault="00776BE6">
            <w:pPr>
              <w:pStyle w:val="TableParagraph"/>
              <w:spacing w:line="268" w:lineRule="exact"/>
              <w:ind w:left="111"/>
              <w:rPr>
                <w:sz w:val="24"/>
              </w:rPr>
            </w:pPr>
            <w:r>
              <w:rPr>
                <w:sz w:val="24"/>
              </w:rPr>
              <w:t>22,614</w:t>
            </w:r>
          </w:p>
        </w:tc>
        <w:tc>
          <w:tcPr>
            <w:tcW w:w="1589" w:type="dxa"/>
          </w:tcPr>
          <w:p w:rsidR="00474A90" w:rsidRDefault="00776BE6">
            <w:pPr>
              <w:pStyle w:val="TableParagraph"/>
              <w:spacing w:line="242" w:lineRule="auto"/>
              <w:ind w:left="107" w:right="472"/>
              <w:rPr>
                <w:sz w:val="24"/>
              </w:rPr>
            </w:pPr>
            <w:r>
              <w:rPr>
                <w:spacing w:val="-1"/>
                <w:sz w:val="24"/>
              </w:rPr>
              <w:t>ARLINDI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Sh.P.K</w:t>
            </w:r>
          </w:p>
        </w:tc>
        <w:tc>
          <w:tcPr>
            <w:tcW w:w="1962" w:type="dxa"/>
            <w:gridSpan w:val="2"/>
          </w:tcPr>
          <w:p w:rsidR="00474A90" w:rsidRDefault="00776BE6"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>
              <w:rPr>
                <w:sz w:val="24"/>
              </w:rPr>
              <w:t>Ka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përfunduar</w:t>
            </w:r>
          </w:p>
        </w:tc>
        <w:tc>
          <w:tcPr>
            <w:tcW w:w="1435" w:type="dxa"/>
          </w:tcPr>
          <w:p w:rsidR="00474A90" w:rsidRDefault="00776BE6">
            <w:pPr>
              <w:pStyle w:val="TableParagraph"/>
              <w:spacing w:line="268" w:lineRule="exact"/>
              <w:ind w:left="114"/>
              <w:rPr>
                <w:sz w:val="24"/>
              </w:rPr>
            </w:pPr>
            <w:r>
              <w:rPr>
                <w:sz w:val="24"/>
              </w:rPr>
              <w:t>2022</w:t>
            </w:r>
          </w:p>
        </w:tc>
      </w:tr>
      <w:tr w:rsidR="00474A90">
        <w:trPr>
          <w:trHeight w:val="604"/>
        </w:trPr>
        <w:tc>
          <w:tcPr>
            <w:tcW w:w="3495" w:type="dxa"/>
            <w:gridSpan w:val="2"/>
            <w:shd w:val="clear" w:color="auto" w:fill="D2E4F6"/>
          </w:tcPr>
          <w:p w:rsidR="00474A90" w:rsidRDefault="00776BE6">
            <w:pPr>
              <w:pStyle w:val="TableParagraph"/>
              <w:spacing w:line="237" w:lineRule="auto"/>
              <w:ind w:left="110" w:right="86"/>
              <w:rPr>
                <w:sz w:val="24"/>
              </w:rPr>
            </w:pPr>
            <w:r>
              <w:rPr>
                <w:sz w:val="24"/>
              </w:rPr>
              <w:t>Ndërtimi</w:t>
            </w:r>
            <w:r>
              <w:rPr>
                <w:spacing w:val="26"/>
                <w:sz w:val="24"/>
              </w:rPr>
              <w:t xml:space="preserve"> </w:t>
            </w:r>
            <w:r>
              <w:rPr>
                <w:sz w:val="24"/>
              </w:rPr>
              <w:t>(rihapja</w:t>
            </w:r>
            <w:r>
              <w:rPr>
                <w:spacing w:val="30"/>
                <w:sz w:val="24"/>
              </w:rPr>
              <w:t xml:space="preserve"> </w:t>
            </w:r>
            <w:r>
              <w:rPr>
                <w:sz w:val="24"/>
              </w:rPr>
              <w:t>dhe</w:t>
            </w:r>
            <w:r>
              <w:rPr>
                <w:spacing w:val="30"/>
                <w:sz w:val="24"/>
              </w:rPr>
              <w:t xml:space="preserve"> </w:t>
            </w:r>
            <w:r>
              <w:rPr>
                <w:sz w:val="24"/>
              </w:rPr>
              <w:t>zgjerimi)</w:t>
            </w:r>
            <w:r>
              <w:rPr>
                <w:spacing w:val="37"/>
                <w:sz w:val="24"/>
              </w:rPr>
              <w:t xml:space="preserve"> </w:t>
            </w:r>
            <w:r>
              <w:rPr>
                <w:sz w:val="24"/>
              </w:rPr>
              <w:t>i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rrugëve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në zonat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rurale</w:t>
            </w:r>
          </w:p>
        </w:tc>
        <w:tc>
          <w:tcPr>
            <w:tcW w:w="1512" w:type="dxa"/>
          </w:tcPr>
          <w:p w:rsidR="00474A90" w:rsidRDefault="00776BE6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z w:val="24"/>
              </w:rPr>
              <w:t>Komuna</w:t>
            </w:r>
          </w:p>
        </w:tc>
        <w:tc>
          <w:tcPr>
            <w:tcW w:w="1137" w:type="dxa"/>
          </w:tcPr>
          <w:p w:rsidR="00474A90" w:rsidRDefault="00776BE6">
            <w:pPr>
              <w:pStyle w:val="TableParagraph"/>
              <w:spacing w:line="268" w:lineRule="exact"/>
              <w:ind w:left="111"/>
              <w:rPr>
                <w:sz w:val="24"/>
              </w:rPr>
            </w:pPr>
            <w:r>
              <w:rPr>
                <w:sz w:val="24"/>
              </w:rPr>
              <w:t>58,919</w:t>
            </w:r>
          </w:p>
        </w:tc>
        <w:tc>
          <w:tcPr>
            <w:tcW w:w="1589" w:type="dxa"/>
          </w:tcPr>
          <w:p w:rsidR="00474A90" w:rsidRDefault="00776BE6">
            <w:pPr>
              <w:pStyle w:val="TableParagraph"/>
              <w:spacing w:line="237" w:lineRule="auto"/>
              <w:ind w:left="107" w:right="643"/>
              <w:rPr>
                <w:sz w:val="24"/>
              </w:rPr>
            </w:pPr>
            <w:r>
              <w:rPr>
                <w:sz w:val="24"/>
              </w:rPr>
              <w:t>STONE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GROUP</w:t>
            </w:r>
          </w:p>
        </w:tc>
        <w:tc>
          <w:tcPr>
            <w:tcW w:w="1654" w:type="dxa"/>
            <w:tcBorders>
              <w:right w:val="nil"/>
            </w:tcBorders>
          </w:tcPr>
          <w:p w:rsidR="00474A90" w:rsidRDefault="00776BE6">
            <w:pPr>
              <w:pStyle w:val="TableParagraph"/>
              <w:spacing w:line="237" w:lineRule="auto"/>
              <w:ind w:left="108"/>
              <w:rPr>
                <w:sz w:val="24"/>
              </w:rPr>
            </w:pPr>
            <w:r>
              <w:rPr>
                <w:sz w:val="24"/>
              </w:rPr>
              <w:t>Në</w:t>
            </w:r>
            <w:r>
              <w:rPr>
                <w:spacing w:val="43"/>
                <w:sz w:val="24"/>
              </w:rPr>
              <w:t xml:space="preserve"> </w:t>
            </w:r>
            <w:r>
              <w:rPr>
                <w:sz w:val="24"/>
              </w:rPr>
              <w:t>përfundim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sipër</w:t>
            </w:r>
          </w:p>
        </w:tc>
        <w:tc>
          <w:tcPr>
            <w:tcW w:w="308" w:type="dxa"/>
            <w:tcBorders>
              <w:left w:val="nil"/>
            </w:tcBorders>
          </w:tcPr>
          <w:p w:rsidR="00474A90" w:rsidRDefault="00776BE6">
            <w:pPr>
              <w:pStyle w:val="TableParagraph"/>
              <w:spacing w:line="268" w:lineRule="exact"/>
              <w:ind w:left="99"/>
              <w:rPr>
                <w:sz w:val="24"/>
              </w:rPr>
            </w:pPr>
            <w:r>
              <w:rPr>
                <w:sz w:val="24"/>
              </w:rPr>
              <w:t>e</w:t>
            </w:r>
          </w:p>
        </w:tc>
        <w:tc>
          <w:tcPr>
            <w:tcW w:w="1435" w:type="dxa"/>
          </w:tcPr>
          <w:p w:rsidR="00474A90" w:rsidRDefault="00776BE6">
            <w:pPr>
              <w:pStyle w:val="TableParagraph"/>
              <w:spacing w:line="267" w:lineRule="exact"/>
              <w:ind w:left="114"/>
              <w:rPr>
                <w:sz w:val="24"/>
              </w:rPr>
            </w:pPr>
            <w:r>
              <w:rPr>
                <w:sz w:val="24"/>
              </w:rPr>
              <w:t>2022</w:t>
            </w:r>
          </w:p>
          <w:p w:rsidR="00474A90" w:rsidRDefault="00776BE6">
            <w:pPr>
              <w:pStyle w:val="TableParagraph"/>
              <w:spacing w:line="275" w:lineRule="exact"/>
              <w:ind w:left="114"/>
              <w:rPr>
                <w:sz w:val="24"/>
              </w:rPr>
            </w:pPr>
            <w:r>
              <w:rPr>
                <w:sz w:val="24"/>
              </w:rPr>
              <w:t>2023</w:t>
            </w:r>
          </w:p>
        </w:tc>
      </w:tr>
      <w:tr w:rsidR="00474A90">
        <w:trPr>
          <w:trHeight w:val="1800"/>
        </w:trPr>
        <w:tc>
          <w:tcPr>
            <w:tcW w:w="1643" w:type="dxa"/>
            <w:tcBorders>
              <w:right w:val="nil"/>
            </w:tcBorders>
            <w:shd w:val="clear" w:color="auto" w:fill="D2E4F6"/>
          </w:tcPr>
          <w:p w:rsidR="00474A90" w:rsidRDefault="00776BE6">
            <w:pPr>
              <w:pStyle w:val="TableParagraph"/>
              <w:ind w:left="110" w:right="38"/>
              <w:jc w:val="both"/>
              <w:rPr>
                <w:sz w:val="24"/>
              </w:rPr>
            </w:pPr>
            <w:r>
              <w:rPr>
                <w:sz w:val="24"/>
              </w:rPr>
              <w:t>Rregullimi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këmbësor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dhe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lumit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Lepenc</w:t>
            </w:r>
          </w:p>
        </w:tc>
        <w:tc>
          <w:tcPr>
            <w:tcW w:w="1852" w:type="dxa"/>
            <w:tcBorders>
              <w:left w:val="nil"/>
            </w:tcBorders>
            <w:shd w:val="clear" w:color="auto" w:fill="D2E4F6"/>
          </w:tcPr>
          <w:p w:rsidR="00474A90" w:rsidRDefault="00776BE6">
            <w:pPr>
              <w:pStyle w:val="TableParagraph"/>
              <w:tabs>
                <w:tab w:val="left" w:pos="1080"/>
                <w:tab w:val="left" w:pos="1440"/>
              </w:tabs>
              <w:spacing w:line="242" w:lineRule="auto"/>
              <w:ind w:left="169" w:right="98" w:firstLine="72"/>
              <w:rPr>
                <w:sz w:val="24"/>
              </w:rPr>
            </w:pPr>
            <w:r>
              <w:rPr>
                <w:sz w:val="24"/>
              </w:rPr>
              <w:t>shtigjeve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per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qiklistë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përgjat</w:t>
            </w:r>
          </w:p>
        </w:tc>
        <w:tc>
          <w:tcPr>
            <w:tcW w:w="1512" w:type="dxa"/>
          </w:tcPr>
          <w:p w:rsidR="00474A90" w:rsidRDefault="00776BE6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z w:val="24"/>
              </w:rPr>
              <w:t>Komuna</w:t>
            </w:r>
          </w:p>
        </w:tc>
        <w:tc>
          <w:tcPr>
            <w:tcW w:w="1137" w:type="dxa"/>
          </w:tcPr>
          <w:p w:rsidR="00474A90" w:rsidRDefault="00776BE6">
            <w:pPr>
              <w:pStyle w:val="TableParagraph"/>
              <w:spacing w:line="268" w:lineRule="exact"/>
              <w:ind w:left="111"/>
              <w:rPr>
                <w:sz w:val="24"/>
              </w:rPr>
            </w:pPr>
            <w:r>
              <w:rPr>
                <w:sz w:val="24"/>
              </w:rPr>
              <w:t>5,000</w:t>
            </w:r>
          </w:p>
        </w:tc>
        <w:tc>
          <w:tcPr>
            <w:tcW w:w="1589" w:type="dxa"/>
          </w:tcPr>
          <w:p w:rsidR="00474A90" w:rsidRDefault="00474A90">
            <w:pPr>
              <w:pStyle w:val="TableParagraph"/>
              <w:rPr>
                <w:sz w:val="24"/>
              </w:rPr>
            </w:pPr>
          </w:p>
        </w:tc>
        <w:tc>
          <w:tcPr>
            <w:tcW w:w="1962" w:type="dxa"/>
            <w:gridSpan w:val="2"/>
          </w:tcPr>
          <w:p w:rsidR="00474A90" w:rsidRDefault="00776BE6">
            <w:pPr>
              <w:pStyle w:val="TableParagraph"/>
              <w:tabs>
                <w:tab w:val="left" w:pos="1566"/>
              </w:tabs>
              <w:spacing w:line="268" w:lineRule="exact"/>
              <w:ind w:left="108"/>
              <w:jc w:val="both"/>
              <w:rPr>
                <w:sz w:val="24"/>
              </w:rPr>
            </w:pPr>
            <w:r>
              <w:rPr>
                <w:sz w:val="24"/>
              </w:rPr>
              <w:t>Sbashku</w:t>
            </w:r>
            <w:r>
              <w:rPr>
                <w:sz w:val="24"/>
              </w:rPr>
              <w:tab/>
              <w:t>me</w:t>
            </w:r>
          </w:p>
          <w:p w:rsidR="00474A90" w:rsidRDefault="00776BE6">
            <w:pPr>
              <w:pStyle w:val="TableParagraph"/>
              <w:tabs>
                <w:tab w:val="left" w:pos="1749"/>
              </w:tabs>
              <w:spacing w:before="3"/>
              <w:ind w:left="108" w:right="87"/>
              <w:jc w:val="both"/>
              <w:rPr>
                <w:sz w:val="24"/>
              </w:rPr>
            </w:pPr>
            <w:r>
              <w:rPr>
                <w:sz w:val="24"/>
              </w:rPr>
              <w:t>komunën</w:t>
            </w:r>
            <w:r>
              <w:rPr>
                <w:sz w:val="24"/>
              </w:rPr>
              <w:tab/>
              <w:t>e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Kaqanikut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kemi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aplikuar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pranë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UN-Habitatit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dhe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MAPL-s.</w:t>
            </w:r>
          </w:p>
        </w:tc>
        <w:tc>
          <w:tcPr>
            <w:tcW w:w="1435" w:type="dxa"/>
          </w:tcPr>
          <w:p w:rsidR="00474A90" w:rsidRDefault="00776BE6">
            <w:pPr>
              <w:pStyle w:val="TableParagraph"/>
              <w:spacing w:line="268" w:lineRule="exact"/>
              <w:ind w:left="114"/>
              <w:rPr>
                <w:sz w:val="24"/>
              </w:rPr>
            </w:pPr>
            <w:r>
              <w:rPr>
                <w:sz w:val="24"/>
              </w:rPr>
              <w:t>2022</w:t>
            </w:r>
          </w:p>
          <w:p w:rsidR="00474A90" w:rsidRDefault="00776BE6">
            <w:pPr>
              <w:pStyle w:val="TableParagraph"/>
              <w:spacing w:before="3"/>
              <w:ind w:left="114"/>
              <w:rPr>
                <w:sz w:val="24"/>
              </w:rPr>
            </w:pPr>
            <w:r>
              <w:rPr>
                <w:sz w:val="24"/>
              </w:rPr>
              <w:t>2023</w:t>
            </w:r>
          </w:p>
        </w:tc>
      </w:tr>
    </w:tbl>
    <w:p w:rsidR="00474A90" w:rsidRDefault="00474A90">
      <w:pPr>
        <w:rPr>
          <w:sz w:val="24"/>
        </w:rPr>
        <w:sectPr w:rsidR="00474A90">
          <w:pgSz w:w="12240" w:h="15840"/>
          <w:pgMar w:top="1380" w:right="0" w:bottom="480" w:left="0" w:header="0" w:footer="208" w:gutter="0"/>
          <w:cols w:space="720"/>
        </w:sectPr>
      </w:pPr>
    </w:p>
    <w:tbl>
      <w:tblPr>
        <w:tblW w:w="0" w:type="auto"/>
        <w:tblInd w:w="76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244"/>
        <w:gridCol w:w="271"/>
        <w:gridCol w:w="867"/>
        <w:gridCol w:w="386"/>
        <w:gridCol w:w="716"/>
        <w:gridCol w:w="1512"/>
        <w:gridCol w:w="1137"/>
        <w:gridCol w:w="1589"/>
        <w:gridCol w:w="982"/>
        <w:gridCol w:w="980"/>
        <w:gridCol w:w="1435"/>
      </w:tblGrid>
      <w:tr w:rsidR="00474A90">
        <w:trPr>
          <w:trHeight w:val="1104"/>
        </w:trPr>
        <w:tc>
          <w:tcPr>
            <w:tcW w:w="1244" w:type="dxa"/>
            <w:tcBorders>
              <w:right w:val="nil"/>
            </w:tcBorders>
            <w:shd w:val="clear" w:color="auto" w:fill="D2E4F6"/>
          </w:tcPr>
          <w:p w:rsidR="00474A90" w:rsidRDefault="00776BE6">
            <w:pPr>
              <w:pStyle w:val="TableParagraph"/>
              <w:spacing w:line="242" w:lineRule="auto"/>
              <w:ind w:left="100" w:right="79"/>
              <w:rPr>
                <w:sz w:val="24"/>
              </w:rPr>
            </w:pPr>
            <w:r>
              <w:rPr>
                <w:sz w:val="24"/>
              </w:rPr>
              <w:t>Rregullimi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Lepenc</w:t>
            </w:r>
          </w:p>
        </w:tc>
        <w:tc>
          <w:tcPr>
            <w:tcW w:w="271" w:type="dxa"/>
            <w:tcBorders>
              <w:left w:val="nil"/>
              <w:right w:val="nil"/>
            </w:tcBorders>
            <w:shd w:val="clear" w:color="auto" w:fill="D2E4F6"/>
          </w:tcPr>
          <w:p w:rsidR="00474A90" w:rsidRDefault="00776BE6">
            <w:pPr>
              <w:pStyle w:val="TableParagraph"/>
              <w:spacing w:line="268" w:lineRule="exact"/>
              <w:ind w:left="12"/>
              <w:jc w:val="center"/>
              <w:rPr>
                <w:sz w:val="24"/>
              </w:rPr>
            </w:pPr>
            <w:r>
              <w:rPr>
                <w:sz w:val="24"/>
              </w:rPr>
              <w:t>i</w:t>
            </w:r>
          </w:p>
        </w:tc>
        <w:tc>
          <w:tcPr>
            <w:tcW w:w="867" w:type="dxa"/>
            <w:tcBorders>
              <w:left w:val="nil"/>
              <w:right w:val="nil"/>
            </w:tcBorders>
            <w:shd w:val="clear" w:color="auto" w:fill="D2E4F6"/>
          </w:tcPr>
          <w:p w:rsidR="00474A90" w:rsidRDefault="00776BE6">
            <w:pPr>
              <w:pStyle w:val="TableParagraph"/>
              <w:spacing w:line="268" w:lineRule="exact"/>
              <w:ind w:left="106"/>
              <w:rPr>
                <w:sz w:val="24"/>
              </w:rPr>
            </w:pPr>
            <w:r>
              <w:rPr>
                <w:sz w:val="24"/>
              </w:rPr>
              <w:t>shtratit</w:t>
            </w:r>
          </w:p>
        </w:tc>
        <w:tc>
          <w:tcPr>
            <w:tcW w:w="386" w:type="dxa"/>
            <w:tcBorders>
              <w:left w:val="nil"/>
              <w:right w:val="nil"/>
            </w:tcBorders>
            <w:shd w:val="clear" w:color="auto" w:fill="D2E4F6"/>
          </w:tcPr>
          <w:p w:rsidR="00474A90" w:rsidRDefault="00776BE6">
            <w:pPr>
              <w:pStyle w:val="TableParagraph"/>
              <w:spacing w:line="268" w:lineRule="exact"/>
              <w:ind w:left="111"/>
              <w:rPr>
                <w:sz w:val="24"/>
              </w:rPr>
            </w:pPr>
            <w:r>
              <w:rPr>
                <w:sz w:val="24"/>
              </w:rPr>
              <w:t>të</w:t>
            </w:r>
          </w:p>
        </w:tc>
        <w:tc>
          <w:tcPr>
            <w:tcW w:w="716" w:type="dxa"/>
            <w:tcBorders>
              <w:left w:val="nil"/>
            </w:tcBorders>
            <w:shd w:val="clear" w:color="auto" w:fill="D2E4F6"/>
          </w:tcPr>
          <w:p w:rsidR="00474A90" w:rsidRDefault="00776BE6"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>
              <w:rPr>
                <w:sz w:val="24"/>
              </w:rPr>
              <w:t>lumit</w:t>
            </w:r>
          </w:p>
        </w:tc>
        <w:tc>
          <w:tcPr>
            <w:tcW w:w="1512" w:type="dxa"/>
          </w:tcPr>
          <w:p w:rsidR="00474A90" w:rsidRDefault="00776BE6">
            <w:pPr>
              <w:pStyle w:val="TableParagraph"/>
              <w:spacing w:line="268" w:lineRule="exact"/>
              <w:ind w:left="111"/>
              <w:rPr>
                <w:sz w:val="24"/>
              </w:rPr>
            </w:pPr>
            <w:r>
              <w:rPr>
                <w:sz w:val="24"/>
              </w:rPr>
              <w:t>Komuna</w:t>
            </w:r>
          </w:p>
        </w:tc>
        <w:tc>
          <w:tcPr>
            <w:tcW w:w="1137" w:type="dxa"/>
          </w:tcPr>
          <w:p w:rsidR="00474A90" w:rsidRDefault="00776BE6">
            <w:pPr>
              <w:pStyle w:val="TableParagraph"/>
              <w:spacing w:line="268" w:lineRule="exact"/>
              <w:ind w:left="112"/>
              <w:rPr>
                <w:sz w:val="24"/>
              </w:rPr>
            </w:pPr>
            <w:r>
              <w:rPr>
                <w:sz w:val="24"/>
              </w:rPr>
              <w:t>5,000</w:t>
            </w:r>
          </w:p>
        </w:tc>
        <w:tc>
          <w:tcPr>
            <w:tcW w:w="1589" w:type="dxa"/>
          </w:tcPr>
          <w:p w:rsidR="00474A90" w:rsidRDefault="00474A90">
            <w:pPr>
              <w:pStyle w:val="TableParagraph"/>
            </w:pPr>
          </w:p>
        </w:tc>
        <w:tc>
          <w:tcPr>
            <w:tcW w:w="1962" w:type="dxa"/>
            <w:gridSpan w:val="2"/>
          </w:tcPr>
          <w:p w:rsidR="00474A90" w:rsidRDefault="00776BE6">
            <w:pPr>
              <w:pStyle w:val="TableParagraph"/>
              <w:tabs>
                <w:tab w:val="left" w:pos="1050"/>
                <w:tab w:val="left" w:pos="1750"/>
              </w:tabs>
              <w:ind w:left="109" w:right="88"/>
              <w:jc w:val="both"/>
              <w:rPr>
                <w:sz w:val="24"/>
              </w:rPr>
            </w:pPr>
            <w:r>
              <w:rPr>
                <w:sz w:val="24"/>
              </w:rPr>
              <w:t>Banka</w:t>
            </w:r>
            <w:r>
              <w:rPr>
                <w:spacing w:val="61"/>
                <w:sz w:val="24"/>
              </w:rPr>
              <w:t xml:space="preserve"> </w:t>
            </w:r>
            <w:r>
              <w:rPr>
                <w:sz w:val="24"/>
              </w:rPr>
              <w:t>Boterore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ka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miratuar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realizimin</w:t>
            </w:r>
            <w:r>
              <w:rPr>
                <w:sz w:val="24"/>
              </w:rPr>
              <w:tab/>
              <w:t>e</w:t>
            </w:r>
          </w:p>
          <w:p w:rsidR="00474A90" w:rsidRDefault="00776BE6">
            <w:pPr>
              <w:pStyle w:val="TableParagraph"/>
              <w:spacing w:line="261" w:lineRule="exact"/>
              <w:ind w:left="109"/>
              <w:rPr>
                <w:sz w:val="24"/>
              </w:rPr>
            </w:pPr>
            <w:r>
              <w:rPr>
                <w:sz w:val="24"/>
              </w:rPr>
              <w:t>projektit.</w:t>
            </w:r>
          </w:p>
        </w:tc>
        <w:tc>
          <w:tcPr>
            <w:tcW w:w="1435" w:type="dxa"/>
          </w:tcPr>
          <w:p w:rsidR="00474A90" w:rsidRDefault="00776BE6">
            <w:pPr>
              <w:pStyle w:val="TableParagraph"/>
              <w:spacing w:line="268" w:lineRule="exact"/>
              <w:ind w:left="115"/>
              <w:rPr>
                <w:sz w:val="24"/>
              </w:rPr>
            </w:pPr>
            <w:r>
              <w:rPr>
                <w:sz w:val="24"/>
              </w:rPr>
              <w:t>2022</w:t>
            </w:r>
          </w:p>
          <w:p w:rsidR="00474A90" w:rsidRDefault="00776BE6">
            <w:pPr>
              <w:pStyle w:val="TableParagraph"/>
              <w:spacing w:before="2" w:line="275" w:lineRule="exact"/>
              <w:ind w:left="115"/>
              <w:rPr>
                <w:sz w:val="24"/>
              </w:rPr>
            </w:pPr>
            <w:r>
              <w:rPr>
                <w:sz w:val="24"/>
              </w:rPr>
              <w:t>2023</w:t>
            </w:r>
          </w:p>
          <w:p w:rsidR="00474A90" w:rsidRDefault="00776BE6">
            <w:pPr>
              <w:pStyle w:val="TableParagraph"/>
              <w:spacing w:line="275" w:lineRule="exact"/>
              <w:ind w:left="115"/>
              <w:rPr>
                <w:sz w:val="24"/>
              </w:rPr>
            </w:pPr>
            <w:r>
              <w:rPr>
                <w:sz w:val="24"/>
              </w:rPr>
              <w:t>2024</w:t>
            </w:r>
          </w:p>
          <w:p w:rsidR="00474A90" w:rsidRDefault="00776BE6">
            <w:pPr>
              <w:pStyle w:val="TableParagraph"/>
              <w:spacing w:before="3" w:line="261" w:lineRule="exact"/>
              <w:ind w:left="115"/>
              <w:rPr>
                <w:sz w:val="24"/>
              </w:rPr>
            </w:pPr>
            <w:r>
              <w:rPr>
                <w:sz w:val="24"/>
              </w:rPr>
              <w:t>2025</w:t>
            </w:r>
          </w:p>
        </w:tc>
      </w:tr>
      <w:tr w:rsidR="00474A90">
        <w:trPr>
          <w:trHeight w:val="585"/>
        </w:trPr>
        <w:tc>
          <w:tcPr>
            <w:tcW w:w="3484" w:type="dxa"/>
            <w:gridSpan w:val="5"/>
            <w:shd w:val="clear" w:color="auto" w:fill="D2E4F6"/>
          </w:tcPr>
          <w:p w:rsidR="00474A90" w:rsidRDefault="00776BE6">
            <w:pPr>
              <w:pStyle w:val="TableParagraph"/>
              <w:spacing w:line="242" w:lineRule="auto"/>
              <w:ind w:left="100" w:right="81"/>
              <w:rPr>
                <w:sz w:val="24"/>
              </w:rPr>
            </w:pPr>
            <w:r>
              <w:rPr>
                <w:sz w:val="24"/>
              </w:rPr>
              <w:t>Inventarizimi i Qendrës Kulturore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të Rinisë</w:t>
            </w:r>
          </w:p>
        </w:tc>
        <w:tc>
          <w:tcPr>
            <w:tcW w:w="1512" w:type="dxa"/>
          </w:tcPr>
          <w:p w:rsidR="00474A90" w:rsidRDefault="00776BE6">
            <w:pPr>
              <w:pStyle w:val="TableParagraph"/>
              <w:spacing w:line="268" w:lineRule="exact"/>
              <w:ind w:left="111"/>
              <w:rPr>
                <w:sz w:val="24"/>
              </w:rPr>
            </w:pPr>
            <w:r>
              <w:rPr>
                <w:sz w:val="24"/>
              </w:rPr>
              <w:t>Komuna</w:t>
            </w:r>
          </w:p>
        </w:tc>
        <w:tc>
          <w:tcPr>
            <w:tcW w:w="1137" w:type="dxa"/>
          </w:tcPr>
          <w:p w:rsidR="00474A90" w:rsidRDefault="00776BE6">
            <w:pPr>
              <w:pStyle w:val="TableParagraph"/>
              <w:spacing w:line="268" w:lineRule="exact"/>
              <w:ind w:left="112"/>
              <w:rPr>
                <w:sz w:val="24"/>
              </w:rPr>
            </w:pPr>
            <w:r>
              <w:rPr>
                <w:sz w:val="24"/>
              </w:rPr>
              <w:t>5,000</w:t>
            </w:r>
          </w:p>
        </w:tc>
        <w:tc>
          <w:tcPr>
            <w:tcW w:w="1589" w:type="dxa"/>
          </w:tcPr>
          <w:p w:rsidR="00474A90" w:rsidRDefault="00776BE6">
            <w:pPr>
              <w:pStyle w:val="TableParagraph"/>
              <w:spacing w:line="242" w:lineRule="auto"/>
              <w:ind w:left="108" w:right="904"/>
              <w:rPr>
                <w:sz w:val="24"/>
              </w:rPr>
            </w:pPr>
            <w:r>
              <w:rPr>
                <w:sz w:val="24"/>
              </w:rPr>
              <w:t>ATC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COM</w:t>
            </w:r>
          </w:p>
        </w:tc>
        <w:tc>
          <w:tcPr>
            <w:tcW w:w="1962" w:type="dxa"/>
            <w:gridSpan w:val="2"/>
          </w:tcPr>
          <w:p w:rsidR="00474A90" w:rsidRDefault="00776BE6">
            <w:pPr>
              <w:pStyle w:val="TableParagraph"/>
              <w:spacing w:line="268" w:lineRule="exact"/>
              <w:ind w:left="109"/>
              <w:rPr>
                <w:sz w:val="24"/>
              </w:rPr>
            </w:pPr>
            <w:r>
              <w:rPr>
                <w:sz w:val="24"/>
              </w:rPr>
              <w:t>Ka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përfunduar</w:t>
            </w:r>
          </w:p>
        </w:tc>
        <w:tc>
          <w:tcPr>
            <w:tcW w:w="1435" w:type="dxa"/>
          </w:tcPr>
          <w:p w:rsidR="00474A90" w:rsidRDefault="00776BE6">
            <w:pPr>
              <w:pStyle w:val="TableParagraph"/>
              <w:spacing w:line="268" w:lineRule="exact"/>
              <w:ind w:left="115"/>
              <w:rPr>
                <w:sz w:val="24"/>
              </w:rPr>
            </w:pPr>
            <w:r>
              <w:rPr>
                <w:sz w:val="24"/>
              </w:rPr>
              <w:t>2022</w:t>
            </w:r>
          </w:p>
        </w:tc>
      </w:tr>
      <w:tr w:rsidR="00474A90">
        <w:trPr>
          <w:trHeight w:val="609"/>
        </w:trPr>
        <w:tc>
          <w:tcPr>
            <w:tcW w:w="3484" w:type="dxa"/>
            <w:gridSpan w:val="5"/>
            <w:shd w:val="clear" w:color="auto" w:fill="D2E4F6"/>
          </w:tcPr>
          <w:p w:rsidR="00474A90" w:rsidRDefault="00776BE6">
            <w:pPr>
              <w:pStyle w:val="TableParagraph"/>
              <w:spacing w:line="273" w:lineRule="exact"/>
              <w:ind w:left="100"/>
              <w:rPr>
                <w:sz w:val="24"/>
              </w:rPr>
            </w:pPr>
            <w:r>
              <w:rPr>
                <w:sz w:val="24"/>
              </w:rPr>
              <w:t>Fonde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për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shpronësim</w:t>
            </w:r>
          </w:p>
        </w:tc>
        <w:tc>
          <w:tcPr>
            <w:tcW w:w="1512" w:type="dxa"/>
          </w:tcPr>
          <w:p w:rsidR="00474A90" w:rsidRDefault="00776BE6">
            <w:pPr>
              <w:pStyle w:val="TableParagraph"/>
              <w:spacing w:line="273" w:lineRule="exact"/>
              <w:ind w:left="111"/>
              <w:rPr>
                <w:sz w:val="24"/>
              </w:rPr>
            </w:pPr>
            <w:r>
              <w:rPr>
                <w:sz w:val="24"/>
              </w:rPr>
              <w:t>Komuna</w:t>
            </w:r>
          </w:p>
        </w:tc>
        <w:tc>
          <w:tcPr>
            <w:tcW w:w="1137" w:type="dxa"/>
          </w:tcPr>
          <w:p w:rsidR="00474A90" w:rsidRDefault="00776BE6">
            <w:pPr>
              <w:pStyle w:val="TableParagraph"/>
              <w:spacing w:line="273" w:lineRule="exact"/>
              <w:ind w:left="112"/>
              <w:rPr>
                <w:sz w:val="24"/>
              </w:rPr>
            </w:pPr>
            <w:r>
              <w:rPr>
                <w:sz w:val="24"/>
              </w:rPr>
              <w:t>5,000</w:t>
            </w:r>
          </w:p>
        </w:tc>
        <w:tc>
          <w:tcPr>
            <w:tcW w:w="1589" w:type="dxa"/>
          </w:tcPr>
          <w:p w:rsidR="00474A90" w:rsidRDefault="00776BE6">
            <w:pPr>
              <w:pStyle w:val="TableParagraph"/>
              <w:spacing w:line="273" w:lineRule="exact"/>
              <w:ind w:left="108"/>
              <w:rPr>
                <w:sz w:val="24"/>
              </w:rPr>
            </w:pPr>
            <w:r>
              <w:rPr>
                <w:sz w:val="24"/>
              </w:rPr>
              <w:t>MMPH</w:t>
            </w:r>
          </w:p>
        </w:tc>
        <w:tc>
          <w:tcPr>
            <w:tcW w:w="982" w:type="dxa"/>
            <w:tcBorders>
              <w:right w:val="nil"/>
            </w:tcBorders>
          </w:tcPr>
          <w:p w:rsidR="00474A90" w:rsidRDefault="00776BE6">
            <w:pPr>
              <w:pStyle w:val="TableParagraph"/>
              <w:spacing w:line="237" w:lineRule="auto"/>
              <w:ind w:left="109" w:right="8"/>
              <w:rPr>
                <w:sz w:val="24"/>
              </w:rPr>
            </w:pPr>
            <w:r>
              <w:rPr>
                <w:sz w:val="24"/>
              </w:rPr>
              <w:t>Është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elaborati</w:t>
            </w:r>
          </w:p>
        </w:tc>
        <w:tc>
          <w:tcPr>
            <w:tcW w:w="980" w:type="dxa"/>
            <w:tcBorders>
              <w:left w:val="nil"/>
            </w:tcBorders>
          </w:tcPr>
          <w:p w:rsidR="00474A90" w:rsidRDefault="00776BE6">
            <w:pPr>
              <w:pStyle w:val="TableParagraph"/>
              <w:spacing w:line="273" w:lineRule="exact"/>
              <w:ind w:right="91"/>
              <w:jc w:val="right"/>
              <w:rPr>
                <w:sz w:val="24"/>
              </w:rPr>
            </w:pPr>
            <w:r>
              <w:rPr>
                <w:sz w:val="24"/>
              </w:rPr>
              <w:t>dorëzuar</w:t>
            </w:r>
          </w:p>
        </w:tc>
        <w:tc>
          <w:tcPr>
            <w:tcW w:w="1435" w:type="dxa"/>
          </w:tcPr>
          <w:p w:rsidR="00474A90" w:rsidRDefault="00776BE6">
            <w:pPr>
              <w:pStyle w:val="TableParagraph"/>
              <w:spacing w:line="271" w:lineRule="exact"/>
              <w:ind w:left="115"/>
              <w:rPr>
                <w:sz w:val="24"/>
              </w:rPr>
            </w:pPr>
            <w:r>
              <w:rPr>
                <w:sz w:val="24"/>
              </w:rPr>
              <w:t>2022</w:t>
            </w:r>
          </w:p>
          <w:p w:rsidR="00474A90" w:rsidRDefault="00776BE6">
            <w:pPr>
              <w:pStyle w:val="TableParagraph"/>
              <w:spacing w:line="275" w:lineRule="exact"/>
              <w:ind w:left="115"/>
              <w:rPr>
                <w:sz w:val="24"/>
              </w:rPr>
            </w:pPr>
            <w:r>
              <w:rPr>
                <w:sz w:val="24"/>
              </w:rPr>
              <w:t>2023</w:t>
            </w:r>
          </w:p>
        </w:tc>
      </w:tr>
      <w:tr w:rsidR="00474A90">
        <w:trPr>
          <w:trHeight w:val="585"/>
        </w:trPr>
        <w:tc>
          <w:tcPr>
            <w:tcW w:w="3484" w:type="dxa"/>
            <w:gridSpan w:val="5"/>
            <w:shd w:val="clear" w:color="auto" w:fill="D2E4F6"/>
          </w:tcPr>
          <w:p w:rsidR="00474A90" w:rsidRDefault="00776BE6">
            <w:pPr>
              <w:pStyle w:val="TableParagraph"/>
              <w:spacing w:line="268" w:lineRule="exact"/>
              <w:ind w:left="100"/>
              <w:rPr>
                <w:sz w:val="24"/>
              </w:rPr>
            </w:pPr>
            <w:r>
              <w:rPr>
                <w:sz w:val="24"/>
              </w:rPr>
              <w:t>Ndërtimi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i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mureve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mbrojtëse</w:t>
            </w:r>
          </w:p>
        </w:tc>
        <w:tc>
          <w:tcPr>
            <w:tcW w:w="1512" w:type="dxa"/>
          </w:tcPr>
          <w:p w:rsidR="00474A90" w:rsidRDefault="00776BE6">
            <w:pPr>
              <w:pStyle w:val="TableParagraph"/>
              <w:spacing w:line="268" w:lineRule="exact"/>
              <w:ind w:left="111"/>
              <w:rPr>
                <w:sz w:val="24"/>
              </w:rPr>
            </w:pPr>
            <w:r>
              <w:rPr>
                <w:sz w:val="24"/>
              </w:rPr>
              <w:t>Komuna</w:t>
            </w:r>
          </w:p>
        </w:tc>
        <w:tc>
          <w:tcPr>
            <w:tcW w:w="1137" w:type="dxa"/>
          </w:tcPr>
          <w:p w:rsidR="00474A90" w:rsidRDefault="00776BE6">
            <w:pPr>
              <w:pStyle w:val="TableParagraph"/>
              <w:spacing w:line="268" w:lineRule="exact"/>
              <w:ind w:left="112"/>
              <w:rPr>
                <w:sz w:val="24"/>
              </w:rPr>
            </w:pPr>
            <w:r>
              <w:rPr>
                <w:sz w:val="24"/>
              </w:rPr>
              <w:t>5,000</w:t>
            </w:r>
          </w:p>
        </w:tc>
        <w:tc>
          <w:tcPr>
            <w:tcW w:w="1589" w:type="dxa"/>
          </w:tcPr>
          <w:p w:rsidR="00474A90" w:rsidRDefault="00474A90">
            <w:pPr>
              <w:pStyle w:val="TableParagraph"/>
            </w:pPr>
          </w:p>
        </w:tc>
        <w:tc>
          <w:tcPr>
            <w:tcW w:w="982" w:type="dxa"/>
            <w:tcBorders>
              <w:right w:val="nil"/>
            </w:tcBorders>
          </w:tcPr>
          <w:p w:rsidR="00474A90" w:rsidRDefault="00776BE6">
            <w:pPr>
              <w:pStyle w:val="TableParagraph"/>
              <w:spacing w:line="237" w:lineRule="auto"/>
              <w:ind w:left="109" w:right="101"/>
              <w:rPr>
                <w:sz w:val="24"/>
              </w:rPr>
            </w:pPr>
            <w:r>
              <w:rPr>
                <w:sz w:val="24"/>
              </w:rPr>
              <w:t>Është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projekti</w:t>
            </w:r>
          </w:p>
        </w:tc>
        <w:tc>
          <w:tcPr>
            <w:tcW w:w="980" w:type="dxa"/>
            <w:tcBorders>
              <w:left w:val="nil"/>
            </w:tcBorders>
          </w:tcPr>
          <w:p w:rsidR="00474A90" w:rsidRDefault="00776BE6">
            <w:pPr>
              <w:pStyle w:val="TableParagraph"/>
              <w:spacing w:line="268" w:lineRule="exact"/>
              <w:ind w:right="90"/>
              <w:jc w:val="right"/>
              <w:rPr>
                <w:sz w:val="24"/>
              </w:rPr>
            </w:pPr>
            <w:r>
              <w:rPr>
                <w:sz w:val="24"/>
              </w:rPr>
              <w:t>hartuar</w:t>
            </w:r>
          </w:p>
        </w:tc>
        <w:tc>
          <w:tcPr>
            <w:tcW w:w="1435" w:type="dxa"/>
          </w:tcPr>
          <w:p w:rsidR="00474A90" w:rsidRDefault="00776BE6">
            <w:pPr>
              <w:pStyle w:val="TableParagraph"/>
              <w:spacing w:line="268" w:lineRule="exact"/>
              <w:ind w:left="115"/>
              <w:rPr>
                <w:sz w:val="24"/>
              </w:rPr>
            </w:pPr>
            <w:r>
              <w:rPr>
                <w:sz w:val="24"/>
              </w:rPr>
              <w:t>2022,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2023</w:t>
            </w:r>
          </w:p>
        </w:tc>
      </w:tr>
      <w:tr w:rsidR="00474A90">
        <w:trPr>
          <w:trHeight w:val="604"/>
        </w:trPr>
        <w:tc>
          <w:tcPr>
            <w:tcW w:w="3484" w:type="dxa"/>
            <w:gridSpan w:val="5"/>
            <w:shd w:val="clear" w:color="auto" w:fill="A8CAED"/>
          </w:tcPr>
          <w:p w:rsidR="00474A90" w:rsidRDefault="00776BE6">
            <w:pPr>
              <w:pStyle w:val="TableParagraph"/>
              <w:spacing w:line="242" w:lineRule="auto"/>
              <w:ind w:left="115" w:right="88"/>
              <w:rPr>
                <w:sz w:val="24"/>
              </w:rPr>
            </w:pPr>
            <w:r>
              <w:rPr>
                <w:sz w:val="24"/>
              </w:rPr>
              <w:t>Ndërtimi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i</w:t>
            </w:r>
            <w:r>
              <w:rPr>
                <w:spacing w:val="32"/>
                <w:sz w:val="24"/>
              </w:rPr>
              <w:t xml:space="preserve"> </w:t>
            </w:r>
            <w:r>
              <w:rPr>
                <w:sz w:val="24"/>
              </w:rPr>
              <w:t>aneksit</w:t>
            </w:r>
            <w:r>
              <w:rPr>
                <w:spacing w:val="45"/>
                <w:sz w:val="24"/>
              </w:rPr>
              <w:t xml:space="preserve"> </w:t>
            </w:r>
            <w:r>
              <w:rPr>
                <w:sz w:val="24"/>
              </w:rPr>
              <w:t>për</w:t>
            </w:r>
            <w:r>
              <w:rPr>
                <w:spacing w:val="41"/>
                <w:sz w:val="24"/>
              </w:rPr>
              <w:t xml:space="preserve"> </w:t>
            </w:r>
            <w:r>
              <w:rPr>
                <w:sz w:val="24"/>
              </w:rPr>
              <w:t>këmbësor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në urën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Seqishtes</w:t>
            </w:r>
          </w:p>
        </w:tc>
        <w:tc>
          <w:tcPr>
            <w:tcW w:w="1512" w:type="dxa"/>
          </w:tcPr>
          <w:p w:rsidR="00474A90" w:rsidRDefault="00776BE6">
            <w:pPr>
              <w:pStyle w:val="TableParagraph"/>
              <w:spacing w:line="242" w:lineRule="auto"/>
              <w:ind w:left="111" w:right="366"/>
              <w:rPr>
                <w:sz w:val="24"/>
              </w:rPr>
            </w:pPr>
            <w:r>
              <w:rPr>
                <w:spacing w:val="-1"/>
                <w:sz w:val="24"/>
              </w:rPr>
              <w:t>Ambasada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Japoneze</w:t>
            </w:r>
          </w:p>
        </w:tc>
        <w:tc>
          <w:tcPr>
            <w:tcW w:w="1137" w:type="dxa"/>
          </w:tcPr>
          <w:p w:rsidR="00474A90" w:rsidRDefault="00776BE6">
            <w:pPr>
              <w:pStyle w:val="TableParagraph"/>
              <w:spacing w:line="268" w:lineRule="exact"/>
              <w:ind w:left="112"/>
              <w:rPr>
                <w:sz w:val="24"/>
              </w:rPr>
            </w:pPr>
            <w:r>
              <w:rPr>
                <w:sz w:val="24"/>
              </w:rPr>
              <w:t>44000</w:t>
            </w:r>
          </w:p>
        </w:tc>
        <w:tc>
          <w:tcPr>
            <w:tcW w:w="1589" w:type="dxa"/>
          </w:tcPr>
          <w:p w:rsidR="00474A90" w:rsidRDefault="00474A90">
            <w:pPr>
              <w:pStyle w:val="TableParagraph"/>
            </w:pPr>
          </w:p>
        </w:tc>
        <w:tc>
          <w:tcPr>
            <w:tcW w:w="982" w:type="dxa"/>
            <w:tcBorders>
              <w:right w:val="nil"/>
            </w:tcBorders>
          </w:tcPr>
          <w:p w:rsidR="00474A90" w:rsidRDefault="00776BE6">
            <w:pPr>
              <w:pStyle w:val="TableParagraph"/>
              <w:spacing w:line="242" w:lineRule="auto"/>
              <w:ind w:left="109" w:right="101"/>
              <w:rPr>
                <w:sz w:val="24"/>
              </w:rPr>
            </w:pPr>
            <w:r>
              <w:rPr>
                <w:sz w:val="24"/>
              </w:rPr>
              <w:t>Është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projekti</w:t>
            </w:r>
          </w:p>
        </w:tc>
        <w:tc>
          <w:tcPr>
            <w:tcW w:w="980" w:type="dxa"/>
            <w:tcBorders>
              <w:left w:val="nil"/>
            </w:tcBorders>
          </w:tcPr>
          <w:p w:rsidR="00474A90" w:rsidRDefault="00776BE6">
            <w:pPr>
              <w:pStyle w:val="TableParagraph"/>
              <w:spacing w:line="268" w:lineRule="exact"/>
              <w:ind w:right="91"/>
              <w:jc w:val="right"/>
              <w:rPr>
                <w:sz w:val="24"/>
              </w:rPr>
            </w:pPr>
            <w:r>
              <w:rPr>
                <w:sz w:val="24"/>
              </w:rPr>
              <w:t>hartuar</w:t>
            </w:r>
          </w:p>
        </w:tc>
        <w:tc>
          <w:tcPr>
            <w:tcW w:w="1435" w:type="dxa"/>
          </w:tcPr>
          <w:p w:rsidR="00474A90" w:rsidRDefault="00776BE6">
            <w:pPr>
              <w:pStyle w:val="TableParagraph"/>
              <w:spacing w:line="268" w:lineRule="exact"/>
              <w:ind w:left="115"/>
              <w:rPr>
                <w:sz w:val="24"/>
              </w:rPr>
            </w:pPr>
            <w:r>
              <w:rPr>
                <w:sz w:val="24"/>
              </w:rPr>
              <w:t>2022,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2023</w:t>
            </w:r>
          </w:p>
        </w:tc>
      </w:tr>
      <w:tr w:rsidR="00474A90">
        <w:trPr>
          <w:trHeight w:val="830"/>
        </w:trPr>
        <w:tc>
          <w:tcPr>
            <w:tcW w:w="3484" w:type="dxa"/>
            <w:gridSpan w:val="5"/>
            <w:shd w:val="clear" w:color="auto" w:fill="A8CAED"/>
          </w:tcPr>
          <w:p w:rsidR="00474A90" w:rsidRDefault="00776BE6">
            <w:pPr>
              <w:pStyle w:val="TableParagraph"/>
              <w:spacing w:line="237" w:lineRule="auto"/>
              <w:ind w:left="115" w:right="81"/>
              <w:rPr>
                <w:sz w:val="24"/>
              </w:rPr>
            </w:pPr>
            <w:r>
              <w:rPr>
                <w:sz w:val="24"/>
              </w:rPr>
              <w:t>Asfaltimi</w:t>
            </w:r>
            <w:r>
              <w:rPr>
                <w:spacing w:val="16"/>
                <w:sz w:val="24"/>
              </w:rPr>
              <w:t xml:space="preserve"> </w:t>
            </w:r>
            <w:r>
              <w:rPr>
                <w:sz w:val="24"/>
              </w:rPr>
              <w:t>i</w:t>
            </w:r>
            <w:r>
              <w:rPr>
                <w:spacing w:val="11"/>
                <w:sz w:val="24"/>
              </w:rPr>
              <w:t xml:space="preserve"> </w:t>
            </w:r>
            <w:r>
              <w:rPr>
                <w:sz w:val="24"/>
              </w:rPr>
              <w:t>rrg.</w:t>
            </w:r>
            <w:r>
              <w:rPr>
                <w:spacing w:val="22"/>
                <w:sz w:val="24"/>
              </w:rPr>
              <w:t xml:space="preserve"> </w:t>
            </w:r>
            <w:r>
              <w:rPr>
                <w:sz w:val="24"/>
              </w:rPr>
              <w:t>Lagjia</w:t>
            </w:r>
            <w:r>
              <w:rPr>
                <w:spacing w:val="19"/>
                <w:sz w:val="24"/>
              </w:rPr>
              <w:t xml:space="preserve"> </w:t>
            </w:r>
            <w:r>
              <w:rPr>
                <w:sz w:val="24"/>
              </w:rPr>
              <w:t>Ramuk-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Paldenicë</w:t>
            </w:r>
          </w:p>
        </w:tc>
        <w:tc>
          <w:tcPr>
            <w:tcW w:w="1512" w:type="dxa"/>
          </w:tcPr>
          <w:p w:rsidR="00474A90" w:rsidRDefault="00776BE6">
            <w:pPr>
              <w:pStyle w:val="TableParagraph"/>
              <w:tabs>
                <w:tab w:val="left" w:pos="1296"/>
              </w:tabs>
              <w:spacing w:line="237" w:lineRule="auto"/>
              <w:ind w:left="111" w:right="97"/>
              <w:rPr>
                <w:sz w:val="24"/>
              </w:rPr>
            </w:pPr>
            <w:r>
              <w:rPr>
                <w:sz w:val="24"/>
              </w:rPr>
              <w:t>Ministria</w:t>
            </w:r>
            <w:r>
              <w:rPr>
                <w:sz w:val="24"/>
              </w:rPr>
              <w:tab/>
            </w:r>
            <w:r>
              <w:rPr>
                <w:spacing w:val="-5"/>
                <w:sz w:val="24"/>
              </w:rPr>
              <w:t>e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Infrastruktur</w:t>
            </w:r>
          </w:p>
          <w:p w:rsidR="00474A90" w:rsidRDefault="00776BE6">
            <w:pPr>
              <w:pStyle w:val="TableParagraph"/>
              <w:spacing w:before="2" w:line="262" w:lineRule="exact"/>
              <w:ind w:left="111"/>
              <w:rPr>
                <w:sz w:val="24"/>
              </w:rPr>
            </w:pPr>
            <w:r>
              <w:rPr>
                <w:sz w:val="24"/>
              </w:rPr>
              <w:t>ës</w:t>
            </w:r>
          </w:p>
        </w:tc>
        <w:tc>
          <w:tcPr>
            <w:tcW w:w="1137" w:type="dxa"/>
          </w:tcPr>
          <w:p w:rsidR="00474A90" w:rsidRDefault="00776BE6">
            <w:pPr>
              <w:pStyle w:val="TableParagraph"/>
              <w:spacing w:line="273" w:lineRule="exact"/>
              <w:ind w:left="112"/>
              <w:rPr>
                <w:sz w:val="24"/>
              </w:rPr>
            </w:pPr>
            <w:r>
              <w:rPr>
                <w:sz w:val="24"/>
              </w:rPr>
              <w:t>211,550</w:t>
            </w:r>
          </w:p>
        </w:tc>
        <w:tc>
          <w:tcPr>
            <w:tcW w:w="1589" w:type="dxa"/>
          </w:tcPr>
          <w:p w:rsidR="00474A90" w:rsidRDefault="00776BE6">
            <w:pPr>
              <w:pStyle w:val="TableParagraph"/>
              <w:spacing w:line="237" w:lineRule="auto"/>
              <w:ind w:left="108" w:right="184"/>
              <w:rPr>
                <w:sz w:val="24"/>
              </w:rPr>
            </w:pPr>
            <w:r>
              <w:rPr>
                <w:sz w:val="24"/>
              </w:rPr>
              <w:t>RAHOVICA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COM.</w:t>
            </w:r>
          </w:p>
        </w:tc>
        <w:tc>
          <w:tcPr>
            <w:tcW w:w="1962" w:type="dxa"/>
            <w:gridSpan w:val="2"/>
          </w:tcPr>
          <w:p w:rsidR="00474A90" w:rsidRDefault="00776BE6">
            <w:pPr>
              <w:pStyle w:val="TableParagraph"/>
              <w:spacing w:line="237" w:lineRule="auto"/>
              <w:ind w:left="109"/>
              <w:rPr>
                <w:sz w:val="24"/>
              </w:rPr>
            </w:pPr>
            <w:r>
              <w:rPr>
                <w:sz w:val="24"/>
              </w:rPr>
              <w:t>Në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përfundim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sipër</w:t>
            </w:r>
          </w:p>
        </w:tc>
        <w:tc>
          <w:tcPr>
            <w:tcW w:w="1435" w:type="dxa"/>
          </w:tcPr>
          <w:p w:rsidR="00474A90" w:rsidRDefault="00776BE6">
            <w:pPr>
              <w:pStyle w:val="TableParagraph"/>
              <w:spacing w:line="271" w:lineRule="exact"/>
              <w:ind w:left="115"/>
              <w:rPr>
                <w:sz w:val="24"/>
              </w:rPr>
            </w:pPr>
            <w:r>
              <w:rPr>
                <w:sz w:val="24"/>
              </w:rPr>
              <w:t>2022</w:t>
            </w:r>
          </w:p>
          <w:p w:rsidR="00474A90" w:rsidRDefault="00776BE6">
            <w:pPr>
              <w:pStyle w:val="TableParagraph"/>
              <w:spacing w:line="275" w:lineRule="exact"/>
              <w:ind w:left="115"/>
              <w:rPr>
                <w:sz w:val="24"/>
              </w:rPr>
            </w:pPr>
            <w:r>
              <w:rPr>
                <w:sz w:val="24"/>
              </w:rPr>
              <w:t>2023</w:t>
            </w:r>
          </w:p>
        </w:tc>
      </w:tr>
      <w:tr w:rsidR="00474A90">
        <w:trPr>
          <w:trHeight w:val="1381"/>
        </w:trPr>
        <w:tc>
          <w:tcPr>
            <w:tcW w:w="3484" w:type="dxa"/>
            <w:gridSpan w:val="5"/>
            <w:shd w:val="clear" w:color="auto" w:fill="A8CAED"/>
          </w:tcPr>
          <w:p w:rsidR="00474A90" w:rsidRDefault="00776BE6">
            <w:pPr>
              <w:pStyle w:val="TableParagraph"/>
              <w:tabs>
                <w:tab w:val="left" w:pos="1794"/>
              </w:tabs>
              <w:ind w:left="115" w:right="97"/>
              <w:jc w:val="both"/>
              <w:rPr>
                <w:sz w:val="24"/>
              </w:rPr>
            </w:pPr>
            <w:r>
              <w:rPr>
                <w:sz w:val="24"/>
              </w:rPr>
              <w:t>Rregullimi</w:t>
            </w:r>
            <w:r>
              <w:rPr>
                <w:sz w:val="24"/>
              </w:rPr>
              <w:tab/>
              <w:t>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prockave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atmosferike në zonat urbane dhe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zonat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rurale</w:t>
            </w:r>
          </w:p>
        </w:tc>
        <w:tc>
          <w:tcPr>
            <w:tcW w:w="1512" w:type="dxa"/>
          </w:tcPr>
          <w:p w:rsidR="00474A90" w:rsidRDefault="00776BE6">
            <w:pPr>
              <w:pStyle w:val="TableParagraph"/>
              <w:spacing w:line="268" w:lineRule="exact"/>
              <w:ind w:left="111"/>
              <w:rPr>
                <w:sz w:val="24"/>
              </w:rPr>
            </w:pPr>
            <w:r>
              <w:rPr>
                <w:sz w:val="24"/>
              </w:rPr>
              <w:t>Komuna</w:t>
            </w:r>
          </w:p>
        </w:tc>
        <w:tc>
          <w:tcPr>
            <w:tcW w:w="1137" w:type="dxa"/>
          </w:tcPr>
          <w:p w:rsidR="00474A90" w:rsidRDefault="00776BE6">
            <w:pPr>
              <w:pStyle w:val="TableParagraph"/>
              <w:spacing w:line="268" w:lineRule="exact"/>
              <w:ind w:left="112"/>
              <w:rPr>
                <w:sz w:val="24"/>
              </w:rPr>
            </w:pPr>
            <w:r>
              <w:rPr>
                <w:sz w:val="24"/>
              </w:rPr>
              <w:t>20,000</w:t>
            </w:r>
          </w:p>
        </w:tc>
        <w:tc>
          <w:tcPr>
            <w:tcW w:w="1589" w:type="dxa"/>
          </w:tcPr>
          <w:p w:rsidR="00474A90" w:rsidRDefault="00776BE6">
            <w:pPr>
              <w:pStyle w:val="TableParagraph"/>
              <w:ind w:left="108" w:right="92"/>
              <w:jc w:val="both"/>
              <w:rPr>
                <w:sz w:val="24"/>
              </w:rPr>
            </w:pPr>
            <w:r>
              <w:rPr>
                <w:sz w:val="24"/>
              </w:rPr>
              <w:t>Projekti është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gati dhe kemi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konkuruar</w:t>
            </w:r>
            <w:r>
              <w:rPr>
                <w:spacing w:val="29"/>
                <w:sz w:val="24"/>
              </w:rPr>
              <w:t xml:space="preserve"> </w:t>
            </w:r>
            <w:r>
              <w:rPr>
                <w:sz w:val="24"/>
              </w:rPr>
              <w:t>në</w:t>
            </w:r>
          </w:p>
          <w:p w:rsidR="00474A90" w:rsidRDefault="00776BE6">
            <w:pPr>
              <w:pStyle w:val="TableParagraph"/>
              <w:spacing w:line="274" w:lineRule="exact"/>
              <w:ind w:left="108" w:right="96"/>
              <w:jc w:val="both"/>
              <w:rPr>
                <w:sz w:val="24"/>
              </w:rPr>
            </w:pPr>
            <w:r>
              <w:rPr>
                <w:sz w:val="24"/>
              </w:rPr>
              <w:t>fondet e IPA-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</w:t>
            </w:r>
          </w:p>
        </w:tc>
        <w:tc>
          <w:tcPr>
            <w:tcW w:w="1962" w:type="dxa"/>
            <w:gridSpan w:val="2"/>
          </w:tcPr>
          <w:p w:rsidR="00474A90" w:rsidRDefault="00776BE6">
            <w:pPr>
              <w:pStyle w:val="TableParagraph"/>
              <w:ind w:left="109" w:right="88"/>
              <w:jc w:val="both"/>
              <w:rPr>
                <w:sz w:val="24"/>
              </w:rPr>
            </w:pPr>
            <w:r>
              <w:rPr>
                <w:sz w:val="24"/>
              </w:rPr>
              <w:t>Në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pritje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të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njoftimit nga IPA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fondet</w:t>
            </w:r>
          </w:p>
        </w:tc>
        <w:tc>
          <w:tcPr>
            <w:tcW w:w="1435" w:type="dxa"/>
          </w:tcPr>
          <w:p w:rsidR="00474A90" w:rsidRDefault="00776BE6">
            <w:pPr>
              <w:pStyle w:val="TableParagraph"/>
              <w:spacing w:line="268" w:lineRule="exact"/>
              <w:ind w:left="115"/>
              <w:rPr>
                <w:sz w:val="24"/>
              </w:rPr>
            </w:pPr>
            <w:r>
              <w:rPr>
                <w:sz w:val="24"/>
              </w:rPr>
              <w:t>2022</w:t>
            </w:r>
          </w:p>
          <w:p w:rsidR="00474A90" w:rsidRDefault="00776BE6">
            <w:pPr>
              <w:pStyle w:val="TableParagraph"/>
              <w:spacing w:before="2"/>
              <w:ind w:left="115"/>
              <w:rPr>
                <w:sz w:val="24"/>
              </w:rPr>
            </w:pPr>
            <w:r>
              <w:rPr>
                <w:sz w:val="24"/>
              </w:rPr>
              <w:t>2023</w:t>
            </w:r>
          </w:p>
        </w:tc>
      </w:tr>
    </w:tbl>
    <w:p w:rsidR="00474A90" w:rsidRDefault="00474A90">
      <w:pPr>
        <w:pStyle w:val="BodyText"/>
        <w:rPr>
          <w:b/>
          <w:sz w:val="20"/>
        </w:rPr>
      </w:pPr>
    </w:p>
    <w:p w:rsidR="00474A90" w:rsidRDefault="00474A90">
      <w:pPr>
        <w:pStyle w:val="BodyText"/>
        <w:spacing w:before="4"/>
        <w:rPr>
          <w:b/>
          <w:sz w:val="19"/>
        </w:rPr>
      </w:pPr>
    </w:p>
    <w:p w:rsidR="00474A90" w:rsidRDefault="00776BE6">
      <w:pPr>
        <w:spacing w:line="259" w:lineRule="auto"/>
        <w:ind w:left="864" w:right="715" w:firstLine="144"/>
      </w:pPr>
      <w:r>
        <w:rPr>
          <w:b/>
        </w:rPr>
        <w:t>Shënim</w:t>
      </w:r>
      <w:r>
        <w:t>:</w:t>
      </w:r>
      <w:r>
        <w:rPr>
          <w:spacing w:val="8"/>
        </w:rPr>
        <w:t xml:space="preserve"> </w:t>
      </w:r>
      <w:r>
        <w:t>Në</w:t>
      </w:r>
      <w:r>
        <w:rPr>
          <w:spacing w:val="5"/>
        </w:rPr>
        <w:t xml:space="preserve"> </w:t>
      </w:r>
      <w:r>
        <w:t>listën</w:t>
      </w:r>
      <w:r>
        <w:rPr>
          <w:spacing w:val="12"/>
        </w:rPr>
        <w:t xml:space="preserve"> </w:t>
      </w:r>
      <w:r>
        <w:t>e</w:t>
      </w:r>
      <w:r>
        <w:rPr>
          <w:spacing w:val="5"/>
        </w:rPr>
        <w:t xml:space="preserve"> </w:t>
      </w:r>
      <w:r>
        <w:t>projekteve</w:t>
      </w:r>
      <w:r>
        <w:rPr>
          <w:spacing w:val="5"/>
        </w:rPr>
        <w:t xml:space="preserve"> </w:t>
      </w:r>
      <w:r>
        <w:t>kapitale</w:t>
      </w:r>
      <w:r>
        <w:rPr>
          <w:spacing w:val="5"/>
        </w:rPr>
        <w:t xml:space="preserve"> </w:t>
      </w:r>
      <w:r>
        <w:t>janë</w:t>
      </w:r>
      <w:r>
        <w:rPr>
          <w:spacing w:val="5"/>
        </w:rPr>
        <w:t xml:space="preserve"> </w:t>
      </w:r>
      <w:r>
        <w:t>paraqitur</w:t>
      </w:r>
      <w:r>
        <w:rPr>
          <w:spacing w:val="22"/>
        </w:rPr>
        <w:t xml:space="preserve"> </w:t>
      </w:r>
      <w:r>
        <w:t>vetëm</w:t>
      </w:r>
      <w:r>
        <w:rPr>
          <w:spacing w:val="3"/>
        </w:rPr>
        <w:t xml:space="preserve"> </w:t>
      </w:r>
      <w:r>
        <w:t>projektet</w:t>
      </w:r>
      <w:r>
        <w:rPr>
          <w:spacing w:val="18"/>
        </w:rPr>
        <w:t xml:space="preserve"> </w:t>
      </w:r>
      <w:r>
        <w:t>me</w:t>
      </w:r>
      <w:r>
        <w:rPr>
          <w:spacing w:val="5"/>
        </w:rPr>
        <w:t xml:space="preserve"> </w:t>
      </w:r>
      <w:r>
        <w:t>kod</w:t>
      </w:r>
      <w:r>
        <w:rPr>
          <w:spacing w:val="7"/>
        </w:rPr>
        <w:t xml:space="preserve"> </w:t>
      </w:r>
      <w:r>
        <w:t>66480</w:t>
      </w:r>
      <w:r>
        <w:rPr>
          <w:spacing w:val="7"/>
        </w:rPr>
        <w:t xml:space="preserve"> </w:t>
      </w:r>
      <w:r>
        <w:t>Planifikimi</w:t>
      </w:r>
      <w:r>
        <w:rPr>
          <w:spacing w:val="13"/>
        </w:rPr>
        <w:t xml:space="preserve"> </w:t>
      </w:r>
      <w:r>
        <w:t>Urban</w:t>
      </w:r>
      <w:r>
        <w:rPr>
          <w:spacing w:val="7"/>
        </w:rPr>
        <w:t xml:space="preserve"> </w:t>
      </w:r>
      <w:r>
        <w:t>dhe</w:t>
      </w:r>
      <w:r>
        <w:rPr>
          <w:spacing w:val="-52"/>
        </w:rPr>
        <w:t xml:space="preserve"> </w:t>
      </w:r>
      <w:r>
        <w:t>Inspeksioni</w:t>
      </w:r>
      <w:r>
        <w:rPr>
          <w:spacing w:val="2"/>
        </w:rPr>
        <w:t xml:space="preserve"> </w:t>
      </w:r>
      <w:r>
        <w:t>dhe</w:t>
      </w:r>
      <w:r>
        <w:rPr>
          <w:spacing w:val="-5"/>
        </w:rPr>
        <w:t xml:space="preserve"> </w:t>
      </w:r>
      <w:r>
        <w:t>jo</w:t>
      </w:r>
      <w:r>
        <w:rPr>
          <w:spacing w:val="-3"/>
        </w:rPr>
        <w:t xml:space="preserve"> </w:t>
      </w:r>
      <w:r>
        <w:t>projektet</w:t>
      </w:r>
      <w:r>
        <w:rPr>
          <w:spacing w:val="7"/>
        </w:rPr>
        <w:t xml:space="preserve"> </w:t>
      </w:r>
      <w:r>
        <w:t>e</w:t>
      </w:r>
      <w:r>
        <w:rPr>
          <w:spacing w:val="-5"/>
        </w:rPr>
        <w:t xml:space="preserve"> </w:t>
      </w:r>
      <w:r>
        <w:t>tjera</w:t>
      </w:r>
      <w:r>
        <w:rPr>
          <w:spacing w:val="5"/>
        </w:rPr>
        <w:t xml:space="preserve"> </w:t>
      </w:r>
      <w:r>
        <w:t>të</w:t>
      </w:r>
      <w:r>
        <w:rPr>
          <w:spacing w:val="-5"/>
        </w:rPr>
        <w:t xml:space="preserve"> </w:t>
      </w:r>
      <w:r>
        <w:t>cilat</w:t>
      </w:r>
      <w:r>
        <w:rPr>
          <w:spacing w:val="2"/>
        </w:rPr>
        <w:t xml:space="preserve"> </w:t>
      </w:r>
      <w:r>
        <w:t>janë</w:t>
      </w:r>
      <w:r>
        <w:rPr>
          <w:spacing w:val="-5"/>
        </w:rPr>
        <w:t xml:space="preserve"> </w:t>
      </w:r>
      <w:r>
        <w:t>në listat</w:t>
      </w:r>
      <w:r>
        <w:rPr>
          <w:spacing w:val="3"/>
        </w:rPr>
        <w:t xml:space="preserve"> </w:t>
      </w:r>
      <w:r>
        <w:t>e</w:t>
      </w:r>
      <w:r>
        <w:rPr>
          <w:spacing w:val="-6"/>
        </w:rPr>
        <w:t xml:space="preserve"> </w:t>
      </w:r>
      <w:r>
        <w:t>Drejtorive</w:t>
      </w:r>
      <w:r>
        <w:rPr>
          <w:spacing w:val="-5"/>
        </w:rPr>
        <w:t xml:space="preserve"> </w:t>
      </w:r>
      <w:r>
        <w:t>tjera.</w:t>
      </w:r>
    </w:p>
    <w:p w:rsidR="00474A90" w:rsidRDefault="00474A90">
      <w:pPr>
        <w:pStyle w:val="BodyText"/>
      </w:pPr>
    </w:p>
    <w:p w:rsidR="00474A90" w:rsidRDefault="00474A90">
      <w:pPr>
        <w:pStyle w:val="BodyText"/>
        <w:spacing w:before="7"/>
        <w:rPr>
          <w:sz w:val="34"/>
        </w:rPr>
      </w:pPr>
    </w:p>
    <w:p w:rsidR="00474A90" w:rsidRDefault="00776BE6">
      <w:pPr>
        <w:pStyle w:val="ListParagraph"/>
        <w:numPr>
          <w:ilvl w:val="0"/>
          <w:numId w:val="54"/>
        </w:numPr>
        <w:tabs>
          <w:tab w:val="left" w:pos="1157"/>
        </w:tabs>
        <w:spacing w:before="1"/>
        <w:rPr>
          <w:b/>
          <w:color w:val="031127"/>
          <w:sz w:val="28"/>
        </w:rPr>
      </w:pPr>
      <w:r>
        <w:rPr>
          <w:b/>
          <w:color w:val="031127"/>
          <w:sz w:val="28"/>
        </w:rPr>
        <w:t>LEJET</w:t>
      </w:r>
      <w:r>
        <w:rPr>
          <w:b/>
          <w:color w:val="031127"/>
          <w:spacing w:val="-7"/>
          <w:sz w:val="28"/>
        </w:rPr>
        <w:t xml:space="preserve"> </w:t>
      </w:r>
      <w:r>
        <w:rPr>
          <w:b/>
          <w:color w:val="031127"/>
          <w:sz w:val="28"/>
        </w:rPr>
        <w:t>E</w:t>
      </w:r>
      <w:r>
        <w:rPr>
          <w:b/>
          <w:color w:val="031127"/>
          <w:spacing w:val="-3"/>
          <w:sz w:val="28"/>
        </w:rPr>
        <w:t xml:space="preserve"> </w:t>
      </w:r>
      <w:r>
        <w:rPr>
          <w:b/>
          <w:color w:val="031127"/>
          <w:sz w:val="28"/>
        </w:rPr>
        <w:t>NDËRTIMIT</w:t>
      </w:r>
      <w:r>
        <w:rPr>
          <w:b/>
          <w:color w:val="031127"/>
          <w:spacing w:val="-3"/>
          <w:sz w:val="28"/>
        </w:rPr>
        <w:t xml:space="preserve"> </w:t>
      </w:r>
      <w:r>
        <w:rPr>
          <w:b/>
          <w:color w:val="031127"/>
          <w:sz w:val="28"/>
        </w:rPr>
        <w:t>DHE</w:t>
      </w:r>
      <w:r>
        <w:rPr>
          <w:b/>
          <w:color w:val="031127"/>
          <w:spacing w:val="-3"/>
          <w:sz w:val="28"/>
        </w:rPr>
        <w:t xml:space="preserve"> </w:t>
      </w:r>
      <w:r>
        <w:rPr>
          <w:b/>
          <w:color w:val="031127"/>
          <w:sz w:val="28"/>
        </w:rPr>
        <w:t>LEGALIZIMI</w:t>
      </w:r>
    </w:p>
    <w:p w:rsidR="00474A90" w:rsidRDefault="00776BE6">
      <w:pPr>
        <w:pStyle w:val="BodyText"/>
        <w:spacing w:before="176" w:line="259" w:lineRule="auto"/>
        <w:ind w:left="864" w:right="791"/>
      </w:pPr>
      <w:r>
        <w:rPr>
          <w:color w:val="031127"/>
        </w:rPr>
        <w:t>Vitin 2022, në raport me vitin paraprak ka rënë dukshëm numri i ndërtimeve të reja me siguri si rezultat i</w:t>
      </w:r>
      <w:r>
        <w:rPr>
          <w:color w:val="031127"/>
          <w:spacing w:val="1"/>
        </w:rPr>
        <w:t xml:space="preserve"> </w:t>
      </w:r>
      <w:r>
        <w:rPr>
          <w:color w:val="031127"/>
        </w:rPr>
        <w:t>krizës së përgjithshme të shkaktuar nga invazioni Ru</w:t>
      </w:r>
      <w:r>
        <w:rPr>
          <w:color w:val="031127"/>
        </w:rPr>
        <w:t>s në Ukrainë, rritja enorme e çmimeve të materialit</w:t>
      </w:r>
      <w:r>
        <w:rPr>
          <w:color w:val="031127"/>
          <w:spacing w:val="1"/>
        </w:rPr>
        <w:t xml:space="preserve"> </w:t>
      </w:r>
      <w:r>
        <w:rPr>
          <w:color w:val="031127"/>
        </w:rPr>
        <w:t>ndërtimor</w:t>
      </w:r>
      <w:r>
        <w:rPr>
          <w:color w:val="031127"/>
          <w:spacing w:val="-1"/>
        </w:rPr>
        <w:t xml:space="preserve"> </w:t>
      </w:r>
      <w:r>
        <w:rPr>
          <w:color w:val="031127"/>
        </w:rPr>
        <w:t>etj. Si</w:t>
      </w:r>
      <w:r>
        <w:rPr>
          <w:color w:val="031127"/>
          <w:spacing w:val="-11"/>
        </w:rPr>
        <w:t xml:space="preserve"> </w:t>
      </w:r>
      <w:r>
        <w:rPr>
          <w:color w:val="031127"/>
        </w:rPr>
        <w:t>rrjedhojë</w:t>
      </w:r>
      <w:r>
        <w:rPr>
          <w:color w:val="031127"/>
          <w:spacing w:val="-2"/>
        </w:rPr>
        <w:t xml:space="preserve"> </w:t>
      </w:r>
      <w:r>
        <w:rPr>
          <w:color w:val="031127"/>
        </w:rPr>
        <w:t>e</w:t>
      </w:r>
      <w:r>
        <w:rPr>
          <w:color w:val="031127"/>
          <w:spacing w:val="-3"/>
        </w:rPr>
        <w:t xml:space="preserve"> </w:t>
      </w:r>
      <w:r>
        <w:rPr>
          <w:color w:val="031127"/>
        </w:rPr>
        <w:t>kësaj</w:t>
      </w:r>
      <w:r>
        <w:rPr>
          <w:color w:val="031127"/>
          <w:spacing w:val="-2"/>
        </w:rPr>
        <w:t xml:space="preserve"> </w:t>
      </w:r>
      <w:r>
        <w:rPr>
          <w:color w:val="031127"/>
        </w:rPr>
        <w:t>vitin</w:t>
      </w:r>
      <w:r>
        <w:rPr>
          <w:color w:val="031127"/>
          <w:spacing w:val="-6"/>
        </w:rPr>
        <w:t xml:space="preserve"> </w:t>
      </w:r>
      <w:r>
        <w:rPr>
          <w:color w:val="031127"/>
        </w:rPr>
        <w:t>e</w:t>
      </w:r>
      <w:r>
        <w:rPr>
          <w:color w:val="031127"/>
          <w:spacing w:val="-3"/>
        </w:rPr>
        <w:t xml:space="preserve"> </w:t>
      </w:r>
      <w:r>
        <w:rPr>
          <w:color w:val="031127"/>
        </w:rPr>
        <w:t>kaluar</w:t>
      </w:r>
      <w:r>
        <w:rPr>
          <w:color w:val="031127"/>
          <w:spacing w:val="4"/>
        </w:rPr>
        <w:t xml:space="preserve"> </w:t>
      </w:r>
      <w:r>
        <w:rPr>
          <w:color w:val="031127"/>
        </w:rPr>
        <w:t>janë</w:t>
      </w:r>
      <w:r>
        <w:rPr>
          <w:color w:val="031127"/>
          <w:spacing w:val="-3"/>
        </w:rPr>
        <w:t xml:space="preserve"> </w:t>
      </w:r>
      <w:r>
        <w:rPr>
          <w:color w:val="031127"/>
        </w:rPr>
        <w:t>dhënë</w:t>
      </w:r>
      <w:r>
        <w:rPr>
          <w:color w:val="031127"/>
          <w:spacing w:val="2"/>
        </w:rPr>
        <w:t xml:space="preserve"> </w:t>
      </w:r>
      <w:r>
        <w:rPr>
          <w:color w:val="031127"/>
        </w:rPr>
        <w:t>vetëm</w:t>
      </w:r>
      <w:r>
        <w:rPr>
          <w:color w:val="031127"/>
          <w:spacing w:val="-11"/>
        </w:rPr>
        <w:t xml:space="preserve"> </w:t>
      </w:r>
      <w:r>
        <w:rPr>
          <w:color w:val="031127"/>
        </w:rPr>
        <w:t>4</w:t>
      </w:r>
      <w:r>
        <w:rPr>
          <w:color w:val="031127"/>
          <w:spacing w:val="2"/>
        </w:rPr>
        <w:t xml:space="preserve"> </w:t>
      </w:r>
      <w:r>
        <w:rPr>
          <w:color w:val="031127"/>
        </w:rPr>
        <w:t>leje</w:t>
      </w:r>
      <w:r>
        <w:rPr>
          <w:color w:val="031127"/>
          <w:spacing w:val="-2"/>
        </w:rPr>
        <w:t xml:space="preserve"> </w:t>
      </w:r>
      <w:r>
        <w:rPr>
          <w:color w:val="031127"/>
        </w:rPr>
        <w:t>ndërtimore</w:t>
      </w:r>
      <w:r>
        <w:rPr>
          <w:color w:val="031127"/>
          <w:spacing w:val="-3"/>
        </w:rPr>
        <w:t xml:space="preserve"> </w:t>
      </w:r>
      <w:r>
        <w:rPr>
          <w:color w:val="031127"/>
        </w:rPr>
        <w:t>apo</w:t>
      </w:r>
      <w:r>
        <w:rPr>
          <w:color w:val="031127"/>
          <w:spacing w:val="2"/>
        </w:rPr>
        <w:t xml:space="preserve"> </w:t>
      </w:r>
      <w:r>
        <w:rPr>
          <w:color w:val="031127"/>
        </w:rPr>
        <w:t>17</w:t>
      </w:r>
      <w:r>
        <w:rPr>
          <w:color w:val="031127"/>
          <w:spacing w:val="-7"/>
        </w:rPr>
        <w:t xml:space="preserve"> </w:t>
      </w:r>
      <w:r>
        <w:rPr>
          <w:color w:val="031127"/>
        </w:rPr>
        <w:t>leje</w:t>
      </w:r>
      <w:r>
        <w:rPr>
          <w:color w:val="031127"/>
          <w:spacing w:val="2"/>
        </w:rPr>
        <w:t xml:space="preserve"> </w:t>
      </w:r>
      <w:r>
        <w:rPr>
          <w:color w:val="031127"/>
        </w:rPr>
        <w:t>më</w:t>
      </w:r>
      <w:r>
        <w:rPr>
          <w:color w:val="031127"/>
          <w:spacing w:val="-3"/>
        </w:rPr>
        <w:t xml:space="preserve"> </w:t>
      </w:r>
      <w:r>
        <w:rPr>
          <w:color w:val="031127"/>
        </w:rPr>
        <w:t>pak</w:t>
      </w:r>
      <w:r>
        <w:rPr>
          <w:color w:val="031127"/>
          <w:spacing w:val="-1"/>
        </w:rPr>
        <w:t xml:space="preserve"> </w:t>
      </w:r>
      <w:r>
        <w:rPr>
          <w:color w:val="031127"/>
        </w:rPr>
        <w:t>se</w:t>
      </w:r>
      <w:r>
        <w:rPr>
          <w:color w:val="031127"/>
          <w:spacing w:val="-3"/>
        </w:rPr>
        <w:t xml:space="preserve"> </w:t>
      </w:r>
      <w:r>
        <w:rPr>
          <w:color w:val="031127"/>
        </w:rPr>
        <w:t>një</w:t>
      </w:r>
      <w:r>
        <w:rPr>
          <w:color w:val="031127"/>
          <w:spacing w:val="-57"/>
        </w:rPr>
        <w:t xml:space="preserve"> </w:t>
      </w:r>
      <w:r>
        <w:rPr>
          <w:color w:val="031127"/>
        </w:rPr>
        <w:t>vit</w:t>
      </w:r>
      <w:r>
        <w:rPr>
          <w:color w:val="031127"/>
          <w:spacing w:val="10"/>
        </w:rPr>
        <w:t xml:space="preserve"> </w:t>
      </w:r>
      <w:r>
        <w:rPr>
          <w:color w:val="031127"/>
        </w:rPr>
        <w:t>më parë</w:t>
      </w:r>
      <w:r>
        <w:rPr>
          <w:color w:val="031127"/>
          <w:spacing w:val="-1"/>
        </w:rPr>
        <w:t xml:space="preserve"> </w:t>
      </w:r>
      <w:r>
        <w:rPr>
          <w:color w:val="031127"/>
        </w:rPr>
        <w:t>dhe ky</w:t>
      </w:r>
      <w:r>
        <w:rPr>
          <w:color w:val="031127"/>
          <w:spacing w:val="-6"/>
        </w:rPr>
        <w:t xml:space="preserve"> </w:t>
      </w:r>
      <w:r>
        <w:rPr>
          <w:color w:val="031127"/>
        </w:rPr>
        <w:t>është numri më</w:t>
      </w:r>
      <w:r>
        <w:rPr>
          <w:color w:val="031127"/>
          <w:spacing w:val="5"/>
        </w:rPr>
        <w:t xml:space="preserve"> </w:t>
      </w:r>
      <w:r>
        <w:rPr>
          <w:color w:val="031127"/>
        </w:rPr>
        <w:t>i</w:t>
      </w:r>
      <w:r>
        <w:rPr>
          <w:color w:val="031127"/>
          <w:spacing w:val="-8"/>
        </w:rPr>
        <w:t xml:space="preserve"> </w:t>
      </w:r>
      <w:r>
        <w:rPr>
          <w:color w:val="031127"/>
        </w:rPr>
        <w:t>ulët</w:t>
      </w:r>
      <w:r>
        <w:rPr>
          <w:color w:val="031127"/>
          <w:spacing w:val="5"/>
        </w:rPr>
        <w:t xml:space="preserve"> </w:t>
      </w:r>
      <w:r>
        <w:rPr>
          <w:color w:val="031127"/>
        </w:rPr>
        <w:t>i</w:t>
      </w:r>
      <w:r>
        <w:rPr>
          <w:color w:val="031127"/>
          <w:spacing w:val="-4"/>
        </w:rPr>
        <w:t xml:space="preserve"> </w:t>
      </w:r>
      <w:r>
        <w:rPr>
          <w:color w:val="031127"/>
        </w:rPr>
        <w:t>lejeve ndërtimore</w:t>
      </w:r>
      <w:r>
        <w:rPr>
          <w:color w:val="031127"/>
          <w:spacing w:val="-1"/>
        </w:rPr>
        <w:t xml:space="preserve"> </w:t>
      </w:r>
      <w:r>
        <w:rPr>
          <w:color w:val="031127"/>
        </w:rPr>
        <w:t>që nga themelimi</w:t>
      </w:r>
      <w:r>
        <w:rPr>
          <w:color w:val="031127"/>
          <w:spacing w:val="-3"/>
        </w:rPr>
        <w:t xml:space="preserve"> </w:t>
      </w:r>
      <w:r>
        <w:rPr>
          <w:color w:val="031127"/>
        </w:rPr>
        <w:t>i Komunës.</w:t>
      </w:r>
    </w:p>
    <w:p w:rsidR="00474A90" w:rsidRDefault="00776BE6">
      <w:pPr>
        <w:pStyle w:val="BodyText"/>
        <w:spacing w:before="157" w:line="259" w:lineRule="auto"/>
        <w:ind w:left="864" w:right="715" w:firstLine="720"/>
      </w:pPr>
      <w:r>
        <w:rPr>
          <w:sz w:val="22"/>
        </w:rPr>
        <w:t>Në</w:t>
      </w:r>
      <w:r>
        <w:rPr>
          <w:spacing w:val="1"/>
          <w:sz w:val="22"/>
        </w:rPr>
        <w:t xml:space="preserve"> </w:t>
      </w:r>
      <w:r>
        <w:rPr>
          <w:sz w:val="22"/>
        </w:rPr>
        <w:t>vitin</w:t>
      </w:r>
      <w:r>
        <w:rPr>
          <w:spacing w:val="5"/>
          <w:sz w:val="22"/>
        </w:rPr>
        <w:t xml:space="preserve"> </w:t>
      </w:r>
      <w:r>
        <w:t>2022,</w:t>
      </w:r>
      <w:r>
        <w:rPr>
          <w:spacing w:val="5"/>
        </w:rPr>
        <w:t xml:space="preserve"> </w:t>
      </w:r>
      <w:r>
        <w:t>Sektorit</w:t>
      </w:r>
      <w:r>
        <w:rPr>
          <w:spacing w:val="8"/>
        </w:rPr>
        <w:t xml:space="preserve"> </w:t>
      </w:r>
      <w:r>
        <w:t>të</w:t>
      </w:r>
      <w:r>
        <w:rPr>
          <w:spacing w:val="2"/>
        </w:rPr>
        <w:t xml:space="preserve"> </w:t>
      </w:r>
      <w:r>
        <w:t>Urbanizmit,</w:t>
      </w:r>
      <w:r>
        <w:rPr>
          <w:spacing w:val="9"/>
        </w:rPr>
        <w:t xml:space="preserve"> </w:t>
      </w:r>
      <w:r>
        <w:t>i</w:t>
      </w:r>
      <w:r>
        <w:rPr>
          <w:spacing w:val="-2"/>
        </w:rPr>
        <w:t xml:space="preserve"> </w:t>
      </w:r>
      <w:r>
        <w:t>janë</w:t>
      </w:r>
      <w:r>
        <w:rPr>
          <w:spacing w:val="6"/>
        </w:rPr>
        <w:t xml:space="preserve"> </w:t>
      </w:r>
      <w:r>
        <w:t>bërë</w:t>
      </w:r>
      <w:r>
        <w:rPr>
          <w:spacing w:val="8"/>
        </w:rPr>
        <w:t xml:space="preserve"> </w:t>
      </w:r>
      <w:r>
        <w:rPr>
          <w:b/>
        </w:rPr>
        <w:t>gjithësej</w:t>
      </w:r>
      <w:r>
        <w:rPr>
          <w:b/>
          <w:spacing w:val="14"/>
        </w:rPr>
        <w:t xml:space="preserve"> </w:t>
      </w:r>
      <w:r>
        <w:rPr>
          <w:b/>
        </w:rPr>
        <w:t>22</w:t>
      </w:r>
      <w:r>
        <w:rPr>
          <w:b/>
          <w:spacing w:val="7"/>
        </w:rPr>
        <w:t xml:space="preserve"> </w:t>
      </w:r>
      <w:r>
        <w:rPr>
          <w:b/>
        </w:rPr>
        <w:t>kërkesa</w:t>
      </w:r>
      <w:r>
        <w:rPr>
          <w:b/>
          <w:spacing w:val="14"/>
        </w:rPr>
        <w:t xml:space="preserve"> </w:t>
      </w:r>
      <w:r>
        <w:rPr>
          <w:b/>
        </w:rPr>
        <w:t>,</w:t>
      </w:r>
      <w:r>
        <w:rPr>
          <w:b/>
          <w:spacing w:val="5"/>
        </w:rPr>
        <w:t xml:space="preserve"> </w:t>
      </w:r>
      <w:r>
        <w:t>të</w:t>
      </w:r>
      <w:r>
        <w:rPr>
          <w:spacing w:val="3"/>
        </w:rPr>
        <w:t xml:space="preserve"> </w:t>
      </w:r>
      <w:r>
        <w:t>cilat</w:t>
      </w:r>
      <w:r>
        <w:rPr>
          <w:spacing w:val="8"/>
        </w:rPr>
        <w:t xml:space="preserve"> </w:t>
      </w:r>
      <w:r>
        <w:t>kryesisht</w:t>
      </w:r>
      <w:r>
        <w:rPr>
          <w:spacing w:val="8"/>
        </w:rPr>
        <w:t xml:space="preserve"> </w:t>
      </w:r>
      <w:r>
        <w:t>kanë</w:t>
      </w:r>
      <w:r>
        <w:rPr>
          <w:spacing w:val="2"/>
        </w:rPr>
        <w:t xml:space="preserve"> </w:t>
      </w:r>
      <w:r>
        <w:t>të</w:t>
      </w:r>
      <w:r>
        <w:rPr>
          <w:spacing w:val="2"/>
        </w:rPr>
        <w:t xml:space="preserve"> </w:t>
      </w:r>
      <w:r>
        <w:t>bëjnë</w:t>
      </w:r>
      <w:r>
        <w:rPr>
          <w:spacing w:val="-57"/>
        </w:rPr>
        <w:t xml:space="preserve"> </w:t>
      </w:r>
      <w:r>
        <w:t>me Leje Ndërtimi,</w:t>
      </w:r>
      <w:r>
        <w:rPr>
          <w:spacing w:val="4"/>
        </w:rPr>
        <w:t xml:space="preserve"> </w:t>
      </w:r>
      <w:r>
        <w:t>kushte</w:t>
      </w:r>
      <w:r>
        <w:rPr>
          <w:spacing w:val="-5"/>
        </w:rPr>
        <w:t xml:space="preserve"> </w:t>
      </w:r>
      <w:r>
        <w:t>të</w:t>
      </w:r>
      <w:r>
        <w:rPr>
          <w:spacing w:val="1"/>
        </w:rPr>
        <w:t xml:space="preserve"> </w:t>
      </w:r>
      <w:r>
        <w:t>ndërtimit,</w:t>
      </w:r>
      <w:r>
        <w:rPr>
          <w:spacing w:val="3"/>
        </w:rPr>
        <w:t xml:space="preserve"> </w:t>
      </w:r>
      <w:r>
        <w:t>Çertifikat</w:t>
      </w:r>
      <w:r>
        <w:rPr>
          <w:spacing w:val="2"/>
        </w:rPr>
        <w:t xml:space="preserve"> </w:t>
      </w:r>
      <w:r>
        <w:t>të</w:t>
      </w:r>
      <w:r>
        <w:rPr>
          <w:spacing w:val="-5"/>
        </w:rPr>
        <w:t xml:space="preserve"> </w:t>
      </w:r>
      <w:r>
        <w:t>Legalizimit</w:t>
      </w:r>
      <w:r>
        <w:rPr>
          <w:spacing w:val="7"/>
        </w:rPr>
        <w:t xml:space="preserve"> </w:t>
      </w:r>
      <w:r>
        <w:t>.</w:t>
      </w:r>
    </w:p>
    <w:p w:rsidR="00474A90" w:rsidRDefault="00776BE6">
      <w:pPr>
        <w:pStyle w:val="BodyText"/>
        <w:spacing w:before="162"/>
        <w:ind w:left="1584"/>
      </w:pPr>
      <w:r>
        <w:t>Nga</w:t>
      </w:r>
      <w:r>
        <w:rPr>
          <w:spacing w:val="-4"/>
        </w:rPr>
        <w:t xml:space="preserve"> </w:t>
      </w:r>
      <w:r>
        <w:t>numri</w:t>
      </w:r>
      <w:r>
        <w:rPr>
          <w:spacing w:val="1"/>
        </w:rPr>
        <w:t xml:space="preserve"> </w:t>
      </w:r>
      <w:r>
        <w:t>i</w:t>
      </w:r>
      <w:r>
        <w:rPr>
          <w:spacing w:val="-6"/>
        </w:rPr>
        <w:t xml:space="preserve"> </w:t>
      </w:r>
      <w:r>
        <w:t>lartëpërmendur</w:t>
      </w:r>
      <w:r>
        <w:rPr>
          <w:spacing w:val="4"/>
        </w:rPr>
        <w:t xml:space="preserve"> </w:t>
      </w:r>
      <w:r>
        <w:t>i</w:t>
      </w:r>
      <w:r>
        <w:rPr>
          <w:spacing w:val="-9"/>
        </w:rPr>
        <w:t xml:space="preserve"> </w:t>
      </w:r>
      <w:r>
        <w:t>kërkesave:</w:t>
      </w:r>
    </w:p>
    <w:p w:rsidR="00474A90" w:rsidRDefault="00776BE6">
      <w:pPr>
        <w:pStyle w:val="ListParagraph"/>
        <w:numPr>
          <w:ilvl w:val="1"/>
          <w:numId w:val="54"/>
        </w:numPr>
        <w:tabs>
          <w:tab w:val="left" w:pos="1944"/>
          <w:tab w:val="left" w:pos="1945"/>
        </w:tabs>
        <w:spacing w:before="187" w:line="293" w:lineRule="exact"/>
        <w:rPr>
          <w:b/>
          <w:sz w:val="24"/>
        </w:rPr>
      </w:pPr>
      <w:r>
        <w:rPr>
          <w:b/>
          <w:sz w:val="24"/>
        </w:rPr>
        <w:t>21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(njëzet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e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një)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kërkesa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janë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miratuar,</w:t>
      </w:r>
    </w:p>
    <w:p w:rsidR="00474A90" w:rsidRDefault="00776BE6">
      <w:pPr>
        <w:pStyle w:val="ListParagraph"/>
        <w:numPr>
          <w:ilvl w:val="1"/>
          <w:numId w:val="54"/>
        </w:numPr>
        <w:tabs>
          <w:tab w:val="left" w:pos="1944"/>
          <w:tab w:val="left" w:pos="1945"/>
        </w:tabs>
        <w:spacing w:line="293" w:lineRule="exact"/>
        <w:rPr>
          <w:b/>
          <w:sz w:val="24"/>
        </w:rPr>
      </w:pPr>
      <w:r>
        <w:rPr>
          <w:b/>
          <w:sz w:val="24"/>
        </w:rPr>
        <w:t>1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(një)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është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refuzuar</w:t>
      </w:r>
      <w:r>
        <w:rPr>
          <w:b/>
          <w:spacing w:val="-7"/>
          <w:sz w:val="24"/>
        </w:rPr>
        <w:t xml:space="preserve"> </w:t>
      </w:r>
      <w:r>
        <w:rPr>
          <w:b/>
          <w:sz w:val="24"/>
        </w:rPr>
        <w:t>si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e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pabazë.</w:t>
      </w:r>
    </w:p>
    <w:p w:rsidR="00474A90" w:rsidRDefault="00474A90">
      <w:pPr>
        <w:pStyle w:val="BodyText"/>
        <w:spacing w:before="7"/>
        <w:rPr>
          <w:b/>
          <w:sz w:val="30"/>
        </w:rPr>
      </w:pPr>
    </w:p>
    <w:p w:rsidR="00474A90" w:rsidRDefault="00776BE6">
      <w:pPr>
        <w:pStyle w:val="BodyText"/>
        <w:spacing w:before="1"/>
        <w:ind w:left="1584"/>
      </w:pPr>
      <w:r>
        <w:t>Nga</w:t>
      </w:r>
      <w:r>
        <w:rPr>
          <w:spacing w:val="-2"/>
        </w:rPr>
        <w:t xml:space="preserve"> </w:t>
      </w:r>
      <w:r>
        <w:t>numëri</w:t>
      </w:r>
      <w:r>
        <w:rPr>
          <w:spacing w:val="-5"/>
        </w:rPr>
        <w:t xml:space="preserve"> </w:t>
      </w:r>
      <w:r>
        <w:t>i</w:t>
      </w:r>
      <w:r>
        <w:rPr>
          <w:spacing w:val="-8"/>
        </w:rPr>
        <w:t xml:space="preserve"> </w:t>
      </w:r>
      <w:r>
        <w:t>përgjithshëm i</w:t>
      </w:r>
      <w:r>
        <w:rPr>
          <w:spacing w:val="-8"/>
        </w:rPr>
        <w:t xml:space="preserve"> </w:t>
      </w:r>
      <w:r>
        <w:t>kërkesave</w:t>
      </w:r>
      <w:r>
        <w:rPr>
          <w:spacing w:val="-1"/>
        </w:rPr>
        <w:t xml:space="preserve"> </w:t>
      </w:r>
      <w:r>
        <w:t>të miratuara</w:t>
      </w:r>
      <w:r>
        <w:rPr>
          <w:spacing w:val="-1"/>
        </w:rPr>
        <w:t xml:space="preserve"> </w:t>
      </w:r>
      <w:r>
        <w:t>kemi</w:t>
      </w:r>
      <w:r>
        <w:rPr>
          <w:spacing w:val="-5"/>
        </w:rPr>
        <w:t xml:space="preserve"> </w:t>
      </w:r>
      <w:r>
        <w:t>lëshuar:</w:t>
      </w:r>
    </w:p>
    <w:p w:rsidR="00474A90" w:rsidRDefault="00776BE6">
      <w:pPr>
        <w:pStyle w:val="ListParagraph"/>
        <w:numPr>
          <w:ilvl w:val="1"/>
          <w:numId w:val="54"/>
        </w:numPr>
        <w:tabs>
          <w:tab w:val="left" w:pos="2069"/>
          <w:tab w:val="left" w:pos="2070"/>
        </w:tabs>
        <w:spacing w:before="182"/>
        <w:ind w:left="2069" w:hanging="486"/>
        <w:rPr>
          <w:sz w:val="24"/>
        </w:rPr>
      </w:pPr>
      <w:r>
        <w:rPr>
          <w:b/>
          <w:sz w:val="24"/>
        </w:rPr>
        <w:t>4</w:t>
      </w:r>
      <w:r>
        <w:rPr>
          <w:b/>
          <w:spacing w:val="-7"/>
          <w:sz w:val="24"/>
        </w:rPr>
        <w:t xml:space="preserve"> </w:t>
      </w:r>
      <w:r>
        <w:rPr>
          <w:b/>
          <w:sz w:val="24"/>
        </w:rPr>
        <w:t>(katër)</w:t>
      </w:r>
      <w:r>
        <w:rPr>
          <w:b/>
          <w:spacing w:val="59"/>
          <w:sz w:val="24"/>
        </w:rPr>
        <w:t xml:space="preserve"> </w:t>
      </w:r>
      <w:r>
        <w:rPr>
          <w:b/>
          <w:sz w:val="24"/>
        </w:rPr>
        <w:t>Leje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Ndërtimi</w:t>
      </w:r>
      <w:r>
        <w:rPr>
          <w:sz w:val="24"/>
        </w:rPr>
        <w:t>,</w:t>
      </w:r>
    </w:p>
    <w:p w:rsidR="00474A90" w:rsidRDefault="00776BE6">
      <w:pPr>
        <w:pStyle w:val="ListParagraph"/>
        <w:numPr>
          <w:ilvl w:val="1"/>
          <w:numId w:val="54"/>
        </w:numPr>
        <w:tabs>
          <w:tab w:val="left" w:pos="2069"/>
          <w:tab w:val="left" w:pos="2070"/>
        </w:tabs>
        <w:spacing w:before="3" w:line="294" w:lineRule="exact"/>
        <w:ind w:left="2069" w:hanging="486"/>
        <w:rPr>
          <w:b/>
          <w:sz w:val="24"/>
        </w:rPr>
      </w:pPr>
      <w:r>
        <w:rPr>
          <w:b/>
          <w:sz w:val="24"/>
        </w:rPr>
        <w:t>2</w:t>
      </w:r>
      <w:r>
        <w:rPr>
          <w:b/>
          <w:spacing w:val="-6"/>
          <w:sz w:val="24"/>
        </w:rPr>
        <w:t xml:space="preserve"> </w:t>
      </w:r>
      <w:r>
        <w:rPr>
          <w:b/>
          <w:sz w:val="24"/>
        </w:rPr>
        <w:t>(dy)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Vendime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për</w:t>
      </w:r>
      <w:r>
        <w:rPr>
          <w:b/>
          <w:spacing w:val="-7"/>
          <w:sz w:val="24"/>
        </w:rPr>
        <w:t xml:space="preserve"> </w:t>
      </w:r>
      <w:r>
        <w:rPr>
          <w:b/>
          <w:sz w:val="24"/>
        </w:rPr>
        <w:t>caktim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të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kushteve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ndërtimore,</w:t>
      </w:r>
    </w:p>
    <w:p w:rsidR="00474A90" w:rsidRDefault="00776BE6">
      <w:pPr>
        <w:pStyle w:val="ListParagraph"/>
        <w:numPr>
          <w:ilvl w:val="1"/>
          <w:numId w:val="54"/>
        </w:numPr>
        <w:tabs>
          <w:tab w:val="left" w:pos="2007"/>
          <w:tab w:val="left" w:pos="2008"/>
        </w:tabs>
        <w:spacing w:line="294" w:lineRule="exact"/>
        <w:ind w:left="2007" w:hanging="424"/>
        <w:rPr>
          <w:b/>
          <w:sz w:val="24"/>
        </w:rPr>
      </w:pPr>
      <w:r>
        <w:rPr>
          <w:b/>
          <w:sz w:val="24"/>
        </w:rPr>
        <w:t>11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(njëmbëdhjetë)</w:t>
      </w:r>
      <w:r>
        <w:rPr>
          <w:b/>
          <w:spacing w:val="-6"/>
          <w:sz w:val="24"/>
        </w:rPr>
        <w:t xml:space="preserve"> </w:t>
      </w:r>
      <w:r>
        <w:rPr>
          <w:b/>
          <w:sz w:val="24"/>
        </w:rPr>
        <w:t>Çertifikata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të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Legalizimit,</w:t>
      </w:r>
    </w:p>
    <w:p w:rsidR="00474A90" w:rsidRDefault="00474A90">
      <w:pPr>
        <w:spacing w:line="294" w:lineRule="exact"/>
        <w:rPr>
          <w:sz w:val="24"/>
        </w:rPr>
        <w:sectPr w:rsidR="00474A90">
          <w:pgSz w:w="12240" w:h="15840"/>
          <w:pgMar w:top="1440" w:right="0" w:bottom="480" w:left="0" w:header="0" w:footer="208" w:gutter="0"/>
          <w:cols w:space="720"/>
        </w:sectPr>
      </w:pPr>
    </w:p>
    <w:p w:rsidR="00474A90" w:rsidRDefault="00776BE6">
      <w:pPr>
        <w:pStyle w:val="ListParagraph"/>
        <w:numPr>
          <w:ilvl w:val="1"/>
          <w:numId w:val="54"/>
        </w:numPr>
        <w:tabs>
          <w:tab w:val="left" w:pos="2069"/>
          <w:tab w:val="left" w:pos="2070"/>
        </w:tabs>
        <w:spacing w:before="79"/>
        <w:ind w:left="2069" w:hanging="486"/>
        <w:rPr>
          <w:b/>
          <w:sz w:val="24"/>
        </w:rPr>
      </w:pPr>
      <w:r>
        <w:rPr>
          <w:b/>
          <w:sz w:val="24"/>
        </w:rPr>
        <w:t>4</w:t>
      </w:r>
      <w:r>
        <w:rPr>
          <w:b/>
          <w:spacing w:val="-6"/>
          <w:sz w:val="24"/>
        </w:rPr>
        <w:t xml:space="preserve"> </w:t>
      </w:r>
      <w:r>
        <w:rPr>
          <w:b/>
          <w:sz w:val="24"/>
        </w:rPr>
        <w:t>(katër) Në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listë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të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pritjes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për</w:t>
      </w:r>
      <w:r>
        <w:rPr>
          <w:b/>
          <w:spacing w:val="-6"/>
          <w:sz w:val="24"/>
        </w:rPr>
        <w:t xml:space="preserve"> </w:t>
      </w:r>
      <w:r>
        <w:rPr>
          <w:b/>
          <w:sz w:val="24"/>
        </w:rPr>
        <w:t>Çertifikata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të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Legalizimit,</w:t>
      </w:r>
    </w:p>
    <w:p w:rsidR="00474A90" w:rsidRDefault="00474A90">
      <w:pPr>
        <w:pStyle w:val="BodyText"/>
        <w:rPr>
          <w:b/>
          <w:sz w:val="28"/>
        </w:rPr>
      </w:pPr>
    </w:p>
    <w:p w:rsidR="00474A90" w:rsidRDefault="00776BE6">
      <w:pPr>
        <w:pStyle w:val="ListParagraph"/>
        <w:numPr>
          <w:ilvl w:val="0"/>
          <w:numId w:val="53"/>
        </w:numPr>
        <w:tabs>
          <w:tab w:val="left" w:pos="1585"/>
        </w:tabs>
        <w:spacing w:before="251"/>
        <w:ind w:hanging="361"/>
        <w:rPr>
          <w:b/>
          <w:sz w:val="24"/>
        </w:rPr>
      </w:pPr>
      <w:r>
        <w:rPr>
          <w:b/>
          <w:sz w:val="24"/>
        </w:rPr>
        <w:t>Listat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e</w:t>
      </w:r>
      <w:r>
        <w:rPr>
          <w:b/>
          <w:spacing w:val="58"/>
          <w:sz w:val="24"/>
        </w:rPr>
        <w:t xml:space="preserve"> </w:t>
      </w:r>
      <w:r>
        <w:rPr>
          <w:b/>
          <w:sz w:val="24"/>
        </w:rPr>
        <w:t>kërkesave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të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aprovuara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për</w:t>
      </w:r>
      <w:r>
        <w:rPr>
          <w:b/>
          <w:spacing w:val="-7"/>
          <w:sz w:val="24"/>
        </w:rPr>
        <w:t xml:space="preserve"> </w:t>
      </w:r>
      <w:r>
        <w:rPr>
          <w:b/>
          <w:sz w:val="24"/>
        </w:rPr>
        <w:t>Leje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Ndertimi</w:t>
      </w:r>
    </w:p>
    <w:p w:rsidR="00474A90" w:rsidRDefault="00474A90">
      <w:pPr>
        <w:pStyle w:val="BodyText"/>
        <w:spacing w:before="3" w:after="1"/>
        <w:rPr>
          <w:b/>
        </w:rPr>
      </w:pPr>
    </w:p>
    <w:tbl>
      <w:tblPr>
        <w:tblW w:w="0" w:type="auto"/>
        <w:tblInd w:w="86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18"/>
        <w:gridCol w:w="1787"/>
        <w:gridCol w:w="1792"/>
        <w:gridCol w:w="1446"/>
        <w:gridCol w:w="1158"/>
        <w:gridCol w:w="1062"/>
        <w:gridCol w:w="1623"/>
      </w:tblGrid>
      <w:tr w:rsidR="00474A90">
        <w:trPr>
          <w:trHeight w:val="455"/>
        </w:trPr>
        <w:tc>
          <w:tcPr>
            <w:tcW w:w="9286" w:type="dxa"/>
            <w:gridSpan w:val="7"/>
            <w:shd w:val="clear" w:color="auto" w:fill="776979"/>
          </w:tcPr>
          <w:p w:rsidR="00474A90" w:rsidRDefault="00776BE6">
            <w:pPr>
              <w:pStyle w:val="TableParagraph"/>
              <w:spacing w:line="273" w:lineRule="exact"/>
              <w:ind w:left="2733" w:right="2725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LISTA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E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LEJEVE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TË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NDËRTIMIT</w:t>
            </w:r>
          </w:p>
        </w:tc>
      </w:tr>
      <w:tr w:rsidR="00474A90">
        <w:trPr>
          <w:trHeight w:val="431"/>
        </w:trPr>
        <w:tc>
          <w:tcPr>
            <w:tcW w:w="9286" w:type="dxa"/>
            <w:gridSpan w:val="7"/>
            <w:tcBorders>
              <w:left w:val="nil"/>
              <w:bottom w:val="single" w:sz="8" w:space="0" w:color="000000"/>
              <w:right w:val="nil"/>
            </w:tcBorders>
          </w:tcPr>
          <w:p w:rsidR="00474A90" w:rsidRDefault="00474A90">
            <w:pPr>
              <w:pStyle w:val="TableParagraph"/>
            </w:pPr>
          </w:p>
        </w:tc>
      </w:tr>
      <w:tr w:rsidR="00474A90">
        <w:trPr>
          <w:trHeight w:val="710"/>
        </w:trPr>
        <w:tc>
          <w:tcPr>
            <w:tcW w:w="4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474A90" w:rsidRDefault="00474A90">
            <w:pPr>
              <w:pStyle w:val="TableParagraph"/>
              <w:spacing w:before="10"/>
              <w:rPr>
                <w:b/>
                <w:sz w:val="23"/>
              </w:rPr>
            </w:pPr>
          </w:p>
          <w:p w:rsidR="00474A90" w:rsidRDefault="00776BE6">
            <w:pPr>
              <w:pStyle w:val="TableParagraph"/>
              <w:ind w:left="105"/>
              <w:rPr>
                <w:b/>
              </w:rPr>
            </w:pPr>
            <w:r>
              <w:rPr>
                <w:b/>
              </w:rPr>
              <w:t>#</w:t>
            </w:r>
          </w:p>
        </w:tc>
        <w:tc>
          <w:tcPr>
            <w:tcW w:w="17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</w:tcPr>
          <w:p w:rsidR="00474A90" w:rsidRDefault="00474A90">
            <w:pPr>
              <w:pStyle w:val="TableParagraph"/>
              <w:spacing w:before="10"/>
              <w:rPr>
                <w:b/>
                <w:sz w:val="23"/>
              </w:rPr>
            </w:pPr>
          </w:p>
          <w:p w:rsidR="00474A90" w:rsidRDefault="00776BE6">
            <w:pPr>
              <w:pStyle w:val="TableParagraph"/>
              <w:ind w:left="104"/>
              <w:rPr>
                <w:b/>
              </w:rPr>
            </w:pPr>
            <w:r>
              <w:rPr>
                <w:b/>
              </w:rPr>
              <w:t>Lënda</w:t>
            </w:r>
          </w:p>
        </w:tc>
        <w:tc>
          <w:tcPr>
            <w:tcW w:w="1792" w:type="dxa"/>
            <w:tcBorders>
              <w:top w:val="single" w:sz="8" w:space="0" w:color="000000"/>
              <w:bottom w:val="single" w:sz="8" w:space="0" w:color="000000"/>
            </w:tcBorders>
          </w:tcPr>
          <w:p w:rsidR="00474A90" w:rsidRDefault="00776BE6">
            <w:pPr>
              <w:pStyle w:val="TableParagraph"/>
              <w:spacing w:before="5" w:line="254" w:lineRule="auto"/>
              <w:ind w:left="113" w:right="267"/>
              <w:rPr>
                <w:b/>
              </w:rPr>
            </w:pPr>
            <w:r>
              <w:rPr>
                <w:b/>
              </w:rPr>
              <w:t>Emri &amp;</w:t>
            </w:r>
            <w:r>
              <w:rPr>
                <w:b/>
                <w:spacing w:val="1"/>
              </w:rPr>
              <w:t xml:space="preserve"> </w:t>
            </w:r>
            <w:r>
              <w:rPr>
                <w:b/>
              </w:rPr>
              <w:t>Mbiemri</w:t>
            </w:r>
            <w:r>
              <w:rPr>
                <w:b/>
                <w:spacing w:val="-8"/>
              </w:rPr>
              <w:t xml:space="preserve"> </w:t>
            </w:r>
            <w:r>
              <w:rPr>
                <w:b/>
              </w:rPr>
              <w:t>/</w:t>
            </w:r>
            <w:r>
              <w:rPr>
                <w:b/>
                <w:spacing w:val="-3"/>
              </w:rPr>
              <w:t xml:space="preserve"> </w:t>
            </w:r>
            <w:r>
              <w:rPr>
                <w:b/>
              </w:rPr>
              <w:t>com</w:t>
            </w:r>
          </w:p>
        </w:tc>
        <w:tc>
          <w:tcPr>
            <w:tcW w:w="1446" w:type="dxa"/>
            <w:tcBorders>
              <w:top w:val="single" w:sz="8" w:space="0" w:color="000000"/>
              <w:bottom w:val="single" w:sz="8" w:space="0" w:color="000000"/>
            </w:tcBorders>
          </w:tcPr>
          <w:p w:rsidR="00474A90" w:rsidRDefault="00776BE6">
            <w:pPr>
              <w:pStyle w:val="TableParagraph"/>
              <w:spacing w:before="5" w:line="254" w:lineRule="auto"/>
              <w:ind w:left="281" w:right="263" w:firstLine="139"/>
              <w:rPr>
                <w:b/>
              </w:rPr>
            </w:pPr>
            <w:r>
              <w:rPr>
                <w:b/>
              </w:rPr>
              <w:t>Data e</w:t>
            </w:r>
            <w:r>
              <w:rPr>
                <w:b/>
                <w:spacing w:val="1"/>
              </w:rPr>
              <w:t xml:space="preserve"> </w:t>
            </w:r>
            <w:r>
              <w:rPr>
                <w:b/>
                <w:spacing w:val="-1"/>
              </w:rPr>
              <w:t>Vendimit</w:t>
            </w:r>
          </w:p>
        </w:tc>
        <w:tc>
          <w:tcPr>
            <w:tcW w:w="1158" w:type="dxa"/>
          </w:tcPr>
          <w:p w:rsidR="00474A90" w:rsidRDefault="00776BE6">
            <w:pPr>
              <w:pStyle w:val="TableParagraph"/>
              <w:spacing w:before="5"/>
              <w:ind w:right="94"/>
              <w:jc w:val="right"/>
              <w:rPr>
                <w:b/>
              </w:rPr>
            </w:pPr>
            <w:r>
              <w:rPr>
                <w:b/>
              </w:rPr>
              <w:t>Lokacioni</w:t>
            </w:r>
          </w:p>
        </w:tc>
        <w:tc>
          <w:tcPr>
            <w:tcW w:w="1062" w:type="dxa"/>
            <w:tcBorders>
              <w:top w:val="single" w:sz="8" w:space="0" w:color="000000"/>
              <w:bottom w:val="single" w:sz="8" w:space="0" w:color="000000"/>
            </w:tcBorders>
          </w:tcPr>
          <w:p w:rsidR="00474A90" w:rsidRDefault="00776BE6">
            <w:pPr>
              <w:pStyle w:val="TableParagraph"/>
              <w:spacing w:before="5"/>
              <w:ind w:left="84" w:right="76"/>
              <w:jc w:val="center"/>
              <w:rPr>
                <w:b/>
              </w:rPr>
            </w:pPr>
            <w:r>
              <w:rPr>
                <w:b/>
              </w:rPr>
              <w:t>Nr.</w:t>
            </w:r>
          </w:p>
          <w:p w:rsidR="00474A90" w:rsidRDefault="00776BE6">
            <w:pPr>
              <w:pStyle w:val="TableParagraph"/>
              <w:spacing w:before="16"/>
              <w:ind w:left="92" w:right="76"/>
              <w:jc w:val="center"/>
              <w:rPr>
                <w:b/>
              </w:rPr>
            </w:pPr>
            <w:r>
              <w:rPr>
                <w:b/>
              </w:rPr>
              <w:t>UNIREF</w:t>
            </w:r>
          </w:p>
        </w:tc>
        <w:tc>
          <w:tcPr>
            <w:tcW w:w="1623" w:type="dxa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474A90" w:rsidRDefault="00776BE6">
            <w:pPr>
              <w:pStyle w:val="TableParagraph"/>
              <w:spacing w:before="5" w:line="254" w:lineRule="auto"/>
              <w:ind w:left="475" w:right="375" w:hanging="68"/>
              <w:rPr>
                <w:b/>
              </w:rPr>
            </w:pPr>
            <w:r>
              <w:rPr>
                <w:b/>
                <w:spacing w:val="-1"/>
              </w:rPr>
              <w:t>Shuma e</w:t>
            </w:r>
            <w:r>
              <w:rPr>
                <w:b/>
                <w:spacing w:val="-52"/>
              </w:rPr>
              <w:t xml:space="preserve"> </w:t>
            </w:r>
            <w:r>
              <w:rPr>
                <w:b/>
              </w:rPr>
              <w:t>paguar</w:t>
            </w:r>
          </w:p>
        </w:tc>
      </w:tr>
      <w:tr w:rsidR="00474A90">
        <w:trPr>
          <w:trHeight w:val="657"/>
        </w:trPr>
        <w:tc>
          <w:tcPr>
            <w:tcW w:w="418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474A90" w:rsidRDefault="00474A90">
            <w:pPr>
              <w:pStyle w:val="TableParagraph"/>
              <w:spacing w:before="9"/>
              <w:rPr>
                <w:b/>
                <w:sz w:val="18"/>
              </w:rPr>
            </w:pPr>
          </w:p>
          <w:p w:rsidR="00474A90" w:rsidRDefault="00776BE6">
            <w:pPr>
              <w:pStyle w:val="TableParagraph"/>
              <w:ind w:right="89"/>
              <w:jc w:val="right"/>
            </w:pPr>
            <w:r>
              <w:t>1</w:t>
            </w:r>
          </w:p>
        </w:tc>
        <w:tc>
          <w:tcPr>
            <w:tcW w:w="1787" w:type="dxa"/>
            <w:tcBorders>
              <w:top w:val="single" w:sz="8" w:space="0" w:color="000000"/>
              <w:left w:val="single" w:sz="8" w:space="0" w:color="000000"/>
            </w:tcBorders>
          </w:tcPr>
          <w:p w:rsidR="00474A90" w:rsidRDefault="00474A90">
            <w:pPr>
              <w:pStyle w:val="TableParagraph"/>
              <w:spacing w:before="10"/>
              <w:rPr>
                <w:b/>
                <w:sz w:val="20"/>
              </w:rPr>
            </w:pPr>
          </w:p>
          <w:p w:rsidR="00474A90" w:rsidRDefault="00776BE6">
            <w:pPr>
              <w:pStyle w:val="TableParagraph"/>
              <w:ind w:left="104"/>
              <w:rPr>
                <w:sz w:val="20"/>
              </w:rPr>
            </w:pPr>
            <w:r>
              <w:rPr>
                <w:sz w:val="20"/>
              </w:rPr>
              <w:t>06.Nr.2469/2022</w:t>
            </w:r>
          </w:p>
        </w:tc>
        <w:tc>
          <w:tcPr>
            <w:tcW w:w="1792" w:type="dxa"/>
            <w:tcBorders>
              <w:top w:val="single" w:sz="8" w:space="0" w:color="000000"/>
            </w:tcBorders>
          </w:tcPr>
          <w:p w:rsidR="00474A90" w:rsidRDefault="00474A90">
            <w:pPr>
              <w:pStyle w:val="TableParagraph"/>
              <w:spacing w:before="10"/>
              <w:rPr>
                <w:b/>
                <w:sz w:val="20"/>
              </w:rPr>
            </w:pPr>
          </w:p>
          <w:p w:rsidR="00474A90" w:rsidRDefault="00776BE6">
            <w:pPr>
              <w:pStyle w:val="TableParagraph"/>
              <w:ind w:left="113"/>
              <w:rPr>
                <w:sz w:val="20"/>
              </w:rPr>
            </w:pPr>
            <w:r>
              <w:rPr>
                <w:sz w:val="20"/>
              </w:rPr>
              <w:t>BAJRAM</w:t>
            </w:r>
            <w:r>
              <w:rPr>
                <w:spacing w:val="48"/>
                <w:sz w:val="20"/>
              </w:rPr>
              <w:t xml:space="preserve"> </w:t>
            </w:r>
            <w:r>
              <w:rPr>
                <w:sz w:val="20"/>
              </w:rPr>
              <w:t>VILA</w:t>
            </w:r>
          </w:p>
        </w:tc>
        <w:tc>
          <w:tcPr>
            <w:tcW w:w="1446" w:type="dxa"/>
            <w:tcBorders>
              <w:top w:val="single" w:sz="8" w:space="0" w:color="000000"/>
            </w:tcBorders>
          </w:tcPr>
          <w:p w:rsidR="00474A90" w:rsidRDefault="00474A90">
            <w:pPr>
              <w:pStyle w:val="TableParagraph"/>
              <w:spacing w:before="10"/>
              <w:rPr>
                <w:b/>
                <w:sz w:val="20"/>
              </w:rPr>
            </w:pPr>
          </w:p>
          <w:p w:rsidR="00474A90" w:rsidRDefault="00776BE6">
            <w:pPr>
              <w:pStyle w:val="TableParagraph"/>
              <w:ind w:left="213"/>
              <w:rPr>
                <w:sz w:val="20"/>
              </w:rPr>
            </w:pPr>
            <w:r>
              <w:rPr>
                <w:sz w:val="20"/>
              </w:rPr>
              <w:t>29.04.2022</w:t>
            </w:r>
          </w:p>
        </w:tc>
        <w:tc>
          <w:tcPr>
            <w:tcW w:w="1158" w:type="dxa"/>
          </w:tcPr>
          <w:p w:rsidR="00474A90" w:rsidRDefault="00776BE6">
            <w:pPr>
              <w:pStyle w:val="TableParagraph"/>
              <w:spacing w:line="254" w:lineRule="auto"/>
              <w:ind w:left="587" w:right="74" w:hanging="29"/>
              <w:rPr>
                <w:sz w:val="20"/>
              </w:rPr>
            </w:pPr>
            <w:r>
              <w:rPr>
                <w:sz w:val="20"/>
              </w:rPr>
              <w:t>Hani i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Elezit</w:t>
            </w:r>
          </w:p>
        </w:tc>
        <w:tc>
          <w:tcPr>
            <w:tcW w:w="1062" w:type="dxa"/>
            <w:tcBorders>
              <w:top w:val="single" w:sz="8" w:space="0" w:color="000000"/>
            </w:tcBorders>
          </w:tcPr>
          <w:p w:rsidR="00474A90" w:rsidRDefault="00474A90">
            <w:pPr>
              <w:pStyle w:val="TableParagraph"/>
              <w:spacing w:before="10"/>
              <w:rPr>
                <w:b/>
                <w:sz w:val="20"/>
              </w:rPr>
            </w:pPr>
          </w:p>
          <w:p w:rsidR="00474A90" w:rsidRDefault="00776BE6">
            <w:pPr>
              <w:pStyle w:val="TableParagraph"/>
              <w:ind w:right="88"/>
              <w:jc w:val="right"/>
              <w:rPr>
                <w:sz w:val="20"/>
              </w:rPr>
            </w:pPr>
            <w:r>
              <w:rPr>
                <w:sz w:val="20"/>
              </w:rPr>
              <w:t>309</w:t>
            </w:r>
          </w:p>
        </w:tc>
        <w:tc>
          <w:tcPr>
            <w:tcW w:w="1623" w:type="dxa"/>
            <w:tcBorders>
              <w:top w:val="single" w:sz="8" w:space="0" w:color="000000"/>
              <w:right w:val="single" w:sz="8" w:space="0" w:color="000000"/>
            </w:tcBorders>
          </w:tcPr>
          <w:p w:rsidR="00474A90" w:rsidRDefault="00474A90">
            <w:pPr>
              <w:pStyle w:val="TableParagraph"/>
              <w:spacing w:before="10"/>
              <w:rPr>
                <w:b/>
                <w:sz w:val="20"/>
              </w:rPr>
            </w:pPr>
          </w:p>
          <w:p w:rsidR="00474A90" w:rsidRDefault="00776BE6">
            <w:pPr>
              <w:pStyle w:val="TableParagraph"/>
              <w:ind w:right="439"/>
              <w:jc w:val="right"/>
              <w:rPr>
                <w:sz w:val="20"/>
              </w:rPr>
            </w:pPr>
            <w:r>
              <w:rPr>
                <w:sz w:val="20"/>
              </w:rPr>
              <w:t>122.80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€</w:t>
            </w:r>
          </w:p>
        </w:tc>
      </w:tr>
      <w:tr w:rsidR="00474A90">
        <w:trPr>
          <w:trHeight w:val="431"/>
        </w:trPr>
        <w:tc>
          <w:tcPr>
            <w:tcW w:w="418" w:type="dxa"/>
            <w:tcBorders>
              <w:left w:val="single" w:sz="8" w:space="0" w:color="000000"/>
              <w:right w:val="single" w:sz="8" w:space="0" w:color="000000"/>
            </w:tcBorders>
          </w:tcPr>
          <w:p w:rsidR="00474A90" w:rsidRDefault="00776BE6">
            <w:pPr>
              <w:pStyle w:val="TableParagraph"/>
              <w:spacing w:line="249" w:lineRule="exact"/>
              <w:ind w:right="89"/>
              <w:jc w:val="right"/>
            </w:pPr>
            <w:r>
              <w:t>2</w:t>
            </w:r>
          </w:p>
        </w:tc>
        <w:tc>
          <w:tcPr>
            <w:tcW w:w="1787" w:type="dxa"/>
            <w:tcBorders>
              <w:left w:val="single" w:sz="8" w:space="0" w:color="000000"/>
            </w:tcBorders>
          </w:tcPr>
          <w:p w:rsidR="00474A90" w:rsidRDefault="00776BE6">
            <w:pPr>
              <w:pStyle w:val="TableParagraph"/>
              <w:spacing w:before="19"/>
              <w:ind w:left="104"/>
              <w:rPr>
                <w:sz w:val="20"/>
              </w:rPr>
            </w:pPr>
            <w:r>
              <w:rPr>
                <w:sz w:val="20"/>
              </w:rPr>
              <w:t>06.Nr.3469/2022</w:t>
            </w:r>
          </w:p>
        </w:tc>
        <w:tc>
          <w:tcPr>
            <w:tcW w:w="1792" w:type="dxa"/>
          </w:tcPr>
          <w:p w:rsidR="00474A90" w:rsidRDefault="00776BE6">
            <w:pPr>
              <w:pStyle w:val="TableParagraph"/>
              <w:spacing w:before="19"/>
              <w:ind w:left="113"/>
              <w:rPr>
                <w:sz w:val="20"/>
              </w:rPr>
            </w:pPr>
            <w:r>
              <w:rPr>
                <w:sz w:val="20"/>
              </w:rPr>
              <w:t>SALI</w:t>
            </w:r>
            <w:r>
              <w:rPr>
                <w:spacing w:val="48"/>
                <w:sz w:val="20"/>
              </w:rPr>
              <w:t xml:space="preserve"> </w:t>
            </w:r>
            <w:r>
              <w:rPr>
                <w:sz w:val="20"/>
              </w:rPr>
              <w:t>KUKA</w:t>
            </w:r>
          </w:p>
        </w:tc>
        <w:tc>
          <w:tcPr>
            <w:tcW w:w="1446" w:type="dxa"/>
          </w:tcPr>
          <w:p w:rsidR="00474A90" w:rsidRDefault="00776BE6">
            <w:pPr>
              <w:pStyle w:val="TableParagraph"/>
              <w:spacing w:before="19"/>
              <w:ind w:left="271"/>
              <w:rPr>
                <w:sz w:val="20"/>
              </w:rPr>
            </w:pPr>
            <w:r>
              <w:rPr>
                <w:sz w:val="20"/>
              </w:rPr>
              <w:t>01.06.2022</w:t>
            </w:r>
          </w:p>
        </w:tc>
        <w:tc>
          <w:tcPr>
            <w:tcW w:w="1158" w:type="dxa"/>
          </w:tcPr>
          <w:p w:rsidR="00474A90" w:rsidRDefault="00776BE6">
            <w:pPr>
              <w:pStyle w:val="TableParagraph"/>
              <w:spacing w:line="225" w:lineRule="exact"/>
              <w:ind w:right="90"/>
              <w:jc w:val="right"/>
              <w:rPr>
                <w:sz w:val="20"/>
              </w:rPr>
            </w:pPr>
            <w:r>
              <w:rPr>
                <w:sz w:val="20"/>
              </w:rPr>
              <w:t>Seçishtë</w:t>
            </w:r>
          </w:p>
        </w:tc>
        <w:tc>
          <w:tcPr>
            <w:tcW w:w="1062" w:type="dxa"/>
          </w:tcPr>
          <w:p w:rsidR="00474A90" w:rsidRDefault="00776BE6">
            <w:pPr>
              <w:pStyle w:val="TableParagraph"/>
              <w:spacing w:before="19"/>
              <w:ind w:right="88"/>
              <w:jc w:val="right"/>
              <w:rPr>
                <w:sz w:val="20"/>
              </w:rPr>
            </w:pPr>
            <w:r>
              <w:rPr>
                <w:sz w:val="20"/>
              </w:rPr>
              <w:t>310</w:t>
            </w:r>
          </w:p>
        </w:tc>
        <w:tc>
          <w:tcPr>
            <w:tcW w:w="1623" w:type="dxa"/>
            <w:tcBorders>
              <w:right w:val="single" w:sz="8" w:space="0" w:color="000000"/>
            </w:tcBorders>
          </w:tcPr>
          <w:p w:rsidR="00474A90" w:rsidRDefault="00776BE6">
            <w:pPr>
              <w:pStyle w:val="TableParagraph"/>
              <w:spacing w:before="19"/>
              <w:ind w:right="439"/>
              <w:jc w:val="right"/>
              <w:rPr>
                <w:sz w:val="20"/>
              </w:rPr>
            </w:pPr>
            <w:r>
              <w:rPr>
                <w:sz w:val="20"/>
              </w:rPr>
              <w:t>180.00 €</w:t>
            </w:r>
          </w:p>
        </w:tc>
      </w:tr>
      <w:tr w:rsidR="00474A90">
        <w:trPr>
          <w:trHeight w:val="657"/>
        </w:trPr>
        <w:tc>
          <w:tcPr>
            <w:tcW w:w="418" w:type="dxa"/>
            <w:tcBorders>
              <w:left w:val="single" w:sz="8" w:space="0" w:color="000000"/>
              <w:right w:val="single" w:sz="8" w:space="0" w:color="000000"/>
            </w:tcBorders>
          </w:tcPr>
          <w:p w:rsidR="00474A90" w:rsidRDefault="00474A90">
            <w:pPr>
              <w:pStyle w:val="TableParagraph"/>
              <w:spacing w:before="10"/>
              <w:rPr>
                <w:b/>
                <w:sz w:val="18"/>
              </w:rPr>
            </w:pPr>
          </w:p>
          <w:p w:rsidR="00474A90" w:rsidRDefault="00776BE6">
            <w:pPr>
              <w:pStyle w:val="TableParagraph"/>
              <w:ind w:right="89"/>
              <w:jc w:val="right"/>
            </w:pPr>
            <w:r>
              <w:t>3</w:t>
            </w:r>
          </w:p>
        </w:tc>
        <w:tc>
          <w:tcPr>
            <w:tcW w:w="1787" w:type="dxa"/>
            <w:tcBorders>
              <w:left w:val="single" w:sz="8" w:space="0" w:color="000000"/>
            </w:tcBorders>
          </w:tcPr>
          <w:p w:rsidR="00474A90" w:rsidRDefault="00474A90">
            <w:pPr>
              <w:pStyle w:val="TableParagraph"/>
              <w:spacing w:before="4"/>
              <w:rPr>
                <w:b/>
                <w:sz w:val="21"/>
              </w:rPr>
            </w:pPr>
          </w:p>
          <w:p w:rsidR="00474A90" w:rsidRDefault="00776BE6">
            <w:pPr>
              <w:pStyle w:val="TableParagraph"/>
              <w:ind w:left="104"/>
              <w:rPr>
                <w:sz w:val="20"/>
              </w:rPr>
            </w:pPr>
            <w:r>
              <w:rPr>
                <w:sz w:val="20"/>
              </w:rPr>
              <w:t>06.Nr.4040/2022</w:t>
            </w:r>
          </w:p>
        </w:tc>
        <w:tc>
          <w:tcPr>
            <w:tcW w:w="1792" w:type="dxa"/>
          </w:tcPr>
          <w:p w:rsidR="00474A90" w:rsidRDefault="00474A90">
            <w:pPr>
              <w:pStyle w:val="TableParagraph"/>
              <w:spacing w:before="4"/>
              <w:rPr>
                <w:b/>
                <w:sz w:val="21"/>
              </w:rPr>
            </w:pPr>
          </w:p>
          <w:p w:rsidR="00474A90" w:rsidRDefault="00776BE6">
            <w:pPr>
              <w:pStyle w:val="TableParagraph"/>
              <w:ind w:left="113"/>
              <w:rPr>
                <w:sz w:val="20"/>
              </w:rPr>
            </w:pPr>
            <w:r>
              <w:rPr>
                <w:sz w:val="20"/>
              </w:rPr>
              <w:t>'ELEKTRA"L.L.C</w:t>
            </w:r>
          </w:p>
        </w:tc>
        <w:tc>
          <w:tcPr>
            <w:tcW w:w="1446" w:type="dxa"/>
          </w:tcPr>
          <w:p w:rsidR="00474A90" w:rsidRDefault="00474A90">
            <w:pPr>
              <w:pStyle w:val="TableParagraph"/>
              <w:spacing w:before="4"/>
              <w:rPr>
                <w:b/>
                <w:sz w:val="21"/>
              </w:rPr>
            </w:pPr>
          </w:p>
          <w:p w:rsidR="00474A90" w:rsidRDefault="00776BE6">
            <w:pPr>
              <w:pStyle w:val="TableParagraph"/>
              <w:ind w:left="271"/>
              <w:rPr>
                <w:sz w:val="20"/>
              </w:rPr>
            </w:pPr>
            <w:r>
              <w:rPr>
                <w:sz w:val="20"/>
              </w:rPr>
              <w:t>06.07.2022</w:t>
            </w:r>
          </w:p>
        </w:tc>
        <w:tc>
          <w:tcPr>
            <w:tcW w:w="1158" w:type="dxa"/>
          </w:tcPr>
          <w:p w:rsidR="00474A90" w:rsidRDefault="00776BE6">
            <w:pPr>
              <w:pStyle w:val="TableParagraph"/>
              <w:spacing w:line="261" w:lineRule="auto"/>
              <w:ind w:left="587" w:right="74" w:hanging="29"/>
              <w:rPr>
                <w:sz w:val="20"/>
              </w:rPr>
            </w:pPr>
            <w:r>
              <w:rPr>
                <w:sz w:val="20"/>
              </w:rPr>
              <w:t>Hani i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Elezit</w:t>
            </w:r>
          </w:p>
        </w:tc>
        <w:tc>
          <w:tcPr>
            <w:tcW w:w="1062" w:type="dxa"/>
          </w:tcPr>
          <w:p w:rsidR="00474A90" w:rsidRDefault="00474A90">
            <w:pPr>
              <w:pStyle w:val="TableParagraph"/>
              <w:spacing w:before="4"/>
              <w:rPr>
                <w:b/>
                <w:sz w:val="21"/>
              </w:rPr>
            </w:pPr>
          </w:p>
          <w:p w:rsidR="00474A90" w:rsidRDefault="00776BE6">
            <w:pPr>
              <w:pStyle w:val="TableParagraph"/>
              <w:ind w:right="88"/>
              <w:jc w:val="right"/>
              <w:rPr>
                <w:sz w:val="20"/>
              </w:rPr>
            </w:pPr>
            <w:r>
              <w:rPr>
                <w:sz w:val="20"/>
              </w:rPr>
              <w:t>311</w:t>
            </w:r>
          </w:p>
        </w:tc>
        <w:tc>
          <w:tcPr>
            <w:tcW w:w="1623" w:type="dxa"/>
            <w:tcBorders>
              <w:right w:val="single" w:sz="8" w:space="0" w:color="000000"/>
            </w:tcBorders>
          </w:tcPr>
          <w:p w:rsidR="00474A90" w:rsidRDefault="00474A90">
            <w:pPr>
              <w:pStyle w:val="TableParagraph"/>
              <w:spacing w:before="4"/>
              <w:rPr>
                <w:b/>
                <w:sz w:val="21"/>
              </w:rPr>
            </w:pPr>
          </w:p>
          <w:p w:rsidR="00474A90" w:rsidRDefault="00776BE6">
            <w:pPr>
              <w:pStyle w:val="TableParagraph"/>
              <w:ind w:right="439"/>
              <w:jc w:val="right"/>
              <w:rPr>
                <w:sz w:val="20"/>
              </w:rPr>
            </w:pPr>
            <w:r>
              <w:rPr>
                <w:sz w:val="20"/>
              </w:rPr>
              <w:t>1,680.40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€</w:t>
            </w:r>
          </w:p>
        </w:tc>
      </w:tr>
      <w:tr w:rsidR="00474A90">
        <w:trPr>
          <w:trHeight w:val="1151"/>
        </w:trPr>
        <w:tc>
          <w:tcPr>
            <w:tcW w:w="418" w:type="dxa"/>
            <w:tcBorders>
              <w:left w:val="single" w:sz="8" w:space="0" w:color="000000"/>
              <w:right w:val="single" w:sz="8" w:space="0" w:color="000000"/>
            </w:tcBorders>
          </w:tcPr>
          <w:p w:rsidR="00474A90" w:rsidRDefault="00474A90">
            <w:pPr>
              <w:pStyle w:val="TableParagraph"/>
              <w:rPr>
                <w:b/>
                <w:sz w:val="24"/>
              </w:rPr>
            </w:pPr>
          </w:p>
          <w:p w:rsidR="00474A90" w:rsidRDefault="00474A90">
            <w:pPr>
              <w:pStyle w:val="TableParagraph"/>
              <w:rPr>
                <w:b/>
                <w:sz w:val="24"/>
              </w:rPr>
            </w:pPr>
          </w:p>
          <w:p w:rsidR="00474A90" w:rsidRDefault="00776BE6">
            <w:pPr>
              <w:pStyle w:val="TableParagraph"/>
              <w:spacing w:before="164"/>
              <w:ind w:right="89"/>
              <w:jc w:val="right"/>
            </w:pPr>
            <w:r>
              <w:t>4</w:t>
            </w:r>
          </w:p>
        </w:tc>
        <w:tc>
          <w:tcPr>
            <w:tcW w:w="1787" w:type="dxa"/>
            <w:tcBorders>
              <w:left w:val="single" w:sz="8" w:space="0" w:color="000000"/>
            </w:tcBorders>
          </w:tcPr>
          <w:p w:rsidR="00474A90" w:rsidRDefault="00474A90">
            <w:pPr>
              <w:pStyle w:val="TableParagraph"/>
              <w:rPr>
                <w:b/>
              </w:rPr>
            </w:pPr>
          </w:p>
          <w:p w:rsidR="00474A90" w:rsidRDefault="00474A90">
            <w:pPr>
              <w:pStyle w:val="TableParagraph"/>
              <w:rPr>
                <w:b/>
              </w:rPr>
            </w:pPr>
          </w:p>
          <w:p w:rsidR="00474A90" w:rsidRDefault="00474A90">
            <w:pPr>
              <w:pStyle w:val="TableParagraph"/>
              <w:spacing w:before="3"/>
              <w:rPr>
                <w:b/>
                <w:sz w:val="20"/>
              </w:rPr>
            </w:pPr>
          </w:p>
          <w:p w:rsidR="00474A90" w:rsidRDefault="00776BE6">
            <w:pPr>
              <w:pStyle w:val="TableParagraph"/>
              <w:ind w:left="104"/>
              <w:rPr>
                <w:sz w:val="20"/>
              </w:rPr>
            </w:pPr>
            <w:r>
              <w:rPr>
                <w:sz w:val="20"/>
              </w:rPr>
              <w:t>06.Nr.5698/2022</w:t>
            </w:r>
          </w:p>
        </w:tc>
        <w:tc>
          <w:tcPr>
            <w:tcW w:w="1792" w:type="dxa"/>
          </w:tcPr>
          <w:p w:rsidR="00474A90" w:rsidRDefault="00776BE6">
            <w:pPr>
              <w:pStyle w:val="TableParagraph"/>
              <w:spacing w:line="225" w:lineRule="exact"/>
              <w:ind w:left="113"/>
              <w:rPr>
                <w:sz w:val="20"/>
              </w:rPr>
            </w:pPr>
            <w:r>
              <w:rPr>
                <w:sz w:val="20"/>
              </w:rPr>
              <w:t>Policia 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Kosoves</w:t>
            </w:r>
          </w:p>
          <w:p w:rsidR="00474A90" w:rsidRDefault="00776BE6">
            <w:pPr>
              <w:pStyle w:val="TableParagraph"/>
              <w:spacing w:before="15" w:line="261" w:lineRule="auto"/>
              <w:ind w:left="113" w:right="454"/>
              <w:rPr>
                <w:sz w:val="20"/>
              </w:rPr>
            </w:pPr>
            <w:r>
              <w:rPr>
                <w:sz w:val="20"/>
              </w:rPr>
              <w:t>–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Drejtoria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Përgjithshme e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Policisë</w:t>
            </w:r>
          </w:p>
        </w:tc>
        <w:tc>
          <w:tcPr>
            <w:tcW w:w="1446" w:type="dxa"/>
          </w:tcPr>
          <w:p w:rsidR="00474A90" w:rsidRDefault="00474A90">
            <w:pPr>
              <w:pStyle w:val="TableParagraph"/>
              <w:rPr>
                <w:b/>
              </w:rPr>
            </w:pPr>
          </w:p>
          <w:p w:rsidR="00474A90" w:rsidRDefault="00474A90">
            <w:pPr>
              <w:pStyle w:val="TableParagraph"/>
              <w:rPr>
                <w:b/>
              </w:rPr>
            </w:pPr>
          </w:p>
          <w:p w:rsidR="00474A90" w:rsidRDefault="00474A90">
            <w:pPr>
              <w:pStyle w:val="TableParagraph"/>
              <w:spacing w:before="3"/>
              <w:rPr>
                <w:b/>
                <w:sz w:val="20"/>
              </w:rPr>
            </w:pPr>
          </w:p>
          <w:p w:rsidR="00474A90" w:rsidRDefault="00776BE6">
            <w:pPr>
              <w:pStyle w:val="TableParagraph"/>
              <w:ind w:left="271"/>
              <w:rPr>
                <w:sz w:val="20"/>
              </w:rPr>
            </w:pPr>
            <w:r>
              <w:rPr>
                <w:sz w:val="20"/>
              </w:rPr>
              <w:t>04.08.2022</w:t>
            </w:r>
          </w:p>
        </w:tc>
        <w:tc>
          <w:tcPr>
            <w:tcW w:w="1158" w:type="dxa"/>
          </w:tcPr>
          <w:p w:rsidR="00474A90" w:rsidRDefault="00776BE6">
            <w:pPr>
              <w:pStyle w:val="TableParagraph"/>
              <w:spacing w:line="254" w:lineRule="auto"/>
              <w:ind w:left="587" w:right="74" w:hanging="29"/>
              <w:rPr>
                <w:sz w:val="20"/>
              </w:rPr>
            </w:pPr>
            <w:r>
              <w:rPr>
                <w:sz w:val="20"/>
              </w:rPr>
              <w:t>Hani i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Elezit</w:t>
            </w:r>
          </w:p>
        </w:tc>
        <w:tc>
          <w:tcPr>
            <w:tcW w:w="1062" w:type="dxa"/>
          </w:tcPr>
          <w:p w:rsidR="00474A90" w:rsidRDefault="00474A90">
            <w:pPr>
              <w:pStyle w:val="TableParagraph"/>
              <w:rPr>
                <w:b/>
              </w:rPr>
            </w:pPr>
          </w:p>
          <w:p w:rsidR="00474A90" w:rsidRDefault="00474A90">
            <w:pPr>
              <w:pStyle w:val="TableParagraph"/>
              <w:rPr>
                <w:b/>
              </w:rPr>
            </w:pPr>
          </w:p>
          <w:p w:rsidR="00474A90" w:rsidRDefault="00474A90">
            <w:pPr>
              <w:pStyle w:val="TableParagraph"/>
              <w:spacing w:before="3"/>
              <w:rPr>
                <w:b/>
                <w:sz w:val="20"/>
              </w:rPr>
            </w:pPr>
          </w:p>
          <w:p w:rsidR="00474A90" w:rsidRDefault="00776BE6">
            <w:pPr>
              <w:pStyle w:val="TableParagraph"/>
              <w:ind w:right="91"/>
              <w:jc w:val="right"/>
              <w:rPr>
                <w:sz w:val="20"/>
              </w:rPr>
            </w:pPr>
            <w:r>
              <w:rPr>
                <w:sz w:val="20"/>
              </w:rPr>
              <w:t>Pa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pagesë</w:t>
            </w:r>
          </w:p>
        </w:tc>
        <w:tc>
          <w:tcPr>
            <w:tcW w:w="1623" w:type="dxa"/>
            <w:tcBorders>
              <w:right w:val="single" w:sz="8" w:space="0" w:color="000000"/>
            </w:tcBorders>
          </w:tcPr>
          <w:p w:rsidR="00474A90" w:rsidRDefault="00474A90">
            <w:pPr>
              <w:pStyle w:val="TableParagraph"/>
              <w:rPr>
                <w:b/>
              </w:rPr>
            </w:pPr>
          </w:p>
          <w:p w:rsidR="00474A90" w:rsidRDefault="00474A90">
            <w:pPr>
              <w:pStyle w:val="TableParagraph"/>
              <w:rPr>
                <w:b/>
              </w:rPr>
            </w:pPr>
          </w:p>
          <w:p w:rsidR="00474A90" w:rsidRDefault="00474A90">
            <w:pPr>
              <w:pStyle w:val="TableParagraph"/>
              <w:spacing w:before="3"/>
              <w:rPr>
                <w:b/>
                <w:sz w:val="20"/>
              </w:rPr>
            </w:pPr>
          </w:p>
          <w:p w:rsidR="00474A90" w:rsidRDefault="00776BE6">
            <w:pPr>
              <w:pStyle w:val="TableParagraph"/>
              <w:ind w:right="463"/>
              <w:jc w:val="right"/>
              <w:rPr>
                <w:sz w:val="20"/>
              </w:rPr>
            </w:pPr>
            <w:r>
              <w:rPr>
                <w:sz w:val="20"/>
              </w:rPr>
              <w:t>0.00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€</w:t>
            </w:r>
          </w:p>
        </w:tc>
      </w:tr>
      <w:tr w:rsidR="00474A90">
        <w:trPr>
          <w:trHeight w:val="508"/>
        </w:trPr>
        <w:tc>
          <w:tcPr>
            <w:tcW w:w="3997" w:type="dxa"/>
            <w:gridSpan w:val="3"/>
            <w:tcBorders>
              <w:left w:val="nil"/>
              <w:bottom w:val="nil"/>
              <w:right w:val="single" w:sz="8" w:space="0" w:color="000000"/>
            </w:tcBorders>
          </w:tcPr>
          <w:p w:rsidR="00474A90" w:rsidRDefault="00474A90">
            <w:pPr>
              <w:pStyle w:val="TableParagraph"/>
            </w:pPr>
          </w:p>
        </w:tc>
        <w:tc>
          <w:tcPr>
            <w:tcW w:w="2604" w:type="dxa"/>
            <w:gridSpan w:val="2"/>
            <w:tcBorders>
              <w:left w:val="single" w:sz="8" w:space="0" w:color="000000"/>
              <w:bottom w:val="single" w:sz="8" w:space="0" w:color="000000"/>
            </w:tcBorders>
          </w:tcPr>
          <w:p w:rsidR="00474A90" w:rsidRDefault="00776BE6">
            <w:pPr>
              <w:pStyle w:val="TableParagraph"/>
              <w:spacing w:before="2"/>
              <w:ind w:left="103"/>
              <w:rPr>
                <w:b/>
                <w:sz w:val="28"/>
              </w:rPr>
            </w:pPr>
            <w:r>
              <w:rPr>
                <w:b/>
                <w:sz w:val="28"/>
              </w:rPr>
              <w:t>Gjithsej:</w:t>
            </w:r>
          </w:p>
        </w:tc>
        <w:tc>
          <w:tcPr>
            <w:tcW w:w="2685" w:type="dxa"/>
            <w:gridSpan w:val="2"/>
            <w:tcBorders>
              <w:bottom w:val="single" w:sz="8" w:space="0" w:color="000000"/>
              <w:right w:val="single" w:sz="8" w:space="0" w:color="000000"/>
            </w:tcBorders>
          </w:tcPr>
          <w:p w:rsidR="00474A90" w:rsidRDefault="00776BE6">
            <w:pPr>
              <w:pStyle w:val="TableParagraph"/>
              <w:spacing w:before="2"/>
              <w:ind w:left="783"/>
              <w:rPr>
                <w:b/>
                <w:sz w:val="28"/>
              </w:rPr>
            </w:pPr>
            <w:r>
              <w:rPr>
                <w:b/>
                <w:sz w:val="28"/>
              </w:rPr>
              <w:t>1,983.20€</w:t>
            </w:r>
          </w:p>
        </w:tc>
      </w:tr>
    </w:tbl>
    <w:p w:rsidR="00474A90" w:rsidRDefault="00474A90">
      <w:pPr>
        <w:pStyle w:val="BodyText"/>
        <w:rPr>
          <w:b/>
          <w:sz w:val="26"/>
        </w:rPr>
      </w:pPr>
    </w:p>
    <w:p w:rsidR="00474A90" w:rsidRDefault="00776BE6">
      <w:pPr>
        <w:pStyle w:val="ListParagraph"/>
        <w:numPr>
          <w:ilvl w:val="0"/>
          <w:numId w:val="53"/>
        </w:numPr>
        <w:tabs>
          <w:tab w:val="left" w:pos="1585"/>
        </w:tabs>
        <w:spacing w:before="153" w:after="6"/>
        <w:ind w:hanging="361"/>
        <w:rPr>
          <w:b/>
          <w:sz w:val="24"/>
        </w:rPr>
      </w:pPr>
      <w:r>
        <w:rPr>
          <w:b/>
          <w:sz w:val="24"/>
        </w:rPr>
        <w:t>Listat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e</w:t>
      </w:r>
      <w:r>
        <w:rPr>
          <w:b/>
          <w:spacing w:val="57"/>
          <w:sz w:val="24"/>
        </w:rPr>
        <w:t xml:space="preserve"> </w:t>
      </w:r>
      <w:r>
        <w:rPr>
          <w:b/>
          <w:sz w:val="24"/>
        </w:rPr>
        <w:t>kërkesave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të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aprovuara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për</w:t>
      </w:r>
      <w:r>
        <w:rPr>
          <w:b/>
          <w:spacing w:val="-7"/>
          <w:sz w:val="24"/>
        </w:rPr>
        <w:t xml:space="preserve"> </w:t>
      </w:r>
      <w:r>
        <w:rPr>
          <w:b/>
          <w:sz w:val="24"/>
        </w:rPr>
        <w:t>Kushte</w:t>
      </w:r>
      <w:r>
        <w:rPr>
          <w:b/>
          <w:spacing w:val="51"/>
          <w:sz w:val="24"/>
        </w:rPr>
        <w:t xml:space="preserve"> </w:t>
      </w:r>
      <w:r>
        <w:rPr>
          <w:b/>
          <w:sz w:val="24"/>
        </w:rPr>
        <w:t>Ndertimi</w:t>
      </w:r>
    </w:p>
    <w:tbl>
      <w:tblPr>
        <w:tblW w:w="0" w:type="auto"/>
        <w:tblInd w:w="86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42"/>
        <w:gridCol w:w="1945"/>
        <w:gridCol w:w="2295"/>
        <w:gridCol w:w="1464"/>
      </w:tblGrid>
      <w:tr w:rsidR="00474A90">
        <w:trPr>
          <w:trHeight w:val="456"/>
        </w:trPr>
        <w:tc>
          <w:tcPr>
            <w:tcW w:w="6146" w:type="dxa"/>
            <w:gridSpan w:val="4"/>
            <w:shd w:val="clear" w:color="auto" w:fill="C4BBC5"/>
          </w:tcPr>
          <w:p w:rsidR="00474A90" w:rsidRDefault="00776BE6">
            <w:pPr>
              <w:pStyle w:val="TableParagraph"/>
              <w:spacing w:line="273" w:lineRule="exact"/>
              <w:ind w:left="894" w:right="88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LISTA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E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KUSHTEVE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NDËRTIMORE</w:t>
            </w:r>
          </w:p>
        </w:tc>
      </w:tr>
      <w:tr w:rsidR="00474A90">
        <w:trPr>
          <w:trHeight w:val="167"/>
        </w:trPr>
        <w:tc>
          <w:tcPr>
            <w:tcW w:w="6146" w:type="dxa"/>
            <w:gridSpan w:val="4"/>
            <w:tcBorders>
              <w:left w:val="nil"/>
              <w:bottom w:val="single" w:sz="8" w:space="0" w:color="000000"/>
              <w:right w:val="nil"/>
            </w:tcBorders>
          </w:tcPr>
          <w:p w:rsidR="00474A90" w:rsidRDefault="00474A90">
            <w:pPr>
              <w:pStyle w:val="TableParagraph"/>
              <w:rPr>
                <w:sz w:val="10"/>
              </w:rPr>
            </w:pPr>
          </w:p>
        </w:tc>
      </w:tr>
      <w:tr w:rsidR="00474A90">
        <w:trPr>
          <w:trHeight w:val="704"/>
        </w:trPr>
        <w:tc>
          <w:tcPr>
            <w:tcW w:w="4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474A90" w:rsidRDefault="00474A90">
            <w:pPr>
              <w:pStyle w:val="TableParagraph"/>
              <w:spacing w:before="4"/>
              <w:rPr>
                <w:b/>
                <w:sz w:val="23"/>
              </w:rPr>
            </w:pPr>
          </w:p>
          <w:p w:rsidR="00474A90" w:rsidRDefault="00776BE6">
            <w:pPr>
              <w:pStyle w:val="TableParagraph"/>
              <w:spacing w:before="1"/>
              <w:ind w:left="105"/>
            </w:pPr>
            <w:r>
              <w:t>#</w:t>
            </w:r>
          </w:p>
        </w:tc>
        <w:tc>
          <w:tcPr>
            <w:tcW w:w="194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</w:tcPr>
          <w:p w:rsidR="00474A90" w:rsidRDefault="00474A90">
            <w:pPr>
              <w:pStyle w:val="TableParagraph"/>
              <w:spacing w:before="9"/>
              <w:rPr>
                <w:b/>
                <w:sz w:val="23"/>
              </w:rPr>
            </w:pPr>
          </w:p>
          <w:p w:rsidR="00474A90" w:rsidRDefault="00776BE6">
            <w:pPr>
              <w:pStyle w:val="TableParagraph"/>
              <w:ind w:left="104"/>
              <w:rPr>
                <w:b/>
              </w:rPr>
            </w:pPr>
            <w:r>
              <w:rPr>
                <w:b/>
              </w:rPr>
              <w:t>Lënda</w:t>
            </w:r>
          </w:p>
        </w:tc>
        <w:tc>
          <w:tcPr>
            <w:tcW w:w="2295" w:type="dxa"/>
            <w:tcBorders>
              <w:top w:val="single" w:sz="8" w:space="0" w:color="000000"/>
              <w:bottom w:val="single" w:sz="8" w:space="0" w:color="000000"/>
            </w:tcBorders>
          </w:tcPr>
          <w:p w:rsidR="00474A90" w:rsidRDefault="00776BE6">
            <w:pPr>
              <w:pStyle w:val="TableParagraph"/>
              <w:spacing w:line="259" w:lineRule="auto"/>
              <w:ind w:left="114" w:right="432"/>
              <w:rPr>
                <w:b/>
              </w:rPr>
            </w:pPr>
            <w:r>
              <w:rPr>
                <w:b/>
              </w:rPr>
              <w:t>Emri</w:t>
            </w:r>
            <w:r>
              <w:rPr>
                <w:b/>
                <w:spacing w:val="-4"/>
              </w:rPr>
              <w:t xml:space="preserve"> </w:t>
            </w:r>
            <w:r>
              <w:rPr>
                <w:b/>
              </w:rPr>
              <w:t>&amp;</w:t>
            </w:r>
            <w:r>
              <w:rPr>
                <w:b/>
                <w:spacing w:val="-2"/>
              </w:rPr>
              <w:t xml:space="preserve"> </w:t>
            </w:r>
            <w:r>
              <w:rPr>
                <w:b/>
              </w:rPr>
              <w:t>Mbiemri</w:t>
            </w:r>
            <w:r>
              <w:rPr>
                <w:b/>
                <w:spacing w:val="-4"/>
              </w:rPr>
              <w:t xml:space="preserve"> </w:t>
            </w:r>
            <w:r>
              <w:rPr>
                <w:b/>
              </w:rPr>
              <w:t>/</w:t>
            </w:r>
            <w:r>
              <w:rPr>
                <w:b/>
                <w:spacing w:val="-52"/>
              </w:rPr>
              <w:t xml:space="preserve"> </w:t>
            </w:r>
            <w:r>
              <w:rPr>
                <w:b/>
              </w:rPr>
              <w:t>com</w:t>
            </w:r>
          </w:p>
        </w:tc>
        <w:tc>
          <w:tcPr>
            <w:tcW w:w="1464" w:type="dxa"/>
            <w:tcBorders>
              <w:top w:val="single" w:sz="8" w:space="0" w:color="000000"/>
              <w:bottom w:val="single" w:sz="8" w:space="0" w:color="000000"/>
            </w:tcBorders>
          </w:tcPr>
          <w:p w:rsidR="00474A90" w:rsidRDefault="00776BE6">
            <w:pPr>
              <w:pStyle w:val="TableParagraph"/>
              <w:spacing w:line="259" w:lineRule="auto"/>
              <w:ind w:left="297" w:right="265" w:firstLine="139"/>
              <w:rPr>
                <w:b/>
              </w:rPr>
            </w:pPr>
            <w:r>
              <w:rPr>
                <w:b/>
              </w:rPr>
              <w:t>Data e</w:t>
            </w:r>
            <w:r>
              <w:rPr>
                <w:b/>
                <w:spacing w:val="1"/>
              </w:rPr>
              <w:t xml:space="preserve"> </w:t>
            </w:r>
            <w:r>
              <w:rPr>
                <w:b/>
                <w:spacing w:val="-1"/>
              </w:rPr>
              <w:t>Vendimit</w:t>
            </w:r>
          </w:p>
        </w:tc>
      </w:tr>
      <w:tr w:rsidR="00474A90">
        <w:trPr>
          <w:trHeight w:val="431"/>
        </w:trPr>
        <w:tc>
          <w:tcPr>
            <w:tcW w:w="442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474A90" w:rsidRDefault="00776BE6">
            <w:pPr>
              <w:pStyle w:val="TableParagraph"/>
              <w:spacing w:line="249" w:lineRule="exact"/>
              <w:ind w:right="89"/>
              <w:jc w:val="right"/>
            </w:pPr>
            <w:r>
              <w:t>1</w:t>
            </w:r>
          </w:p>
        </w:tc>
        <w:tc>
          <w:tcPr>
            <w:tcW w:w="1945" w:type="dxa"/>
            <w:tcBorders>
              <w:top w:val="single" w:sz="8" w:space="0" w:color="000000"/>
              <w:left w:val="single" w:sz="8" w:space="0" w:color="000000"/>
            </w:tcBorders>
          </w:tcPr>
          <w:p w:rsidR="00474A90" w:rsidRDefault="00776BE6">
            <w:pPr>
              <w:pStyle w:val="TableParagraph"/>
              <w:spacing w:line="249" w:lineRule="exact"/>
              <w:ind w:left="104"/>
            </w:pPr>
            <w:r>
              <w:t>06.Nr.2470/2022</w:t>
            </w:r>
          </w:p>
        </w:tc>
        <w:tc>
          <w:tcPr>
            <w:tcW w:w="2295" w:type="dxa"/>
            <w:tcBorders>
              <w:top w:val="single" w:sz="8" w:space="0" w:color="000000"/>
            </w:tcBorders>
          </w:tcPr>
          <w:p w:rsidR="00474A90" w:rsidRDefault="00776BE6">
            <w:pPr>
              <w:pStyle w:val="TableParagraph"/>
              <w:spacing w:before="19"/>
              <w:ind w:left="114"/>
              <w:rPr>
                <w:sz w:val="20"/>
              </w:rPr>
            </w:pPr>
            <w:r>
              <w:rPr>
                <w:sz w:val="20"/>
              </w:rPr>
              <w:t>SALI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KUKA</w:t>
            </w:r>
          </w:p>
        </w:tc>
        <w:tc>
          <w:tcPr>
            <w:tcW w:w="1464" w:type="dxa"/>
            <w:tcBorders>
              <w:top w:val="single" w:sz="8" w:space="0" w:color="000000"/>
            </w:tcBorders>
          </w:tcPr>
          <w:p w:rsidR="00474A90" w:rsidRDefault="00776BE6">
            <w:pPr>
              <w:pStyle w:val="TableParagraph"/>
              <w:spacing w:line="249" w:lineRule="exact"/>
              <w:ind w:left="114"/>
            </w:pPr>
            <w:r>
              <w:t>29.04.2022</w:t>
            </w:r>
          </w:p>
        </w:tc>
      </w:tr>
      <w:tr w:rsidR="00474A90">
        <w:trPr>
          <w:trHeight w:val="436"/>
        </w:trPr>
        <w:tc>
          <w:tcPr>
            <w:tcW w:w="442" w:type="dxa"/>
            <w:tcBorders>
              <w:left w:val="single" w:sz="8" w:space="0" w:color="000000"/>
              <w:right w:val="single" w:sz="8" w:space="0" w:color="000000"/>
            </w:tcBorders>
          </w:tcPr>
          <w:p w:rsidR="00474A90" w:rsidRDefault="00776BE6">
            <w:pPr>
              <w:pStyle w:val="TableParagraph"/>
              <w:spacing w:line="249" w:lineRule="exact"/>
              <w:ind w:right="89"/>
              <w:jc w:val="right"/>
            </w:pPr>
            <w:r>
              <w:t>2</w:t>
            </w:r>
          </w:p>
        </w:tc>
        <w:tc>
          <w:tcPr>
            <w:tcW w:w="1945" w:type="dxa"/>
            <w:tcBorders>
              <w:left w:val="single" w:sz="8" w:space="0" w:color="000000"/>
            </w:tcBorders>
          </w:tcPr>
          <w:p w:rsidR="00474A90" w:rsidRDefault="00776BE6">
            <w:pPr>
              <w:pStyle w:val="TableParagraph"/>
              <w:spacing w:line="249" w:lineRule="exact"/>
              <w:ind w:left="104"/>
            </w:pPr>
            <w:r>
              <w:t>06.Nr.6257/2022</w:t>
            </w:r>
          </w:p>
        </w:tc>
        <w:tc>
          <w:tcPr>
            <w:tcW w:w="2295" w:type="dxa"/>
          </w:tcPr>
          <w:p w:rsidR="00474A90" w:rsidRDefault="00776BE6">
            <w:pPr>
              <w:pStyle w:val="TableParagraph"/>
              <w:spacing w:before="24"/>
              <w:ind w:left="114"/>
              <w:rPr>
                <w:sz w:val="20"/>
              </w:rPr>
            </w:pPr>
            <w:r>
              <w:rPr>
                <w:sz w:val="20"/>
              </w:rPr>
              <w:t>SEMIR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LUSNJANI</w:t>
            </w:r>
          </w:p>
        </w:tc>
        <w:tc>
          <w:tcPr>
            <w:tcW w:w="1464" w:type="dxa"/>
          </w:tcPr>
          <w:p w:rsidR="00474A90" w:rsidRDefault="00776BE6">
            <w:pPr>
              <w:pStyle w:val="TableParagraph"/>
              <w:spacing w:line="249" w:lineRule="exact"/>
              <w:ind w:left="244"/>
            </w:pPr>
            <w:r>
              <w:t>22.08.2022</w:t>
            </w:r>
          </w:p>
        </w:tc>
      </w:tr>
    </w:tbl>
    <w:p w:rsidR="00474A90" w:rsidRDefault="00474A90">
      <w:pPr>
        <w:pStyle w:val="BodyText"/>
        <w:rPr>
          <w:b/>
          <w:sz w:val="26"/>
        </w:rPr>
      </w:pPr>
    </w:p>
    <w:p w:rsidR="00474A90" w:rsidRDefault="00474A90">
      <w:pPr>
        <w:pStyle w:val="BodyText"/>
        <w:rPr>
          <w:b/>
          <w:sz w:val="26"/>
        </w:rPr>
      </w:pPr>
    </w:p>
    <w:p w:rsidR="00474A90" w:rsidRDefault="00776BE6">
      <w:pPr>
        <w:pStyle w:val="ListParagraph"/>
        <w:numPr>
          <w:ilvl w:val="0"/>
          <w:numId w:val="53"/>
        </w:numPr>
        <w:tabs>
          <w:tab w:val="left" w:pos="1585"/>
        </w:tabs>
        <w:spacing w:before="224" w:after="6"/>
        <w:ind w:hanging="361"/>
        <w:rPr>
          <w:b/>
          <w:sz w:val="24"/>
        </w:rPr>
      </w:pPr>
      <w:r>
        <w:rPr>
          <w:b/>
          <w:sz w:val="24"/>
        </w:rPr>
        <w:t>Listat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e</w:t>
      </w:r>
      <w:r>
        <w:rPr>
          <w:b/>
          <w:spacing w:val="55"/>
          <w:sz w:val="24"/>
        </w:rPr>
        <w:t xml:space="preserve"> </w:t>
      </w:r>
      <w:r>
        <w:rPr>
          <w:b/>
          <w:sz w:val="24"/>
        </w:rPr>
        <w:t>kërkesave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të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aprovuara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për</w:t>
      </w:r>
      <w:r>
        <w:rPr>
          <w:b/>
          <w:spacing w:val="-8"/>
          <w:sz w:val="24"/>
        </w:rPr>
        <w:t xml:space="preserve"> </w:t>
      </w:r>
      <w:r>
        <w:rPr>
          <w:b/>
          <w:sz w:val="24"/>
        </w:rPr>
        <w:t>Çertifikat të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Legalizmit</w:t>
      </w:r>
    </w:p>
    <w:tbl>
      <w:tblPr>
        <w:tblW w:w="0" w:type="auto"/>
        <w:tblInd w:w="86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42"/>
        <w:gridCol w:w="2070"/>
        <w:gridCol w:w="2295"/>
        <w:gridCol w:w="1465"/>
        <w:gridCol w:w="1330"/>
        <w:gridCol w:w="1978"/>
      </w:tblGrid>
      <w:tr w:rsidR="00474A90">
        <w:trPr>
          <w:trHeight w:val="456"/>
        </w:trPr>
        <w:tc>
          <w:tcPr>
            <w:tcW w:w="9580" w:type="dxa"/>
            <w:gridSpan w:val="6"/>
            <w:shd w:val="clear" w:color="auto" w:fill="00AFEF"/>
          </w:tcPr>
          <w:p w:rsidR="00474A90" w:rsidRDefault="00776BE6">
            <w:pPr>
              <w:pStyle w:val="TableParagraph"/>
              <w:spacing w:line="273" w:lineRule="exact"/>
              <w:ind w:left="2303" w:right="2293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LISTA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PËR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ÇERTIFIKAT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TË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LEGALIZIMIT</w:t>
            </w:r>
          </w:p>
        </w:tc>
      </w:tr>
      <w:tr w:rsidR="00474A90">
        <w:trPr>
          <w:trHeight w:val="167"/>
        </w:trPr>
        <w:tc>
          <w:tcPr>
            <w:tcW w:w="9580" w:type="dxa"/>
            <w:gridSpan w:val="6"/>
            <w:tcBorders>
              <w:left w:val="nil"/>
              <w:bottom w:val="single" w:sz="8" w:space="0" w:color="000000"/>
              <w:right w:val="nil"/>
            </w:tcBorders>
          </w:tcPr>
          <w:p w:rsidR="00474A90" w:rsidRDefault="00474A90">
            <w:pPr>
              <w:pStyle w:val="TableParagraph"/>
              <w:rPr>
                <w:sz w:val="10"/>
              </w:rPr>
            </w:pPr>
          </w:p>
        </w:tc>
      </w:tr>
      <w:tr w:rsidR="00474A90">
        <w:trPr>
          <w:trHeight w:val="704"/>
        </w:trPr>
        <w:tc>
          <w:tcPr>
            <w:tcW w:w="4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474A90" w:rsidRDefault="00474A90">
            <w:pPr>
              <w:pStyle w:val="TableParagraph"/>
              <w:spacing w:before="4"/>
              <w:rPr>
                <w:b/>
                <w:sz w:val="23"/>
              </w:rPr>
            </w:pPr>
          </w:p>
          <w:p w:rsidR="00474A90" w:rsidRDefault="00776BE6">
            <w:pPr>
              <w:pStyle w:val="TableParagraph"/>
              <w:spacing w:before="1"/>
              <w:ind w:left="105"/>
            </w:pPr>
            <w:r>
              <w:t>#</w:t>
            </w:r>
          </w:p>
        </w:tc>
        <w:tc>
          <w:tcPr>
            <w:tcW w:w="20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</w:tcPr>
          <w:p w:rsidR="00474A90" w:rsidRDefault="00474A90">
            <w:pPr>
              <w:pStyle w:val="TableParagraph"/>
              <w:spacing w:before="9"/>
              <w:rPr>
                <w:b/>
                <w:sz w:val="23"/>
              </w:rPr>
            </w:pPr>
          </w:p>
          <w:p w:rsidR="00474A90" w:rsidRDefault="00776BE6">
            <w:pPr>
              <w:pStyle w:val="TableParagraph"/>
              <w:ind w:left="104"/>
              <w:rPr>
                <w:b/>
              </w:rPr>
            </w:pPr>
            <w:r>
              <w:rPr>
                <w:b/>
              </w:rPr>
              <w:t>Lënda</w:t>
            </w:r>
          </w:p>
        </w:tc>
        <w:tc>
          <w:tcPr>
            <w:tcW w:w="2295" w:type="dxa"/>
            <w:tcBorders>
              <w:top w:val="single" w:sz="8" w:space="0" w:color="000000"/>
              <w:bottom w:val="single" w:sz="8" w:space="0" w:color="000000"/>
            </w:tcBorders>
          </w:tcPr>
          <w:p w:rsidR="00474A90" w:rsidRDefault="00776BE6">
            <w:pPr>
              <w:pStyle w:val="TableParagraph"/>
              <w:spacing w:line="259" w:lineRule="auto"/>
              <w:ind w:left="114" w:right="442"/>
              <w:rPr>
                <w:b/>
              </w:rPr>
            </w:pPr>
            <w:r>
              <w:rPr>
                <w:b/>
              </w:rPr>
              <w:t>Emri</w:t>
            </w:r>
            <w:r>
              <w:rPr>
                <w:b/>
                <w:spacing w:val="-7"/>
              </w:rPr>
              <w:t xml:space="preserve"> </w:t>
            </w:r>
            <w:r>
              <w:rPr>
                <w:b/>
              </w:rPr>
              <w:t>&amp;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Mbiemri</w:t>
            </w:r>
            <w:r>
              <w:rPr>
                <w:b/>
                <w:spacing w:val="-7"/>
              </w:rPr>
              <w:t xml:space="preserve"> </w:t>
            </w:r>
            <w:r>
              <w:rPr>
                <w:b/>
              </w:rPr>
              <w:t>/</w:t>
            </w:r>
            <w:r>
              <w:rPr>
                <w:b/>
                <w:spacing w:val="-52"/>
              </w:rPr>
              <w:t xml:space="preserve"> </w:t>
            </w:r>
            <w:r>
              <w:rPr>
                <w:b/>
              </w:rPr>
              <w:t>com</w:t>
            </w:r>
          </w:p>
        </w:tc>
        <w:tc>
          <w:tcPr>
            <w:tcW w:w="1465" w:type="dxa"/>
            <w:tcBorders>
              <w:top w:val="single" w:sz="8" w:space="0" w:color="000000"/>
              <w:bottom w:val="single" w:sz="8" w:space="0" w:color="000000"/>
            </w:tcBorders>
          </w:tcPr>
          <w:p w:rsidR="00474A90" w:rsidRDefault="00776BE6">
            <w:pPr>
              <w:pStyle w:val="TableParagraph"/>
              <w:spacing w:line="259" w:lineRule="auto"/>
              <w:ind w:left="186" w:right="135" w:hanging="29"/>
              <w:rPr>
                <w:b/>
              </w:rPr>
            </w:pPr>
            <w:r>
              <w:rPr>
                <w:b/>
              </w:rPr>
              <w:t>Data</w:t>
            </w:r>
            <w:r>
              <w:rPr>
                <w:b/>
                <w:spacing w:val="-11"/>
              </w:rPr>
              <w:t xml:space="preserve"> </w:t>
            </w:r>
            <w:r>
              <w:rPr>
                <w:b/>
              </w:rPr>
              <w:t>e</w:t>
            </w:r>
            <w:r>
              <w:rPr>
                <w:b/>
                <w:spacing w:val="-7"/>
              </w:rPr>
              <w:t xml:space="preserve"> </w:t>
            </w:r>
            <w:r>
              <w:rPr>
                <w:b/>
              </w:rPr>
              <w:t>Lejes</w:t>
            </w:r>
            <w:r>
              <w:rPr>
                <w:b/>
                <w:spacing w:val="-52"/>
              </w:rPr>
              <w:t xml:space="preserve"> </w:t>
            </w:r>
            <w:r>
              <w:rPr>
                <w:b/>
              </w:rPr>
              <w:t>Ndërtimore</w:t>
            </w:r>
          </w:p>
        </w:tc>
        <w:tc>
          <w:tcPr>
            <w:tcW w:w="1330" w:type="dxa"/>
            <w:tcBorders>
              <w:top w:val="single" w:sz="8" w:space="0" w:color="000000"/>
              <w:bottom w:val="single" w:sz="8" w:space="0" w:color="000000"/>
            </w:tcBorders>
          </w:tcPr>
          <w:p w:rsidR="00474A90" w:rsidRDefault="00776BE6">
            <w:pPr>
              <w:pStyle w:val="TableParagraph"/>
              <w:ind w:left="216" w:right="212"/>
              <w:jc w:val="center"/>
              <w:rPr>
                <w:b/>
              </w:rPr>
            </w:pPr>
            <w:r>
              <w:rPr>
                <w:b/>
              </w:rPr>
              <w:t>Nr.</w:t>
            </w:r>
          </w:p>
          <w:p w:rsidR="00474A90" w:rsidRDefault="00776BE6">
            <w:pPr>
              <w:pStyle w:val="TableParagraph"/>
              <w:spacing w:before="21"/>
              <w:ind w:left="224" w:right="212"/>
              <w:jc w:val="center"/>
              <w:rPr>
                <w:b/>
              </w:rPr>
            </w:pPr>
            <w:r>
              <w:rPr>
                <w:b/>
              </w:rPr>
              <w:t>UNIREF</w:t>
            </w:r>
          </w:p>
        </w:tc>
        <w:tc>
          <w:tcPr>
            <w:tcW w:w="1978" w:type="dxa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474A90" w:rsidRDefault="00474A90">
            <w:pPr>
              <w:pStyle w:val="TableParagraph"/>
              <w:spacing w:before="9"/>
              <w:rPr>
                <w:b/>
                <w:sz w:val="23"/>
              </w:rPr>
            </w:pPr>
          </w:p>
          <w:p w:rsidR="00474A90" w:rsidRDefault="00776BE6">
            <w:pPr>
              <w:pStyle w:val="TableParagraph"/>
              <w:ind w:left="219"/>
              <w:rPr>
                <w:b/>
              </w:rPr>
            </w:pPr>
            <w:r>
              <w:rPr>
                <w:b/>
              </w:rPr>
              <w:t>Shuma</w:t>
            </w:r>
            <w:r>
              <w:rPr>
                <w:b/>
                <w:spacing w:val="-5"/>
              </w:rPr>
              <w:t xml:space="preserve"> </w:t>
            </w:r>
            <w:r>
              <w:rPr>
                <w:b/>
              </w:rPr>
              <w:t>e</w:t>
            </w:r>
            <w:r>
              <w:rPr>
                <w:b/>
                <w:spacing w:val="-2"/>
              </w:rPr>
              <w:t xml:space="preserve"> </w:t>
            </w:r>
            <w:r>
              <w:rPr>
                <w:b/>
              </w:rPr>
              <w:t>paguar</w:t>
            </w:r>
          </w:p>
        </w:tc>
      </w:tr>
      <w:tr w:rsidR="00474A90">
        <w:trPr>
          <w:trHeight w:val="431"/>
        </w:trPr>
        <w:tc>
          <w:tcPr>
            <w:tcW w:w="442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474A90" w:rsidRDefault="00776BE6">
            <w:pPr>
              <w:pStyle w:val="TableParagraph"/>
              <w:spacing w:line="249" w:lineRule="exact"/>
              <w:ind w:right="89"/>
              <w:jc w:val="right"/>
            </w:pPr>
            <w:r>
              <w:t>1</w:t>
            </w:r>
          </w:p>
        </w:tc>
        <w:tc>
          <w:tcPr>
            <w:tcW w:w="2070" w:type="dxa"/>
            <w:tcBorders>
              <w:top w:val="single" w:sz="8" w:space="0" w:color="000000"/>
              <w:left w:val="single" w:sz="8" w:space="0" w:color="000000"/>
            </w:tcBorders>
          </w:tcPr>
          <w:p w:rsidR="00474A90" w:rsidRDefault="00776BE6">
            <w:pPr>
              <w:pStyle w:val="TableParagraph"/>
              <w:spacing w:line="249" w:lineRule="exact"/>
              <w:ind w:left="104"/>
            </w:pPr>
            <w:r>
              <w:t>06.Nr.225/2022</w:t>
            </w:r>
          </w:p>
        </w:tc>
        <w:tc>
          <w:tcPr>
            <w:tcW w:w="2295" w:type="dxa"/>
            <w:tcBorders>
              <w:top w:val="single" w:sz="8" w:space="0" w:color="000000"/>
            </w:tcBorders>
          </w:tcPr>
          <w:p w:rsidR="00474A90" w:rsidRDefault="00776BE6">
            <w:pPr>
              <w:pStyle w:val="TableParagraph"/>
              <w:spacing w:before="19"/>
              <w:ind w:left="114"/>
              <w:rPr>
                <w:sz w:val="20"/>
              </w:rPr>
            </w:pPr>
            <w:r>
              <w:rPr>
                <w:sz w:val="20"/>
              </w:rPr>
              <w:t>MEJDI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BUSHI</w:t>
            </w:r>
          </w:p>
        </w:tc>
        <w:tc>
          <w:tcPr>
            <w:tcW w:w="1465" w:type="dxa"/>
            <w:tcBorders>
              <w:top w:val="single" w:sz="8" w:space="0" w:color="000000"/>
            </w:tcBorders>
          </w:tcPr>
          <w:p w:rsidR="00474A90" w:rsidRDefault="00776BE6">
            <w:pPr>
              <w:pStyle w:val="TableParagraph"/>
              <w:spacing w:line="249" w:lineRule="exact"/>
              <w:ind w:left="114"/>
            </w:pPr>
            <w:r>
              <w:t>03.02.2022</w:t>
            </w:r>
          </w:p>
        </w:tc>
        <w:tc>
          <w:tcPr>
            <w:tcW w:w="1330" w:type="dxa"/>
            <w:tcBorders>
              <w:top w:val="single" w:sz="8" w:space="0" w:color="000000"/>
            </w:tcBorders>
          </w:tcPr>
          <w:p w:rsidR="00474A90" w:rsidRDefault="00474A90">
            <w:pPr>
              <w:pStyle w:val="TableParagraph"/>
            </w:pPr>
          </w:p>
        </w:tc>
        <w:tc>
          <w:tcPr>
            <w:tcW w:w="1978" w:type="dxa"/>
            <w:tcBorders>
              <w:top w:val="single" w:sz="8" w:space="0" w:color="000000"/>
              <w:right w:val="single" w:sz="8" w:space="0" w:color="000000"/>
            </w:tcBorders>
          </w:tcPr>
          <w:p w:rsidR="00474A90" w:rsidRDefault="00776BE6">
            <w:pPr>
              <w:pStyle w:val="TableParagraph"/>
              <w:spacing w:line="249" w:lineRule="exact"/>
              <w:ind w:left="800"/>
            </w:pPr>
            <w:r>
              <w:t>0.00</w:t>
            </w:r>
            <w:r>
              <w:rPr>
                <w:spacing w:val="-2"/>
              </w:rPr>
              <w:t xml:space="preserve"> </w:t>
            </w:r>
            <w:r>
              <w:t>€</w:t>
            </w:r>
          </w:p>
        </w:tc>
      </w:tr>
      <w:tr w:rsidR="00474A90">
        <w:trPr>
          <w:trHeight w:val="436"/>
        </w:trPr>
        <w:tc>
          <w:tcPr>
            <w:tcW w:w="442" w:type="dxa"/>
            <w:tcBorders>
              <w:left w:val="single" w:sz="8" w:space="0" w:color="000000"/>
              <w:right w:val="single" w:sz="8" w:space="0" w:color="000000"/>
            </w:tcBorders>
          </w:tcPr>
          <w:p w:rsidR="00474A90" w:rsidRDefault="00776BE6">
            <w:pPr>
              <w:pStyle w:val="TableParagraph"/>
              <w:spacing w:line="249" w:lineRule="exact"/>
              <w:ind w:right="89"/>
              <w:jc w:val="right"/>
            </w:pPr>
            <w:r>
              <w:t>2</w:t>
            </w:r>
          </w:p>
        </w:tc>
        <w:tc>
          <w:tcPr>
            <w:tcW w:w="2070" w:type="dxa"/>
            <w:tcBorders>
              <w:left w:val="single" w:sz="8" w:space="0" w:color="000000"/>
            </w:tcBorders>
          </w:tcPr>
          <w:p w:rsidR="00474A90" w:rsidRDefault="00776BE6">
            <w:pPr>
              <w:pStyle w:val="TableParagraph"/>
              <w:spacing w:line="249" w:lineRule="exact"/>
              <w:ind w:left="104"/>
            </w:pPr>
            <w:r>
              <w:t>06.Nr.700/2022</w:t>
            </w:r>
          </w:p>
        </w:tc>
        <w:tc>
          <w:tcPr>
            <w:tcW w:w="2295" w:type="dxa"/>
          </w:tcPr>
          <w:p w:rsidR="00474A90" w:rsidRDefault="00776BE6">
            <w:pPr>
              <w:pStyle w:val="TableParagraph"/>
              <w:spacing w:before="19"/>
              <w:ind w:left="114"/>
              <w:rPr>
                <w:sz w:val="20"/>
              </w:rPr>
            </w:pPr>
            <w:r>
              <w:rPr>
                <w:sz w:val="20"/>
              </w:rPr>
              <w:t>ALBEN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DOGANI</w:t>
            </w:r>
          </w:p>
        </w:tc>
        <w:tc>
          <w:tcPr>
            <w:tcW w:w="1465" w:type="dxa"/>
          </w:tcPr>
          <w:p w:rsidR="00474A90" w:rsidRDefault="00776BE6">
            <w:pPr>
              <w:pStyle w:val="TableParagraph"/>
              <w:spacing w:line="249" w:lineRule="exact"/>
              <w:ind w:left="244"/>
            </w:pPr>
            <w:r>
              <w:t>16.02.2022</w:t>
            </w:r>
          </w:p>
        </w:tc>
        <w:tc>
          <w:tcPr>
            <w:tcW w:w="1330" w:type="dxa"/>
          </w:tcPr>
          <w:p w:rsidR="00474A90" w:rsidRDefault="00776BE6">
            <w:pPr>
              <w:pStyle w:val="TableParagraph"/>
              <w:spacing w:line="249" w:lineRule="exact"/>
              <w:ind w:right="95"/>
              <w:jc w:val="right"/>
            </w:pPr>
            <w:r>
              <w:t>195</w:t>
            </w:r>
          </w:p>
        </w:tc>
        <w:tc>
          <w:tcPr>
            <w:tcW w:w="1978" w:type="dxa"/>
            <w:tcBorders>
              <w:right w:val="single" w:sz="8" w:space="0" w:color="000000"/>
            </w:tcBorders>
          </w:tcPr>
          <w:p w:rsidR="00474A90" w:rsidRDefault="00776BE6">
            <w:pPr>
              <w:pStyle w:val="TableParagraph"/>
              <w:spacing w:line="249" w:lineRule="exact"/>
              <w:ind w:left="498"/>
            </w:pPr>
            <w:r>
              <w:t>194.22</w:t>
            </w:r>
            <w:r>
              <w:rPr>
                <w:spacing w:val="1"/>
              </w:rPr>
              <w:t xml:space="preserve"> </w:t>
            </w:r>
            <w:r>
              <w:t>€</w:t>
            </w:r>
          </w:p>
        </w:tc>
      </w:tr>
    </w:tbl>
    <w:p w:rsidR="00474A90" w:rsidRDefault="00474A90">
      <w:pPr>
        <w:spacing w:line="249" w:lineRule="exact"/>
        <w:sectPr w:rsidR="00474A90">
          <w:pgSz w:w="12240" w:h="15840"/>
          <w:pgMar w:top="1360" w:right="0" w:bottom="480" w:left="0" w:header="0" w:footer="208" w:gutter="0"/>
          <w:cols w:space="720"/>
        </w:sectPr>
      </w:pPr>
    </w:p>
    <w:tbl>
      <w:tblPr>
        <w:tblW w:w="0" w:type="auto"/>
        <w:tblInd w:w="86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42"/>
        <w:gridCol w:w="2070"/>
        <w:gridCol w:w="2295"/>
        <w:gridCol w:w="1465"/>
        <w:gridCol w:w="1330"/>
        <w:gridCol w:w="1978"/>
      </w:tblGrid>
      <w:tr w:rsidR="00474A90">
        <w:trPr>
          <w:trHeight w:val="431"/>
        </w:trPr>
        <w:tc>
          <w:tcPr>
            <w:tcW w:w="442" w:type="dxa"/>
            <w:tcBorders>
              <w:top w:val="nil"/>
              <w:bottom w:val="single" w:sz="4" w:space="0" w:color="000000"/>
            </w:tcBorders>
          </w:tcPr>
          <w:p w:rsidR="00474A90" w:rsidRDefault="00776BE6">
            <w:pPr>
              <w:pStyle w:val="TableParagraph"/>
              <w:spacing w:line="240" w:lineRule="exact"/>
              <w:ind w:right="89"/>
              <w:jc w:val="right"/>
            </w:pPr>
            <w:r>
              <w:t>3</w:t>
            </w:r>
          </w:p>
        </w:tc>
        <w:tc>
          <w:tcPr>
            <w:tcW w:w="2070" w:type="dxa"/>
            <w:tcBorders>
              <w:top w:val="nil"/>
              <w:bottom w:val="single" w:sz="4" w:space="0" w:color="000000"/>
              <w:right w:val="single" w:sz="4" w:space="0" w:color="000000"/>
            </w:tcBorders>
          </w:tcPr>
          <w:p w:rsidR="00474A90" w:rsidRDefault="00776BE6">
            <w:pPr>
              <w:pStyle w:val="TableParagraph"/>
              <w:spacing w:line="240" w:lineRule="exact"/>
              <w:ind w:left="104"/>
            </w:pPr>
            <w:r>
              <w:t>06.Nr.3470/2022</w:t>
            </w:r>
          </w:p>
        </w:tc>
        <w:tc>
          <w:tcPr>
            <w:tcW w:w="229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74A90" w:rsidRDefault="00776BE6">
            <w:pPr>
              <w:pStyle w:val="TableParagraph"/>
              <w:spacing w:before="10"/>
              <w:ind w:left="114"/>
              <w:rPr>
                <w:sz w:val="20"/>
              </w:rPr>
            </w:pPr>
            <w:r>
              <w:rPr>
                <w:sz w:val="20"/>
              </w:rPr>
              <w:t>NASER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LUSNJANI</w:t>
            </w:r>
          </w:p>
        </w:tc>
        <w:tc>
          <w:tcPr>
            <w:tcW w:w="146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74A90" w:rsidRDefault="00776BE6">
            <w:pPr>
              <w:pStyle w:val="TableParagraph"/>
              <w:spacing w:line="240" w:lineRule="exact"/>
              <w:ind w:left="126" w:right="99"/>
              <w:jc w:val="center"/>
            </w:pPr>
            <w:r>
              <w:t>24.05.2022</w:t>
            </w:r>
          </w:p>
        </w:tc>
        <w:tc>
          <w:tcPr>
            <w:tcW w:w="133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74A90" w:rsidRDefault="00474A90">
            <w:pPr>
              <w:pStyle w:val="TableParagraph"/>
            </w:pPr>
          </w:p>
        </w:tc>
        <w:tc>
          <w:tcPr>
            <w:tcW w:w="1978" w:type="dxa"/>
            <w:tcBorders>
              <w:top w:val="nil"/>
              <w:left w:val="single" w:sz="4" w:space="0" w:color="000000"/>
              <w:bottom w:val="single" w:sz="4" w:space="0" w:color="000000"/>
            </w:tcBorders>
          </w:tcPr>
          <w:p w:rsidR="00474A90" w:rsidRDefault="00776BE6">
            <w:pPr>
              <w:pStyle w:val="TableParagraph"/>
              <w:spacing w:line="240" w:lineRule="exact"/>
              <w:ind w:left="661"/>
            </w:pPr>
            <w:r>
              <w:t>0.00</w:t>
            </w:r>
            <w:r>
              <w:rPr>
                <w:spacing w:val="-2"/>
              </w:rPr>
              <w:t xml:space="preserve"> </w:t>
            </w:r>
            <w:r>
              <w:t>€</w:t>
            </w:r>
          </w:p>
        </w:tc>
      </w:tr>
      <w:tr w:rsidR="00474A90">
        <w:trPr>
          <w:trHeight w:val="436"/>
        </w:trPr>
        <w:tc>
          <w:tcPr>
            <w:tcW w:w="442" w:type="dxa"/>
            <w:tcBorders>
              <w:top w:val="single" w:sz="4" w:space="0" w:color="000000"/>
              <w:bottom w:val="single" w:sz="4" w:space="0" w:color="000000"/>
            </w:tcBorders>
          </w:tcPr>
          <w:p w:rsidR="00474A90" w:rsidRDefault="00776BE6">
            <w:pPr>
              <w:pStyle w:val="TableParagraph"/>
              <w:spacing w:line="240" w:lineRule="exact"/>
              <w:ind w:right="89"/>
              <w:jc w:val="right"/>
            </w:pPr>
            <w:r>
              <w:t>4</w:t>
            </w:r>
          </w:p>
        </w:tc>
        <w:tc>
          <w:tcPr>
            <w:tcW w:w="207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74A90" w:rsidRDefault="00776BE6">
            <w:pPr>
              <w:pStyle w:val="TableParagraph"/>
              <w:spacing w:line="240" w:lineRule="exact"/>
              <w:ind w:left="104"/>
            </w:pPr>
            <w:r>
              <w:t>06.Nr.3584/2022</w:t>
            </w:r>
          </w:p>
        </w:tc>
        <w:tc>
          <w:tcPr>
            <w:tcW w:w="22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74A90" w:rsidRDefault="00776BE6">
            <w:pPr>
              <w:pStyle w:val="TableParagraph"/>
              <w:spacing w:before="10"/>
              <w:ind w:left="114"/>
              <w:rPr>
                <w:sz w:val="20"/>
              </w:rPr>
            </w:pPr>
            <w:r>
              <w:rPr>
                <w:sz w:val="20"/>
              </w:rPr>
              <w:t>NASER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KALOSHI</w:t>
            </w:r>
          </w:p>
        </w:tc>
        <w:tc>
          <w:tcPr>
            <w:tcW w:w="14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74A90" w:rsidRDefault="00776BE6">
            <w:pPr>
              <w:pStyle w:val="TableParagraph"/>
              <w:spacing w:line="240" w:lineRule="exact"/>
              <w:ind w:left="126" w:right="99"/>
              <w:jc w:val="center"/>
            </w:pPr>
            <w:r>
              <w:t>01.06.2022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74A90" w:rsidRDefault="00474A90">
            <w:pPr>
              <w:pStyle w:val="TableParagraph"/>
            </w:pPr>
          </w:p>
        </w:tc>
        <w:tc>
          <w:tcPr>
            <w:tcW w:w="19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74A90" w:rsidRDefault="00776BE6">
            <w:pPr>
              <w:pStyle w:val="TableParagraph"/>
              <w:spacing w:line="240" w:lineRule="exact"/>
              <w:ind w:left="800"/>
            </w:pPr>
            <w:r>
              <w:t>0.00</w:t>
            </w:r>
            <w:r>
              <w:rPr>
                <w:spacing w:val="-2"/>
              </w:rPr>
              <w:t xml:space="preserve"> </w:t>
            </w:r>
            <w:r>
              <w:t>€</w:t>
            </w:r>
          </w:p>
        </w:tc>
      </w:tr>
      <w:tr w:rsidR="00474A90">
        <w:trPr>
          <w:trHeight w:val="432"/>
        </w:trPr>
        <w:tc>
          <w:tcPr>
            <w:tcW w:w="442" w:type="dxa"/>
            <w:tcBorders>
              <w:top w:val="single" w:sz="4" w:space="0" w:color="000000"/>
              <w:bottom w:val="single" w:sz="4" w:space="0" w:color="000000"/>
            </w:tcBorders>
          </w:tcPr>
          <w:p w:rsidR="00474A90" w:rsidRDefault="00776BE6">
            <w:pPr>
              <w:pStyle w:val="TableParagraph"/>
              <w:spacing w:line="240" w:lineRule="exact"/>
              <w:ind w:right="89"/>
              <w:jc w:val="right"/>
            </w:pPr>
            <w:r>
              <w:t>5</w:t>
            </w:r>
          </w:p>
        </w:tc>
        <w:tc>
          <w:tcPr>
            <w:tcW w:w="207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74A90" w:rsidRDefault="00776BE6">
            <w:pPr>
              <w:pStyle w:val="TableParagraph"/>
              <w:spacing w:line="240" w:lineRule="exact"/>
              <w:ind w:left="104"/>
            </w:pPr>
            <w:r>
              <w:t>06.Nr.4994/2022</w:t>
            </w:r>
          </w:p>
        </w:tc>
        <w:tc>
          <w:tcPr>
            <w:tcW w:w="22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74A90" w:rsidRDefault="00776BE6">
            <w:pPr>
              <w:pStyle w:val="TableParagraph"/>
              <w:spacing w:before="11"/>
              <w:ind w:left="114"/>
              <w:rPr>
                <w:sz w:val="20"/>
              </w:rPr>
            </w:pPr>
            <w:r>
              <w:rPr>
                <w:sz w:val="20"/>
              </w:rPr>
              <w:t>BESIM DACI</w:t>
            </w:r>
          </w:p>
        </w:tc>
        <w:tc>
          <w:tcPr>
            <w:tcW w:w="14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74A90" w:rsidRDefault="00776BE6">
            <w:pPr>
              <w:pStyle w:val="TableParagraph"/>
              <w:spacing w:line="240" w:lineRule="exact"/>
              <w:ind w:left="126" w:right="99"/>
              <w:jc w:val="center"/>
            </w:pPr>
            <w:r>
              <w:t>03.08.2022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74A90" w:rsidRDefault="00776BE6">
            <w:pPr>
              <w:pStyle w:val="TableParagraph"/>
              <w:spacing w:line="240" w:lineRule="exact"/>
              <w:ind w:right="95"/>
              <w:jc w:val="right"/>
            </w:pPr>
            <w:r>
              <w:t>249</w:t>
            </w:r>
          </w:p>
        </w:tc>
        <w:tc>
          <w:tcPr>
            <w:tcW w:w="19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74A90" w:rsidRDefault="00776BE6">
            <w:pPr>
              <w:pStyle w:val="TableParagraph"/>
              <w:spacing w:line="240" w:lineRule="exact"/>
              <w:ind w:left="498"/>
            </w:pPr>
            <w:r>
              <w:t>258.61</w:t>
            </w:r>
            <w:r>
              <w:rPr>
                <w:spacing w:val="1"/>
              </w:rPr>
              <w:t xml:space="preserve"> </w:t>
            </w:r>
            <w:r>
              <w:t>€</w:t>
            </w:r>
          </w:p>
        </w:tc>
      </w:tr>
      <w:tr w:rsidR="00474A90">
        <w:trPr>
          <w:trHeight w:val="431"/>
        </w:trPr>
        <w:tc>
          <w:tcPr>
            <w:tcW w:w="442" w:type="dxa"/>
            <w:tcBorders>
              <w:top w:val="single" w:sz="4" w:space="0" w:color="000000"/>
              <w:bottom w:val="single" w:sz="4" w:space="0" w:color="000000"/>
            </w:tcBorders>
          </w:tcPr>
          <w:p w:rsidR="00474A90" w:rsidRDefault="00776BE6">
            <w:pPr>
              <w:pStyle w:val="TableParagraph"/>
              <w:spacing w:line="240" w:lineRule="exact"/>
              <w:ind w:right="89"/>
              <w:jc w:val="right"/>
            </w:pPr>
            <w:r>
              <w:t>6</w:t>
            </w:r>
          </w:p>
        </w:tc>
        <w:tc>
          <w:tcPr>
            <w:tcW w:w="207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74A90" w:rsidRDefault="00776BE6">
            <w:pPr>
              <w:pStyle w:val="TableParagraph"/>
              <w:spacing w:line="240" w:lineRule="exact"/>
              <w:ind w:left="104"/>
            </w:pPr>
            <w:r>
              <w:t>06.Nr.5830/2022</w:t>
            </w:r>
          </w:p>
        </w:tc>
        <w:tc>
          <w:tcPr>
            <w:tcW w:w="22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74A90" w:rsidRDefault="00776BE6">
            <w:pPr>
              <w:pStyle w:val="TableParagraph"/>
              <w:spacing w:before="10"/>
              <w:ind w:left="114"/>
              <w:rPr>
                <w:sz w:val="20"/>
              </w:rPr>
            </w:pPr>
            <w:r>
              <w:rPr>
                <w:sz w:val="20"/>
              </w:rPr>
              <w:t>MUSLI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HUNELI</w:t>
            </w:r>
          </w:p>
        </w:tc>
        <w:tc>
          <w:tcPr>
            <w:tcW w:w="14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74A90" w:rsidRDefault="00776BE6">
            <w:pPr>
              <w:pStyle w:val="TableParagraph"/>
              <w:spacing w:line="240" w:lineRule="exact"/>
              <w:ind w:left="126" w:right="99"/>
              <w:jc w:val="center"/>
            </w:pPr>
            <w:r>
              <w:t>03.08.2022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74A90" w:rsidRDefault="00474A90">
            <w:pPr>
              <w:pStyle w:val="TableParagraph"/>
            </w:pPr>
          </w:p>
        </w:tc>
        <w:tc>
          <w:tcPr>
            <w:tcW w:w="19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74A90" w:rsidRDefault="00776BE6">
            <w:pPr>
              <w:pStyle w:val="TableParagraph"/>
              <w:spacing w:line="240" w:lineRule="exact"/>
              <w:ind w:left="858"/>
            </w:pPr>
            <w:r>
              <w:t>0.00€</w:t>
            </w:r>
          </w:p>
        </w:tc>
      </w:tr>
      <w:tr w:rsidR="00474A90">
        <w:trPr>
          <w:trHeight w:val="431"/>
        </w:trPr>
        <w:tc>
          <w:tcPr>
            <w:tcW w:w="442" w:type="dxa"/>
            <w:tcBorders>
              <w:top w:val="single" w:sz="4" w:space="0" w:color="000000"/>
              <w:bottom w:val="single" w:sz="4" w:space="0" w:color="000000"/>
            </w:tcBorders>
          </w:tcPr>
          <w:p w:rsidR="00474A90" w:rsidRDefault="00776BE6">
            <w:pPr>
              <w:pStyle w:val="TableParagraph"/>
              <w:spacing w:line="240" w:lineRule="exact"/>
              <w:ind w:right="89"/>
              <w:jc w:val="right"/>
            </w:pPr>
            <w:r>
              <w:t>7</w:t>
            </w:r>
          </w:p>
        </w:tc>
        <w:tc>
          <w:tcPr>
            <w:tcW w:w="207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74A90" w:rsidRDefault="00776BE6">
            <w:pPr>
              <w:pStyle w:val="TableParagraph"/>
              <w:spacing w:line="240" w:lineRule="exact"/>
              <w:ind w:left="104"/>
            </w:pPr>
            <w:r>
              <w:t>06.Nr.6248/2022</w:t>
            </w:r>
          </w:p>
        </w:tc>
        <w:tc>
          <w:tcPr>
            <w:tcW w:w="22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74A90" w:rsidRDefault="00776BE6">
            <w:pPr>
              <w:pStyle w:val="TableParagraph"/>
              <w:spacing w:before="10"/>
              <w:ind w:left="114"/>
              <w:rPr>
                <w:sz w:val="20"/>
              </w:rPr>
            </w:pPr>
            <w:r>
              <w:rPr>
                <w:sz w:val="20"/>
              </w:rPr>
              <w:t>HAJRIJE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CURRI</w:t>
            </w:r>
          </w:p>
        </w:tc>
        <w:tc>
          <w:tcPr>
            <w:tcW w:w="14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74A90" w:rsidRDefault="00776BE6">
            <w:pPr>
              <w:pStyle w:val="TableParagraph"/>
              <w:spacing w:line="240" w:lineRule="exact"/>
              <w:ind w:left="126" w:right="99"/>
              <w:jc w:val="center"/>
            </w:pPr>
            <w:r>
              <w:t>22.08.2022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74A90" w:rsidRDefault="00776BE6">
            <w:pPr>
              <w:pStyle w:val="TableParagraph"/>
              <w:spacing w:line="240" w:lineRule="exact"/>
              <w:ind w:right="95"/>
              <w:jc w:val="right"/>
            </w:pPr>
            <w:r>
              <w:t>26</w:t>
            </w:r>
          </w:p>
        </w:tc>
        <w:tc>
          <w:tcPr>
            <w:tcW w:w="19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74A90" w:rsidRDefault="00776BE6">
            <w:pPr>
              <w:pStyle w:val="TableParagraph"/>
              <w:spacing w:line="240" w:lineRule="exact"/>
              <w:ind w:left="603"/>
            </w:pPr>
            <w:r>
              <w:t>234.54</w:t>
            </w:r>
            <w:r>
              <w:rPr>
                <w:spacing w:val="-2"/>
              </w:rPr>
              <w:t xml:space="preserve"> </w:t>
            </w:r>
            <w:r>
              <w:t>€</w:t>
            </w:r>
          </w:p>
        </w:tc>
      </w:tr>
      <w:tr w:rsidR="00474A90">
        <w:trPr>
          <w:trHeight w:val="436"/>
        </w:trPr>
        <w:tc>
          <w:tcPr>
            <w:tcW w:w="442" w:type="dxa"/>
            <w:tcBorders>
              <w:top w:val="single" w:sz="4" w:space="0" w:color="000000"/>
              <w:bottom w:val="single" w:sz="4" w:space="0" w:color="000000"/>
            </w:tcBorders>
          </w:tcPr>
          <w:p w:rsidR="00474A90" w:rsidRDefault="00776BE6">
            <w:pPr>
              <w:pStyle w:val="TableParagraph"/>
              <w:spacing w:line="240" w:lineRule="exact"/>
              <w:ind w:right="89"/>
              <w:jc w:val="right"/>
            </w:pPr>
            <w:r>
              <w:t>8</w:t>
            </w:r>
          </w:p>
        </w:tc>
        <w:tc>
          <w:tcPr>
            <w:tcW w:w="207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74A90" w:rsidRDefault="00776BE6">
            <w:pPr>
              <w:pStyle w:val="TableParagraph"/>
              <w:spacing w:line="240" w:lineRule="exact"/>
              <w:ind w:left="104"/>
            </w:pPr>
            <w:r>
              <w:t>06.Nr.6249/2022</w:t>
            </w:r>
          </w:p>
        </w:tc>
        <w:tc>
          <w:tcPr>
            <w:tcW w:w="22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74A90" w:rsidRDefault="00776BE6">
            <w:pPr>
              <w:pStyle w:val="TableParagraph"/>
              <w:spacing w:before="15"/>
              <w:ind w:left="114"/>
              <w:rPr>
                <w:sz w:val="20"/>
              </w:rPr>
            </w:pPr>
            <w:r>
              <w:rPr>
                <w:sz w:val="20"/>
              </w:rPr>
              <w:t>HAJRIJE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CURRI</w:t>
            </w:r>
          </w:p>
        </w:tc>
        <w:tc>
          <w:tcPr>
            <w:tcW w:w="14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74A90" w:rsidRDefault="00776BE6">
            <w:pPr>
              <w:pStyle w:val="TableParagraph"/>
              <w:spacing w:line="240" w:lineRule="exact"/>
              <w:ind w:left="126" w:right="99"/>
              <w:jc w:val="center"/>
            </w:pPr>
            <w:r>
              <w:t>22.08.2022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74A90" w:rsidRDefault="00776BE6">
            <w:pPr>
              <w:pStyle w:val="TableParagraph"/>
              <w:spacing w:line="240" w:lineRule="exact"/>
              <w:ind w:right="95"/>
              <w:jc w:val="right"/>
            </w:pPr>
            <w:r>
              <w:t>27</w:t>
            </w:r>
          </w:p>
        </w:tc>
        <w:tc>
          <w:tcPr>
            <w:tcW w:w="19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74A90" w:rsidRDefault="00776BE6">
            <w:pPr>
              <w:pStyle w:val="TableParagraph"/>
              <w:spacing w:line="240" w:lineRule="exact"/>
              <w:ind w:left="603"/>
            </w:pPr>
            <w:r>
              <w:t>230.20</w:t>
            </w:r>
            <w:r>
              <w:rPr>
                <w:spacing w:val="-2"/>
              </w:rPr>
              <w:t xml:space="preserve"> </w:t>
            </w:r>
            <w:r>
              <w:t>€</w:t>
            </w:r>
          </w:p>
        </w:tc>
      </w:tr>
      <w:tr w:rsidR="00474A90">
        <w:trPr>
          <w:trHeight w:val="432"/>
        </w:trPr>
        <w:tc>
          <w:tcPr>
            <w:tcW w:w="442" w:type="dxa"/>
            <w:tcBorders>
              <w:top w:val="single" w:sz="4" w:space="0" w:color="000000"/>
              <w:bottom w:val="single" w:sz="4" w:space="0" w:color="000000"/>
            </w:tcBorders>
          </w:tcPr>
          <w:p w:rsidR="00474A90" w:rsidRDefault="00776BE6">
            <w:pPr>
              <w:pStyle w:val="TableParagraph"/>
              <w:spacing w:line="240" w:lineRule="exact"/>
              <w:ind w:right="89"/>
              <w:jc w:val="right"/>
            </w:pPr>
            <w:r>
              <w:t>9</w:t>
            </w:r>
          </w:p>
        </w:tc>
        <w:tc>
          <w:tcPr>
            <w:tcW w:w="207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74A90" w:rsidRDefault="00776BE6">
            <w:pPr>
              <w:pStyle w:val="TableParagraph"/>
              <w:spacing w:line="240" w:lineRule="exact"/>
              <w:ind w:left="104"/>
            </w:pPr>
            <w:r>
              <w:t>06.Nr.6250/2022</w:t>
            </w:r>
          </w:p>
        </w:tc>
        <w:tc>
          <w:tcPr>
            <w:tcW w:w="22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74A90" w:rsidRDefault="00776BE6">
            <w:pPr>
              <w:pStyle w:val="TableParagraph"/>
              <w:spacing w:before="10"/>
              <w:ind w:left="114"/>
              <w:rPr>
                <w:sz w:val="20"/>
              </w:rPr>
            </w:pPr>
            <w:r>
              <w:rPr>
                <w:sz w:val="20"/>
              </w:rPr>
              <w:t>HAJRIJE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CURRI</w:t>
            </w:r>
          </w:p>
        </w:tc>
        <w:tc>
          <w:tcPr>
            <w:tcW w:w="14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74A90" w:rsidRDefault="00776BE6">
            <w:pPr>
              <w:pStyle w:val="TableParagraph"/>
              <w:spacing w:line="240" w:lineRule="exact"/>
              <w:ind w:left="126" w:right="99"/>
              <w:jc w:val="center"/>
            </w:pPr>
            <w:r>
              <w:t>22.08.2022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74A90" w:rsidRDefault="00776BE6">
            <w:pPr>
              <w:pStyle w:val="TableParagraph"/>
              <w:spacing w:line="240" w:lineRule="exact"/>
              <w:ind w:right="95"/>
              <w:jc w:val="right"/>
            </w:pPr>
            <w:r>
              <w:t>28</w:t>
            </w:r>
          </w:p>
        </w:tc>
        <w:tc>
          <w:tcPr>
            <w:tcW w:w="19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74A90" w:rsidRDefault="00776BE6">
            <w:pPr>
              <w:pStyle w:val="TableParagraph"/>
              <w:spacing w:line="240" w:lineRule="exact"/>
              <w:ind w:left="603"/>
            </w:pPr>
            <w:r>
              <w:t>229.67</w:t>
            </w:r>
            <w:r>
              <w:rPr>
                <w:spacing w:val="-2"/>
              </w:rPr>
              <w:t xml:space="preserve"> </w:t>
            </w:r>
            <w:r>
              <w:t>€</w:t>
            </w:r>
          </w:p>
        </w:tc>
      </w:tr>
      <w:tr w:rsidR="00474A90">
        <w:trPr>
          <w:trHeight w:val="431"/>
        </w:trPr>
        <w:tc>
          <w:tcPr>
            <w:tcW w:w="442" w:type="dxa"/>
            <w:tcBorders>
              <w:top w:val="single" w:sz="4" w:space="0" w:color="000000"/>
              <w:bottom w:val="single" w:sz="4" w:space="0" w:color="000000"/>
            </w:tcBorders>
          </w:tcPr>
          <w:p w:rsidR="00474A90" w:rsidRDefault="00776BE6">
            <w:pPr>
              <w:pStyle w:val="TableParagraph"/>
              <w:spacing w:line="240" w:lineRule="exact"/>
              <w:ind w:right="89"/>
              <w:jc w:val="right"/>
            </w:pPr>
            <w:r>
              <w:t>10</w:t>
            </w:r>
          </w:p>
        </w:tc>
        <w:tc>
          <w:tcPr>
            <w:tcW w:w="207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74A90" w:rsidRDefault="00776BE6">
            <w:pPr>
              <w:pStyle w:val="TableParagraph"/>
              <w:spacing w:line="240" w:lineRule="exact"/>
              <w:ind w:left="104"/>
            </w:pPr>
            <w:r>
              <w:t>06.Nr.7298/2022</w:t>
            </w:r>
          </w:p>
        </w:tc>
        <w:tc>
          <w:tcPr>
            <w:tcW w:w="22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74A90" w:rsidRDefault="00776BE6">
            <w:pPr>
              <w:pStyle w:val="TableParagraph"/>
              <w:spacing w:before="10"/>
              <w:ind w:left="114"/>
              <w:rPr>
                <w:sz w:val="20"/>
              </w:rPr>
            </w:pPr>
            <w:r>
              <w:rPr>
                <w:sz w:val="20"/>
              </w:rPr>
              <w:t>SHAHA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BERISHA</w:t>
            </w:r>
          </w:p>
        </w:tc>
        <w:tc>
          <w:tcPr>
            <w:tcW w:w="14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74A90" w:rsidRDefault="00776BE6">
            <w:pPr>
              <w:pStyle w:val="TableParagraph"/>
              <w:spacing w:line="240" w:lineRule="exact"/>
              <w:ind w:left="126" w:right="99"/>
              <w:jc w:val="center"/>
            </w:pPr>
            <w:r>
              <w:t>30.09.2022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74A90" w:rsidRDefault="00474A90">
            <w:pPr>
              <w:pStyle w:val="TableParagraph"/>
            </w:pPr>
          </w:p>
        </w:tc>
        <w:tc>
          <w:tcPr>
            <w:tcW w:w="19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74A90" w:rsidRDefault="00776BE6">
            <w:pPr>
              <w:pStyle w:val="TableParagraph"/>
              <w:spacing w:line="240" w:lineRule="exact"/>
              <w:ind w:left="800"/>
            </w:pPr>
            <w:r>
              <w:t>0.00</w:t>
            </w:r>
            <w:r>
              <w:rPr>
                <w:spacing w:val="-2"/>
              </w:rPr>
              <w:t xml:space="preserve"> </w:t>
            </w:r>
            <w:r>
              <w:t>€</w:t>
            </w:r>
          </w:p>
        </w:tc>
      </w:tr>
      <w:tr w:rsidR="00474A90">
        <w:trPr>
          <w:trHeight w:val="657"/>
        </w:trPr>
        <w:tc>
          <w:tcPr>
            <w:tcW w:w="442" w:type="dxa"/>
            <w:tcBorders>
              <w:top w:val="single" w:sz="4" w:space="0" w:color="000000"/>
              <w:bottom w:val="single" w:sz="4" w:space="0" w:color="000000"/>
            </w:tcBorders>
          </w:tcPr>
          <w:p w:rsidR="00474A90" w:rsidRDefault="00776BE6">
            <w:pPr>
              <w:pStyle w:val="TableParagraph"/>
              <w:spacing w:before="212"/>
              <w:ind w:right="89"/>
              <w:jc w:val="right"/>
            </w:pPr>
            <w:r>
              <w:t>11</w:t>
            </w:r>
          </w:p>
        </w:tc>
        <w:tc>
          <w:tcPr>
            <w:tcW w:w="2070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74A90" w:rsidRDefault="00776BE6">
            <w:pPr>
              <w:pStyle w:val="TableParagraph"/>
              <w:spacing w:before="212"/>
              <w:ind w:left="104"/>
            </w:pPr>
            <w:r>
              <w:t>06.Nr.7305/2022</w:t>
            </w:r>
          </w:p>
        </w:tc>
        <w:tc>
          <w:tcPr>
            <w:tcW w:w="22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74A90" w:rsidRDefault="00776BE6">
            <w:pPr>
              <w:pStyle w:val="TableParagraph"/>
              <w:spacing w:line="216" w:lineRule="exact"/>
              <w:ind w:left="114"/>
              <w:rPr>
                <w:sz w:val="20"/>
              </w:rPr>
            </w:pPr>
            <w:r>
              <w:rPr>
                <w:sz w:val="20"/>
              </w:rPr>
              <w:t>BASHKËSIA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FESË</w:t>
            </w:r>
          </w:p>
          <w:p w:rsidR="00474A90" w:rsidRDefault="00776BE6">
            <w:pPr>
              <w:pStyle w:val="TableParagraph"/>
              <w:spacing w:before="19"/>
              <w:ind w:left="114"/>
              <w:rPr>
                <w:sz w:val="20"/>
              </w:rPr>
            </w:pPr>
            <w:r>
              <w:rPr>
                <w:sz w:val="20"/>
              </w:rPr>
              <w:t>ISLAME</w:t>
            </w:r>
          </w:p>
        </w:tc>
        <w:tc>
          <w:tcPr>
            <w:tcW w:w="14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74A90" w:rsidRDefault="00776BE6">
            <w:pPr>
              <w:pStyle w:val="TableParagraph"/>
              <w:spacing w:before="212"/>
              <w:ind w:left="126" w:right="99"/>
              <w:jc w:val="center"/>
            </w:pPr>
            <w:r>
              <w:t>30.09.2022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474A90" w:rsidRDefault="00474A90">
            <w:pPr>
              <w:pStyle w:val="TableParagraph"/>
            </w:pPr>
          </w:p>
        </w:tc>
        <w:tc>
          <w:tcPr>
            <w:tcW w:w="19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74A90" w:rsidRDefault="00776BE6">
            <w:pPr>
              <w:pStyle w:val="TableParagraph"/>
              <w:spacing w:before="212"/>
              <w:ind w:left="800"/>
            </w:pPr>
            <w:r>
              <w:t>0.00</w:t>
            </w:r>
            <w:r>
              <w:rPr>
                <w:spacing w:val="-2"/>
              </w:rPr>
              <w:t xml:space="preserve"> </w:t>
            </w:r>
            <w:r>
              <w:t>€</w:t>
            </w:r>
          </w:p>
        </w:tc>
      </w:tr>
      <w:tr w:rsidR="00474A90">
        <w:trPr>
          <w:trHeight w:val="508"/>
        </w:trPr>
        <w:tc>
          <w:tcPr>
            <w:tcW w:w="4807" w:type="dxa"/>
            <w:gridSpan w:val="3"/>
            <w:tcBorders>
              <w:top w:val="single" w:sz="4" w:space="0" w:color="000000"/>
              <w:left w:val="nil"/>
              <w:bottom w:val="nil"/>
            </w:tcBorders>
          </w:tcPr>
          <w:p w:rsidR="00474A90" w:rsidRDefault="00474A90">
            <w:pPr>
              <w:pStyle w:val="TableParagraph"/>
            </w:pPr>
          </w:p>
        </w:tc>
        <w:tc>
          <w:tcPr>
            <w:tcW w:w="2795" w:type="dxa"/>
            <w:gridSpan w:val="2"/>
            <w:tcBorders>
              <w:top w:val="single" w:sz="4" w:space="0" w:color="000000"/>
              <w:right w:val="single" w:sz="4" w:space="0" w:color="000000"/>
            </w:tcBorders>
          </w:tcPr>
          <w:p w:rsidR="00474A90" w:rsidRDefault="00776BE6">
            <w:pPr>
              <w:pStyle w:val="TableParagraph"/>
              <w:spacing w:line="316" w:lineRule="exact"/>
              <w:ind w:left="1626"/>
              <w:rPr>
                <w:b/>
                <w:sz w:val="28"/>
              </w:rPr>
            </w:pPr>
            <w:r>
              <w:rPr>
                <w:b/>
                <w:sz w:val="28"/>
              </w:rPr>
              <w:t>Gjithsej:</w:t>
            </w:r>
          </w:p>
        </w:tc>
        <w:tc>
          <w:tcPr>
            <w:tcW w:w="1978" w:type="dxa"/>
            <w:tcBorders>
              <w:top w:val="single" w:sz="4" w:space="0" w:color="000000"/>
              <w:left w:val="single" w:sz="4" w:space="0" w:color="000000"/>
            </w:tcBorders>
          </w:tcPr>
          <w:p w:rsidR="00474A90" w:rsidRDefault="00776BE6">
            <w:pPr>
              <w:pStyle w:val="TableParagraph"/>
              <w:spacing w:line="316" w:lineRule="exact"/>
              <w:ind w:left="431"/>
              <w:rPr>
                <w:b/>
                <w:sz w:val="28"/>
              </w:rPr>
            </w:pPr>
            <w:r>
              <w:rPr>
                <w:b/>
                <w:sz w:val="28"/>
              </w:rPr>
              <w:t>1,147.24€</w:t>
            </w:r>
          </w:p>
        </w:tc>
      </w:tr>
    </w:tbl>
    <w:p w:rsidR="00474A90" w:rsidRDefault="00474A90">
      <w:pPr>
        <w:pStyle w:val="BodyText"/>
        <w:rPr>
          <w:b/>
          <w:sz w:val="20"/>
        </w:rPr>
      </w:pPr>
    </w:p>
    <w:p w:rsidR="00474A90" w:rsidRDefault="00776BE6">
      <w:pPr>
        <w:pStyle w:val="ListParagraph"/>
        <w:numPr>
          <w:ilvl w:val="0"/>
          <w:numId w:val="53"/>
        </w:numPr>
        <w:tabs>
          <w:tab w:val="left" w:pos="2367"/>
          <w:tab w:val="left" w:pos="2368"/>
        </w:tabs>
        <w:spacing w:before="213" w:line="242" w:lineRule="auto"/>
        <w:ind w:right="1572"/>
        <w:rPr>
          <w:b/>
          <w:sz w:val="24"/>
        </w:rPr>
      </w:pPr>
      <w:r>
        <w:tab/>
      </w:r>
      <w:r>
        <w:rPr>
          <w:b/>
          <w:sz w:val="24"/>
        </w:rPr>
        <w:t>Listat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e</w:t>
      </w:r>
      <w:r>
        <w:rPr>
          <w:b/>
          <w:spacing w:val="53"/>
          <w:sz w:val="24"/>
        </w:rPr>
        <w:t xml:space="preserve"> </w:t>
      </w:r>
      <w:r>
        <w:rPr>
          <w:b/>
          <w:sz w:val="24"/>
        </w:rPr>
        <w:t>kërkesave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të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aprovuara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për</w:t>
      </w:r>
      <w:r>
        <w:rPr>
          <w:b/>
          <w:spacing w:val="-7"/>
          <w:sz w:val="24"/>
        </w:rPr>
        <w:t xml:space="preserve"> </w:t>
      </w:r>
      <w:r>
        <w:rPr>
          <w:b/>
          <w:sz w:val="24"/>
        </w:rPr>
        <w:t>përfshirje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në</w:t>
      </w:r>
      <w:r>
        <w:rPr>
          <w:b/>
          <w:spacing w:val="5"/>
          <w:sz w:val="24"/>
        </w:rPr>
        <w:t xml:space="preserve"> </w:t>
      </w:r>
      <w:r>
        <w:rPr>
          <w:b/>
          <w:sz w:val="24"/>
        </w:rPr>
        <w:t>listen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e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pritjes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për</w:t>
      </w:r>
      <w:r>
        <w:rPr>
          <w:b/>
          <w:spacing w:val="-7"/>
          <w:sz w:val="24"/>
        </w:rPr>
        <w:t xml:space="preserve"> </w:t>
      </w:r>
      <w:r>
        <w:rPr>
          <w:b/>
          <w:sz w:val="24"/>
        </w:rPr>
        <w:t>Çertifikat të</w:t>
      </w:r>
      <w:r>
        <w:rPr>
          <w:b/>
          <w:spacing w:val="-57"/>
          <w:sz w:val="24"/>
        </w:rPr>
        <w:t xml:space="preserve"> </w:t>
      </w:r>
      <w:r>
        <w:rPr>
          <w:b/>
          <w:sz w:val="24"/>
        </w:rPr>
        <w:t>Legalizimit</w:t>
      </w:r>
    </w:p>
    <w:tbl>
      <w:tblPr>
        <w:tblW w:w="0" w:type="auto"/>
        <w:tblInd w:w="86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42"/>
        <w:gridCol w:w="1945"/>
        <w:gridCol w:w="2295"/>
        <w:gridCol w:w="1464"/>
      </w:tblGrid>
      <w:tr w:rsidR="00474A90">
        <w:trPr>
          <w:trHeight w:val="460"/>
        </w:trPr>
        <w:tc>
          <w:tcPr>
            <w:tcW w:w="6146" w:type="dxa"/>
            <w:gridSpan w:val="4"/>
            <w:shd w:val="clear" w:color="auto" w:fill="FFC000"/>
          </w:tcPr>
          <w:p w:rsidR="00474A90" w:rsidRDefault="00776BE6">
            <w:pPr>
              <w:pStyle w:val="TableParagraph"/>
              <w:spacing w:before="1"/>
              <w:ind w:left="894" w:right="894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LEGALIZIMET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NË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LISTË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TË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PRITJES</w:t>
            </w:r>
          </w:p>
        </w:tc>
      </w:tr>
      <w:tr w:rsidR="00474A90">
        <w:trPr>
          <w:trHeight w:val="162"/>
        </w:trPr>
        <w:tc>
          <w:tcPr>
            <w:tcW w:w="6146" w:type="dxa"/>
            <w:gridSpan w:val="4"/>
            <w:tcBorders>
              <w:left w:val="nil"/>
              <w:bottom w:val="single" w:sz="8" w:space="0" w:color="000000"/>
              <w:right w:val="nil"/>
            </w:tcBorders>
          </w:tcPr>
          <w:p w:rsidR="00474A90" w:rsidRDefault="00474A90">
            <w:pPr>
              <w:pStyle w:val="TableParagraph"/>
              <w:rPr>
                <w:sz w:val="10"/>
              </w:rPr>
            </w:pPr>
          </w:p>
        </w:tc>
      </w:tr>
      <w:tr w:rsidR="00474A90">
        <w:trPr>
          <w:trHeight w:val="709"/>
        </w:trPr>
        <w:tc>
          <w:tcPr>
            <w:tcW w:w="4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474A90" w:rsidRDefault="00474A90">
            <w:pPr>
              <w:pStyle w:val="TableParagraph"/>
              <w:spacing w:before="4"/>
              <w:rPr>
                <w:b/>
                <w:sz w:val="23"/>
              </w:rPr>
            </w:pPr>
          </w:p>
          <w:p w:rsidR="00474A90" w:rsidRDefault="00776BE6">
            <w:pPr>
              <w:pStyle w:val="TableParagraph"/>
              <w:spacing w:before="1"/>
              <w:ind w:left="105"/>
            </w:pPr>
            <w:r>
              <w:t>#</w:t>
            </w:r>
          </w:p>
        </w:tc>
        <w:tc>
          <w:tcPr>
            <w:tcW w:w="194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</w:tcPr>
          <w:p w:rsidR="00474A90" w:rsidRDefault="00474A90">
            <w:pPr>
              <w:pStyle w:val="TableParagraph"/>
              <w:spacing w:before="9"/>
              <w:rPr>
                <w:b/>
                <w:sz w:val="23"/>
              </w:rPr>
            </w:pPr>
          </w:p>
          <w:p w:rsidR="00474A90" w:rsidRDefault="00776BE6">
            <w:pPr>
              <w:pStyle w:val="TableParagraph"/>
              <w:ind w:left="104"/>
              <w:rPr>
                <w:b/>
              </w:rPr>
            </w:pPr>
            <w:r>
              <w:rPr>
                <w:b/>
              </w:rPr>
              <w:t>Lënda</w:t>
            </w:r>
          </w:p>
        </w:tc>
        <w:tc>
          <w:tcPr>
            <w:tcW w:w="2295" w:type="dxa"/>
            <w:tcBorders>
              <w:top w:val="single" w:sz="8" w:space="0" w:color="000000"/>
              <w:bottom w:val="single" w:sz="8" w:space="0" w:color="000000"/>
            </w:tcBorders>
          </w:tcPr>
          <w:p w:rsidR="00474A90" w:rsidRDefault="00776BE6">
            <w:pPr>
              <w:pStyle w:val="TableParagraph"/>
              <w:spacing w:before="5" w:line="254" w:lineRule="auto"/>
              <w:ind w:left="114" w:right="432"/>
              <w:rPr>
                <w:b/>
              </w:rPr>
            </w:pPr>
            <w:r>
              <w:rPr>
                <w:b/>
              </w:rPr>
              <w:t>Emri</w:t>
            </w:r>
            <w:r>
              <w:rPr>
                <w:b/>
                <w:spacing w:val="-4"/>
              </w:rPr>
              <w:t xml:space="preserve"> </w:t>
            </w:r>
            <w:r>
              <w:rPr>
                <w:b/>
              </w:rPr>
              <w:t>&amp;</w:t>
            </w:r>
            <w:r>
              <w:rPr>
                <w:b/>
                <w:spacing w:val="-2"/>
              </w:rPr>
              <w:t xml:space="preserve"> </w:t>
            </w:r>
            <w:r>
              <w:rPr>
                <w:b/>
              </w:rPr>
              <w:t>Mbiemri</w:t>
            </w:r>
            <w:r>
              <w:rPr>
                <w:b/>
                <w:spacing w:val="-4"/>
              </w:rPr>
              <w:t xml:space="preserve"> </w:t>
            </w:r>
            <w:r>
              <w:rPr>
                <w:b/>
              </w:rPr>
              <w:t>/</w:t>
            </w:r>
            <w:r>
              <w:rPr>
                <w:b/>
                <w:spacing w:val="-52"/>
              </w:rPr>
              <w:t xml:space="preserve"> </w:t>
            </w:r>
            <w:r>
              <w:rPr>
                <w:b/>
              </w:rPr>
              <w:t>com</w:t>
            </w:r>
          </w:p>
        </w:tc>
        <w:tc>
          <w:tcPr>
            <w:tcW w:w="1464" w:type="dxa"/>
            <w:tcBorders>
              <w:top w:val="single" w:sz="8" w:space="0" w:color="000000"/>
              <w:bottom w:val="single" w:sz="8" w:space="0" w:color="000000"/>
            </w:tcBorders>
          </w:tcPr>
          <w:p w:rsidR="00474A90" w:rsidRDefault="00776BE6">
            <w:pPr>
              <w:pStyle w:val="TableParagraph"/>
              <w:spacing w:before="5" w:line="254" w:lineRule="auto"/>
              <w:ind w:left="297" w:right="265" w:firstLine="139"/>
              <w:rPr>
                <w:b/>
              </w:rPr>
            </w:pPr>
            <w:r>
              <w:rPr>
                <w:b/>
              </w:rPr>
              <w:t>Data e</w:t>
            </w:r>
            <w:r>
              <w:rPr>
                <w:b/>
                <w:spacing w:val="1"/>
              </w:rPr>
              <w:t xml:space="preserve"> </w:t>
            </w:r>
            <w:r>
              <w:rPr>
                <w:b/>
                <w:spacing w:val="-1"/>
              </w:rPr>
              <w:t>Vendimit</w:t>
            </w:r>
          </w:p>
        </w:tc>
      </w:tr>
      <w:tr w:rsidR="00474A90">
        <w:trPr>
          <w:trHeight w:val="431"/>
        </w:trPr>
        <w:tc>
          <w:tcPr>
            <w:tcW w:w="442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474A90" w:rsidRDefault="00776BE6">
            <w:pPr>
              <w:pStyle w:val="TableParagraph"/>
              <w:spacing w:line="249" w:lineRule="exact"/>
              <w:ind w:right="89"/>
              <w:jc w:val="right"/>
            </w:pPr>
            <w:r>
              <w:t>1</w:t>
            </w:r>
          </w:p>
        </w:tc>
        <w:tc>
          <w:tcPr>
            <w:tcW w:w="1945" w:type="dxa"/>
            <w:tcBorders>
              <w:top w:val="single" w:sz="8" w:space="0" w:color="000000"/>
              <w:left w:val="single" w:sz="8" w:space="0" w:color="000000"/>
            </w:tcBorders>
          </w:tcPr>
          <w:p w:rsidR="00474A90" w:rsidRDefault="00776BE6">
            <w:pPr>
              <w:pStyle w:val="TableParagraph"/>
              <w:spacing w:line="249" w:lineRule="exact"/>
              <w:ind w:left="104"/>
            </w:pPr>
            <w:r>
              <w:t>06.Nr.5681/2022</w:t>
            </w:r>
          </w:p>
        </w:tc>
        <w:tc>
          <w:tcPr>
            <w:tcW w:w="2295" w:type="dxa"/>
            <w:tcBorders>
              <w:top w:val="single" w:sz="8" w:space="0" w:color="000000"/>
            </w:tcBorders>
          </w:tcPr>
          <w:p w:rsidR="00474A90" w:rsidRDefault="00776BE6">
            <w:pPr>
              <w:pStyle w:val="TableParagraph"/>
              <w:spacing w:before="19"/>
              <w:ind w:left="114"/>
              <w:rPr>
                <w:sz w:val="20"/>
              </w:rPr>
            </w:pPr>
            <w:r>
              <w:rPr>
                <w:sz w:val="20"/>
              </w:rPr>
              <w:t>KAMURAN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VILA</w:t>
            </w:r>
          </w:p>
        </w:tc>
        <w:tc>
          <w:tcPr>
            <w:tcW w:w="1464" w:type="dxa"/>
            <w:tcBorders>
              <w:top w:val="single" w:sz="8" w:space="0" w:color="000000"/>
            </w:tcBorders>
          </w:tcPr>
          <w:p w:rsidR="00474A90" w:rsidRDefault="00776BE6">
            <w:pPr>
              <w:pStyle w:val="TableParagraph"/>
              <w:spacing w:line="249" w:lineRule="exact"/>
              <w:ind w:left="172"/>
            </w:pPr>
            <w:r>
              <w:t>19.08.2022</w:t>
            </w:r>
          </w:p>
        </w:tc>
      </w:tr>
      <w:tr w:rsidR="00474A90">
        <w:trPr>
          <w:trHeight w:val="432"/>
        </w:trPr>
        <w:tc>
          <w:tcPr>
            <w:tcW w:w="442" w:type="dxa"/>
            <w:tcBorders>
              <w:left w:val="single" w:sz="8" w:space="0" w:color="000000"/>
              <w:right w:val="single" w:sz="8" w:space="0" w:color="000000"/>
            </w:tcBorders>
          </w:tcPr>
          <w:p w:rsidR="00474A90" w:rsidRDefault="00776BE6">
            <w:pPr>
              <w:pStyle w:val="TableParagraph"/>
              <w:spacing w:line="249" w:lineRule="exact"/>
              <w:ind w:right="89"/>
              <w:jc w:val="right"/>
            </w:pPr>
            <w:r>
              <w:t>2</w:t>
            </w:r>
          </w:p>
        </w:tc>
        <w:tc>
          <w:tcPr>
            <w:tcW w:w="1945" w:type="dxa"/>
            <w:tcBorders>
              <w:left w:val="single" w:sz="8" w:space="0" w:color="000000"/>
            </w:tcBorders>
          </w:tcPr>
          <w:p w:rsidR="00474A90" w:rsidRDefault="00776BE6">
            <w:pPr>
              <w:pStyle w:val="TableParagraph"/>
              <w:spacing w:line="249" w:lineRule="exact"/>
              <w:ind w:left="104"/>
            </w:pPr>
            <w:r>
              <w:t>06.Nr.6070/2022</w:t>
            </w:r>
          </w:p>
        </w:tc>
        <w:tc>
          <w:tcPr>
            <w:tcW w:w="2295" w:type="dxa"/>
          </w:tcPr>
          <w:p w:rsidR="00474A90" w:rsidRDefault="00776BE6">
            <w:pPr>
              <w:pStyle w:val="TableParagraph"/>
              <w:spacing w:before="20"/>
              <w:ind w:left="114"/>
              <w:rPr>
                <w:sz w:val="20"/>
              </w:rPr>
            </w:pPr>
            <w:r>
              <w:rPr>
                <w:sz w:val="20"/>
              </w:rPr>
              <w:t>BAJRAM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HUNELI</w:t>
            </w:r>
          </w:p>
        </w:tc>
        <w:tc>
          <w:tcPr>
            <w:tcW w:w="1464" w:type="dxa"/>
          </w:tcPr>
          <w:p w:rsidR="00474A90" w:rsidRDefault="00776BE6">
            <w:pPr>
              <w:pStyle w:val="TableParagraph"/>
              <w:spacing w:line="249" w:lineRule="exact"/>
              <w:ind w:right="214"/>
              <w:jc w:val="right"/>
            </w:pPr>
            <w:r>
              <w:t>17.08.2022</w:t>
            </w:r>
          </w:p>
        </w:tc>
      </w:tr>
      <w:tr w:rsidR="00474A90">
        <w:trPr>
          <w:trHeight w:val="436"/>
        </w:trPr>
        <w:tc>
          <w:tcPr>
            <w:tcW w:w="442" w:type="dxa"/>
            <w:tcBorders>
              <w:left w:val="single" w:sz="8" w:space="0" w:color="000000"/>
              <w:right w:val="single" w:sz="8" w:space="0" w:color="000000"/>
            </w:tcBorders>
          </w:tcPr>
          <w:p w:rsidR="00474A90" w:rsidRDefault="00776BE6">
            <w:pPr>
              <w:pStyle w:val="TableParagraph"/>
              <w:spacing w:line="249" w:lineRule="exact"/>
              <w:ind w:right="89"/>
              <w:jc w:val="right"/>
            </w:pPr>
            <w:r>
              <w:t>3</w:t>
            </w:r>
          </w:p>
        </w:tc>
        <w:tc>
          <w:tcPr>
            <w:tcW w:w="1945" w:type="dxa"/>
            <w:tcBorders>
              <w:left w:val="single" w:sz="8" w:space="0" w:color="000000"/>
            </w:tcBorders>
          </w:tcPr>
          <w:p w:rsidR="00474A90" w:rsidRDefault="00776BE6">
            <w:pPr>
              <w:pStyle w:val="TableParagraph"/>
              <w:spacing w:line="249" w:lineRule="exact"/>
              <w:ind w:left="104"/>
            </w:pPr>
            <w:r>
              <w:t>06.Nr.6429/2022</w:t>
            </w:r>
          </w:p>
        </w:tc>
        <w:tc>
          <w:tcPr>
            <w:tcW w:w="2295" w:type="dxa"/>
          </w:tcPr>
          <w:p w:rsidR="00474A90" w:rsidRDefault="00776BE6">
            <w:pPr>
              <w:pStyle w:val="TableParagraph"/>
              <w:spacing w:before="24"/>
              <w:ind w:left="114"/>
              <w:rPr>
                <w:sz w:val="20"/>
              </w:rPr>
            </w:pPr>
            <w:r>
              <w:rPr>
                <w:sz w:val="20"/>
              </w:rPr>
              <w:t>HABIL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DACI</w:t>
            </w:r>
          </w:p>
        </w:tc>
        <w:tc>
          <w:tcPr>
            <w:tcW w:w="1464" w:type="dxa"/>
          </w:tcPr>
          <w:p w:rsidR="00474A90" w:rsidRDefault="00776BE6">
            <w:pPr>
              <w:pStyle w:val="TableParagraph"/>
              <w:spacing w:line="249" w:lineRule="exact"/>
              <w:ind w:right="214"/>
              <w:jc w:val="right"/>
            </w:pPr>
            <w:r>
              <w:t>09.09.2022</w:t>
            </w:r>
          </w:p>
        </w:tc>
      </w:tr>
      <w:tr w:rsidR="00474A90">
        <w:trPr>
          <w:trHeight w:val="431"/>
        </w:trPr>
        <w:tc>
          <w:tcPr>
            <w:tcW w:w="442" w:type="dxa"/>
            <w:tcBorders>
              <w:left w:val="single" w:sz="8" w:space="0" w:color="000000"/>
              <w:right w:val="single" w:sz="8" w:space="0" w:color="000000"/>
            </w:tcBorders>
          </w:tcPr>
          <w:p w:rsidR="00474A90" w:rsidRDefault="00776BE6">
            <w:pPr>
              <w:pStyle w:val="TableParagraph"/>
              <w:spacing w:line="249" w:lineRule="exact"/>
              <w:ind w:right="89"/>
              <w:jc w:val="right"/>
            </w:pPr>
            <w:r>
              <w:t>4</w:t>
            </w:r>
          </w:p>
        </w:tc>
        <w:tc>
          <w:tcPr>
            <w:tcW w:w="1945" w:type="dxa"/>
            <w:tcBorders>
              <w:left w:val="single" w:sz="8" w:space="0" w:color="000000"/>
            </w:tcBorders>
          </w:tcPr>
          <w:p w:rsidR="00474A90" w:rsidRDefault="00776BE6">
            <w:pPr>
              <w:pStyle w:val="TableParagraph"/>
              <w:spacing w:line="249" w:lineRule="exact"/>
              <w:ind w:left="104"/>
            </w:pPr>
            <w:r>
              <w:t>06.Nr.7300/2022</w:t>
            </w:r>
          </w:p>
        </w:tc>
        <w:tc>
          <w:tcPr>
            <w:tcW w:w="2295" w:type="dxa"/>
          </w:tcPr>
          <w:p w:rsidR="00474A90" w:rsidRDefault="00776BE6">
            <w:pPr>
              <w:pStyle w:val="TableParagraph"/>
              <w:spacing w:before="19"/>
              <w:ind w:left="114"/>
              <w:rPr>
                <w:sz w:val="20"/>
              </w:rPr>
            </w:pPr>
            <w:r>
              <w:rPr>
                <w:sz w:val="20"/>
              </w:rPr>
              <w:t>ISUF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BERISHA</w:t>
            </w:r>
          </w:p>
        </w:tc>
        <w:tc>
          <w:tcPr>
            <w:tcW w:w="1464" w:type="dxa"/>
          </w:tcPr>
          <w:p w:rsidR="00474A90" w:rsidRDefault="00776BE6">
            <w:pPr>
              <w:pStyle w:val="TableParagraph"/>
              <w:spacing w:line="249" w:lineRule="exact"/>
              <w:ind w:right="214"/>
              <w:jc w:val="right"/>
            </w:pPr>
            <w:r>
              <w:t>30.09.2022</w:t>
            </w:r>
          </w:p>
        </w:tc>
      </w:tr>
    </w:tbl>
    <w:p w:rsidR="00474A90" w:rsidRDefault="00474A90">
      <w:pPr>
        <w:pStyle w:val="BodyText"/>
        <w:rPr>
          <w:b/>
          <w:sz w:val="26"/>
        </w:rPr>
      </w:pPr>
    </w:p>
    <w:p w:rsidR="00474A90" w:rsidRDefault="00474A90">
      <w:pPr>
        <w:pStyle w:val="BodyText"/>
        <w:rPr>
          <w:b/>
          <w:sz w:val="26"/>
        </w:rPr>
      </w:pPr>
    </w:p>
    <w:p w:rsidR="00474A90" w:rsidRDefault="00474A90">
      <w:pPr>
        <w:pStyle w:val="BodyText"/>
        <w:rPr>
          <w:b/>
          <w:sz w:val="26"/>
        </w:rPr>
      </w:pPr>
    </w:p>
    <w:p w:rsidR="00474A90" w:rsidRDefault="00776BE6">
      <w:pPr>
        <w:spacing w:before="174"/>
        <w:ind w:left="1401" w:right="1270"/>
        <w:jc w:val="center"/>
        <w:rPr>
          <w:b/>
          <w:sz w:val="24"/>
        </w:rPr>
      </w:pPr>
      <w:r>
        <w:rPr>
          <w:b/>
          <w:sz w:val="24"/>
        </w:rPr>
        <w:t>Të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hyrat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nga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lejet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ndërtimore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dhe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legalizimi</w:t>
      </w:r>
    </w:p>
    <w:p w:rsidR="00474A90" w:rsidRDefault="00474A90">
      <w:pPr>
        <w:pStyle w:val="BodyText"/>
        <w:spacing w:before="3"/>
        <w:rPr>
          <w:b/>
          <w:sz w:val="19"/>
        </w:rPr>
      </w:pPr>
    </w:p>
    <w:tbl>
      <w:tblPr>
        <w:tblW w:w="0" w:type="auto"/>
        <w:tblInd w:w="75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540"/>
        <w:gridCol w:w="2252"/>
        <w:gridCol w:w="2396"/>
        <w:gridCol w:w="2396"/>
      </w:tblGrid>
      <w:tr w:rsidR="00474A90">
        <w:trPr>
          <w:trHeight w:val="657"/>
        </w:trPr>
        <w:tc>
          <w:tcPr>
            <w:tcW w:w="2540" w:type="dxa"/>
            <w:shd w:val="clear" w:color="auto" w:fill="DFEBF5"/>
          </w:tcPr>
          <w:p w:rsidR="00474A90" w:rsidRDefault="00474A90">
            <w:pPr>
              <w:pStyle w:val="TableParagraph"/>
              <w:spacing w:before="6"/>
              <w:rPr>
                <w:b/>
                <w:sz w:val="20"/>
              </w:rPr>
            </w:pPr>
          </w:p>
          <w:p w:rsidR="00474A90" w:rsidRDefault="00776BE6">
            <w:pPr>
              <w:pStyle w:val="TableParagraph"/>
              <w:ind w:left="117" w:right="11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Emërtimi</w:t>
            </w:r>
          </w:p>
        </w:tc>
        <w:tc>
          <w:tcPr>
            <w:tcW w:w="2252" w:type="dxa"/>
            <w:shd w:val="clear" w:color="auto" w:fill="DFEBF5"/>
          </w:tcPr>
          <w:p w:rsidR="00474A90" w:rsidRDefault="00474A90">
            <w:pPr>
              <w:pStyle w:val="TableParagraph"/>
              <w:spacing w:before="6"/>
              <w:rPr>
                <w:b/>
                <w:sz w:val="20"/>
              </w:rPr>
            </w:pPr>
          </w:p>
          <w:p w:rsidR="00474A90" w:rsidRDefault="00776BE6">
            <w:pPr>
              <w:pStyle w:val="TableParagraph"/>
              <w:ind w:left="573" w:right="57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VITI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2021</w:t>
            </w:r>
          </w:p>
        </w:tc>
        <w:tc>
          <w:tcPr>
            <w:tcW w:w="2396" w:type="dxa"/>
            <w:shd w:val="clear" w:color="auto" w:fill="DFEBF5"/>
          </w:tcPr>
          <w:p w:rsidR="00474A90" w:rsidRDefault="00474A90">
            <w:pPr>
              <w:pStyle w:val="TableParagraph"/>
              <w:spacing w:before="6"/>
              <w:rPr>
                <w:b/>
                <w:sz w:val="20"/>
              </w:rPr>
            </w:pPr>
          </w:p>
          <w:p w:rsidR="00474A90" w:rsidRDefault="00776BE6">
            <w:pPr>
              <w:pStyle w:val="TableParagraph"/>
              <w:ind w:left="517" w:right="52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VITI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2022</w:t>
            </w:r>
          </w:p>
        </w:tc>
        <w:tc>
          <w:tcPr>
            <w:tcW w:w="2396" w:type="dxa"/>
            <w:shd w:val="clear" w:color="auto" w:fill="DFEBF5"/>
          </w:tcPr>
          <w:p w:rsidR="00474A90" w:rsidRDefault="00474A90">
            <w:pPr>
              <w:pStyle w:val="TableParagraph"/>
              <w:spacing w:before="6"/>
              <w:rPr>
                <w:b/>
                <w:sz w:val="20"/>
              </w:rPr>
            </w:pPr>
          </w:p>
          <w:p w:rsidR="00474A90" w:rsidRDefault="00776BE6">
            <w:pPr>
              <w:pStyle w:val="TableParagraph"/>
              <w:ind w:left="5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%</w:t>
            </w:r>
          </w:p>
        </w:tc>
      </w:tr>
      <w:tr w:rsidR="00474A90">
        <w:trPr>
          <w:trHeight w:val="1065"/>
        </w:trPr>
        <w:tc>
          <w:tcPr>
            <w:tcW w:w="2540" w:type="dxa"/>
          </w:tcPr>
          <w:p w:rsidR="00474A90" w:rsidRDefault="00776BE6">
            <w:pPr>
              <w:pStyle w:val="TableParagraph"/>
              <w:tabs>
                <w:tab w:val="left" w:pos="1113"/>
                <w:tab w:val="left" w:pos="1847"/>
              </w:tabs>
              <w:spacing w:before="102" w:line="410" w:lineRule="atLeast"/>
              <w:ind w:left="110" w:right="98"/>
              <w:rPr>
                <w:b/>
                <w:sz w:val="24"/>
              </w:rPr>
            </w:pPr>
            <w:r>
              <w:rPr>
                <w:b/>
                <w:sz w:val="24"/>
              </w:rPr>
              <w:t>Nr.</w:t>
            </w:r>
            <w:r>
              <w:rPr>
                <w:b/>
                <w:sz w:val="24"/>
              </w:rPr>
              <w:tab/>
              <w:t>i</w:t>
            </w:r>
            <w:r>
              <w:rPr>
                <w:b/>
                <w:sz w:val="24"/>
              </w:rPr>
              <w:tab/>
            </w:r>
            <w:r>
              <w:rPr>
                <w:b/>
                <w:spacing w:val="-2"/>
                <w:sz w:val="24"/>
              </w:rPr>
              <w:t>lejeve</w:t>
            </w:r>
            <w:r>
              <w:rPr>
                <w:b/>
                <w:spacing w:val="-57"/>
                <w:sz w:val="24"/>
              </w:rPr>
              <w:t xml:space="preserve"> </w:t>
            </w:r>
            <w:r>
              <w:rPr>
                <w:b/>
                <w:sz w:val="24"/>
              </w:rPr>
              <w:t>ndërtimore</w:t>
            </w:r>
          </w:p>
        </w:tc>
        <w:tc>
          <w:tcPr>
            <w:tcW w:w="2252" w:type="dxa"/>
          </w:tcPr>
          <w:p w:rsidR="00474A90" w:rsidRDefault="00474A90">
            <w:pPr>
              <w:pStyle w:val="TableParagraph"/>
              <w:spacing w:before="6"/>
              <w:rPr>
                <w:b/>
                <w:sz w:val="20"/>
              </w:rPr>
            </w:pPr>
          </w:p>
          <w:p w:rsidR="00474A90" w:rsidRDefault="00776BE6">
            <w:pPr>
              <w:pStyle w:val="TableParagraph"/>
              <w:ind w:left="573" w:right="56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20</w:t>
            </w:r>
          </w:p>
        </w:tc>
        <w:tc>
          <w:tcPr>
            <w:tcW w:w="2396" w:type="dxa"/>
          </w:tcPr>
          <w:p w:rsidR="00474A90" w:rsidRDefault="00474A90">
            <w:pPr>
              <w:pStyle w:val="TableParagraph"/>
              <w:spacing w:before="6"/>
              <w:rPr>
                <w:b/>
                <w:sz w:val="20"/>
              </w:rPr>
            </w:pPr>
          </w:p>
          <w:p w:rsidR="00474A90" w:rsidRDefault="00776BE6">
            <w:pPr>
              <w:pStyle w:val="TableParagraph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4</w:t>
            </w:r>
          </w:p>
        </w:tc>
        <w:tc>
          <w:tcPr>
            <w:tcW w:w="2396" w:type="dxa"/>
          </w:tcPr>
          <w:p w:rsidR="00474A90" w:rsidRDefault="00474A90">
            <w:pPr>
              <w:pStyle w:val="TableParagraph"/>
            </w:pPr>
          </w:p>
        </w:tc>
      </w:tr>
      <w:tr w:rsidR="00474A90">
        <w:trPr>
          <w:trHeight w:val="710"/>
        </w:trPr>
        <w:tc>
          <w:tcPr>
            <w:tcW w:w="2540" w:type="dxa"/>
          </w:tcPr>
          <w:p w:rsidR="00474A90" w:rsidRDefault="00474A90">
            <w:pPr>
              <w:pStyle w:val="TableParagraph"/>
              <w:spacing w:before="6"/>
              <w:rPr>
                <w:b/>
                <w:sz w:val="20"/>
              </w:rPr>
            </w:pPr>
          </w:p>
          <w:p w:rsidR="00474A90" w:rsidRDefault="00776BE6">
            <w:pPr>
              <w:pStyle w:val="TableParagraph"/>
              <w:ind w:left="121" w:right="11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Të</w:t>
            </w:r>
            <w:r>
              <w:rPr>
                <w:b/>
                <w:spacing w:val="43"/>
                <w:sz w:val="24"/>
              </w:rPr>
              <w:t xml:space="preserve"> </w:t>
            </w:r>
            <w:r>
              <w:rPr>
                <w:b/>
                <w:sz w:val="24"/>
              </w:rPr>
              <w:t>hyrat</w:t>
            </w:r>
            <w:r>
              <w:rPr>
                <w:b/>
                <w:spacing w:val="105"/>
                <w:sz w:val="24"/>
              </w:rPr>
              <w:t xml:space="preserve"> </w:t>
            </w:r>
            <w:r>
              <w:rPr>
                <w:b/>
                <w:sz w:val="24"/>
              </w:rPr>
              <w:t>(taksa</w:t>
            </w:r>
            <w:r>
              <w:rPr>
                <w:b/>
                <w:spacing w:val="103"/>
                <w:sz w:val="24"/>
              </w:rPr>
              <w:t xml:space="preserve"> </w:t>
            </w:r>
            <w:r>
              <w:rPr>
                <w:b/>
                <w:sz w:val="24"/>
              </w:rPr>
              <w:t>nga</w:t>
            </w:r>
          </w:p>
        </w:tc>
        <w:tc>
          <w:tcPr>
            <w:tcW w:w="2252" w:type="dxa"/>
          </w:tcPr>
          <w:p w:rsidR="00474A90" w:rsidRDefault="00776BE6">
            <w:pPr>
              <w:pStyle w:val="TableParagraph"/>
              <w:spacing w:line="273" w:lineRule="exact"/>
              <w:ind w:left="573" w:right="555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8,328.87€</w:t>
            </w:r>
          </w:p>
        </w:tc>
        <w:tc>
          <w:tcPr>
            <w:tcW w:w="2396" w:type="dxa"/>
          </w:tcPr>
          <w:p w:rsidR="00474A90" w:rsidRDefault="00776BE6">
            <w:pPr>
              <w:pStyle w:val="TableParagraph"/>
              <w:spacing w:line="273" w:lineRule="exact"/>
              <w:ind w:left="522" w:right="514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1,983.20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€</w:t>
            </w:r>
          </w:p>
        </w:tc>
        <w:tc>
          <w:tcPr>
            <w:tcW w:w="2396" w:type="dxa"/>
          </w:tcPr>
          <w:p w:rsidR="00474A90" w:rsidRDefault="00776BE6">
            <w:pPr>
              <w:pStyle w:val="TableParagraph"/>
              <w:spacing w:line="273" w:lineRule="exact"/>
              <w:ind w:left="522" w:right="518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-76.18%</w:t>
            </w:r>
          </w:p>
        </w:tc>
      </w:tr>
    </w:tbl>
    <w:p w:rsidR="00474A90" w:rsidRDefault="00474A90">
      <w:pPr>
        <w:spacing w:line="273" w:lineRule="exact"/>
        <w:jc w:val="center"/>
        <w:rPr>
          <w:sz w:val="24"/>
        </w:rPr>
        <w:sectPr w:rsidR="00474A90">
          <w:pgSz w:w="12240" w:h="15840"/>
          <w:pgMar w:top="1440" w:right="0" w:bottom="480" w:left="0" w:header="0" w:footer="208" w:gutter="0"/>
          <w:cols w:space="720"/>
        </w:sectPr>
      </w:pPr>
    </w:p>
    <w:tbl>
      <w:tblPr>
        <w:tblW w:w="0" w:type="auto"/>
        <w:tblInd w:w="75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540"/>
        <w:gridCol w:w="2252"/>
        <w:gridCol w:w="2396"/>
        <w:gridCol w:w="2396"/>
      </w:tblGrid>
      <w:tr w:rsidR="00474A90">
        <w:trPr>
          <w:trHeight w:val="710"/>
        </w:trPr>
        <w:tc>
          <w:tcPr>
            <w:tcW w:w="2540" w:type="dxa"/>
          </w:tcPr>
          <w:p w:rsidR="00474A90" w:rsidRDefault="00776BE6">
            <w:pPr>
              <w:pStyle w:val="TableParagraph"/>
              <w:spacing w:line="273" w:lineRule="exact"/>
              <w:ind w:left="110"/>
              <w:rPr>
                <w:b/>
                <w:sz w:val="24"/>
              </w:rPr>
            </w:pPr>
            <w:r>
              <w:rPr>
                <w:b/>
                <w:sz w:val="24"/>
              </w:rPr>
              <w:t>lej.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ndërtimore)</w:t>
            </w:r>
          </w:p>
        </w:tc>
        <w:tc>
          <w:tcPr>
            <w:tcW w:w="2252" w:type="dxa"/>
          </w:tcPr>
          <w:p w:rsidR="00474A90" w:rsidRDefault="00474A90">
            <w:pPr>
              <w:pStyle w:val="TableParagraph"/>
              <w:rPr>
                <w:sz w:val="24"/>
              </w:rPr>
            </w:pPr>
          </w:p>
        </w:tc>
        <w:tc>
          <w:tcPr>
            <w:tcW w:w="2396" w:type="dxa"/>
          </w:tcPr>
          <w:p w:rsidR="00474A90" w:rsidRDefault="00474A90">
            <w:pPr>
              <w:pStyle w:val="TableParagraph"/>
              <w:rPr>
                <w:sz w:val="24"/>
              </w:rPr>
            </w:pPr>
          </w:p>
        </w:tc>
        <w:tc>
          <w:tcPr>
            <w:tcW w:w="2396" w:type="dxa"/>
          </w:tcPr>
          <w:p w:rsidR="00474A90" w:rsidRDefault="00474A90">
            <w:pPr>
              <w:pStyle w:val="TableParagraph"/>
              <w:rPr>
                <w:sz w:val="24"/>
              </w:rPr>
            </w:pPr>
          </w:p>
        </w:tc>
      </w:tr>
      <w:tr w:rsidR="00474A90">
        <w:trPr>
          <w:trHeight w:val="710"/>
        </w:trPr>
        <w:tc>
          <w:tcPr>
            <w:tcW w:w="2540" w:type="dxa"/>
          </w:tcPr>
          <w:p w:rsidR="00474A90" w:rsidRDefault="00776BE6">
            <w:pPr>
              <w:pStyle w:val="TableParagraph"/>
              <w:spacing w:line="273" w:lineRule="exact"/>
              <w:ind w:left="110"/>
              <w:rPr>
                <w:b/>
                <w:sz w:val="24"/>
              </w:rPr>
            </w:pPr>
            <w:r>
              <w:rPr>
                <w:b/>
                <w:sz w:val="24"/>
              </w:rPr>
              <w:t>Nr.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i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legalizimeve</w:t>
            </w:r>
          </w:p>
        </w:tc>
        <w:tc>
          <w:tcPr>
            <w:tcW w:w="2252" w:type="dxa"/>
          </w:tcPr>
          <w:p w:rsidR="00474A90" w:rsidRDefault="00776BE6">
            <w:pPr>
              <w:pStyle w:val="TableParagraph"/>
              <w:spacing w:line="273" w:lineRule="exact"/>
              <w:ind w:left="573" w:right="56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18</w:t>
            </w:r>
          </w:p>
        </w:tc>
        <w:tc>
          <w:tcPr>
            <w:tcW w:w="2396" w:type="dxa"/>
          </w:tcPr>
          <w:p w:rsidR="00474A90" w:rsidRDefault="00776BE6">
            <w:pPr>
              <w:pStyle w:val="TableParagraph"/>
              <w:spacing w:line="273" w:lineRule="exact"/>
              <w:ind w:left="522" w:right="518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11</w:t>
            </w:r>
          </w:p>
        </w:tc>
        <w:tc>
          <w:tcPr>
            <w:tcW w:w="2396" w:type="dxa"/>
          </w:tcPr>
          <w:p w:rsidR="00474A90" w:rsidRDefault="00776BE6">
            <w:pPr>
              <w:pStyle w:val="TableParagraph"/>
              <w:spacing w:line="273" w:lineRule="exact"/>
              <w:ind w:right="814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-38.8%</w:t>
            </w:r>
          </w:p>
        </w:tc>
      </w:tr>
      <w:tr w:rsidR="00474A90">
        <w:trPr>
          <w:trHeight w:val="830"/>
        </w:trPr>
        <w:tc>
          <w:tcPr>
            <w:tcW w:w="2540" w:type="dxa"/>
          </w:tcPr>
          <w:p w:rsidR="00474A90" w:rsidRDefault="00776BE6">
            <w:pPr>
              <w:pStyle w:val="TableParagraph"/>
              <w:tabs>
                <w:tab w:val="left" w:pos="935"/>
                <w:tab w:val="left" w:pos="2053"/>
              </w:tabs>
              <w:spacing w:line="273" w:lineRule="exact"/>
              <w:ind w:left="110"/>
              <w:rPr>
                <w:b/>
                <w:sz w:val="24"/>
              </w:rPr>
            </w:pPr>
            <w:r>
              <w:rPr>
                <w:b/>
                <w:sz w:val="24"/>
              </w:rPr>
              <w:t>Të</w:t>
            </w:r>
            <w:r>
              <w:rPr>
                <w:b/>
                <w:sz w:val="24"/>
              </w:rPr>
              <w:tab/>
              <w:t>hyrat</w:t>
            </w:r>
            <w:r>
              <w:rPr>
                <w:b/>
                <w:sz w:val="24"/>
              </w:rPr>
              <w:tab/>
              <w:t>nga</w:t>
            </w:r>
          </w:p>
          <w:p w:rsidR="00474A90" w:rsidRDefault="00776BE6">
            <w:pPr>
              <w:pStyle w:val="TableParagraph"/>
              <w:spacing w:before="137"/>
              <w:ind w:left="110"/>
              <w:rPr>
                <w:b/>
                <w:sz w:val="24"/>
              </w:rPr>
            </w:pPr>
            <w:r>
              <w:rPr>
                <w:b/>
                <w:sz w:val="24"/>
              </w:rPr>
              <w:t>legalizimi</w:t>
            </w:r>
          </w:p>
        </w:tc>
        <w:tc>
          <w:tcPr>
            <w:tcW w:w="2252" w:type="dxa"/>
          </w:tcPr>
          <w:p w:rsidR="00474A90" w:rsidRDefault="00776BE6">
            <w:pPr>
              <w:pStyle w:val="TableParagraph"/>
              <w:spacing w:line="273" w:lineRule="exact"/>
              <w:ind w:left="573" w:right="56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2,465€</w:t>
            </w:r>
          </w:p>
        </w:tc>
        <w:tc>
          <w:tcPr>
            <w:tcW w:w="2396" w:type="dxa"/>
          </w:tcPr>
          <w:p w:rsidR="00474A90" w:rsidRDefault="00776BE6">
            <w:pPr>
              <w:pStyle w:val="TableParagraph"/>
              <w:spacing w:line="273" w:lineRule="exact"/>
              <w:ind w:left="522" w:right="518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1,147€</w:t>
            </w:r>
          </w:p>
        </w:tc>
        <w:tc>
          <w:tcPr>
            <w:tcW w:w="2396" w:type="dxa"/>
          </w:tcPr>
          <w:p w:rsidR="00474A90" w:rsidRDefault="00776BE6">
            <w:pPr>
              <w:pStyle w:val="TableParagraph"/>
              <w:spacing w:line="273" w:lineRule="exact"/>
              <w:ind w:right="814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-53.4%</w:t>
            </w:r>
          </w:p>
        </w:tc>
      </w:tr>
    </w:tbl>
    <w:p w:rsidR="00474A90" w:rsidRDefault="00474A90">
      <w:pPr>
        <w:pStyle w:val="BodyText"/>
        <w:rPr>
          <w:b/>
          <w:sz w:val="20"/>
        </w:rPr>
      </w:pPr>
    </w:p>
    <w:p w:rsidR="00474A90" w:rsidRDefault="00474A90">
      <w:pPr>
        <w:pStyle w:val="BodyText"/>
        <w:rPr>
          <w:b/>
          <w:sz w:val="20"/>
        </w:rPr>
      </w:pPr>
    </w:p>
    <w:p w:rsidR="00474A90" w:rsidRDefault="00474A90">
      <w:pPr>
        <w:pStyle w:val="BodyText"/>
        <w:spacing w:before="2"/>
        <w:rPr>
          <w:b/>
          <w:sz w:val="18"/>
        </w:rPr>
      </w:pPr>
    </w:p>
    <w:p w:rsidR="00474A90" w:rsidRDefault="00776BE6">
      <w:pPr>
        <w:pStyle w:val="ListParagraph"/>
        <w:numPr>
          <w:ilvl w:val="0"/>
          <w:numId w:val="54"/>
        </w:numPr>
        <w:tabs>
          <w:tab w:val="left" w:pos="1268"/>
        </w:tabs>
        <w:spacing w:before="87"/>
        <w:ind w:left="1267" w:hanging="404"/>
        <w:jc w:val="both"/>
        <w:rPr>
          <w:b/>
          <w:color w:val="006FC0"/>
          <w:sz w:val="28"/>
        </w:rPr>
      </w:pPr>
      <w:r>
        <w:rPr>
          <w:b/>
          <w:color w:val="006FC0"/>
          <w:sz w:val="28"/>
        </w:rPr>
        <w:t>SHFRYTËZIMI</w:t>
      </w:r>
      <w:r>
        <w:rPr>
          <w:b/>
          <w:color w:val="006FC0"/>
          <w:spacing w:val="-3"/>
          <w:sz w:val="28"/>
        </w:rPr>
        <w:t xml:space="preserve"> </w:t>
      </w:r>
      <w:r>
        <w:rPr>
          <w:b/>
          <w:color w:val="006FC0"/>
          <w:sz w:val="28"/>
        </w:rPr>
        <w:t>I</w:t>
      </w:r>
      <w:r>
        <w:rPr>
          <w:b/>
          <w:color w:val="006FC0"/>
          <w:spacing w:val="-6"/>
          <w:sz w:val="28"/>
        </w:rPr>
        <w:t xml:space="preserve"> </w:t>
      </w:r>
      <w:r>
        <w:rPr>
          <w:b/>
          <w:color w:val="006FC0"/>
          <w:sz w:val="28"/>
        </w:rPr>
        <w:t>TOKËS</w:t>
      </w:r>
      <w:r>
        <w:rPr>
          <w:b/>
          <w:color w:val="006FC0"/>
          <w:spacing w:val="-5"/>
          <w:sz w:val="28"/>
        </w:rPr>
        <w:t xml:space="preserve"> </w:t>
      </w:r>
      <w:r>
        <w:rPr>
          <w:b/>
          <w:color w:val="006FC0"/>
          <w:sz w:val="28"/>
        </w:rPr>
        <w:t>NDËRTIMORE</w:t>
      </w:r>
      <w:r>
        <w:rPr>
          <w:b/>
          <w:color w:val="006FC0"/>
          <w:spacing w:val="-3"/>
          <w:sz w:val="28"/>
        </w:rPr>
        <w:t xml:space="preserve"> </w:t>
      </w:r>
      <w:r>
        <w:rPr>
          <w:b/>
          <w:color w:val="006FC0"/>
          <w:sz w:val="28"/>
        </w:rPr>
        <w:t>PRONË</w:t>
      </w:r>
      <w:r>
        <w:rPr>
          <w:b/>
          <w:color w:val="006FC0"/>
          <w:spacing w:val="-2"/>
          <w:sz w:val="28"/>
        </w:rPr>
        <w:t xml:space="preserve"> </w:t>
      </w:r>
      <w:r>
        <w:rPr>
          <w:b/>
          <w:color w:val="006FC0"/>
          <w:sz w:val="28"/>
        </w:rPr>
        <w:t>E</w:t>
      </w:r>
      <w:r>
        <w:rPr>
          <w:b/>
          <w:color w:val="006FC0"/>
          <w:spacing w:val="-7"/>
          <w:sz w:val="28"/>
        </w:rPr>
        <w:t xml:space="preserve"> </w:t>
      </w:r>
      <w:r>
        <w:rPr>
          <w:b/>
          <w:color w:val="006FC0"/>
          <w:sz w:val="28"/>
        </w:rPr>
        <w:t>KUVENDIT</w:t>
      </w:r>
      <w:r>
        <w:rPr>
          <w:b/>
          <w:color w:val="006FC0"/>
          <w:spacing w:val="-3"/>
          <w:sz w:val="28"/>
        </w:rPr>
        <w:t xml:space="preserve"> </w:t>
      </w:r>
      <w:r>
        <w:rPr>
          <w:b/>
          <w:color w:val="006FC0"/>
          <w:sz w:val="28"/>
        </w:rPr>
        <w:t>të</w:t>
      </w:r>
      <w:r>
        <w:rPr>
          <w:b/>
          <w:color w:val="006FC0"/>
          <w:spacing w:val="-3"/>
          <w:sz w:val="28"/>
        </w:rPr>
        <w:t xml:space="preserve"> </w:t>
      </w:r>
      <w:r>
        <w:rPr>
          <w:b/>
          <w:color w:val="006FC0"/>
          <w:sz w:val="28"/>
        </w:rPr>
        <w:t>KOMUNËS</w:t>
      </w:r>
    </w:p>
    <w:p w:rsidR="00474A90" w:rsidRDefault="00776BE6">
      <w:pPr>
        <w:pStyle w:val="BodyText"/>
        <w:spacing w:before="177" w:line="259" w:lineRule="auto"/>
        <w:ind w:left="864" w:right="707"/>
        <w:jc w:val="both"/>
      </w:pPr>
      <w:r>
        <w:t>Sa i përket shfrytëzimit të tokës pronë e Kuvendit të Komunës si dhe shfrytëzimit me qira të objektit banesor</w:t>
      </w:r>
      <w:r>
        <w:rPr>
          <w:spacing w:val="1"/>
        </w:rPr>
        <w:t xml:space="preserve"> </w:t>
      </w:r>
      <w:r>
        <w:t>(ndërtesa e të vetmuarve)</w:t>
      </w:r>
      <w:r>
        <w:rPr>
          <w:spacing w:val="1"/>
        </w:rPr>
        <w:t xml:space="preserve"> </w:t>
      </w:r>
      <w:r>
        <w:t>po ashtu pronë</w:t>
      </w:r>
      <w:r>
        <w:rPr>
          <w:spacing w:val="1"/>
        </w:rPr>
        <w:t xml:space="preserve"> </w:t>
      </w:r>
      <w:r>
        <w:t>Komunale nuk ka asnjë ndryshim në raport me periudhën e njejtë të</w:t>
      </w:r>
      <w:r>
        <w:rPr>
          <w:spacing w:val="1"/>
        </w:rPr>
        <w:t xml:space="preserve"> </w:t>
      </w:r>
      <w:r>
        <w:t>vitit paraprak. Janë 24 shfrytëzues me kontratë të tokës pronë e Kuvendit Komunal (ku janë të vendosura</w:t>
      </w:r>
      <w:r>
        <w:rPr>
          <w:spacing w:val="1"/>
        </w:rPr>
        <w:t xml:space="preserve"> </w:t>
      </w:r>
      <w:r>
        <w:t>kryesishtë lokalet me karakter të përkohshëm, garazhe etj.) si dhe gjashtë shfrytëzues të objektit banesor</w:t>
      </w:r>
      <w:r>
        <w:rPr>
          <w:spacing w:val="1"/>
        </w:rPr>
        <w:t xml:space="preserve"> </w:t>
      </w:r>
      <w:r>
        <w:t>(banesa e të vetmuarve-pesë prej tyre për qël</w:t>
      </w:r>
      <w:r>
        <w:t>lime të banimit dhe njëri për lokal). Sipërfaqja e përgjithshme e</w:t>
      </w:r>
      <w:r>
        <w:rPr>
          <w:spacing w:val="1"/>
        </w:rPr>
        <w:t xml:space="preserve"> </w:t>
      </w:r>
      <w:r>
        <w:rPr>
          <w:spacing w:val="-1"/>
        </w:rPr>
        <w:t>tokës të dhënë me qera është 424.8m</w:t>
      </w:r>
      <w:r>
        <w:rPr>
          <w:spacing w:val="-1"/>
          <w:vertAlign w:val="superscript"/>
        </w:rPr>
        <w:t>2</w:t>
      </w:r>
      <w:r>
        <w:rPr>
          <w:spacing w:val="-1"/>
        </w:rPr>
        <w:t xml:space="preserve"> ndërkaq sip. e banesave </w:t>
      </w:r>
      <w:r>
        <w:t>të dhëna me qera ësht 392.5m</w:t>
      </w:r>
      <w:r>
        <w:rPr>
          <w:vertAlign w:val="superscript"/>
        </w:rPr>
        <w:t>2</w:t>
      </w:r>
      <w:r>
        <w:t>. Faturimi vjetor</w:t>
      </w:r>
      <w:r>
        <w:rPr>
          <w:spacing w:val="1"/>
        </w:rPr>
        <w:t xml:space="preserve"> </w:t>
      </w:r>
      <w:r>
        <w:t>për shfrytëzuesit e pronës Komunale (tokës dhe banesave) është 6,044.7€. Përndrysh</w:t>
      </w:r>
      <w:r>
        <w:t>e vitin 2022, Drejtoria ka</w:t>
      </w:r>
      <w:r>
        <w:rPr>
          <w:spacing w:val="1"/>
        </w:rPr>
        <w:t xml:space="preserve"> </w:t>
      </w:r>
      <w:r>
        <w:t>inkasuar në emër të taksës për shfrytëzim të pronës Komunale shumën prej 4,943 € që është për 19.7% më pak</w:t>
      </w:r>
      <w:r>
        <w:rPr>
          <w:spacing w:val="-57"/>
        </w:rPr>
        <w:t xml:space="preserve"> </w:t>
      </w:r>
      <w:r>
        <w:t>se periudhën</w:t>
      </w:r>
      <w:r>
        <w:rPr>
          <w:spacing w:val="-3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njejtë</w:t>
      </w:r>
      <w:r>
        <w:rPr>
          <w:spacing w:val="1"/>
        </w:rPr>
        <w:t xml:space="preserve"> </w:t>
      </w:r>
      <w:r>
        <w:t>të</w:t>
      </w:r>
      <w:r>
        <w:rPr>
          <w:spacing w:val="1"/>
        </w:rPr>
        <w:t xml:space="preserve"> </w:t>
      </w:r>
      <w:r>
        <w:t>vitit</w:t>
      </w:r>
      <w:r>
        <w:rPr>
          <w:spacing w:val="7"/>
        </w:rPr>
        <w:t xml:space="preserve"> </w:t>
      </w:r>
      <w:r>
        <w:t>paraprak.</w:t>
      </w:r>
    </w:p>
    <w:p w:rsidR="00474A90" w:rsidRDefault="00474A90">
      <w:pPr>
        <w:pStyle w:val="BodyText"/>
        <w:spacing w:before="4"/>
        <w:rPr>
          <w:sz w:val="21"/>
        </w:rPr>
      </w:pPr>
    </w:p>
    <w:p w:rsidR="00474A90" w:rsidRDefault="00776BE6">
      <w:pPr>
        <w:spacing w:before="1"/>
        <w:ind w:left="1408" w:right="1270"/>
        <w:jc w:val="center"/>
        <w:rPr>
          <w:b/>
          <w:sz w:val="24"/>
        </w:rPr>
      </w:pPr>
      <w:r>
        <w:rPr>
          <w:b/>
          <w:sz w:val="24"/>
        </w:rPr>
        <w:t>Të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hyrat e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Komunës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nga</w:t>
      </w:r>
      <w:r>
        <w:rPr>
          <w:b/>
          <w:spacing w:val="-7"/>
          <w:sz w:val="24"/>
        </w:rPr>
        <w:t xml:space="preserve"> </w:t>
      </w:r>
      <w:r>
        <w:rPr>
          <w:b/>
          <w:sz w:val="24"/>
        </w:rPr>
        <w:t>shfrytëzuesit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e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tokës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pronë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Komunale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2020</w:t>
      </w:r>
    </w:p>
    <w:p w:rsidR="00474A90" w:rsidRDefault="00474A90">
      <w:pPr>
        <w:pStyle w:val="BodyText"/>
        <w:spacing w:before="3"/>
        <w:rPr>
          <w:b/>
          <w:sz w:val="19"/>
        </w:rPr>
      </w:pPr>
    </w:p>
    <w:tbl>
      <w:tblPr>
        <w:tblW w:w="0" w:type="auto"/>
        <w:tblInd w:w="75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396"/>
        <w:gridCol w:w="2396"/>
        <w:gridCol w:w="2396"/>
        <w:gridCol w:w="2396"/>
      </w:tblGrid>
      <w:tr w:rsidR="00474A90">
        <w:trPr>
          <w:trHeight w:val="518"/>
        </w:trPr>
        <w:tc>
          <w:tcPr>
            <w:tcW w:w="2396" w:type="dxa"/>
            <w:shd w:val="clear" w:color="auto" w:fill="243355"/>
          </w:tcPr>
          <w:p w:rsidR="00474A90" w:rsidRDefault="00776BE6">
            <w:pPr>
              <w:pStyle w:val="TableParagraph"/>
              <w:spacing w:before="231" w:line="266" w:lineRule="exact"/>
              <w:ind w:left="743"/>
              <w:rPr>
                <w:sz w:val="24"/>
              </w:rPr>
            </w:pPr>
            <w:r>
              <w:rPr>
                <w:color w:val="FFFFFF"/>
                <w:sz w:val="24"/>
              </w:rPr>
              <w:t>Emërtimi</w:t>
            </w:r>
          </w:p>
        </w:tc>
        <w:tc>
          <w:tcPr>
            <w:tcW w:w="2396" w:type="dxa"/>
            <w:shd w:val="clear" w:color="auto" w:fill="243355"/>
          </w:tcPr>
          <w:p w:rsidR="00474A90" w:rsidRDefault="00776BE6">
            <w:pPr>
              <w:pStyle w:val="TableParagraph"/>
              <w:spacing w:before="231" w:line="266" w:lineRule="exact"/>
              <w:ind w:left="522" w:right="505"/>
              <w:jc w:val="center"/>
              <w:rPr>
                <w:sz w:val="24"/>
              </w:rPr>
            </w:pPr>
            <w:r>
              <w:rPr>
                <w:color w:val="FFFFFF"/>
                <w:sz w:val="24"/>
              </w:rPr>
              <w:t>VITI</w:t>
            </w:r>
            <w:r>
              <w:rPr>
                <w:color w:val="FFFFFF"/>
                <w:spacing w:val="-1"/>
                <w:sz w:val="24"/>
              </w:rPr>
              <w:t xml:space="preserve"> </w:t>
            </w:r>
            <w:r>
              <w:rPr>
                <w:color w:val="FFFFFF"/>
                <w:sz w:val="24"/>
              </w:rPr>
              <w:t>2021</w:t>
            </w:r>
          </w:p>
        </w:tc>
        <w:tc>
          <w:tcPr>
            <w:tcW w:w="2396" w:type="dxa"/>
            <w:shd w:val="clear" w:color="auto" w:fill="243355"/>
          </w:tcPr>
          <w:p w:rsidR="00474A90" w:rsidRDefault="00776BE6">
            <w:pPr>
              <w:pStyle w:val="TableParagraph"/>
              <w:spacing w:before="231" w:line="266" w:lineRule="exact"/>
              <w:ind w:left="522" w:right="514"/>
              <w:jc w:val="center"/>
              <w:rPr>
                <w:sz w:val="24"/>
              </w:rPr>
            </w:pPr>
            <w:r>
              <w:rPr>
                <w:color w:val="FFFFFF"/>
                <w:sz w:val="24"/>
              </w:rPr>
              <w:t>VITI</w:t>
            </w:r>
            <w:r>
              <w:rPr>
                <w:color w:val="FFFFFF"/>
                <w:spacing w:val="-1"/>
                <w:sz w:val="24"/>
              </w:rPr>
              <w:t xml:space="preserve"> </w:t>
            </w:r>
            <w:r>
              <w:rPr>
                <w:color w:val="FFFFFF"/>
                <w:sz w:val="24"/>
              </w:rPr>
              <w:t>2022</w:t>
            </w:r>
          </w:p>
        </w:tc>
        <w:tc>
          <w:tcPr>
            <w:tcW w:w="2396" w:type="dxa"/>
            <w:shd w:val="clear" w:color="auto" w:fill="243355"/>
          </w:tcPr>
          <w:p w:rsidR="00474A90" w:rsidRDefault="00776BE6">
            <w:pPr>
              <w:pStyle w:val="TableParagraph"/>
              <w:spacing w:before="231" w:line="266" w:lineRule="exact"/>
              <w:ind w:left="522" w:right="520"/>
              <w:jc w:val="center"/>
              <w:rPr>
                <w:sz w:val="24"/>
              </w:rPr>
            </w:pPr>
            <w:r>
              <w:rPr>
                <w:color w:val="FFFFFF"/>
                <w:sz w:val="24"/>
              </w:rPr>
              <w:t>Ulja</w:t>
            </w:r>
            <w:r>
              <w:rPr>
                <w:color w:val="FFFFFF"/>
                <w:spacing w:val="2"/>
                <w:sz w:val="24"/>
              </w:rPr>
              <w:t xml:space="preserve"> </w:t>
            </w:r>
            <w:r>
              <w:rPr>
                <w:color w:val="FFFFFF"/>
                <w:sz w:val="24"/>
              </w:rPr>
              <w:t>në</w:t>
            </w:r>
            <w:r>
              <w:rPr>
                <w:color w:val="FFFFFF"/>
                <w:spacing w:val="57"/>
                <w:sz w:val="24"/>
              </w:rPr>
              <w:t xml:space="preserve"> </w:t>
            </w:r>
            <w:r>
              <w:rPr>
                <w:color w:val="FFFFFF"/>
                <w:sz w:val="24"/>
              </w:rPr>
              <w:t>në</w:t>
            </w:r>
            <w:r>
              <w:rPr>
                <w:color w:val="FFFFFF"/>
                <w:spacing w:val="-2"/>
                <w:sz w:val="24"/>
              </w:rPr>
              <w:t xml:space="preserve"> </w:t>
            </w:r>
            <w:r>
              <w:rPr>
                <w:color w:val="FFFFFF"/>
                <w:sz w:val="24"/>
              </w:rPr>
              <w:t>%</w:t>
            </w:r>
          </w:p>
        </w:tc>
      </w:tr>
      <w:tr w:rsidR="00474A90">
        <w:trPr>
          <w:trHeight w:val="518"/>
        </w:trPr>
        <w:tc>
          <w:tcPr>
            <w:tcW w:w="2396" w:type="dxa"/>
          </w:tcPr>
          <w:p w:rsidR="00474A90" w:rsidRDefault="00776BE6">
            <w:pPr>
              <w:pStyle w:val="TableParagraph"/>
              <w:spacing w:before="232" w:line="266" w:lineRule="exact"/>
              <w:ind w:left="110"/>
              <w:rPr>
                <w:sz w:val="24"/>
              </w:rPr>
            </w:pPr>
            <w:r>
              <w:rPr>
                <w:sz w:val="24"/>
              </w:rPr>
              <w:t>Të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hyrat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nga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qirraja</w:t>
            </w:r>
          </w:p>
        </w:tc>
        <w:tc>
          <w:tcPr>
            <w:tcW w:w="2396" w:type="dxa"/>
          </w:tcPr>
          <w:p w:rsidR="00474A90" w:rsidRDefault="00776BE6">
            <w:pPr>
              <w:pStyle w:val="TableParagraph"/>
              <w:spacing w:before="232" w:line="266" w:lineRule="exact"/>
              <w:ind w:left="522" w:right="504"/>
              <w:jc w:val="center"/>
              <w:rPr>
                <w:sz w:val="24"/>
              </w:rPr>
            </w:pPr>
            <w:r>
              <w:rPr>
                <w:sz w:val="24"/>
              </w:rPr>
              <w:t>5,920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€</w:t>
            </w:r>
          </w:p>
        </w:tc>
        <w:tc>
          <w:tcPr>
            <w:tcW w:w="2396" w:type="dxa"/>
          </w:tcPr>
          <w:p w:rsidR="00474A90" w:rsidRDefault="00776BE6">
            <w:pPr>
              <w:pStyle w:val="TableParagraph"/>
              <w:spacing w:before="232" w:line="266" w:lineRule="exact"/>
              <w:ind w:left="522" w:right="514"/>
              <w:jc w:val="center"/>
              <w:rPr>
                <w:sz w:val="24"/>
              </w:rPr>
            </w:pPr>
            <w:r>
              <w:rPr>
                <w:sz w:val="24"/>
              </w:rPr>
              <w:t>4,943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€</w:t>
            </w:r>
          </w:p>
        </w:tc>
        <w:tc>
          <w:tcPr>
            <w:tcW w:w="2396" w:type="dxa"/>
          </w:tcPr>
          <w:p w:rsidR="00474A90" w:rsidRDefault="00776BE6">
            <w:pPr>
              <w:pStyle w:val="TableParagraph"/>
              <w:spacing w:before="232" w:line="266" w:lineRule="exact"/>
              <w:ind w:left="522" w:right="515"/>
              <w:jc w:val="center"/>
              <w:rPr>
                <w:sz w:val="24"/>
              </w:rPr>
            </w:pPr>
            <w:r>
              <w:rPr>
                <w:sz w:val="24"/>
              </w:rPr>
              <w:t>-16.5%</w:t>
            </w:r>
          </w:p>
        </w:tc>
      </w:tr>
    </w:tbl>
    <w:p w:rsidR="00474A90" w:rsidRDefault="00474A90">
      <w:pPr>
        <w:pStyle w:val="BodyText"/>
        <w:rPr>
          <w:b/>
          <w:sz w:val="26"/>
        </w:rPr>
      </w:pPr>
    </w:p>
    <w:p w:rsidR="00474A90" w:rsidRDefault="00474A90">
      <w:pPr>
        <w:pStyle w:val="BodyText"/>
        <w:rPr>
          <w:b/>
          <w:sz w:val="26"/>
        </w:rPr>
      </w:pPr>
    </w:p>
    <w:p w:rsidR="00474A90" w:rsidRDefault="00776BE6">
      <w:pPr>
        <w:pStyle w:val="ListParagraph"/>
        <w:numPr>
          <w:ilvl w:val="0"/>
          <w:numId w:val="54"/>
        </w:numPr>
        <w:tabs>
          <w:tab w:val="left" w:pos="1244"/>
        </w:tabs>
        <w:spacing w:before="168"/>
        <w:ind w:left="1243" w:hanging="380"/>
        <w:jc w:val="both"/>
        <w:rPr>
          <w:b/>
          <w:color w:val="FF0000"/>
          <w:sz w:val="28"/>
        </w:rPr>
      </w:pPr>
      <w:r>
        <w:rPr>
          <w:b/>
          <w:color w:val="FF0000"/>
          <w:sz w:val="28"/>
        </w:rPr>
        <w:t>MBROJTJA E</w:t>
      </w:r>
      <w:r>
        <w:rPr>
          <w:b/>
          <w:color w:val="FF0000"/>
          <w:spacing w:val="-3"/>
          <w:sz w:val="28"/>
        </w:rPr>
        <w:t xml:space="preserve"> </w:t>
      </w:r>
      <w:r>
        <w:rPr>
          <w:b/>
          <w:color w:val="FF0000"/>
          <w:sz w:val="28"/>
        </w:rPr>
        <w:t>MJEDISIT</w:t>
      </w:r>
    </w:p>
    <w:p w:rsidR="00474A90" w:rsidRDefault="00776BE6">
      <w:pPr>
        <w:pStyle w:val="BodyText"/>
        <w:spacing w:before="176" w:line="259" w:lineRule="auto"/>
        <w:ind w:left="864" w:right="715"/>
        <w:jc w:val="both"/>
      </w:pPr>
      <w:r>
        <w:t>Në fushën e mbrojtjes së mjedisit janë bërë inspektime të rregullta nga inspektorja e mjedisit dhe aty ku është</w:t>
      </w:r>
      <w:r>
        <w:rPr>
          <w:spacing w:val="1"/>
        </w:rPr>
        <w:t xml:space="preserve"> </w:t>
      </w:r>
      <w:r>
        <w:t>parë e arsyeshme janë bërë vërejtje me gojë si dhe një gjobë mandatore. Sektori i Mjedisit në vazhdimësi ka</w:t>
      </w:r>
      <w:r>
        <w:rPr>
          <w:spacing w:val="1"/>
        </w:rPr>
        <w:t xml:space="preserve"> </w:t>
      </w:r>
      <w:r>
        <w:t>monitoruar ndotjen nga “Sharrcem” ku me shkresë zyrtare i jemi drejtuar “Sharrcem”-it me ç’rast</w:t>
      </w:r>
      <w:r>
        <w:rPr>
          <w:spacing w:val="1"/>
        </w:rPr>
        <w:t xml:space="preserve"> </w:t>
      </w:r>
      <w:r>
        <w:t>kemi</w:t>
      </w:r>
      <w:r>
        <w:rPr>
          <w:spacing w:val="1"/>
        </w:rPr>
        <w:t xml:space="preserve"> </w:t>
      </w:r>
      <w:r>
        <w:t>shprehë paknaqësitë tona dhe të qytetarëve</w:t>
      </w:r>
      <w:r>
        <w:rPr>
          <w:spacing w:val="1"/>
        </w:rPr>
        <w:t xml:space="preserve"> </w:t>
      </w:r>
      <w:r>
        <w:t>lidh</w:t>
      </w:r>
      <w:r>
        <w:t>ur me ndotjen e ajrit</w:t>
      </w:r>
      <w:r>
        <w:rPr>
          <w:spacing w:val="1"/>
        </w:rPr>
        <w:t xml:space="preserve"> </w:t>
      </w:r>
      <w:r>
        <w:t>ku kemi kërkuar që të marrin</w:t>
      </w:r>
      <w:r>
        <w:rPr>
          <w:spacing w:val="1"/>
        </w:rPr>
        <w:t xml:space="preserve"> </w:t>
      </w:r>
      <w:r>
        <w:t>masa për</w:t>
      </w:r>
      <w:r>
        <w:rPr>
          <w:spacing w:val="1"/>
        </w:rPr>
        <w:t xml:space="preserve"> </w:t>
      </w:r>
      <w:r>
        <w:t>parandalimin</w:t>
      </w:r>
      <w:r>
        <w:rPr>
          <w:spacing w:val="-6"/>
        </w:rPr>
        <w:t xml:space="preserve"> </w:t>
      </w:r>
      <w:r>
        <w:t>e</w:t>
      </w:r>
      <w:r>
        <w:rPr>
          <w:spacing w:val="3"/>
        </w:rPr>
        <w:t xml:space="preserve"> </w:t>
      </w:r>
      <w:r>
        <w:t>ndotjes</w:t>
      </w:r>
      <w:r>
        <w:rPr>
          <w:spacing w:val="-2"/>
        </w:rPr>
        <w:t xml:space="preserve"> </w:t>
      </w:r>
      <w:r>
        <w:t>së</w:t>
      </w:r>
      <w:r>
        <w:rPr>
          <w:spacing w:val="-2"/>
        </w:rPr>
        <w:t xml:space="preserve"> </w:t>
      </w:r>
      <w:r>
        <w:t>ajrit</w:t>
      </w:r>
      <w:r>
        <w:rPr>
          <w:spacing w:val="4"/>
        </w:rPr>
        <w:t xml:space="preserve"> </w:t>
      </w:r>
      <w:r>
        <w:t>si</w:t>
      </w:r>
      <w:r>
        <w:rPr>
          <w:spacing w:val="-9"/>
        </w:rPr>
        <w:t xml:space="preserve"> </w:t>
      </w:r>
      <w:r>
        <w:t>dhe</w:t>
      </w:r>
      <w:r>
        <w:rPr>
          <w:spacing w:val="-1"/>
        </w:rPr>
        <w:t xml:space="preserve"> </w:t>
      </w:r>
      <w:r>
        <w:t>kemi</w:t>
      </w:r>
      <w:r>
        <w:rPr>
          <w:spacing w:val="-1"/>
        </w:rPr>
        <w:t xml:space="preserve"> </w:t>
      </w:r>
      <w:r>
        <w:t>njoftuar Inspektorët</w:t>
      </w:r>
      <w:r>
        <w:rPr>
          <w:spacing w:val="5"/>
        </w:rPr>
        <w:t xml:space="preserve"> </w:t>
      </w:r>
      <w:r>
        <w:t>e</w:t>
      </w:r>
      <w:r>
        <w:rPr>
          <w:spacing w:val="-2"/>
        </w:rPr>
        <w:t xml:space="preserve"> </w:t>
      </w:r>
      <w:r>
        <w:t>MMPHI-së</w:t>
      </w:r>
      <w:r>
        <w:rPr>
          <w:spacing w:val="-2"/>
        </w:rPr>
        <w:t xml:space="preserve"> </w:t>
      </w:r>
      <w:r>
        <w:t>dhe</w:t>
      </w:r>
      <w:r>
        <w:rPr>
          <w:spacing w:val="-1"/>
        </w:rPr>
        <w:t xml:space="preserve"> </w:t>
      </w:r>
      <w:r>
        <w:t>kemi</w:t>
      </w:r>
      <w:r>
        <w:rPr>
          <w:spacing w:val="-6"/>
        </w:rPr>
        <w:t xml:space="preserve"> </w:t>
      </w:r>
      <w:r>
        <w:t>inspektuar</w:t>
      </w:r>
      <w:r>
        <w:rPr>
          <w:spacing w:val="1"/>
        </w:rPr>
        <w:t xml:space="preserve"> </w:t>
      </w:r>
      <w:r>
        <w:t>së</w:t>
      </w:r>
      <w:r>
        <w:rPr>
          <w:spacing w:val="-2"/>
        </w:rPr>
        <w:t xml:space="preserve"> </w:t>
      </w:r>
      <w:r>
        <w:t>bashku .</w:t>
      </w:r>
    </w:p>
    <w:p w:rsidR="00474A90" w:rsidRDefault="00776BE6">
      <w:pPr>
        <w:pStyle w:val="BodyText"/>
        <w:spacing w:before="162" w:line="259" w:lineRule="auto"/>
        <w:ind w:left="864" w:right="726"/>
        <w:jc w:val="both"/>
      </w:pPr>
      <w:r>
        <w:t>Sektori i Mjedisit ka bërë identifikimin</w:t>
      </w:r>
      <w:r>
        <w:rPr>
          <w:spacing w:val="60"/>
        </w:rPr>
        <w:t xml:space="preserve"> </w:t>
      </w:r>
      <w:r>
        <w:t>e deponive ilegale dhe në bashkëpunim me kompaninë “Pastrimi”</w:t>
      </w:r>
      <w:r>
        <w:rPr>
          <w:spacing w:val="1"/>
        </w:rPr>
        <w:t xml:space="preserve"> </w:t>
      </w:r>
      <w:r>
        <w:t>është bërë</w:t>
      </w:r>
      <w:r>
        <w:rPr>
          <w:spacing w:val="1"/>
        </w:rPr>
        <w:t xml:space="preserve"> </w:t>
      </w:r>
      <w:r>
        <w:t>pastrimi</w:t>
      </w:r>
      <w:r>
        <w:rPr>
          <w:spacing w:val="-7"/>
        </w:rPr>
        <w:t xml:space="preserve"> </w:t>
      </w:r>
      <w:r>
        <w:t>dhe</w:t>
      </w:r>
      <w:r>
        <w:rPr>
          <w:spacing w:val="1"/>
        </w:rPr>
        <w:t xml:space="preserve"> </w:t>
      </w:r>
      <w:r>
        <w:t>eleminimi</w:t>
      </w:r>
      <w:r>
        <w:rPr>
          <w:spacing w:val="2"/>
        </w:rPr>
        <w:t xml:space="preserve"> </w:t>
      </w:r>
      <w:r>
        <w:t>i</w:t>
      </w:r>
      <w:r>
        <w:rPr>
          <w:spacing w:val="-7"/>
        </w:rPr>
        <w:t xml:space="preserve"> </w:t>
      </w:r>
      <w:r>
        <w:t>tyre.</w:t>
      </w:r>
    </w:p>
    <w:p w:rsidR="00474A90" w:rsidRDefault="00776BE6">
      <w:pPr>
        <w:pStyle w:val="BodyText"/>
        <w:spacing w:before="157" w:line="259" w:lineRule="auto"/>
        <w:ind w:left="864" w:right="726"/>
        <w:jc w:val="both"/>
      </w:pPr>
      <w:r>
        <w:t>Po</w:t>
      </w:r>
      <w:r>
        <w:rPr>
          <w:spacing w:val="1"/>
        </w:rPr>
        <w:t xml:space="preserve"> </w:t>
      </w:r>
      <w:r>
        <w:t>ashtu me</w:t>
      </w:r>
      <w:r>
        <w:rPr>
          <w:spacing w:val="1"/>
        </w:rPr>
        <w:t xml:space="preserve"> </w:t>
      </w:r>
      <w:r>
        <w:t>një</w:t>
      </w:r>
      <w:r>
        <w:rPr>
          <w:spacing w:val="1"/>
        </w:rPr>
        <w:t xml:space="preserve"> </w:t>
      </w:r>
      <w:r>
        <w:t>aksion për</w:t>
      </w:r>
      <w:r>
        <w:rPr>
          <w:spacing w:val="1"/>
        </w:rPr>
        <w:t xml:space="preserve"> </w:t>
      </w:r>
      <w:r>
        <w:t>pastrim të organizuar</w:t>
      </w:r>
      <w:r>
        <w:rPr>
          <w:spacing w:val="1"/>
        </w:rPr>
        <w:t xml:space="preserve"> </w:t>
      </w:r>
      <w:r>
        <w:t>nga</w:t>
      </w:r>
      <w:r>
        <w:rPr>
          <w:spacing w:val="1"/>
        </w:rPr>
        <w:t xml:space="preserve"> </w:t>
      </w:r>
      <w:r>
        <w:t>Komuna</w:t>
      </w:r>
      <w:r>
        <w:rPr>
          <w:spacing w:val="1"/>
        </w:rPr>
        <w:t xml:space="preserve"> </w:t>
      </w:r>
      <w:r>
        <w:t>kemi shënuar</w:t>
      </w:r>
      <w:r>
        <w:rPr>
          <w:spacing w:val="1"/>
        </w:rPr>
        <w:t xml:space="preserve"> </w:t>
      </w:r>
      <w:r>
        <w:t>dhe</w:t>
      </w:r>
      <w:r>
        <w:rPr>
          <w:spacing w:val="1"/>
        </w:rPr>
        <w:t xml:space="preserve"> </w:t>
      </w:r>
      <w:r>
        <w:t>Ditën Ndërkombtare</w:t>
      </w:r>
      <w:r>
        <w:rPr>
          <w:spacing w:val="60"/>
        </w:rPr>
        <w:t xml:space="preserve"> </w:t>
      </w:r>
      <w:r>
        <w:t>të</w:t>
      </w:r>
      <w:r>
        <w:rPr>
          <w:spacing w:val="-57"/>
        </w:rPr>
        <w:t xml:space="preserve"> </w:t>
      </w:r>
      <w:r>
        <w:t>Tokës.</w:t>
      </w:r>
    </w:p>
    <w:p w:rsidR="00474A90" w:rsidRDefault="00474A90">
      <w:pPr>
        <w:spacing w:line="259" w:lineRule="auto"/>
        <w:jc w:val="both"/>
        <w:sectPr w:rsidR="00474A90">
          <w:pgSz w:w="12240" w:h="15840"/>
          <w:pgMar w:top="1440" w:right="0" w:bottom="480" w:left="0" w:header="0" w:footer="208" w:gutter="0"/>
          <w:cols w:space="720"/>
        </w:sectPr>
      </w:pPr>
    </w:p>
    <w:p w:rsidR="00474A90" w:rsidRDefault="00776BE6">
      <w:pPr>
        <w:pStyle w:val="BodyText"/>
        <w:spacing w:before="72" w:line="259" w:lineRule="auto"/>
        <w:ind w:left="864" w:right="728"/>
        <w:jc w:val="both"/>
      </w:pPr>
      <w:r>
        <w:t>Në periudhën raportuese sektori i mjedisit ka lëshuar dy Leje Mjedisore Komunale, prej të cilave njeraa</w:t>
      </w:r>
      <w:r>
        <w:rPr>
          <w:spacing w:val="1"/>
        </w:rPr>
        <w:t xml:space="preserve"> </w:t>
      </w:r>
      <w:r>
        <w:t>ndërlidhet</w:t>
      </w:r>
      <w:r>
        <w:rPr>
          <w:spacing w:val="6"/>
        </w:rPr>
        <w:t xml:space="preserve"> </w:t>
      </w:r>
      <w:r>
        <w:t>me</w:t>
      </w:r>
      <w:r>
        <w:rPr>
          <w:spacing w:val="6"/>
        </w:rPr>
        <w:t xml:space="preserve"> </w:t>
      </w:r>
      <w:r>
        <w:t>një</w:t>
      </w:r>
      <w:r>
        <w:rPr>
          <w:spacing w:val="1"/>
        </w:rPr>
        <w:t xml:space="preserve"> </w:t>
      </w:r>
      <w:r>
        <w:t>ndërtim</w:t>
      </w:r>
      <w:r>
        <w:rPr>
          <w:spacing w:val="-7"/>
        </w:rPr>
        <w:t xml:space="preserve"> </w:t>
      </w:r>
      <w:r>
        <w:t>të kategorisë</w:t>
      </w:r>
      <w:r>
        <w:rPr>
          <w:spacing w:val="1"/>
        </w:rPr>
        <w:t xml:space="preserve"> </w:t>
      </w:r>
      <w:r>
        <w:t>II.</w:t>
      </w:r>
    </w:p>
    <w:p w:rsidR="00474A90" w:rsidRDefault="00474A90">
      <w:pPr>
        <w:pStyle w:val="BodyText"/>
        <w:rPr>
          <w:sz w:val="26"/>
        </w:rPr>
      </w:pPr>
    </w:p>
    <w:p w:rsidR="00474A90" w:rsidRDefault="00474A90">
      <w:pPr>
        <w:pStyle w:val="BodyText"/>
        <w:spacing w:before="7"/>
        <w:rPr>
          <w:sz w:val="28"/>
        </w:rPr>
      </w:pPr>
    </w:p>
    <w:p w:rsidR="00474A90" w:rsidRDefault="00776BE6">
      <w:pPr>
        <w:ind w:left="864"/>
        <w:jc w:val="both"/>
        <w:rPr>
          <w:b/>
        </w:rPr>
      </w:pPr>
      <w:r>
        <w:rPr>
          <w:b/>
        </w:rPr>
        <w:t>Të</w:t>
      </w:r>
      <w:r>
        <w:rPr>
          <w:b/>
          <w:spacing w:val="-3"/>
        </w:rPr>
        <w:t xml:space="preserve"> </w:t>
      </w:r>
      <w:r>
        <w:rPr>
          <w:b/>
        </w:rPr>
        <w:t>hyrat</w:t>
      </w:r>
      <w:r>
        <w:rPr>
          <w:b/>
          <w:spacing w:val="-2"/>
        </w:rPr>
        <w:t xml:space="preserve"> </w:t>
      </w:r>
      <w:r>
        <w:rPr>
          <w:b/>
        </w:rPr>
        <w:t>e</w:t>
      </w:r>
      <w:r>
        <w:rPr>
          <w:b/>
          <w:spacing w:val="-2"/>
        </w:rPr>
        <w:t xml:space="preserve"> </w:t>
      </w:r>
      <w:r>
        <w:rPr>
          <w:b/>
        </w:rPr>
        <w:t>sektorit</w:t>
      </w:r>
      <w:r>
        <w:rPr>
          <w:b/>
          <w:spacing w:val="-2"/>
        </w:rPr>
        <w:t xml:space="preserve"> </w:t>
      </w:r>
      <w:r>
        <w:rPr>
          <w:b/>
        </w:rPr>
        <w:t>të</w:t>
      </w:r>
      <w:r>
        <w:rPr>
          <w:b/>
          <w:spacing w:val="-3"/>
        </w:rPr>
        <w:t xml:space="preserve"> </w:t>
      </w:r>
      <w:r>
        <w:rPr>
          <w:b/>
        </w:rPr>
        <w:t>Mjedisit</w:t>
      </w:r>
      <w:r>
        <w:rPr>
          <w:b/>
          <w:spacing w:val="-2"/>
        </w:rPr>
        <w:t xml:space="preserve"> </w:t>
      </w:r>
      <w:r>
        <w:rPr>
          <w:b/>
        </w:rPr>
        <w:t>për</w:t>
      </w:r>
      <w:r>
        <w:rPr>
          <w:b/>
          <w:spacing w:val="53"/>
        </w:rPr>
        <w:t xml:space="preserve"> </w:t>
      </w:r>
      <w:r>
        <w:rPr>
          <w:b/>
        </w:rPr>
        <w:t>gjashtë</w:t>
      </w:r>
      <w:r>
        <w:rPr>
          <w:b/>
          <w:spacing w:val="2"/>
        </w:rPr>
        <w:t xml:space="preserve"> </w:t>
      </w:r>
      <w:r>
        <w:rPr>
          <w:b/>
        </w:rPr>
        <w:t>mujorin</w:t>
      </w:r>
      <w:r>
        <w:rPr>
          <w:b/>
          <w:spacing w:val="-3"/>
        </w:rPr>
        <w:t xml:space="preserve"> </w:t>
      </w:r>
      <w:r>
        <w:rPr>
          <w:b/>
        </w:rPr>
        <w:t>e</w:t>
      </w:r>
      <w:r>
        <w:rPr>
          <w:b/>
          <w:spacing w:val="-2"/>
        </w:rPr>
        <w:t xml:space="preserve"> </w:t>
      </w:r>
      <w:r>
        <w:rPr>
          <w:b/>
        </w:rPr>
        <w:t>parë</w:t>
      </w:r>
      <w:r>
        <w:rPr>
          <w:b/>
          <w:spacing w:val="-2"/>
        </w:rPr>
        <w:t xml:space="preserve"> </w:t>
      </w:r>
      <w:r>
        <w:rPr>
          <w:b/>
        </w:rPr>
        <w:t>të</w:t>
      </w:r>
      <w:r>
        <w:rPr>
          <w:b/>
          <w:spacing w:val="-3"/>
        </w:rPr>
        <w:t xml:space="preserve"> </w:t>
      </w:r>
      <w:r>
        <w:rPr>
          <w:b/>
        </w:rPr>
        <w:t>vitit</w:t>
      </w:r>
      <w:r>
        <w:rPr>
          <w:b/>
          <w:spacing w:val="-2"/>
        </w:rPr>
        <w:t xml:space="preserve"> </w:t>
      </w:r>
      <w:r>
        <w:rPr>
          <w:b/>
        </w:rPr>
        <w:t>2022</w:t>
      </w:r>
    </w:p>
    <w:p w:rsidR="00474A90" w:rsidRDefault="00474A90">
      <w:pPr>
        <w:pStyle w:val="BodyText"/>
        <w:rPr>
          <w:b/>
          <w:sz w:val="20"/>
        </w:rPr>
      </w:pPr>
    </w:p>
    <w:p w:rsidR="00474A90" w:rsidRDefault="00474A90">
      <w:pPr>
        <w:pStyle w:val="BodyText"/>
        <w:spacing w:before="6"/>
        <w:rPr>
          <w:b/>
          <w:sz w:val="10"/>
        </w:rPr>
      </w:pPr>
    </w:p>
    <w:tbl>
      <w:tblPr>
        <w:tblW w:w="0" w:type="auto"/>
        <w:tblInd w:w="165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540"/>
        <w:gridCol w:w="1892"/>
        <w:gridCol w:w="2069"/>
        <w:gridCol w:w="2074"/>
      </w:tblGrid>
      <w:tr w:rsidR="00474A90">
        <w:trPr>
          <w:trHeight w:val="278"/>
        </w:trPr>
        <w:tc>
          <w:tcPr>
            <w:tcW w:w="2540" w:type="dxa"/>
            <w:shd w:val="clear" w:color="auto" w:fill="C00000"/>
          </w:tcPr>
          <w:p w:rsidR="00474A90" w:rsidRDefault="00776BE6">
            <w:pPr>
              <w:pStyle w:val="TableParagraph"/>
              <w:spacing w:line="258" w:lineRule="exact"/>
              <w:ind w:left="816"/>
              <w:rPr>
                <w:sz w:val="24"/>
              </w:rPr>
            </w:pPr>
            <w:r>
              <w:rPr>
                <w:color w:val="FFFFFF"/>
                <w:sz w:val="24"/>
              </w:rPr>
              <w:t>Emërtimi</w:t>
            </w:r>
          </w:p>
        </w:tc>
        <w:tc>
          <w:tcPr>
            <w:tcW w:w="1892" w:type="dxa"/>
            <w:shd w:val="clear" w:color="auto" w:fill="C00000"/>
          </w:tcPr>
          <w:p w:rsidR="00474A90" w:rsidRDefault="00776BE6">
            <w:pPr>
              <w:pStyle w:val="TableParagraph"/>
              <w:spacing w:line="258" w:lineRule="exact"/>
              <w:ind w:left="418" w:right="404"/>
              <w:jc w:val="center"/>
              <w:rPr>
                <w:sz w:val="24"/>
              </w:rPr>
            </w:pPr>
            <w:r>
              <w:rPr>
                <w:color w:val="FFFFFF"/>
                <w:sz w:val="24"/>
              </w:rPr>
              <w:t>VITI</w:t>
            </w:r>
            <w:r>
              <w:rPr>
                <w:color w:val="FFFFFF"/>
                <w:spacing w:val="-1"/>
                <w:sz w:val="24"/>
              </w:rPr>
              <w:t xml:space="preserve"> </w:t>
            </w:r>
            <w:r>
              <w:rPr>
                <w:color w:val="FFFFFF"/>
                <w:sz w:val="24"/>
              </w:rPr>
              <w:t>2021</w:t>
            </w:r>
          </w:p>
        </w:tc>
        <w:tc>
          <w:tcPr>
            <w:tcW w:w="2069" w:type="dxa"/>
            <w:shd w:val="clear" w:color="auto" w:fill="C00000"/>
          </w:tcPr>
          <w:p w:rsidR="00474A90" w:rsidRDefault="00776BE6">
            <w:pPr>
              <w:pStyle w:val="TableParagraph"/>
              <w:spacing w:line="258" w:lineRule="exact"/>
              <w:ind w:right="507"/>
              <w:jc w:val="right"/>
              <w:rPr>
                <w:sz w:val="24"/>
              </w:rPr>
            </w:pPr>
            <w:r>
              <w:rPr>
                <w:color w:val="FFFFFF"/>
                <w:sz w:val="24"/>
              </w:rPr>
              <w:t>VITI</w:t>
            </w:r>
            <w:r>
              <w:rPr>
                <w:color w:val="FFFFFF"/>
                <w:spacing w:val="-1"/>
                <w:sz w:val="24"/>
              </w:rPr>
              <w:t xml:space="preserve"> </w:t>
            </w:r>
            <w:r>
              <w:rPr>
                <w:color w:val="FFFFFF"/>
                <w:sz w:val="24"/>
              </w:rPr>
              <w:t>2022</w:t>
            </w:r>
          </w:p>
        </w:tc>
        <w:tc>
          <w:tcPr>
            <w:tcW w:w="2074" w:type="dxa"/>
            <w:shd w:val="clear" w:color="auto" w:fill="C00000"/>
          </w:tcPr>
          <w:p w:rsidR="00474A90" w:rsidRDefault="00776BE6">
            <w:pPr>
              <w:pStyle w:val="TableParagraph"/>
              <w:spacing w:line="258" w:lineRule="exact"/>
              <w:ind w:left="9"/>
              <w:jc w:val="center"/>
              <w:rPr>
                <w:sz w:val="24"/>
              </w:rPr>
            </w:pPr>
            <w:r>
              <w:rPr>
                <w:color w:val="FFFFFF"/>
                <w:w w:val="99"/>
                <w:sz w:val="24"/>
              </w:rPr>
              <w:t>%</w:t>
            </w:r>
          </w:p>
        </w:tc>
      </w:tr>
      <w:tr w:rsidR="00474A90">
        <w:trPr>
          <w:trHeight w:val="767"/>
        </w:trPr>
        <w:tc>
          <w:tcPr>
            <w:tcW w:w="2540" w:type="dxa"/>
          </w:tcPr>
          <w:p w:rsidR="00474A90" w:rsidRDefault="00776BE6">
            <w:pPr>
              <w:pStyle w:val="TableParagraph"/>
              <w:tabs>
                <w:tab w:val="left" w:pos="613"/>
                <w:tab w:val="left" w:pos="1352"/>
                <w:tab w:val="left" w:pos="1942"/>
              </w:tabs>
              <w:spacing w:line="242" w:lineRule="auto"/>
              <w:ind w:left="110" w:right="101"/>
              <w:rPr>
                <w:sz w:val="24"/>
              </w:rPr>
            </w:pPr>
            <w:r>
              <w:rPr>
                <w:sz w:val="24"/>
              </w:rPr>
              <w:t>Të</w:t>
            </w:r>
            <w:r>
              <w:rPr>
                <w:sz w:val="24"/>
              </w:rPr>
              <w:tab/>
              <w:t>hyrat</w:t>
            </w:r>
            <w:r>
              <w:rPr>
                <w:sz w:val="24"/>
              </w:rPr>
              <w:tab/>
              <w:t>nga</w:t>
            </w:r>
            <w:r>
              <w:rPr>
                <w:sz w:val="24"/>
              </w:rPr>
              <w:tab/>
            </w:r>
            <w:r>
              <w:rPr>
                <w:spacing w:val="-3"/>
                <w:sz w:val="24"/>
              </w:rPr>
              <w:t>Lejet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Mjedisore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Komunale</w:t>
            </w:r>
          </w:p>
        </w:tc>
        <w:tc>
          <w:tcPr>
            <w:tcW w:w="1892" w:type="dxa"/>
          </w:tcPr>
          <w:p w:rsidR="00474A90" w:rsidRDefault="00776BE6">
            <w:pPr>
              <w:pStyle w:val="TableParagraph"/>
              <w:spacing w:line="268" w:lineRule="exact"/>
              <w:ind w:left="418" w:right="404"/>
              <w:jc w:val="center"/>
              <w:rPr>
                <w:sz w:val="24"/>
              </w:rPr>
            </w:pPr>
            <w:r>
              <w:rPr>
                <w:sz w:val="24"/>
              </w:rPr>
              <w:t>1,968.56€</w:t>
            </w:r>
          </w:p>
        </w:tc>
        <w:tc>
          <w:tcPr>
            <w:tcW w:w="2069" w:type="dxa"/>
          </w:tcPr>
          <w:p w:rsidR="00474A90" w:rsidRDefault="00776BE6">
            <w:pPr>
              <w:pStyle w:val="TableParagraph"/>
              <w:spacing w:line="268" w:lineRule="exact"/>
              <w:ind w:right="564"/>
              <w:jc w:val="right"/>
              <w:rPr>
                <w:sz w:val="24"/>
              </w:rPr>
            </w:pPr>
            <w:r>
              <w:rPr>
                <w:sz w:val="24"/>
              </w:rPr>
              <w:t>639.78€</w:t>
            </w:r>
          </w:p>
        </w:tc>
        <w:tc>
          <w:tcPr>
            <w:tcW w:w="2074" w:type="dxa"/>
          </w:tcPr>
          <w:p w:rsidR="00474A90" w:rsidRDefault="00776BE6">
            <w:pPr>
              <w:pStyle w:val="TableParagraph"/>
              <w:spacing w:line="268" w:lineRule="exact"/>
              <w:ind w:left="707" w:right="691"/>
              <w:jc w:val="center"/>
              <w:rPr>
                <w:sz w:val="24"/>
              </w:rPr>
            </w:pPr>
            <w:r>
              <w:rPr>
                <w:sz w:val="24"/>
              </w:rPr>
              <w:t>-67.5</w:t>
            </w:r>
          </w:p>
        </w:tc>
      </w:tr>
      <w:tr w:rsidR="00474A90">
        <w:trPr>
          <w:trHeight w:val="378"/>
        </w:trPr>
        <w:tc>
          <w:tcPr>
            <w:tcW w:w="2540" w:type="dxa"/>
          </w:tcPr>
          <w:p w:rsidR="00474A90" w:rsidRDefault="00776BE6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z w:val="24"/>
              </w:rPr>
              <w:t>Gjobat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Mandatore</w:t>
            </w:r>
          </w:p>
        </w:tc>
        <w:tc>
          <w:tcPr>
            <w:tcW w:w="1892" w:type="dxa"/>
          </w:tcPr>
          <w:p w:rsidR="00474A90" w:rsidRDefault="00776BE6">
            <w:pPr>
              <w:pStyle w:val="TableParagraph"/>
              <w:spacing w:line="268" w:lineRule="exact"/>
              <w:ind w:left="15"/>
              <w:jc w:val="center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2069" w:type="dxa"/>
          </w:tcPr>
          <w:p w:rsidR="00474A90" w:rsidRDefault="00776BE6">
            <w:pPr>
              <w:pStyle w:val="TableParagraph"/>
              <w:spacing w:line="268" w:lineRule="exact"/>
              <w:ind w:left="776" w:right="762"/>
              <w:jc w:val="center"/>
              <w:rPr>
                <w:sz w:val="24"/>
              </w:rPr>
            </w:pPr>
            <w:r>
              <w:rPr>
                <w:sz w:val="24"/>
              </w:rPr>
              <w:t>100€</w:t>
            </w:r>
          </w:p>
        </w:tc>
        <w:tc>
          <w:tcPr>
            <w:tcW w:w="2074" w:type="dxa"/>
          </w:tcPr>
          <w:p w:rsidR="00474A90" w:rsidRDefault="00776BE6">
            <w:pPr>
              <w:pStyle w:val="TableParagraph"/>
              <w:spacing w:line="268" w:lineRule="exact"/>
              <w:ind w:left="702" w:right="696"/>
              <w:jc w:val="center"/>
              <w:rPr>
                <w:sz w:val="24"/>
              </w:rPr>
            </w:pPr>
            <w:r>
              <w:rPr>
                <w:sz w:val="24"/>
              </w:rPr>
              <w:t>+100</w:t>
            </w:r>
          </w:p>
        </w:tc>
      </w:tr>
      <w:tr w:rsidR="00474A90">
        <w:trPr>
          <w:trHeight w:val="402"/>
        </w:trPr>
        <w:tc>
          <w:tcPr>
            <w:tcW w:w="2540" w:type="dxa"/>
          </w:tcPr>
          <w:p w:rsidR="00474A90" w:rsidRDefault="00776BE6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z w:val="24"/>
              </w:rPr>
              <w:t>Gjithsej</w:t>
            </w:r>
          </w:p>
        </w:tc>
        <w:tc>
          <w:tcPr>
            <w:tcW w:w="1892" w:type="dxa"/>
          </w:tcPr>
          <w:p w:rsidR="00474A90" w:rsidRDefault="00776BE6">
            <w:pPr>
              <w:pStyle w:val="TableParagraph"/>
              <w:spacing w:line="268" w:lineRule="exact"/>
              <w:ind w:left="418" w:right="404"/>
              <w:jc w:val="center"/>
              <w:rPr>
                <w:sz w:val="24"/>
              </w:rPr>
            </w:pPr>
            <w:r>
              <w:rPr>
                <w:sz w:val="24"/>
              </w:rPr>
              <w:t>1,968.56€</w:t>
            </w:r>
          </w:p>
        </w:tc>
        <w:tc>
          <w:tcPr>
            <w:tcW w:w="2069" w:type="dxa"/>
          </w:tcPr>
          <w:p w:rsidR="00474A90" w:rsidRDefault="00776BE6">
            <w:pPr>
              <w:pStyle w:val="TableParagraph"/>
              <w:spacing w:line="268" w:lineRule="exact"/>
              <w:ind w:left="648"/>
              <w:rPr>
                <w:sz w:val="24"/>
              </w:rPr>
            </w:pPr>
            <w:r>
              <w:rPr>
                <w:sz w:val="24"/>
              </w:rPr>
              <w:t>739.78€</w:t>
            </w:r>
          </w:p>
        </w:tc>
        <w:tc>
          <w:tcPr>
            <w:tcW w:w="2074" w:type="dxa"/>
          </w:tcPr>
          <w:p w:rsidR="00474A90" w:rsidRDefault="00776BE6">
            <w:pPr>
              <w:pStyle w:val="TableParagraph"/>
              <w:spacing w:line="268" w:lineRule="exact"/>
              <w:ind w:left="707" w:right="696"/>
              <w:jc w:val="center"/>
              <w:rPr>
                <w:sz w:val="24"/>
              </w:rPr>
            </w:pPr>
            <w:r>
              <w:rPr>
                <w:sz w:val="24"/>
              </w:rPr>
              <w:t>-62.42</w:t>
            </w:r>
          </w:p>
        </w:tc>
      </w:tr>
    </w:tbl>
    <w:p w:rsidR="00474A90" w:rsidRDefault="00474A90">
      <w:pPr>
        <w:pStyle w:val="BodyText"/>
        <w:rPr>
          <w:b/>
        </w:rPr>
      </w:pPr>
    </w:p>
    <w:p w:rsidR="00474A90" w:rsidRDefault="00776BE6">
      <w:pPr>
        <w:pStyle w:val="ListParagraph"/>
        <w:numPr>
          <w:ilvl w:val="0"/>
          <w:numId w:val="54"/>
        </w:numPr>
        <w:tabs>
          <w:tab w:val="left" w:pos="1138"/>
        </w:tabs>
        <w:spacing w:before="178"/>
        <w:ind w:left="1137" w:hanging="274"/>
        <w:jc w:val="both"/>
        <w:rPr>
          <w:b/>
          <w:color w:val="1B1D3C"/>
          <w:sz w:val="28"/>
        </w:rPr>
      </w:pPr>
      <w:r>
        <w:rPr>
          <w:b/>
          <w:color w:val="1B1D3C"/>
          <w:sz w:val="28"/>
        </w:rPr>
        <w:t>KADASTRI</w:t>
      </w:r>
    </w:p>
    <w:p w:rsidR="00474A90" w:rsidRDefault="00776BE6">
      <w:pPr>
        <w:pStyle w:val="BodyText"/>
        <w:spacing w:before="171" w:line="259" w:lineRule="auto"/>
        <w:ind w:left="864" w:right="729"/>
        <w:jc w:val="both"/>
      </w:pPr>
      <w:r>
        <w:t>Në periudhën raportuese, është shtuar vëllimi i punës (nr.</w:t>
      </w:r>
      <w:r>
        <w:rPr>
          <w:spacing w:val="1"/>
        </w:rPr>
        <w:t xml:space="preserve"> </w:t>
      </w:r>
      <w:r>
        <w:t>i lëndëve) si dhe të hyrat</w:t>
      </w:r>
      <w:r>
        <w:rPr>
          <w:spacing w:val="60"/>
        </w:rPr>
        <w:t xml:space="preserve"> </w:t>
      </w:r>
      <w:r>
        <w:t>në raport me vitin</w:t>
      </w:r>
      <w:r>
        <w:rPr>
          <w:spacing w:val="1"/>
        </w:rPr>
        <w:t xml:space="preserve"> </w:t>
      </w:r>
      <w:r>
        <w:t>paraprak. Numri i lëndëve ka shënuar rritje</w:t>
      </w:r>
      <w:r>
        <w:rPr>
          <w:spacing w:val="60"/>
        </w:rPr>
        <w:t xml:space="preserve"> </w:t>
      </w:r>
      <w:r>
        <w:t>prej 22.3% kurse të hyrat janë më të mëdha për 10.3% në raport</w:t>
      </w:r>
      <w:r>
        <w:rPr>
          <w:spacing w:val="1"/>
        </w:rPr>
        <w:t xml:space="preserve"> </w:t>
      </w:r>
      <w:r>
        <w:t>me</w:t>
      </w:r>
      <w:r>
        <w:rPr>
          <w:spacing w:val="5"/>
        </w:rPr>
        <w:t xml:space="preserve"> </w:t>
      </w:r>
      <w:r>
        <w:t>vitin</w:t>
      </w:r>
      <w:r>
        <w:rPr>
          <w:spacing w:val="-3"/>
        </w:rPr>
        <w:t xml:space="preserve"> </w:t>
      </w:r>
      <w:r>
        <w:t>paraprak.</w:t>
      </w:r>
    </w:p>
    <w:p w:rsidR="00474A90" w:rsidRDefault="00776BE6">
      <w:pPr>
        <w:spacing w:before="167"/>
        <w:ind w:left="864"/>
        <w:jc w:val="both"/>
        <w:rPr>
          <w:b/>
          <w:sz w:val="24"/>
        </w:rPr>
      </w:pPr>
      <w:r>
        <w:rPr>
          <w:b/>
          <w:color w:val="006FC0"/>
          <w:sz w:val="24"/>
        </w:rPr>
        <w:t>Raporti</w:t>
      </w:r>
      <w:r>
        <w:rPr>
          <w:b/>
          <w:color w:val="006FC0"/>
          <w:spacing w:val="-1"/>
          <w:sz w:val="24"/>
        </w:rPr>
        <w:t xml:space="preserve"> </w:t>
      </w:r>
      <w:r>
        <w:rPr>
          <w:b/>
          <w:color w:val="006FC0"/>
          <w:sz w:val="24"/>
        </w:rPr>
        <w:t>i lëndëve</w:t>
      </w:r>
      <w:r>
        <w:rPr>
          <w:b/>
          <w:color w:val="006FC0"/>
          <w:spacing w:val="-2"/>
          <w:sz w:val="24"/>
        </w:rPr>
        <w:t xml:space="preserve"> </w:t>
      </w:r>
      <w:r>
        <w:rPr>
          <w:b/>
          <w:color w:val="006FC0"/>
          <w:sz w:val="24"/>
        </w:rPr>
        <w:t>të</w:t>
      </w:r>
      <w:r>
        <w:rPr>
          <w:b/>
          <w:color w:val="006FC0"/>
          <w:spacing w:val="-1"/>
          <w:sz w:val="24"/>
        </w:rPr>
        <w:t xml:space="preserve"> </w:t>
      </w:r>
      <w:r>
        <w:rPr>
          <w:b/>
          <w:color w:val="006FC0"/>
          <w:sz w:val="24"/>
        </w:rPr>
        <w:t>kryera në</w:t>
      </w:r>
      <w:r>
        <w:rPr>
          <w:b/>
          <w:color w:val="006FC0"/>
          <w:spacing w:val="-2"/>
          <w:sz w:val="24"/>
        </w:rPr>
        <w:t xml:space="preserve"> </w:t>
      </w:r>
      <w:r>
        <w:rPr>
          <w:b/>
          <w:color w:val="006FC0"/>
          <w:sz w:val="24"/>
        </w:rPr>
        <w:t>vitin</w:t>
      </w:r>
      <w:r>
        <w:rPr>
          <w:b/>
          <w:color w:val="006FC0"/>
          <w:spacing w:val="-4"/>
          <w:sz w:val="24"/>
        </w:rPr>
        <w:t xml:space="preserve"> </w:t>
      </w:r>
      <w:r>
        <w:rPr>
          <w:b/>
          <w:color w:val="006FC0"/>
          <w:sz w:val="24"/>
        </w:rPr>
        <w:t>2022</w:t>
      </w:r>
    </w:p>
    <w:p w:rsidR="00474A90" w:rsidRDefault="00474A90">
      <w:pPr>
        <w:pStyle w:val="BodyText"/>
        <w:rPr>
          <w:b/>
          <w:sz w:val="16"/>
        </w:rPr>
      </w:pPr>
    </w:p>
    <w:tbl>
      <w:tblPr>
        <w:tblW w:w="0" w:type="auto"/>
        <w:tblInd w:w="105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311"/>
        <w:gridCol w:w="1978"/>
        <w:gridCol w:w="1441"/>
      </w:tblGrid>
      <w:tr w:rsidR="00474A90">
        <w:trPr>
          <w:trHeight w:val="278"/>
        </w:trPr>
        <w:tc>
          <w:tcPr>
            <w:tcW w:w="5311" w:type="dxa"/>
            <w:shd w:val="clear" w:color="auto" w:fill="001F5F"/>
          </w:tcPr>
          <w:p w:rsidR="00474A90" w:rsidRDefault="00776BE6">
            <w:pPr>
              <w:pStyle w:val="TableParagraph"/>
              <w:spacing w:line="258" w:lineRule="exact"/>
              <w:ind w:left="105"/>
              <w:rPr>
                <w:sz w:val="24"/>
              </w:rPr>
            </w:pPr>
            <w:r>
              <w:rPr>
                <w:color w:val="FFFFFF"/>
                <w:sz w:val="24"/>
              </w:rPr>
              <w:t>Emërtimi</w:t>
            </w:r>
            <w:r>
              <w:rPr>
                <w:color w:val="FFFFFF"/>
                <w:spacing w:val="-4"/>
                <w:sz w:val="24"/>
              </w:rPr>
              <w:t xml:space="preserve"> </w:t>
            </w:r>
            <w:r>
              <w:rPr>
                <w:color w:val="FFFFFF"/>
                <w:sz w:val="24"/>
              </w:rPr>
              <w:t>i</w:t>
            </w:r>
            <w:r>
              <w:rPr>
                <w:color w:val="FFFFFF"/>
                <w:spacing w:val="-4"/>
                <w:sz w:val="24"/>
              </w:rPr>
              <w:t xml:space="preserve"> </w:t>
            </w:r>
            <w:r>
              <w:rPr>
                <w:color w:val="FFFFFF"/>
                <w:sz w:val="24"/>
              </w:rPr>
              <w:t>kërkesës</w:t>
            </w:r>
          </w:p>
        </w:tc>
        <w:tc>
          <w:tcPr>
            <w:tcW w:w="1978" w:type="dxa"/>
            <w:shd w:val="clear" w:color="auto" w:fill="001F5F"/>
          </w:tcPr>
          <w:p w:rsidR="00474A90" w:rsidRDefault="00776BE6">
            <w:pPr>
              <w:pStyle w:val="TableParagraph"/>
              <w:spacing w:line="258" w:lineRule="exact"/>
              <w:ind w:left="105"/>
              <w:rPr>
                <w:sz w:val="24"/>
              </w:rPr>
            </w:pPr>
            <w:r>
              <w:rPr>
                <w:color w:val="FFFFFF"/>
                <w:sz w:val="24"/>
              </w:rPr>
              <w:t>Numri</w:t>
            </w:r>
            <w:r>
              <w:rPr>
                <w:color w:val="FFFFFF"/>
                <w:spacing w:val="-5"/>
                <w:sz w:val="24"/>
              </w:rPr>
              <w:t xml:space="preserve"> </w:t>
            </w:r>
            <w:r>
              <w:rPr>
                <w:color w:val="FFFFFF"/>
                <w:sz w:val="24"/>
              </w:rPr>
              <w:t>i</w:t>
            </w:r>
            <w:r>
              <w:rPr>
                <w:color w:val="FFFFFF"/>
                <w:spacing w:val="-4"/>
                <w:sz w:val="24"/>
              </w:rPr>
              <w:t xml:space="preserve"> </w:t>
            </w:r>
            <w:r>
              <w:rPr>
                <w:color w:val="FFFFFF"/>
                <w:sz w:val="24"/>
              </w:rPr>
              <w:t>lëndëve</w:t>
            </w:r>
          </w:p>
        </w:tc>
        <w:tc>
          <w:tcPr>
            <w:tcW w:w="1441" w:type="dxa"/>
            <w:shd w:val="clear" w:color="auto" w:fill="001F5F"/>
          </w:tcPr>
          <w:p w:rsidR="00474A90" w:rsidRDefault="00776BE6">
            <w:pPr>
              <w:pStyle w:val="TableParagraph"/>
              <w:spacing w:line="258" w:lineRule="exact"/>
              <w:ind w:left="110"/>
              <w:rPr>
                <w:sz w:val="24"/>
              </w:rPr>
            </w:pPr>
            <w:r>
              <w:rPr>
                <w:color w:val="FFFFFF"/>
                <w:sz w:val="24"/>
              </w:rPr>
              <w:t>Pagesa</w:t>
            </w:r>
          </w:p>
        </w:tc>
      </w:tr>
      <w:tr w:rsidR="00474A90">
        <w:trPr>
          <w:trHeight w:val="273"/>
        </w:trPr>
        <w:tc>
          <w:tcPr>
            <w:tcW w:w="5311" w:type="dxa"/>
            <w:shd w:val="clear" w:color="auto" w:fill="F1F1F1"/>
          </w:tcPr>
          <w:p w:rsidR="00474A90" w:rsidRDefault="00776BE6">
            <w:pPr>
              <w:pStyle w:val="TableParagraph"/>
              <w:spacing w:line="253" w:lineRule="exact"/>
              <w:ind w:left="105"/>
              <w:rPr>
                <w:sz w:val="24"/>
              </w:rPr>
            </w:pPr>
            <w:r>
              <w:rPr>
                <w:sz w:val="24"/>
              </w:rPr>
              <w:t>Qertifikata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prone</w:t>
            </w:r>
          </w:p>
        </w:tc>
        <w:tc>
          <w:tcPr>
            <w:tcW w:w="1978" w:type="dxa"/>
            <w:shd w:val="clear" w:color="auto" w:fill="F1F1F1"/>
          </w:tcPr>
          <w:p w:rsidR="00474A90" w:rsidRDefault="00776BE6">
            <w:pPr>
              <w:pStyle w:val="TableParagraph"/>
              <w:spacing w:line="253" w:lineRule="exact"/>
              <w:ind w:left="105"/>
              <w:rPr>
                <w:sz w:val="24"/>
              </w:rPr>
            </w:pPr>
            <w:r>
              <w:rPr>
                <w:sz w:val="24"/>
              </w:rPr>
              <w:t>755</w:t>
            </w:r>
          </w:p>
        </w:tc>
        <w:tc>
          <w:tcPr>
            <w:tcW w:w="1441" w:type="dxa"/>
            <w:shd w:val="clear" w:color="auto" w:fill="F1F1F1"/>
          </w:tcPr>
          <w:p w:rsidR="00474A90" w:rsidRDefault="00776BE6">
            <w:pPr>
              <w:pStyle w:val="TableParagraph"/>
              <w:spacing w:line="253" w:lineRule="exact"/>
              <w:ind w:left="110"/>
              <w:rPr>
                <w:sz w:val="24"/>
              </w:rPr>
            </w:pPr>
            <w:r>
              <w:rPr>
                <w:sz w:val="24"/>
              </w:rPr>
              <w:t>2,164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€</w:t>
            </w:r>
          </w:p>
        </w:tc>
      </w:tr>
      <w:tr w:rsidR="00474A90">
        <w:trPr>
          <w:trHeight w:val="278"/>
        </w:trPr>
        <w:tc>
          <w:tcPr>
            <w:tcW w:w="5311" w:type="dxa"/>
            <w:shd w:val="clear" w:color="auto" w:fill="F1F1F1"/>
          </w:tcPr>
          <w:p w:rsidR="00474A90" w:rsidRDefault="00776BE6">
            <w:pPr>
              <w:pStyle w:val="TableParagraph"/>
              <w:spacing w:line="258" w:lineRule="exact"/>
              <w:ind w:left="105"/>
              <w:rPr>
                <w:sz w:val="24"/>
              </w:rPr>
            </w:pPr>
            <w:r>
              <w:rPr>
                <w:sz w:val="24"/>
              </w:rPr>
              <w:t>Kopje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plani</w:t>
            </w:r>
          </w:p>
        </w:tc>
        <w:tc>
          <w:tcPr>
            <w:tcW w:w="1978" w:type="dxa"/>
            <w:shd w:val="clear" w:color="auto" w:fill="F1F1F1"/>
          </w:tcPr>
          <w:p w:rsidR="00474A90" w:rsidRDefault="00776BE6">
            <w:pPr>
              <w:pStyle w:val="TableParagraph"/>
              <w:spacing w:line="258" w:lineRule="exact"/>
              <w:ind w:left="105"/>
              <w:rPr>
                <w:sz w:val="24"/>
              </w:rPr>
            </w:pPr>
            <w:r>
              <w:rPr>
                <w:sz w:val="24"/>
              </w:rPr>
              <w:t>424</w:t>
            </w:r>
          </w:p>
        </w:tc>
        <w:tc>
          <w:tcPr>
            <w:tcW w:w="1441" w:type="dxa"/>
            <w:shd w:val="clear" w:color="auto" w:fill="F1F1F1"/>
          </w:tcPr>
          <w:p w:rsidR="00474A90" w:rsidRDefault="00776BE6">
            <w:pPr>
              <w:pStyle w:val="TableParagraph"/>
              <w:spacing w:line="258" w:lineRule="exact"/>
              <w:ind w:left="110"/>
              <w:rPr>
                <w:sz w:val="24"/>
              </w:rPr>
            </w:pPr>
            <w:r>
              <w:rPr>
                <w:sz w:val="24"/>
              </w:rPr>
              <w:t>1,750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€</w:t>
            </w:r>
          </w:p>
        </w:tc>
      </w:tr>
      <w:tr w:rsidR="00474A90">
        <w:trPr>
          <w:trHeight w:val="273"/>
        </w:trPr>
        <w:tc>
          <w:tcPr>
            <w:tcW w:w="5311" w:type="dxa"/>
            <w:shd w:val="clear" w:color="auto" w:fill="F1F1F1"/>
          </w:tcPr>
          <w:p w:rsidR="00474A90" w:rsidRDefault="00776BE6">
            <w:pPr>
              <w:pStyle w:val="TableParagraph"/>
              <w:spacing w:line="253" w:lineRule="exact"/>
              <w:ind w:left="105"/>
              <w:rPr>
                <w:sz w:val="24"/>
              </w:rPr>
            </w:pPr>
            <w:r>
              <w:rPr>
                <w:sz w:val="24"/>
              </w:rPr>
              <w:t>Bartje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pronësie</w:t>
            </w:r>
          </w:p>
        </w:tc>
        <w:tc>
          <w:tcPr>
            <w:tcW w:w="1978" w:type="dxa"/>
            <w:shd w:val="clear" w:color="auto" w:fill="F1F1F1"/>
          </w:tcPr>
          <w:p w:rsidR="00474A90" w:rsidRDefault="00776BE6">
            <w:pPr>
              <w:pStyle w:val="TableParagraph"/>
              <w:spacing w:line="253" w:lineRule="exact"/>
              <w:ind w:left="105"/>
              <w:rPr>
                <w:sz w:val="24"/>
              </w:rPr>
            </w:pPr>
            <w:r>
              <w:rPr>
                <w:sz w:val="24"/>
              </w:rPr>
              <w:t>166</w:t>
            </w:r>
          </w:p>
        </w:tc>
        <w:tc>
          <w:tcPr>
            <w:tcW w:w="1441" w:type="dxa"/>
            <w:shd w:val="clear" w:color="auto" w:fill="F1F1F1"/>
          </w:tcPr>
          <w:p w:rsidR="00474A90" w:rsidRDefault="00776BE6">
            <w:pPr>
              <w:pStyle w:val="TableParagraph"/>
              <w:spacing w:line="253" w:lineRule="exact"/>
              <w:ind w:left="110"/>
              <w:rPr>
                <w:sz w:val="24"/>
              </w:rPr>
            </w:pPr>
            <w:r>
              <w:rPr>
                <w:sz w:val="24"/>
              </w:rPr>
              <w:t>5,570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€</w:t>
            </w:r>
          </w:p>
        </w:tc>
      </w:tr>
      <w:tr w:rsidR="00474A90">
        <w:trPr>
          <w:trHeight w:val="277"/>
        </w:trPr>
        <w:tc>
          <w:tcPr>
            <w:tcW w:w="5311" w:type="dxa"/>
            <w:tcBorders>
              <w:bottom w:val="single" w:sz="8" w:space="0" w:color="000000"/>
            </w:tcBorders>
            <w:shd w:val="clear" w:color="auto" w:fill="F1F1F1"/>
          </w:tcPr>
          <w:p w:rsidR="00474A90" w:rsidRDefault="00776BE6">
            <w:pPr>
              <w:pStyle w:val="TableParagraph"/>
              <w:spacing w:line="258" w:lineRule="exact"/>
              <w:ind w:left="105"/>
              <w:rPr>
                <w:sz w:val="24"/>
              </w:rPr>
            </w:pPr>
            <w:r>
              <w:rPr>
                <w:sz w:val="24"/>
              </w:rPr>
              <w:t>Ndarje fizike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të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parceleve</w:t>
            </w:r>
          </w:p>
        </w:tc>
        <w:tc>
          <w:tcPr>
            <w:tcW w:w="1978" w:type="dxa"/>
            <w:tcBorders>
              <w:bottom w:val="single" w:sz="8" w:space="0" w:color="000000"/>
            </w:tcBorders>
            <w:shd w:val="clear" w:color="auto" w:fill="F1F1F1"/>
          </w:tcPr>
          <w:p w:rsidR="00474A90" w:rsidRDefault="00776BE6">
            <w:pPr>
              <w:pStyle w:val="TableParagraph"/>
              <w:spacing w:line="258" w:lineRule="exact"/>
              <w:ind w:left="105"/>
              <w:rPr>
                <w:sz w:val="24"/>
              </w:rPr>
            </w:pPr>
            <w:r>
              <w:rPr>
                <w:sz w:val="24"/>
              </w:rPr>
              <w:t>75</w:t>
            </w:r>
          </w:p>
        </w:tc>
        <w:tc>
          <w:tcPr>
            <w:tcW w:w="1441" w:type="dxa"/>
            <w:tcBorders>
              <w:bottom w:val="single" w:sz="8" w:space="0" w:color="000000"/>
            </w:tcBorders>
            <w:shd w:val="clear" w:color="auto" w:fill="F1F1F1"/>
          </w:tcPr>
          <w:p w:rsidR="00474A90" w:rsidRDefault="00776BE6">
            <w:pPr>
              <w:pStyle w:val="TableParagraph"/>
              <w:spacing w:line="258" w:lineRule="exact"/>
              <w:ind w:left="110"/>
              <w:rPr>
                <w:sz w:val="24"/>
              </w:rPr>
            </w:pPr>
            <w:r>
              <w:rPr>
                <w:sz w:val="24"/>
              </w:rPr>
              <w:t>2,980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€</w:t>
            </w:r>
          </w:p>
        </w:tc>
      </w:tr>
      <w:tr w:rsidR="00474A90">
        <w:trPr>
          <w:trHeight w:val="278"/>
        </w:trPr>
        <w:tc>
          <w:tcPr>
            <w:tcW w:w="5311" w:type="dxa"/>
            <w:tcBorders>
              <w:top w:val="single" w:sz="8" w:space="0" w:color="000000"/>
            </w:tcBorders>
            <w:shd w:val="clear" w:color="auto" w:fill="F1F1F1"/>
          </w:tcPr>
          <w:p w:rsidR="00474A90" w:rsidRDefault="00776BE6">
            <w:pPr>
              <w:pStyle w:val="TableParagraph"/>
              <w:spacing w:line="258" w:lineRule="exact"/>
              <w:ind w:left="105"/>
              <w:rPr>
                <w:sz w:val="24"/>
              </w:rPr>
            </w:pPr>
            <w:r>
              <w:rPr>
                <w:sz w:val="24"/>
              </w:rPr>
              <w:t>Blerje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të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pikave</w:t>
            </w:r>
          </w:p>
        </w:tc>
        <w:tc>
          <w:tcPr>
            <w:tcW w:w="1978" w:type="dxa"/>
            <w:tcBorders>
              <w:top w:val="single" w:sz="8" w:space="0" w:color="000000"/>
            </w:tcBorders>
            <w:shd w:val="clear" w:color="auto" w:fill="F1F1F1"/>
          </w:tcPr>
          <w:p w:rsidR="00474A90" w:rsidRDefault="00776BE6">
            <w:pPr>
              <w:pStyle w:val="TableParagraph"/>
              <w:spacing w:line="258" w:lineRule="exact"/>
              <w:ind w:left="105"/>
              <w:rPr>
                <w:sz w:val="24"/>
              </w:rPr>
            </w:pPr>
            <w:r>
              <w:rPr>
                <w:sz w:val="24"/>
              </w:rPr>
              <w:t>251</w:t>
            </w:r>
          </w:p>
        </w:tc>
        <w:tc>
          <w:tcPr>
            <w:tcW w:w="1441" w:type="dxa"/>
            <w:tcBorders>
              <w:top w:val="single" w:sz="8" w:space="0" w:color="000000"/>
            </w:tcBorders>
            <w:shd w:val="clear" w:color="auto" w:fill="F1F1F1"/>
          </w:tcPr>
          <w:p w:rsidR="00474A90" w:rsidRDefault="00776BE6">
            <w:pPr>
              <w:pStyle w:val="TableParagraph"/>
              <w:spacing w:line="258" w:lineRule="exact"/>
              <w:ind w:left="110"/>
              <w:rPr>
                <w:sz w:val="24"/>
              </w:rPr>
            </w:pPr>
            <w:r>
              <w:rPr>
                <w:sz w:val="24"/>
              </w:rPr>
              <w:t>2,264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€</w:t>
            </w:r>
          </w:p>
        </w:tc>
      </w:tr>
      <w:tr w:rsidR="00474A90">
        <w:trPr>
          <w:trHeight w:val="273"/>
        </w:trPr>
        <w:tc>
          <w:tcPr>
            <w:tcW w:w="5311" w:type="dxa"/>
            <w:shd w:val="clear" w:color="auto" w:fill="F1F1F1"/>
          </w:tcPr>
          <w:p w:rsidR="00474A90" w:rsidRDefault="00776BE6">
            <w:pPr>
              <w:pStyle w:val="TableParagraph"/>
              <w:spacing w:line="253" w:lineRule="exact"/>
              <w:ind w:left="105"/>
              <w:rPr>
                <w:sz w:val="24"/>
              </w:rPr>
            </w:pPr>
            <w:r>
              <w:rPr>
                <w:sz w:val="24"/>
              </w:rPr>
              <w:t>Vërtetim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që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nuk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posedon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pronë</w:t>
            </w:r>
          </w:p>
        </w:tc>
        <w:tc>
          <w:tcPr>
            <w:tcW w:w="1978" w:type="dxa"/>
            <w:shd w:val="clear" w:color="auto" w:fill="F1F1F1"/>
          </w:tcPr>
          <w:p w:rsidR="00474A90" w:rsidRDefault="00776BE6">
            <w:pPr>
              <w:pStyle w:val="TableParagraph"/>
              <w:spacing w:line="253" w:lineRule="exact"/>
              <w:ind w:left="105"/>
              <w:rPr>
                <w:sz w:val="24"/>
              </w:rPr>
            </w:pPr>
            <w:r>
              <w:rPr>
                <w:sz w:val="24"/>
              </w:rPr>
              <w:t>116</w:t>
            </w:r>
          </w:p>
        </w:tc>
        <w:tc>
          <w:tcPr>
            <w:tcW w:w="1441" w:type="dxa"/>
            <w:shd w:val="clear" w:color="auto" w:fill="F1F1F1"/>
          </w:tcPr>
          <w:p w:rsidR="00474A90" w:rsidRDefault="00776BE6">
            <w:pPr>
              <w:pStyle w:val="TableParagraph"/>
              <w:spacing w:line="253" w:lineRule="exact"/>
              <w:ind w:left="110"/>
              <w:rPr>
                <w:sz w:val="24"/>
              </w:rPr>
            </w:pPr>
            <w:r>
              <w:rPr>
                <w:sz w:val="24"/>
              </w:rPr>
              <w:t>84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€</w:t>
            </w:r>
          </w:p>
        </w:tc>
      </w:tr>
      <w:tr w:rsidR="00474A90">
        <w:trPr>
          <w:trHeight w:val="277"/>
        </w:trPr>
        <w:tc>
          <w:tcPr>
            <w:tcW w:w="5311" w:type="dxa"/>
            <w:shd w:val="clear" w:color="auto" w:fill="F1F1F1"/>
          </w:tcPr>
          <w:p w:rsidR="00474A90" w:rsidRDefault="00776BE6">
            <w:pPr>
              <w:pStyle w:val="TableParagraph"/>
              <w:spacing w:line="258" w:lineRule="exact"/>
              <w:ind w:left="105"/>
              <w:rPr>
                <w:sz w:val="24"/>
              </w:rPr>
            </w:pPr>
            <w:r>
              <w:rPr>
                <w:sz w:val="24"/>
              </w:rPr>
              <w:t>Regjistrim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hipoteke</w:t>
            </w:r>
          </w:p>
        </w:tc>
        <w:tc>
          <w:tcPr>
            <w:tcW w:w="1978" w:type="dxa"/>
            <w:shd w:val="clear" w:color="auto" w:fill="F1F1F1"/>
          </w:tcPr>
          <w:p w:rsidR="00474A90" w:rsidRDefault="00776BE6">
            <w:pPr>
              <w:pStyle w:val="TableParagraph"/>
              <w:spacing w:line="258" w:lineRule="exact"/>
              <w:ind w:left="105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441" w:type="dxa"/>
            <w:shd w:val="clear" w:color="auto" w:fill="F1F1F1"/>
          </w:tcPr>
          <w:p w:rsidR="00474A90" w:rsidRDefault="00776BE6">
            <w:pPr>
              <w:pStyle w:val="TableParagraph"/>
              <w:spacing w:line="258" w:lineRule="exact"/>
              <w:ind w:left="110"/>
              <w:rPr>
                <w:sz w:val="24"/>
              </w:rPr>
            </w:pPr>
            <w:r>
              <w:rPr>
                <w:sz w:val="24"/>
              </w:rPr>
              <w:t>860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€</w:t>
            </w:r>
          </w:p>
        </w:tc>
      </w:tr>
      <w:tr w:rsidR="00474A90">
        <w:trPr>
          <w:trHeight w:val="273"/>
        </w:trPr>
        <w:tc>
          <w:tcPr>
            <w:tcW w:w="5311" w:type="dxa"/>
            <w:shd w:val="clear" w:color="auto" w:fill="F1F1F1"/>
          </w:tcPr>
          <w:p w:rsidR="00474A90" w:rsidRDefault="00776BE6">
            <w:pPr>
              <w:pStyle w:val="TableParagraph"/>
              <w:spacing w:line="253" w:lineRule="exact"/>
              <w:ind w:left="105"/>
              <w:rPr>
                <w:sz w:val="24"/>
              </w:rPr>
            </w:pPr>
            <w:r>
              <w:rPr>
                <w:sz w:val="24"/>
              </w:rPr>
              <w:t>Ç’regjistrim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hipoteke</w:t>
            </w:r>
          </w:p>
        </w:tc>
        <w:tc>
          <w:tcPr>
            <w:tcW w:w="1978" w:type="dxa"/>
            <w:shd w:val="clear" w:color="auto" w:fill="F1F1F1"/>
          </w:tcPr>
          <w:p w:rsidR="00474A90" w:rsidRDefault="00776BE6">
            <w:pPr>
              <w:pStyle w:val="TableParagraph"/>
              <w:spacing w:line="253" w:lineRule="exact"/>
              <w:ind w:left="105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1441" w:type="dxa"/>
            <w:shd w:val="clear" w:color="auto" w:fill="F1F1F1"/>
          </w:tcPr>
          <w:p w:rsidR="00474A90" w:rsidRDefault="00776BE6">
            <w:pPr>
              <w:pStyle w:val="TableParagraph"/>
              <w:spacing w:line="253" w:lineRule="exact"/>
              <w:ind w:left="110"/>
              <w:rPr>
                <w:sz w:val="24"/>
              </w:rPr>
            </w:pPr>
            <w:r>
              <w:rPr>
                <w:sz w:val="24"/>
              </w:rPr>
              <w:t>0.00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€</w:t>
            </w:r>
          </w:p>
        </w:tc>
      </w:tr>
      <w:tr w:rsidR="00474A90">
        <w:trPr>
          <w:trHeight w:val="277"/>
        </w:trPr>
        <w:tc>
          <w:tcPr>
            <w:tcW w:w="5311" w:type="dxa"/>
            <w:shd w:val="clear" w:color="auto" w:fill="F1F1F1"/>
          </w:tcPr>
          <w:p w:rsidR="00474A90" w:rsidRDefault="00776BE6">
            <w:pPr>
              <w:pStyle w:val="TableParagraph"/>
              <w:spacing w:line="258" w:lineRule="exact"/>
              <w:ind w:left="105"/>
              <w:rPr>
                <w:sz w:val="24"/>
              </w:rPr>
            </w:pPr>
            <w:r>
              <w:rPr>
                <w:sz w:val="24"/>
              </w:rPr>
              <w:t>Historiat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të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parceleve</w:t>
            </w:r>
          </w:p>
        </w:tc>
        <w:tc>
          <w:tcPr>
            <w:tcW w:w="1978" w:type="dxa"/>
            <w:shd w:val="clear" w:color="auto" w:fill="F1F1F1"/>
          </w:tcPr>
          <w:p w:rsidR="00474A90" w:rsidRDefault="00776BE6">
            <w:pPr>
              <w:pStyle w:val="TableParagraph"/>
              <w:spacing w:line="258" w:lineRule="exact"/>
              <w:ind w:left="105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441" w:type="dxa"/>
            <w:shd w:val="clear" w:color="auto" w:fill="F1F1F1"/>
          </w:tcPr>
          <w:p w:rsidR="00474A90" w:rsidRDefault="00776BE6">
            <w:pPr>
              <w:pStyle w:val="TableParagraph"/>
              <w:spacing w:line="258" w:lineRule="exact"/>
              <w:ind w:left="110"/>
              <w:rPr>
                <w:sz w:val="24"/>
              </w:rPr>
            </w:pPr>
            <w:r>
              <w:rPr>
                <w:sz w:val="24"/>
              </w:rPr>
              <w:t>20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€</w:t>
            </w:r>
          </w:p>
        </w:tc>
      </w:tr>
      <w:tr w:rsidR="00474A90">
        <w:trPr>
          <w:trHeight w:val="278"/>
        </w:trPr>
        <w:tc>
          <w:tcPr>
            <w:tcW w:w="5311" w:type="dxa"/>
            <w:shd w:val="clear" w:color="auto" w:fill="F1F1F1"/>
          </w:tcPr>
          <w:p w:rsidR="00474A90" w:rsidRDefault="00776BE6">
            <w:pPr>
              <w:pStyle w:val="TableParagraph"/>
              <w:spacing w:line="258" w:lineRule="exact"/>
              <w:ind w:left="105"/>
              <w:rPr>
                <w:sz w:val="24"/>
              </w:rPr>
            </w:pPr>
            <w:r>
              <w:rPr>
                <w:sz w:val="24"/>
              </w:rPr>
              <w:t>Regjistrim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objekti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(njësi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banesore)</w:t>
            </w:r>
          </w:p>
        </w:tc>
        <w:tc>
          <w:tcPr>
            <w:tcW w:w="1978" w:type="dxa"/>
            <w:shd w:val="clear" w:color="auto" w:fill="F1F1F1"/>
          </w:tcPr>
          <w:p w:rsidR="00474A90" w:rsidRDefault="00776BE6">
            <w:pPr>
              <w:pStyle w:val="TableParagraph"/>
              <w:spacing w:line="258" w:lineRule="exact"/>
              <w:ind w:left="105"/>
              <w:rPr>
                <w:sz w:val="24"/>
              </w:rPr>
            </w:pPr>
            <w:r>
              <w:rPr>
                <w:sz w:val="24"/>
              </w:rPr>
              <w:t>14</w:t>
            </w:r>
          </w:p>
        </w:tc>
        <w:tc>
          <w:tcPr>
            <w:tcW w:w="1441" w:type="dxa"/>
            <w:shd w:val="clear" w:color="auto" w:fill="F1F1F1"/>
          </w:tcPr>
          <w:p w:rsidR="00474A90" w:rsidRDefault="00776BE6">
            <w:pPr>
              <w:pStyle w:val="TableParagraph"/>
              <w:spacing w:line="258" w:lineRule="exact"/>
              <w:ind w:left="110"/>
              <w:rPr>
                <w:sz w:val="24"/>
              </w:rPr>
            </w:pPr>
            <w:r>
              <w:rPr>
                <w:sz w:val="24"/>
              </w:rPr>
              <w:t>40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€</w:t>
            </w:r>
          </w:p>
        </w:tc>
      </w:tr>
      <w:tr w:rsidR="00474A90">
        <w:trPr>
          <w:trHeight w:val="273"/>
        </w:trPr>
        <w:tc>
          <w:tcPr>
            <w:tcW w:w="5311" w:type="dxa"/>
            <w:shd w:val="clear" w:color="auto" w:fill="F1F1F1"/>
          </w:tcPr>
          <w:p w:rsidR="00474A90" w:rsidRDefault="00776BE6">
            <w:pPr>
              <w:pStyle w:val="TableParagraph"/>
              <w:spacing w:line="254" w:lineRule="exact"/>
              <w:ind w:left="105"/>
              <w:rPr>
                <w:sz w:val="24"/>
              </w:rPr>
            </w:pPr>
            <w:r>
              <w:rPr>
                <w:sz w:val="24"/>
              </w:rPr>
              <w:t>Korigjim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të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sipërfaqeve</w:t>
            </w:r>
          </w:p>
        </w:tc>
        <w:tc>
          <w:tcPr>
            <w:tcW w:w="1978" w:type="dxa"/>
            <w:shd w:val="clear" w:color="auto" w:fill="F1F1F1"/>
          </w:tcPr>
          <w:p w:rsidR="00474A90" w:rsidRDefault="00776BE6">
            <w:pPr>
              <w:pStyle w:val="TableParagraph"/>
              <w:spacing w:line="254" w:lineRule="exact"/>
              <w:ind w:left="105"/>
              <w:rPr>
                <w:sz w:val="24"/>
              </w:rPr>
            </w:pPr>
            <w:r>
              <w:rPr>
                <w:sz w:val="24"/>
              </w:rPr>
              <w:t>27</w:t>
            </w:r>
          </w:p>
        </w:tc>
        <w:tc>
          <w:tcPr>
            <w:tcW w:w="1441" w:type="dxa"/>
            <w:shd w:val="clear" w:color="auto" w:fill="F1F1F1"/>
          </w:tcPr>
          <w:p w:rsidR="00474A90" w:rsidRDefault="00776BE6">
            <w:pPr>
              <w:pStyle w:val="TableParagraph"/>
              <w:spacing w:line="254" w:lineRule="exact"/>
              <w:ind w:left="110"/>
              <w:rPr>
                <w:sz w:val="24"/>
              </w:rPr>
            </w:pPr>
            <w:r>
              <w:rPr>
                <w:sz w:val="24"/>
              </w:rPr>
              <w:t>0.00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€</w:t>
            </w:r>
          </w:p>
        </w:tc>
      </w:tr>
      <w:tr w:rsidR="00474A90">
        <w:trPr>
          <w:trHeight w:val="277"/>
        </w:trPr>
        <w:tc>
          <w:tcPr>
            <w:tcW w:w="5311" w:type="dxa"/>
            <w:shd w:val="clear" w:color="auto" w:fill="F1F1F1"/>
          </w:tcPr>
          <w:p w:rsidR="00474A90" w:rsidRDefault="00776BE6">
            <w:pPr>
              <w:pStyle w:val="TableParagraph"/>
              <w:spacing w:line="258" w:lineRule="exact"/>
              <w:ind w:left="105"/>
              <w:rPr>
                <w:sz w:val="24"/>
              </w:rPr>
            </w:pPr>
            <w:r>
              <w:rPr>
                <w:sz w:val="24"/>
              </w:rPr>
              <w:t>Bashkim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të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parceleve</w:t>
            </w:r>
          </w:p>
        </w:tc>
        <w:tc>
          <w:tcPr>
            <w:tcW w:w="1978" w:type="dxa"/>
            <w:shd w:val="clear" w:color="auto" w:fill="F1F1F1"/>
          </w:tcPr>
          <w:p w:rsidR="00474A90" w:rsidRDefault="00776BE6">
            <w:pPr>
              <w:pStyle w:val="TableParagraph"/>
              <w:spacing w:line="258" w:lineRule="exact"/>
              <w:ind w:left="105"/>
              <w:rPr>
                <w:sz w:val="24"/>
              </w:rPr>
            </w:pPr>
            <w:r>
              <w:rPr>
                <w:sz w:val="24"/>
              </w:rPr>
              <w:t>14</w:t>
            </w:r>
          </w:p>
        </w:tc>
        <w:tc>
          <w:tcPr>
            <w:tcW w:w="1441" w:type="dxa"/>
            <w:shd w:val="clear" w:color="auto" w:fill="F1F1F1"/>
          </w:tcPr>
          <w:p w:rsidR="00474A90" w:rsidRDefault="00776BE6">
            <w:pPr>
              <w:pStyle w:val="TableParagraph"/>
              <w:spacing w:line="258" w:lineRule="exact"/>
              <w:ind w:left="110"/>
              <w:rPr>
                <w:sz w:val="24"/>
              </w:rPr>
            </w:pPr>
            <w:r>
              <w:rPr>
                <w:sz w:val="24"/>
              </w:rPr>
              <w:t>290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€</w:t>
            </w:r>
          </w:p>
        </w:tc>
      </w:tr>
      <w:tr w:rsidR="00474A90">
        <w:trPr>
          <w:trHeight w:val="273"/>
        </w:trPr>
        <w:tc>
          <w:tcPr>
            <w:tcW w:w="5311" w:type="dxa"/>
            <w:shd w:val="clear" w:color="auto" w:fill="F1F1F1"/>
          </w:tcPr>
          <w:p w:rsidR="00474A90" w:rsidRDefault="00776BE6">
            <w:pPr>
              <w:pStyle w:val="TableParagraph"/>
              <w:spacing w:line="253" w:lineRule="exact"/>
              <w:ind w:left="105"/>
              <w:rPr>
                <w:sz w:val="24"/>
              </w:rPr>
            </w:pPr>
            <w:r>
              <w:rPr>
                <w:sz w:val="24"/>
              </w:rPr>
              <w:t>Përgjigje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në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kërkesa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për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info.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kadastrale</w:t>
            </w:r>
          </w:p>
        </w:tc>
        <w:tc>
          <w:tcPr>
            <w:tcW w:w="1978" w:type="dxa"/>
            <w:shd w:val="clear" w:color="auto" w:fill="F1F1F1"/>
          </w:tcPr>
          <w:p w:rsidR="00474A90" w:rsidRDefault="00776BE6">
            <w:pPr>
              <w:pStyle w:val="TableParagraph"/>
              <w:spacing w:line="253" w:lineRule="exact"/>
              <w:ind w:left="105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1441" w:type="dxa"/>
            <w:shd w:val="clear" w:color="auto" w:fill="F1F1F1"/>
          </w:tcPr>
          <w:p w:rsidR="00474A90" w:rsidRDefault="00776BE6">
            <w:pPr>
              <w:pStyle w:val="TableParagraph"/>
              <w:spacing w:line="253" w:lineRule="exact"/>
              <w:ind w:left="110"/>
              <w:rPr>
                <w:sz w:val="24"/>
              </w:rPr>
            </w:pPr>
            <w:r>
              <w:rPr>
                <w:sz w:val="24"/>
              </w:rPr>
              <w:t>0.00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€</w:t>
            </w:r>
          </w:p>
        </w:tc>
      </w:tr>
      <w:tr w:rsidR="00474A90">
        <w:trPr>
          <w:trHeight w:val="277"/>
        </w:trPr>
        <w:tc>
          <w:tcPr>
            <w:tcW w:w="5311" w:type="dxa"/>
            <w:shd w:val="clear" w:color="auto" w:fill="F1F1F1"/>
          </w:tcPr>
          <w:p w:rsidR="00474A90" w:rsidRDefault="00776BE6">
            <w:pPr>
              <w:pStyle w:val="TableParagraph"/>
              <w:spacing w:line="258" w:lineRule="exact"/>
              <w:ind w:left="105"/>
              <w:rPr>
                <w:sz w:val="24"/>
              </w:rPr>
            </w:pPr>
            <w:r>
              <w:rPr>
                <w:sz w:val="24"/>
              </w:rPr>
              <w:t>Kërkesë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për modifikim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rriregullim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të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kufijve</w:t>
            </w:r>
          </w:p>
        </w:tc>
        <w:tc>
          <w:tcPr>
            <w:tcW w:w="1978" w:type="dxa"/>
            <w:shd w:val="clear" w:color="auto" w:fill="F1F1F1"/>
          </w:tcPr>
          <w:p w:rsidR="00474A90" w:rsidRDefault="00776BE6">
            <w:pPr>
              <w:pStyle w:val="TableParagraph"/>
              <w:spacing w:line="258" w:lineRule="exact"/>
              <w:ind w:left="105"/>
              <w:rPr>
                <w:sz w:val="24"/>
              </w:rPr>
            </w:pPr>
            <w:r>
              <w:rPr>
                <w:sz w:val="24"/>
              </w:rPr>
              <w:t>8</w:t>
            </w:r>
          </w:p>
        </w:tc>
        <w:tc>
          <w:tcPr>
            <w:tcW w:w="1441" w:type="dxa"/>
            <w:shd w:val="clear" w:color="auto" w:fill="F1F1F1"/>
          </w:tcPr>
          <w:p w:rsidR="00474A90" w:rsidRDefault="00776BE6">
            <w:pPr>
              <w:pStyle w:val="TableParagraph"/>
              <w:spacing w:line="258" w:lineRule="exact"/>
              <w:ind w:left="110"/>
              <w:rPr>
                <w:sz w:val="24"/>
              </w:rPr>
            </w:pPr>
            <w:r>
              <w:rPr>
                <w:sz w:val="24"/>
              </w:rPr>
              <w:t>400€</w:t>
            </w:r>
          </w:p>
        </w:tc>
      </w:tr>
      <w:tr w:rsidR="00474A90">
        <w:trPr>
          <w:trHeight w:val="277"/>
        </w:trPr>
        <w:tc>
          <w:tcPr>
            <w:tcW w:w="5311" w:type="dxa"/>
            <w:tcBorders>
              <w:bottom w:val="single" w:sz="12" w:space="0" w:color="000000"/>
            </w:tcBorders>
            <w:shd w:val="clear" w:color="auto" w:fill="F1F1F1"/>
          </w:tcPr>
          <w:p w:rsidR="00474A90" w:rsidRDefault="00776BE6">
            <w:pPr>
              <w:pStyle w:val="TableParagraph"/>
              <w:spacing w:line="258" w:lineRule="exact"/>
              <w:ind w:left="105"/>
              <w:rPr>
                <w:sz w:val="24"/>
              </w:rPr>
            </w:pPr>
            <w:r>
              <w:rPr>
                <w:sz w:val="24"/>
              </w:rPr>
              <w:t>Kërkesë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për modifikim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të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atributeve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të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parceleve</w:t>
            </w:r>
          </w:p>
        </w:tc>
        <w:tc>
          <w:tcPr>
            <w:tcW w:w="1978" w:type="dxa"/>
            <w:tcBorders>
              <w:bottom w:val="single" w:sz="12" w:space="0" w:color="000000"/>
            </w:tcBorders>
            <w:shd w:val="clear" w:color="auto" w:fill="F1F1F1"/>
          </w:tcPr>
          <w:p w:rsidR="00474A90" w:rsidRDefault="00776BE6">
            <w:pPr>
              <w:pStyle w:val="TableParagraph"/>
              <w:spacing w:line="258" w:lineRule="exact"/>
              <w:ind w:left="105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441" w:type="dxa"/>
            <w:tcBorders>
              <w:bottom w:val="single" w:sz="12" w:space="0" w:color="000000"/>
            </w:tcBorders>
            <w:shd w:val="clear" w:color="auto" w:fill="F1F1F1"/>
          </w:tcPr>
          <w:p w:rsidR="00474A90" w:rsidRDefault="00776BE6">
            <w:pPr>
              <w:pStyle w:val="TableParagraph"/>
              <w:spacing w:line="258" w:lineRule="exact"/>
              <w:ind w:left="110"/>
              <w:rPr>
                <w:sz w:val="24"/>
              </w:rPr>
            </w:pPr>
            <w:r>
              <w:rPr>
                <w:sz w:val="24"/>
              </w:rPr>
              <w:t>0.00€</w:t>
            </w:r>
          </w:p>
        </w:tc>
      </w:tr>
      <w:tr w:rsidR="00474A90">
        <w:trPr>
          <w:trHeight w:val="272"/>
        </w:trPr>
        <w:tc>
          <w:tcPr>
            <w:tcW w:w="5311" w:type="dxa"/>
            <w:tcBorders>
              <w:top w:val="single" w:sz="12" w:space="0" w:color="000000"/>
              <w:bottom w:val="single" w:sz="8" w:space="0" w:color="000000"/>
            </w:tcBorders>
            <w:shd w:val="clear" w:color="auto" w:fill="F1F1F1"/>
          </w:tcPr>
          <w:p w:rsidR="00474A90" w:rsidRDefault="00776BE6">
            <w:pPr>
              <w:pStyle w:val="TableParagraph"/>
              <w:spacing w:line="253" w:lineRule="exact"/>
              <w:ind w:left="105"/>
              <w:rPr>
                <w:sz w:val="24"/>
              </w:rPr>
            </w:pPr>
            <w:r>
              <w:rPr>
                <w:sz w:val="24"/>
              </w:rPr>
              <w:t>Të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tjera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të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ndryshme</w:t>
            </w:r>
          </w:p>
        </w:tc>
        <w:tc>
          <w:tcPr>
            <w:tcW w:w="1978" w:type="dxa"/>
            <w:tcBorders>
              <w:top w:val="single" w:sz="12" w:space="0" w:color="000000"/>
              <w:bottom w:val="single" w:sz="8" w:space="0" w:color="000000"/>
            </w:tcBorders>
            <w:shd w:val="clear" w:color="auto" w:fill="F1F1F1"/>
          </w:tcPr>
          <w:p w:rsidR="00474A90" w:rsidRDefault="00776BE6">
            <w:pPr>
              <w:pStyle w:val="TableParagraph"/>
              <w:spacing w:line="253" w:lineRule="exact"/>
              <w:ind w:left="105"/>
              <w:rPr>
                <w:sz w:val="24"/>
              </w:rPr>
            </w:pPr>
            <w:r>
              <w:rPr>
                <w:sz w:val="24"/>
              </w:rPr>
              <w:t>18</w:t>
            </w:r>
          </w:p>
        </w:tc>
        <w:tc>
          <w:tcPr>
            <w:tcW w:w="1441" w:type="dxa"/>
            <w:tcBorders>
              <w:top w:val="single" w:sz="12" w:space="0" w:color="000000"/>
              <w:bottom w:val="single" w:sz="8" w:space="0" w:color="000000"/>
            </w:tcBorders>
            <w:shd w:val="clear" w:color="auto" w:fill="F1F1F1"/>
          </w:tcPr>
          <w:p w:rsidR="00474A90" w:rsidRDefault="00776BE6">
            <w:pPr>
              <w:pStyle w:val="TableParagraph"/>
              <w:spacing w:line="253" w:lineRule="exact"/>
              <w:ind w:left="110"/>
              <w:rPr>
                <w:sz w:val="24"/>
              </w:rPr>
            </w:pPr>
            <w:r>
              <w:rPr>
                <w:sz w:val="24"/>
              </w:rPr>
              <w:t>0.00€</w:t>
            </w:r>
          </w:p>
        </w:tc>
      </w:tr>
      <w:tr w:rsidR="00474A90">
        <w:trPr>
          <w:trHeight w:val="278"/>
        </w:trPr>
        <w:tc>
          <w:tcPr>
            <w:tcW w:w="5311" w:type="dxa"/>
            <w:tcBorders>
              <w:top w:val="single" w:sz="8" w:space="0" w:color="000000"/>
            </w:tcBorders>
            <w:shd w:val="clear" w:color="auto" w:fill="B1BACA"/>
          </w:tcPr>
          <w:p w:rsidR="00474A90" w:rsidRDefault="00776BE6">
            <w:pPr>
              <w:pStyle w:val="TableParagraph"/>
              <w:spacing w:line="258" w:lineRule="exact"/>
              <w:ind w:left="105"/>
              <w:rPr>
                <w:sz w:val="24"/>
              </w:rPr>
            </w:pPr>
            <w:r>
              <w:rPr>
                <w:sz w:val="24"/>
              </w:rPr>
              <w:t>GJITHËSEJTË:</w:t>
            </w:r>
          </w:p>
        </w:tc>
        <w:tc>
          <w:tcPr>
            <w:tcW w:w="1978" w:type="dxa"/>
            <w:tcBorders>
              <w:top w:val="single" w:sz="8" w:space="0" w:color="000000"/>
            </w:tcBorders>
            <w:shd w:val="clear" w:color="auto" w:fill="B1BACA"/>
          </w:tcPr>
          <w:p w:rsidR="00474A90" w:rsidRDefault="00776BE6">
            <w:pPr>
              <w:pStyle w:val="TableParagraph"/>
              <w:spacing w:line="258" w:lineRule="exact"/>
              <w:ind w:left="105"/>
              <w:rPr>
                <w:sz w:val="24"/>
              </w:rPr>
            </w:pPr>
            <w:r>
              <w:rPr>
                <w:sz w:val="24"/>
              </w:rPr>
              <w:t>1885</w:t>
            </w:r>
          </w:p>
        </w:tc>
        <w:tc>
          <w:tcPr>
            <w:tcW w:w="1441" w:type="dxa"/>
            <w:tcBorders>
              <w:top w:val="single" w:sz="8" w:space="0" w:color="000000"/>
            </w:tcBorders>
            <w:shd w:val="clear" w:color="auto" w:fill="B1BACA"/>
          </w:tcPr>
          <w:p w:rsidR="00474A90" w:rsidRDefault="00776BE6">
            <w:pPr>
              <w:pStyle w:val="TableParagraph"/>
              <w:spacing w:line="258" w:lineRule="exact"/>
              <w:ind w:left="110"/>
              <w:rPr>
                <w:sz w:val="24"/>
              </w:rPr>
            </w:pPr>
            <w:r>
              <w:rPr>
                <w:sz w:val="24"/>
              </w:rPr>
              <w:t>16,422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€</w:t>
            </w:r>
          </w:p>
        </w:tc>
      </w:tr>
    </w:tbl>
    <w:p w:rsidR="00474A90" w:rsidRDefault="00474A90">
      <w:pPr>
        <w:pStyle w:val="BodyText"/>
        <w:rPr>
          <w:b/>
          <w:sz w:val="26"/>
        </w:rPr>
      </w:pPr>
    </w:p>
    <w:p w:rsidR="00474A90" w:rsidRDefault="00776BE6">
      <w:pPr>
        <w:spacing w:before="153" w:line="259" w:lineRule="auto"/>
        <w:ind w:left="864" w:right="732"/>
        <w:jc w:val="both"/>
      </w:pPr>
      <w:r>
        <w:t>Vitin</w:t>
      </w:r>
      <w:r>
        <w:rPr>
          <w:spacing w:val="-4"/>
        </w:rPr>
        <w:t xml:space="preserve"> </w:t>
      </w:r>
      <w:r>
        <w:t>2022,</w:t>
      </w:r>
      <w:r>
        <w:rPr>
          <w:spacing w:val="3"/>
        </w:rPr>
        <w:t xml:space="preserve"> </w:t>
      </w:r>
      <w:r>
        <w:t>Kadastri</w:t>
      </w:r>
      <w:r>
        <w:rPr>
          <w:spacing w:val="-2"/>
        </w:rPr>
        <w:t xml:space="preserve"> </w:t>
      </w:r>
      <w:r>
        <w:t>ka</w:t>
      </w:r>
      <w:r>
        <w:rPr>
          <w:spacing w:val="-1"/>
        </w:rPr>
        <w:t xml:space="preserve"> </w:t>
      </w:r>
      <w:r>
        <w:t>realizuar të</w:t>
      </w:r>
      <w:r>
        <w:rPr>
          <w:spacing w:val="-6"/>
        </w:rPr>
        <w:t xml:space="preserve"> </w:t>
      </w:r>
      <w:r>
        <w:t>hyra</w:t>
      </w:r>
      <w:r>
        <w:rPr>
          <w:spacing w:val="5"/>
        </w:rPr>
        <w:t xml:space="preserve"> </w:t>
      </w:r>
      <w:r>
        <w:t>në</w:t>
      </w:r>
      <w:r>
        <w:rPr>
          <w:spacing w:val="-6"/>
        </w:rPr>
        <w:t xml:space="preserve"> </w:t>
      </w:r>
      <w:r>
        <w:t>shumë</w:t>
      </w:r>
      <w:r>
        <w:rPr>
          <w:spacing w:val="-6"/>
        </w:rPr>
        <w:t xml:space="preserve"> </w:t>
      </w:r>
      <w:r>
        <w:t>prej</w:t>
      </w:r>
      <w:r>
        <w:rPr>
          <w:spacing w:val="3"/>
        </w:rPr>
        <w:t xml:space="preserve"> </w:t>
      </w:r>
      <w:r>
        <w:t>16,422€</w:t>
      </w:r>
      <w:r>
        <w:rPr>
          <w:spacing w:val="-4"/>
        </w:rPr>
        <w:t xml:space="preserve"> </w:t>
      </w:r>
      <w:r>
        <w:t>apo</w:t>
      </w:r>
      <w:r>
        <w:rPr>
          <w:spacing w:val="-3"/>
        </w:rPr>
        <w:t xml:space="preserve"> </w:t>
      </w:r>
      <w:r>
        <w:t>për</w:t>
      </w:r>
      <w:r>
        <w:rPr>
          <w:spacing w:val="4"/>
        </w:rPr>
        <w:t xml:space="preserve"> </w:t>
      </w:r>
      <w:r>
        <w:t>10.3% më</w:t>
      </w:r>
      <w:r>
        <w:rPr>
          <w:spacing w:val="-6"/>
        </w:rPr>
        <w:t xml:space="preserve"> </w:t>
      </w:r>
      <w:r>
        <w:t>shumë se</w:t>
      </w:r>
      <w:r>
        <w:rPr>
          <w:spacing w:val="-6"/>
        </w:rPr>
        <w:t xml:space="preserve"> </w:t>
      </w:r>
      <w:r>
        <w:t>në</w:t>
      </w:r>
      <w:r>
        <w:rPr>
          <w:spacing w:val="-6"/>
        </w:rPr>
        <w:t xml:space="preserve"> </w:t>
      </w:r>
      <w:r>
        <w:t>periudhën</w:t>
      </w:r>
      <w:r>
        <w:rPr>
          <w:spacing w:val="2"/>
        </w:rPr>
        <w:t xml:space="preserve"> </w:t>
      </w:r>
      <w:r>
        <w:t>e</w:t>
      </w:r>
      <w:r>
        <w:rPr>
          <w:spacing w:val="-1"/>
        </w:rPr>
        <w:t xml:space="preserve"> </w:t>
      </w:r>
      <w:r>
        <w:t>njejtë</w:t>
      </w:r>
      <w:r>
        <w:rPr>
          <w:spacing w:val="-5"/>
        </w:rPr>
        <w:t xml:space="preserve"> </w:t>
      </w:r>
      <w:r>
        <w:t>të</w:t>
      </w:r>
      <w:r>
        <w:rPr>
          <w:spacing w:val="-6"/>
        </w:rPr>
        <w:t xml:space="preserve"> </w:t>
      </w:r>
      <w:r>
        <w:t>vitit</w:t>
      </w:r>
      <w:r>
        <w:rPr>
          <w:spacing w:val="-52"/>
        </w:rPr>
        <w:t xml:space="preserve"> </w:t>
      </w:r>
      <w:r>
        <w:t>të</w:t>
      </w:r>
      <w:r>
        <w:rPr>
          <w:spacing w:val="-5"/>
        </w:rPr>
        <w:t xml:space="preserve"> </w:t>
      </w:r>
      <w:r>
        <w:t>kaluar.</w:t>
      </w:r>
    </w:p>
    <w:p w:rsidR="00474A90" w:rsidRDefault="00474A90">
      <w:pPr>
        <w:pStyle w:val="BodyText"/>
        <w:spacing w:before="4"/>
        <w:rPr>
          <w:sz w:val="21"/>
        </w:rPr>
      </w:pPr>
    </w:p>
    <w:p w:rsidR="00474A90" w:rsidRDefault="00776BE6">
      <w:pPr>
        <w:spacing w:before="1"/>
        <w:ind w:left="1224"/>
        <w:rPr>
          <w:b/>
        </w:rPr>
      </w:pPr>
      <w:r>
        <w:rPr>
          <w:b/>
        </w:rPr>
        <w:t>Të</w:t>
      </w:r>
      <w:r>
        <w:rPr>
          <w:b/>
          <w:spacing w:val="-3"/>
        </w:rPr>
        <w:t xml:space="preserve"> </w:t>
      </w:r>
      <w:r>
        <w:rPr>
          <w:b/>
        </w:rPr>
        <w:t>hyrat</w:t>
      </w:r>
      <w:r>
        <w:rPr>
          <w:b/>
          <w:spacing w:val="-2"/>
        </w:rPr>
        <w:t xml:space="preserve"> </w:t>
      </w:r>
      <w:r>
        <w:rPr>
          <w:b/>
        </w:rPr>
        <w:t>e</w:t>
      </w:r>
      <w:r>
        <w:rPr>
          <w:b/>
          <w:spacing w:val="-2"/>
        </w:rPr>
        <w:t xml:space="preserve"> </w:t>
      </w:r>
      <w:r>
        <w:rPr>
          <w:b/>
        </w:rPr>
        <w:t>sektorit</w:t>
      </w:r>
      <w:r>
        <w:rPr>
          <w:b/>
          <w:spacing w:val="-2"/>
        </w:rPr>
        <w:t xml:space="preserve"> </w:t>
      </w:r>
      <w:r>
        <w:rPr>
          <w:b/>
        </w:rPr>
        <w:t>të</w:t>
      </w:r>
      <w:r>
        <w:rPr>
          <w:b/>
          <w:spacing w:val="3"/>
        </w:rPr>
        <w:t xml:space="preserve"> </w:t>
      </w:r>
      <w:r>
        <w:rPr>
          <w:b/>
        </w:rPr>
        <w:t>kadastrit</w:t>
      </w:r>
      <w:r>
        <w:rPr>
          <w:b/>
          <w:spacing w:val="-2"/>
        </w:rPr>
        <w:t xml:space="preserve"> </w:t>
      </w:r>
      <w:r>
        <w:rPr>
          <w:b/>
        </w:rPr>
        <w:t>për</w:t>
      </w:r>
      <w:r>
        <w:rPr>
          <w:b/>
          <w:spacing w:val="-2"/>
        </w:rPr>
        <w:t xml:space="preserve"> </w:t>
      </w:r>
      <w:r>
        <w:rPr>
          <w:b/>
        </w:rPr>
        <w:t>vitin</w:t>
      </w:r>
      <w:r>
        <w:rPr>
          <w:b/>
          <w:spacing w:val="-8"/>
        </w:rPr>
        <w:t xml:space="preserve"> </w:t>
      </w:r>
      <w:r>
        <w:rPr>
          <w:b/>
        </w:rPr>
        <w:t>2022</w:t>
      </w:r>
      <w:r>
        <w:rPr>
          <w:b/>
          <w:spacing w:val="5"/>
        </w:rPr>
        <w:t xml:space="preserve"> </w:t>
      </w:r>
      <w:r>
        <w:rPr>
          <w:b/>
        </w:rPr>
        <w:t>dhe</w:t>
      </w:r>
      <w:r>
        <w:rPr>
          <w:b/>
          <w:spacing w:val="-2"/>
        </w:rPr>
        <w:t xml:space="preserve"> </w:t>
      </w:r>
      <w:r>
        <w:rPr>
          <w:b/>
        </w:rPr>
        <w:t>krahasimi me</w:t>
      </w:r>
      <w:r>
        <w:rPr>
          <w:b/>
          <w:spacing w:val="-2"/>
        </w:rPr>
        <w:t xml:space="preserve"> </w:t>
      </w:r>
      <w:r>
        <w:rPr>
          <w:b/>
        </w:rPr>
        <w:t>vitin</w:t>
      </w:r>
      <w:r>
        <w:rPr>
          <w:b/>
          <w:spacing w:val="-8"/>
        </w:rPr>
        <w:t xml:space="preserve"> </w:t>
      </w:r>
      <w:r>
        <w:rPr>
          <w:b/>
        </w:rPr>
        <w:t>2021</w:t>
      </w:r>
    </w:p>
    <w:p w:rsidR="00474A90" w:rsidRDefault="00474A90">
      <w:pPr>
        <w:sectPr w:rsidR="00474A90">
          <w:pgSz w:w="12240" w:h="15840"/>
          <w:pgMar w:top="1360" w:right="0" w:bottom="480" w:left="0" w:header="0" w:footer="208" w:gutter="0"/>
          <w:cols w:space="720"/>
        </w:sectPr>
      </w:pPr>
    </w:p>
    <w:tbl>
      <w:tblPr>
        <w:tblW w:w="0" w:type="auto"/>
        <w:tblInd w:w="10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723"/>
        <w:gridCol w:w="1619"/>
        <w:gridCol w:w="1715"/>
        <w:gridCol w:w="1979"/>
      </w:tblGrid>
      <w:tr w:rsidR="00474A90">
        <w:trPr>
          <w:trHeight w:val="489"/>
        </w:trPr>
        <w:tc>
          <w:tcPr>
            <w:tcW w:w="2723" w:type="dxa"/>
            <w:shd w:val="clear" w:color="auto" w:fill="FFC000"/>
          </w:tcPr>
          <w:p w:rsidR="00474A90" w:rsidRDefault="00474A90">
            <w:pPr>
              <w:pStyle w:val="TableParagraph"/>
              <w:spacing w:before="1"/>
              <w:rPr>
                <w:b/>
                <w:sz w:val="20"/>
              </w:rPr>
            </w:pPr>
          </w:p>
          <w:p w:rsidR="00474A90" w:rsidRDefault="00776BE6">
            <w:pPr>
              <w:pStyle w:val="TableParagraph"/>
              <w:spacing w:line="238" w:lineRule="exact"/>
              <w:ind w:left="924" w:right="917"/>
              <w:jc w:val="center"/>
            </w:pPr>
            <w:r>
              <w:t>Emërtimi</w:t>
            </w:r>
          </w:p>
        </w:tc>
        <w:tc>
          <w:tcPr>
            <w:tcW w:w="1619" w:type="dxa"/>
            <w:shd w:val="clear" w:color="auto" w:fill="FFC000"/>
          </w:tcPr>
          <w:p w:rsidR="00474A90" w:rsidRDefault="00776BE6">
            <w:pPr>
              <w:pStyle w:val="TableParagraph"/>
              <w:spacing w:line="244" w:lineRule="exact"/>
              <w:ind w:left="317" w:right="317"/>
              <w:jc w:val="center"/>
            </w:pPr>
            <w:r>
              <w:t>VITI</w:t>
            </w:r>
            <w:r>
              <w:rPr>
                <w:spacing w:val="-1"/>
              </w:rPr>
              <w:t xml:space="preserve"> </w:t>
            </w:r>
            <w:r>
              <w:t>2021</w:t>
            </w:r>
          </w:p>
        </w:tc>
        <w:tc>
          <w:tcPr>
            <w:tcW w:w="1715" w:type="dxa"/>
            <w:shd w:val="clear" w:color="auto" w:fill="FFC000"/>
          </w:tcPr>
          <w:p w:rsidR="00474A90" w:rsidRDefault="00776BE6">
            <w:pPr>
              <w:pStyle w:val="TableParagraph"/>
              <w:spacing w:line="244" w:lineRule="exact"/>
              <w:ind w:left="368" w:right="363"/>
              <w:jc w:val="center"/>
            </w:pPr>
            <w:r>
              <w:t>VITI</w:t>
            </w:r>
            <w:r>
              <w:rPr>
                <w:spacing w:val="-1"/>
              </w:rPr>
              <w:t xml:space="preserve"> </w:t>
            </w:r>
            <w:r>
              <w:t>2022</w:t>
            </w:r>
          </w:p>
        </w:tc>
        <w:tc>
          <w:tcPr>
            <w:tcW w:w="1979" w:type="dxa"/>
            <w:shd w:val="clear" w:color="auto" w:fill="FFC000"/>
          </w:tcPr>
          <w:p w:rsidR="00474A90" w:rsidRDefault="00776BE6">
            <w:pPr>
              <w:pStyle w:val="TableParagraph"/>
              <w:spacing w:line="244" w:lineRule="exact"/>
              <w:ind w:left="464" w:right="466"/>
              <w:jc w:val="center"/>
            </w:pPr>
            <w:r>
              <w:t>Rritja</w:t>
            </w:r>
            <w:r>
              <w:rPr>
                <w:spacing w:val="3"/>
              </w:rPr>
              <w:t xml:space="preserve"> </w:t>
            </w:r>
            <w:r>
              <w:t>në</w:t>
            </w:r>
            <w:r>
              <w:rPr>
                <w:spacing w:val="-7"/>
              </w:rPr>
              <w:t xml:space="preserve"> </w:t>
            </w:r>
            <w:r>
              <w:t>%</w:t>
            </w:r>
          </w:p>
        </w:tc>
      </w:tr>
      <w:tr w:rsidR="00474A90">
        <w:trPr>
          <w:trHeight w:val="253"/>
        </w:trPr>
        <w:tc>
          <w:tcPr>
            <w:tcW w:w="2723" w:type="dxa"/>
          </w:tcPr>
          <w:p w:rsidR="00474A90" w:rsidRDefault="00776BE6">
            <w:pPr>
              <w:pStyle w:val="TableParagraph"/>
              <w:spacing w:line="234" w:lineRule="exact"/>
              <w:ind w:left="110"/>
            </w:pPr>
            <w:r>
              <w:t>Numri</w:t>
            </w:r>
            <w:r>
              <w:rPr>
                <w:spacing w:val="-3"/>
              </w:rPr>
              <w:t xml:space="preserve"> </w:t>
            </w:r>
            <w:r>
              <w:t>i</w:t>
            </w:r>
            <w:r>
              <w:rPr>
                <w:spacing w:val="-2"/>
              </w:rPr>
              <w:t xml:space="preserve"> </w:t>
            </w:r>
            <w:r>
              <w:t>lëndëve</w:t>
            </w:r>
            <w:r>
              <w:rPr>
                <w:spacing w:val="-5"/>
              </w:rPr>
              <w:t xml:space="preserve"> </w:t>
            </w:r>
            <w:r>
              <w:t>të</w:t>
            </w:r>
            <w:r>
              <w:rPr>
                <w:spacing w:val="-1"/>
              </w:rPr>
              <w:t xml:space="preserve"> </w:t>
            </w:r>
            <w:r>
              <w:t>kryera</w:t>
            </w:r>
          </w:p>
        </w:tc>
        <w:tc>
          <w:tcPr>
            <w:tcW w:w="1619" w:type="dxa"/>
          </w:tcPr>
          <w:p w:rsidR="00474A90" w:rsidRDefault="00776BE6">
            <w:pPr>
              <w:pStyle w:val="TableParagraph"/>
              <w:spacing w:line="234" w:lineRule="exact"/>
              <w:ind w:left="317" w:right="315"/>
              <w:jc w:val="center"/>
            </w:pPr>
            <w:r>
              <w:t>1516</w:t>
            </w:r>
          </w:p>
        </w:tc>
        <w:tc>
          <w:tcPr>
            <w:tcW w:w="1715" w:type="dxa"/>
          </w:tcPr>
          <w:p w:rsidR="00474A90" w:rsidRDefault="00776BE6">
            <w:pPr>
              <w:pStyle w:val="TableParagraph"/>
              <w:spacing w:line="234" w:lineRule="exact"/>
              <w:ind w:left="364" w:right="363"/>
              <w:jc w:val="center"/>
            </w:pPr>
            <w:r>
              <w:t>1885</w:t>
            </w:r>
          </w:p>
        </w:tc>
        <w:tc>
          <w:tcPr>
            <w:tcW w:w="1979" w:type="dxa"/>
          </w:tcPr>
          <w:p w:rsidR="00474A90" w:rsidRDefault="00776BE6">
            <w:pPr>
              <w:pStyle w:val="TableParagraph"/>
              <w:spacing w:line="234" w:lineRule="exact"/>
              <w:ind w:left="464" w:right="465"/>
              <w:jc w:val="center"/>
            </w:pPr>
            <w:r>
              <w:t>+22.</w:t>
            </w:r>
            <w:r>
              <w:rPr>
                <w:spacing w:val="1"/>
              </w:rPr>
              <w:t xml:space="preserve"> </w:t>
            </w:r>
            <w:r>
              <w:t>3%</w:t>
            </w:r>
          </w:p>
        </w:tc>
      </w:tr>
      <w:tr w:rsidR="00474A90">
        <w:trPr>
          <w:trHeight w:val="254"/>
        </w:trPr>
        <w:tc>
          <w:tcPr>
            <w:tcW w:w="2723" w:type="dxa"/>
          </w:tcPr>
          <w:p w:rsidR="00474A90" w:rsidRDefault="00776BE6">
            <w:pPr>
              <w:pStyle w:val="TableParagraph"/>
              <w:spacing w:line="235" w:lineRule="exact"/>
              <w:ind w:left="110"/>
            </w:pPr>
            <w:r>
              <w:t>Të</w:t>
            </w:r>
            <w:r>
              <w:rPr>
                <w:spacing w:val="-4"/>
              </w:rPr>
              <w:t xml:space="preserve"> </w:t>
            </w:r>
            <w:r>
              <w:t>hyrat e</w:t>
            </w:r>
            <w:r>
              <w:rPr>
                <w:spacing w:val="-4"/>
              </w:rPr>
              <w:t xml:space="preserve"> </w:t>
            </w:r>
            <w:r>
              <w:t>realizuara</w:t>
            </w:r>
          </w:p>
        </w:tc>
        <w:tc>
          <w:tcPr>
            <w:tcW w:w="1619" w:type="dxa"/>
          </w:tcPr>
          <w:p w:rsidR="00474A90" w:rsidRDefault="00776BE6">
            <w:pPr>
              <w:pStyle w:val="TableParagraph"/>
              <w:spacing w:line="235" w:lineRule="exact"/>
              <w:ind w:left="317" w:right="311"/>
              <w:jc w:val="center"/>
            </w:pPr>
            <w:r>
              <w:t>14,878</w:t>
            </w:r>
            <w:r>
              <w:rPr>
                <w:spacing w:val="-2"/>
              </w:rPr>
              <w:t xml:space="preserve"> </w:t>
            </w:r>
            <w:r>
              <w:t>€</w:t>
            </w:r>
          </w:p>
        </w:tc>
        <w:tc>
          <w:tcPr>
            <w:tcW w:w="1715" w:type="dxa"/>
          </w:tcPr>
          <w:p w:rsidR="00474A90" w:rsidRDefault="00776BE6">
            <w:pPr>
              <w:pStyle w:val="TableParagraph"/>
              <w:spacing w:line="235" w:lineRule="exact"/>
              <w:ind w:left="368" w:right="363"/>
              <w:jc w:val="center"/>
            </w:pPr>
            <w:r>
              <w:t>16,422</w:t>
            </w:r>
            <w:r>
              <w:rPr>
                <w:spacing w:val="-2"/>
              </w:rPr>
              <w:t xml:space="preserve"> </w:t>
            </w:r>
            <w:r>
              <w:t>€</w:t>
            </w:r>
          </w:p>
        </w:tc>
        <w:tc>
          <w:tcPr>
            <w:tcW w:w="1979" w:type="dxa"/>
          </w:tcPr>
          <w:p w:rsidR="00474A90" w:rsidRDefault="00776BE6">
            <w:pPr>
              <w:pStyle w:val="TableParagraph"/>
              <w:spacing w:line="235" w:lineRule="exact"/>
              <w:ind w:left="464" w:right="466"/>
              <w:jc w:val="center"/>
            </w:pPr>
            <w:r>
              <w:t>+10.3</w:t>
            </w:r>
            <w:r>
              <w:rPr>
                <w:spacing w:val="-2"/>
              </w:rPr>
              <w:t xml:space="preserve"> </w:t>
            </w:r>
            <w:r>
              <w:t>%</w:t>
            </w:r>
          </w:p>
        </w:tc>
      </w:tr>
    </w:tbl>
    <w:p w:rsidR="00474A90" w:rsidRDefault="00474A90">
      <w:pPr>
        <w:pStyle w:val="BodyText"/>
        <w:rPr>
          <w:b/>
          <w:sz w:val="20"/>
        </w:rPr>
      </w:pPr>
    </w:p>
    <w:p w:rsidR="00474A90" w:rsidRDefault="00474A90">
      <w:pPr>
        <w:pStyle w:val="BodyText"/>
        <w:rPr>
          <w:b/>
          <w:sz w:val="20"/>
        </w:rPr>
      </w:pPr>
    </w:p>
    <w:p w:rsidR="00474A90" w:rsidRDefault="00474A90">
      <w:pPr>
        <w:pStyle w:val="BodyText"/>
        <w:spacing w:before="6"/>
        <w:rPr>
          <w:b/>
          <w:sz w:val="20"/>
        </w:rPr>
      </w:pPr>
    </w:p>
    <w:p w:rsidR="00474A90" w:rsidRDefault="00776BE6">
      <w:pPr>
        <w:spacing w:before="87"/>
        <w:ind w:left="864"/>
        <w:jc w:val="both"/>
        <w:rPr>
          <w:b/>
          <w:sz w:val="28"/>
        </w:rPr>
      </w:pPr>
      <w:r>
        <w:rPr>
          <w:b/>
          <w:sz w:val="28"/>
          <w:u w:val="thick"/>
        </w:rPr>
        <w:t>VIII TË</w:t>
      </w:r>
      <w:r>
        <w:rPr>
          <w:b/>
          <w:spacing w:val="-4"/>
          <w:sz w:val="28"/>
          <w:u w:val="thick"/>
        </w:rPr>
        <w:t xml:space="preserve"> </w:t>
      </w:r>
      <w:r>
        <w:rPr>
          <w:b/>
          <w:sz w:val="28"/>
          <w:u w:val="thick"/>
        </w:rPr>
        <w:t>HYRAT</w:t>
      </w:r>
      <w:r>
        <w:rPr>
          <w:b/>
          <w:spacing w:val="-1"/>
          <w:sz w:val="28"/>
          <w:u w:val="thick"/>
        </w:rPr>
        <w:t xml:space="preserve"> </w:t>
      </w:r>
      <w:r>
        <w:rPr>
          <w:b/>
          <w:sz w:val="28"/>
          <w:u w:val="thick"/>
        </w:rPr>
        <w:t>E DREJTORISË</w:t>
      </w:r>
      <w:r>
        <w:rPr>
          <w:b/>
          <w:spacing w:val="-1"/>
          <w:sz w:val="28"/>
          <w:u w:val="thick"/>
        </w:rPr>
        <w:t xml:space="preserve"> </w:t>
      </w:r>
      <w:r>
        <w:rPr>
          <w:b/>
          <w:sz w:val="28"/>
          <w:u w:val="thick"/>
        </w:rPr>
        <w:t>PËR</w:t>
      </w:r>
      <w:r>
        <w:rPr>
          <w:b/>
          <w:spacing w:val="-10"/>
          <w:sz w:val="28"/>
          <w:u w:val="thick"/>
        </w:rPr>
        <w:t xml:space="preserve"> </w:t>
      </w:r>
      <w:r>
        <w:rPr>
          <w:b/>
          <w:sz w:val="28"/>
          <w:u w:val="thick"/>
        </w:rPr>
        <w:t>PËR VITIN</w:t>
      </w:r>
      <w:r>
        <w:rPr>
          <w:b/>
          <w:spacing w:val="-6"/>
          <w:sz w:val="28"/>
          <w:u w:val="thick"/>
        </w:rPr>
        <w:t xml:space="preserve"> </w:t>
      </w:r>
      <w:r>
        <w:rPr>
          <w:b/>
          <w:sz w:val="28"/>
          <w:u w:val="thick"/>
        </w:rPr>
        <w:t>2022</w:t>
      </w:r>
    </w:p>
    <w:p w:rsidR="00474A90" w:rsidRDefault="00776BE6">
      <w:pPr>
        <w:pStyle w:val="BodyText"/>
        <w:spacing w:before="171" w:line="261" w:lineRule="auto"/>
        <w:ind w:left="864" w:right="720"/>
        <w:jc w:val="both"/>
      </w:pPr>
      <w:r>
        <w:t>Vitin 2022, Drejtoria e Urbanizmit,</w:t>
      </w:r>
      <w:r>
        <w:rPr>
          <w:spacing w:val="60"/>
        </w:rPr>
        <w:t xml:space="preserve"> </w:t>
      </w:r>
      <w:r>
        <w:t>Kadastrit dhe Mbrojtja e Mjrdisit ka realizuar të hyra në shumë prej</w:t>
      </w:r>
      <w:r>
        <w:rPr>
          <w:spacing w:val="1"/>
        </w:rPr>
        <w:t xml:space="preserve"> </w:t>
      </w:r>
      <w:r>
        <w:t>25,234 € ap 24.8% më pak se vitin 2021. Ulja më e madhe e të hyrave është shënuar te lejet ndërtimore me</w:t>
      </w:r>
      <w:r>
        <w:rPr>
          <w:spacing w:val="1"/>
        </w:rPr>
        <w:t xml:space="preserve"> </w:t>
      </w:r>
      <w:r>
        <w:t>siguri</w:t>
      </w:r>
      <w:r>
        <w:rPr>
          <w:spacing w:val="-5"/>
        </w:rPr>
        <w:t xml:space="preserve"> </w:t>
      </w:r>
      <w:r>
        <w:t>si</w:t>
      </w:r>
      <w:r>
        <w:rPr>
          <w:spacing w:val="-8"/>
        </w:rPr>
        <w:t xml:space="preserve"> </w:t>
      </w:r>
      <w:r>
        <w:t>rezultat</w:t>
      </w:r>
      <w:r>
        <w:rPr>
          <w:spacing w:val="6"/>
        </w:rPr>
        <w:t xml:space="preserve"> </w:t>
      </w:r>
      <w:r>
        <w:t>i</w:t>
      </w:r>
      <w:r>
        <w:rPr>
          <w:spacing w:val="-4"/>
        </w:rPr>
        <w:t xml:space="preserve"> </w:t>
      </w:r>
      <w:r>
        <w:t>inflacionit</w:t>
      </w:r>
      <w:r>
        <w:rPr>
          <w:spacing w:val="5"/>
        </w:rPr>
        <w:t xml:space="preserve"> </w:t>
      </w:r>
      <w:r>
        <w:t>respektivisht</w:t>
      </w:r>
      <w:r>
        <w:t>ë ngritja enorme e çmimeve</w:t>
      </w:r>
      <w:r>
        <w:rPr>
          <w:spacing w:val="-1"/>
        </w:rPr>
        <w:t xml:space="preserve"> </w:t>
      </w:r>
      <w:r>
        <w:t>të materialit</w:t>
      </w:r>
      <w:r>
        <w:rPr>
          <w:spacing w:val="6"/>
        </w:rPr>
        <w:t xml:space="preserve"> </w:t>
      </w:r>
      <w:r>
        <w:t>ndërtimor.</w:t>
      </w:r>
    </w:p>
    <w:p w:rsidR="00474A90" w:rsidRDefault="00776BE6">
      <w:pPr>
        <w:spacing w:before="159" w:after="25"/>
        <w:ind w:left="1412" w:right="1270"/>
        <w:jc w:val="center"/>
        <w:rPr>
          <w:b/>
          <w:sz w:val="24"/>
        </w:rPr>
      </w:pPr>
      <w:r>
        <w:rPr>
          <w:b/>
          <w:color w:val="C00000"/>
          <w:sz w:val="24"/>
        </w:rPr>
        <w:t>Të</w:t>
      </w:r>
      <w:r>
        <w:rPr>
          <w:b/>
          <w:color w:val="C00000"/>
          <w:spacing w:val="-1"/>
          <w:sz w:val="24"/>
        </w:rPr>
        <w:t xml:space="preserve"> </w:t>
      </w:r>
      <w:r>
        <w:rPr>
          <w:b/>
          <w:color w:val="C00000"/>
          <w:sz w:val="24"/>
        </w:rPr>
        <w:t>hyrat e</w:t>
      </w:r>
      <w:r>
        <w:rPr>
          <w:b/>
          <w:color w:val="C00000"/>
          <w:spacing w:val="-1"/>
          <w:sz w:val="24"/>
        </w:rPr>
        <w:t xml:space="preserve"> </w:t>
      </w:r>
      <w:r>
        <w:rPr>
          <w:b/>
          <w:color w:val="C00000"/>
          <w:sz w:val="24"/>
        </w:rPr>
        <w:t>DUKMM</w:t>
      </w:r>
      <w:r>
        <w:rPr>
          <w:b/>
          <w:color w:val="C00000"/>
          <w:spacing w:val="3"/>
          <w:sz w:val="24"/>
        </w:rPr>
        <w:t xml:space="preserve"> </w:t>
      </w:r>
      <w:r>
        <w:rPr>
          <w:b/>
          <w:color w:val="C00000"/>
          <w:sz w:val="24"/>
        </w:rPr>
        <w:t>për</w:t>
      </w:r>
      <w:r>
        <w:rPr>
          <w:b/>
          <w:color w:val="C00000"/>
          <w:spacing w:val="-5"/>
          <w:sz w:val="24"/>
        </w:rPr>
        <w:t xml:space="preserve"> </w:t>
      </w:r>
      <w:r>
        <w:rPr>
          <w:b/>
          <w:color w:val="C00000"/>
          <w:sz w:val="24"/>
        </w:rPr>
        <w:t>periudhën Janar-Dhjetor</w:t>
      </w:r>
      <w:r>
        <w:rPr>
          <w:b/>
          <w:color w:val="C00000"/>
          <w:spacing w:val="-6"/>
          <w:sz w:val="24"/>
        </w:rPr>
        <w:t xml:space="preserve"> </w:t>
      </w:r>
      <w:r>
        <w:rPr>
          <w:b/>
          <w:color w:val="C00000"/>
          <w:sz w:val="24"/>
        </w:rPr>
        <w:t>2022</w:t>
      </w:r>
    </w:p>
    <w:tbl>
      <w:tblPr>
        <w:tblW w:w="0" w:type="auto"/>
        <w:tblInd w:w="75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523"/>
        <w:gridCol w:w="1800"/>
        <w:gridCol w:w="2429"/>
        <w:gridCol w:w="830"/>
      </w:tblGrid>
      <w:tr w:rsidR="00474A90">
        <w:trPr>
          <w:trHeight w:val="278"/>
        </w:trPr>
        <w:tc>
          <w:tcPr>
            <w:tcW w:w="4523" w:type="dxa"/>
            <w:shd w:val="clear" w:color="auto" w:fill="D9D9D9"/>
          </w:tcPr>
          <w:p w:rsidR="00474A90" w:rsidRDefault="00776BE6">
            <w:pPr>
              <w:pStyle w:val="TableParagraph"/>
              <w:spacing w:line="258" w:lineRule="exact"/>
              <w:ind w:left="110"/>
              <w:rPr>
                <w:sz w:val="24"/>
              </w:rPr>
            </w:pPr>
            <w:r>
              <w:rPr>
                <w:sz w:val="24"/>
              </w:rPr>
              <w:t>Emërtimi:</w:t>
            </w:r>
          </w:p>
        </w:tc>
        <w:tc>
          <w:tcPr>
            <w:tcW w:w="1800" w:type="dxa"/>
            <w:shd w:val="clear" w:color="auto" w:fill="F1F1F1"/>
          </w:tcPr>
          <w:p w:rsidR="00474A90" w:rsidRDefault="00776BE6">
            <w:pPr>
              <w:pStyle w:val="TableParagraph"/>
              <w:spacing w:line="258" w:lineRule="exact"/>
              <w:ind w:left="370" w:right="361"/>
              <w:jc w:val="center"/>
              <w:rPr>
                <w:sz w:val="24"/>
              </w:rPr>
            </w:pPr>
            <w:r>
              <w:rPr>
                <w:sz w:val="24"/>
              </w:rPr>
              <w:t>VITI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2021</w:t>
            </w:r>
          </w:p>
        </w:tc>
        <w:tc>
          <w:tcPr>
            <w:tcW w:w="2429" w:type="dxa"/>
            <w:shd w:val="clear" w:color="auto" w:fill="F1F1F1"/>
          </w:tcPr>
          <w:p w:rsidR="00474A90" w:rsidRDefault="00776BE6">
            <w:pPr>
              <w:pStyle w:val="TableParagraph"/>
              <w:spacing w:line="258" w:lineRule="exact"/>
              <w:ind w:left="701"/>
              <w:rPr>
                <w:sz w:val="24"/>
              </w:rPr>
            </w:pPr>
            <w:r>
              <w:rPr>
                <w:sz w:val="24"/>
              </w:rPr>
              <w:t>VITI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2022</w:t>
            </w:r>
          </w:p>
        </w:tc>
        <w:tc>
          <w:tcPr>
            <w:tcW w:w="830" w:type="dxa"/>
            <w:shd w:val="clear" w:color="auto" w:fill="F1F1F1"/>
          </w:tcPr>
          <w:p w:rsidR="00474A90" w:rsidRDefault="00776BE6">
            <w:pPr>
              <w:pStyle w:val="TableParagraph"/>
              <w:spacing w:line="258" w:lineRule="exact"/>
              <w:ind w:left="6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%</w:t>
            </w:r>
          </w:p>
        </w:tc>
      </w:tr>
      <w:tr w:rsidR="00474A90">
        <w:trPr>
          <w:trHeight w:val="273"/>
        </w:trPr>
        <w:tc>
          <w:tcPr>
            <w:tcW w:w="4523" w:type="dxa"/>
            <w:shd w:val="clear" w:color="auto" w:fill="D9D9D9"/>
          </w:tcPr>
          <w:p w:rsidR="00474A90" w:rsidRDefault="00776BE6">
            <w:pPr>
              <w:pStyle w:val="TableParagraph"/>
              <w:spacing w:line="253" w:lineRule="exact"/>
              <w:ind w:left="110"/>
              <w:rPr>
                <w:sz w:val="24"/>
              </w:rPr>
            </w:pPr>
            <w:r>
              <w:rPr>
                <w:sz w:val="24"/>
              </w:rPr>
              <w:t>Taksa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komunale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per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leje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ndertimi</w:t>
            </w:r>
          </w:p>
        </w:tc>
        <w:tc>
          <w:tcPr>
            <w:tcW w:w="1800" w:type="dxa"/>
            <w:shd w:val="clear" w:color="auto" w:fill="F1F1F1"/>
          </w:tcPr>
          <w:p w:rsidR="00474A90" w:rsidRDefault="00776BE6">
            <w:pPr>
              <w:pStyle w:val="TableParagraph"/>
              <w:spacing w:line="253" w:lineRule="exact"/>
              <w:ind w:left="370" w:right="360"/>
              <w:jc w:val="center"/>
              <w:rPr>
                <w:sz w:val="24"/>
              </w:rPr>
            </w:pPr>
            <w:r>
              <w:rPr>
                <w:sz w:val="24"/>
              </w:rPr>
              <w:t>8,328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€</w:t>
            </w:r>
          </w:p>
        </w:tc>
        <w:tc>
          <w:tcPr>
            <w:tcW w:w="2429" w:type="dxa"/>
            <w:shd w:val="clear" w:color="auto" w:fill="F1F1F1"/>
          </w:tcPr>
          <w:p w:rsidR="00474A90" w:rsidRDefault="00776BE6">
            <w:pPr>
              <w:pStyle w:val="TableParagraph"/>
              <w:spacing w:line="253" w:lineRule="exact"/>
              <w:ind w:left="829" w:right="824"/>
              <w:jc w:val="center"/>
              <w:rPr>
                <w:sz w:val="24"/>
              </w:rPr>
            </w:pPr>
            <w:r>
              <w:rPr>
                <w:sz w:val="24"/>
              </w:rPr>
              <w:t>1,983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€</w:t>
            </w:r>
          </w:p>
        </w:tc>
        <w:tc>
          <w:tcPr>
            <w:tcW w:w="830" w:type="dxa"/>
            <w:shd w:val="clear" w:color="auto" w:fill="F1F1F1"/>
          </w:tcPr>
          <w:p w:rsidR="00474A90" w:rsidRDefault="00776BE6">
            <w:pPr>
              <w:pStyle w:val="TableParagraph"/>
              <w:spacing w:line="253" w:lineRule="exact"/>
              <w:ind w:left="115" w:right="103"/>
              <w:jc w:val="center"/>
              <w:rPr>
                <w:sz w:val="24"/>
              </w:rPr>
            </w:pPr>
            <w:r>
              <w:rPr>
                <w:sz w:val="24"/>
              </w:rPr>
              <w:t>-76.1</w:t>
            </w:r>
          </w:p>
        </w:tc>
      </w:tr>
      <w:tr w:rsidR="00474A90">
        <w:trPr>
          <w:trHeight w:val="278"/>
        </w:trPr>
        <w:tc>
          <w:tcPr>
            <w:tcW w:w="4523" w:type="dxa"/>
            <w:shd w:val="clear" w:color="auto" w:fill="D9D9D9"/>
          </w:tcPr>
          <w:p w:rsidR="00474A90" w:rsidRDefault="00776BE6">
            <w:pPr>
              <w:pStyle w:val="TableParagraph"/>
              <w:spacing w:line="259" w:lineRule="exact"/>
              <w:ind w:left="110"/>
              <w:rPr>
                <w:sz w:val="24"/>
              </w:rPr>
            </w:pPr>
            <w:r>
              <w:rPr>
                <w:sz w:val="24"/>
              </w:rPr>
              <w:t>Taksa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komunale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legalizimit</w:t>
            </w:r>
          </w:p>
        </w:tc>
        <w:tc>
          <w:tcPr>
            <w:tcW w:w="1800" w:type="dxa"/>
            <w:shd w:val="clear" w:color="auto" w:fill="F1F1F1"/>
          </w:tcPr>
          <w:p w:rsidR="00474A90" w:rsidRDefault="00776BE6">
            <w:pPr>
              <w:pStyle w:val="TableParagraph"/>
              <w:spacing w:line="259" w:lineRule="exact"/>
              <w:ind w:left="370" w:right="360"/>
              <w:jc w:val="center"/>
              <w:rPr>
                <w:sz w:val="24"/>
              </w:rPr>
            </w:pPr>
            <w:r>
              <w:rPr>
                <w:sz w:val="24"/>
              </w:rPr>
              <w:t>2,465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€</w:t>
            </w:r>
          </w:p>
        </w:tc>
        <w:tc>
          <w:tcPr>
            <w:tcW w:w="2429" w:type="dxa"/>
            <w:shd w:val="clear" w:color="auto" w:fill="F1F1F1"/>
          </w:tcPr>
          <w:p w:rsidR="00474A90" w:rsidRDefault="00776BE6">
            <w:pPr>
              <w:pStyle w:val="TableParagraph"/>
              <w:spacing w:line="259" w:lineRule="exact"/>
              <w:ind w:left="829" w:right="824"/>
              <w:jc w:val="center"/>
              <w:rPr>
                <w:sz w:val="24"/>
              </w:rPr>
            </w:pPr>
            <w:r>
              <w:rPr>
                <w:sz w:val="24"/>
              </w:rPr>
              <w:t>1,147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€</w:t>
            </w:r>
          </w:p>
        </w:tc>
        <w:tc>
          <w:tcPr>
            <w:tcW w:w="830" w:type="dxa"/>
            <w:shd w:val="clear" w:color="auto" w:fill="F1F1F1"/>
          </w:tcPr>
          <w:p w:rsidR="00474A90" w:rsidRDefault="00776BE6">
            <w:pPr>
              <w:pStyle w:val="TableParagraph"/>
              <w:spacing w:line="259" w:lineRule="exact"/>
              <w:ind w:left="115" w:right="103"/>
              <w:jc w:val="center"/>
              <w:rPr>
                <w:sz w:val="24"/>
              </w:rPr>
            </w:pPr>
            <w:r>
              <w:rPr>
                <w:sz w:val="24"/>
              </w:rPr>
              <w:t>-53.4</w:t>
            </w:r>
          </w:p>
        </w:tc>
      </w:tr>
      <w:tr w:rsidR="00474A90">
        <w:trPr>
          <w:trHeight w:val="273"/>
        </w:trPr>
        <w:tc>
          <w:tcPr>
            <w:tcW w:w="4523" w:type="dxa"/>
            <w:shd w:val="clear" w:color="auto" w:fill="D9D9D9"/>
          </w:tcPr>
          <w:p w:rsidR="00474A90" w:rsidRDefault="00776BE6">
            <w:pPr>
              <w:pStyle w:val="TableParagraph"/>
              <w:spacing w:line="253" w:lineRule="exact"/>
              <w:ind w:left="110"/>
              <w:rPr>
                <w:sz w:val="24"/>
              </w:rPr>
            </w:pPr>
            <w:r>
              <w:rPr>
                <w:sz w:val="24"/>
              </w:rPr>
              <w:t>Te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hyrat nga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sherbimet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kadastrale</w:t>
            </w:r>
          </w:p>
        </w:tc>
        <w:tc>
          <w:tcPr>
            <w:tcW w:w="1800" w:type="dxa"/>
            <w:shd w:val="clear" w:color="auto" w:fill="F1F1F1"/>
          </w:tcPr>
          <w:p w:rsidR="00474A90" w:rsidRDefault="00776BE6">
            <w:pPr>
              <w:pStyle w:val="TableParagraph"/>
              <w:spacing w:line="253" w:lineRule="exact"/>
              <w:ind w:left="365" w:right="361"/>
              <w:jc w:val="center"/>
              <w:rPr>
                <w:sz w:val="24"/>
              </w:rPr>
            </w:pPr>
            <w:r>
              <w:rPr>
                <w:sz w:val="24"/>
              </w:rPr>
              <w:t>14,878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€</w:t>
            </w:r>
          </w:p>
        </w:tc>
        <w:tc>
          <w:tcPr>
            <w:tcW w:w="2429" w:type="dxa"/>
            <w:shd w:val="clear" w:color="auto" w:fill="F1F1F1"/>
          </w:tcPr>
          <w:p w:rsidR="00474A90" w:rsidRDefault="00776BE6">
            <w:pPr>
              <w:pStyle w:val="TableParagraph"/>
              <w:spacing w:line="253" w:lineRule="exact"/>
              <w:ind w:left="792"/>
              <w:rPr>
                <w:sz w:val="24"/>
              </w:rPr>
            </w:pPr>
            <w:r>
              <w:rPr>
                <w:sz w:val="24"/>
              </w:rPr>
              <w:t>16,422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€</w:t>
            </w:r>
          </w:p>
        </w:tc>
        <w:tc>
          <w:tcPr>
            <w:tcW w:w="830" w:type="dxa"/>
            <w:shd w:val="clear" w:color="auto" w:fill="F1F1F1"/>
          </w:tcPr>
          <w:p w:rsidR="00474A90" w:rsidRDefault="00776BE6">
            <w:pPr>
              <w:pStyle w:val="TableParagraph"/>
              <w:spacing w:line="253" w:lineRule="exact"/>
              <w:ind w:left="115" w:right="108"/>
              <w:jc w:val="center"/>
              <w:rPr>
                <w:sz w:val="24"/>
              </w:rPr>
            </w:pPr>
            <w:r>
              <w:rPr>
                <w:sz w:val="24"/>
              </w:rPr>
              <w:t>+10.3</w:t>
            </w:r>
          </w:p>
        </w:tc>
      </w:tr>
      <w:tr w:rsidR="00474A90">
        <w:trPr>
          <w:trHeight w:val="277"/>
        </w:trPr>
        <w:tc>
          <w:tcPr>
            <w:tcW w:w="4523" w:type="dxa"/>
            <w:shd w:val="clear" w:color="auto" w:fill="D9D9D9"/>
          </w:tcPr>
          <w:p w:rsidR="00474A90" w:rsidRDefault="00776BE6">
            <w:pPr>
              <w:pStyle w:val="TableParagraph"/>
              <w:spacing w:line="258" w:lineRule="exact"/>
              <w:ind w:left="110"/>
              <w:rPr>
                <w:sz w:val="24"/>
              </w:rPr>
            </w:pPr>
            <w:r>
              <w:rPr>
                <w:sz w:val="24"/>
              </w:rPr>
              <w:t>Shfrytëzimi i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pronës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publike</w:t>
            </w:r>
          </w:p>
        </w:tc>
        <w:tc>
          <w:tcPr>
            <w:tcW w:w="1800" w:type="dxa"/>
            <w:shd w:val="clear" w:color="auto" w:fill="F1F1F1"/>
          </w:tcPr>
          <w:p w:rsidR="00474A90" w:rsidRDefault="00776BE6">
            <w:pPr>
              <w:pStyle w:val="TableParagraph"/>
              <w:spacing w:line="258" w:lineRule="exact"/>
              <w:ind w:left="370" w:right="360"/>
              <w:jc w:val="center"/>
              <w:rPr>
                <w:sz w:val="24"/>
              </w:rPr>
            </w:pPr>
            <w:r>
              <w:rPr>
                <w:sz w:val="24"/>
              </w:rPr>
              <w:t>5,920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€</w:t>
            </w:r>
          </w:p>
        </w:tc>
        <w:tc>
          <w:tcPr>
            <w:tcW w:w="2429" w:type="dxa"/>
            <w:shd w:val="clear" w:color="auto" w:fill="F1F1F1"/>
          </w:tcPr>
          <w:p w:rsidR="00474A90" w:rsidRDefault="00776BE6">
            <w:pPr>
              <w:pStyle w:val="TableParagraph"/>
              <w:spacing w:line="258" w:lineRule="exact"/>
              <w:ind w:left="829" w:right="824"/>
              <w:jc w:val="center"/>
              <w:rPr>
                <w:sz w:val="24"/>
              </w:rPr>
            </w:pPr>
            <w:r>
              <w:rPr>
                <w:sz w:val="24"/>
              </w:rPr>
              <w:t>4,943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€</w:t>
            </w:r>
          </w:p>
        </w:tc>
        <w:tc>
          <w:tcPr>
            <w:tcW w:w="830" w:type="dxa"/>
            <w:shd w:val="clear" w:color="auto" w:fill="F1F1F1"/>
          </w:tcPr>
          <w:p w:rsidR="00474A90" w:rsidRDefault="00776BE6">
            <w:pPr>
              <w:pStyle w:val="TableParagraph"/>
              <w:spacing w:line="258" w:lineRule="exact"/>
              <w:ind w:left="115" w:right="103"/>
              <w:jc w:val="center"/>
              <w:rPr>
                <w:sz w:val="24"/>
              </w:rPr>
            </w:pPr>
            <w:r>
              <w:rPr>
                <w:sz w:val="24"/>
              </w:rPr>
              <w:t>-16.5</w:t>
            </w:r>
          </w:p>
        </w:tc>
      </w:tr>
      <w:tr w:rsidR="00474A90">
        <w:trPr>
          <w:trHeight w:val="273"/>
        </w:trPr>
        <w:tc>
          <w:tcPr>
            <w:tcW w:w="4523" w:type="dxa"/>
            <w:shd w:val="clear" w:color="auto" w:fill="D9D9D9"/>
          </w:tcPr>
          <w:p w:rsidR="00474A90" w:rsidRDefault="00776BE6">
            <w:pPr>
              <w:pStyle w:val="TableParagraph"/>
              <w:spacing w:line="253" w:lineRule="exact"/>
              <w:ind w:left="110"/>
              <w:rPr>
                <w:sz w:val="24"/>
              </w:rPr>
            </w:pPr>
            <w:r>
              <w:rPr>
                <w:sz w:val="24"/>
              </w:rPr>
              <w:t>Te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hyrat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nga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sektori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Mjedisit</w:t>
            </w:r>
          </w:p>
        </w:tc>
        <w:tc>
          <w:tcPr>
            <w:tcW w:w="1800" w:type="dxa"/>
            <w:shd w:val="clear" w:color="auto" w:fill="F1F1F1"/>
          </w:tcPr>
          <w:p w:rsidR="00474A90" w:rsidRDefault="00776BE6">
            <w:pPr>
              <w:pStyle w:val="TableParagraph"/>
              <w:spacing w:line="253" w:lineRule="exact"/>
              <w:ind w:left="370" w:right="360"/>
              <w:jc w:val="center"/>
              <w:rPr>
                <w:sz w:val="24"/>
              </w:rPr>
            </w:pPr>
            <w:r>
              <w:rPr>
                <w:sz w:val="24"/>
              </w:rPr>
              <w:t>1,968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€</w:t>
            </w:r>
          </w:p>
        </w:tc>
        <w:tc>
          <w:tcPr>
            <w:tcW w:w="2429" w:type="dxa"/>
            <w:shd w:val="clear" w:color="auto" w:fill="F1F1F1"/>
          </w:tcPr>
          <w:p w:rsidR="00474A90" w:rsidRDefault="00776BE6">
            <w:pPr>
              <w:pStyle w:val="TableParagraph"/>
              <w:spacing w:line="253" w:lineRule="exact"/>
              <w:ind w:left="831" w:right="643"/>
              <w:jc w:val="center"/>
              <w:rPr>
                <w:sz w:val="24"/>
              </w:rPr>
            </w:pPr>
            <w:r>
              <w:rPr>
                <w:sz w:val="24"/>
              </w:rPr>
              <w:t>739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€</w:t>
            </w:r>
          </w:p>
        </w:tc>
        <w:tc>
          <w:tcPr>
            <w:tcW w:w="830" w:type="dxa"/>
            <w:shd w:val="clear" w:color="auto" w:fill="F1F1F1"/>
          </w:tcPr>
          <w:p w:rsidR="00474A90" w:rsidRDefault="00776BE6">
            <w:pPr>
              <w:pStyle w:val="TableParagraph"/>
              <w:spacing w:line="253" w:lineRule="exact"/>
              <w:ind w:left="115" w:right="103"/>
              <w:jc w:val="center"/>
              <w:rPr>
                <w:sz w:val="24"/>
              </w:rPr>
            </w:pPr>
            <w:r>
              <w:rPr>
                <w:sz w:val="24"/>
              </w:rPr>
              <w:t>-62.4</w:t>
            </w:r>
          </w:p>
        </w:tc>
      </w:tr>
      <w:tr w:rsidR="00474A90">
        <w:trPr>
          <w:trHeight w:val="277"/>
        </w:trPr>
        <w:tc>
          <w:tcPr>
            <w:tcW w:w="4523" w:type="dxa"/>
            <w:shd w:val="clear" w:color="auto" w:fill="D9D9D9"/>
          </w:tcPr>
          <w:p w:rsidR="00474A90" w:rsidRDefault="00776BE6">
            <w:pPr>
              <w:pStyle w:val="TableParagraph"/>
              <w:spacing w:line="258" w:lineRule="exact"/>
              <w:ind w:left="110"/>
              <w:rPr>
                <w:sz w:val="24"/>
              </w:rPr>
            </w:pPr>
            <w:r>
              <w:rPr>
                <w:sz w:val="24"/>
              </w:rPr>
              <w:t>Gjithësejtë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D U K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M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M</w:t>
            </w:r>
          </w:p>
        </w:tc>
        <w:tc>
          <w:tcPr>
            <w:tcW w:w="1800" w:type="dxa"/>
            <w:shd w:val="clear" w:color="auto" w:fill="F1F1F1"/>
          </w:tcPr>
          <w:p w:rsidR="00474A90" w:rsidRDefault="00776BE6">
            <w:pPr>
              <w:pStyle w:val="TableParagraph"/>
              <w:spacing w:line="258" w:lineRule="exact"/>
              <w:ind w:left="365" w:right="361"/>
              <w:jc w:val="center"/>
              <w:rPr>
                <w:sz w:val="24"/>
              </w:rPr>
            </w:pPr>
            <w:r>
              <w:rPr>
                <w:sz w:val="24"/>
              </w:rPr>
              <w:t>33,559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€</w:t>
            </w:r>
          </w:p>
        </w:tc>
        <w:tc>
          <w:tcPr>
            <w:tcW w:w="2429" w:type="dxa"/>
            <w:shd w:val="clear" w:color="auto" w:fill="F1F1F1"/>
          </w:tcPr>
          <w:p w:rsidR="00474A90" w:rsidRDefault="00776BE6">
            <w:pPr>
              <w:pStyle w:val="TableParagraph"/>
              <w:spacing w:line="258" w:lineRule="exact"/>
              <w:ind w:left="792"/>
              <w:rPr>
                <w:sz w:val="24"/>
              </w:rPr>
            </w:pPr>
            <w:r>
              <w:rPr>
                <w:sz w:val="24"/>
              </w:rPr>
              <w:t>25,234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€</w:t>
            </w:r>
          </w:p>
        </w:tc>
        <w:tc>
          <w:tcPr>
            <w:tcW w:w="830" w:type="dxa"/>
            <w:shd w:val="clear" w:color="auto" w:fill="F1F1F1"/>
          </w:tcPr>
          <w:p w:rsidR="00474A90" w:rsidRDefault="00776BE6">
            <w:pPr>
              <w:pStyle w:val="TableParagraph"/>
              <w:spacing w:line="258" w:lineRule="exact"/>
              <w:ind w:left="115" w:right="103"/>
              <w:jc w:val="center"/>
              <w:rPr>
                <w:sz w:val="24"/>
              </w:rPr>
            </w:pPr>
            <w:r>
              <w:rPr>
                <w:sz w:val="24"/>
              </w:rPr>
              <w:t>-24.8</w:t>
            </w:r>
          </w:p>
        </w:tc>
      </w:tr>
    </w:tbl>
    <w:p w:rsidR="00474A90" w:rsidRDefault="00474A90">
      <w:pPr>
        <w:pStyle w:val="BodyText"/>
        <w:rPr>
          <w:b/>
          <w:sz w:val="26"/>
        </w:rPr>
      </w:pPr>
    </w:p>
    <w:p w:rsidR="00474A90" w:rsidRDefault="00776BE6">
      <w:pPr>
        <w:spacing w:before="153"/>
        <w:ind w:right="723"/>
        <w:jc w:val="right"/>
      </w:pPr>
      <w:r>
        <w:t>Drejtori</w:t>
      </w:r>
      <w:r>
        <w:rPr>
          <w:spacing w:val="-6"/>
        </w:rPr>
        <w:t xml:space="preserve"> </w:t>
      </w:r>
      <w:r>
        <w:t>i</w:t>
      </w:r>
      <w:r>
        <w:rPr>
          <w:spacing w:val="-1"/>
        </w:rPr>
        <w:t xml:space="preserve"> </w:t>
      </w:r>
      <w:r>
        <w:t>Urbanizmit, Kadastrit</w:t>
      </w:r>
      <w:r>
        <w:rPr>
          <w:spacing w:val="-1"/>
        </w:rPr>
        <w:t xml:space="preserve"> </w:t>
      </w:r>
      <w:r>
        <w:t>dhe</w:t>
      </w:r>
      <w:r>
        <w:rPr>
          <w:spacing w:val="-9"/>
        </w:rPr>
        <w:t xml:space="preserve"> </w:t>
      </w:r>
      <w:r>
        <w:t>Mbrojtjes</w:t>
      </w:r>
      <w:r>
        <w:rPr>
          <w:spacing w:val="-2"/>
        </w:rPr>
        <w:t xml:space="preserve"> </w:t>
      </w:r>
      <w:r>
        <w:t>së</w:t>
      </w:r>
      <w:r>
        <w:rPr>
          <w:spacing w:val="-8"/>
        </w:rPr>
        <w:t xml:space="preserve"> </w:t>
      </w:r>
      <w:r>
        <w:t>Mjedisit,</w:t>
      </w:r>
    </w:p>
    <w:p w:rsidR="00474A90" w:rsidRDefault="00776BE6">
      <w:pPr>
        <w:spacing w:before="184"/>
        <w:ind w:right="716"/>
        <w:jc w:val="right"/>
      </w:pPr>
      <w:r>
        <w:t>Nexhmedin</w:t>
      </w:r>
      <w:r>
        <w:rPr>
          <w:spacing w:val="-7"/>
        </w:rPr>
        <w:t xml:space="preserve"> </w:t>
      </w:r>
      <w:r>
        <w:t>Daci</w:t>
      </w:r>
    </w:p>
    <w:p w:rsidR="00474A90" w:rsidRDefault="00474A90">
      <w:pPr>
        <w:pStyle w:val="BodyText"/>
        <w:rPr>
          <w:sz w:val="20"/>
        </w:rPr>
      </w:pPr>
    </w:p>
    <w:p w:rsidR="00474A90" w:rsidRDefault="00474A90">
      <w:pPr>
        <w:pStyle w:val="BodyText"/>
        <w:rPr>
          <w:sz w:val="20"/>
        </w:rPr>
      </w:pPr>
    </w:p>
    <w:p w:rsidR="00474A90" w:rsidRDefault="00474A90">
      <w:pPr>
        <w:pStyle w:val="BodyText"/>
        <w:rPr>
          <w:sz w:val="20"/>
        </w:rPr>
      </w:pPr>
    </w:p>
    <w:p w:rsidR="00474A90" w:rsidRDefault="00474A90">
      <w:pPr>
        <w:pStyle w:val="BodyText"/>
        <w:rPr>
          <w:sz w:val="20"/>
        </w:rPr>
      </w:pPr>
    </w:p>
    <w:p w:rsidR="00474A90" w:rsidRDefault="00474A90">
      <w:pPr>
        <w:pStyle w:val="BodyText"/>
        <w:rPr>
          <w:sz w:val="20"/>
        </w:rPr>
      </w:pPr>
    </w:p>
    <w:p w:rsidR="00474A90" w:rsidRDefault="00474A90">
      <w:pPr>
        <w:pStyle w:val="BodyText"/>
        <w:rPr>
          <w:sz w:val="20"/>
        </w:rPr>
      </w:pPr>
    </w:p>
    <w:p w:rsidR="00474A90" w:rsidRDefault="00474A90">
      <w:pPr>
        <w:pStyle w:val="BodyText"/>
        <w:rPr>
          <w:sz w:val="20"/>
        </w:rPr>
      </w:pPr>
    </w:p>
    <w:p w:rsidR="00474A90" w:rsidRDefault="00474A90">
      <w:pPr>
        <w:pStyle w:val="BodyText"/>
        <w:rPr>
          <w:sz w:val="20"/>
        </w:rPr>
      </w:pPr>
    </w:p>
    <w:p w:rsidR="00474A90" w:rsidRDefault="00474A90">
      <w:pPr>
        <w:pStyle w:val="BodyText"/>
        <w:rPr>
          <w:sz w:val="20"/>
        </w:rPr>
      </w:pPr>
    </w:p>
    <w:p w:rsidR="00474A90" w:rsidRDefault="00474A90">
      <w:pPr>
        <w:pStyle w:val="BodyText"/>
        <w:rPr>
          <w:sz w:val="20"/>
        </w:rPr>
      </w:pPr>
    </w:p>
    <w:p w:rsidR="00474A90" w:rsidRDefault="00474A90">
      <w:pPr>
        <w:pStyle w:val="BodyText"/>
        <w:rPr>
          <w:sz w:val="20"/>
        </w:rPr>
      </w:pPr>
    </w:p>
    <w:p w:rsidR="00474A90" w:rsidRDefault="00474A90">
      <w:pPr>
        <w:pStyle w:val="BodyText"/>
        <w:rPr>
          <w:sz w:val="20"/>
        </w:rPr>
      </w:pPr>
    </w:p>
    <w:p w:rsidR="00474A90" w:rsidRDefault="00474A90">
      <w:pPr>
        <w:pStyle w:val="BodyText"/>
        <w:rPr>
          <w:sz w:val="20"/>
        </w:rPr>
      </w:pPr>
    </w:p>
    <w:p w:rsidR="00474A90" w:rsidRDefault="00474A90">
      <w:pPr>
        <w:pStyle w:val="BodyText"/>
        <w:rPr>
          <w:sz w:val="20"/>
        </w:rPr>
      </w:pPr>
    </w:p>
    <w:p w:rsidR="00474A90" w:rsidRDefault="00474A90">
      <w:pPr>
        <w:pStyle w:val="BodyText"/>
        <w:rPr>
          <w:sz w:val="20"/>
        </w:rPr>
      </w:pPr>
    </w:p>
    <w:p w:rsidR="00474A90" w:rsidRDefault="00474A90">
      <w:pPr>
        <w:pStyle w:val="BodyText"/>
        <w:rPr>
          <w:sz w:val="20"/>
        </w:rPr>
      </w:pPr>
    </w:p>
    <w:p w:rsidR="00474A90" w:rsidRDefault="00474A90">
      <w:pPr>
        <w:pStyle w:val="BodyText"/>
        <w:rPr>
          <w:sz w:val="20"/>
        </w:rPr>
      </w:pPr>
    </w:p>
    <w:p w:rsidR="00474A90" w:rsidRDefault="00474A90">
      <w:pPr>
        <w:pStyle w:val="BodyText"/>
        <w:rPr>
          <w:sz w:val="20"/>
        </w:rPr>
      </w:pPr>
    </w:p>
    <w:p w:rsidR="00474A90" w:rsidRDefault="00474A90">
      <w:pPr>
        <w:pStyle w:val="BodyText"/>
        <w:rPr>
          <w:sz w:val="20"/>
        </w:rPr>
      </w:pPr>
    </w:p>
    <w:p w:rsidR="00474A90" w:rsidRDefault="00474A90">
      <w:pPr>
        <w:pStyle w:val="BodyText"/>
        <w:rPr>
          <w:sz w:val="20"/>
        </w:rPr>
      </w:pPr>
    </w:p>
    <w:p w:rsidR="00474A90" w:rsidRDefault="00474A90">
      <w:pPr>
        <w:pStyle w:val="BodyText"/>
        <w:rPr>
          <w:sz w:val="20"/>
        </w:rPr>
      </w:pPr>
    </w:p>
    <w:p w:rsidR="00474A90" w:rsidRDefault="00474A90">
      <w:pPr>
        <w:pStyle w:val="BodyText"/>
      </w:pPr>
    </w:p>
    <w:p w:rsidR="00474A90" w:rsidRDefault="00776BE6">
      <w:pPr>
        <w:tabs>
          <w:tab w:val="left" w:pos="11552"/>
        </w:tabs>
        <w:spacing w:before="85"/>
        <w:ind w:left="835"/>
        <w:rPr>
          <w:b/>
          <w:sz w:val="36"/>
        </w:rPr>
      </w:pPr>
      <w:bookmarkStart w:id="13" w:name="DREJTORIA_PËR_SHËNDETËSI_DHE_MIRËQENIE_S"/>
      <w:bookmarkEnd w:id="13"/>
      <w:r>
        <w:rPr>
          <w:b/>
          <w:color w:val="FFFFFF"/>
          <w:sz w:val="36"/>
          <w:shd w:val="clear" w:color="auto" w:fill="3476B0"/>
        </w:rPr>
        <w:t xml:space="preserve">  </w:t>
      </w:r>
      <w:r>
        <w:rPr>
          <w:b/>
          <w:color w:val="FFFFFF"/>
          <w:spacing w:val="18"/>
          <w:sz w:val="36"/>
          <w:shd w:val="clear" w:color="auto" w:fill="3476B0"/>
        </w:rPr>
        <w:t xml:space="preserve"> </w:t>
      </w:r>
      <w:r>
        <w:rPr>
          <w:b/>
          <w:color w:val="FFFFFF"/>
          <w:sz w:val="36"/>
          <w:shd w:val="clear" w:color="auto" w:fill="3476B0"/>
        </w:rPr>
        <w:t>DREJTORIA</w:t>
      </w:r>
      <w:r>
        <w:rPr>
          <w:b/>
          <w:color w:val="FFFFFF"/>
          <w:spacing w:val="-3"/>
          <w:sz w:val="36"/>
          <w:shd w:val="clear" w:color="auto" w:fill="3476B0"/>
        </w:rPr>
        <w:t xml:space="preserve"> </w:t>
      </w:r>
      <w:r>
        <w:rPr>
          <w:b/>
          <w:color w:val="FFFFFF"/>
          <w:sz w:val="36"/>
          <w:shd w:val="clear" w:color="auto" w:fill="3476B0"/>
        </w:rPr>
        <w:t>PËR</w:t>
      </w:r>
      <w:r>
        <w:rPr>
          <w:b/>
          <w:color w:val="FFFFFF"/>
          <w:spacing w:val="-1"/>
          <w:sz w:val="36"/>
          <w:shd w:val="clear" w:color="auto" w:fill="3476B0"/>
        </w:rPr>
        <w:t xml:space="preserve"> </w:t>
      </w:r>
      <w:r>
        <w:rPr>
          <w:b/>
          <w:color w:val="FFFFFF"/>
          <w:sz w:val="36"/>
          <w:shd w:val="clear" w:color="auto" w:fill="3476B0"/>
        </w:rPr>
        <w:t>SHËNDETËSI</w:t>
      </w:r>
      <w:r>
        <w:rPr>
          <w:b/>
          <w:color w:val="FFFFFF"/>
          <w:spacing w:val="-3"/>
          <w:sz w:val="36"/>
          <w:shd w:val="clear" w:color="auto" w:fill="3476B0"/>
        </w:rPr>
        <w:t xml:space="preserve"> </w:t>
      </w:r>
      <w:r>
        <w:rPr>
          <w:b/>
          <w:color w:val="FFFFFF"/>
          <w:sz w:val="36"/>
          <w:shd w:val="clear" w:color="auto" w:fill="3476B0"/>
        </w:rPr>
        <w:t>DHE</w:t>
      </w:r>
      <w:r>
        <w:rPr>
          <w:b/>
          <w:color w:val="FFFFFF"/>
          <w:spacing w:val="-2"/>
          <w:sz w:val="36"/>
          <w:shd w:val="clear" w:color="auto" w:fill="3476B0"/>
        </w:rPr>
        <w:t xml:space="preserve"> </w:t>
      </w:r>
      <w:r>
        <w:rPr>
          <w:b/>
          <w:color w:val="FFFFFF"/>
          <w:sz w:val="36"/>
          <w:shd w:val="clear" w:color="auto" w:fill="3476B0"/>
        </w:rPr>
        <w:t>MIRËQENIE</w:t>
      </w:r>
      <w:r>
        <w:rPr>
          <w:b/>
          <w:color w:val="FFFFFF"/>
          <w:spacing w:val="-3"/>
          <w:sz w:val="36"/>
          <w:shd w:val="clear" w:color="auto" w:fill="3476B0"/>
        </w:rPr>
        <w:t xml:space="preserve"> </w:t>
      </w:r>
      <w:r>
        <w:rPr>
          <w:b/>
          <w:color w:val="FFFFFF"/>
          <w:sz w:val="36"/>
          <w:shd w:val="clear" w:color="auto" w:fill="3476B0"/>
        </w:rPr>
        <w:t>SOCIALE</w:t>
      </w:r>
      <w:r>
        <w:rPr>
          <w:b/>
          <w:color w:val="FFFFFF"/>
          <w:sz w:val="36"/>
          <w:shd w:val="clear" w:color="auto" w:fill="3476B0"/>
        </w:rPr>
        <w:tab/>
      </w:r>
    </w:p>
    <w:p w:rsidR="00474A90" w:rsidRDefault="00474A90">
      <w:pPr>
        <w:rPr>
          <w:sz w:val="36"/>
        </w:rPr>
        <w:sectPr w:rsidR="00474A90">
          <w:pgSz w:w="12240" w:h="15840"/>
          <w:pgMar w:top="1500" w:right="0" w:bottom="480" w:left="0" w:header="0" w:footer="208" w:gutter="0"/>
          <w:cols w:space="720"/>
        </w:sectPr>
      </w:pPr>
    </w:p>
    <w:p w:rsidR="00474A90" w:rsidRDefault="00776BE6">
      <w:pPr>
        <w:spacing w:before="76" w:line="259" w:lineRule="auto"/>
        <w:ind w:left="864" w:right="714"/>
        <w:jc w:val="both"/>
      </w:pPr>
      <w:r>
        <w:t>Duke u bazuar në Ligjin e Shëndetësisë së Kosovës si dhe Ligjin për Vetëqeverisje Lokale i cili ka inkorporuar në tërësi</w:t>
      </w:r>
      <w:r>
        <w:rPr>
          <w:spacing w:val="1"/>
        </w:rPr>
        <w:t xml:space="preserve"> </w:t>
      </w:r>
      <w:r>
        <w:t>konceptin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Mjekësisë</w:t>
      </w:r>
      <w:r>
        <w:rPr>
          <w:spacing w:val="1"/>
        </w:rPr>
        <w:t xml:space="preserve"> </w:t>
      </w:r>
      <w:r>
        <w:t>Familjare</w:t>
      </w:r>
      <w:r>
        <w:rPr>
          <w:spacing w:val="1"/>
        </w:rPr>
        <w:t xml:space="preserve"> </w:t>
      </w:r>
      <w:r>
        <w:t>duke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definauar</w:t>
      </w:r>
      <w:r>
        <w:rPr>
          <w:spacing w:val="1"/>
        </w:rPr>
        <w:t xml:space="preserve"> </w:t>
      </w:r>
      <w:r>
        <w:t>atë</w:t>
      </w:r>
      <w:r>
        <w:rPr>
          <w:spacing w:val="1"/>
        </w:rPr>
        <w:t xml:space="preserve"> </w:t>
      </w:r>
      <w:r>
        <w:t>si</w:t>
      </w:r>
      <w:r>
        <w:rPr>
          <w:spacing w:val="1"/>
        </w:rPr>
        <w:t xml:space="preserve"> </w:t>
      </w:r>
      <w:r>
        <w:t>“formë</w:t>
      </w:r>
      <w:r>
        <w:rPr>
          <w:spacing w:val="1"/>
        </w:rPr>
        <w:t xml:space="preserve"> </w:t>
      </w:r>
      <w:r>
        <w:t>themelore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ofrimit</w:t>
      </w:r>
      <w:r>
        <w:rPr>
          <w:spacing w:val="1"/>
        </w:rPr>
        <w:t xml:space="preserve"> </w:t>
      </w:r>
      <w:r>
        <w:t>të</w:t>
      </w:r>
      <w:r>
        <w:rPr>
          <w:spacing w:val="1"/>
        </w:rPr>
        <w:t xml:space="preserve"> </w:t>
      </w:r>
      <w:r>
        <w:t>shërbimeve</w:t>
      </w:r>
      <w:r>
        <w:rPr>
          <w:spacing w:val="1"/>
        </w:rPr>
        <w:t xml:space="preserve"> </w:t>
      </w:r>
      <w:r>
        <w:t>shëndetësore</w:t>
      </w:r>
      <w:r>
        <w:rPr>
          <w:spacing w:val="-52"/>
        </w:rPr>
        <w:t xml:space="preserve"> </w:t>
      </w:r>
      <w:r>
        <w:t>gjithëpërfshirëse në nivelin parësor të kujdesit shëndetësor, për individët dhe familjet e tyre”, KPSh në Komunën e Hanit</w:t>
      </w:r>
      <w:r>
        <w:rPr>
          <w:spacing w:val="-52"/>
        </w:rPr>
        <w:t xml:space="preserve"> </w:t>
      </w:r>
      <w:r>
        <w:t>të</w:t>
      </w:r>
      <w:r>
        <w:rPr>
          <w:spacing w:val="-6"/>
        </w:rPr>
        <w:t xml:space="preserve"> </w:t>
      </w:r>
      <w:r>
        <w:t>Elezit</w:t>
      </w:r>
      <w:r>
        <w:rPr>
          <w:spacing w:val="2"/>
        </w:rPr>
        <w:t xml:space="preserve"> </w:t>
      </w:r>
      <w:r>
        <w:t>shëbimet</w:t>
      </w:r>
      <w:r>
        <w:rPr>
          <w:spacing w:val="3"/>
        </w:rPr>
        <w:t xml:space="preserve"> </w:t>
      </w:r>
      <w:r>
        <w:t>shëndetësore</w:t>
      </w:r>
      <w:r>
        <w:rPr>
          <w:spacing w:val="-1"/>
        </w:rPr>
        <w:t xml:space="preserve"> </w:t>
      </w:r>
      <w:r>
        <w:t>i</w:t>
      </w:r>
      <w:r>
        <w:rPr>
          <w:spacing w:val="-2"/>
        </w:rPr>
        <w:t xml:space="preserve"> </w:t>
      </w:r>
      <w:r>
        <w:t>ofron</w:t>
      </w:r>
      <w:r>
        <w:rPr>
          <w:spacing w:val="1"/>
        </w:rPr>
        <w:t xml:space="preserve"> </w:t>
      </w:r>
      <w:r>
        <w:t>në</w:t>
      </w:r>
      <w:r>
        <w:rPr>
          <w:spacing w:val="-5"/>
        </w:rPr>
        <w:t xml:space="preserve"> </w:t>
      </w:r>
      <w:r>
        <w:t>bazë</w:t>
      </w:r>
      <w:r>
        <w:rPr>
          <w:spacing w:val="-6"/>
        </w:rPr>
        <w:t xml:space="preserve"> </w:t>
      </w:r>
      <w:r>
        <w:t>te</w:t>
      </w:r>
      <w:r>
        <w:rPr>
          <w:spacing w:val="-5"/>
        </w:rPr>
        <w:t xml:space="preserve"> </w:t>
      </w:r>
      <w:r>
        <w:t>konceptit</w:t>
      </w:r>
      <w:r>
        <w:rPr>
          <w:spacing w:val="2"/>
        </w:rPr>
        <w:t xml:space="preserve"> </w:t>
      </w:r>
      <w:r>
        <w:t>të</w:t>
      </w:r>
      <w:r>
        <w:rPr>
          <w:spacing w:val="-5"/>
        </w:rPr>
        <w:t xml:space="preserve"> </w:t>
      </w:r>
      <w:r>
        <w:t>Mjekësisë</w:t>
      </w:r>
      <w:r>
        <w:rPr>
          <w:spacing w:val="-6"/>
        </w:rPr>
        <w:t xml:space="preserve"> </w:t>
      </w:r>
      <w:r>
        <w:t>Familjare</w:t>
      </w:r>
      <w:r>
        <w:rPr>
          <w:spacing w:val="-5"/>
        </w:rPr>
        <w:t xml:space="preserve"> </w:t>
      </w:r>
      <w:r>
        <w:t>bazuar</w:t>
      </w:r>
      <w:r>
        <w:rPr>
          <w:spacing w:val="-1"/>
        </w:rPr>
        <w:t xml:space="preserve"> </w:t>
      </w:r>
      <w:r>
        <w:t>në</w:t>
      </w:r>
      <w:r>
        <w:rPr>
          <w:spacing w:val="-6"/>
        </w:rPr>
        <w:t xml:space="preserve"> </w:t>
      </w:r>
      <w:r>
        <w:t>legjislacionin</w:t>
      </w:r>
      <w:r>
        <w:rPr>
          <w:spacing w:val="-3"/>
        </w:rPr>
        <w:t xml:space="preserve"> </w:t>
      </w:r>
      <w:r>
        <w:t>në</w:t>
      </w:r>
      <w:r>
        <w:rPr>
          <w:spacing w:val="12"/>
        </w:rPr>
        <w:t xml:space="preserve"> </w:t>
      </w:r>
      <w:r>
        <w:t>fuqi.</w:t>
      </w:r>
    </w:p>
    <w:p w:rsidR="00474A90" w:rsidRDefault="00776BE6">
      <w:pPr>
        <w:spacing w:before="161"/>
        <w:ind w:left="864"/>
        <w:jc w:val="both"/>
      </w:pPr>
      <w:r>
        <w:t>Vazhdimisht jemi në</w:t>
      </w:r>
      <w:r>
        <w:rPr>
          <w:spacing w:val="-7"/>
        </w:rPr>
        <w:t xml:space="preserve"> </w:t>
      </w:r>
      <w:r>
        <w:t>përpjekje</w:t>
      </w:r>
      <w:r>
        <w:rPr>
          <w:spacing w:val="-7"/>
        </w:rPr>
        <w:t xml:space="preserve"> </w:t>
      </w:r>
      <w:r>
        <w:t>për</w:t>
      </w:r>
      <w:r>
        <w:rPr>
          <w:spacing w:val="2"/>
        </w:rPr>
        <w:t xml:space="preserve"> </w:t>
      </w:r>
      <w:r>
        <w:t>realizimin</w:t>
      </w:r>
      <w:r>
        <w:rPr>
          <w:spacing w:val="-1"/>
        </w:rPr>
        <w:t xml:space="preserve"> </w:t>
      </w:r>
      <w:r>
        <w:t>e</w:t>
      </w:r>
      <w:r>
        <w:rPr>
          <w:spacing w:val="-7"/>
        </w:rPr>
        <w:t xml:space="preserve"> </w:t>
      </w:r>
      <w:r>
        <w:t>planit dhe</w:t>
      </w:r>
      <w:r>
        <w:rPr>
          <w:spacing w:val="-2"/>
        </w:rPr>
        <w:t xml:space="preserve"> </w:t>
      </w:r>
      <w:r>
        <w:t>objektivat të</w:t>
      </w:r>
      <w:r>
        <w:rPr>
          <w:spacing w:val="-7"/>
        </w:rPr>
        <w:t xml:space="preserve"> </w:t>
      </w:r>
      <w:r>
        <w:t>parashtruara</w:t>
      </w:r>
      <w:r>
        <w:rPr>
          <w:spacing w:val="52"/>
        </w:rPr>
        <w:t xml:space="preserve"> </w:t>
      </w:r>
      <w:r>
        <w:t>në</w:t>
      </w:r>
      <w:r>
        <w:rPr>
          <w:spacing w:val="-8"/>
        </w:rPr>
        <w:t xml:space="preserve"> </w:t>
      </w:r>
      <w:r>
        <w:t>aspektin e</w:t>
      </w:r>
      <w:r>
        <w:rPr>
          <w:spacing w:val="-7"/>
        </w:rPr>
        <w:t xml:space="preserve"> </w:t>
      </w:r>
      <w:r>
        <w:t>cilësisë.</w:t>
      </w:r>
    </w:p>
    <w:p w:rsidR="00474A90" w:rsidRDefault="00776BE6">
      <w:pPr>
        <w:spacing w:before="184"/>
        <w:ind w:left="864"/>
        <w:jc w:val="both"/>
        <w:rPr>
          <w:b/>
        </w:rPr>
      </w:pPr>
      <w:r>
        <w:rPr>
          <w:b/>
        </w:rPr>
        <w:t>Aktivitetet</w:t>
      </w:r>
      <w:r>
        <w:rPr>
          <w:b/>
          <w:spacing w:val="2"/>
        </w:rPr>
        <w:t xml:space="preserve"> </w:t>
      </w:r>
      <w:r>
        <w:rPr>
          <w:b/>
        </w:rPr>
        <w:t>në</w:t>
      </w:r>
      <w:r>
        <w:rPr>
          <w:b/>
          <w:spacing w:val="2"/>
        </w:rPr>
        <w:t xml:space="preserve"> </w:t>
      </w:r>
      <w:r>
        <w:rPr>
          <w:b/>
        </w:rPr>
        <w:t>nivel</w:t>
      </w:r>
      <w:r>
        <w:rPr>
          <w:b/>
          <w:spacing w:val="-5"/>
        </w:rPr>
        <w:t xml:space="preserve"> </w:t>
      </w:r>
      <w:r>
        <w:rPr>
          <w:b/>
        </w:rPr>
        <w:t>të</w:t>
      </w:r>
      <w:r>
        <w:rPr>
          <w:b/>
          <w:spacing w:val="-3"/>
        </w:rPr>
        <w:t xml:space="preserve"> </w:t>
      </w:r>
      <w:r>
        <w:rPr>
          <w:b/>
        </w:rPr>
        <w:t>DSHMS-së</w:t>
      </w:r>
    </w:p>
    <w:p w:rsidR="00474A90" w:rsidRDefault="00776BE6">
      <w:pPr>
        <w:pStyle w:val="ListParagraph"/>
        <w:numPr>
          <w:ilvl w:val="0"/>
          <w:numId w:val="52"/>
        </w:numPr>
        <w:tabs>
          <w:tab w:val="left" w:pos="1584"/>
          <w:tab w:val="left" w:pos="1585"/>
        </w:tabs>
        <w:spacing w:before="172"/>
        <w:ind w:hanging="361"/>
      </w:pPr>
      <w:r>
        <w:t>Më</w:t>
      </w:r>
      <w:r>
        <w:rPr>
          <w:spacing w:val="-4"/>
        </w:rPr>
        <w:t xml:space="preserve"> </w:t>
      </w:r>
      <w:r>
        <w:t>01.03.2022</w:t>
      </w:r>
      <w:r>
        <w:rPr>
          <w:spacing w:val="-2"/>
        </w:rPr>
        <w:t xml:space="preserve"> </w:t>
      </w:r>
      <w:r>
        <w:t>është</w:t>
      </w:r>
      <w:r>
        <w:rPr>
          <w:spacing w:val="-4"/>
        </w:rPr>
        <w:t xml:space="preserve"> </w:t>
      </w:r>
      <w:r>
        <w:t>bërë</w:t>
      </w:r>
      <w:r>
        <w:rPr>
          <w:spacing w:val="-4"/>
        </w:rPr>
        <w:t xml:space="preserve"> </w:t>
      </w:r>
      <w:r>
        <w:t>ri-funksionalizimi</w:t>
      </w:r>
      <w:r>
        <w:rPr>
          <w:spacing w:val="-1"/>
        </w:rPr>
        <w:t xml:space="preserve"> </w:t>
      </w:r>
      <w:r>
        <w:t>I</w:t>
      </w:r>
      <w:r>
        <w:rPr>
          <w:spacing w:val="1"/>
        </w:rPr>
        <w:t xml:space="preserve"> </w:t>
      </w:r>
      <w:r>
        <w:t>AMF-së</w:t>
      </w:r>
      <w:r>
        <w:rPr>
          <w:spacing w:val="-5"/>
        </w:rPr>
        <w:t xml:space="preserve"> </w:t>
      </w:r>
      <w:r>
        <w:t>në</w:t>
      </w:r>
      <w:r>
        <w:rPr>
          <w:spacing w:val="-4"/>
        </w:rPr>
        <w:t xml:space="preserve"> </w:t>
      </w:r>
      <w:r>
        <w:t>fshatin</w:t>
      </w:r>
      <w:r>
        <w:rPr>
          <w:spacing w:val="-2"/>
        </w:rPr>
        <w:t xml:space="preserve"> </w:t>
      </w:r>
      <w:r>
        <w:t>Gorancë</w:t>
      </w:r>
    </w:p>
    <w:p w:rsidR="00474A90" w:rsidRDefault="00776BE6">
      <w:pPr>
        <w:pStyle w:val="ListParagraph"/>
        <w:numPr>
          <w:ilvl w:val="0"/>
          <w:numId w:val="52"/>
        </w:numPr>
        <w:tabs>
          <w:tab w:val="left" w:pos="1584"/>
          <w:tab w:val="left" w:pos="1585"/>
        </w:tabs>
        <w:spacing w:before="19"/>
        <w:ind w:hanging="361"/>
      </w:pPr>
      <w:r>
        <w:t>Projekti</w:t>
      </w:r>
      <w:r>
        <w:rPr>
          <w:spacing w:val="-5"/>
        </w:rPr>
        <w:t xml:space="preserve"> </w:t>
      </w:r>
      <w:r>
        <w:t>I</w:t>
      </w:r>
      <w:r>
        <w:rPr>
          <w:spacing w:val="-3"/>
        </w:rPr>
        <w:t xml:space="preserve"> </w:t>
      </w:r>
      <w:r>
        <w:t>ri</w:t>
      </w:r>
      <w:r>
        <w:rPr>
          <w:spacing w:val="-4"/>
        </w:rPr>
        <w:t xml:space="preserve"> </w:t>
      </w:r>
      <w:r>
        <w:t>i</w:t>
      </w:r>
      <w:r>
        <w:rPr>
          <w:spacing w:val="-5"/>
        </w:rPr>
        <w:t xml:space="preserve"> </w:t>
      </w:r>
      <w:r>
        <w:t>punimit</w:t>
      </w:r>
      <w:r>
        <w:rPr>
          <w:spacing w:val="1"/>
        </w:rPr>
        <w:t xml:space="preserve"> </w:t>
      </w:r>
      <w:r>
        <w:t>të</w:t>
      </w:r>
      <w:r>
        <w:rPr>
          <w:spacing w:val="-8"/>
        </w:rPr>
        <w:t xml:space="preserve"> </w:t>
      </w:r>
      <w:r>
        <w:t>tavanit</w:t>
      </w:r>
      <w:r>
        <w:rPr>
          <w:spacing w:val="9"/>
        </w:rPr>
        <w:t xml:space="preserve"> </w:t>
      </w:r>
      <w:r>
        <w:t>në</w:t>
      </w:r>
      <w:r>
        <w:rPr>
          <w:spacing w:val="-7"/>
        </w:rPr>
        <w:t xml:space="preserve"> </w:t>
      </w:r>
      <w:r>
        <w:t>QKMF-</w:t>
      </w:r>
      <w:r>
        <w:rPr>
          <w:spacing w:val="-2"/>
        </w:rPr>
        <w:t xml:space="preserve"> </w:t>
      </w:r>
      <w:r>
        <w:t>projekti</w:t>
      </w:r>
      <w:r>
        <w:rPr>
          <w:spacing w:val="-4"/>
        </w:rPr>
        <w:t xml:space="preserve"> </w:t>
      </w:r>
      <w:r>
        <w:t>icili i</w:t>
      </w:r>
      <w:r>
        <w:rPr>
          <w:spacing w:val="-5"/>
        </w:rPr>
        <w:t xml:space="preserve"> </w:t>
      </w:r>
      <w:r>
        <w:t>është</w:t>
      </w:r>
      <w:r>
        <w:rPr>
          <w:spacing w:val="-7"/>
        </w:rPr>
        <w:t xml:space="preserve"> </w:t>
      </w:r>
      <w:r>
        <w:t>bashkangjitur</w:t>
      </w:r>
      <w:r>
        <w:rPr>
          <w:spacing w:val="2"/>
        </w:rPr>
        <w:t xml:space="preserve"> </w:t>
      </w:r>
      <w:r>
        <w:t>projektit të</w:t>
      </w:r>
      <w:r>
        <w:rPr>
          <w:spacing w:val="-7"/>
        </w:rPr>
        <w:t xml:space="preserve"> </w:t>
      </w:r>
      <w:r>
        <w:t>Ngrohjes</w:t>
      </w:r>
    </w:p>
    <w:p w:rsidR="00474A90" w:rsidRDefault="00776BE6">
      <w:pPr>
        <w:pStyle w:val="ListParagraph"/>
        <w:numPr>
          <w:ilvl w:val="0"/>
          <w:numId w:val="52"/>
        </w:numPr>
        <w:tabs>
          <w:tab w:val="left" w:pos="1584"/>
          <w:tab w:val="left" w:pos="1585"/>
        </w:tabs>
        <w:spacing w:before="24" w:line="256" w:lineRule="auto"/>
        <w:ind w:right="734"/>
      </w:pPr>
      <w:r>
        <w:t>Procesi</w:t>
      </w:r>
      <w:r>
        <w:rPr>
          <w:spacing w:val="1"/>
        </w:rPr>
        <w:t xml:space="preserve"> </w:t>
      </w:r>
      <w:r>
        <w:t>I</w:t>
      </w:r>
      <w:r>
        <w:rPr>
          <w:spacing w:val="4"/>
        </w:rPr>
        <w:t xml:space="preserve"> </w:t>
      </w:r>
      <w:r>
        <w:t>asgjësimit</w:t>
      </w:r>
      <w:r>
        <w:rPr>
          <w:spacing w:val="6"/>
        </w:rPr>
        <w:t xml:space="preserve"> </w:t>
      </w:r>
      <w:r>
        <w:t>të</w:t>
      </w:r>
      <w:r>
        <w:rPr>
          <w:spacing w:val="-1"/>
        </w:rPr>
        <w:t xml:space="preserve"> </w:t>
      </w:r>
      <w:r>
        <w:t>barnave</w:t>
      </w:r>
      <w:r>
        <w:rPr>
          <w:spacing w:val="3"/>
        </w:rPr>
        <w:t xml:space="preserve"> </w:t>
      </w:r>
      <w:r>
        <w:t>me</w:t>
      </w:r>
      <w:r>
        <w:rPr>
          <w:spacing w:val="-1"/>
        </w:rPr>
        <w:t xml:space="preserve"> </w:t>
      </w:r>
      <w:r>
        <w:t>afat</w:t>
      </w:r>
      <w:r>
        <w:rPr>
          <w:spacing w:val="1"/>
        </w:rPr>
        <w:t xml:space="preserve"> </w:t>
      </w:r>
      <w:r>
        <w:t>të</w:t>
      </w:r>
      <w:r>
        <w:rPr>
          <w:spacing w:val="-1"/>
        </w:rPr>
        <w:t xml:space="preserve"> </w:t>
      </w:r>
      <w:r>
        <w:t>skaduar</w:t>
      </w:r>
      <w:r>
        <w:rPr>
          <w:spacing w:val="9"/>
        </w:rPr>
        <w:t xml:space="preserve"> </w:t>
      </w:r>
      <w:r>
        <w:t>që</w:t>
      </w:r>
      <w:r>
        <w:rPr>
          <w:spacing w:val="-2"/>
        </w:rPr>
        <w:t xml:space="preserve"> </w:t>
      </w:r>
      <w:r>
        <w:t>nga</w:t>
      </w:r>
      <w:r>
        <w:rPr>
          <w:spacing w:val="8"/>
        </w:rPr>
        <w:t xml:space="preserve"> </w:t>
      </w:r>
      <w:r>
        <w:t>viti</w:t>
      </w:r>
      <w:r>
        <w:rPr>
          <w:spacing w:val="1"/>
        </w:rPr>
        <w:t xml:space="preserve"> </w:t>
      </w:r>
      <w:r>
        <w:t>2012</w:t>
      </w:r>
      <w:r>
        <w:rPr>
          <w:spacing w:val="6"/>
        </w:rPr>
        <w:t xml:space="preserve"> </w:t>
      </w:r>
      <w:r>
        <w:t>është</w:t>
      </w:r>
      <w:r>
        <w:rPr>
          <w:spacing w:val="3"/>
        </w:rPr>
        <w:t xml:space="preserve"> </w:t>
      </w:r>
      <w:r>
        <w:t>në</w:t>
      </w:r>
      <w:r>
        <w:rPr>
          <w:spacing w:val="-1"/>
        </w:rPr>
        <w:t xml:space="preserve"> </w:t>
      </w:r>
      <w:r>
        <w:t>përfundim</w:t>
      </w:r>
      <w:r>
        <w:rPr>
          <w:spacing w:val="-3"/>
        </w:rPr>
        <w:t xml:space="preserve"> </w:t>
      </w:r>
      <w:r>
        <w:t>pasi</w:t>
      </w:r>
      <w:r>
        <w:rPr>
          <w:spacing w:val="1"/>
        </w:rPr>
        <w:t xml:space="preserve"> </w:t>
      </w:r>
      <w:r>
        <w:t>regjistrimi</w:t>
      </w:r>
      <w:r>
        <w:rPr>
          <w:spacing w:val="2"/>
        </w:rPr>
        <w:t xml:space="preserve"> </w:t>
      </w:r>
      <w:r>
        <w:t>I</w:t>
      </w:r>
      <w:r>
        <w:rPr>
          <w:spacing w:val="3"/>
        </w:rPr>
        <w:t xml:space="preserve"> </w:t>
      </w:r>
      <w:r>
        <w:t>të</w:t>
      </w:r>
      <w:r>
        <w:rPr>
          <w:spacing w:val="-1"/>
        </w:rPr>
        <w:t xml:space="preserve"> </w:t>
      </w:r>
      <w:r>
        <w:t>gjitha</w:t>
      </w:r>
      <w:r>
        <w:rPr>
          <w:spacing w:val="-52"/>
        </w:rPr>
        <w:t xml:space="preserve"> </w:t>
      </w:r>
      <w:r>
        <w:t>barnave</w:t>
      </w:r>
      <w:r>
        <w:rPr>
          <w:spacing w:val="-1"/>
        </w:rPr>
        <w:t xml:space="preserve"> </w:t>
      </w:r>
      <w:r>
        <w:t>është</w:t>
      </w:r>
      <w:r>
        <w:rPr>
          <w:spacing w:val="-5"/>
        </w:rPr>
        <w:t xml:space="preserve"> </w:t>
      </w:r>
      <w:r>
        <w:t>bërë</w:t>
      </w:r>
      <w:r>
        <w:rPr>
          <w:spacing w:val="-5"/>
        </w:rPr>
        <w:t xml:space="preserve"> </w:t>
      </w:r>
      <w:r>
        <w:t>sipas</w:t>
      </w:r>
      <w:r>
        <w:rPr>
          <w:spacing w:val="2"/>
        </w:rPr>
        <w:t xml:space="preserve"> </w:t>
      </w:r>
      <w:r>
        <w:t>Udhëzimeve</w:t>
      </w:r>
      <w:r>
        <w:rPr>
          <w:spacing w:val="4"/>
        </w:rPr>
        <w:t xml:space="preserve"> </w:t>
      </w:r>
      <w:r>
        <w:t>Administrative.</w:t>
      </w:r>
    </w:p>
    <w:p w:rsidR="00474A90" w:rsidRDefault="00776BE6">
      <w:pPr>
        <w:spacing w:before="4" w:line="259" w:lineRule="auto"/>
        <w:ind w:left="1584" w:right="715"/>
      </w:pPr>
      <w:r>
        <w:t>Pas</w:t>
      </w:r>
      <w:r>
        <w:rPr>
          <w:spacing w:val="6"/>
        </w:rPr>
        <w:t xml:space="preserve"> </w:t>
      </w:r>
      <w:r>
        <w:t>dhënies</w:t>
      </w:r>
      <w:r>
        <w:rPr>
          <w:spacing w:val="10"/>
        </w:rPr>
        <w:t xml:space="preserve"> </w:t>
      </w:r>
      <w:r>
        <w:t>së</w:t>
      </w:r>
      <w:r>
        <w:rPr>
          <w:spacing w:val="8"/>
        </w:rPr>
        <w:t xml:space="preserve"> </w:t>
      </w:r>
      <w:r>
        <w:t>dritës</w:t>
      </w:r>
      <w:r>
        <w:rPr>
          <w:spacing w:val="11"/>
        </w:rPr>
        <w:t xml:space="preserve"> </w:t>
      </w:r>
      <w:r>
        <w:t>së</w:t>
      </w:r>
      <w:r>
        <w:rPr>
          <w:spacing w:val="4"/>
        </w:rPr>
        <w:t xml:space="preserve"> </w:t>
      </w:r>
      <w:r>
        <w:t>gjelbërt</w:t>
      </w:r>
      <w:r>
        <w:rPr>
          <w:spacing w:val="11"/>
        </w:rPr>
        <w:t xml:space="preserve"> </w:t>
      </w:r>
      <w:r>
        <w:t>nga</w:t>
      </w:r>
      <w:r>
        <w:rPr>
          <w:spacing w:val="13"/>
        </w:rPr>
        <w:t xml:space="preserve"> </w:t>
      </w:r>
      <w:r>
        <w:t>ana</w:t>
      </w:r>
      <w:r>
        <w:rPr>
          <w:spacing w:val="13"/>
        </w:rPr>
        <w:t xml:space="preserve"> </w:t>
      </w:r>
      <w:r>
        <w:t>e</w:t>
      </w:r>
      <w:r>
        <w:rPr>
          <w:spacing w:val="4"/>
        </w:rPr>
        <w:t xml:space="preserve"> </w:t>
      </w:r>
      <w:r>
        <w:t>Inspektoratit</w:t>
      </w:r>
      <w:r>
        <w:rPr>
          <w:spacing w:val="11"/>
        </w:rPr>
        <w:t xml:space="preserve"> </w:t>
      </w:r>
      <w:r>
        <w:t>Farmaceotik</w:t>
      </w:r>
      <w:r>
        <w:rPr>
          <w:spacing w:val="6"/>
        </w:rPr>
        <w:t xml:space="preserve"> </w:t>
      </w:r>
      <w:r>
        <w:t>se</w:t>
      </w:r>
      <w:r>
        <w:rPr>
          <w:spacing w:val="9"/>
        </w:rPr>
        <w:t xml:space="preserve"> </w:t>
      </w:r>
      <w:r>
        <w:t>gjithçka</w:t>
      </w:r>
      <w:r>
        <w:rPr>
          <w:spacing w:val="18"/>
        </w:rPr>
        <w:t xml:space="preserve"> </w:t>
      </w:r>
      <w:r>
        <w:t>është</w:t>
      </w:r>
      <w:r>
        <w:rPr>
          <w:spacing w:val="4"/>
        </w:rPr>
        <w:t xml:space="preserve"> </w:t>
      </w:r>
      <w:r>
        <w:t>në</w:t>
      </w:r>
      <w:r>
        <w:rPr>
          <w:spacing w:val="4"/>
        </w:rPr>
        <w:t xml:space="preserve"> </w:t>
      </w:r>
      <w:r>
        <w:t>rregull,</w:t>
      </w:r>
      <w:r>
        <w:rPr>
          <w:spacing w:val="13"/>
        </w:rPr>
        <w:t xml:space="preserve"> </w:t>
      </w:r>
      <w:r>
        <w:t>janë</w:t>
      </w:r>
      <w:r>
        <w:rPr>
          <w:spacing w:val="4"/>
        </w:rPr>
        <w:t xml:space="preserve"> </w:t>
      </w:r>
      <w:r>
        <w:t>asgjësuar</w:t>
      </w:r>
      <w:r>
        <w:rPr>
          <w:spacing w:val="-52"/>
        </w:rPr>
        <w:t xml:space="preserve"> </w:t>
      </w:r>
      <w:r>
        <w:t>rreth</w:t>
      </w:r>
      <w:r>
        <w:rPr>
          <w:spacing w:val="-5"/>
        </w:rPr>
        <w:t xml:space="preserve"> </w:t>
      </w:r>
      <w:r>
        <w:t>1740 Kg</w:t>
      </w:r>
      <w:r>
        <w:rPr>
          <w:spacing w:val="-5"/>
        </w:rPr>
        <w:t xml:space="preserve"> </w:t>
      </w:r>
      <w:r>
        <w:t>ku ka</w:t>
      </w:r>
      <w:r>
        <w:rPr>
          <w:spacing w:val="3"/>
        </w:rPr>
        <w:t xml:space="preserve"> </w:t>
      </w:r>
      <w:r>
        <w:t>mbetur</w:t>
      </w:r>
      <w:r>
        <w:rPr>
          <w:spacing w:val="3"/>
        </w:rPr>
        <w:t xml:space="preserve"> </w:t>
      </w:r>
      <w:r>
        <w:t>edhe</w:t>
      </w:r>
      <w:r>
        <w:rPr>
          <w:spacing w:val="-7"/>
        </w:rPr>
        <w:t xml:space="preserve"> </w:t>
      </w:r>
      <w:r>
        <w:t>pjesa</w:t>
      </w:r>
      <w:r>
        <w:rPr>
          <w:spacing w:val="3"/>
        </w:rPr>
        <w:t xml:space="preserve"> </w:t>
      </w:r>
      <w:r>
        <w:t>e</w:t>
      </w:r>
      <w:r>
        <w:rPr>
          <w:spacing w:val="-7"/>
        </w:rPr>
        <w:t xml:space="preserve"> </w:t>
      </w:r>
      <w:r>
        <w:t>fundit</w:t>
      </w:r>
      <w:r>
        <w:rPr>
          <w:spacing w:val="1"/>
        </w:rPr>
        <w:t xml:space="preserve"> </w:t>
      </w:r>
      <w:r>
        <w:t>e</w:t>
      </w:r>
      <w:r>
        <w:rPr>
          <w:spacing w:val="-1"/>
        </w:rPr>
        <w:t xml:space="preserve"> </w:t>
      </w:r>
      <w:r>
        <w:t>verifikimit</w:t>
      </w:r>
      <w:r>
        <w:rPr>
          <w:spacing w:val="1"/>
        </w:rPr>
        <w:t xml:space="preserve"> </w:t>
      </w:r>
      <w:r>
        <w:t>të</w:t>
      </w:r>
      <w:r>
        <w:rPr>
          <w:spacing w:val="-7"/>
        </w:rPr>
        <w:t xml:space="preserve"> </w:t>
      </w:r>
      <w:r>
        <w:t>listave</w:t>
      </w:r>
      <w:r>
        <w:rPr>
          <w:spacing w:val="-2"/>
        </w:rPr>
        <w:t xml:space="preserve"> </w:t>
      </w:r>
      <w:r>
        <w:t>nga</w:t>
      </w:r>
      <w:r>
        <w:rPr>
          <w:spacing w:val="3"/>
        </w:rPr>
        <w:t xml:space="preserve"> </w:t>
      </w:r>
      <w:r>
        <w:t>ana</w:t>
      </w:r>
      <w:r>
        <w:rPr>
          <w:spacing w:val="-2"/>
        </w:rPr>
        <w:t xml:space="preserve"> </w:t>
      </w:r>
      <w:r>
        <w:t>e</w:t>
      </w:r>
      <w:r>
        <w:rPr>
          <w:spacing w:val="-7"/>
        </w:rPr>
        <w:t xml:space="preserve"> </w:t>
      </w:r>
      <w:r>
        <w:t>Inspektoratit</w:t>
      </w:r>
      <w:r>
        <w:rPr>
          <w:spacing w:val="1"/>
        </w:rPr>
        <w:t xml:space="preserve"> </w:t>
      </w:r>
      <w:r>
        <w:t>Farmaceotik.</w:t>
      </w:r>
    </w:p>
    <w:p w:rsidR="00474A90" w:rsidRDefault="00776BE6">
      <w:pPr>
        <w:pStyle w:val="ListParagraph"/>
        <w:numPr>
          <w:ilvl w:val="0"/>
          <w:numId w:val="52"/>
        </w:numPr>
        <w:tabs>
          <w:tab w:val="left" w:pos="1584"/>
          <w:tab w:val="left" w:pos="1585"/>
        </w:tabs>
        <w:spacing w:line="261" w:lineRule="auto"/>
        <w:ind w:right="718"/>
      </w:pPr>
      <w:r>
        <w:t>Më</w:t>
      </w:r>
      <w:r>
        <w:rPr>
          <w:spacing w:val="36"/>
        </w:rPr>
        <w:t xml:space="preserve"> </w:t>
      </w:r>
      <w:r>
        <w:t>30.05.2022</w:t>
      </w:r>
      <w:r>
        <w:rPr>
          <w:spacing w:val="38"/>
        </w:rPr>
        <w:t xml:space="preserve"> </w:t>
      </w:r>
      <w:r>
        <w:t>janë</w:t>
      </w:r>
      <w:r>
        <w:rPr>
          <w:spacing w:val="35"/>
        </w:rPr>
        <w:t xml:space="preserve"> </w:t>
      </w:r>
      <w:r>
        <w:t>realizuar</w:t>
      </w:r>
      <w:r>
        <w:rPr>
          <w:spacing w:val="42"/>
        </w:rPr>
        <w:t xml:space="preserve"> </w:t>
      </w:r>
      <w:r>
        <w:t>të</w:t>
      </w:r>
      <w:r>
        <w:rPr>
          <w:spacing w:val="35"/>
        </w:rPr>
        <w:t xml:space="preserve"> </w:t>
      </w:r>
      <w:r>
        <w:t>gjitha</w:t>
      </w:r>
      <w:r>
        <w:rPr>
          <w:spacing w:val="46"/>
        </w:rPr>
        <w:t xml:space="preserve"> </w:t>
      </w:r>
      <w:r>
        <w:t>pagat</w:t>
      </w:r>
      <w:r>
        <w:rPr>
          <w:spacing w:val="38"/>
        </w:rPr>
        <w:t xml:space="preserve"> </w:t>
      </w:r>
      <w:r>
        <w:t>Jubilare</w:t>
      </w:r>
      <w:r>
        <w:rPr>
          <w:spacing w:val="36"/>
        </w:rPr>
        <w:t xml:space="preserve"> </w:t>
      </w:r>
      <w:r>
        <w:t>për</w:t>
      </w:r>
      <w:r>
        <w:rPr>
          <w:spacing w:val="45"/>
        </w:rPr>
        <w:t xml:space="preserve"> </w:t>
      </w:r>
      <w:r>
        <w:t>punonjësit</w:t>
      </w:r>
      <w:r>
        <w:rPr>
          <w:spacing w:val="43"/>
        </w:rPr>
        <w:t xml:space="preserve"> </w:t>
      </w:r>
      <w:r>
        <w:t>shëndetësorë</w:t>
      </w:r>
      <w:r>
        <w:rPr>
          <w:spacing w:val="36"/>
        </w:rPr>
        <w:t xml:space="preserve"> </w:t>
      </w:r>
      <w:r>
        <w:t>të</w:t>
      </w:r>
      <w:r>
        <w:rPr>
          <w:spacing w:val="35"/>
        </w:rPr>
        <w:t xml:space="preserve"> </w:t>
      </w:r>
      <w:r>
        <w:t>paraparë</w:t>
      </w:r>
      <w:r>
        <w:rPr>
          <w:spacing w:val="36"/>
        </w:rPr>
        <w:t xml:space="preserve"> </w:t>
      </w:r>
      <w:r>
        <w:t>nga</w:t>
      </w:r>
      <w:r>
        <w:rPr>
          <w:spacing w:val="45"/>
        </w:rPr>
        <w:t xml:space="preserve"> </w:t>
      </w:r>
      <w:r>
        <w:t>Kontrata</w:t>
      </w:r>
      <w:r>
        <w:rPr>
          <w:spacing w:val="-52"/>
        </w:rPr>
        <w:t xml:space="preserve"> </w:t>
      </w:r>
      <w:r>
        <w:t>Kolektive</w:t>
      </w:r>
      <w:r>
        <w:rPr>
          <w:spacing w:val="-1"/>
        </w:rPr>
        <w:t xml:space="preserve"> </w:t>
      </w:r>
      <w:r>
        <w:t>me</w:t>
      </w:r>
      <w:r>
        <w:rPr>
          <w:spacing w:val="5"/>
        </w:rPr>
        <w:t xml:space="preserve"> </w:t>
      </w:r>
      <w:r>
        <w:t>mbi</w:t>
      </w:r>
      <w:r>
        <w:rPr>
          <w:spacing w:val="-2"/>
        </w:rPr>
        <w:t xml:space="preserve"> </w:t>
      </w:r>
      <w:r>
        <w:t>20</w:t>
      </w:r>
      <w:r>
        <w:rPr>
          <w:spacing w:val="2"/>
        </w:rPr>
        <w:t xml:space="preserve"> </w:t>
      </w:r>
      <w:r>
        <w:t>dhe</w:t>
      </w:r>
      <w:r>
        <w:rPr>
          <w:spacing w:val="-5"/>
        </w:rPr>
        <w:t xml:space="preserve"> </w:t>
      </w:r>
      <w:r>
        <w:t>30</w:t>
      </w:r>
      <w:r>
        <w:rPr>
          <w:spacing w:val="2"/>
        </w:rPr>
        <w:t xml:space="preserve"> </w:t>
      </w:r>
      <w:r>
        <w:t>vite</w:t>
      </w:r>
      <w:r>
        <w:rPr>
          <w:spacing w:val="-5"/>
        </w:rPr>
        <w:t xml:space="preserve"> </w:t>
      </w:r>
      <w:r>
        <w:t>përvojë</w:t>
      </w:r>
      <w:r>
        <w:rPr>
          <w:spacing w:val="-6"/>
        </w:rPr>
        <w:t xml:space="preserve"> </w:t>
      </w:r>
      <w:r>
        <w:t>pune.</w:t>
      </w:r>
    </w:p>
    <w:p w:rsidR="00474A90" w:rsidRDefault="00776BE6">
      <w:pPr>
        <w:pStyle w:val="ListParagraph"/>
        <w:numPr>
          <w:ilvl w:val="0"/>
          <w:numId w:val="52"/>
        </w:numPr>
        <w:tabs>
          <w:tab w:val="left" w:pos="1584"/>
          <w:tab w:val="left" w:pos="1585"/>
        </w:tabs>
        <w:spacing w:line="262" w:lineRule="exact"/>
        <w:ind w:hanging="361"/>
      </w:pPr>
      <w:r>
        <w:t>Rregullimi</w:t>
      </w:r>
      <w:r>
        <w:rPr>
          <w:spacing w:val="1"/>
        </w:rPr>
        <w:t xml:space="preserve"> </w:t>
      </w:r>
      <w:r>
        <w:t>i</w:t>
      </w:r>
      <w:r>
        <w:rPr>
          <w:spacing w:val="-4"/>
        </w:rPr>
        <w:t xml:space="preserve"> </w:t>
      </w:r>
      <w:r>
        <w:t>aparaturës</w:t>
      </w:r>
      <w:r>
        <w:rPr>
          <w:spacing w:val="1"/>
        </w:rPr>
        <w:t xml:space="preserve"> </w:t>
      </w:r>
      <w:r>
        <w:t>së</w:t>
      </w:r>
      <w:r>
        <w:rPr>
          <w:spacing w:val="-6"/>
        </w:rPr>
        <w:t xml:space="preserve"> </w:t>
      </w:r>
      <w:r>
        <w:t>RTG.</w:t>
      </w:r>
    </w:p>
    <w:p w:rsidR="00474A90" w:rsidRDefault="00776BE6">
      <w:pPr>
        <w:pStyle w:val="ListParagraph"/>
        <w:numPr>
          <w:ilvl w:val="0"/>
          <w:numId w:val="52"/>
        </w:numPr>
        <w:tabs>
          <w:tab w:val="left" w:pos="1584"/>
          <w:tab w:val="left" w:pos="1585"/>
        </w:tabs>
        <w:spacing w:before="17" w:line="256" w:lineRule="auto"/>
        <w:ind w:right="727"/>
      </w:pPr>
      <w:r>
        <w:t>Me</w:t>
      </w:r>
      <w:r>
        <w:rPr>
          <w:spacing w:val="42"/>
        </w:rPr>
        <w:t xml:space="preserve"> </w:t>
      </w:r>
      <w:r>
        <w:t>datë</w:t>
      </w:r>
      <w:r>
        <w:rPr>
          <w:spacing w:val="43"/>
        </w:rPr>
        <w:t xml:space="preserve"> </w:t>
      </w:r>
      <w:r>
        <w:t>01.07.2022</w:t>
      </w:r>
      <w:r>
        <w:rPr>
          <w:spacing w:val="45"/>
        </w:rPr>
        <w:t xml:space="preserve"> </w:t>
      </w:r>
      <w:r>
        <w:t>në</w:t>
      </w:r>
      <w:r>
        <w:rPr>
          <w:spacing w:val="43"/>
        </w:rPr>
        <w:t xml:space="preserve"> </w:t>
      </w:r>
      <w:r>
        <w:t>bashkëpunim</w:t>
      </w:r>
      <w:r>
        <w:rPr>
          <w:spacing w:val="45"/>
        </w:rPr>
        <w:t xml:space="preserve"> </w:t>
      </w:r>
      <w:r>
        <w:t>me</w:t>
      </w:r>
      <w:r>
        <w:rPr>
          <w:spacing w:val="43"/>
        </w:rPr>
        <w:t xml:space="preserve"> </w:t>
      </w:r>
      <w:r>
        <w:t>Qendrën</w:t>
      </w:r>
      <w:r>
        <w:rPr>
          <w:spacing w:val="45"/>
        </w:rPr>
        <w:t xml:space="preserve"> </w:t>
      </w:r>
      <w:r>
        <w:t>Kombëtare</w:t>
      </w:r>
      <w:r>
        <w:rPr>
          <w:spacing w:val="43"/>
        </w:rPr>
        <w:t xml:space="preserve"> </w:t>
      </w:r>
      <w:r>
        <w:t>të</w:t>
      </w:r>
      <w:r>
        <w:rPr>
          <w:spacing w:val="42"/>
        </w:rPr>
        <w:t xml:space="preserve"> </w:t>
      </w:r>
      <w:r>
        <w:t>Kosovës</w:t>
      </w:r>
      <w:r>
        <w:rPr>
          <w:spacing w:val="50"/>
        </w:rPr>
        <w:t xml:space="preserve"> </w:t>
      </w:r>
      <w:r>
        <w:t>për</w:t>
      </w:r>
      <w:r>
        <w:rPr>
          <w:spacing w:val="53"/>
        </w:rPr>
        <w:t xml:space="preserve"> </w:t>
      </w:r>
      <w:r>
        <w:t>Transfuzion</w:t>
      </w:r>
      <w:r>
        <w:rPr>
          <w:spacing w:val="45"/>
        </w:rPr>
        <w:t xml:space="preserve"> </w:t>
      </w:r>
      <w:r>
        <w:t>të</w:t>
      </w:r>
      <w:r>
        <w:rPr>
          <w:spacing w:val="42"/>
        </w:rPr>
        <w:t xml:space="preserve"> </w:t>
      </w:r>
      <w:r>
        <w:t>Gjakut</w:t>
      </w:r>
      <w:r>
        <w:rPr>
          <w:spacing w:val="2"/>
        </w:rPr>
        <w:t xml:space="preserve"> </w:t>
      </w:r>
      <w:r>
        <w:t>kemi</w:t>
      </w:r>
      <w:r>
        <w:rPr>
          <w:spacing w:val="-52"/>
        </w:rPr>
        <w:t xml:space="preserve"> </w:t>
      </w:r>
      <w:r>
        <w:t>organizuar</w:t>
      </w:r>
      <w:r>
        <w:rPr>
          <w:spacing w:val="4"/>
        </w:rPr>
        <w:t xml:space="preserve"> </w:t>
      </w:r>
      <w:r>
        <w:t>aktivitetin</w:t>
      </w:r>
      <w:r>
        <w:rPr>
          <w:spacing w:val="-3"/>
        </w:rPr>
        <w:t xml:space="preserve"> </w:t>
      </w:r>
      <w:r>
        <w:t>për</w:t>
      </w:r>
      <w:r>
        <w:rPr>
          <w:spacing w:val="4"/>
        </w:rPr>
        <w:t xml:space="preserve"> </w:t>
      </w:r>
      <w:r>
        <w:t>dhurim</w:t>
      </w:r>
      <w:r>
        <w:rPr>
          <w:spacing w:val="-7"/>
        </w:rPr>
        <w:t xml:space="preserve"> </w:t>
      </w:r>
      <w:r>
        <w:t>të</w:t>
      </w:r>
      <w:r>
        <w:rPr>
          <w:spacing w:val="-1"/>
        </w:rPr>
        <w:t xml:space="preserve"> </w:t>
      </w:r>
      <w:r>
        <w:t>gjakut,</w:t>
      </w:r>
      <w:r>
        <w:rPr>
          <w:spacing w:val="4"/>
        </w:rPr>
        <w:t xml:space="preserve"> </w:t>
      </w:r>
      <w:r>
        <w:t>ku</w:t>
      </w:r>
      <w:r>
        <w:rPr>
          <w:spacing w:val="1"/>
        </w:rPr>
        <w:t xml:space="preserve"> </w:t>
      </w:r>
      <w:r>
        <w:t>gjithsej</w:t>
      </w:r>
      <w:r>
        <w:rPr>
          <w:spacing w:val="-2"/>
        </w:rPr>
        <w:t xml:space="preserve"> </w:t>
      </w:r>
      <w:r>
        <w:t>ishin</w:t>
      </w:r>
      <w:r>
        <w:rPr>
          <w:spacing w:val="-4"/>
        </w:rPr>
        <w:t xml:space="preserve"> </w:t>
      </w:r>
      <w:r>
        <w:t>100</w:t>
      </w:r>
      <w:r>
        <w:rPr>
          <w:spacing w:val="2"/>
        </w:rPr>
        <w:t xml:space="preserve"> </w:t>
      </w:r>
      <w:r>
        <w:t>dhurues.</w:t>
      </w:r>
    </w:p>
    <w:p w:rsidR="00474A90" w:rsidRDefault="00776BE6">
      <w:pPr>
        <w:pStyle w:val="ListParagraph"/>
        <w:numPr>
          <w:ilvl w:val="0"/>
          <w:numId w:val="52"/>
        </w:numPr>
        <w:tabs>
          <w:tab w:val="left" w:pos="1584"/>
          <w:tab w:val="left" w:pos="1585"/>
        </w:tabs>
        <w:spacing w:before="3"/>
        <w:ind w:hanging="361"/>
      </w:pPr>
      <w:r>
        <w:t>Kontratë</w:t>
      </w:r>
      <w:r>
        <w:rPr>
          <w:spacing w:val="-5"/>
        </w:rPr>
        <w:t xml:space="preserve"> </w:t>
      </w:r>
      <w:r>
        <w:t>me marrëveshje</w:t>
      </w:r>
      <w:r>
        <w:rPr>
          <w:spacing w:val="-5"/>
        </w:rPr>
        <w:t xml:space="preserve"> </w:t>
      </w:r>
      <w:r>
        <w:t>të</w:t>
      </w:r>
      <w:r>
        <w:rPr>
          <w:spacing w:val="-4"/>
        </w:rPr>
        <w:t xml:space="preserve"> </w:t>
      </w:r>
      <w:r>
        <w:t>veçantë</w:t>
      </w:r>
      <w:r>
        <w:rPr>
          <w:spacing w:val="-5"/>
        </w:rPr>
        <w:t xml:space="preserve"> </w:t>
      </w:r>
      <w:r>
        <w:t>për</w:t>
      </w:r>
      <w:r>
        <w:rPr>
          <w:spacing w:val="5"/>
        </w:rPr>
        <w:t xml:space="preserve"> </w:t>
      </w:r>
      <w:r>
        <w:t>Mjekë</w:t>
      </w:r>
      <w:r>
        <w:rPr>
          <w:spacing w:val="1"/>
        </w:rPr>
        <w:t xml:space="preserve"> </w:t>
      </w:r>
      <w:r>
        <w:t>në</w:t>
      </w:r>
      <w:r>
        <w:rPr>
          <w:spacing w:val="-5"/>
        </w:rPr>
        <w:t xml:space="preserve"> </w:t>
      </w:r>
      <w:r>
        <w:t>QKMF.</w:t>
      </w:r>
    </w:p>
    <w:p w:rsidR="00474A90" w:rsidRDefault="00776BE6">
      <w:pPr>
        <w:pStyle w:val="ListParagraph"/>
        <w:numPr>
          <w:ilvl w:val="0"/>
          <w:numId w:val="52"/>
        </w:numPr>
        <w:tabs>
          <w:tab w:val="left" w:pos="1584"/>
          <w:tab w:val="left" w:pos="1585"/>
        </w:tabs>
        <w:spacing w:before="18"/>
        <w:ind w:hanging="361"/>
      </w:pPr>
      <w:r>
        <w:t>Është</w:t>
      </w:r>
      <w:r>
        <w:rPr>
          <w:spacing w:val="-8"/>
        </w:rPr>
        <w:t xml:space="preserve"> </w:t>
      </w:r>
      <w:r>
        <w:t>vendosur</w:t>
      </w:r>
      <w:r>
        <w:rPr>
          <w:spacing w:val="2"/>
        </w:rPr>
        <w:t xml:space="preserve"> </w:t>
      </w:r>
      <w:r>
        <w:t>pllaka</w:t>
      </w:r>
      <w:r>
        <w:rPr>
          <w:spacing w:val="3"/>
        </w:rPr>
        <w:t xml:space="preserve"> </w:t>
      </w:r>
      <w:r>
        <w:t>digjitale</w:t>
      </w:r>
      <w:r>
        <w:rPr>
          <w:spacing w:val="-8"/>
        </w:rPr>
        <w:t xml:space="preserve"> </w:t>
      </w:r>
      <w:r>
        <w:t>3D</w:t>
      </w:r>
      <w:r>
        <w:rPr>
          <w:spacing w:val="3"/>
        </w:rPr>
        <w:t xml:space="preserve"> </w:t>
      </w:r>
      <w:r>
        <w:t>me</w:t>
      </w:r>
      <w:r>
        <w:rPr>
          <w:spacing w:val="-2"/>
        </w:rPr>
        <w:t xml:space="preserve"> </w:t>
      </w:r>
      <w:r>
        <w:t>emrin</w:t>
      </w:r>
      <w:r>
        <w:rPr>
          <w:spacing w:val="-6"/>
        </w:rPr>
        <w:t xml:space="preserve"> </w:t>
      </w:r>
      <w:r>
        <w:t>e</w:t>
      </w:r>
      <w:r>
        <w:rPr>
          <w:spacing w:val="-2"/>
        </w:rPr>
        <w:t xml:space="preserve"> </w:t>
      </w:r>
      <w:r>
        <w:t>institucionit të</w:t>
      </w:r>
      <w:r>
        <w:rPr>
          <w:spacing w:val="-7"/>
        </w:rPr>
        <w:t xml:space="preserve"> </w:t>
      </w:r>
      <w:r>
        <w:t>QKMF-së.</w:t>
      </w:r>
    </w:p>
    <w:p w:rsidR="00474A90" w:rsidRDefault="00776BE6">
      <w:pPr>
        <w:pStyle w:val="ListParagraph"/>
        <w:numPr>
          <w:ilvl w:val="0"/>
          <w:numId w:val="52"/>
        </w:numPr>
        <w:tabs>
          <w:tab w:val="left" w:pos="1584"/>
          <w:tab w:val="left" w:pos="1585"/>
        </w:tabs>
        <w:spacing w:before="19"/>
        <w:ind w:hanging="361"/>
      </w:pPr>
      <w:r>
        <w:t>Kërkesa</w:t>
      </w:r>
      <w:r>
        <w:rPr>
          <w:spacing w:val="4"/>
        </w:rPr>
        <w:t xml:space="preserve"> </w:t>
      </w:r>
      <w:r>
        <w:t>të</w:t>
      </w:r>
      <w:r>
        <w:rPr>
          <w:spacing w:val="-6"/>
        </w:rPr>
        <w:t xml:space="preserve"> </w:t>
      </w:r>
      <w:r>
        <w:t>vazhdueshme</w:t>
      </w:r>
      <w:r>
        <w:rPr>
          <w:spacing w:val="-1"/>
        </w:rPr>
        <w:t xml:space="preserve"> </w:t>
      </w:r>
      <w:r>
        <w:t>në</w:t>
      </w:r>
      <w:r>
        <w:rPr>
          <w:spacing w:val="-6"/>
        </w:rPr>
        <w:t xml:space="preserve"> </w:t>
      </w:r>
      <w:r>
        <w:t>MSH për</w:t>
      </w:r>
      <w:r>
        <w:rPr>
          <w:spacing w:val="5"/>
        </w:rPr>
        <w:t xml:space="preserve"> </w:t>
      </w:r>
      <w:r>
        <w:t>shtim</w:t>
      </w:r>
      <w:r>
        <w:rPr>
          <w:spacing w:val="-8"/>
        </w:rPr>
        <w:t xml:space="preserve"> </w:t>
      </w:r>
      <w:r>
        <w:t>te</w:t>
      </w:r>
      <w:r>
        <w:rPr>
          <w:spacing w:val="-6"/>
        </w:rPr>
        <w:t xml:space="preserve"> </w:t>
      </w:r>
      <w:r>
        <w:t>stafit</w:t>
      </w:r>
      <w:r>
        <w:rPr>
          <w:spacing w:val="2"/>
        </w:rPr>
        <w:t xml:space="preserve"> </w:t>
      </w:r>
      <w:r>
        <w:t>në</w:t>
      </w:r>
      <w:r>
        <w:rPr>
          <w:spacing w:val="-6"/>
        </w:rPr>
        <w:t xml:space="preserve"> </w:t>
      </w:r>
      <w:r>
        <w:t>QKMF.</w:t>
      </w:r>
    </w:p>
    <w:p w:rsidR="00474A90" w:rsidRDefault="00776BE6">
      <w:pPr>
        <w:pStyle w:val="ListParagraph"/>
        <w:numPr>
          <w:ilvl w:val="0"/>
          <w:numId w:val="52"/>
        </w:numPr>
        <w:tabs>
          <w:tab w:val="left" w:pos="1584"/>
          <w:tab w:val="left" w:pos="1585"/>
        </w:tabs>
        <w:spacing w:before="19" w:line="256" w:lineRule="auto"/>
        <w:ind w:right="720"/>
      </w:pPr>
      <w:r>
        <w:t>Takim me koordinatoren e Relief Islamik-ut për mundësinë e bashkëpunimit të rritjes se numrit të stafit, ku edhe</w:t>
      </w:r>
      <w:r>
        <w:rPr>
          <w:spacing w:val="-52"/>
        </w:rPr>
        <w:t xml:space="preserve"> </w:t>
      </w:r>
      <w:r>
        <w:t>kam</w:t>
      </w:r>
      <w:r>
        <w:rPr>
          <w:spacing w:val="-8"/>
        </w:rPr>
        <w:t xml:space="preserve"> </w:t>
      </w:r>
      <w:r>
        <w:t>dërguar</w:t>
      </w:r>
      <w:r>
        <w:rPr>
          <w:spacing w:val="5"/>
        </w:rPr>
        <w:t xml:space="preserve"> </w:t>
      </w:r>
      <w:r>
        <w:t>projektin</w:t>
      </w:r>
      <w:r>
        <w:rPr>
          <w:spacing w:val="2"/>
        </w:rPr>
        <w:t xml:space="preserve"> </w:t>
      </w:r>
      <w:r>
        <w:t>me numrin</w:t>
      </w:r>
      <w:r>
        <w:rPr>
          <w:spacing w:val="1"/>
        </w:rPr>
        <w:t xml:space="preserve"> </w:t>
      </w:r>
      <w:r>
        <w:t>e nevojshëm.</w:t>
      </w:r>
    </w:p>
    <w:p w:rsidR="00474A90" w:rsidRDefault="00776BE6">
      <w:pPr>
        <w:pStyle w:val="ListParagraph"/>
        <w:numPr>
          <w:ilvl w:val="0"/>
          <w:numId w:val="52"/>
        </w:numPr>
        <w:tabs>
          <w:tab w:val="left" w:pos="1584"/>
          <w:tab w:val="left" w:pos="1585"/>
        </w:tabs>
        <w:spacing w:before="2" w:line="256" w:lineRule="auto"/>
        <w:ind w:right="727"/>
      </w:pPr>
      <w:r>
        <w:t>SHARRCEM</w:t>
      </w:r>
      <w:r>
        <w:rPr>
          <w:spacing w:val="16"/>
        </w:rPr>
        <w:t xml:space="preserve"> </w:t>
      </w:r>
      <w:r>
        <w:t>ka</w:t>
      </w:r>
      <w:r>
        <w:rPr>
          <w:spacing w:val="12"/>
        </w:rPr>
        <w:t xml:space="preserve"> </w:t>
      </w:r>
      <w:r>
        <w:t>bërë</w:t>
      </w:r>
      <w:r>
        <w:rPr>
          <w:spacing w:val="3"/>
        </w:rPr>
        <w:t xml:space="preserve"> </w:t>
      </w:r>
      <w:r>
        <w:t>inspektimin</w:t>
      </w:r>
      <w:r>
        <w:rPr>
          <w:spacing w:val="9"/>
        </w:rPr>
        <w:t xml:space="preserve"> </w:t>
      </w:r>
      <w:r>
        <w:t>e</w:t>
      </w:r>
      <w:r>
        <w:rPr>
          <w:spacing w:val="13"/>
        </w:rPr>
        <w:t xml:space="preserve"> </w:t>
      </w:r>
      <w:r>
        <w:t>rrymës</w:t>
      </w:r>
      <w:r>
        <w:rPr>
          <w:spacing w:val="10"/>
        </w:rPr>
        <w:t xml:space="preserve"> </w:t>
      </w:r>
      <w:r>
        <w:t>në</w:t>
      </w:r>
      <w:r>
        <w:rPr>
          <w:spacing w:val="4"/>
        </w:rPr>
        <w:t xml:space="preserve"> </w:t>
      </w:r>
      <w:r>
        <w:t>QKMF</w:t>
      </w:r>
      <w:r>
        <w:rPr>
          <w:spacing w:val="11"/>
        </w:rPr>
        <w:t xml:space="preserve"> </w:t>
      </w:r>
      <w:r>
        <w:t>pas</w:t>
      </w:r>
      <w:r>
        <w:rPr>
          <w:spacing w:val="10"/>
        </w:rPr>
        <w:t xml:space="preserve"> </w:t>
      </w:r>
      <w:r>
        <w:t>kërkesës</w:t>
      </w:r>
      <w:r>
        <w:rPr>
          <w:spacing w:val="15"/>
        </w:rPr>
        <w:t xml:space="preserve"> </w:t>
      </w:r>
      <w:r>
        <w:t>që</w:t>
      </w:r>
      <w:r>
        <w:rPr>
          <w:spacing w:val="8"/>
        </w:rPr>
        <w:t xml:space="preserve"> </w:t>
      </w:r>
      <w:r>
        <w:t>kam</w:t>
      </w:r>
      <w:r>
        <w:rPr>
          <w:spacing w:val="1"/>
        </w:rPr>
        <w:t xml:space="preserve"> </w:t>
      </w:r>
      <w:r>
        <w:t>bërë,</w:t>
      </w:r>
      <w:r>
        <w:rPr>
          <w:spacing w:val="12"/>
        </w:rPr>
        <w:t xml:space="preserve"> </w:t>
      </w:r>
      <w:r>
        <w:t>ku</w:t>
      </w:r>
      <w:r>
        <w:rPr>
          <w:spacing w:val="9"/>
        </w:rPr>
        <w:t xml:space="preserve"> </w:t>
      </w:r>
      <w:r>
        <w:t>na</w:t>
      </w:r>
      <w:r>
        <w:rPr>
          <w:spacing w:val="13"/>
        </w:rPr>
        <w:t xml:space="preserve"> </w:t>
      </w:r>
      <w:r>
        <w:t>ka</w:t>
      </w:r>
      <w:r>
        <w:rPr>
          <w:spacing w:val="12"/>
        </w:rPr>
        <w:t xml:space="preserve"> </w:t>
      </w:r>
      <w:r>
        <w:t>dhënë</w:t>
      </w:r>
      <w:r>
        <w:rPr>
          <w:spacing w:val="7"/>
        </w:rPr>
        <w:t xml:space="preserve"> </w:t>
      </w:r>
      <w:r>
        <w:t>një</w:t>
      </w:r>
      <w:r>
        <w:rPr>
          <w:spacing w:val="3"/>
        </w:rPr>
        <w:t xml:space="preserve"> </w:t>
      </w:r>
      <w:r>
        <w:t>raport</w:t>
      </w:r>
      <w:r>
        <w:rPr>
          <w:spacing w:val="7"/>
        </w:rPr>
        <w:t xml:space="preserve"> </w:t>
      </w:r>
      <w:r>
        <w:t>të</w:t>
      </w:r>
      <w:r>
        <w:rPr>
          <w:spacing w:val="-52"/>
        </w:rPr>
        <w:t xml:space="preserve"> </w:t>
      </w:r>
      <w:r>
        <w:t>detajuar</w:t>
      </w:r>
      <w:r>
        <w:rPr>
          <w:spacing w:val="4"/>
        </w:rPr>
        <w:t xml:space="preserve"> </w:t>
      </w:r>
      <w:r>
        <w:t>për</w:t>
      </w:r>
      <w:r>
        <w:rPr>
          <w:spacing w:val="5"/>
        </w:rPr>
        <w:t xml:space="preserve"> </w:t>
      </w:r>
      <w:r>
        <w:t>ndërhyrje.</w:t>
      </w:r>
    </w:p>
    <w:p w:rsidR="00474A90" w:rsidRDefault="00776BE6">
      <w:pPr>
        <w:pStyle w:val="ListParagraph"/>
        <w:numPr>
          <w:ilvl w:val="0"/>
          <w:numId w:val="52"/>
        </w:numPr>
        <w:tabs>
          <w:tab w:val="left" w:pos="1584"/>
          <w:tab w:val="left" w:pos="1585"/>
        </w:tabs>
        <w:spacing w:before="3"/>
        <w:ind w:hanging="361"/>
      </w:pPr>
      <w:r>
        <w:t>Furnizim</w:t>
      </w:r>
      <w:r>
        <w:rPr>
          <w:spacing w:val="1"/>
        </w:rPr>
        <w:t xml:space="preserve"> </w:t>
      </w:r>
      <w:r>
        <w:t>me</w:t>
      </w:r>
      <w:r>
        <w:rPr>
          <w:spacing w:val="-1"/>
        </w:rPr>
        <w:t xml:space="preserve"> </w:t>
      </w:r>
      <w:r>
        <w:t>çarçafë</w:t>
      </w:r>
      <w:r>
        <w:rPr>
          <w:spacing w:val="-5"/>
        </w:rPr>
        <w:t xml:space="preserve"> </w:t>
      </w:r>
      <w:r>
        <w:t>në</w:t>
      </w:r>
      <w:r>
        <w:rPr>
          <w:spacing w:val="-6"/>
        </w:rPr>
        <w:t xml:space="preserve"> </w:t>
      </w:r>
      <w:r>
        <w:t>QKMF.</w:t>
      </w:r>
    </w:p>
    <w:p w:rsidR="00474A90" w:rsidRDefault="00776BE6">
      <w:pPr>
        <w:pStyle w:val="ListParagraph"/>
        <w:numPr>
          <w:ilvl w:val="0"/>
          <w:numId w:val="52"/>
        </w:numPr>
        <w:tabs>
          <w:tab w:val="left" w:pos="1584"/>
          <w:tab w:val="left" w:pos="1585"/>
        </w:tabs>
        <w:spacing w:before="18"/>
        <w:ind w:hanging="361"/>
      </w:pPr>
      <w:r>
        <w:t>Trajnim</w:t>
      </w:r>
      <w:r>
        <w:rPr>
          <w:spacing w:val="-11"/>
        </w:rPr>
        <w:t xml:space="preserve"> </w:t>
      </w:r>
      <w:r>
        <w:t>2</w:t>
      </w:r>
      <w:r>
        <w:rPr>
          <w:spacing w:val="-2"/>
        </w:rPr>
        <w:t xml:space="preserve"> </w:t>
      </w:r>
      <w:r>
        <w:t>javor nga</w:t>
      </w:r>
      <w:r>
        <w:rPr>
          <w:spacing w:val="1"/>
        </w:rPr>
        <w:t xml:space="preserve"> </w:t>
      </w:r>
      <w:r>
        <w:t>Ambasada</w:t>
      </w:r>
      <w:r>
        <w:rPr>
          <w:spacing w:val="1"/>
        </w:rPr>
        <w:t xml:space="preserve"> </w:t>
      </w:r>
      <w:r>
        <w:t>e</w:t>
      </w:r>
      <w:r>
        <w:rPr>
          <w:spacing w:val="-9"/>
        </w:rPr>
        <w:t xml:space="preserve"> </w:t>
      </w:r>
      <w:r>
        <w:t>Britanis</w:t>
      </w:r>
      <w:r>
        <w:rPr>
          <w:spacing w:val="-2"/>
        </w:rPr>
        <w:t xml:space="preserve"> </w:t>
      </w:r>
      <w:r>
        <w:t>për parandalimin</w:t>
      </w:r>
      <w:r>
        <w:rPr>
          <w:spacing w:val="-2"/>
        </w:rPr>
        <w:t xml:space="preserve"> </w:t>
      </w:r>
      <w:r>
        <w:t>e</w:t>
      </w:r>
      <w:r>
        <w:rPr>
          <w:spacing w:val="-4"/>
        </w:rPr>
        <w:t xml:space="preserve"> </w:t>
      </w:r>
      <w:r>
        <w:t>ekstremizmit</w:t>
      </w:r>
      <w:r>
        <w:rPr>
          <w:spacing w:val="-1"/>
        </w:rPr>
        <w:t xml:space="preserve"> </w:t>
      </w:r>
      <w:r>
        <w:t>të</w:t>
      </w:r>
      <w:r>
        <w:rPr>
          <w:spacing w:val="-4"/>
        </w:rPr>
        <w:t xml:space="preserve"> </w:t>
      </w:r>
      <w:r>
        <w:t>dhunshëm.</w:t>
      </w:r>
    </w:p>
    <w:p w:rsidR="00474A90" w:rsidRDefault="00776BE6">
      <w:pPr>
        <w:pStyle w:val="ListParagraph"/>
        <w:numPr>
          <w:ilvl w:val="0"/>
          <w:numId w:val="52"/>
        </w:numPr>
        <w:tabs>
          <w:tab w:val="left" w:pos="1584"/>
          <w:tab w:val="left" w:pos="1585"/>
        </w:tabs>
        <w:spacing w:before="24"/>
        <w:ind w:hanging="361"/>
      </w:pPr>
      <w:r>
        <w:t>Muaji</w:t>
      </w:r>
      <w:r>
        <w:rPr>
          <w:spacing w:val="-5"/>
        </w:rPr>
        <w:t xml:space="preserve"> </w:t>
      </w:r>
      <w:r>
        <w:t>Tetor</w:t>
      </w:r>
      <w:r>
        <w:rPr>
          <w:spacing w:val="3"/>
        </w:rPr>
        <w:t xml:space="preserve"> </w:t>
      </w:r>
      <w:r>
        <w:t>–</w:t>
      </w:r>
      <w:r>
        <w:rPr>
          <w:spacing w:val="-1"/>
        </w:rPr>
        <w:t xml:space="preserve"> </w:t>
      </w:r>
      <w:r>
        <w:t>për</w:t>
      </w:r>
      <w:r>
        <w:rPr>
          <w:spacing w:val="1"/>
        </w:rPr>
        <w:t xml:space="preserve"> </w:t>
      </w:r>
      <w:r>
        <w:t>ndërgjegjësimin</w:t>
      </w:r>
      <w:r>
        <w:rPr>
          <w:spacing w:val="-1"/>
        </w:rPr>
        <w:t xml:space="preserve"> </w:t>
      </w:r>
      <w:r>
        <w:t>mbi</w:t>
      </w:r>
      <w:r>
        <w:rPr>
          <w:spacing w:val="-5"/>
        </w:rPr>
        <w:t xml:space="preserve"> </w:t>
      </w:r>
      <w:r>
        <w:t>rrezikun</w:t>
      </w:r>
      <w:r>
        <w:rPr>
          <w:spacing w:val="-1"/>
        </w:rPr>
        <w:t xml:space="preserve"> </w:t>
      </w:r>
      <w:r>
        <w:t>e</w:t>
      </w:r>
      <w:r>
        <w:rPr>
          <w:spacing w:val="-8"/>
        </w:rPr>
        <w:t xml:space="preserve"> </w:t>
      </w:r>
      <w:r>
        <w:t>Kancerit të</w:t>
      </w:r>
      <w:r>
        <w:rPr>
          <w:spacing w:val="-8"/>
        </w:rPr>
        <w:t xml:space="preserve"> </w:t>
      </w:r>
      <w:r>
        <w:t>Gjirit.</w:t>
      </w:r>
    </w:p>
    <w:p w:rsidR="00474A90" w:rsidRDefault="00776BE6">
      <w:pPr>
        <w:pStyle w:val="ListParagraph"/>
        <w:numPr>
          <w:ilvl w:val="0"/>
          <w:numId w:val="52"/>
        </w:numPr>
        <w:tabs>
          <w:tab w:val="left" w:pos="1584"/>
          <w:tab w:val="left" w:pos="1585"/>
        </w:tabs>
        <w:spacing w:before="18"/>
        <w:ind w:hanging="361"/>
      </w:pPr>
      <w:r>
        <w:t>Shërbime</w:t>
      </w:r>
      <w:r>
        <w:rPr>
          <w:spacing w:val="-6"/>
        </w:rPr>
        <w:t xml:space="preserve"> </w:t>
      </w:r>
      <w:r>
        <w:t>të</w:t>
      </w:r>
      <w:r>
        <w:rPr>
          <w:spacing w:val="-6"/>
        </w:rPr>
        <w:t xml:space="preserve"> </w:t>
      </w:r>
      <w:r>
        <w:t>Mamografi-së</w:t>
      </w:r>
      <w:r>
        <w:rPr>
          <w:spacing w:val="-5"/>
        </w:rPr>
        <w:t xml:space="preserve"> </w:t>
      </w:r>
      <w:r>
        <w:t>për</w:t>
      </w:r>
      <w:r>
        <w:rPr>
          <w:spacing w:val="4"/>
        </w:rPr>
        <w:t xml:space="preserve"> </w:t>
      </w:r>
      <w:r>
        <w:t>54</w:t>
      </w:r>
      <w:r>
        <w:rPr>
          <w:spacing w:val="1"/>
        </w:rPr>
        <w:t xml:space="preserve"> </w:t>
      </w:r>
      <w:r>
        <w:t>gra</w:t>
      </w:r>
      <w:r>
        <w:rPr>
          <w:spacing w:val="5"/>
        </w:rPr>
        <w:t xml:space="preserve"> </w:t>
      </w:r>
      <w:r>
        <w:t>të</w:t>
      </w:r>
      <w:r>
        <w:rPr>
          <w:spacing w:val="-6"/>
        </w:rPr>
        <w:t xml:space="preserve"> </w:t>
      </w:r>
      <w:r>
        <w:t>Komunës</w:t>
      </w:r>
      <w:r>
        <w:rPr>
          <w:spacing w:val="1"/>
        </w:rPr>
        <w:t xml:space="preserve"> </w:t>
      </w:r>
      <w:r>
        <w:t>sonë.</w:t>
      </w:r>
    </w:p>
    <w:p w:rsidR="00474A90" w:rsidRDefault="00776BE6">
      <w:pPr>
        <w:pStyle w:val="ListParagraph"/>
        <w:numPr>
          <w:ilvl w:val="0"/>
          <w:numId w:val="52"/>
        </w:numPr>
        <w:tabs>
          <w:tab w:val="left" w:pos="1584"/>
          <w:tab w:val="left" w:pos="1585"/>
        </w:tabs>
        <w:spacing w:before="19"/>
        <w:ind w:hanging="361"/>
      </w:pPr>
      <w:r>
        <w:t>Takime</w:t>
      </w:r>
      <w:r>
        <w:rPr>
          <w:spacing w:val="49"/>
        </w:rPr>
        <w:t xml:space="preserve"> </w:t>
      </w:r>
      <w:r>
        <w:t>periodike</w:t>
      </w:r>
      <w:r>
        <w:rPr>
          <w:spacing w:val="-1"/>
        </w:rPr>
        <w:t xml:space="preserve"> </w:t>
      </w:r>
      <w:r>
        <w:t>me</w:t>
      </w:r>
      <w:r>
        <w:rPr>
          <w:spacing w:val="-6"/>
        </w:rPr>
        <w:t xml:space="preserve"> </w:t>
      </w:r>
      <w:r>
        <w:t>KFOR-in</w:t>
      </w:r>
      <w:r>
        <w:rPr>
          <w:spacing w:val="-4"/>
        </w:rPr>
        <w:t xml:space="preserve"> </w:t>
      </w:r>
      <w:r>
        <w:t>polak.</w:t>
      </w:r>
    </w:p>
    <w:p w:rsidR="00474A90" w:rsidRDefault="00776BE6">
      <w:pPr>
        <w:pStyle w:val="ListParagraph"/>
        <w:numPr>
          <w:ilvl w:val="0"/>
          <w:numId w:val="52"/>
        </w:numPr>
        <w:tabs>
          <w:tab w:val="left" w:pos="1584"/>
          <w:tab w:val="left" w:pos="1585"/>
        </w:tabs>
        <w:spacing w:before="18"/>
        <w:ind w:hanging="361"/>
      </w:pPr>
      <w:r>
        <w:t>Takime</w:t>
      </w:r>
      <w:r>
        <w:rPr>
          <w:spacing w:val="-7"/>
        </w:rPr>
        <w:t xml:space="preserve"> </w:t>
      </w:r>
      <w:r>
        <w:t>të</w:t>
      </w:r>
      <w:r>
        <w:rPr>
          <w:spacing w:val="-2"/>
        </w:rPr>
        <w:t xml:space="preserve"> </w:t>
      </w:r>
      <w:r>
        <w:t>vazhdueshme</w:t>
      </w:r>
      <w:r>
        <w:rPr>
          <w:spacing w:val="3"/>
        </w:rPr>
        <w:t xml:space="preserve"> </w:t>
      </w:r>
      <w:r>
        <w:t>me</w:t>
      </w:r>
      <w:r>
        <w:rPr>
          <w:spacing w:val="-7"/>
        </w:rPr>
        <w:t xml:space="preserve"> </w:t>
      </w:r>
      <w:r>
        <w:t>Ministrinë</w:t>
      </w:r>
      <w:r>
        <w:rPr>
          <w:spacing w:val="-1"/>
        </w:rPr>
        <w:t xml:space="preserve"> </w:t>
      </w:r>
      <w:r>
        <w:t>e</w:t>
      </w:r>
      <w:r>
        <w:rPr>
          <w:spacing w:val="-7"/>
        </w:rPr>
        <w:t xml:space="preserve"> </w:t>
      </w:r>
      <w:r>
        <w:t>Shëndetësisë.</w:t>
      </w:r>
    </w:p>
    <w:p w:rsidR="00474A90" w:rsidRDefault="00776BE6">
      <w:pPr>
        <w:pStyle w:val="ListParagraph"/>
        <w:numPr>
          <w:ilvl w:val="0"/>
          <w:numId w:val="52"/>
        </w:numPr>
        <w:tabs>
          <w:tab w:val="left" w:pos="1584"/>
          <w:tab w:val="left" w:pos="1585"/>
        </w:tabs>
        <w:spacing w:before="19" w:line="259" w:lineRule="auto"/>
        <w:ind w:right="732"/>
      </w:pPr>
      <w:r>
        <w:t>Kemi</w:t>
      </w:r>
      <w:r>
        <w:rPr>
          <w:spacing w:val="30"/>
        </w:rPr>
        <w:t xml:space="preserve"> </w:t>
      </w:r>
      <w:r>
        <w:t>nënshkruar</w:t>
      </w:r>
      <w:r>
        <w:rPr>
          <w:spacing w:val="27"/>
        </w:rPr>
        <w:t xml:space="preserve"> </w:t>
      </w:r>
      <w:r>
        <w:t>kontratë</w:t>
      </w:r>
      <w:r>
        <w:rPr>
          <w:spacing w:val="22"/>
        </w:rPr>
        <w:t xml:space="preserve"> </w:t>
      </w:r>
      <w:r>
        <w:t>me</w:t>
      </w:r>
      <w:r>
        <w:rPr>
          <w:spacing w:val="18"/>
        </w:rPr>
        <w:t xml:space="preserve"> </w:t>
      </w:r>
      <w:r>
        <w:t>ISHPK</w:t>
      </w:r>
      <w:r>
        <w:rPr>
          <w:spacing w:val="23"/>
        </w:rPr>
        <w:t xml:space="preserve"> </w:t>
      </w:r>
      <w:r>
        <w:t>në</w:t>
      </w:r>
      <w:r>
        <w:rPr>
          <w:spacing w:val="18"/>
        </w:rPr>
        <w:t xml:space="preserve"> </w:t>
      </w:r>
      <w:r>
        <w:t>Ferizaj</w:t>
      </w:r>
      <w:r>
        <w:rPr>
          <w:spacing w:val="20"/>
        </w:rPr>
        <w:t xml:space="preserve"> </w:t>
      </w:r>
      <w:r>
        <w:t>për</w:t>
      </w:r>
      <w:r>
        <w:rPr>
          <w:spacing w:val="27"/>
        </w:rPr>
        <w:t xml:space="preserve"> </w:t>
      </w:r>
      <w:r>
        <w:t>analizat</w:t>
      </w:r>
      <w:r>
        <w:rPr>
          <w:spacing w:val="30"/>
        </w:rPr>
        <w:t xml:space="preserve"> </w:t>
      </w:r>
      <w:r>
        <w:t>e</w:t>
      </w:r>
      <w:r>
        <w:rPr>
          <w:spacing w:val="23"/>
        </w:rPr>
        <w:t xml:space="preserve"> </w:t>
      </w:r>
      <w:r>
        <w:t>mostrave</w:t>
      </w:r>
      <w:r>
        <w:rPr>
          <w:spacing w:val="17"/>
        </w:rPr>
        <w:t xml:space="preserve"> </w:t>
      </w:r>
      <w:r>
        <w:t>të</w:t>
      </w:r>
      <w:r>
        <w:rPr>
          <w:spacing w:val="18"/>
        </w:rPr>
        <w:t xml:space="preserve"> </w:t>
      </w:r>
      <w:r>
        <w:t>ujit,</w:t>
      </w:r>
      <w:r>
        <w:rPr>
          <w:spacing w:val="26"/>
        </w:rPr>
        <w:t xml:space="preserve"> </w:t>
      </w:r>
      <w:r>
        <w:t>në</w:t>
      </w:r>
      <w:r>
        <w:rPr>
          <w:spacing w:val="18"/>
        </w:rPr>
        <w:t xml:space="preserve"> </w:t>
      </w:r>
      <w:r>
        <w:t>të</w:t>
      </w:r>
      <w:r>
        <w:rPr>
          <w:spacing w:val="22"/>
        </w:rPr>
        <w:t xml:space="preserve"> </w:t>
      </w:r>
      <w:r>
        <w:t>gjitha</w:t>
      </w:r>
      <w:r>
        <w:rPr>
          <w:spacing w:val="27"/>
        </w:rPr>
        <w:t xml:space="preserve"> </w:t>
      </w:r>
      <w:r>
        <w:t>vend</w:t>
      </w:r>
      <w:r>
        <w:rPr>
          <w:spacing w:val="20"/>
        </w:rPr>
        <w:t xml:space="preserve"> </w:t>
      </w:r>
      <w:r>
        <w:t>burimet</w:t>
      </w:r>
      <w:r>
        <w:rPr>
          <w:spacing w:val="30"/>
        </w:rPr>
        <w:t xml:space="preserve"> </w:t>
      </w:r>
      <w:r>
        <w:t>ku</w:t>
      </w:r>
      <w:r>
        <w:rPr>
          <w:spacing w:val="-52"/>
        </w:rPr>
        <w:t xml:space="preserve"> </w:t>
      </w:r>
      <w:r>
        <w:t>furnizohen</w:t>
      </w:r>
      <w:r>
        <w:rPr>
          <w:spacing w:val="1"/>
        </w:rPr>
        <w:t xml:space="preserve"> </w:t>
      </w:r>
      <w:r>
        <w:t>qytetarët</w:t>
      </w:r>
      <w:r>
        <w:rPr>
          <w:spacing w:val="3"/>
        </w:rPr>
        <w:t xml:space="preserve"> </w:t>
      </w:r>
      <w:r>
        <w:t>me</w:t>
      </w:r>
      <w:r>
        <w:rPr>
          <w:spacing w:val="-5"/>
        </w:rPr>
        <w:t xml:space="preserve"> </w:t>
      </w:r>
      <w:r>
        <w:t>ujë</w:t>
      </w:r>
      <w:r>
        <w:rPr>
          <w:spacing w:val="-5"/>
        </w:rPr>
        <w:t xml:space="preserve"> </w:t>
      </w:r>
      <w:r>
        <w:t>të</w:t>
      </w:r>
      <w:r>
        <w:rPr>
          <w:spacing w:val="-5"/>
        </w:rPr>
        <w:t xml:space="preserve"> </w:t>
      </w:r>
      <w:r>
        <w:t>pijshëm.</w:t>
      </w:r>
    </w:p>
    <w:p w:rsidR="00474A90" w:rsidRDefault="00776BE6">
      <w:pPr>
        <w:pStyle w:val="ListParagraph"/>
        <w:numPr>
          <w:ilvl w:val="0"/>
          <w:numId w:val="52"/>
        </w:numPr>
        <w:tabs>
          <w:tab w:val="left" w:pos="1584"/>
          <w:tab w:val="left" w:pos="1585"/>
        </w:tabs>
        <w:spacing w:line="256" w:lineRule="auto"/>
        <w:ind w:right="723"/>
      </w:pPr>
      <w:r>
        <w:t>Më</w:t>
      </w:r>
      <w:r>
        <w:rPr>
          <w:spacing w:val="31"/>
        </w:rPr>
        <w:t xml:space="preserve"> </w:t>
      </w:r>
      <w:r>
        <w:t>21</w:t>
      </w:r>
      <w:r>
        <w:rPr>
          <w:spacing w:val="43"/>
        </w:rPr>
        <w:t xml:space="preserve"> </w:t>
      </w:r>
      <w:r>
        <w:t>nëntor,</w:t>
      </w:r>
      <w:r>
        <w:rPr>
          <w:spacing w:val="41"/>
        </w:rPr>
        <w:t xml:space="preserve"> </w:t>
      </w:r>
      <w:r>
        <w:t>kemi</w:t>
      </w:r>
      <w:r>
        <w:rPr>
          <w:spacing w:val="39"/>
        </w:rPr>
        <w:t xml:space="preserve"> </w:t>
      </w:r>
      <w:r>
        <w:t>dërguar</w:t>
      </w:r>
      <w:r>
        <w:rPr>
          <w:spacing w:val="40"/>
        </w:rPr>
        <w:t xml:space="preserve"> </w:t>
      </w:r>
      <w:r>
        <w:t>për</w:t>
      </w:r>
      <w:r>
        <w:rPr>
          <w:spacing w:val="41"/>
        </w:rPr>
        <w:t xml:space="preserve"> </w:t>
      </w:r>
      <w:r>
        <w:t>rehabilitim</w:t>
      </w:r>
      <w:r>
        <w:rPr>
          <w:spacing w:val="39"/>
        </w:rPr>
        <w:t xml:space="preserve"> </w:t>
      </w:r>
      <w:r>
        <w:t>një</w:t>
      </w:r>
      <w:r>
        <w:rPr>
          <w:spacing w:val="36"/>
        </w:rPr>
        <w:t xml:space="preserve"> </w:t>
      </w:r>
      <w:r>
        <w:t>grup</w:t>
      </w:r>
      <w:r>
        <w:rPr>
          <w:spacing w:val="38"/>
        </w:rPr>
        <w:t xml:space="preserve"> </w:t>
      </w:r>
      <w:r>
        <w:t>nga</w:t>
      </w:r>
      <w:r>
        <w:rPr>
          <w:spacing w:val="40"/>
        </w:rPr>
        <w:t xml:space="preserve"> </w:t>
      </w:r>
      <w:r>
        <w:t>Handikos</w:t>
      </w:r>
      <w:r>
        <w:rPr>
          <w:spacing w:val="39"/>
        </w:rPr>
        <w:t xml:space="preserve"> </w:t>
      </w:r>
      <w:r>
        <w:t>dhe</w:t>
      </w:r>
      <w:r>
        <w:rPr>
          <w:spacing w:val="36"/>
        </w:rPr>
        <w:t xml:space="preserve"> </w:t>
      </w:r>
      <w:r>
        <w:t>familjet</w:t>
      </w:r>
      <w:r>
        <w:rPr>
          <w:spacing w:val="44"/>
        </w:rPr>
        <w:t xml:space="preserve"> </w:t>
      </w:r>
      <w:r>
        <w:t>e</w:t>
      </w:r>
      <w:r>
        <w:rPr>
          <w:spacing w:val="32"/>
        </w:rPr>
        <w:t xml:space="preserve"> </w:t>
      </w:r>
      <w:r>
        <w:t>Dëshmorëve</w:t>
      </w:r>
      <w:r>
        <w:rPr>
          <w:spacing w:val="36"/>
        </w:rPr>
        <w:t xml:space="preserve"> </w:t>
      </w:r>
      <w:r>
        <w:t>në</w:t>
      </w:r>
      <w:r>
        <w:rPr>
          <w:spacing w:val="36"/>
        </w:rPr>
        <w:t xml:space="preserve"> </w:t>
      </w:r>
      <w:r>
        <w:t>bajën</w:t>
      </w:r>
      <w:r>
        <w:rPr>
          <w:spacing w:val="37"/>
        </w:rPr>
        <w:t xml:space="preserve"> </w:t>
      </w:r>
      <w:r>
        <w:t>e</w:t>
      </w:r>
      <w:r>
        <w:rPr>
          <w:spacing w:val="-52"/>
        </w:rPr>
        <w:t xml:space="preserve"> </w:t>
      </w:r>
      <w:r>
        <w:t>Kllokotit.</w:t>
      </w:r>
    </w:p>
    <w:p w:rsidR="00474A90" w:rsidRDefault="00776BE6">
      <w:pPr>
        <w:pStyle w:val="ListParagraph"/>
        <w:numPr>
          <w:ilvl w:val="0"/>
          <w:numId w:val="52"/>
        </w:numPr>
        <w:tabs>
          <w:tab w:val="left" w:pos="1584"/>
          <w:tab w:val="left" w:pos="1585"/>
        </w:tabs>
        <w:ind w:hanging="361"/>
      </w:pPr>
      <w:r>
        <w:t>Kemi</w:t>
      </w:r>
      <w:r>
        <w:rPr>
          <w:spacing w:val="-6"/>
        </w:rPr>
        <w:t xml:space="preserve"> </w:t>
      </w:r>
      <w:r>
        <w:t>angazhuar</w:t>
      </w:r>
      <w:r>
        <w:rPr>
          <w:spacing w:val="1"/>
        </w:rPr>
        <w:t xml:space="preserve"> </w:t>
      </w:r>
      <w:r>
        <w:t>3</w:t>
      </w:r>
      <w:r>
        <w:rPr>
          <w:spacing w:val="-7"/>
        </w:rPr>
        <w:t xml:space="preserve"> </w:t>
      </w:r>
      <w:r>
        <w:t>infermier</w:t>
      </w:r>
      <w:r>
        <w:rPr>
          <w:spacing w:val="6"/>
        </w:rPr>
        <w:t xml:space="preserve"> </w:t>
      </w:r>
      <w:r>
        <w:t>me</w:t>
      </w:r>
      <w:r>
        <w:rPr>
          <w:spacing w:val="-4"/>
        </w:rPr>
        <w:t xml:space="preserve"> </w:t>
      </w:r>
      <w:r>
        <w:t>kontrata</w:t>
      </w:r>
      <w:r>
        <w:rPr>
          <w:spacing w:val="-3"/>
        </w:rPr>
        <w:t xml:space="preserve"> </w:t>
      </w:r>
      <w:r>
        <w:t>te</w:t>
      </w:r>
      <w:r>
        <w:rPr>
          <w:spacing w:val="-9"/>
        </w:rPr>
        <w:t xml:space="preserve"> </w:t>
      </w:r>
      <w:r>
        <w:t>veçanta</w:t>
      </w:r>
      <w:r>
        <w:rPr>
          <w:spacing w:val="1"/>
        </w:rPr>
        <w:t xml:space="preserve"> </w:t>
      </w:r>
      <w:r>
        <w:t>për</w:t>
      </w:r>
      <w:r>
        <w:rPr>
          <w:spacing w:val="1"/>
        </w:rPr>
        <w:t xml:space="preserve"> </w:t>
      </w:r>
      <w:r>
        <w:t>3</w:t>
      </w:r>
      <w:r>
        <w:rPr>
          <w:spacing w:val="-1"/>
        </w:rPr>
        <w:t xml:space="preserve"> </w:t>
      </w:r>
      <w:r>
        <w:t>muaj.</w:t>
      </w:r>
    </w:p>
    <w:p w:rsidR="00474A90" w:rsidRDefault="00776BE6">
      <w:pPr>
        <w:pStyle w:val="ListParagraph"/>
        <w:numPr>
          <w:ilvl w:val="0"/>
          <w:numId w:val="52"/>
        </w:numPr>
        <w:tabs>
          <w:tab w:val="left" w:pos="1584"/>
          <w:tab w:val="left" w:pos="1585"/>
        </w:tabs>
        <w:spacing w:before="19"/>
        <w:ind w:hanging="361"/>
      </w:pPr>
      <w:r>
        <w:t>Kemi</w:t>
      </w:r>
      <w:r>
        <w:rPr>
          <w:spacing w:val="1"/>
        </w:rPr>
        <w:t xml:space="preserve"> </w:t>
      </w:r>
      <w:r>
        <w:t>instaluar</w:t>
      </w:r>
      <w:r>
        <w:rPr>
          <w:spacing w:val="4"/>
        </w:rPr>
        <w:t xml:space="preserve"> </w:t>
      </w:r>
      <w:r>
        <w:t>kamerat</w:t>
      </w:r>
      <w:r>
        <w:rPr>
          <w:spacing w:val="1"/>
        </w:rPr>
        <w:t xml:space="preserve"> </w:t>
      </w:r>
      <w:r>
        <w:t>e</w:t>
      </w:r>
      <w:r>
        <w:rPr>
          <w:spacing w:val="-6"/>
        </w:rPr>
        <w:t xml:space="preserve"> </w:t>
      </w:r>
      <w:r>
        <w:t>sigurisë</w:t>
      </w:r>
      <w:r>
        <w:rPr>
          <w:spacing w:val="-6"/>
        </w:rPr>
        <w:t xml:space="preserve"> </w:t>
      </w:r>
      <w:r>
        <w:t>në</w:t>
      </w:r>
      <w:r>
        <w:rPr>
          <w:spacing w:val="-7"/>
        </w:rPr>
        <w:t xml:space="preserve"> </w:t>
      </w:r>
      <w:r>
        <w:t>Qkmf</w:t>
      </w:r>
      <w:r>
        <w:rPr>
          <w:spacing w:val="-1"/>
        </w:rPr>
        <w:t xml:space="preserve"> </w:t>
      </w:r>
      <w:r>
        <w:t>dhe</w:t>
      </w:r>
      <w:r>
        <w:rPr>
          <w:spacing w:val="-1"/>
        </w:rPr>
        <w:t xml:space="preserve"> </w:t>
      </w:r>
      <w:r>
        <w:t>në</w:t>
      </w:r>
      <w:r>
        <w:rPr>
          <w:spacing w:val="-2"/>
        </w:rPr>
        <w:t xml:space="preserve"> </w:t>
      </w:r>
      <w:r>
        <w:t>Amf.</w:t>
      </w:r>
    </w:p>
    <w:p w:rsidR="00474A90" w:rsidRDefault="00776BE6">
      <w:pPr>
        <w:pStyle w:val="ListParagraph"/>
        <w:numPr>
          <w:ilvl w:val="0"/>
          <w:numId w:val="52"/>
        </w:numPr>
        <w:tabs>
          <w:tab w:val="left" w:pos="1584"/>
          <w:tab w:val="left" w:pos="1585"/>
        </w:tabs>
        <w:spacing w:before="23" w:line="259" w:lineRule="auto"/>
        <w:ind w:right="720"/>
      </w:pPr>
      <w:r>
        <w:t>Ligjërata</w:t>
      </w:r>
      <w:r>
        <w:rPr>
          <w:spacing w:val="19"/>
        </w:rPr>
        <w:t xml:space="preserve"> </w:t>
      </w:r>
      <w:r>
        <w:t>të</w:t>
      </w:r>
      <w:r>
        <w:rPr>
          <w:spacing w:val="10"/>
        </w:rPr>
        <w:t xml:space="preserve"> </w:t>
      </w:r>
      <w:r>
        <w:t>ndryshme</w:t>
      </w:r>
      <w:r>
        <w:rPr>
          <w:spacing w:val="19"/>
        </w:rPr>
        <w:t xml:space="preserve"> </w:t>
      </w:r>
      <w:r>
        <w:t>me</w:t>
      </w:r>
      <w:r>
        <w:rPr>
          <w:spacing w:val="15"/>
        </w:rPr>
        <w:t xml:space="preserve"> </w:t>
      </w:r>
      <w:r>
        <w:t>gratë</w:t>
      </w:r>
      <w:r>
        <w:rPr>
          <w:spacing w:val="10"/>
        </w:rPr>
        <w:t xml:space="preserve"> </w:t>
      </w:r>
      <w:r>
        <w:t>dhe</w:t>
      </w:r>
      <w:r>
        <w:rPr>
          <w:spacing w:val="15"/>
        </w:rPr>
        <w:t xml:space="preserve"> </w:t>
      </w:r>
      <w:r>
        <w:t>me</w:t>
      </w:r>
      <w:r>
        <w:rPr>
          <w:spacing w:val="15"/>
        </w:rPr>
        <w:t xml:space="preserve"> </w:t>
      </w:r>
      <w:r>
        <w:t>maturantët</w:t>
      </w:r>
      <w:r>
        <w:rPr>
          <w:spacing w:val="18"/>
        </w:rPr>
        <w:t xml:space="preserve"> </w:t>
      </w:r>
      <w:r>
        <w:t>për</w:t>
      </w:r>
      <w:r>
        <w:rPr>
          <w:spacing w:val="19"/>
        </w:rPr>
        <w:t xml:space="preserve"> </w:t>
      </w:r>
      <w:r>
        <w:t>vetëdijesimin</w:t>
      </w:r>
      <w:r>
        <w:rPr>
          <w:spacing w:val="12"/>
        </w:rPr>
        <w:t xml:space="preserve"> </w:t>
      </w:r>
      <w:r>
        <w:t>kundër</w:t>
      </w:r>
      <w:r>
        <w:rPr>
          <w:spacing w:val="19"/>
        </w:rPr>
        <w:t xml:space="preserve"> </w:t>
      </w:r>
      <w:r>
        <w:t>përdorimit</w:t>
      </w:r>
      <w:r>
        <w:rPr>
          <w:spacing w:val="18"/>
        </w:rPr>
        <w:t xml:space="preserve"> </w:t>
      </w:r>
      <w:r>
        <w:t>të</w:t>
      </w:r>
      <w:r>
        <w:rPr>
          <w:spacing w:val="10"/>
        </w:rPr>
        <w:t xml:space="preserve"> </w:t>
      </w:r>
      <w:r>
        <w:t>substancave</w:t>
      </w:r>
      <w:r>
        <w:rPr>
          <w:spacing w:val="-52"/>
        </w:rPr>
        <w:t xml:space="preserve"> </w:t>
      </w:r>
      <w:r>
        <w:t>narkotike.</w:t>
      </w:r>
    </w:p>
    <w:p w:rsidR="00474A90" w:rsidRDefault="00776BE6">
      <w:pPr>
        <w:pStyle w:val="ListParagraph"/>
        <w:numPr>
          <w:ilvl w:val="0"/>
          <w:numId w:val="52"/>
        </w:numPr>
        <w:tabs>
          <w:tab w:val="left" w:pos="1584"/>
          <w:tab w:val="left" w:pos="1585"/>
        </w:tabs>
        <w:spacing w:line="267" w:lineRule="exact"/>
        <w:ind w:hanging="361"/>
      </w:pPr>
      <w:r>
        <w:t>Kemi</w:t>
      </w:r>
      <w:r>
        <w:rPr>
          <w:spacing w:val="-4"/>
        </w:rPr>
        <w:t xml:space="preserve"> </w:t>
      </w:r>
      <w:r>
        <w:t>bërë</w:t>
      </w:r>
      <w:r>
        <w:rPr>
          <w:spacing w:val="-6"/>
        </w:rPr>
        <w:t xml:space="preserve"> </w:t>
      </w:r>
      <w:r>
        <w:t>furnizimin</w:t>
      </w:r>
      <w:r>
        <w:rPr>
          <w:spacing w:val="1"/>
        </w:rPr>
        <w:t xml:space="preserve"> </w:t>
      </w:r>
      <w:r>
        <w:t>me</w:t>
      </w:r>
      <w:r>
        <w:rPr>
          <w:spacing w:val="-6"/>
        </w:rPr>
        <w:t xml:space="preserve"> </w:t>
      </w:r>
      <w:r>
        <w:t>uniforma</w:t>
      </w:r>
      <w:r>
        <w:rPr>
          <w:spacing w:val="4"/>
        </w:rPr>
        <w:t xml:space="preserve"> </w:t>
      </w:r>
      <w:r>
        <w:t>për</w:t>
      </w:r>
      <w:r>
        <w:rPr>
          <w:spacing w:val="4"/>
        </w:rPr>
        <w:t xml:space="preserve"> </w:t>
      </w:r>
      <w:r>
        <w:t>gjithë</w:t>
      </w:r>
      <w:r>
        <w:rPr>
          <w:spacing w:val="-6"/>
        </w:rPr>
        <w:t xml:space="preserve"> </w:t>
      </w:r>
      <w:r>
        <w:t>stafin e</w:t>
      </w:r>
      <w:r>
        <w:rPr>
          <w:spacing w:val="-6"/>
        </w:rPr>
        <w:t xml:space="preserve"> </w:t>
      </w:r>
      <w:r>
        <w:t>QKMF-s.</w:t>
      </w:r>
    </w:p>
    <w:p w:rsidR="00474A90" w:rsidRDefault="00776BE6">
      <w:pPr>
        <w:pStyle w:val="ListParagraph"/>
        <w:numPr>
          <w:ilvl w:val="0"/>
          <w:numId w:val="52"/>
        </w:numPr>
        <w:tabs>
          <w:tab w:val="left" w:pos="1584"/>
          <w:tab w:val="left" w:pos="1585"/>
        </w:tabs>
        <w:spacing w:before="19" w:line="256" w:lineRule="auto"/>
        <w:ind w:right="726"/>
      </w:pPr>
      <w:r>
        <w:t>Me</w:t>
      </w:r>
      <w:r>
        <w:rPr>
          <w:spacing w:val="-2"/>
        </w:rPr>
        <w:t xml:space="preserve"> </w:t>
      </w:r>
      <w:r>
        <w:t>22</w:t>
      </w:r>
      <w:r>
        <w:rPr>
          <w:spacing w:val="6"/>
        </w:rPr>
        <w:t xml:space="preserve"> </w:t>
      </w:r>
      <w:r>
        <w:t>dhjetorë</w:t>
      </w:r>
      <w:r>
        <w:rPr>
          <w:spacing w:val="-1"/>
        </w:rPr>
        <w:t xml:space="preserve"> </w:t>
      </w:r>
      <w:r>
        <w:t>janë</w:t>
      </w:r>
      <w:r>
        <w:rPr>
          <w:spacing w:val="-2"/>
        </w:rPr>
        <w:t xml:space="preserve"> </w:t>
      </w:r>
      <w:r>
        <w:t>asgjësuar</w:t>
      </w:r>
      <w:r>
        <w:rPr>
          <w:spacing w:val="9"/>
        </w:rPr>
        <w:t xml:space="preserve"> </w:t>
      </w:r>
      <w:r>
        <w:t>narkotikët,</w:t>
      </w:r>
      <w:r>
        <w:rPr>
          <w:spacing w:val="7"/>
        </w:rPr>
        <w:t xml:space="preserve"> </w:t>
      </w:r>
      <w:r>
        <w:t>pjesa</w:t>
      </w:r>
      <w:r>
        <w:rPr>
          <w:spacing w:val="9"/>
        </w:rPr>
        <w:t xml:space="preserve"> </w:t>
      </w:r>
      <w:r>
        <w:t>e</w:t>
      </w:r>
      <w:r>
        <w:rPr>
          <w:spacing w:val="-1"/>
        </w:rPr>
        <w:t xml:space="preserve"> </w:t>
      </w:r>
      <w:r>
        <w:t>fundit</w:t>
      </w:r>
      <w:r>
        <w:rPr>
          <w:spacing w:val="6"/>
        </w:rPr>
        <w:t xml:space="preserve"> </w:t>
      </w:r>
      <w:r>
        <w:t>e</w:t>
      </w:r>
      <w:r>
        <w:rPr>
          <w:spacing w:val="-1"/>
        </w:rPr>
        <w:t xml:space="preserve"> </w:t>
      </w:r>
      <w:r>
        <w:t>barnave</w:t>
      </w:r>
      <w:r>
        <w:rPr>
          <w:spacing w:val="4"/>
        </w:rPr>
        <w:t xml:space="preserve"> </w:t>
      </w:r>
      <w:r>
        <w:t>me</w:t>
      </w:r>
      <w:r>
        <w:rPr>
          <w:spacing w:val="-2"/>
        </w:rPr>
        <w:t xml:space="preserve"> </w:t>
      </w:r>
      <w:r>
        <w:t>afat</w:t>
      </w:r>
      <w:r>
        <w:rPr>
          <w:spacing w:val="7"/>
        </w:rPr>
        <w:t xml:space="preserve"> </w:t>
      </w:r>
      <w:r>
        <w:t>të</w:t>
      </w:r>
      <w:r>
        <w:rPr>
          <w:spacing w:val="-1"/>
        </w:rPr>
        <w:t xml:space="preserve"> </w:t>
      </w:r>
      <w:r>
        <w:t>skaduar,</w:t>
      </w:r>
      <w:r>
        <w:rPr>
          <w:spacing w:val="2"/>
        </w:rPr>
        <w:t xml:space="preserve"> </w:t>
      </w:r>
      <w:r>
        <w:t>ku</w:t>
      </w:r>
      <w:r>
        <w:rPr>
          <w:spacing w:val="6"/>
        </w:rPr>
        <w:t xml:space="preserve"> </w:t>
      </w:r>
      <w:r>
        <w:t>janë</w:t>
      </w:r>
      <w:r>
        <w:rPr>
          <w:spacing w:val="-1"/>
        </w:rPr>
        <w:t xml:space="preserve"> </w:t>
      </w:r>
      <w:r>
        <w:t>asgjësuar</w:t>
      </w:r>
      <w:r>
        <w:rPr>
          <w:spacing w:val="8"/>
        </w:rPr>
        <w:t xml:space="preserve"> </w:t>
      </w:r>
      <w:r>
        <w:t>2250</w:t>
      </w:r>
      <w:r>
        <w:rPr>
          <w:spacing w:val="1"/>
        </w:rPr>
        <w:t xml:space="preserve"> </w:t>
      </w:r>
      <w:r>
        <w:t>kg</w:t>
      </w:r>
      <w:r>
        <w:rPr>
          <w:spacing w:val="-52"/>
        </w:rPr>
        <w:t xml:space="preserve"> </w:t>
      </w:r>
      <w:r>
        <w:t>me vlerë</w:t>
      </w:r>
      <w:r>
        <w:rPr>
          <w:spacing w:val="-5"/>
        </w:rPr>
        <w:t xml:space="preserve"> </w:t>
      </w:r>
      <w:r>
        <w:t>7200€.</w:t>
      </w:r>
    </w:p>
    <w:p w:rsidR="00474A90" w:rsidRDefault="00776BE6">
      <w:pPr>
        <w:pStyle w:val="ListParagraph"/>
        <w:numPr>
          <w:ilvl w:val="0"/>
          <w:numId w:val="52"/>
        </w:numPr>
        <w:tabs>
          <w:tab w:val="left" w:pos="1584"/>
          <w:tab w:val="left" w:pos="1585"/>
        </w:tabs>
        <w:spacing w:before="2"/>
        <w:ind w:hanging="361"/>
      </w:pPr>
      <w:r>
        <w:t>Me</w:t>
      </w:r>
      <w:r>
        <w:rPr>
          <w:spacing w:val="-7"/>
        </w:rPr>
        <w:t xml:space="preserve"> </w:t>
      </w:r>
      <w:r>
        <w:t>25 dhjetor</w:t>
      </w:r>
      <w:r>
        <w:rPr>
          <w:spacing w:val="2"/>
        </w:rPr>
        <w:t xml:space="preserve"> </w:t>
      </w:r>
      <w:r>
        <w:t>janë</w:t>
      </w:r>
      <w:r>
        <w:rPr>
          <w:spacing w:val="-3"/>
        </w:rPr>
        <w:t xml:space="preserve"> </w:t>
      </w:r>
      <w:r>
        <w:t>vendos  tabelat 3D</w:t>
      </w:r>
      <w:r>
        <w:rPr>
          <w:spacing w:val="-6"/>
        </w:rPr>
        <w:t xml:space="preserve"> </w:t>
      </w:r>
      <w:r>
        <w:t>,</w:t>
      </w:r>
      <w:r>
        <w:rPr>
          <w:spacing w:val="1"/>
        </w:rPr>
        <w:t xml:space="preserve"> </w:t>
      </w:r>
      <w:r>
        <w:t>njëra</w:t>
      </w:r>
      <w:r>
        <w:rPr>
          <w:spacing w:val="2"/>
        </w:rPr>
        <w:t xml:space="preserve"> </w:t>
      </w:r>
      <w:r>
        <w:t>ne</w:t>
      </w:r>
      <w:r>
        <w:rPr>
          <w:spacing w:val="-7"/>
        </w:rPr>
        <w:t xml:space="preserve"> </w:t>
      </w:r>
      <w:r>
        <w:t>pjesën</w:t>
      </w:r>
      <w:r>
        <w:rPr>
          <w:spacing w:val="-1"/>
        </w:rPr>
        <w:t xml:space="preserve"> </w:t>
      </w:r>
      <w:r>
        <w:t>e</w:t>
      </w:r>
      <w:r>
        <w:rPr>
          <w:spacing w:val="-2"/>
        </w:rPr>
        <w:t xml:space="preserve"> </w:t>
      </w:r>
      <w:r>
        <w:t>Urgjencës</w:t>
      </w:r>
      <w:r>
        <w:rPr>
          <w:spacing w:val="-1"/>
        </w:rPr>
        <w:t xml:space="preserve"> </w:t>
      </w:r>
      <w:r>
        <w:t>dhe</w:t>
      </w:r>
      <w:r>
        <w:rPr>
          <w:spacing w:val="-7"/>
        </w:rPr>
        <w:t xml:space="preserve"> </w:t>
      </w:r>
      <w:r>
        <w:t>tjetra</w:t>
      </w:r>
      <w:r>
        <w:rPr>
          <w:spacing w:val="2"/>
        </w:rPr>
        <w:t xml:space="preserve"> </w:t>
      </w:r>
      <w:r>
        <w:t>tek</w:t>
      </w:r>
      <w:r>
        <w:rPr>
          <w:spacing w:val="-1"/>
        </w:rPr>
        <w:t xml:space="preserve"> </w:t>
      </w:r>
      <w:r>
        <w:t>Amf</w:t>
      </w:r>
      <w:r>
        <w:rPr>
          <w:spacing w:val="-2"/>
        </w:rPr>
        <w:t xml:space="preserve"> </w:t>
      </w:r>
      <w:r>
        <w:t>në</w:t>
      </w:r>
      <w:r>
        <w:rPr>
          <w:spacing w:val="-7"/>
        </w:rPr>
        <w:t xml:space="preserve"> </w:t>
      </w:r>
      <w:r>
        <w:t>Gorancë.</w:t>
      </w:r>
    </w:p>
    <w:p w:rsidR="00474A90" w:rsidRDefault="00776BE6">
      <w:pPr>
        <w:pStyle w:val="ListParagraph"/>
        <w:numPr>
          <w:ilvl w:val="0"/>
          <w:numId w:val="52"/>
        </w:numPr>
        <w:tabs>
          <w:tab w:val="left" w:pos="1584"/>
          <w:tab w:val="left" w:pos="1585"/>
        </w:tabs>
        <w:spacing w:before="19"/>
        <w:ind w:hanging="361"/>
      </w:pPr>
      <w:r>
        <w:t>Më</w:t>
      </w:r>
      <w:r>
        <w:rPr>
          <w:spacing w:val="-8"/>
        </w:rPr>
        <w:t xml:space="preserve"> </w:t>
      </w:r>
      <w:r>
        <w:t>29</w:t>
      </w:r>
      <w:r>
        <w:rPr>
          <w:spacing w:val="-1"/>
        </w:rPr>
        <w:t xml:space="preserve"> </w:t>
      </w:r>
      <w:r>
        <w:t>dhjetor</w:t>
      </w:r>
      <w:r>
        <w:rPr>
          <w:spacing w:val="3"/>
        </w:rPr>
        <w:t xml:space="preserve"> </w:t>
      </w:r>
      <w:r>
        <w:t>kemi</w:t>
      </w:r>
      <w:r>
        <w:rPr>
          <w:spacing w:val="-5"/>
        </w:rPr>
        <w:t xml:space="preserve"> </w:t>
      </w:r>
      <w:r>
        <w:t>rifunksionalizuar</w:t>
      </w:r>
      <w:r>
        <w:rPr>
          <w:spacing w:val="2"/>
        </w:rPr>
        <w:t xml:space="preserve"> </w:t>
      </w:r>
      <w:r>
        <w:t>edhe</w:t>
      </w:r>
      <w:r>
        <w:rPr>
          <w:spacing w:val="-8"/>
        </w:rPr>
        <w:t xml:space="preserve"> </w:t>
      </w:r>
      <w:r>
        <w:t>sektorin</w:t>
      </w:r>
      <w:r>
        <w:rPr>
          <w:spacing w:val="-2"/>
        </w:rPr>
        <w:t xml:space="preserve"> </w:t>
      </w:r>
      <w:r>
        <w:t>e</w:t>
      </w:r>
      <w:r>
        <w:rPr>
          <w:spacing w:val="-8"/>
        </w:rPr>
        <w:t xml:space="preserve"> </w:t>
      </w:r>
      <w:r>
        <w:t>Stomatologjisë.</w:t>
      </w:r>
    </w:p>
    <w:p w:rsidR="00474A90" w:rsidRDefault="00474A90">
      <w:pPr>
        <w:sectPr w:rsidR="00474A90">
          <w:pgSz w:w="12240" w:h="15840"/>
          <w:pgMar w:top="1360" w:right="0" w:bottom="480" w:left="0" w:header="0" w:footer="208" w:gutter="0"/>
          <w:cols w:space="720"/>
        </w:sectPr>
      </w:pPr>
    </w:p>
    <w:p w:rsidR="00474A90" w:rsidRDefault="00776BE6">
      <w:pPr>
        <w:spacing w:before="63"/>
        <w:ind w:left="864"/>
        <w:rPr>
          <w:b/>
          <w:sz w:val="28"/>
        </w:rPr>
      </w:pPr>
      <w:r>
        <w:rPr>
          <w:b/>
          <w:sz w:val="28"/>
        </w:rPr>
        <w:t>Informatë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mbi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gjendjen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në</w:t>
      </w:r>
      <w:r>
        <w:rPr>
          <w:b/>
          <w:spacing w:val="65"/>
          <w:sz w:val="28"/>
        </w:rPr>
        <w:t xml:space="preserve"> </w:t>
      </w:r>
      <w:r>
        <w:rPr>
          <w:b/>
          <w:sz w:val="28"/>
        </w:rPr>
        <w:t>shëndetësi</w:t>
      </w:r>
      <w:r>
        <w:rPr>
          <w:b/>
          <w:spacing w:val="63"/>
          <w:sz w:val="28"/>
        </w:rPr>
        <w:t xml:space="preserve"> </w:t>
      </w:r>
      <w:r>
        <w:rPr>
          <w:b/>
          <w:sz w:val="28"/>
        </w:rPr>
        <w:t>për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periudhën</w:t>
      </w:r>
      <w:r>
        <w:rPr>
          <w:b/>
          <w:spacing w:val="59"/>
          <w:sz w:val="28"/>
        </w:rPr>
        <w:t xml:space="preserve"> </w:t>
      </w:r>
      <w:r>
        <w:rPr>
          <w:b/>
          <w:sz w:val="28"/>
        </w:rPr>
        <w:t>Janar</w:t>
      </w:r>
      <w:r>
        <w:rPr>
          <w:b/>
          <w:spacing w:val="9"/>
          <w:sz w:val="28"/>
        </w:rPr>
        <w:t xml:space="preserve"> </w:t>
      </w:r>
      <w:r>
        <w:rPr>
          <w:b/>
          <w:sz w:val="28"/>
        </w:rPr>
        <w:t>–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Dhjetor</w:t>
      </w:r>
      <w:r>
        <w:rPr>
          <w:b/>
          <w:spacing w:val="66"/>
          <w:sz w:val="28"/>
        </w:rPr>
        <w:t xml:space="preserve"> </w:t>
      </w:r>
      <w:r>
        <w:rPr>
          <w:b/>
          <w:sz w:val="28"/>
        </w:rPr>
        <w:t>2022</w:t>
      </w:r>
    </w:p>
    <w:p w:rsidR="00474A90" w:rsidRDefault="00776BE6">
      <w:pPr>
        <w:spacing w:before="180"/>
        <w:ind w:left="864"/>
      </w:pPr>
      <w:r>
        <w:t>Aktivitetet</w:t>
      </w:r>
      <w:r>
        <w:rPr>
          <w:spacing w:val="5"/>
        </w:rPr>
        <w:t xml:space="preserve"> </w:t>
      </w:r>
      <w:r>
        <w:t>e</w:t>
      </w:r>
      <w:r>
        <w:rPr>
          <w:spacing w:val="-7"/>
        </w:rPr>
        <w:t xml:space="preserve"> </w:t>
      </w:r>
      <w:r>
        <w:t>planifikuara:</w:t>
      </w:r>
    </w:p>
    <w:p w:rsidR="00474A90" w:rsidRDefault="00776BE6">
      <w:pPr>
        <w:pStyle w:val="ListParagraph"/>
        <w:numPr>
          <w:ilvl w:val="0"/>
          <w:numId w:val="52"/>
        </w:numPr>
        <w:tabs>
          <w:tab w:val="left" w:pos="1584"/>
          <w:tab w:val="left" w:pos="1585"/>
        </w:tabs>
        <w:spacing w:before="178" w:line="256" w:lineRule="auto"/>
        <w:ind w:right="951"/>
      </w:pPr>
      <w:r>
        <w:t>Ngritja</w:t>
      </w:r>
      <w:r>
        <w:rPr>
          <w:spacing w:val="7"/>
        </w:rPr>
        <w:t xml:space="preserve"> </w:t>
      </w:r>
      <w:r>
        <w:t>e</w:t>
      </w:r>
      <w:r>
        <w:rPr>
          <w:spacing w:val="-6"/>
        </w:rPr>
        <w:t xml:space="preserve"> </w:t>
      </w:r>
      <w:r>
        <w:t>cilesise</w:t>
      </w:r>
      <w:r>
        <w:rPr>
          <w:spacing w:val="-6"/>
        </w:rPr>
        <w:t xml:space="preserve"> </w:t>
      </w:r>
      <w:r>
        <w:t>së</w:t>
      </w:r>
      <w:r>
        <w:rPr>
          <w:spacing w:val="-6"/>
        </w:rPr>
        <w:t xml:space="preserve"> </w:t>
      </w:r>
      <w:r>
        <w:t>shërbimeve</w:t>
      </w:r>
      <w:r>
        <w:rPr>
          <w:spacing w:val="-1"/>
        </w:rPr>
        <w:t xml:space="preserve"> </w:t>
      </w:r>
      <w:r>
        <w:t>shendetesore</w:t>
      </w:r>
      <w:r>
        <w:rPr>
          <w:spacing w:val="-1"/>
        </w:rPr>
        <w:t xml:space="preserve"> </w:t>
      </w:r>
      <w:r>
        <w:t>dhe</w:t>
      </w:r>
      <w:r>
        <w:rPr>
          <w:spacing w:val="-6"/>
        </w:rPr>
        <w:t xml:space="preserve"> </w:t>
      </w:r>
      <w:r>
        <w:t>realizimi</w:t>
      </w:r>
      <w:r>
        <w:rPr>
          <w:spacing w:val="-3"/>
        </w:rPr>
        <w:t xml:space="preserve"> </w:t>
      </w:r>
      <w:r>
        <w:t>I</w:t>
      </w:r>
      <w:r>
        <w:rPr>
          <w:spacing w:val="-1"/>
        </w:rPr>
        <w:t xml:space="preserve"> </w:t>
      </w:r>
      <w:r>
        <w:t>standardeve</w:t>
      </w:r>
      <w:r>
        <w:rPr>
          <w:spacing w:val="-6"/>
        </w:rPr>
        <w:t xml:space="preserve"> </w:t>
      </w:r>
      <w:r>
        <w:t>të</w:t>
      </w:r>
      <w:r>
        <w:rPr>
          <w:spacing w:val="-6"/>
        </w:rPr>
        <w:t xml:space="preserve"> </w:t>
      </w:r>
      <w:r>
        <w:t>cilësisë</w:t>
      </w:r>
      <w:r>
        <w:rPr>
          <w:spacing w:val="-6"/>
        </w:rPr>
        <w:t xml:space="preserve"> </w:t>
      </w:r>
      <w:r>
        <w:t>nga</w:t>
      </w:r>
      <w:r>
        <w:rPr>
          <w:spacing w:val="4"/>
        </w:rPr>
        <w:t xml:space="preserve"> </w:t>
      </w:r>
      <w:r>
        <w:t>pakoja</w:t>
      </w:r>
      <w:r>
        <w:rPr>
          <w:spacing w:val="4"/>
        </w:rPr>
        <w:t xml:space="preserve"> </w:t>
      </w:r>
      <w:r>
        <w:t>e</w:t>
      </w:r>
      <w:r>
        <w:rPr>
          <w:spacing w:val="-6"/>
        </w:rPr>
        <w:t xml:space="preserve"> </w:t>
      </w:r>
      <w:r>
        <w:t>standarteve</w:t>
      </w:r>
      <w:r>
        <w:rPr>
          <w:spacing w:val="-1"/>
        </w:rPr>
        <w:t xml:space="preserve"> </w:t>
      </w:r>
      <w:r>
        <w:t>e</w:t>
      </w:r>
      <w:r>
        <w:rPr>
          <w:spacing w:val="-52"/>
        </w:rPr>
        <w:t xml:space="preserve"> </w:t>
      </w:r>
      <w:r>
        <w:t>minimale</w:t>
      </w:r>
      <w:r>
        <w:rPr>
          <w:spacing w:val="-6"/>
        </w:rPr>
        <w:t xml:space="preserve"> </w:t>
      </w:r>
      <w:r>
        <w:t>ne</w:t>
      </w:r>
      <w:r>
        <w:rPr>
          <w:spacing w:val="-5"/>
        </w:rPr>
        <w:t xml:space="preserve"> </w:t>
      </w:r>
      <w:r>
        <w:t>KPSH.</w:t>
      </w:r>
    </w:p>
    <w:p w:rsidR="00474A90" w:rsidRDefault="00776BE6">
      <w:pPr>
        <w:pStyle w:val="ListParagraph"/>
        <w:numPr>
          <w:ilvl w:val="0"/>
          <w:numId w:val="52"/>
        </w:numPr>
        <w:tabs>
          <w:tab w:val="left" w:pos="1584"/>
          <w:tab w:val="left" w:pos="1585"/>
        </w:tabs>
        <w:spacing w:before="3"/>
        <w:ind w:hanging="361"/>
      </w:pPr>
      <w:r>
        <w:t>Furnizimi i</w:t>
      </w:r>
      <w:r>
        <w:rPr>
          <w:spacing w:val="-4"/>
        </w:rPr>
        <w:t xml:space="preserve"> </w:t>
      </w:r>
      <w:r>
        <w:t>rregullte</w:t>
      </w:r>
      <w:r>
        <w:rPr>
          <w:spacing w:val="-2"/>
        </w:rPr>
        <w:t xml:space="preserve"> </w:t>
      </w:r>
      <w:r>
        <w:t>me</w:t>
      </w:r>
      <w:r>
        <w:rPr>
          <w:spacing w:val="-7"/>
        </w:rPr>
        <w:t xml:space="preserve"> </w:t>
      </w:r>
      <w:r>
        <w:t>barna</w:t>
      </w:r>
      <w:r>
        <w:rPr>
          <w:spacing w:val="3"/>
        </w:rPr>
        <w:t xml:space="preserve"> </w:t>
      </w:r>
      <w:r>
        <w:t>dhe</w:t>
      </w:r>
      <w:r>
        <w:rPr>
          <w:spacing w:val="-2"/>
        </w:rPr>
        <w:t xml:space="preserve"> </w:t>
      </w:r>
      <w:r>
        <w:t>material mjekesor</w:t>
      </w:r>
      <w:r>
        <w:rPr>
          <w:spacing w:val="3"/>
        </w:rPr>
        <w:t xml:space="preserve"> </w:t>
      </w:r>
      <w:r>
        <w:t>nga</w:t>
      </w:r>
      <w:r>
        <w:rPr>
          <w:spacing w:val="3"/>
        </w:rPr>
        <w:t xml:space="preserve"> </w:t>
      </w:r>
      <w:r>
        <w:t>lista</w:t>
      </w:r>
      <w:r>
        <w:rPr>
          <w:spacing w:val="2"/>
        </w:rPr>
        <w:t xml:space="preserve"> </w:t>
      </w:r>
      <w:r>
        <w:t>esenciale</w:t>
      </w:r>
      <w:r>
        <w:rPr>
          <w:spacing w:val="-2"/>
        </w:rPr>
        <w:t xml:space="preserve"> </w:t>
      </w:r>
      <w:r>
        <w:t>e</w:t>
      </w:r>
      <w:r>
        <w:rPr>
          <w:spacing w:val="-7"/>
        </w:rPr>
        <w:t xml:space="preserve"> </w:t>
      </w:r>
      <w:r>
        <w:t>Ministrise</w:t>
      </w:r>
      <w:r>
        <w:rPr>
          <w:spacing w:val="-7"/>
        </w:rPr>
        <w:t xml:space="preserve"> </w:t>
      </w:r>
      <w:r>
        <w:t>se</w:t>
      </w:r>
      <w:r>
        <w:rPr>
          <w:spacing w:val="-6"/>
        </w:rPr>
        <w:t xml:space="preserve"> </w:t>
      </w:r>
      <w:r>
        <w:t>shendetesise.</w:t>
      </w:r>
    </w:p>
    <w:p w:rsidR="00474A90" w:rsidRDefault="00776BE6">
      <w:pPr>
        <w:pStyle w:val="ListParagraph"/>
        <w:numPr>
          <w:ilvl w:val="0"/>
          <w:numId w:val="52"/>
        </w:numPr>
        <w:tabs>
          <w:tab w:val="left" w:pos="1584"/>
          <w:tab w:val="left" w:pos="1585"/>
        </w:tabs>
        <w:spacing w:before="177"/>
        <w:ind w:right="719"/>
      </w:pPr>
      <w:r>
        <w:t>Raportimi</w:t>
      </w:r>
      <w:r>
        <w:rPr>
          <w:spacing w:val="39"/>
        </w:rPr>
        <w:t xml:space="preserve"> </w:t>
      </w:r>
      <w:r>
        <w:t>i</w:t>
      </w:r>
      <w:r>
        <w:rPr>
          <w:spacing w:val="40"/>
        </w:rPr>
        <w:t xml:space="preserve"> </w:t>
      </w:r>
      <w:r>
        <w:t>rregullte</w:t>
      </w:r>
      <w:r>
        <w:rPr>
          <w:spacing w:val="37"/>
        </w:rPr>
        <w:t xml:space="preserve"> </w:t>
      </w:r>
      <w:r>
        <w:t>në</w:t>
      </w:r>
      <w:r>
        <w:rPr>
          <w:spacing w:val="36"/>
        </w:rPr>
        <w:t xml:space="preserve"> </w:t>
      </w:r>
      <w:r>
        <w:t>IKSHP-</w:t>
      </w:r>
      <w:r>
        <w:rPr>
          <w:spacing w:val="43"/>
        </w:rPr>
        <w:t xml:space="preserve"> </w:t>
      </w:r>
      <w:r>
        <w:t>rajonale</w:t>
      </w:r>
      <w:r>
        <w:rPr>
          <w:spacing w:val="37"/>
        </w:rPr>
        <w:t xml:space="preserve"> </w:t>
      </w:r>
      <w:r>
        <w:t>për</w:t>
      </w:r>
      <w:r>
        <w:rPr>
          <w:spacing w:val="46"/>
        </w:rPr>
        <w:t xml:space="preserve"> </w:t>
      </w:r>
      <w:r>
        <w:t>semundjet</w:t>
      </w:r>
      <w:r>
        <w:rPr>
          <w:spacing w:val="45"/>
        </w:rPr>
        <w:t xml:space="preserve"> </w:t>
      </w:r>
      <w:r>
        <w:t>ngjitëse</w:t>
      </w:r>
      <w:r>
        <w:rPr>
          <w:spacing w:val="42"/>
        </w:rPr>
        <w:t xml:space="preserve"> </w:t>
      </w:r>
      <w:r>
        <w:t>dhe</w:t>
      </w:r>
      <w:r>
        <w:rPr>
          <w:spacing w:val="36"/>
        </w:rPr>
        <w:t xml:space="preserve"> </w:t>
      </w:r>
      <w:r>
        <w:t>tumoreve</w:t>
      </w:r>
      <w:r>
        <w:rPr>
          <w:spacing w:val="37"/>
        </w:rPr>
        <w:t xml:space="preserve"> </w:t>
      </w:r>
      <w:r>
        <w:t>(</w:t>
      </w:r>
      <w:r>
        <w:rPr>
          <w:spacing w:val="47"/>
        </w:rPr>
        <w:t xml:space="preserve"> </w:t>
      </w:r>
      <w:r>
        <w:t>kancerit)</w:t>
      </w:r>
      <w:r>
        <w:rPr>
          <w:spacing w:val="42"/>
        </w:rPr>
        <w:t xml:space="preserve"> </w:t>
      </w:r>
      <w:r>
        <w:t>dhe</w:t>
      </w:r>
      <w:r>
        <w:rPr>
          <w:spacing w:val="37"/>
        </w:rPr>
        <w:t xml:space="preserve"> </w:t>
      </w:r>
      <w:r>
        <w:t>semundjeve</w:t>
      </w:r>
      <w:r>
        <w:rPr>
          <w:spacing w:val="-52"/>
        </w:rPr>
        <w:t xml:space="preserve"> </w:t>
      </w:r>
      <w:r>
        <w:t>kronike</w:t>
      </w:r>
      <w:r>
        <w:rPr>
          <w:spacing w:val="-6"/>
        </w:rPr>
        <w:t xml:space="preserve"> </w:t>
      </w:r>
      <w:r>
        <w:t>në</w:t>
      </w:r>
      <w:r>
        <w:rPr>
          <w:spacing w:val="-5"/>
        </w:rPr>
        <w:t xml:space="preserve"> </w:t>
      </w:r>
      <w:r>
        <w:t>IKSHP</w:t>
      </w:r>
      <w:r>
        <w:rPr>
          <w:spacing w:val="4"/>
        </w:rPr>
        <w:t xml:space="preserve"> </w:t>
      </w:r>
      <w:r>
        <w:t>në</w:t>
      </w:r>
      <w:r>
        <w:rPr>
          <w:spacing w:val="-5"/>
        </w:rPr>
        <w:t xml:space="preserve"> </w:t>
      </w:r>
      <w:r>
        <w:t>Prishtinë.</w:t>
      </w:r>
    </w:p>
    <w:p w:rsidR="00474A90" w:rsidRDefault="00776BE6">
      <w:pPr>
        <w:pStyle w:val="ListParagraph"/>
        <w:numPr>
          <w:ilvl w:val="0"/>
          <w:numId w:val="52"/>
        </w:numPr>
        <w:tabs>
          <w:tab w:val="left" w:pos="1584"/>
          <w:tab w:val="left" w:pos="1585"/>
        </w:tabs>
        <w:ind w:right="727"/>
      </w:pPr>
      <w:r>
        <w:t>Transportimi</w:t>
      </w:r>
      <w:r>
        <w:rPr>
          <w:spacing w:val="26"/>
        </w:rPr>
        <w:t xml:space="preserve"> </w:t>
      </w:r>
      <w:r>
        <w:t>i</w:t>
      </w:r>
      <w:r>
        <w:rPr>
          <w:spacing w:val="27"/>
        </w:rPr>
        <w:t xml:space="preserve"> </w:t>
      </w:r>
      <w:r>
        <w:t>rregulltë</w:t>
      </w:r>
      <w:r>
        <w:rPr>
          <w:spacing w:val="24"/>
        </w:rPr>
        <w:t xml:space="preserve"> </w:t>
      </w:r>
      <w:r>
        <w:t>i</w:t>
      </w:r>
      <w:r>
        <w:rPr>
          <w:spacing w:val="27"/>
        </w:rPr>
        <w:t xml:space="preserve"> </w:t>
      </w:r>
      <w:r>
        <w:t>pacientëve</w:t>
      </w:r>
      <w:r>
        <w:rPr>
          <w:spacing w:val="24"/>
        </w:rPr>
        <w:t xml:space="preserve"> </w:t>
      </w:r>
      <w:r>
        <w:t>në</w:t>
      </w:r>
      <w:r>
        <w:rPr>
          <w:spacing w:val="23"/>
        </w:rPr>
        <w:t xml:space="preserve"> </w:t>
      </w:r>
      <w:r>
        <w:t>Hemodializë</w:t>
      </w:r>
      <w:r>
        <w:rPr>
          <w:spacing w:val="24"/>
        </w:rPr>
        <w:t xml:space="preserve"> </w:t>
      </w:r>
      <w:r>
        <w:t>në</w:t>
      </w:r>
      <w:r>
        <w:rPr>
          <w:spacing w:val="24"/>
        </w:rPr>
        <w:t xml:space="preserve"> </w:t>
      </w:r>
      <w:r>
        <w:t>Ferizaj</w:t>
      </w:r>
      <w:r>
        <w:rPr>
          <w:spacing w:val="27"/>
        </w:rPr>
        <w:t xml:space="preserve"> </w:t>
      </w:r>
      <w:r>
        <w:t>(</w:t>
      </w:r>
      <w:r>
        <w:rPr>
          <w:spacing w:val="29"/>
        </w:rPr>
        <w:t xml:space="preserve"> </w:t>
      </w:r>
      <w:r>
        <w:t>e</w:t>
      </w:r>
      <w:r>
        <w:rPr>
          <w:spacing w:val="23"/>
        </w:rPr>
        <w:t xml:space="preserve"> </w:t>
      </w:r>
      <w:r>
        <w:t>Hënë</w:t>
      </w:r>
      <w:r>
        <w:rPr>
          <w:spacing w:val="24"/>
        </w:rPr>
        <w:t xml:space="preserve"> </w:t>
      </w:r>
      <w:r>
        <w:t>,e</w:t>
      </w:r>
      <w:r>
        <w:rPr>
          <w:spacing w:val="24"/>
        </w:rPr>
        <w:t xml:space="preserve"> </w:t>
      </w:r>
      <w:r>
        <w:t>Mërkurë</w:t>
      </w:r>
      <w:r>
        <w:rPr>
          <w:spacing w:val="24"/>
        </w:rPr>
        <w:t xml:space="preserve"> </w:t>
      </w:r>
      <w:r>
        <w:t>dhe</w:t>
      </w:r>
      <w:r>
        <w:rPr>
          <w:spacing w:val="29"/>
        </w:rPr>
        <w:t xml:space="preserve"> </w:t>
      </w:r>
      <w:r>
        <w:t>e</w:t>
      </w:r>
      <w:r>
        <w:rPr>
          <w:spacing w:val="23"/>
        </w:rPr>
        <w:t xml:space="preserve"> </w:t>
      </w:r>
      <w:r>
        <w:t>Premte.</w:t>
      </w:r>
      <w:r>
        <w:rPr>
          <w:spacing w:val="33"/>
        </w:rPr>
        <w:t xml:space="preserve"> </w:t>
      </w:r>
      <w:r>
        <w:t>(Ky</w:t>
      </w:r>
      <w:r>
        <w:rPr>
          <w:spacing w:val="31"/>
        </w:rPr>
        <w:t xml:space="preserve"> </w:t>
      </w:r>
      <w:r>
        <w:t>orar</w:t>
      </w:r>
      <w:r>
        <w:rPr>
          <w:spacing w:val="-52"/>
        </w:rPr>
        <w:t xml:space="preserve"> </w:t>
      </w:r>
      <w:r>
        <w:t>mund</w:t>
      </w:r>
      <w:r>
        <w:rPr>
          <w:spacing w:val="-4"/>
        </w:rPr>
        <w:t xml:space="preserve"> </w:t>
      </w:r>
      <w:r>
        <w:t>të</w:t>
      </w:r>
      <w:r>
        <w:rPr>
          <w:spacing w:val="-5"/>
        </w:rPr>
        <w:t xml:space="preserve"> </w:t>
      </w:r>
      <w:r>
        <w:t>ndryshoj</w:t>
      </w:r>
      <w:r>
        <w:rPr>
          <w:spacing w:val="-2"/>
        </w:rPr>
        <w:t xml:space="preserve"> </w:t>
      </w:r>
      <w:r>
        <w:t>sipas</w:t>
      </w:r>
      <w:r>
        <w:rPr>
          <w:spacing w:val="2"/>
        </w:rPr>
        <w:t xml:space="preserve"> </w:t>
      </w:r>
      <w:r>
        <w:t>nr.</w:t>
      </w:r>
      <w:r>
        <w:rPr>
          <w:spacing w:val="-1"/>
        </w:rPr>
        <w:t xml:space="preserve"> </w:t>
      </w:r>
      <w:r>
        <w:t>të</w:t>
      </w:r>
      <w:r>
        <w:rPr>
          <w:spacing w:val="-5"/>
        </w:rPr>
        <w:t xml:space="preserve"> </w:t>
      </w:r>
      <w:r>
        <w:t>pacientëve)</w:t>
      </w:r>
    </w:p>
    <w:p w:rsidR="00474A90" w:rsidRDefault="00776BE6">
      <w:pPr>
        <w:pStyle w:val="ListParagraph"/>
        <w:numPr>
          <w:ilvl w:val="0"/>
          <w:numId w:val="52"/>
        </w:numPr>
        <w:tabs>
          <w:tab w:val="left" w:pos="1584"/>
          <w:tab w:val="left" w:pos="1585"/>
        </w:tabs>
        <w:spacing w:before="2"/>
        <w:ind w:right="725"/>
      </w:pPr>
      <w:r>
        <w:t>Mbajtja</w:t>
      </w:r>
      <w:r>
        <w:rPr>
          <w:spacing w:val="34"/>
        </w:rPr>
        <w:t xml:space="preserve"> </w:t>
      </w:r>
      <w:r>
        <w:t>e</w:t>
      </w:r>
      <w:r>
        <w:rPr>
          <w:spacing w:val="21"/>
        </w:rPr>
        <w:t xml:space="preserve"> </w:t>
      </w:r>
      <w:r>
        <w:t>rregullte</w:t>
      </w:r>
      <w:r>
        <w:rPr>
          <w:spacing w:val="31"/>
        </w:rPr>
        <w:t xml:space="preserve"> </w:t>
      </w:r>
      <w:r>
        <w:t>e</w:t>
      </w:r>
      <w:r>
        <w:rPr>
          <w:spacing w:val="26"/>
        </w:rPr>
        <w:t xml:space="preserve"> </w:t>
      </w:r>
      <w:r>
        <w:t>edukimit</w:t>
      </w:r>
      <w:r>
        <w:rPr>
          <w:spacing w:val="32"/>
        </w:rPr>
        <w:t xml:space="preserve"> </w:t>
      </w:r>
      <w:r>
        <w:t>te</w:t>
      </w:r>
      <w:r>
        <w:rPr>
          <w:spacing w:val="26"/>
        </w:rPr>
        <w:t xml:space="preserve"> </w:t>
      </w:r>
      <w:r>
        <w:t>vazhdueshem</w:t>
      </w:r>
      <w:r>
        <w:rPr>
          <w:spacing w:val="24"/>
        </w:rPr>
        <w:t xml:space="preserve"> </w:t>
      </w:r>
      <w:r>
        <w:t>profesional</w:t>
      </w:r>
      <w:r>
        <w:rPr>
          <w:spacing w:val="29"/>
        </w:rPr>
        <w:t xml:space="preserve"> </w:t>
      </w:r>
      <w:r>
        <w:t>per</w:t>
      </w:r>
      <w:r>
        <w:rPr>
          <w:spacing w:val="36"/>
        </w:rPr>
        <w:t xml:space="preserve"> </w:t>
      </w:r>
      <w:r>
        <w:t>infermier</w:t>
      </w:r>
      <w:r>
        <w:rPr>
          <w:spacing w:val="35"/>
        </w:rPr>
        <w:t xml:space="preserve"> </w:t>
      </w:r>
      <w:r>
        <w:t>,</w:t>
      </w:r>
      <w:r>
        <w:rPr>
          <w:spacing w:val="30"/>
        </w:rPr>
        <w:t xml:space="preserve"> </w:t>
      </w:r>
      <w:r>
        <w:t>trajnimi</w:t>
      </w:r>
      <w:r>
        <w:rPr>
          <w:spacing w:val="29"/>
        </w:rPr>
        <w:t xml:space="preserve"> </w:t>
      </w:r>
      <w:r>
        <w:t>i</w:t>
      </w:r>
      <w:r>
        <w:rPr>
          <w:spacing w:val="28"/>
        </w:rPr>
        <w:t xml:space="preserve"> </w:t>
      </w:r>
      <w:r>
        <w:t>personelit</w:t>
      </w:r>
      <w:r>
        <w:rPr>
          <w:spacing w:val="33"/>
        </w:rPr>
        <w:t xml:space="preserve"> </w:t>
      </w:r>
      <w:r>
        <w:t>ne</w:t>
      </w:r>
      <w:r>
        <w:rPr>
          <w:spacing w:val="30"/>
        </w:rPr>
        <w:t xml:space="preserve"> </w:t>
      </w:r>
      <w:r>
        <w:t>mjekesine</w:t>
      </w:r>
      <w:r>
        <w:rPr>
          <w:spacing w:val="-52"/>
        </w:rPr>
        <w:t xml:space="preserve"> </w:t>
      </w:r>
      <w:r>
        <w:t>familjare</w:t>
      </w:r>
      <w:r>
        <w:rPr>
          <w:spacing w:val="-1"/>
        </w:rPr>
        <w:t xml:space="preserve"> </w:t>
      </w:r>
      <w:r>
        <w:t>dhe</w:t>
      </w:r>
      <w:r>
        <w:rPr>
          <w:spacing w:val="-5"/>
        </w:rPr>
        <w:t xml:space="preserve"> </w:t>
      </w:r>
      <w:r>
        <w:t>ligjerata te</w:t>
      </w:r>
      <w:r>
        <w:rPr>
          <w:spacing w:val="-5"/>
        </w:rPr>
        <w:t xml:space="preserve"> </w:t>
      </w:r>
      <w:r>
        <w:t>rregullta</w:t>
      </w:r>
      <w:r>
        <w:rPr>
          <w:spacing w:val="5"/>
        </w:rPr>
        <w:t xml:space="preserve"> </w:t>
      </w:r>
      <w:r>
        <w:t>ne</w:t>
      </w:r>
      <w:r>
        <w:rPr>
          <w:spacing w:val="-5"/>
        </w:rPr>
        <w:t xml:space="preserve"> </w:t>
      </w:r>
      <w:r>
        <w:t>procesin</w:t>
      </w:r>
      <w:r>
        <w:rPr>
          <w:spacing w:val="2"/>
        </w:rPr>
        <w:t xml:space="preserve"> </w:t>
      </w:r>
      <w:r>
        <w:t>e</w:t>
      </w:r>
      <w:r>
        <w:rPr>
          <w:spacing w:val="-6"/>
        </w:rPr>
        <w:t xml:space="preserve"> </w:t>
      </w:r>
      <w:r>
        <w:t>ZHVP-se.</w:t>
      </w:r>
    </w:p>
    <w:p w:rsidR="00474A90" w:rsidRDefault="00776BE6">
      <w:pPr>
        <w:pStyle w:val="ListParagraph"/>
        <w:numPr>
          <w:ilvl w:val="0"/>
          <w:numId w:val="52"/>
        </w:numPr>
        <w:tabs>
          <w:tab w:val="left" w:pos="1584"/>
          <w:tab w:val="left" w:pos="1585"/>
        </w:tabs>
        <w:spacing w:line="269" w:lineRule="exact"/>
        <w:ind w:hanging="361"/>
      </w:pPr>
      <w:r>
        <w:t>Percellja</w:t>
      </w:r>
      <w:r>
        <w:rPr>
          <w:spacing w:val="2"/>
        </w:rPr>
        <w:t xml:space="preserve"> </w:t>
      </w:r>
      <w:r>
        <w:t>e</w:t>
      </w:r>
      <w:r>
        <w:rPr>
          <w:spacing w:val="-7"/>
        </w:rPr>
        <w:t xml:space="preserve"> </w:t>
      </w:r>
      <w:r>
        <w:t>punes</w:t>
      </w:r>
      <w:r>
        <w:rPr>
          <w:spacing w:val="4"/>
        </w:rPr>
        <w:t xml:space="preserve"> </w:t>
      </w:r>
      <w:r>
        <w:t>dhe</w:t>
      </w:r>
      <w:r>
        <w:rPr>
          <w:spacing w:val="-7"/>
        </w:rPr>
        <w:t xml:space="preserve"> </w:t>
      </w:r>
      <w:r>
        <w:t>funksionimit</w:t>
      </w:r>
      <w:r>
        <w:rPr>
          <w:spacing w:val="1"/>
        </w:rPr>
        <w:t xml:space="preserve"> </w:t>
      </w:r>
      <w:r>
        <w:t>normal</w:t>
      </w:r>
      <w:r>
        <w:rPr>
          <w:spacing w:val="-5"/>
        </w:rPr>
        <w:t xml:space="preserve"> </w:t>
      </w:r>
      <w:r>
        <w:t>ne</w:t>
      </w:r>
      <w:r>
        <w:rPr>
          <w:spacing w:val="53"/>
        </w:rPr>
        <w:t xml:space="preserve"> </w:t>
      </w:r>
      <w:r>
        <w:t>ambulancen</w:t>
      </w:r>
      <w:r>
        <w:rPr>
          <w:spacing w:val="-5"/>
        </w:rPr>
        <w:t xml:space="preserve"> </w:t>
      </w:r>
      <w:r>
        <w:t>e</w:t>
      </w:r>
      <w:r>
        <w:rPr>
          <w:spacing w:val="-7"/>
        </w:rPr>
        <w:t xml:space="preserve"> </w:t>
      </w:r>
      <w:r>
        <w:t>fshatit</w:t>
      </w:r>
      <w:r>
        <w:rPr>
          <w:spacing w:val="1"/>
        </w:rPr>
        <w:t xml:space="preserve"> </w:t>
      </w:r>
      <w:r>
        <w:t>Gurane.</w:t>
      </w:r>
    </w:p>
    <w:p w:rsidR="00474A90" w:rsidRDefault="00776BE6">
      <w:pPr>
        <w:pStyle w:val="ListParagraph"/>
        <w:numPr>
          <w:ilvl w:val="0"/>
          <w:numId w:val="52"/>
        </w:numPr>
        <w:tabs>
          <w:tab w:val="left" w:pos="1584"/>
          <w:tab w:val="left" w:pos="1585"/>
        </w:tabs>
        <w:spacing w:line="269" w:lineRule="exact"/>
        <w:ind w:hanging="361"/>
      </w:pPr>
      <w:r>
        <w:t>Sigurimi</w:t>
      </w:r>
      <w:r>
        <w:rPr>
          <w:spacing w:val="1"/>
        </w:rPr>
        <w:t xml:space="preserve"> </w:t>
      </w:r>
      <w:r>
        <w:t>i</w:t>
      </w:r>
      <w:r>
        <w:rPr>
          <w:spacing w:val="-3"/>
        </w:rPr>
        <w:t xml:space="preserve"> </w:t>
      </w:r>
      <w:r>
        <w:t>sherbimeve</w:t>
      </w:r>
      <w:r>
        <w:rPr>
          <w:spacing w:val="-2"/>
        </w:rPr>
        <w:t xml:space="preserve"> </w:t>
      </w:r>
      <w:r>
        <w:t>shendetesore</w:t>
      </w:r>
      <w:r>
        <w:rPr>
          <w:spacing w:val="-6"/>
        </w:rPr>
        <w:t xml:space="preserve"> </w:t>
      </w:r>
      <w:r>
        <w:t>24</w:t>
      </w:r>
      <w:r>
        <w:rPr>
          <w:spacing w:val="1"/>
        </w:rPr>
        <w:t xml:space="preserve"> </w:t>
      </w:r>
      <w:r>
        <w:t>oreshe</w:t>
      </w:r>
      <w:r>
        <w:rPr>
          <w:spacing w:val="-2"/>
        </w:rPr>
        <w:t xml:space="preserve"> </w:t>
      </w:r>
      <w:r>
        <w:t>ne</w:t>
      </w:r>
      <w:r>
        <w:rPr>
          <w:spacing w:val="-6"/>
        </w:rPr>
        <w:t xml:space="preserve"> </w:t>
      </w:r>
      <w:r>
        <w:t>QKMF-</w:t>
      </w:r>
      <w:r>
        <w:rPr>
          <w:spacing w:val="1"/>
        </w:rPr>
        <w:t xml:space="preserve"> </w:t>
      </w:r>
      <w:r>
        <w:t>Hani</w:t>
      </w:r>
      <w:r>
        <w:rPr>
          <w:spacing w:val="-3"/>
        </w:rPr>
        <w:t xml:space="preserve"> </w:t>
      </w:r>
      <w:r>
        <w:t>Elezit.</w:t>
      </w:r>
    </w:p>
    <w:p w:rsidR="00474A90" w:rsidRDefault="00776BE6">
      <w:pPr>
        <w:pStyle w:val="ListParagraph"/>
        <w:numPr>
          <w:ilvl w:val="0"/>
          <w:numId w:val="52"/>
        </w:numPr>
        <w:tabs>
          <w:tab w:val="left" w:pos="1584"/>
          <w:tab w:val="left" w:pos="1585"/>
        </w:tabs>
        <w:spacing w:line="269" w:lineRule="exact"/>
        <w:ind w:hanging="361"/>
      </w:pPr>
      <w:r>
        <w:t>Mbajtja</w:t>
      </w:r>
      <w:r>
        <w:rPr>
          <w:spacing w:val="2"/>
        </w:rPr>
        <w:t xml:space="preserve"> </w:t>
      </w:r>
      <w:r>
        <w:t>e</w:t>
      </w:r>
      <w:r>
        <w:rPr>
          <w:spacing w:val="-7"/>
        </w:rPr>
        <w:t xml:space="preserve"> </w:t>
      </w:r>
      <w:r>
        <w:t>rregullte</w:t>
      </w:r>
      <w:r>
        <w:rPr>
          <w:spacing w:val="-3"/>
        </w:rPr>
        <w:t xml:space="preserve"> </w:t>
      </w:r>
      <w:r>
        <w:t>e</w:t>
      </w:r>
      <w:r>
        <w:rPr>
          <w:spacing w:val="-7"/>
        </w:rPr>
        <w:t xml:space="preserve"> </w:t>
      </w:r>
      <w:r>
        <w:t>takimeve</w:t>
      </w:r>
      <w:r>
        <w:rPr>
          <w:spacing w:val="-2"/>
        </w:rPr>
        <w:t xml:space="preserve"> </w:t>
      </w:r>
      <w:r>
        <w:t>te</w:t>
      </w:r>
      <w:r>
        <w:rPr>
          <w:spacing w:val="-7"/>
        </w:rPr>
        <w:t xml:space="preserve"> </w:t>
      </w:r>
      <w:r>
        <w:t>Keshillit Drejtues dhe</w:t>
      </w:r>
      <w:r>
        <w:rPr>
          <w:spacing w:val="-2"/>
        </w:rPr>
        <w:t xml:space="preserve"> </w:t>
      </w:r>
      <w:r>
        <w:t>atij</w:t>
      </w:r>
      <w:r>
        <w:rPr>
          <w:spacing w:val="-5"/>
        </w:rPr>
        <w:t xml:space="preserve"> </w:t>
      </w:r>
      <w:r>
        <w:t>Profesional.</w:t>
      </w:r>
    </w:p>
    <w:p w:rsidR="00474A90" w:rsidRDefault="00776BE6">
      <w:pPr>
        <w:pStyle w:val="ListParagraph"/>
        <w:numPr>
          <w:ilvl w:val="0"/>
          <w:numId w:val="52"/>
        </w:numPr>
        <w:tabs>
          <w:tab w:val="left" w:pos="1584"/>
          <w:tab w:val="left" w:pos="1585"/>
        </w:tabs>
        <w:spacing w:line="269" w:lineRule="exact"/>
        <w:ind w:hanging="361"/>
      </w:pPr>
      <w:r>
        <w:t>Mbajtja</w:t>
      </w:r>
      <w:r>
        <w:rPr>
          <w:spacing w:val="3"/>
        </w:rPr>
        <w:t xml:space="preserve"> </w:t>
      </w:r>
      <w:r>
        <w:t>dhe</w:t>
      </w:r>
      <w:r>
        <w:rPr>
          <w:spacing w:val="-6"/>
        </w:rPr>
        <w:t xml:space="preserve"> </w:t>
      </w:r>
      <w:r>
        <w:t>ruajtja</w:t>
      </w:r>
      <w:r>
        <w:rPr>
          <w:spacing w:val="3"/>
        </w:rPr>
        <w:t xml:space="preserve"> </w:t>
      </w:r>
      <w:r>
        <w:t>e</w:t>
      </w:r>
      <w:r>
        <w:rPr>
          <w:spacing w:val="-6"/>
        </w:rPr>
        <w:t xml:space="preserve"> </w:t>
      </w:r>
      <w:r>
        <w:t>pastertis</w:t>
      </w:r>
      <w:r>
        <w:t>e</w:t>
      </w:r>
      <w:r>
        <w:rPr>
          <w:spacing w:val="-5"/>
        </w:rPr>
        <w:t xml:space="preserve"> </w:t>
      </w:r>
      <w:r>
        <w:t>dhe</w:t>
      </w:r>
      <w:r>
        <w:rPr>
          <w:spacing w:val="-6"/>
        </w:rPr>
        <w:t xml:space="preserve"> </w:t>
      </w:r>
      <w:r>
        <w:t>ambientit</w:t>
      </w:r>
      <w:r>
        <w:rPr>
          <w:spacing w:val="1"/>
        </w:rPr>
        <w:t xml:space="preserve"> </w:t>
      </w:r>
      <w:r>
        <w:t>te</w:t>
      </w:r>
      <w:r>
        <w:rPr>
          <w:spacing w:val="-6"/>
        </w:rPr>
        <w:t xml:space="preserve"> </w:t>
      </w:r>
      <w:r>
        <w:t>kendshem</w:t>
      </w:r>
      <w:r>
        <w:rPr>
          <w:spacing w:val="-8"/>
        </w:rPr>
        <w:t xml:space="preserve"> </w:t>
      </w:r>
      <w:r>
        <w:t>per</w:t>
      </w:r>
      <w:r>
        <w:rPr>
          <w:spacing w:val="5"/>
        </w:rPr>
        <w:t xml:space="preserve"> </w:t>
      </w:r>
      <w:r>
        <w:t>pune.</w:t>
      </w:r>
    </w:p>
    <w:p w:rsidR="00474A90" w:rsidRDefault="00776BE6">
      <w:pPr>
        <w:pStyle w:val="ListParagraph"/>
        <w:numPr>
          <w:ilvl w:val="0"/>
          <w:numId w:val="52"/>
        </w:numPr>
        <w:tabs>
          <w:tab w:val="left" w:pos="1584"/>
          <w:tab w:val="left" w:pos="1585"/>
        </w:tabs>
        <w:spacing w:line="269" w:lineRule="exact"/>
        <w:ind w:hanging="361"/>
      </w:pPr>
      <w:r>
        <w:t>Mirembajtja</w:t>
      </w:r>
      <w:r>
        <w:rPr>
          <w:spacing w:val="3"/>
        </w:rPr>
        <w:t xml:space="preserve"> </w:t>
      </w:r>
      <w:r>
        <w:t>dhe</w:t>
      </w:r>
      <w:r>
        <w:rPr>
          <w:spacing w:val="-7"/>
        </w:rPr>
        <w:t xml:space="preserve"> </w:t>
      </w:r>
      <w:r>
        <w:t>ruajtja</w:t>
      </w:r>
      <w:r>
        <w:rPr>
          <w:spacing w:val="3"/>
        </w:rPr>
        <w:t xml:space="preserve"> </w:t>
      </w:r>
      <w:r>
        <w:t>e</w:t>
      </w:r>
      <w:r>
        <w:rPr>
          <w:spacing w:val="-6"/>
        </w:rPr>
        <w:t xml:space="preserve"> </w:t>
      </w:r>
      <w:r>
        <w:t>automjeteve</w:t>
      </w:r>
      <w:r>
        <w:rPr>
          <w:spacing w:val="-7"/>
        </w:rPr>
        <w:t xml:space="preserve"> </w:t>
      </w:r>
      <w:r>
        <w:t>te</w:t>
      </w:r>
      <w:r>
        <w:rPr>
          <w:spacing w:val="-6"/>
        </w:rPr>
        <w:t xml:space="preserve"> </w:t>
      </w:r>
      <w:r>
        <w:t>QKMF-se</w:t>
      </w:r>
      <w:r>
        <w:rPr>
          <w:spacing w:val="-6"/>
        </w:rPr>
        <w:t xml:space="preserve"> </w:t>
      </w:r>
      <w:r>
        <w:t>dhe</w:t>
      </w:r>
      <w:r>
        <w:rPr>
          <w:spacing w:val="-2"/>
        </w:rPr>
        <w:t xml:space="preserve"> </w:t>
      </w:r>
      <w:r>
        <w:t>sigurimi</w:t>
      </w:r>
      <w:r>
        <w:rPr>
          <w:spacing w:val="-4"/>
        </w:rPr>
        <w:t xml:space="preserve"> </w:t>
      </w:r>
      <w:r>
        <w:t>i</w:t>
      </w:r>
      <w:r>
        <w:rPr>
          <w:spacing w:val="2"/>
        </w:rPr>
        <w:t xml:space="preserve"> </w:t>
      </w:r>
      <w:r>
        <w:t>karburantit</w:t>
      </w:r>
      <w:r>
        <w:rPr>
          <w:spacing w:val="1"/>
        </w:rPr>
        <w:t xml:space="preserve"> </w:t>
      </w:r>
      <w:r>
        <w:t>per</w:t>
      </w:r>
      <w:r>
        <w:rPr>
          <w:spacing w:val="3"/>
        </w:rPr>
        <w:t xml:space="preserve"> </w:t>
      </w:r>
      <w:r>
        <w:t>automjete</w:t>
      </w:r>
      <w:r>
        <w:rPr>
          <w:spacing w:val="-6"/>
        </w:rPr>
        <w:t xml:space="preserve"> </w:t>
      </w:r>
      <w:r>
        <w:t>dhe</w:t>
      </w:r>
      <w:r>
        <w:rPr>
          <w:spacing w:val="-2"/>
        </w:rPr>
        <w:t xml:space="preserve"> </w:t>
      </w:r>
      <w:r>
        <w:t>gjenerator.</w:t>
      </w:r>
    </w:p>
    <w:p w:rsidR="00474A90" w:rsidRDefault="00776BE6">
      <w:pPr>
        <w:pStyle w:val="ListParagraph"/>
        <w:numPr>
          <w:ilvl w:val="0"/>
          <w:numId w:val="52"/>
        </w:numPr>
        <w:tabs>
          <w:tab w:val="left" w:pos="1584"/>
          <w:tab w:val="left" w:pos="1585"/>
        </w:tabs>
        <w:spacing w:line="269" w:lineRule="exact"/>
        <w:ind w:hanging="361"/>
      </w:pPr>
      <w:r>
        <w:t>Ruajtja</w:t>
      </w:r>
      <w:r>
        <w:rPr>
          <w:spacing w:val="1"/>
        </w:rPr>
        <w:t xml:space="preserve"> </w:t>
      </w:r>
      <w:r>
        <w:t>e</w:t>
      </w:r>
      <w:r>
        <w:rPr>
          <w:spacing w:val="-7"/>
        </w:rPr>
        <w:t xml:space="preserve"> </w:t>
      </w:r>
      <w:r>
        <w:t>sekretit profesional</w:t>
      </w:r>
      <w:r>
        <w:rPr>
          <w:spacing w:val="-5"/>
        </w:rPr>
        <w:t xml:space="preserve"> </w:t>
      </w:r>
      <w:r>
        <w:t>dhe</w:t>
      </w:r>
      <w:r>
        <w:rPr>
          <w:spacing w:val="-3"/>
        </w:rPr>
        <w:t xml:space="preserve"> </w:t>
      </w:r>
      <w:r>
        <w:t>konfidences</w:t>
      </w:r>
      <w:r>
        <w:rPr>
          <w:spacing w:val="-1"/>
        </w:rPr>
        <w:t xml:space="preserve"> </w:t>
      </w:r>
      <w:r>
        <w:t>ne</w:t>
      </w:r>
      <w:r>
        <w:rPr>
          <w:spacing w:val="-8"/>
        </w:rPr>
        <w:t xml:space="preserve"> </w:t>
      </w:r>
      <w:r>
        <w:t>raportet</w:t>
      </w:r>
      <w:r>
        <w:rPr>
          <w:spacing w:val="5"/>
        </w:rPr>
        <w:t xml:space="preserve"> </w:t>
      </w:r>
      <w:r>
        <w:t>e</w:t>
      </w:r>
      <w:r>
        <w:rPr>
          <w:spacing w:val="-8"/>
        </w:rPr>
        <w:t xml:space="preserve"> </w:t>
      </w:r>
      <w:r>
        <w:t>pacientëve.</w:t>
      </w:r>
    </w:p>
    <w:p w:rsidR="00474A90" w:rsidRDefault="00776BE6">
      <w:pPr>
        <w:pStyle w:val="ListParagraph"/>
        <w:numPr>
          <w:ilvl w:val="0"/>
          <w:numId w:val="52"/>
        </w:numPr>
        <w:tabs>
          <w:tab w:val="left" w:pos="1584"/>
          <w:tab w:val="left" w:pos="1585"/>
        </w:tabs>
        <w:spacing w:line="269" w:lineRule="exact"/>
        <w:ind w:hanging="361"/>
      </w:pPr>
      <w:r>
        <w:t>Ruajtja</w:t>
      </w:r>
      <w:r>
        <w:rPr>
          <w:spacing w:val="2"/>
        </w:rPr>
        <w:t xml:space="preserve"> </w:t>
      </w:r>
      <w:r>
        <w:t>dhe</w:t>
      </w:r>
      <w:r>
        <w:rPr>
          <w:spacing w:val="-7"/>
        </w:rPr>
        <w:t xml:space="preserve"> </w:t>
      </w:r>
      <w:r>
        <w:t>sigurimi</w:t>
      </w:r>
      <w:r>
        <w:rPr>
          <w:spacing w:val="-4"/>
        </w:rPr>
        <w:t xml:space="preserve"> </w:t>
      </w:r>
      <w:r>
        <w:t>i dokumentacionit</w:t>
      </w:r>
      <w:r>
        <w:rPr>
          <w:spacing w:val="6"/>
        </w:rPr>
        <w:t xml:space="preserve"> </w:t>
      </w:r>
      <w:r>
        <w:t>mjekesore</w:t>
      </w:r>
      <w:r>
        <w:rPr>
          <w:spacing w:val="-7"/>
        </w:rPr>
        <w:t xml:space="preserve"> </w:t>
      </w:r>
      <w:r>
        <w:t>nga</w:t>
      </w:r>
      <w:r>
        <w:rPr>
          <w:spacing w:val="2"/>
        </w:rPr>
        <w:t xml:space="preserve"> </w:t>
      </w:r>
      <w:r>
        <w:t>personat</w:t>
      </w:r>
      <w:r>
        <w:rPr>
          <w:spacing w:val="1"/>
        </w:rPr>
        <w:t xml:space="preserve"> </w:t>
      </w:r>
      <w:r>
        <w:t>e</w:t>
      </w:r>
      <w:r>
        <w:rPr>
          <w:spacing w:val="-8"/>
        </w:rPr>
        <w:t xml:space="preserve"> </w:t>
      </w:r>
      <w:r>
        <w:t>pa</w:t>
      </w:r>
      <w:r>
        <w:rPr>
          <w:spacing w:val="3"/>
        </w:rPr>
        <w:t xml:space="preserve"> </w:t>
      </w:r>
      <w:r>
        <w:t>autorizuar.</w:t>
      </w:r>
    </w:p>
    <w:p w:rsidR="00474A90" w:rsidRDefault="00776BE6">
      <w:pPr>
        <w:pStyle w:val="ListParagraph"/>
        <w:numPr>
          <w:ilvl w:val="0"/>
          <w:numId w:val="52"/>
        </w:numPr>
        <w:tabs>
          <w:tab w:val="left" w:pos="1584"/>
          <w:tab w:val="left" w:pos="1585"/>
        </w:tabs>
        <w:spacing w:line="269" w:lineRule="exact"/>
        <w:ind w:hanging="361"/>
      </w:pPr>
      <w:r>
        <w:t>Bashkepunimi</w:t>
      </w:r>
      <w:r>
        <w:rPr>
          <w:spacing w:val="-2"/>
        </w:rPr>
        <w:t xml:space="preserve"> </w:t>
      </w:r>
      <w:r>
        <w:t>me</w:t>
      </w:r>
      <w:r>
        <w:rPr>
          <w:spacing w:val="-4"/>
        </w:rPr>
        <w:t xml:space="preserve"> </w:t>
      </w:r>
      <w:r>
        <w:t>DSHMS-ne</w:t>
      </w:r>
      <w:r>
        <w:rPr>
          <w:spacing w:val="-8"/>
        </w:rPr>
        <w:t xml:space="preserve"> </w:t>
      </w:r>
      <w:r>
        <w:t>dhe</w:t>
      </w:r>
      <w:r>
        <w:rPr>
          <w:spacing w:val="-9"/>
        </w:rPr>
        <w:t xml:space="preserve"> </w:t>
      </w:r>
      <w:r>
        <w:t>subjektet</w:t>
      </w:r>
      <w:r>
        <w:rPr>
          <w:spacing w:val="-1"/>
        </w:rPr>
        <w:t xml:space="preserve"> </w:t>
      </w:r>
      <w:r>
        <w:t>tjera</w:t>
      </w:r>
      <w:r>
        <w:rPr>
          <w:spacing w:val="1"/>
        </w:rPr>
        <w:t xml:space="preserve"> </w:t>
      </w:r>
      <w:r>
        <w:t>komunale.</w:t>
      </w:r>
    </w:p>
    <w:p w:rsidR="00474A90" w:rsidRDefault="00776BE6">
      <w:pPr>
        <w:pStyle w:val="ListParagraph"/>
        <w:numPr>
          <w:ilvl w:val="0"/>
          <w:numId w:val="52"/>
        </w:numPr>
        <w:tabs>
          <w:tab w:val="left" w:pos="1584"/>
          <w:tab w:val="left" w:pos="1585"/>
        </w:tabs>
        <w:spacing w:line="269" w:lineRule="exact"/>
        <w:ind w:hanging="361"/>
      </w:pPr>
      <w:r>
        <w:t>Bashkepunimi</w:t>
      </w:r>
      <w:r>
        <w:rPr>
          <w:spacing w:val="1"/>
        </w:rPr>
        <w:t xml:space="preserve"> </w:t>
      </w:r>
      <w:r>
        <w:t>me</w:t>
      </w:r>
      <w:r>
        <w:rPr>
          <w:spacing w:val="-1"/>
        </w:rPr>
        <w:t xml:space="preserve"> </w:t>
      </w:r>
      <w:r>
        <w:t>Qendrat</w:t>
      </w:r>
      <w:r>
        <w:rPr>
          <w:spacing w:val="-3"/>
        </w:rPr>
        <w:t xml:space="preserve"> </w:t>
      </w:r>
      <w:r>
        <w:t>tjera</w:t>
      </w:r>
      <w:r>
        <w:rPr>
          <w:spacing w:val="-2"/>
        </w:rPr>
        <w:t xml:space="preserve"> </w:t>
      </w:r>
      <w:r>
        <w:t>te</w:t>
      </w:r>
      <w:r>
        <w:rPr>
          <w:spacing w:val="-1"/>
        </w:rPr>
        <w:t xml:space="preserve"> </w:t>
      </w:r>
      <w:r>
        <w:t>mjekesise</w:t>
      </w:r>
      <w:r>
        <w:rPr>
          <w:spacing w:val="-6"/>
        </w:rPr>
        <w:t xml:space="preserve"> </w:t>
      </w:r>
      <w:r>
        <w:t>familjare</w:t>
      </w:r>
      <w:r>
        <w:rPr>
          <w:spacing w:val="-7"/>
        </w:rPr>
        <w:t xml:space="preserve"> </w:t>
      </w:r>
      <w:r>
        <w:t>te</w:t>
      </w:r>
      <w:r>
        <w:rPr>
          <w:spacing w:val="-1"/>
        </w:rPr>
        <w:t xml:space="preserve"> </w:t>
      </w:r>
      <w:r>
        <w:t>komunave</w:t>
      </w:r>
      <w:r>
        <w:rPr>
          <w:spacing w:val="-6"/>
        </w:rPr>
        <w:t xml:space="preserve"> </w:t>
      </w:r>
      <w:r>
        <w:t>te</w:t>
      </w:r>
      <w:r>
        <w:rPr>
          <w:spacing w:val="-6"/>
        </w:rPr>
        <w:t xml:space="preserve"> </w:t>
      </w:r>
      <w:r>
        <w:t>Kosoves.</w:t>
      </w:r>
    </w:p>
    <w:p w:rsidR="00474A90" w:rsidRDefault="00776BE6">
      <w:pPr>
        <w:pStyle w:val="ListParagraph"/>
        <w:numPr>
          <w:ilvl w:val="0"/>
          <w:numId w:val="52"/>
        </w:numPr>
        <w:tabs>
          <w:tab w:val="left" w:pos="1584"/>
          <w:tab w:val="left" w:pos="1585"/>
        </w:tabs>
        <w:spacing w:line="267" w:lineRule="exact"/>
        <w:ind w:hanging="361"/>
      </w:pPr>
      <w:r>
        <w:t>Bashkepunimi me</w:t>
      </w:r>
      <w:r>
        <w:rPr>
          <w:spacing w:val="-3"/>
        </w:rPr>
        <w:t xml:space="preserve"> </w:t>
      </w:r>
      <w:r>
        <w:t>KFORIN—dhe</w:t>
      </w:r>
      <w:r>
        <w:rPr>
          <w:spacing w:val="-3"/>
        </w:rPr>
        <w:t xml:space="preserve"> </w:t>
      </w:r>
      <w:r>
        <w:t>organizatat e</w:t>
      </w:r>
      <w:r>
        <w:rPr>
          <w:spacing w:val="-7"/>
        </w:rPr>
        <w:t xml:space="preserve"> </w:t>
      </w:r>
      <w:r>
        <w:t>tjera</w:t>
      </w:r>
      <w:r>
        <w:rPr>
          <w:spacing w:val="2"/>
        </w:rPr>
        <w:t xml:space="preserve"> </w:t>
      </w:r>
      <w:r>
        <w:t>te</w:t>
      </w:r>
      <w:r>
        <w:rPr>
          <w:spacing w:val="-8"/>
        </w:rPr>
        <w:t xml:space="preserve"> </w:t>
      </w:r>
      <w:r>
        <w:t>huaja.</w:t>
      </w:r>
    </w:p>
    <w:p w:rsidR="00474A90" w:rsidRDefault="00776BE6">
      <w:pPr>
        <w:pStyle w:val="ListParagraph"/>
        <w:numPr>
          <w:ilvl w:val="0"/>
          <w:numId w:val="52"/>
        </w:numPr>
        <w:tabs>
          <w:tab w:val="left" w:pos="1584"/>
          <w:tab w:val="left" w:pos="1585"/>
        </w:tabs>
        <w:spacing w:line="266" w:lineRule="exact"/>
        <w:ind w:hanging="361"/>
      </w:pPr>
      <w:r>
        <w:t>Bashkepunimi</w:t>
      </w:r>
      <w:r>
        <w:rPr>
          <w:spacing w:val="-1"/>
        </w:rPr>
        <w:t xml:space="preserve"> </w:t>
      </w:r>
      <w:r>
        <w:t>me</w:t>
      </w:r>
      <w:r>
        <w:rPr>
          <w:spacing w:val="-3"/>
        </w:rPr>
        <w:t xml:space="preserve"> </w:t>
      </w:r>
      <w:r>
        <w:t>Organizatat vendore</w:t>
      </w:r>
      <w:r>
        <w:rPr>
          <w:spacing w:val="-3"/>
        </w:rPr>
        <w:t xml:space="preserve"> </w:t>
      </w:r>
      <w:r>
        <w:t>jo</w:t>
      </w:r>
      <w:r>
        <w:rPr>
          <w:spacing w:val="-6"/>
        </w:rPr>
        <w:t xml:space="preserve"> </w:t>
      </w:r>
      <w:r>
        <w:t>qeveritare</w:t>
      </w:r>
      <w:r>
        <w:rPr>
          <w:spacing w:val="-3"/>
        </w:rPr>
        <w:t xml:space="preserve"> </w:t>
      </w:r>
      <w:r>
        <w:t>dhe</w:t>
      </w:r>
      <w:r>
        <w:rPr>
          <w:spacing w:val="-3"/>
        </w:rPr>
        <w:t xml:space="preserve"> </w:t>
      </w:r>
      <w:r>
        <w:t>qeveritare.</w:t>
      </w:r>
    </w:p>
    <w:p w:rsidR="00474A90" w:rsidRDefault="00776BE6">
      <w:pPr>
        <w:pStyle w:val="ListParagraph"/>
        <w:numPr>
          <w:ilvl w:val="0"/>
          <w:numId w:val="52"/>
        </w:numPr>
        <w:tabs>
          <w:tab w:val="left" w:pos="1584"/>
          <w:tab w:val="left" w:pos="1585"/>
        </w:tabs>
        <w:ind w:right="720"/>
      </w:pPr>
      <w:r>
        <w:t>Planifikimi</w:t>
      </w:r>
      <w:r>
        <w:rPr>
          <w:spacing w:val="39"/>
        </w:rPr>
        <w:t xml:space="preserve"> </w:t>
      </w:r>
      <w:r>
        <w:t>i</w:t>
      </w:r>
      <w:r>
        <w:rPr>
          <w:spacing w:val="44"/>
        </w:rPr>
        <w:t xml:space="preserve"> </w:t>
      </w:r>
      <w:r>
        <w:t>vaksinimit</w:t>
      </w:r>
      <w:r>
        <w:rPr>
          <w:spacing w:val="45"/>
        </w:rPr>
        <w:t xml:space="preserve"> </w:t>
      </w:r>
      <w:r>
        <w:t>dhe</w:t>
      </w:r>
      <w:r>
        <w:rPr>
          <w:spacing w:val="36"/>
        </w:rPr>
        <w:t xml:space="preserve"> </w:t>
      </w:r>
      <w:r>
        <w:t>imunizimit</w:t>
      </w:r>
      <w:r>
        <w:rPr>
          <w:spacing w:val="44"/>
        </w:rPr>
        <w:t xml:space="preserve"> </w:t>
      </w:r>
      <w:r>
        <w:t>te</w:t>
      </w:r>
      <w:r>
        <w:rPr>
          <w:spacing w:val="42"/>
        </w:rPr>
        <w:t xml:space="preserve"> </w:t>
      </w:r>
      <w:r>
        <w:t>mbi</w:t>
      </w:r>
      <w:r>
        <w:rPr>
          <w:spacing w:val="39"/>
        </w:rPr>
        <w:t xml:space="preserve"> </w:t>
      </w:r>
      <w:r>
        <w:t>95%</w:t>
      </w:r>
      <w:r>
        <w:rPr>
          <w:spacing w:val="46"/>
        </w:rPr>
        <w:t xml:space="preserve"> </w:t>
      </w:r>
      <w:r>
        <w:t>te</w:t>
      </w:r>
      <w:r>
        <w:rPr>
          <w:spacing w:val="37"/>
        </w:rPr>
        <w:t xml:space="preserve"> </w:t>
      </w:r>
      <w:r>
        <w:t>femijeve</w:t>
      </w:r>
      <w:r>
        <w:rPr>
          <w:spacing w:val="41"/>
        </w:rPr>
        <w:t xml:space="preserve"> </w:t>
      </w:r>
      <w:r>
        <w:t>dhe</w:t>
      </w:r>
      <w:r>
        <w:rPr>
          <w:spacing w:val="41"/>
        </w:rPr>
        <w:t xml:space="preserve"> </w:t>
      </w:r>
      <w:r>
        <w:t>vaksinimi</w:t>
      </w:r>
      <w:r>
        <w:rPr>
          <w:spacing w:val="45"/>
        </w:rPr>
        <w:t xml:space="preserve"> </w:t>
      </w:r>
      <w:r>
        <w:t>i</w:t>
      </w:r>
      <w:r>
        <w:rPr>
          <w:spacing w:val="39"/>
        </w:rPr>
        <w:t xml:space="preserve"> </w:t>
      </w:r>
      <w:r>
        <w:t>plote</w:t>
      </w:r>
      <w:r>
        <w:rPr>
          <w:spacing w:val="42"/>
        </w:rPr>
        <w:t xml:space="preserve"> </w:t>
      </w:r>
      <w:r>
        <w:t>me</w:t>
      </w:r>
      <w:r>
        <w:rPr>
          <w:spacing w:val="41"/>
        </w:rPr>
        <w:t xml:space="preserve"> </w:t>
      </w:r>
      <w:r>
        <w:t>vaksinen</w:t>
      </w:r>
      <w:r>
        <w:rPr>
          <w:spacing w:val="38"/>
        </w:rPr>
        <w:t xml:space="preserve"> </w:t>
      </w:r>
      <w:r>
        <w:t>ANTI</w:t>
      </w:r>
      <w:r>
        <w:rPr>
          <w:spacing w:val="-52"/>
        </w:rPr>
        <w:t xml:space="preserve"> </w:t>
      </w:r>
      <w:r>
        <w:t>COVID sipas</w:t>
      </w:r>
      <w:r>
        <w:rPr>
          <w:spacing w:val="2"/>
        </w:rPr>
        <w:t xml:space="preserve"> </w:t>
      </w:r>
      <w:r>
        <w:t>programit</w:t>
      </w:r>
      <w:r>
        <w:rPr>
          <w:spacing w:val="3"/>
        </w:rPr>
        <w:t xml:space="preserve"> </w:t>
      </w:r>
      <w:r>
        <w:t>te</w:t>
      </w:r>
      <w:r>
        <w:rPr>
          <w:spacing w:val="-5"/>
        </w:rPr>
        <w:t xml:space="preserve"> </w:t>
      </w:r>
      <w:r>
        <w:t>imunizimit</w:t>
      </w:r>
      <w:r>
        <w:rPr>
          <w:spacing w:val="2"/>
        </w:rPr>
        <w:t xml:space="preserve"> </w:t>
      </w:r>
      <w:r>
        <w:t>.</w:t>
      </w:r>
    </w:p>
    <w:p w:rsidR="00474A90" w:rsidRDefault="00776BE6">
      <w:pPr>
        <w:pStyle w:val="ListParagraph"/>
        <w:numPr>
          <w:ilvl w:val="0"/>
          <w:numId w:val="52"/>
        </w:numPr>
        <w:tabs>
          <w:tab w:val="left" w:pos="1584"/>
          <w:tab w:val="left" w:pos="1585"/>
        </w:tabs>
        <w:spacing w:before="1" w:line="269" w:lineRule="exact"/>
        <w:ind w:hanging="361"/>
      </w:pPr>
      <w:r>
        <w:t>Zvogelimi</w:t>
      </w:r>
      <w:r>
        <w:rPr>
          <w:spacing w:val="-4"/>
        </w:rPr>
        <w:t xml:space="preserve"> </w:t>
      </w:r>
      <w:r>
        <w:t>i</w:t>
      </w:r>
      <w:r>
        <w:rPr>
          <w:spacing w:val="1"/>
        </w:rPr>
        <w:t xml:space="preserve"> </w:t>
      </w:r>
      <w:r>
        <w:t>morbiditetit</w:t>
      </w:r>
      <w:r>
        <w:rPr>
          <w:spacing w:val="1"/>
        </w:rPr>
        <w:t xml:space="preserve"> </w:t>
      </w:r>
      <w:r>
        <w:t>dhe</w:t>
      </w:r>
      <w:r>
        <w:rPr>
          <w:spacing w:val="-2"/>
        </w:rPr>
        <w:t xml:space="preserve"> </w:t>
      </w:r>
      <w:r>
        <w:t>mortalitetit</w:t>
      </w:r>
      <w:r>
        <w:rPr>
          <w:spacing w:val="1"/>
        </w:rPr>
        <w:t xml:space="preserve"> </w:t>
      </w:r>
      <w:r>
        <w:t>te</w:t>
      </w:r>
      <w:r>
        <w:rPr>
          <w:spacing w:val="-2"/>
        </w:rPr>
        <w:t xml:space="preserve"> </w:t>
      </w:r>
      <w:r>
        <w:t>nenave</w:t>
      </w:r>
      <w:r>
        <w:rPr>
          <w:spacing w:val="-7"/>
        </w:rPr>
        <w:t xml:space="preserve"> </w:t>
      </w:r>
      <w:r>
        <w:t>shtatezane</w:t>
      </w:r>
      <w:r>
        <w:rPr>
          <w:spacing w:val="-2"/>
        </w:rPr>
        <w:t xml:space="preserve"> </w:t>
      </w:r>
      <w:r>
        <w:t>dhe</w:t>
      </w:r>
      <w:r>
        <w:rPr>
          <w:spacing w:val="-6"/>
        </w:rPr>
        <w:t xml:space="preserve"> </w:t>
      </w:r>
      <w:r>
        <w:t>femijeve</w:t>
      </w:r>
      <w:r>
        <w:rPr>
          <w:spacing w:val="-7"/>
        </w:rPr>
        <w:t xml:space="preserve"> </w:t>
      </w:r>
      <w:r>
        <w:t>te</w:t>
      </w:r>
      <w:r>
        <w:rPr>
          <w:spacing w:val="-7"/>
        </w:rPr>
        <w:t xml:space="preserve"> </w:t>
      </w:r>
      <w:r>
        <w:t>posalindur.</w:t>
      </w:r>
    </w:p>
    <w:p w:rsidR="00474A90" w:rsidRDefault="00776BE6">
      <w:pPr>
        <w:pStyle w:val="ListParagraph"/>
        <w:numPr>
          <w:ilvl w:val="0"/>
          <w:numId w:val="52"/>
        </w:numPr>
        <w:tabs>
          <w:tab w:val="left" w:pos="1584"/>
          <w:tab w:val="left" w:pos="1585"/>
        </w:tabs>
        <w:spacing w:line="269" w:lineRule="exact"/>
        <w:ind w:hanging="361"/>
      </w:pPr>
      <w:r>
        <w:t>Zvoglimi</w:t>
      </w:r>
      <w:r>
        <w:rPr>
          <w:spacing w:val="1"/>
        </w:rPr>
        <w:t xml:space="preserve"> </w:t>
      </w:r>
      <w:r>
        <w:t>i</w:t>
      </w:r>
      <w:r>
        <w:rPr>
          <w:spacing w:val="-4"/>
        </w:rPr>
        <w:t xml:space="preserve"> </w:t>
      </w:r>
      <w:r>
        <w:t>komplikimeve</w:t>
      </w:r>
      <w:r>
        <w:rPr>
          <w:spacing w:val="-7"/>
        </w:rPr>
        <w:t xml:space="preserve"> </w:t>
      </w:r>
      <w:r>
        <w:t>te</w:t>
      </w:r>
      <w:r>
        <w:rPr>
          <w:spacing w:val="-7"/>
        </w:rPr>
        <w:t xml:space="preserve"> </w:t>
      </w:r>
      <w:r>
        <w:t>semundjeve</w:t>
      </w:r>
      <w:r>
        <w:rPr>
          <w:spacing w:val="-1"/>
        </w:rPr>
        <w:t xml:space="preserve"> </w:t>
      </w:r>
      <w:r>
        <w:t>kronike</w:t>
      </w:r>
      <w:r>
        <w:rPr>
          <w:spacing w:val="-2"/>
        </w:rPr>
        <w:t xml:space="preserve"> </w:t>
      </w:r>
      <w:r>
        <w:t>dhe</w:t>
      </w:r>
      <w:r>
        <w:rPr>
          <w:spacing w:val="-2"/>
        </w:rPr>
        <w:t xml:space="preserve"> </w:t>
      </w:r>
      <w:r>
        <w:t>menaxhimi</w:t>
      </w:r>
      <w:r>
        <w:rPr>
          <w:spacing w:val="-4"/>
        </w:rPr>
        <w:t xml:space="preserve"> </w:t>
      </w:r>
      <w:r>
        <w:t>adekuat</w:t>
      </w:r>
      <w:r>
        <w:rPr>
          <w:spacing w:val="1"/>
        </w:rPr>
        <w:t xml:space="preserve"> </w:t>
      </w:r>
      <w:r>
        <w:t>i</w:t>
      </w:r>
      <w:r>
        <w:rPr>
          <w:spacing w:val="-3"/>
        </w:rPr>
        <w:t xml:space="preserve"> </w:t>
      </w:r>
      <w:r>
        <w:t>tyre.</w:t>
      </w:r>
    </w:p>
    <w:p w:rsidR="00474A90" w:rsidRDefault="00776BE6">
      <w:pPr>
        <w:pStyle w:val="ListParagraph"/>
        <w:numPr>
          <w:ilvl w:val="0"/>
          <w:numId w:val="52"/>
        </w:numPr>
        <w:tabs>
          <w:tab w:val="left" w:pos="1584"/>
          <w:tab w:val="left" w:pos="1585"/>
        </w:tabs>
        <w:spacing w:line="269" w:lineRule="exact"/>
        <w:ind w:hanging="361"/>
      </w:pPr>
      <w:r>
        <w:t>Parandalimi</w:t>
      </w:r>
      <w:r>
        <w:rPr>
          <w:spacing w:val="2"/>
        </w:rPr>
        <w:t xml:space="preserve"> </w:t>
      </w:r>
      <w:r>
        <w:t>i</w:t>
      </w:r>
      <w:r>
        <w:rPr>
          <w:spacing w:val="-3"/>
        </w:rPr>
        <w:t xml:space="preserve"> </w:t>
      </w:r>
      <w:r>
        <w:t>semundjeve</w:t>
      </w:r>
      <w:r>
        <w:rPr>
          <w:spacing w:val="-1"/>
        </w:rPr>
        <w:t xml:space="preserve"> </w:t>
      </w:r>
      <w:r>
        <w:t>ngjitese</w:t>
      </w:r>
      <w:r>
        <w:rPr>
          <w:spacing w:val="-6"/>
        </w:rPr>
        <w:t xml:space="preserve"> </w:t>
      </w:r>
      <w:r>
        <w:t>dhe</w:t>
      </w:r>
      <w:r>
        <w:rPr>
          <w:spacing w:val="-5"/>
        </w:rPr>
        <w:t xml:space="preserve"> </w:t>
      </w:r>
      <w:r>
        <w:t>semundjeve</w:t>
      </w:r>
      <w:r>
        <w:rPr>
          <w:spacing w:val="-6"/>
        </w:rPr>
        <w:t xml:space="preserve"> </w:t>
      </w:r>
      <w:r>
        <w:t>te</w:t>
      </w:r>
      <w:r>
        <w:rPr>
          <w:spacing w:val="-6"/>
        </w:rPr>
        <w:t xml:space="preserve"> </w:t>
      </w:r>
      <w:r>
        <w:t>tjera.</w:t>
      </w:r>
    </w:p>
    <w:p w:rsidR="00474A90" w:rsidRDefault="00776BE6">
      <w:pPr>
        <w:pStyle w:val="ListParagraph"/>
        <w:numPr>
          <w:ilvl w:val="0"/>
          <w:numId w:val="52"/>
        </w:numPr>
        <w:tabs>
          <w:tab w:val="left" w:pos="1584"/>
          <w:tab w:val="left" w:pos="1585"/>
        </w:tabs>
        <w:spacing w:line="269" w:lineRule="exact"/>
        <w:ind w:hanging="361"/>
      </w:pPr>
      <w:r>
        <w:t>Parandalimi</w:t>
      </w:r>
      <w:r>
        <w:rPr>
          <w:spacing w:val="-1"/>
        </w:rPr>
        <w:t xml:space="preserve"> </w:t>
      </w:r>
      <w:r>
        <w:t>i</w:t>
      </w:r>
      <w:r>
        <w:rPr>
          <w:spacing w:val="-5"/>
        </w:rPr>
        <w:t xml:space="preserve"> </w:t>
      </w:r>
      <w:r>
        <w:t>semundjeve</w:t>
      </w:r>
      <w:r>
        <w:rPr>
          <w:spacing w:val="51"/>
        </w:rPr>
        <w:t xml:space="preserve"> </w:t>
      </w:r>
      <w:r>
        <w:t>kancerogjene</w:t>
      </w:r>
      <w:r>
        <w:rPr>
          <w:spacing w:val="45"/>
        </w:rPr>
        <w:t xml:space="preserve"> </w:t>
      </w:r>
      <w:r>
        <w:t>sipas</w:t>
      </w:r>
      <w:r>
        <w:rPr>
          <w:spacing w:val="-1"/>
        </w:rPr>
        <w:t xml:space="preserve"> </w:t>
      </w:r>
      <w:r>
        <w:t>planit strategjik</w:t>
      </w:r>
      <w:r>
        <w:rPr>
          <w:spacing w:val="47"/>
        </w:rPr>
        <w:t xml:space="preserve"> </w:t>
      </w:r>
      <w:r>
        <w:t>per</w:t>
      </w:r>
      <w:r>
        <w:rPr>
          <w:spacing w:val="2"/>
        </w:rPr>
        <w:t xml:space="preserve"> </w:t>
      </w:r>
      <w:r>
        <w:t>mbrojtje</w:t>
      </w:r>
      <w:r>
        <w:rPr>
          <w:spacing w:val="-8"/>
        </w:rPr>
        <w:t xml:space="preserve"> </w:t>
      </w:r>
      <w:r>
        <w:t>nga</w:t>
      </w:r>
      <w:r>
        <w:rPr>
          <w:spacing w:val="2"/>
        </w:rPr>
        <w:t xml:space="preserve"> </w:t>
      </w:r>
      <w:r>
        <w:t>keto</w:t>
      </w:r>
      <w:r>
        <w:rPr>
          <w:spacing w:val="-6"/>
        </w:rPr>
        <w:t xml:space="preserve"> </w:t>
      </w:r>
      <w:r>
        <w:t>semundje.</w:t>
      </w:r>
    </w:p>
    <w:p w:rsidR="00474A90" w:rsidRDefault="00776BE6">
      <w:pPr>
        <w:pStyle w:val="ListParagraph"/>
        <w:numPr>
          <w:ilvl w:val="0"/>
          <w:numId w:val="52"/>
        </w:numPr>
        <w:tabs>
          <w:tab w:val="left" w:pos="1584"/>
          <w:tab w:val="left" w:pos="1585"/>
        </w:tabs>
        <w:spacing w:line="269" w:lineRule="exact"/>
        <w:ind w:hanging="361"/>
      </w:pPr>
      <w:r>
        <w:t>Planifikojmë</w:t>
      </w:r>
      <w:r>
        <w:rPr>
          <w:spacing w:val="-6"/>
        </w:rPr>
        <w:t xml:space="preserve"> </w:t>
      </w:r>
      <w:r>
        <w:t>rritjen e</w:t>
      </w:r>
      <w:r>
        <w:rPr>
          <w:spacing w:val="-5"/>
        </w:rPr>
        <w:t xml:space="preserve"> </w:t>
      </w:r>
      <w:r>
        <w:t>numrit</w:t>
      </w:r>
      <w:r>
        <w:rPr>
          <w:spacing w:val="1"/>
        </w:rPr>
        <w:t xml:space="preserve"> </w:t>
      </w:r>
      <w:r>
        <w:t>të</w:t>
      </w:r>
      <w:r>
        <w:rPr>
          <w:spacing w:val="-1"/>
        </w:rPr>
        <w:t xml:space="preserve"> </w:t>
      </w:r>
      <w:r>
        <w:t>vizitave shtëpiake</w:t>
      </w:r>
      <w:r>
        <w:rPr>
          <w:spacing w:val="-6"/>
        </w:rPr>
        <w:t xml:space="preserve"> </w:t>
      </w:r>
      <w:r>
        <w:t>të</w:t>
      </w:r>
      <w:r>
        <w:rPr>
          <w:spacing w:val="-6"/>
        </w:rPr>
        <w:t xml:space="preserve"> </w:t>
      </w:r>
      <w:r>
        <w:t>nanave</w:t>
      </w:r>
      <w:r>
        <w:rPr>
          <w:spacing w:val="-1"/>
        </w:rPr>
        <w:t xml:space="preserve"> </w:t>
      </w:r>
      <w:r>
        <w:t>dhe</w:t>
      </w:r>
      <w:r>
        <w:rPr>
          <w:spacing w:val="-6"/>
        </w:rPr>
        <w:t xml:space="preserve"> </w:t>
      </w:r>
      <w:r>
        <w:t>fëmijve</w:t>
      </w:r>
      <w:r>
        <w:rPr>
          <w:spacing w:val="-5"/>
        </w:rPr>
        <w:t xml:space="preserve"> </w:t>
      </w:r>
      <w:r>
        <w:t>0-3 vjet.</w:t>
      </w:r>
    </w:p>
    <w:p w:rsidR="00474A90" w:rsidRDefault="00776BE6">
      <w:pPr>
        <w:pStyle w:val="ListParagraph"/>
        <w:numPr>
          <w:ilvl w:val="0"/>
          <w:numId w:val="52"/>
        </w:numPr>
        <w:tabs>
          <w:tab w:val="left" w:pos="1584"/>
          <w:tab w:val="left" w:pos="1585"/>
        </w:tabs>
        <w:spacing w:line="269" w:lineRule="exact"/>
        <w:ind w:hanging="361"/>
      </w:pPr>
      <w:r>
        <w:t>Planifikojme</w:t>
      </w:r>
      <w:r>
        <w:rPr>
          <w:spacing w:val="-7"/>
        </w:rPr>
        <w:t xml:space="preserve"> </w:t>
      </w:r>
      <w:r>
        <w:t>rritjen</w:t>
      </w:r>
      <w:r>
        <w:rPr>
          <w:spacing w:val="-1"/>
        </w:rPr>
        <w:t xml:space="preserve"> </w:t>
      </w:r>
      <w:r>
        <w:t>e</w:t>
      </w:r>
      <w:r>
        <w:rPr>
          <w:spacing w:val="-6"/>
        </w:rPr>
        <w:t xml:space="preserve"> </w:t>
      </w:r>
      <w:r>
        <w:t>vizitave</w:t>
      </w:r>
      <w:r>
        <w:rPr>
          <w:spacing w:val="-3"/>
        </w:rPr>
        <w:t xml:space="preserve"> </w:t>
      </w:r>
      <w:r>
        <w:t>dhe</w:t>
      </w:r>
      <w:r>
        <w:rPr>
          <w:spacing w:val="-6"/>
        </w:rPr>
        <w:t xml:space="preserve"> </w:t>
      </w:r>
      <w:r>
        <w:t>keshillave</w:t>
      </w:r>
      <w:r>
        <w:rPr>
          <w:spacing w:val="-7"/>
        </w:rPr>
        <w:t xml:space="preserve"> </w:t>
      </w:r>
      <w:r>
        <w:t>te</w:t>
      </w:r>
      <w:r>
        <w:rPr>
          <w:spacing w:val="-7"/>
        </w:rPr>
        <w:t xml:space="preserve"> </w:t>
      </w:r>
      <w:r>
        <w:t>programit</w:t>
      </w:r>
      <w:r>
        <w:rPr>
          <w:spacing w:val="5"/>
        </w:rPr>
        <w:t xml:space="preserve"> </w:t>
      </w:r>
      <w:r>
        <w:t>Aksioni</w:t>
      </w:r>
      <w:r>
        <w:rPr>
          <w:spacing w:val="-4"/>
        </w:rPr>
        <w:t xml:space="preserve"> </w:t>
      </w:r>
      <w:r>
        <w:t>per</w:t>
      </w:r>
      <w:r>
        <w:rPr>
          <w:spacing w:val="3"/>
        </w:rPr>
        <w:t xml:space="preserve"> </w:t>
      </w:r>
      <w:r>
        <w:t>Nena</w:t>
      </w:r>
      <w:r>
        <w:rPr>
          <w:spacing w:val="3"/>
        </w:rPr>
        <w:t xml:space="preserve"> </w:t>
      </w:r>
      <w:r>
        <w:t>dhe</w:t>
      </w:r>
      <w:r>
        <w:rPr>
          <w:spacing w:val="-7"/>
        </w:rPr>
        <w:t xml:space="preserve"> </w:t>
      </w:r>
      <w:r>
        <w:t>Femije.</w:t>
      </w:r>
    </w:p>
    <w:p w:rsidR="00474A90" w:rsidRDefault="00776BE6">
      <w:pPr>
        <w:pStyle w:val="ListParagraph"/>
        <w:numPr>
          <w:ilvl w:val="0"/>
          <w:numId w:val="52"/>
        </w:numPr>
        <w:tabs>
          <w:tab w:val="left" w:pos="1584"/>
          <w:tab w:val="left" w:pos="1585"/>
        </w:tabs>
        <w:spacing w:line="269" w:lineRule="exact"/>
        <w:ind w:hanging="361"/>
      </w:pPr>
      <w:r>
        <w:t>Planifikimi</w:t>
      </w:r>
      <w:r>
        <w:rPr>
          <w:spacing w:val="-3"/>
        </w:rPr>
        <w:t xml:space="preserve"> </w:t>
      </w:r>
      <w:r>
        <w:t>i</w:t>
      </w:r>
      <w:r>
        <w:rPr>
          <w:spacing w:val="2"/>
        </w:rPr>
        <w:t xml:space="preserve"> </w:t>
      </w:r>
      <w:r>
        <w:t>kontrollave</w:t>
      </w:r>
      <w:r>
        <w:rPr>
          <w:spacing w:val="-6"/>
        </w:rPr>
        <w:t xml:space="preserve"> </w:t>
      </w:r>
      <w:r>
        <w:t>sistematike</w:t>
      </w:r>
      <w:r>
        <w:rPr>
          <w:spacing w:val="-5"/>
        </w:rPr>
        <w:t xml:space="preserve"> </w:t>
      </w:r>
      <w:r>
        <w:t>te</w:t>
      </w:r>
      <w:r>
        <w:rPr>
          <w:spacing w:val="-6"/>
        </w:rPr>
        <w:t xml:space="preserve"> </w:t>
      </w:r>
      <w:r>
        <w:t>nxenesit</w:t>
      </w:r>
      <w:r>
        <w:rPr>
          <w:spacing w:val="7"/>
        </w:rPr>
        <w:t xml:space="preserve"> </w:t>
      </w:r>
      <w:r>
        <w:t>e</w:t>
      </w:r>
      <w:r>
        <w:rPr>
          <w:spacing w:val="-6"/>
        </w:rPr>
        <w:t xml:space="preserve"> </w:t>
      </w:r>
      <w:r>
        <w:t>shkollave</w:t>
      </w:r>
      <w:r>
        <w:rPr>
          <w:spacing w:val="-6"/>
        </w:rPr>
        <w:t xml:space="preserve"> </w:t>
      </w:r>
      <w:r>
        <w:t>fillore</w:t>
      </w:r>
      <w:r>
        <w:rPr>
          <w:spacing w:val="-5"/>
        </w:rPr>
        <w:t xml:space="preserve"> </w:t>
      </w:r>
      <w:r>
        <w:t>ne</w:t>
      </w:r>
      <w:r>
        <w:rPr>
          <w:spacing w:val="-6"/>
        </w:rPr>
        <w:t xml:space="preserve"> </w:t>
      </w:r>
      <w:r>
        <w:t>Komunen</w:t>
      </w:r>
      <w:r>
        <w:rPr>
          <w:spacing w:val="-4"/>
        </w:rPr>
        <w:t xml:space="preserve"> </w:t>
      </w:r>
      <w:r>
        <w:t>Hani</w:t>
      </w:r>
      <w:r>
        <w:rPr>
          <w:spacing w:val="-2"/>
        </w:rPr>
        <w:t xml:space="preserve"> </w:t>
      </w:r>
      <w:r>
        <w:t>te</w:t>
      </w:r>
      <w:r>
        <w:rPr>
          <w:spacing w:val="-6"/>
        </w:rPr>
        <w:t xml:space="preserve"> </w:t>
      </w:r>
      <w:r>
        <w:t>Elezit</w:t>
      </w:r>
      <w:r>
        <w:rPr>
          <w:spacing w:val="2"/>
        </w:rPr>
        <w:t xml:space="preserve"> </w:t>
      </w:r>
      <w:r>
        <w:t>.</w:t>
      </w:r>
    </w:p>
    <w:p w:rsidR="00474A90" w:rsidRDefault="00776BE6">
      <w:pPr>
        <w:spacing w:before="227"/>
        <w:ind w:left="1080"/>
        <w:rPr>
          <w:b/>
        </w:rPr>
      </w:pPr>
      <w:r>
        <w:rPr>
          <w:b/>
          <w:sz w:val="28"/>
        </w:rPr>
        <w:t>Gjatë</w:t>
      </w:r>
      <w:r>
        <w:rPr>
          <w:b/>
          <w:spacing w:val="64"/>
          <w:sz w:val="28"/>
        </w:rPr>
        <w:t xml:space="preserve"> </w:t>
      </w:r>
      <w:r>
        <w:rPr>
          <w:b/>
          <w:sz w:val="28"/>
        </w:rPr>
        <w:t>periudhës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Janar-</w:t>
      </w:r>
      <w:r>
        <w:rPr>
          <w:b/>
          <w:spacing w:val="63"/>
          <w:sz w:val="28"/>
        </w:rPr>
        <w:t xml:space="preserve"> </w:t>
      </w:r>
      <w:r>
        <w:rPr>
          <w:b/>
          <w:sz w:val="28"/>
        </w:rPr>
        <w:t>Dhjetor</w:t>
      </w:r>
      <w:r>
        <w:rPr>
          <w:b/>
          <w:spacing w:val="2"/>
          <w:sz w:val="28"/>
        </w:rPr>
        <w:t xml:space="preserve"> </w:t>
      </w:r>
      <w:r>
        <w:rPr>
          <w:b/>
          <w:sz w:val="28"/>
        </w:rPr>
        <w:t>ne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QKMF</w:t>
      </w:r>
      <w:r>
        <w:rPr>
          <w:b/>
          <w:spacing w:val="-1"/>
          <w:sz w:val="28"/>
        </w:rPr>
        <w:t xml:space="preserve"> </w:t>
      </w:r>
      <w:r>
        <w:rPr>
          <w:b/>
          <w:sz w:val="28"/>
        </w:rPr>
        <w:t>ka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pasur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këto</w:t>
      </w:r>
      <w:r>
        <w:rPr>
          <w:b/>
          <w:spacing w:val="-7"/>
          <w:sz w:val="28"/>
        </w:rPr>
        <w:t xml:space="preserve"> </w:t>
      </w:r>
      <w:r>
        <w:rPr>
          <w:b/>
          <w:sz w:val="28"/>
        </w:rPr>
        <w:t>aktivitete</w:t>
      </w:r>
      <w:r>
        <w:rPr>
          <w:b/>
          <w:spacing w:val="4"/>
          <w:sz w:val="28"/>
        </w:rPr>
        <w:t xml:space="preserve"> </w:t>
      </w:r>
      <w:r>
        <w:rPr>
          <w:b/>
        </w:rPr>
        <w:t>:</w:t>
      </w:r>
    </w:p>
    <w:p w:rsidR="00474A90" w:rsidRDefault="00776BE6">
      <w:pPr>
        <w:pStyle w:val="ListParagraph"/>
        <w:numPr>
          <w:ilvl w:val="0"/>
          <w:numId w:val="2"/>
        </w:numPr>
        <w:tabs>
          <w:tab w:val="left" w:pos="1584"/>
          <w:tab w:val="left" w:pos="1585"/>
        </w:tabs>
        <w:spacing w:before="249"/>
        <w:ind w:hanging="361"/>
      </w:pPr>
      <w:r>
        <w:t>Kërkesa</w:t>
      </w:r>
      <w:r>
        <w:rPr>
          <w:spacing w:val="3"/>
        </w:rPr>
        <w:t xml:space="preserve"> </w:t>
      </w:r>
      <w:r>
        <w:t>të</w:t>
      </w:r>
      <w:r>
        <w:rPr>
          <w:spacing w:val="-7"/>
        </w:rPr>
        <w:t xml:space="preserve"> </w:t>
      </w:r>
      <w:r>
        <w:t>vazhdueshme</w:t>
      </w:r>
      <w:r>
        <w:rPr>
          <w:spacing w:val="-2"/>
        </w:rPr>
        <w:t xml:space="preserve"> </w:t>
      </w:r>
      <w:r>
        <w:t>në</w:t>
      </w:r>
      <w:r>
        <w:rPr>
          <w:spacing w:val="-6"/>
        </w:rPr>
        <w:t xml:space="preserve"> </w:t>
      </w:r>
      <w:r>
        <w:t>MSH</w:t>
      </w:r>
      <w:r>
        <w:rPr>
          <w:spacing w:val="-1"/>
        </w:rPr>
        <w:t xml:space="preserve"> </w:t>
      </w:r>
      <w:r>
        <w:t>për</w:t>
      </w:r>
      <w:r>
        <w:rPr>
          <w:spacing w:val="3"/>
        </w:rPr>
        <w:t xml:space="preserve"> </w:t>
      </w:r>
      <w:r>
        <w:t>rritje</w:t>
      </w:r>
      <w:r>
        <w:rPr>
          <w:spacing w:val="-7"/>
        </w:rPr>
        <w:t xml:space="preserve"> </w:t>
      </w:r>
      <w:r>
        <w:t>të</w:t>
      </w:r>
      <w:r>
        <w:rPr>
          <w:spacing w:val="49"/>
        </w:rPr>
        <w:t xml:space="preserve"> </w:t>
      </w:r>
      <w:r>
        <w:t>stafit</w:t>
      </w:r>
      <w:r>
        <w:rPr>
          <w:spacing w:val="1"/>
        </w:rPr>
        <w:t xml:space="preserve"> </w:t>
      </w:r>
      <w:r>
        <w:t>në</w:t>
      </w:r>
      <w:r>
        <w:rPr>
          <w:spacing w:val="-2"/>
        </w:rPr>
        <w:t xml:space="preserve"> </w:t>
      </w:r>
      <w:r>
        <w:t>sektorin</w:t>
      </w:r>
      <w:r>
        <w:rPr>
          <w:spacing w:val="-4"/>
        </w:rPr>
        <w:t xml:space="preserve"> </w:t>
      </w:r>
      <w:r>
        <w:t>e</w:t>
      </w:r>
      <w:r>
        <w:rPr>
          <w:spacing w:val="-7"/>
        </w:rPr>
        <w:t xml:space="preserve"> </w:t>
      </w:r>
      <w:r>
        <w:t>Shëndetësisë.</w:t>
      </w:r>
    </w:p>
    <w:p w:rsidR="00474A90" w:rsidRDefault="00776BE6">
      <w:pPr>
        <w:pStyle w:val="ListParagraph"/>
        <w:numPr>
          <w:ilvl w:val="0"/>
          <w:numId w:val="2"/>
        </w:numPr>
        <w:tabs>
          <w:tab w:val="left" w:pos="1584"/>
          <w:tab w:val="left" w:pos="1585"/>
        </w:tabs>
        <w:spacing w:before="20"/>
        <w:ind w:hanging="361"/>
      </w:pPr>
      <w:r>
        <w:t>Kërkese</w:t>
      </w:r>
      <w:r>
        <w:rPr>
          <w:spacing w:val="-8"/>
        </w:rPr>
        <w:t xml:space="preserve"> </w:t>
      </w:r>
      <w:r>
        <w:t>për</w:t>
      </w:r>
      <w:r>
        <w:rPr>
          <w:spacing w:val="3"/>
        </w:rPr>
        <w:t xml:space="preserve"> </w:t>
      </w:r>
      <w:r>
        <w:t>asgjësimin</w:t>
      </w:r>
      <w:r>
        <w:rPr>
          <w:spacing w:val="-1"/>
        </w:rPr>
        <w:t xml:space="preserve"> </w:t>
      </w:r>
      <w:r>
        <w:t>e</w:t>
      </w:r>
      <w:r>
        <w:rPr>
          <w:spacing w:val="-7"/>
        </w:rPr>
        <w:t xml:space="preserve"> </w:t>
      </w:r>
      <w:r>
        <w:t>barnave</w:t>
      </w:r>
      <w:r>
        <w:rPr>
          <w:spacing w:val="-2"/>
        </w:rPr>
        <w:t xml:space="preserve"> </w:t>
      </w:r>
      <w:r>
        <w:t>me</w:t>
      </w:r>
      <w:r>
        <w:rPr>
          <w:spacing w:val="-8"/>
        </w:rPr>
        <w:t xml:space="preserve"> </w:t>
      </w:r>
      <w:r>
        <w:t>afat</w:t>
      </w:r>
      <w:r>
        <w:rPr>
          <w:spacing w:val="1"/>
        </w:rPr>
        <w:t xml:space="preserve"> </w:t>
      </w:r>
      <w:r>
        <w:t>te</w:t>
      </w:r>
      <w:r>
        <w:rPr>
          <w:spacing w:val="-7"/>
        </w:rPr>
        <w:t xml:space="preserve"> </w:t>
      </w:r>
      <w:r>
        <w:t>skaduar</w:t>
      </w:r>
      <w:r>
        <w:rPr>
          <w:spacing w:val="53"/>
        </w:rPr>
        <w:t xml:space="preserve"> </w:t>
      </w:r>
      <w:r>
        <w:t>dhe</w:t>
      </w:r>
      <w:r>
        <w:rPr>
          <w:spacing w:val="-7"/>
        </w:rPr>
        <w:t xml:space="preserve"> </w:t>
      </w:r>
      <w:r>
        <w:t>implementimi</w:t>
      </w:r>
      <w:r>
        <w:rPr>
          <w:spacing w:val="-5"/>
        </w:rPr>
        <w:t xml:space="preserve"> </w:t>
      </w:r>
      <w:r>
        <w:t>përfundimtar</w:t>
      </w:r>
      <w:r>
        <w:rPr>
          <w:spacing w:val="3"/>
        </w:rPr>
        <w:t xml:space="preserve"> </w:t>
      </w:r>
      <w:r>
        <w:t>këtij</w:t>
      </w:r>
      <w:r>
        <w:rPr>
          <w:spacing w:val="-5"/>
        </w:rPr>
        <w:t xml:space="preserve"> </w:t>
      </w:r>
      <w:r>
        <w:t>procesi.</w:t>
      </w:r>
    </w:p>
    <w:p w:rsidR="00474A90" w:rsidRDefault="00776BE6">
      <w:pPr>
        <w:pStyle w:val="ListParagraph"/>
        <w:numPr>
          <w:ilvl w:val="0"/>
          <w:numId w:val="2"/>
        </w:numPr>
        <w:tabs>
          <w:tab w:val="left" w:pos="1584"/>
          <w:tab w:val="left" w:pos="1585"/>
        </w:tabs>
        <w:spacing w:before="21"/>
        <w:ind w:hanging="361"/>
      </w:pPr>
      <w:r>
        <w:t>Shënimin</w:t>
      </w:r>
      <w:r>
        <w:rPr>
          <w:spacing w:val="1"/>
        </w:rPr>
        <w:t xml:space="preserve"> </w:t>
      </w:r>
      <w:r>
        <w:t>e ditëve</w:t>
      </w:r>
      <w:r>
        <w:rPr>
          <w:spacing w:val="-5"/>
        </w:rPr>
        <w:t xml:space="preserve"> </w:t>
      </w:r>
      <w:r>
        <w:t>botërore</w:t>
      </w:r>
      <w:r>
        <w:rPr>
          <w:spacing w:val="-5"/>
        </w:rPr>
        <w:t xml:space="preserve"> </w:t>
      </w:r>
      <w:r>
        <w:t>në</w:t>
      </w:r>
      <w:r>
        <w:rPr>
          <w:spacing w:val="-2"/>
        </w:rPr>
        <w:t xml:space="preserve"> </w:t>
      </w:r>
      <w:r>
        <w:t>Shëndetësi</w:t>
      </w:r>
      <w:r>
        <w:rPr>
          <w:spacing w:val="-2"/>
        </w:rPr>
        <w:t xml:space="preserve"> </w:t>
      </w:r>
      <w:r>
        <w:t>dhe</w:t>
      </w:r>
      <w:r>
        <w:rPr>
          <w:spacing w:val="-5"/>
        </w:rPr>
        <w:t xml:space="preserve"> </w:t>
      </w:r>
      <w:r>
        <w:t>aktivitete edukativo-</w:t>
      </w:r>
      <w:r>
        <w:rPr>
          <w:spacing w:val="1"/>
        </w:rPr>
        <w:t xml:space="preserve"> </w:t>
      </w:r>
      <w:r>
        <w:t>shëndetësore</w:t>
      </w:r>
    </w:p>
    <w:p w:rsidR="00474A90" w:rsidRDefault="00776BE6">
      <w:pPr>
        <w:pStyle w:val="ListParagraph"/>
        <w:numPr>
          <w:ilvl w:val="0"/>
          <w:numId w:val="2"/>
        </w:numPr>
        <w:tabs>
          <w:tab w:val="left" w:pos="1584"/>
          <w:tab w:val="left" w:pos="1585"/>
        </w:tabs>
        <w:spacing w:before="21"/>
        <w:ind w:hanging="361"/>
      </w:pPr>
      <w:r>
        <w:t>Pranimi</w:t>
      </w:r>
      <w:r>
        <w:rPr>
          <w:spacing w:val="-3"/>
        </w:rPr>
        <w:t xml:space="preserve"> </w:t>
      </w:r>
      <w:r>
        <w:t>i</w:t>
      </w:r>
      <w:r>
        <w:rPr>
          <w:spacing w:val="2"/>
        </w:rPr>
        <w:t xml:space="preserve"> </w:t>
      </w:r>
      <w:r>
        <w:t>donacioneve</w:t>
      </w:r>
      <w:r>
        <w:rPr>
          <w:spacing w:val="-6"/>
        </w:rPr>
        <w:t xml:space="preserve"> </w:t>
      </w:r>
      <w:r>
        <w:t>të</w:t>
      </w:r>
      <w:r>
        <w:rPr>
          <w:spacing w:val="-6"/>
        </w:rPr>
        <w:t xml:space="preserve"> </w:t>
      </w:r>
      <w:r>
        <w:t>ndryshme</w:t>
      </w:r>
      <w:r>
        <w:rPr>
          <w:spacing w:val="-1"/>
        </w:rPr>
        <w:t xml:space="preserve"> </w:t>
      </w:r>
      <w:r>
        <w:t>gjate</w:t>
      </w:r>
      <w:r>
        <w:rPr>
          <w:spacing w:val="-5"/>
        </w:rPr>
        <w:t xml:space="preserve"> </w:t>
      </w:r>
      <w:r>
        <w:t>vitit</w:t>
      </w:r>
      <w:r>
        <w:rPr>
          <w:spacing w:val="2"/>
        </w:rPr>
        <w:t xml:space="preserve"> </w:t>
      </w:r>
      <w:r>
        <w:t>2022.</w:t>
      </w:r>
    </w:p>
    <w:p w:rsidR="00474A90" w:rsidRDefault="00474A90">
      <w:pPr>
        <w:pStyle w:val="BodyText"/>
        <w:spacing w:before="9"/>
        <w:rPr>
          <w:sz w:val="19"/>
        </w:rPr>
      </w:pPr>
    </w:p>
    <w:p w:rsidR="00474A90" w:rsidRDefault="00776BE6">
      <w:pPr>
        <w:ind w:left="1008"/>
        <w:rPr>
          <w:b/>
          <w:sz w:val="24"/>
        </w:rPr>
      </w:pPr>
      <w:r>
        <w:rPr>
          <w:b/>
          <w:sz w:val="24"/>
        </w:rPr>
        <w:t>Donacionet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gjatë</w:t>
      </w:r>
      <w:r>
        <w:rPr>
          <w:b/>
          <w:spacing w:val="-6"/>
          <w:sz w:val="24"/>
        </w:rPr>
        <w:t xml:space="preserve"> </w:t>
      </w:r>
      <w:r>
        <w:rPr>
          <w:b/>
          <w:sz w:val="24"/>
        </w:rPr>
        <w:t>kësaj periudhe</w:t>
      </w:r>
      <w:r>
        <w:rPr>
          <w:b/>
          <w:spacing w:val="2"/>
          <w:sz w:val="24"/>
        </w:rPr>
        <w:t xml:space="preserve"> </w:t>
      </w:r>
      <w:r>
        <w:rPr>
          <w:b/>
          <w:sz w:val="24"/>
        </w:rPr>
        <w:t>2022</w:t>
      </w:r>
    </w:p>
    <w:p w:rsidR="00474A90" w:rsidRDefault="00776BE6">
      <w:pPr>
        <w:spacing w:before="189"/>
        <w:ind w:left="1310"/>
        <w:rPr>
          <w:b/>
        </w:rPr>
      </w:pPr>
      <w:r>
        <w:rPr>
          <w:b/>
        </w:rPr>
        <w:t>Donacion</w:t>
      </w:r>
      <w:r>
        <w:rPr>
          <w:b/>
          <w:spacing w:val="-4"/>
        </w:rPr>
        <w:t xml:space="preserve"> </w:t>
      </w:r>
      <w:r>
        <w:rPr>
          <w:b/>
        </w:rPr>
        <w:t>nga</w:t>
      </w:r>
      <w:r>
        <w:rPr>
          <w:b/>
          <w:spacing w:val="-6"/>
        </w:rPr>
        <w:t xml:space="preserve"> </w:t>
      </w:r>
      <w:r>
        <w:rPr>
          <w:b/>
        </w:rPr>
        <w:t>SHARRCEM</w:t>
      </w:r>
      <w:r>
        <w:rPr>
          <w:b/>
          <w:spacing w:val="51"/>
        </w:rPr>
        <w:t xml:space="preserve"> </w:t>
      </w:r>
      <w:r>
        <w:rPr>
          <w:b/>
        </w:rPr>
        <w:t>25/03/202</w:t>
      </w:r>
    </w:p>
    <w:p w:rsidR="00474A90" w:rsidRDefault="00474A90">
      <w:pPr>
        <w:pStyle w:val="BodyText"/>
        <w:spacing w:before="5" w:after="1"/>
        <w:rPr>
          <w:b/>
          <w:sz w:val="15"/>
        </w:rPr>
      </w:pPr>
    </w:p>
    <w:tbl>
      <w:tblPr>
        <w:tblW w:w="0" w:type="auto"/>
        <w:tblInd w:w="75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15"/>
        <w:gridCol w:w="3961"/>
        <w:gridCol w:w="2338"/>
        <w:gridCol w:w="2338"/>
      </w:tblGrid>
      <w:tr w:rsidR="00474A90">
        <w:trPr>
          <w:trHeight w:val="254"/>
        </w:trPr>
        <w:tc>
          <w:tcPr>
            <w:tcW w:w="715" w:type="dxa"/>
          </w:tcPr>
          <w:p w:rsidR="00474A90" w:rsidRDefault="00776BE6">
            <w:pPr>
              <w:pStyle w:val="TableParagraph"/>
              <w:spacing w:before="1" w:line="233" w:lineRule="exact"/>
              <w:ind w:left="110"/>
              <w:rPr>
                <w:b/>
              </w:rPr>
            </w:pPr>
            <w:r>
              <w:rPr>
                <w:b/>
              </w:rPr>
              <w:t>Nr.</w:t>
            </w:r>
          </w:p>
        </w:tc>
        <w:tc>
          <w:tcPr>
            <w:tcW w:w="3961" w:type="dxa"/>
          </w:tcPr>
          <w:p w:rsidR="00474A90" w:rsidRDefault="00776BE6">
            <w:pPr>
              <w:pStyle w:val="TableParagraph"/>
              <w:spacing w:before="1" w:line="233" w:lineRule="exact"/>
              <w:ind w:left="110"/>
              <w:rPr>
                <w:b/>
              </w:rPr>
            </w:pPr>
            <w:r>
              <w:rPr>
                <w:b/>
              </w:rPr>
              <w:t>Emri</w:t>
            </w:r>
            <w:r>
              <w:rPr>
                <w:b/>
                <w:spacing w:val="-4"/>
              </w:rPr>
              <w:t xml:space="preserve"> </w:t>
            </w:r>
            <w:r>
              <w:rPr>
                <w:b/>
              </w:rPr>
              <w:t>gjenerik</w:t>
            </w:r>
          </w:p>
        </w:tc>
        <w:tc>
          <w:tcPr>
            <w:tcW w:w="2338" w:type="dxa"/>
          </w:tcPr>
          <w:p w:rsidR="00474A90" w:rsidRDefault="00776BE6">
            <w:pPr>
              <w:pStyle w:val="TableParagraph"/>
              <w:spacing w:before="1" w:line="233" w:lineRule="exact"/>
              <w:ind w:left="110"/>
              <w:rPr>
                <w:b/>
              </w:rPr>
            </w:pPr>
            <w:r>
              <w:rPr>
                <w:b/>
              </w:rPr>
              <w:t>Sasia</w:t>
            </w:r>
          </w:p>
        </w:tc>
        <w:tc>
          <w:tcPr>
            <w:tcW w:w="2338" w:type="dxa"/>
          </w:tcPr>
          <w:p w:rsidR="00474A90" w:rsidRDefault="00776BE6">
            <w:pPr>
              <w:pStyle w:val="TableParagraph"/>
              <w:spacing w:before="1" w:line="233" w:lineRule="exact"/>
              <w:ind w:left="111"/>
              <w:rPr>
                <w:b/>
              </w:rPr>
            </w:pPr>
            <w:r>
              <w:rPr>
                <w:b/>
              </w:rPr>
              <w:t>Njësia</w:t>
            </w:r>
          </w:p>
        </w:tc>
      </w:tr>
      <w:tr w:rsidR="00474A90">
        <w:trPr>
          <w:trHeight w:val="249"/>
        </w:trPr>
        <w:tc>
          <w:tcPr>
            <w:tcW w:w="715" w:type="dxa"/>
          </w:tcPr>
          <w:p w:rsidR="00474A90" w:rsidRDefault="00776BE6">
            <w:pPr>
              <w:pStyle w:val="TableParagraph"/>
              <w:spacing w:line="229" w:lineRule="exact"/>
              <w:ind w:left="110"/>
            </w:pPr>
            <w:r>
              <w:t>1</w:t>
            </w:r>
          </w:p>
        </w:tc>
        <w:tc>
          <w:tcPr>
            <w:tcW w:w="3961" w:type="dxa"/>
          </w:tcPr>
          <w:p w:rsidR="00474A90" w:rsidRDefault="00776BE6">
            <w:pPr>
              <w:pStyle w:val="TableParagraph"/>
              <w:spacing w:line="229" w:lineRule="exact"/>
              <w:ind w:left="110"/>
            </w:pPr>
            <w:r>
              <w:t>Shiringa 60</w:t>
            </w:r>
            <w:r>
              <w:rPr>
                <w:spacing w:val="-3"/>
              </w:rPr>
              <w:t xml:space="preserve"> </w:t>
            </w:r>
            <w:r>
              <w:t>ml</w:t>
            </w:r>
          </w:p>
        </w:tc>
        <w:tc>
          <w:tcPr>
            <w:tcW w:w="2338" w:type="dxa"/>
          </w:tcPr>
          <w:p w:rsidR="00474A90" w:rsidRDefault="00776BE6">
            <w:pPr>
              <w:pStyle w:val="TableParagraph"/>
              <w:spacing w:line="229" w:lineRule="exact"/>
              <w:ind w:left="110"/>
            </w:pPr>
            <w:r>
              <w:t>3x100</w:t>
            </w:r>
          </w:p>
        </w:tc>
        <w:tc>
          <w:tcPr>
            <w:tcW w:w="2338" w:type="dxa"/>
          </w:tcPr>
          <w:p w:rsidR="00474A90" w:rsidRDefault="00776BE6">
            <w:pPr>
              <w:pStyle w:val="TableParagraph"/>
              <w:spacing w:line="229" w:lineRule="exact"/>
              <w:ind w:left="111"/>
            </w:pPr>
            <w:r>
              <w:t>Pako</w:t>
            </w:r>
          </w:p>
        </w:tc>
      </w:tr>
      <w:tr w:rsidR="00474A90">
        <w:trPr>
          <w:trHeight w:val="254"/>
        </w:trPr>
        <w:tc>
          <w:tcPr>
            <w:tcW w:w="715" w:type="dxa"/>
          </w:tcPr>
          <w:p w:rsidR="00474A90" w:rsidRDefault="00776BE6">
            <w:pPr>
              <w:pStyle w:val="TableParagraph"/>
              <w:spacing w:line="234" w:lineRule="exact"/>
              <w:ind w:left="110"/>
            </w:pPr>
            <w:r>
              <w:t>2</w:t>
            </w:r>
          </w:p>
        </w:tc>
        <w:tc>
          <w:tcPr>
            <w:tcW w:w="3961" w:type="dxa"/>
          </w:tcPr>
          <w:p w:rsidR="00474A90" w:rsidRDefault="00776BE6">
            <w:pPr>
              <w:pStyle w:val="TableParagraph"/>
              <w:spacing w:line="234" w:lineRule="exact"/>
              <w:ind w:left="110"/>
            </w:pPr>
            <w:r>
              <w:t>Pambuk</w:t>
            </w:r>
          </w:p>
        </w:tc>
        <w:tc>
          <w:tcPr>
            <w:tcW w:w="2338" w:type="dxa"/>
          </w:tcPr>
          <w:p w:rsidR="00474A90" w:rsidRDefault="00776BE6">
            <w:pPr>
              <w:pStyle w:val="TableParagraph"/>
              <w:spacing w:line="234" w:lineRule="exact"/>
              <w:ind w:left="110"/>
            </w:pPr>
            <w:r>
              <w:t>3</w:t>
            </w:r>
          </w:p>
        </w:tc>
        <w:tc>
          <w:tcPr>
            <w:tcW w:w="2338" w:type="dxa"/>
          </w:tcPr>
          <w:p w:rsidR="00474A90" w:rsidRDefault="00776BE6">
            <w:pPr>
              <w:pStyle w:val="TableParagraph"/>
              <w:spacing w:line="234" w:lineRule="exact"/>
              <w:ind w:left="111"/>
            </w:pPr>
            <w:r>
              <w:t>Cope</w:t>
            </w:r>
          </w:p>
        </w:tc>
      </w:tr>
    </w:tbl>
    <w:p w:rsidR="00474A90" w:rsidRDefault="00474A90">
      <w:pPr>
        <w:spacing w:line="234" w:lineRule="exact"/>
        <w:sectPr w:rsidR="00474A90">
          <w:pgSz w:w="12240" w:h="15840"/>
          <w:pgMar w:top="1380" w:right="0" w:bottom="480" w:left="0" w:header="0" w:footer="208" w:gutter="0"/>
          <w:cols w:space="720"/>
        </w:sectPr>
      </w:pPr>
    </w:p>
    <w:p w:rsidR="00474A90" w:rsidRDefault="00776BE6">
      <w:pPr>
        <w:spacing w:before="61"/>
        <w:ind w:left="1406"/>
        <w:rPr>
          <w:b/>
        </w:rPr>
      </w:pPr>
      <w:r>
        <w:rPr>
          <w:b/>
        </w:rPr>
        <w:t>Donacion</w:t>
      </w:r>
      <w:r>
        <w:rPr>
          <w:b/>
          <w:spacing w:val="-1"/>
        </w:rPr>
        <w:t xml:space="preserve"> </w:t>
      </w:r>
      <w:r>
        <w:rPr>
          <w:b/>
        </w:rPr>
        <w:t>nga</w:t>
      </w:r>
      <w:r>
        <w:rPr>
          <w:b/>
          <w:spacing w:val="-3"/>
        </w:rPr>
        <w:t xml:space="preserve"> </w:t>
      </w:r>
      <w:r>
        <w:rPr>
          <w:b/>
        </w:rPr>
        <w:t>IOM</w:t>
      </w:r>
      <w:r>
        <w:rPr>
          <w:b/>
          <w:spacing w:val="1"/>
        </w:rPr>
        <w:t xml:space="preserve"> </w:t>
      </w:r>
      <w:r>
        <w:rPr>
          <w:b/>
        </w:rPr>
        <w:t>KOSOVA</w:t>
      </w:r>
      <w:r>
        <w:rPr>
          <w:b/>
          <w:spacing w:val="-4"/>
        </w:rPr>
        <w:t xml:space="preserve"> </w:t>
      </w:r>
      <w:r>
        <w:rPr>
          <w:b/>
        </w:rPr>
        <w:t>29.03.2022</w:t>
      </w:r>
    </w:p>
    <w:p w:rsidR="00474A90" w:rsidRDefault="00474A90">
      <w:pPr>
        <w:pStyle w:val="BodyText"/>
        <w:spacing w:before="5" w:after="1"/>
        <w:rPr>
          <w:b/>
          <w:sz w:val="15"/>
        </w:rPr>
      </w:pPr>
    </w:p>
    <w:tbl>
      <w:tblPr>
        <w:tblW w:w="0" w:type="auto"/>
        <w:tblInd w:w="75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15"/>
        <w:gridCol w:w="3961"/>
        <w:gridCol w:w="2338"/>
        <w:gridCol w:w="2338"/>
      </w:tblGrid>
      <w:tr w:rsidR="00474A90">
        <w:trPr>
          <w:trHeight w:val="253"/>
        </w:trPr>
        <w:tc>
          <w:tcPr>
            <w:tcW w:w="715" w:type="dxa"/>
          </w:tcPr>
          <w:p w:rsidR="00474A90" w:rsidRDefault="00776BE6">
            <w:pPr>
              <w:pStyle w:val="TableParagraph"/>
              <w:spacing w:before="1" w:line="233" w:lineRule="exact"/>
              <w:ind w:left="110"/>
              <w:rPr>
                <w:b/>
              </w:rPr>
            </w:pPr>
            <w:r>
              <w:rPr>
                <w:b/>
              </w:rPr>
              <w:t>Nr.</w:t>
            </w:r>
          </w:p>
        </w:tc>
        <w:tc>
          <w:tcPr>
            <w:tcW w:w="3961" w:type="dxa"/>
          </w:tcPr>
          <w:p w:rsidR="00474A90" w:rsidRDefault="00776BE6">
            <w:pPr>
              <w:pStyle w:val="TableParagraph"/>
              <w:spacing w:before="1" w:line="233" w:lineRule="exact"/>
              <w:ind w:left="110"/>
              <w:rPr>
                <w:b/>
              </w:rPr>
            </w:pPr>
            <w:r>
              <w:rPr>
                <w:b/>
              </w:rPr>
              <w:t>Emri</w:t>
            </w:r>
          </w:p>
        </w:tc>
        <w:tc>
          <w:tcPr>
            <w:tcW w:w="2338" w:type="dxa"/>
          </w:tcPr>
          <w:p w:rsidR="00474A90" w:rsidRDefault="00776BE6">
            <w:pPr>
              <w:pStyle w:val="TableParagraph"/>
              <w:spacing w:before="1" w:line="233" w:lineRule="exact"/>
              <w:ind w:left="110"/>
              <w:rPr>
                <w:b/>
              </w:rPr>
            </w:pPr>
            <w:r>
              <w:rPr>
                <w:b/>
              </w:rPr>
              <w:t>Sasia</w:t>
            </w:r>
          </w:p>
        </w:tc>
        <w:tc>
          <w:tcPr>
            <w:tcW w:w="2338" w:type="dxa"/>
          </w:tcPr>
          <w:p w:rsidR="00474A90" w:rsidRDefault="00776BE6">
            <w:pPr>
              <w:pStyle w:val="TableParagraph"/>
              <w:spacing w:before="1" w:line="233" w:lineRule="exact"/>
              <w:ind w:left="111"/>
              <w:rPr>
                <w:b/>
              </w:rPr>
            </w:pPr>
            <w:r>
              <w:rPr>
                <w:b/>
              </w:rPr>
              <w:t>Njesia</w:t>
            </w:r>
          </w:p>
        </w:tc>
      </w:tr>
      <w:tr w:rsidR="00474A90">
        <w:trPr>
          <w:trHeight w:val="254"/>
        </w:trPr>
        <w:tc>
          <w:tcPr>
            <w:tcW w:w="715" w:type="dxa"/>
          </w:tcPr>
          <w:p w:rsidR="00474A90" w:rsidRDefault="00776BE6">
            <w:pPr>
              <w:pStyle w:val="TableParagraph"/>
              <w:spacing w:line="234" w:lineRule="exact"/>
              <w:ind w:left="110"/>
            </w:pPr>
            <w:r>
              <w:t>1</w:t>
            </w:r>
          </w:p>
        </w:tc>
        <w:tc>
          <w:tcPr>
            <w:tcW w:w="3961" w:type="dxa"/>
          </w:tcPr>
          <w:p w:rsidR="00474A90" w:rsidRDefault="00776BE6">
            <w:pPr>
              <w:pStyle w:val="TableParagraph"/>
              <w:spacing w:line="234" w:lineRule="exact"/>
              <w:ind w:left="110"/>
            </w:pPr>
            <w:r>
              <w:t>Printer –</w:t>
            </w:r>
            <w:r>
              <w:rPr>
                <w:spacing w:val="-3"/>
              </w:rPr>
              <w:t xml:space="preserve"> </w:t>
            </w:r>
            <w:r>
              <w:t>scanner</w:t>
            </w:r>
          </w:p>
        </w:tc>
        <w:tc>
          <w:tcPr>
            <w:tcW w:w="2338" w:type="dxa"/>
          </w:tcPr>
          <w:p w:rsidR="00474A90" w:rsidRDefault="00776BE6">
            <w:pPr>
              <w:pStyle w:val="TableParagraph"/>
              <w:spacing w:line="234" w:lineRule="exact"/>
              <w:ind w:left="110"/>
            </w:pPr>
            <w:r>
              <w:t>1</w:t>
            </w:r>
          </w:p>
        </w:tc>
        <w:tc>
          <w:tcPr>
            <w:tcW w:w="2338" w:type="dxa"/>
          </w:tcPr>
          <w:p w:rsidR="00474A90" w:rsidRDefault="00776BE6">
            <w:pPr>
              <w:pStyle w:val="TableParagraph"/>
              <w:spacing w:line="234" w:lineRule="exact"/>
              <w:ind w:left="111"/>
            </w:pPr>
            <w:r>
              <w:t>cope</w:t>
            </w:r>
          </w:p>
        </w:tc>
      </w:tr>
      <w:tr w:rsidR="00474A90">
        <w:trPr>
          <w:trHeight w:val="254"/>
        </w:trPr>
        <w:tc>
          <w:tcPr>
            <w:tcW w:w="715" w:type="dxa"/>
          </w:tcPr>
          <w:p w:rsidR="00474A90" w:rsidRDefault="00776BE6">
            <w:pPr>
              <w:pStyle w:val="TableParagraph"/>
              <w:spacing w:line="235" w:lineRule="exact"/>
              <w:ind w:left="110"/>
            </w:pPr>
            <w:r>
              <w:t>2</w:t>
            </w:r>
          </w:p>
        </w:tc>
        <w:tc>
          <w:tcPr>
            <w:tcW w:w="3961" w:type="dxa"/>
          </w:tcPr>
          <w:p w:rsidR="00474A90" w:rsidRDefault="00776BE6">
            <w:pPr>
              <w:pStyle w:val="TableParagraph"/>
              <w:spacing w:line="235" w:lineRule="exact"/>
              <w:ind w:left="110"/>
            </w:pPr>
            <w:r>
              <w:t>Projektor</w:t>
            </w:r>
          </w:p>
        </w:tc>
        <w:tc>
          <w:tcPr>
            <w:tcW w:w="2338" w:type="dxa"/>
          </w:tcPr>
          <w:p w:rsidR="00474A90" w:rsidRDefault="00776BE6">
            <w:pPr>
              <w:pStyle w:val="TableParagraph"/>
              <w:spacing w:line="235" w:lineRule="exact"/>
              <w:ind w:left="110"/>
            </w:pPr>
            <w:r>
              <w:t>1</w:t>
            </w:r>
          </w:p>
        </w:tc>
        <w:tc>
          <w:tcPr>
            <w:tcW w:w="2338" w:type="dxa"/>
          </w:tcPr>
          <w:p w:rsidR="00474A90" w:rsidRDefault="00776BE6">
            <w:pPr>
              <w:pStyle w:val="TableParagraph"/>
              <w:spacing w:line="235" w:lineRule="exact"/>
              <w:ind w:left="111"/>
            </w:pPr>
            <w:r>
              <w:t>Cope</w:t>
            </w:r>
          </w:p>
        </w:tc>
      </w:tr>
      <w:tr w:rsidR="00474A90">
        <w:trPr>
          <w:trHeight w:val="249"/>
        </w:trPr>
        <w:tc>
          <w:tcPr>
            <w:tcW w:w="715" w:type="dxa"/>
          </w:tcPr>
          <w:p w:rsidR="00474A90" w:rsidRDefault="00776BE6">
            <w:pPr>
              <w:pStyle w:val="TableParagraph"/>
              <w:spacing w:line="229" w:lineRule="exact"/>
              <w:ind w:left="110"/>
            </w:pPr>
            <w:r>
              <w:t>3</w:t>
            </w:r>
          </w:p>
        </w:tc>
        <w:tc>
          <w:tcPr>
            <w:tcW w:w="3961" w:type="dxa"/>
          </w:tcPr>
          <w:p w:rsidR="00474A90" w:rsidRDefault="00776BE6">
            <w:pPr>
              <w:pStyle w:val="TableParagraph"/>
              <w:spacing w:line="229" w:lineRule="exact"/>
              <w:ind w:left="110"/>
            </w:pPr>
            <w:r>
              <w:t>Tabele</w:t>
            </w:r>
            <w:r>
              <w:rPr>
                <w:spacing w:val="-2"/>
              </w:rPr>
              <w:t xml:space="preserve"> </w:t>
            </w:r>
            <w:r>
              <w:t>manuale</w:t>
            </w:r>
            <w:r>
              <w:rPr>
                <w:spacing w:val="-6"/>
              </w:rPr>
              <w:t xml:space="preserve"> </w:t>
            </w:r>
            <w:r>
              <w:t>projektuese</w:t>
            </w:r>
          </w:p>
        </w:tc>
        <w:tc>
          <w:tcPr>
            <w:tcW w:w="2338" w:type="dxa"/>
          </w:tcPr>
          <w:p w:rsidR="00474A90" w:rsidRDefault="00776BE6">
            <w:pPr>
              <w:pStyle w:val="TableParagraph"/>
              <w:spacing w:line="229" w:lineRule="exact"/>
              <w:ind w:left="110"/>
            </w:pPr>
            <w:r>
              <w:t>1</w:t>
            </w:r>
          </w:p>
        </w:tc>
        <w:tc>
          <w:tcPr>
            <w:tcW w:w="2338" w:type="dxa"/>
          </w:tcPr>
          <w:p w:rsidR="00474A90" w:rsidRDefault="00776BE6">
            <w:pPr>
              <w:pStyle w:val="TableParagraph"/>
              <w:spacing w:line="229" w:lineRule="exact"/>
              <w:ind w:left="111"/>
            </w:pPr>
            <w:r>
              <w:t>cope</w:t>
            </w:r>
          </w:p>
        </w:tc>
      </w:tr>
      <w:tr w:rsidR="00474A90">
        <w:trPr>
          <w:trHeight w:val="253"/>
        </w:trPr>
        <w:tc>
          <w:tcPr>
            <w:tcW w:w="715" w:type="dxa"/>
          </w:tcPr>
          <w:p w:rsidR="00474A90" w:rsidRDefault="00776BE6">
            <w:pPr>
              <w:pStyle w:val="TableParagraph"/>
              <w:spacing w:line="234" w:lineRule="exact"/>
              <w:ind w:left="110"/>
            </w:pPr>
            <w:r>
              <w:t>4</w:t>
            </w:r>
          </w:p>
        </w:tc>
        <w:tc>
          <w:tcPr>
            <w:tcW w:w="3961" w:type="dxa"/>
          </w:tcPr>
          <w:p w:rsidR="00474A90" w:rsidRDefault="00776BE6">
            <w:pPr>
              <w:pStyle w:val="TableParagraph"/>
              <w:spacing w:line="234" w:lineRule="exact"/>
              <w:ind w:left="110"/>
            </w:pPr>
            <w:r>
              <w:t>Ulese</w:t>
            </w:r>
          </w:p>
        </w:tc>
        <w:tc>
          <w:tcPr>
            <w:tcW w:w="2338" w:type="dxa"/>
          </w:tcPr>
          <w:p w:rsidR="00474A90" w:rsidRDefault="00776BE6">
            <w:pPr>
              <w:pStyle w:val="TableParagraph"/>
              <w:spacing w:line="234" w:lineRule="exact"/>
              <w:ind w:left="110"/>
            </w:pPr>
            <w:r>
              <w:t>5</w:t>
            </w:r>
          </w:p>
        </w:tc>
        <w:tc>
          <w:tcPr>
            <w:tcW w:w="2338" w:type="dxa"/>
          </w:tcPr>
          <w:p w:rsidR="00474A90" w:rsidRDefault="00776BE6">
            <w:pPr>
              <w:pStyle w:val="TableParagraph"/>
              <w:spacing w:line="234" w:lineRule="exact"/>
              <w:ind w:left="111"/>
            </w:pPr>
            <w:r>
              <w:t>cope</w:t>
            </w:r>
          </w:p>
        </w:tc>
      </w:tr>
      <w:tr w:rsidR="00474A90">
        <w:trPr>
          <w:trHeight w:val="254"/>
        </w:trPr>
        <w:tc>
          <w:tcPr>
            <w:tcW w:w="715" w:type="dxa"/>
          </w:tcPr>
          <w:p w:rsidR="00474A90" w:rsidRDefault="00776BE6">
            <w:pPr>
              <w:pStyle w:val="TableParagraph"/>
              <w:spacing w:line="234" w:lineRule="exact"/>
              <w:ind w:left="110"/>
            </w:pPr>
            <w:r>
              <w:t>5</w:t>
            </w:r>
          </w:p>
        </w:tc>
        <w:tc>
          <w:tcPr>
            <w:tcW w:w="3961" w:type="dxa"/>
          </w:tcPr>
          <w:p w:rsidR="00474A90" w:rsidRDefault="00776BE6">
            <w:pPr>
              <w:pStyle w:val="TableParagraph"/>
              <w:spacing w:line="234" w:lineRule="exact"/>
              <w:ind w:left="110"/>
            </w:pPr>
            <w:r>
              <w:t>Banera</w:t>
            </w:r>
            <w:r>
              <w:rPr>
                <w:spacing w:val="-1"/>
              </w:rPr>
              <w:t xml:space="preserve"> </w:t>
            </w:r>
            <w:r>
              <w:t>edukativo-shendetesore</w:t>
            </w:r>
          </w:p>
        </w:tc>
        <w:tc>
          <w:tcPr>
            <w:tcW w:w="2338" w:type="dxa"/>
          </w:tcPr>
          <w:p w:rsidR="00474A90" w:rsidRDefault="00776BE6">
            <w:pPr>
              <w:pStyle w:val="TableParagraph"/>
              <w:spacing w:line="234" w:lineRule="exact"/>
              <w:ind w:left="110"/>
            </w:pPr>
            <w:r>
              <w:t>2</w:t>
            </w:r>
          </w:p>
        </w:tc>
        <w:tc>
          <w:tcPr>
            <w:tcW w:w="2338" w:type="dxa"/>
          </w:tcPr>
          <w:p w:rsidR="00474A90" w:rsidRDefault="00776BE6">
            <w:pPr>
              <w:pStyle w:val="TableParagraph"/>
              <w:spacing w:line="234" w:lineRule="exact"/>
              <w:ind w:left="111"/>
            </w:pPr>
            <w:r>
              <w:t>cope</w:t>
            </w:r>
          </w:p>
        </w:tc>
      </w:tr>
    </w:tbl>
    <w:p w:rsidR="00474A90" w:rsidRDefault="00776BE6">
      <w:pPr>
        <w:spacing w:before="184"/>
        <w:ind w:left="1349"/>
        <w:rPr>
          <w:b/>
          <w:sz w:val="24"/>
        </w:rPr>
      </w:pPr>
      <w:r>
        <w:rPr>
          <w:b/>
          <w:sz w:val="24"/>
        </w:rPr>
        <w:t>Donacion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nga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HENDIKOS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16/05/2022</w:t>
      </w:r>
    </w:p>
    <w:p w:rsidR="00474A90" w:rsidRDefault="00474A90">
      <w:pPr>
        <w:pStyle w:val="BodyText"/>
        <w:spacing w:before="10"/>
        <w:rPr>
          <w:b/>
          <w:sz w:val="15"/>
        </w:rPr>
      </w:pPr>
    </w:p>
    <w:tbl>
      <w:tblPr>
        <w:tblW w:w="0" w:type="auto"/>
        <w:tblInd w:w="75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15"/>
        <w:gridCol w:w="3961"/>
        <w:gridCol w:w="2338"/>
        <w:gridCol w:w="2338"/>
      </w:tblGrid>
      <w:tr w:rsidR="00474A90">
        <w:trPr>
          <w:trHeight w:val="230"/>
        </w:trPr>
        <w:tc>
          <w:tcPr>
            <w:tcW w:w="715" w:type="dxa"/>
          </w:tcPr>
          <w:p w:rsidR="00474A90" w:rsidRDefault="00776BE6">
            <w:pPr>
              <w:pStyle w:val="TableParagraph"/>
              <w:spacing w:line="210" w:lineRule="exact"/>
              <w:ind w:left="110"/>
              <w:rPr>
                <w:b/>
                <w:sz w:val="20"/>
              </w:rPr>
            </w:pPr>
            <w:r>
              <w:rPr>
                <w:b/>
                <w:sz w:val="20"/>
              </w:rPr>
              <w:t>Nr.</w:t>
            </w:r>
          </w:p>
        </w:tc>
        <w:tc>
          <w:tcPr>
            <w:tcW w:w="3961" w:type="dxa"/>
          </w:tcPr>
          <w:p w:rsidR="00474A90" w:rsidRDefault="00776BE6">
            <w:pPr>
              <w:pStyle w:val="TableParagraph"/>
              <w:spacing w:line="210" w:lineRule="exact"/>
              <w:ind w:left="110"/>
              <w:rPr>
                <w:b/>
                <w:sz w:val="20"/>
              </w:rPr>
            </w:pPr>
            <w:r>
              <w:rPr>
                <w:b/>
                <w:sz w:val="20"/>
              </w:rPr>
              <w:t>Emri</w:t>
            </w:r>
          </w:p>
        </w:tc>
        <w:tc>
          <w:tcPr>
            <w:tcW w:w="2338" w:type="dxa"/>
          </w:tcPr>
          <w:p w:rsidR="00474A90" w:rsidRDefault="00776BE6">
            <w:pPr>
              <w:pStyle w:val="TableParagraph"/>
              <w:spacing w:line="210" w:lineRule="exact"/>
              <w:ind w:left="110"/>
              <w:rPr>
                <w:b/>
                <w:sz w:val="20"/>
              </w:rPr>
            </w:pPr>
            <w:r>
              <w:rPr>
                <w:b/>
                <w:sz w:val="20"/>
              </w:rPr>
              <w:t>Sasia</w:t>
            </w:r>
          </w:p>
        </w:tc>
        <w:tc>
          <w:tcPr>
            <w:tcW w:w="2338" w:type="dxa"/>
          </w:tcPr>
          <w:p w:rsidR="00474A90" w:rsidRDefault="00776BE6">
            <w:pPr>
              <w:pStyle w:val="TableParagraph"/>
              <w:spacing w:line="210" w:lineRule="exact"/>
              <w:ind w:left="111"/>
              <w:rPr>
                <w:b/>
                <w:sz w:val="20"/>
              </w:rPr>
            </w:pPr>
            <w:r>
              <w:rPr>
                <w:b/>
                <w:sz w:val="20"/>
              </w:rPr>
              <w:t>Njesia</w:t>
            </w:r>
          </w:p>
        </w:tc>
      </w:tr>
      <w:tr w:rsidR="00474A90">
        <w:trPr>
          <w:trHeight w:val="230"/>
        </w:trPr>
        <w:tc>
          <w:tcPr>
            <w:tcW w:w="715" w:type="dxa"/>
          </w:tcPr>
          <w:p w:rsidR="00474A90" w:rsidRDefault="00776BE6">
            <w:pPr>
              <w:pStyle w:val="TableParagraph"/>
              <w:spacing w:line="210" w:lineRule="exact"/>
              <w:ind w:left="110"/>
              <w:rPr>
                <w:sz w:val="20"/>
              </w:rPr>
            </w:pPr>
            <w:r>
              <w:rPr>
                <w:sz w:val="20"/>
              </w:rPr>
              <w:t>1</w:t>
            </w:r>
          </w:p>
        </w:tc>
        <w:tc>
          <w:tcPr>
            <w:tcW w:w="3961" w:type="dxa"/>
          </w:tcPr>
          <w:p w:rsidR="00474A90" w:rsidRDefault="00776BE6">
            <w:pPr>
              <w:pStyle w:val="TableParagraph"/>
              <w:spacing w:line="210" w:lineRule="exact"/>
              <w:ind w:left="110"/>
              <w:rPr>
                <w:sz w:val="20"/>
              </w:rPr>
            </w:pPr>
            <w:r>
              <w:rPr>
                <w:sz w:val="20"/>
              </w:rPr>
              <w:t>Karroca</w:t>
            </w:r>
          </w:p>
        </w:tc>
        <w:tc>
          <w:tcPr>
            <w:tcW w:w="2338" w:type="dxa"/>
          </w:tcPr>
          <w:p w:rsidR="00474A90" w:rsidRDefault="00776BE6">
            <w:pPr>
              <w:pStyle w:val="TableParagraph"/>
              <w:spacing w:line="210" w:lineRule="exact"/>
              <w:ind w:left="110"/>
              <w:rPr>
                <w:sz w:val="20"/>
              </w:rPr>
            </w:pPr>
            <w:r>
              <w:rPr>
                <w:sz w:val="20"/>
              </w:rPr>
              <w:t>2</w:t>
            </w:r>
          </w:p>
        </w:tc>
        <w:tc>
          <w:tcPr>
            <w:tcW w:w="2338" w:type="dxa"/>
          </w:tcPr>
          <w:p w:rsidR="00474A90" w:rsidRDefault="00776BE6">
            <w:pPr>
              <w:pStyle w:val="TableParagraph"/>
              <w:spacing w:line="210" w:lineRule="exact"/>
              <w:ind w:left="111"/>
              <w:rPr>
                <w:sz w:val="20"/>
              </w:rPr>
            </w:pPr>
            <w:r>
              <w:rPr>
                <w:sz w:val="20"/>
              </w:rPr>
              <w:t>cope</w:t>
            </w:r>
          </w:p>
        </w:tc>
      </w:tr>
      <w:tr w:rsidR="00474A90">
        <w:trPr>
          <w:trHeight w:val="230"/>
        </w:trPr>
        <w:tc>
          <w:tcPr>
            <w:tcW w:w="715" w:type="dxa"/>
          </w:tcPr>
          <w:p w:rsidR="00474A90" w:rsidRDefault="00776BE6">
            <w:pPr>
              <w:pStyle w:val="TableParagraph"/>
              <w:spacing w:line="210" w:lineRule="exact"/>
              <w:ind w:left="110"/>
              <w:rPr>
                <w:sz w:val="20"/>
              </w:rPr>
            </w:pPr>
            <w:r>
              <w:rPr>
                <w:sz w:val="20"/>
              </w:rPr>
              <w:t>2</w:t>
            </w:r>
          </w:p>
        </w:tc>
        <w:tc>
          <w:tcPr>
            <w:tcW w:w="3961" w:type="dxa"/>
          </w:tcPr>
          <w:p w:rsidR="00474A90" w:rsidRDefault="00776BE6">
            <w:pPr>
              <w:pStyle w:val="TableParagraph"/>
              <w:spacing w:line="210" w:lineRule="exact"/>
              <w:ind w:left="110"/>
              <w:rPr>
                <w:sz w:val="20"/>
              </w:rPr>
            </w:pPr>
            <w:r>
              <w:rPr>
                <w:sz w:val="20"/>
              </w:rPr>
              <w:t>Shëtitore</w:t>
            </w:r>
          </w:p>
        </w:tc>
        <w:tc>
          <w:tcPr>
            <w:tcW w:w="2338" w:type="dxa"/>
          </w:tcPr>
          <w:p w:rsidR="00474A90" w:rsidRDefault="00776BE6">
            <w:pPr>
              <w:pStyle w:val="TableParagraph"/>
              <w:spacing w:line="210" w:lineRule="exact"/>
              <w:ind w:left="110"/>
              <w:rPr>
                <w:sz w:val="20"/>
              </w:rPr>
            </w:pPr>
            <w:r>
              <w:rPr>
                <w:sz w:val="20"/>
              </w:rPr>
              <w:t>1</w:t>
            </w:r>
          </w:p>
        </w:tc>
        <w:tc>
          <w:tcPr>
            <w:tcW w:w="2338" w:type="dxa"/>
          </w:tcPr>
          <w:p w:rsidR="00474A90" w:rsidRDefault="00776BE6">
            <w:pPr>
              <w:pStyle w:val="TableParagraph"/>
              <w:spacing w:line="210" w:lineRule="exact"/>
              <w:ind w:left="111"/>
              <w:rPr>
                <w:sz w:val="20"/>
              </w:rPr>
            </w:pPr>
            <w:r>
              <w:rPr>
                <w:sz w:val="20"/>
              </w:rPr>
              <w:t>Cope</w:t>
            </w:r>
          </w:p>
        </w:tc>
      </w:tr>
      <w:tr w:rsidR="00474A90">
        <w:trPr>
          <w:trHeight w:val="230"/>
        </w:trPr>
        <w:tc>
          <w:tcPr>
            <w:tcW w:w="715" w:type="dxa"/>
          </w:tcPr>
          <w:p w:rsidR="00474A90" w:rsidRDefault="00776BE6">
            <w:pPr>
              <w:pStyle w:val="TableParagraph"/>
              <w:spacing w:line="210" w:lineRule="exact"/>
              <w:ind w:left="110"/>
              <w:rPr>
                <w:sz w:val="20"/>
              </w:rPr>
            </w:pPr>
            <w:r>
              <w:rPr>
                <w:sz w:val="20"/>
              </w:rPr>
              <w:t>3</w:t>
            </w:r>
          </w:p>
        </w:tc>
        <w:tc>
          <w:tcPr>
            <w:tcW w:w="3961" w:type="dxa"/>
          </w:tcPr>
          <w:p w:rsidR="00474A90" w:rsidRDefault="00776BE6">
            <w:pPr>
              <w:pStyle w:val="TableParagraph"/>
              <w:spacing w:line="210" w:lineRule="exact"/>
              <w:ind w:left="110"/>
              <w:rPr>
                <w:sz w:val="20"/>
              </w:rPr>
            </w:pPr>
            <w:r>
              <w:rPr>
                <w:sz w:val="20"/>
              </w:rPr>
              <w:t>Kolostoma dhe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pampersa</w:t>
            </w:r>
          </w:p>
        </w:tc>
        <w:tc>
          <w:tcPr>
            <w:tcW w:w="2338" w:type="dxa"/>
          </w:tcPr>
          <w:p w:rsidR="00474A90" w:rsidRDefault="00776BE6">
            <w:pPr>
              <w:pStyle w:val="TableParagraph"/>
              <w:spacing w:line="210" w:lineRule="exact"/>
              <w:ind w:left="110"/>
              <w:rPr>
                <w:sz w:val="20"/>
              </w:rPr>
            </w:pPr>
            <w:r>
              <w:rPr>
                <w:sz w:val="20"/>
              </w:rPr>
              <w:t>50</w:t>
            </w:r>
          </w:p>
        </w:tc>
        <w:tc>
          <w:tcPr>
            <w:tcW w:w="2338" w:type="dxa"/>
          </w:tcPr>
          <w:p w:rsidR="00474A90" w:rsidRDefault="00776BE6">
            <w:pPr>
              <w:pStyle w:val="TableParagraph"/>
              <w:spacing w:line="210" w:lineRule="exact"/>
              <w:ind w:left="111"/>
              <w:rPr>
                <w:sz w:val="20"/>
              </w:rPr>
            </w:pPr>
            <w:r>
              <w:rPr>
                <w:sz w:val="20"/>
              </w:rPr>
              <w:t>cope</w:t>
            </w:r>
          </w:p>
        </w:tc>
      </w:tr>
    </w:tbl>
    <w:p w:rsidR="00474A90" w:rsidRDefault="00776BE6">
      <w:pPr>
        <w:spacing w:before="179"/>
        <w:ind w:left="1584"/>
        <w:rPr>
          <w:b/>
          <w:sz w:val="24"/>
        </w:rPr>
      </w:pPr>
      <w:r>
        <w:rPr>
          <w:b/>
          <w:sz w:val="24"/>
        </w:rPr>
        <w:t>Donacion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nga Action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Mother</w:t>
      </w:r>
      <w:r>
        <w:rPr>
          <w:b/>
          <w:spacing w:val="-6"/>
          <w:sz w:val="24"/>
        </w:rPr>
        <w:t xml:space="preserve"> </w:t>
      </w:r>
      <w:r>
        <w:rPr>
          <w:b/>
          <w:sz w:val="24"/>
        </w:rPr>
        <w:t>of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Children 06/07/2022</w:t>
      </w:r>
    </w:p>
    <w:p w:rsidR="00474A90" w:rsidRDefault="00474A90">
      <w:pPr>
        <w:pStyle w:val="BodyText"/>
        <w:spacing w:before="4"/>
        <w:rPr>
          <w:b/>
          <w:sz w:val="16"/>
        </w:rPr>
      </w:pPr>
    </w:p>
    <w:tbl>
      <w:tblPr>
        <w:tblW w:w="0" w:type="auto"/>
        <w:tblInd w:w="75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15"/>
        <w:gridCol w:w="3961"/>
        <w:gridCol w:w="2338"/>
        <w:gridCol w:w="2338"/>
      </w:tblGrid>
      <w:tr w:rsidR="00474A90">
        <w:trPr>
          <w:trHeight w:val="230"/>
        </w:trPr>
        <w:tc>
          <w:tcPr>
            <w:tcW w:w="715" w:type="dxa"/>
          </w:tcPr>
          <w:p w:rsidR="00474A90" w:rsidRDefault="00776BE6">
            <w:pPr>
              <w:pStyle w:val="TableParagraph"/>
              <w:spacing w:before="1" w:line="210" w:lineRule="exact"/>
              <w:ind w:left="110"/>
              <w:rPr>
                <w:b/>
                <w:sz w:val="20"/>
              </w:rPr>
            </w:pPr>
            <w:r>
              <w:rPr>
                <w:b/>
                <w:sz w:val="20"/>
              </w:rPr>
              <w:t>Nr.</w:t>
            </w:r>
          </w:p>
        </w:tc>
        <w:tc>
          <w:tcPr>
            <w:tcW w:w="3961" w:type="dxa"/>
          </w:tcPr>
          <w:p w:rsidR="00474A90" w:rsidRDefault="00776BE6">
            <w:pPr>
              <w:pStyle w:val="TableParagraph"/>
              <w:spacing w:before="1" w:line="210" w:lineRule="exact"/>
              <w:ind w:left="110"/>
              <w:rPr>
                <w:b/>
                <w:sz w:val="20"/>
              </w:rPr>
            </w:pPr>
            <w:r>
              <w:rPr>
                <w:b/>
                <w:sz w:val="20"/>
              </w:rPr>
              <w:t>Emri</w:t>
            </w:r>
          </w:p>
        </w:tc>
        <w:tc>
          <w:tcPr>
            <w:tcW w:w="2338" w:type="dxa"/>
          </w:tcPr>
          <w:p w:rsidR="00474A90" w:rsidRDefault="00776BE6">
            <w:pPr>
              <w:pStyle w:val="TableParagraph"/>
              <w:spacing w:before="1" w:line="210" w:lineRule="exact"/>
              <w:ind w:left="110"/>
              <w:rPr>
                <w:b/>
                <w:sz w:val="20"/>
              </w:rPr>
            </w:pPr>
            <w:r>
              <w:rPr>
                <w:b/>
                <w:sz w:val="20"/>
              </w:rPr>
              <w:t>Sasia</w:t>
            </w:r>
          </w:p>
        </w:tc>
        <w:tc>
          <w:tcPr>
            <w:tcW w:w="2338" w:type="dxa"/>
          </w:tcPr>
          <w:p w:rsidR="00474A90" w:rsidRDefault="00776BE6">
            <w:pPr>
              <w:pStyle w:val="TableParagraph"/>
              <w:spacing w:before="1" w:line="210" w:lineRule="exact"/>
              <w:ind w:left="111"/>
              <w:rPr>
                <w:b/>
                <w:sz w:val="20"/>
              </w:rPr>
            </w:pPr>
            <w:r>
              <w:rPr>
                <w:b/>
                <w:sz w:val="20"/>
              </w:rPr>
              <w:t>Njesia</w:t>
            </w:r>
          </w:p>
        </w:tc>
      </w:tr>
      <w:tr w:rsidR="00474A90">
        <w:trPr>
          <w:trHeight w:val="230"/>
        </w:trPr>
        <w:tc>
          <w:tcPr>
            <w:tcW w:w="715" w:type="dxa"/>
          </w:tcPr>
          <w:p w:rsidR="00474A90" w:rsidRDefault="00776BE6">
            <w:pPr>
              <w:pStyle w:val="TableParagraph"/>
              <w:spacing w:line="210" w:lineRule="exact"/>
              <w:ind w:left="110"/>
              <w:rPr>
                <w:sz w:val="20"/>
              </w:rPr>
            </w:pPr>
            <w:r>
              <w:rPr>
                <w:sz w:val="20"/>
              </w:rPr>
              <w:t>1</w:t>
            </w:r>
          </w:p>
        </w:tc>
        <w:tc>
          <w:tcPr>
            <w:tcW w:w="3961" w:type="dxa"/>
          </w:tcPr>
          <w:p w:rsidR="00474A90" w:rsidRDefault="00776BE6">
            <w:pPr>
              <w:pStyle w:val="TableParagraph"/>
              <w:spacing w:line="210" w:lineRule="exact"/>
              <w:ind w:left="163"/>
              <w:rPr>
                <w:sz w:val="20"/>
              </w:rPr>
            </w:pPr>
            <w:r>
              <w:rPr>
                <w:sz w:val="20"/>
              </w:rPr>
              <w:t>Peshore</w:t>
            </w:r>
          </w:p>
        </w:tc>
        <w:tc>
          <w:tcPr>
            <w:tcW w:w="2338" w:type="dxa"/>
          </w:tcPr>
          <w:p w:rsidR="00474A90" w:rsidRDefault="00776BE6">
            <w:pPr>
              <w:pStyle w:val="TableParagraph"/>
              <w:spacing w:line="210" w:lineRule="exact"/>
              <w:ind w:left="110"/>
              <w:rPr>
                <w:sz w:val="20"/>
              </w:rPr>
            </w:pPr>
            <w:r>
              <w:rPr>
                <w:sz w:val="20"/>
              </w:rPr>
              <w:t>1</w:t>
            </w:r>
          </w:p>
        </w:tc>
        <w:tc>
          <w:tcPr>
            <w:tcW w:w="2338" w:type="dxa"/>
          </w:tcPr>
          <w:p w:rsidR="00474A90" w:rsidRDefault="00776BE6">
            <w:pPr>
              <w:pStyle w:val="TableParagraph"/>
              <w:spacing w:line="210" w:lineRule="exact"/>
              <w:ind w:left="111"/>
              <w:rPr>
                <w:sz w:val="20"/>
              </w:rPr>
            </w:pPr>
            <w:r>
              <w:rPr>
                <w:sz w:val="20"/>
              </w:rPr>
              <w:t>cope</w:t>
            </w:r>
          </w:p>
        </w:tc>
      </w:tr>
      <w:tr w:rsidR="00474A90">
        <w:trPr>
          <w:trHeight w:val="230"/>
        </w:trPr>
        <w:tc>
          <w:tcPr>
            <w:tcW w:w="715" w:type="dxa"/>
          </w:tcPr>
          <w:p w:rsidR="00474A90" w:rsidRDefault="00776BE6">
            <w:pPr>
              <w:pStyle w:val="TableParagraph"/>
              <w:spacing w:line="210" w:lineRule="exact"/>
              <w:ind w:left="110"/>
              <w:rPr>
                <w:sz w:val="20"/>
              </w:rPr>
            </w:pPr>
            <w:r>
              <w:rPr>
                <w:sz w:val="20"/>
              </w:rPr>
              <w:t>2</w:t>
            </w:r>
          </w:p>
        </w:tc>
        <w:tc>
          <w:tcPr>
            <w:tcW w:w="3961" w:type="dxa"/>
          </w:tcPr>
          <w:p w:rsidR="00474A90" w:rsidRDefault="00776BE6">
            <w:pPr>
              <w:pStyle w:val="TableParagraph"/>
              <w:spacing w:line="210" w:lineRule="exact"/>
              <w:ind w:left="110"/>
              <w:rPr>
                <w:sz w:val="20"/>
              </w:rPr>
            </w:pPr>
            <w:r>
              <w:rPr>
                <w:sz w:val="20"/>
              </w:rPr>
              <w:t>Aparat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glikemise</w:t>
            </w:r>
          </w:p>
        </w:tc>
        <w:tc>
          <w:tcPr>
            <w:tcW w:w="2338" w:type="dxa"/>
          </w:tcPr>
          <w:p w:rsidR="00474A90" w:rsidRDefault="00776BE6">
            <w:pPr>
              <w:pStyle w:val="TableParagraph"/>
              <w:spacing w:line="210" w:lineRule="exact"/>
              <w:ind w:left="110"/>
              <w:rPr>
                <w:sz w:val="20"/>
              </w:rPr>
            </w:pPr>
            <w:r>
              <w:rPr>
                <w:sz w:val="20"/>
              </w:rPr>
              <w:t>2</w:t>
            </w:r>
          </w:p>
        </w:tc>
        <w:tc>
          <w:tcPr>
            <w:tcW w:w="2338" w:type="dxa"/>
          </w:tcPr>
          <w:p w:rsidR="00474A90" w:rsidRDefault="00776BE6">
            <w:pPr>
              <w:pStyle w:val="TableParagraph"/>
              <w:spacing w:line="210" w:lineRule="exact"/>
              <w:ind w:left="111"/>
              <w:rPr>
                <w:sz w:val="20"/>
              </w:rPr>
            </w:pPr>
            <w:r>
              <w:rPr>
                <w:sz w:val="20"/>
              </w:rPr>
              <w:t>Cope</w:t>
            </w:r>
          </w:p>
        </w:tc>
      </w:tr>
      <w:tr w:rsidR="00474A90">
        <w:trPr>
          <w:trHeight w:val="230"/>
        </w:trPr>
        <w:tc>
          <w:tcPr>
            <w:tcW w:w="715" w:type="dxa"/>
          </w:tcPr>
          <w:p w:rsidR="00474A90" w:rsidRDefault="00776BE6">
            <w:pPr>
              <w:pStyle w:val="TableParagraph"/>
              <w:spacing w:line="210" w:lineRule="exact"/>
              <w:ind w:left="110"/>
              <w:rPr>
                <w:sz w:val="20"/>
              </w:rPr>
            </w:pPr>
            <w:r>
              <w:rPr>
                <w:sz w:val="20"/>
              </w:rPr>
              <w:t>3</w:t>
            </w:r>
          </w:p>
        </w:tc>
        <w:tc>
          <w:tcPr>
            <w:tcW w:w="3961" w:type="dxa"/>
          </w:tcPr>
          <w:p w:rsidR="00474A90" w:rsidRDefault="00776BE6">
            <w:pPr>
              <w:pStyle w:val="TableParagraph"/>
              <w:spacing w:line="210" w:lineRule="exact"/>
              <w:ind w:left="110"/>
              <w:rPr>
                <w:sz w:val="20"/>
              </w:rPr>
            </w:pPr>
            <w:r>
              <w:rPr>
                <w:sz w:val="20"/>
              </w:rPr>
              <w:t>Shirita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glikemise</w:t>
            </w:r>
          </w:p>
        </w:tc>
        <w:tc>
          <w:tcPr>
            <w:tcW w:w="2338" w:type="dxa"/>
          </w:tcPr>
          <w:p w:rsidR="00474A90" w:rsidRDefault="00776BE6">
            <w:pPr>
              <w:pStyle w:val="TableParagraph"/>
              <w:spacing w:line="210" w:lineRule="exact"/>
              <w:ind w:left="110"/>
              <w:rPr>
                <w:sz w:val="20"/>
              </w:rPr>
            </w:pPr>
            <w:r>
              <w:rPr>
                <w:sz w:val="20"/>
              </w:rPr>
              <w:t>2</w:t>
            </w:r>
          </w:p>
        </w:tc>
        <w:tc>
          <w:tcPr>
            <w:tcW w:w="2338" w:type="dxa"/>
          </w:tcPr>
          <w:p w:rsidR="00474A90" w:rsidRDefault="00776BE6">
            <w:pPr>
              <w:pStyle w:val="TableParagraph"/>
              <w:spacing w:line="210" w:lineRule="exact"/>
              <w:ind w:left="111"/>
              <w:rPr>
                <w:sz w:val="20"/>
              </w:rPr>
            </w:pPr>
            <w:r>
              <w:rPr>
                <w:sz w:val="20"/>
              </w:rPr>
              <w:t>pako</w:t>
            </w:r>
          </w:p>
        </w:tc>
      </w:tr>
    </w:tbl>
    <w:p w:rsidR="00474A90" w:rsidRDefault="00776BE6">
      <w:pPr>
        <w:spacing w:before="179"/>
        <w:ind w:left="1349"/>
        <w:rPr>
          <w:b/>
          <w:sz w:val="24"/>
        </w:rPr>
      </w:pPr>
      <w:r>
        <w:rPr>
          <w:b/>
          <w:sz w:val="24"/>
        </w:rPr>
        <w:t>Donacion</w:t>
      </w:r>
      <w:r>
        <w:rPr>
          <w:b/>
          <w:spacing w:val="58"/>
          <w:sz w:val="24"/>
        </w:rPr>
        <w:t xml:space="preserve"> </w:t>
      </w:r>
      <w:r>
        <w:rPr>
          <w:b/>
          <w:sz w:val="24"/>
        </w:rPr>
        <w:t>nga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UNICEF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KOSOVA</w:t>
      </w:r>
      <w:r>
        <w:rPr>
          <w:b/>
          <w:spacing w:val="57"/>
          <w:sz w:val="24"/>
        </w:rPr>
        <w:t xml:space="preserve"> </w:t>
      </w:r>
      <w:r>
        <w:rPr>
          <w:b/>
          <w:sz w:val="24"/>
        </w:rPr>
        <w:t>30/03/2022</w:t>
      </w:r>
    </w:p>
    <w:p w:rsidR="00474A90" w:rsidRDefault="00474A90">
      <w:pPr>
        <w:pStyle w:val="BodyText"/>
        <w:spacing w:before="4"/>
        <w:rPr>
          <w:b/>
          <w:sz w:val="16"/>
        </w:rPr>
      </w:pPr>
    </w:p>
    <w:tbl>
      <w:tblPr>
        <w:tblW w:w="0" w:type="auto"/>
        <w:tblInd w:w="75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34"/>
        <w:gridCol w:w="4048"/>
        <w:gridCol w:w="2391"/>
        <w:gridCol w:w="2391"/>
      </w:tblGrid>
      <w:tr w:rsidR="00474A90">
        <w:trPr>
          <w:trHeight w:val="316"/>
        </w:trPr>
        <w:tc>
          <w:tcPr>
            <w:tcW w:w="734" w:type="dxa"/>
          </w:tcPr>
          <w:p w:rsidR="00474A90" w:rsidRDefault="00776BE6">
            <w:pPr>
              <w:pStyle w:val="TableParagraph"/>
              <w:ind w:left="110"/>
              <w:rPr>
                <w:b/>
                <w:sz w:val="20"/>
              </w:rPr>
            </w:pPr>
            <w:r>
              <w:rPr>
                <w:b/>
                <w:sz w:val="20"/>
              </w:rPr>
              <w:t>Nr.</w:t>
            </w:r>
          </w:p>
        </w:tc>
        <w:tc>
          <w:tcPr>
            <w:tcW w:w="4048" w:type="dxa"/>
          </w:tcPr>
          <w:p w:rsidR="00474A90" w:rsidRDefault="00776BE6">
            <w:pPr>
              <w:pStyle w:val="TableParagraph"/>
              <w:ind w:left="105"/>
              <w:rPr>
                <w:b/>
                <w:sz w:val="20"/>
              </w:rPr>
            </w:pPr>
            <w:r>
              <w:rPr>
                <w:b/>
                <w:sz w:val="20"/>
              </w:rPr>
              <w:t>Emri</w:t>
            </w:r>
          </w:p>
        </w:tc>
        <w:tc>
          <w:tcPr>
            <w:tcW w:w="2391" w:type="dxa"/>
          </w:tcPr>
          <w:p w:rsidR="00474A90" w:rsidRDefault="00776BE6">
            <w:pPr>
              <w:pStyle w:val="TableParagraph"/>
              <w:ind w:left="110"/>
              <w:rPr>
                <w:b/>
                <w:sz w:val="20"/>
              </w:rPr>
            </w:pPr>
            <w:r>
              <w:rPr>
                <w:b/>
                <w:sz w:val="20"/>
              </w:rPr>
              <w:t>Sasia</w:t>
            </w:r>
          </w:p>
        </w:tc>
        <w:tc>
          <w:tcPr>
            <w:tcW w:w="2391" w:type="dxa"/>
          </w:tcPr>
          <w:p w:rsidR="00474A90" w:rsidRDefault="00776BE6">
            <w:pPr>
              <w:pStyle w:val="TableParagraph"/>
              <w:ind w:left="110"/>
              <w:rPr>
                <w:b/>
                <w:sz w:val="20"/>
              </w:rPr>
            </w:pPr>
            <w:r>
              <w:rPr>
                <w:b/>
                <w:sz w:val="20"/>
              </w:rPr>
              <w:t>Njësia</w:t>
            </w:r>
          </w:p>
        </w:tc>
      </w:tr>
      <w:tr w:rsidR="00474A90">
        <w:trPr>
          <w:trHeight w:val="301"/>
        </w:trPr>
        <w:tc>
          <w:tcPr>
            <w:tcW w:w="734" w:type="dxa"/>
          </w:tcPr>
          <w:p w:rsidR="00474A90" w:rsidRDefault="00776BE6">
            <w:pPr>
              <w:pStyle w:val="TableParagraph"/>
              <w:spacing w:line="225" w:lineRule="exact"/>
              <w:ind w:left="110"/>
              <w:rPr>
                <w:sz w:val="20"/>
              </w:rPr>
            </w:pPr>
            <w:r>
              <w:rPr>
                <w:sz w:val="20"/>
              </w:rPr>
              <w:t>1</w:t>
            </w:r>
          </w:p>
        </w:tc>
        <w:tc>
          <w:tcPr>
            <w:tcW w:w="4048" w:type="dxa"/>
          </w:tcPr>
          <w:p w:rsidR="00474A90" w:rsidRDefault="00776BE6">
            <w:pPr>
              <w:pStyle w:val="TableParagraph"/>
              <w:spacing w:line="225" w:lineRule="exact"/>
              <w:ind w:left="158"/>
              <w:rPr>
                <w:sz w:val="20"/>
              </w:rPr>
            </w:pPr>
            <w:r>
              <w:rPr>
                <w:sz w:val="20"/>
              </w:rPr>
              <w:t>Karriga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plastikes</w:t>
            </w:r>
          </w:p>
        </w:tc>
        <w:tc>
          <w:tcPr>
            <w:tcW w:w="2391" w:type="dxa"/>
          </w:tcPr>
          <w:p w:rsidR="00474A90" w:rsidRDefault="00776BE6">
            <w:pPr>
              <w:pStyle w:val="TableParagraph"/>
              <w:spacing w:line="225" w:lineRule="exact"/>
              <w:ind w:left="110"/>
              <w:rPr>
                <w:sz w:val="20"/>
              </w:rPr>
            </w:pPr>
            <w:r>
              <w:rPr>
                <w:sz w:val="20"/>
              </w:rPr>
              <w:t>30</w:t>
            </w:r>
          </w:p>
        </w:tc>
        <w:tc>
          <w:tcPr>
            <w:tcW w:w="2391" w:type="dxa"/>
          </w:tcPr>
          <w:p w:rsidR="00474A90" w:rsidRDefault="00776BE6">
            <w:pPr>
              <w:pStyle w:val="TableParagraph"/>
              <w:spacing w:line="225" w:lineRule="exact"/>
              <w:ind w:left="110"/>
              <w:rPr>
                <w:sz w:val="20"/>
              </w:rPr>
            </w:pPr>
            <w:r>
              <w:rPr>
                <w:sz w:val="20"/>
              </w:rPr>
              <w:t>copë</w:t>
            </w:r>
          </w:p>
        </w:tc>
      </w:tr>
      <w:tr w:rsidR="00474A90">
        <w:trPr>
          <w:trHeight w:val="287"/>
        </w:trPr>
        <w:tc>
          <w:tcPr>
            <w:tcW w:w="734" w:type="dxa"/>
          </w:tcPr>
          <w:p w:rsidR="00474A90" w:rsidRDefault="00776BE6">
            <w:pPr>
              <w:pStyle w:val="TableParagraph"/>
              <w:spacing w:line="225" w:lineRule="exact"/>
              <w:ind w:left="110"/>
              <w:rPr>
                <w:sz w:val="20"/>
              </w:rPr>
            </w:pPr>
            <w:r>
              <w:rPr>
                <w:sz w:val="20"/>
              </w:rPr>
              <w:t>2</w:t>
            </w:r>
          </w:p>
        </w:tc>
        <w:tc>
          <w:tcPr>
            <w:tcW w:w="4048" w:type="dxa"/>
          </w:tcPr>
          <w:p w:rsidR="00474A90" w:rsidRDefault="00776BE6">
            <w:pPr>
              <w:pStyle w:val="TableParagraph"/>
              <w:spacing w:line="225" w:lineRule="exact"/>
              <w:ind w:left="105"/>
              <w:rPr>
                <w:sz w:val="20"/>
              </w:rPr>
            </w:pPr>
            <w:r>
              <w:rPr>
                <w:sz w:val="20"/>
              </w:rPr>
              <w:t>Frigorifer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per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vaksina</w:t>
            </w:r>
          </w:p>
        </w:tc>
        <w:tc>
          <w:tcPr>
            <w:tcW w:w="2391" w:type="dxa"/>
          </w:tcPr>
          <w:p w:rsidR="00474A90" w:rsidRDefault="00776BE6">
            <w:pPr>
              <w:pStyle w:val="TableParagraph"/>
              <w:spacing w:line="225" w:lineRule="exact"/>
              <w:ind w:left="110"/>
              <w:rPr>
                <w:sz w:val="20"/>
              </w:rPr>
            </w:pPr>
            <w:r>
              <w:rPr>
                <w:sz w:val="20"/>
              </w:rPr>
              <w:t>2</w:t>
            </w:r>
          </w:p>
        </w:tc>
        <w:tc>
          <w:tcPr>
            <w:tcW w:w="2391" w:type="dxa"/>
          </w:tcPr>
          <w:p w:rsidR="00474A90" w:rsidRDefault="00776BE6">
            <w:pPr>
              <w:pStyle w:val="TableParagraph"/>
              <w:spacing w:line="225" w:lineRule="exact"/>
              <w:ind w:left="110"/>
              <w:rPr>
                <w:sz w:val="20"/>
              </w:rPr>
            </w:pPr>
            <w:r>
              <w:rPr>
                <w:sz w:val="20"/>
              </w:rPr>
              <w:t>copë</w:t>
            </w:r>
          </w:p>
        </w:tc>
      </w:tr>
      <w:tr w:rsidR="00474A90">
        <w:trPr>
          <w:trHeight w:val="282"/>
        </w:trPr>
        <w:tc>
          <w:tcPr>
            <w:tcW w:w="734" w:type="dxa"/>
          </w:tcPr>
          <w:p w:rsidR="00474A90" w:rsidRDefault="00776BE6">
            <w:pPr>
              <w:pStyle w:val="TableParagraph"/>
              <w:spacing w:line="225" w:lineRule="exact"/>
              <w:ind w:left="110"/>
              <w:rPr>
                <w:sz w:val="20"/>
              </w:rPr>
            </w:pPr>
            <w:r>
              <w:rPr>
                <w:sz w:val="20"/>
              </w:rPr>
              <w:t>3</w:t>
            </w:r>
          </w:p>
        </w:tc>
        <w:tc>
          <w:tcPr>
            <w:tcW w:w="4048" w:type="dxa"/>
          </w:tcPr>
          <w:p w:rsidR="00474A90" w:rsidRDefault="00776BE6">
            <w:pPr>
              <w:pStyle w:val="TableParagraph"/>
              <w:spacing w:line="225" w:lineRule="exact"/>
              <w:ind w:left="105"/>
              <w:rPr>
                <w:sz w:val="20"/>
              </w:rPr>
            </w:pPr>
            <w:r>
              <w:rPr>
                <w:sz w:val="20"/>
              </w:rPr>
              <w:t>Tavoline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pune</w:t>
            </w:r>
          </w:p>
        </w:tc>
        <w:tc>
          <w:tcPr>
            <w:tcW w:w="2391" w:type="dxa"/>
          </w:tcPr>
          <w:p w:rsidR="00474A90" w:rsidRDefault="00776BE6">
            <w:pPr>
              <w:pStyle w:val="TableParagraph"/>
              <w:spacing w:line="225" w:lineRule="exact"/>
              <w:ind w:left="110"/>
              <w:rPr>
                <w:sz w:val="20"/>
              </w:rPr>
            </w:pPr>
            <w:r>
              <w:rPr>
                <w:sz w:val="20"/>
              </w:rPr>
              <w:t>2</w:t>
            </w:r>
          </w:p>
        </w:tc>
        <w:tc>
          <w:tcPr>
            <w:tcW w:w="2391" w:type="dxa"/>
          </w:tcPr>
          <w:p w:rsidR="00474A90" w:rsidRDefault="00776BE6">
            <w:pPr>
              <w:pStyle w:val="TableParagraph"/>
              <w:spacing w:line="225" w:lineRule="exact"/>
              <w:ind w:left="110"/>
              <w:rPr>
                <w:sz w:val="20"/>
              </w:rPr>
            </w:pPr>
            <w:r>
              <w:rPr>
                <w:sz w:val="20"/>
              </w:rPr>
              <w:t>pako</w:t>
            </w:r>
          </w:p>
        </w:tc>
      </w:tr>
      <w:tr w:rsidR="00474A90">
        <w:trPr>
          <w:trHeight w:val="287"/>
        </w:trPr>
        <w:tc>
          <w:tcPr>
            <w:tcW w:w="734" w:type="dxa"/>
          </w:tcPr>
          <w:p w:rsidR="00474A90" w:rsidRDefault="00776BE6">
            <w:pPr>
              <w:pStyle w:val="TableParagraph"/>
              <w:spacing w:line="225" w:lineRule="exact"/>
              <w:ind w:left="110"/>
              <w:rPr>
                <w:sz w:val="20"/>
              </w:rPr>
            </w:pPr>
            <w:r>
              <w:rPr>
                <w:sz w:val="20"/>
              </w:rPr>
              <w:t>4</w:t>
            </w:r>
          </w:p>
        </w:tc>
        <w:tc>
          <w:tcPr>
            <w:tcW w:w="4048" w:type="dxa"/>
          </w:tcPr>
          <w:p w:rsidR="00474A90" w:rsidRDefault="00776BE6">
            <w:pPr>
              <w:pStyle w:val="TableParagraph"/>
              <w:spacing w:line="225" w:lineRule="exact"/>
              <w:ind w:left="105"/>
              <w:rPr>
                <w:sz w:val="20"/>
              </w:rPr>
            </w:pPr>
            <w:r>
              <w:rPr>
                <w:sz w:val="20"/>
              </w:rPr>
              <w:t>Otoman</w:t>
            </w:r>
          </w:p>
        </w:tc>
        <w:tc>
          <w:tcPr>
            <w:tcW w:w="2391" w:type="dxa"/>
          </w:tcPr>
          <w:p w:rsidR="00474A90" w:rsidRDefault="00776BE6">
            <w:pPr>
              <w:pStyle w:val="TableParagraph"/>
              <w:spacing w:line="225" w:lineRule="exact"/>
              <w:ind w:left="110"/>
              <w:rPr>
                <w:sz w:val="20"/>
              </w:rPr>
            </w:pPr>
            <w:r>
              <w:rPr>
                <w:sz w:val="20"/>
              </w:rPr>
              <w:t>1</w:t>
            </w:r>
          </w:p>
        </w:tc>
        <w:tc>
          <w:tcPr>
            <w:tcW w:w="2391" w:type="dxa"/>
          </w:tcPr>
          <w:p w:rsidR="00474A90" w:rsidRDefault="00776BE6">
            <w:pPr>
              <w:pStyle w:val="TableParagraph"/>
              <w:spacing w:line="225" w:lineRule="exact"/>
              <w:ind w:left="110"/>
              <w:rPr>
                <w:sz w:val="20"/>
              </w:rPr>
            </w:pPr>
            <w:r>
              <w:rPr>
                <w:sz w:val="20"/>
              </w:rPr>
              <w:t>copë</w:t>
            </w:r>
          </w:p>
        </w:tc>
      </w:tr>
      <w:tr w:rsidR="00474A90">
        <w:trPr>
          <w:trHeight w:val="280"/>
        </w:trPr>
        <w:tc>
          <w:tcPr>
            <w:tcW w:w="734" w:type="dxa"/>
            <w:tcBorders>
              <w:bottom w:val="single" w:sz="6" w:space="0" w:color="000000"/>
            </w:tcBorders>
          </w:tcPr>
          <w:p w:rsidR="00474A90" w:rsidRDefault="00776BE6">
            <w:pPr>
              <w:pStyle w:val="TableParagraph"/>
              <w:spacing w:line="225" w:lineRule="exact"/>
              <w:ind w:left="110"/>
              <w:rPr>
                <w:sz w:val="20"/>
              </w:rPr>
            </w:pPr>
            <w:r>
              <w:rPr>
                <w:sz w:val="20"/>
              </w:rPr>
              <w:t>5</w:t>
            </w:r>
          </w:p>
        </w:tc>
        <w:tc>
          <w:tcPr>
            <w:tcW w:w="4048" w:type="dxa"/>
            <w:tcBorders>
              <w:bottom w:val="single" w:sz="6" w:space="0" w:color="000000"/>
            </w:tcBorders>
          </w:tcPr>
          <w:p w:rsidR="00474A90" w:rsidRDefault="00776BE6">
            <w:pPr>
              <w:pStyle w:val="TableParagraph"/>
              <w:spacing w:line="225" w:lineRule="exact"/>
              <w:ind w:left="105"/>
              <w:rPr>
                <w:sz w:val="20"/>
              </w:rPr>
            </w:pPr>
            <w:r>
              <w:rPr>
                <w:sz w:val="20"/>
              </w:rPr>
              <w:t>Paravan</w:t>
            </w:r>
          </w:p>
        </w:tc>
        <w:tc>
          <w:tcPr>
            <w:tcW w:w="2391" w:type="dxa"/>
            <w:tcBorders>
              <w:bottom w:val="single" w:sz="6" w:space="0" w:color="000000"/>
            </w:tcBorders>
          </w:tcPr>
          <w:p w:rsidR="00474A90" w:rsidRDefault="00776BE6">
            <w:pPr>
              <w:pStyle w:val="TableParagraph"/>
              <w:spacing w:line="225" w:lineRule="exact"/>
              <w:ind w:left="110"/>
              <w:rPr>
                <w:sz w:val="20"/>
              </w:rPr>
            </w:pPr>
            <w:r>
              <w:rPr>
                <w:sz w:val="20"/>
              </w:rPr>
              <w:t>1</w:t>
            </w:r>
          </w:p>
        </w:tc>
        <w:tc>
          <w:tcPr>
            <w:tcW w:w="2391" w:type="dxa"/>
            <w:tcBorders>
              <w:bottom w:val="single" w:sz="6" w:space="0" w:color="000000"/>
            </w:tcBorders>
          </w:tcPr>
          <w:p w:rsidR="00474A90" w:rsidRDefault="00776BE6">
            <w:pPr>
              <w:pStyle w:val="TableParagraph"/>
              <w:spacing w:line="225" w:lineRule="exact"/>
              <w:ind w:left="110"/>
              <w:rPr>
                <w:sz w:val="20"/>
              </w:rPr>
            </w:pPr>
            <w:r>
              <w:rPr>
                <w:sz w:val="20"/>
              </w:rPr>
              <w:t>copë</w:t>
            </w:r>
          </w:p>
        </w:tc>
      </w:tr>
      <w:tr w:rsidR="00474A90">
        <w:trPr>
          <w:trHeight w:val="280"/>
        </w:trPr>
        <w:tc>
          <w:tcPr>
            <w:tcW w:w="734" w:type="dxa"/>
            <w:tcBorders>
              <w:top w:val="single" w:sz="6" w:space="0" w:color="000000"/>
            </w:tcBorders>
          </w:tcPr>
          <w:p w:rsidR="00474A90" w:rsidRDefault="00776BE6">
            <w:pPr>
              <w:pStyle w:val="TableParagraph"/>
              <w:spacing w:line="223" w:lineRule="exact"/>
              <w:ind w:left="110"/>
              <w:rPr>
                <w:sz w:val="20"/>
              </w:rPr>
            </w:pPr>
            <w:r>
              <w:rPr>
                <w:sz w:val="20"/>
              </w:rPr>
              <w:t>6</w:t>
            </w:r>
          </w:p>
        </w:tc>
        <w:tc>
          <w:tcPr>
            <w:tcW w:w="4048" w:type="dxa"/>
            <w:tcBorders>
              <w:top w:val="single" w:sz="6" w:space="0" w:color="000000"/>
            </w:tcBorders>
          </w:tcPr>
          <w:p w:rsidR="00474A90" w:rsidRDefault="00776BE6">
            <w:pPr>
              <w:pStyle w:val="TableParagraph"/>
              <w:spacing w:line="223" w:lineRule="exact"/>
              <w:ind w:left="105"/>
              <w:rPr>
                <w:sz w:val="20"/>
              </w:rPr>
            </w:pPr>
            <w:r>
              <w:rPr>
                <w:sz w:val="20"/>
              </w:rPr>
              <w:t>Termometer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digjital</w:t>
            </w:r>
          </w:p>
        </w:tc>
        <w:tc>
          <w:tcPr>
            <w:tcW w:w="2391" w:type="dxa"/>
            <w:tcBorders>
              <w:top w:val="single" w:sz="6" w:space="0" w:color="000000"/>
            </w:tcBorders>
          </w:tcPr>
          <w:p w:rsidR="00474A90" w:rsidRDefault="00776BE6">
            <w:pPr>
              <w:pStyle w:val="TableParagraph"/>
              <w:spacing w:line="223" w:lineRule="exact"/>
              <w:ind w:left="110"/>
              <w:rPr>
                <w:sz w:val="20"/>
              </w:rPr>
            </w:pPr>
            <w:r>
              <w:rPr>
                <w:sz w:val="20"/>
              </w:rPr>
              <w:t>2</w:t>
            </w:r>
          </w:p>
        </w:tc>
        <w:tc>
          <w:tcPr>
            <w:tcW w:w="2391" w:type="dxa"/>
            <w:tcBorders>
              <w:top w:val="single" w:sz="6" w:space="0" w:color="000000"/>
            </w:tcBorders>
          </w:tcPr>
          <w:p w:rsidR="00474A90" w:rsidRDefault="00776BE6">
            <w:pPr>
              <w:pStyle w:val="TableParagraph"/>
              <w:spacing w:line="223" w:lineRule="exact"/>
              <w:ind w:left="110"/>
              <w:rPr>
                <w:sz w:val="20"/>
              </w:rPr>
            </w:pPr>
            <w:r>
              <w:rPr>
                <w:sz w:val="20"/>
              </w:rPr>
              <w:t>copë</w:t>
            </w:r>
          </w:p>
        </w:tc>
      </w:tr>
      <w:tr w:rsidR="00474A90">
        <w:trPr>
          <w:trHeight w:val="287"/>
        </w:trPr>
        <w:tc>
          <w:tcPr>
            <w:tcW w:w="734" w:type="dxa"/>
          </w:tcPr>
          <w:p w:rsidR="00474A90" w:rsidRDefault="00776BE6">
            <w:pPr>
              <w:pStyle w:val="TableParagraph"/>
              <w:spacing w:line="225" w:lineRule="exact"/>
              <w:ind w:left="110"/>
              <w:rPr>
                <w:sz w:val="20"/>
              </w:rPr>
            </w:pPr>
            <w:r>
              <w:rPr>
                <w:sz w:val="20"/>
              </w:rPr>
              <w:t>7</w:t>
            </w:r>
          </w:p>
        </w:tc>
        <w:tc>
          <w:tcPr>
            <w:tcW w:w="4048" w:type="dxa"/>
          </w:tcPr>
          <w:p w:rsidR="00474A90" w:rsidRDefault="00776BE6">
            <w:pPr>
              <w:pStyle w:val="TableParagraph"/>
              <w:spacing w:line="225" w:lineRule="exact"/>
              <w:ind w:left="105"/>
              <w:rPr>
                <w:sz w:val="20"/>
              </w:rPr>
            </w:pPr>
            <w:r>
              <w:rPr>
                <w:sz w:val="20"/>
              </w:rPr>
              <w:t>Safety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box</w:t>
            </w:r>
          </w:p>
        </w:tc>
        <w:tc>
          <w:tcPr>
            <w:tcW w:w="2391" w:type="dxa"/>
          </w:tcPr>
          <w:p w:rsidR="00474A90" w:rsidRDefault="00776BE6">
            <w:pPr>
              <w:pStyle w:val="TableParagraph"/>
              <w:spacing w:line="225" w:lineRule="exact"/>
              <w:ind w:left="110"/>
              <w:rPr>
                <w:sz w:val="20"/>
              </w:rPr>
            </w:pPr>
            <w:r>
              <w:rPr>
                <w:sz w:val="20"/>
              </w:rPr>
              <w:t>500</w:t>
            </w:r>
          </w:p>
        </w:tc>
        <w:tc>
          <w:tcPr>
            <w:tcW w:w="2391" w:type="dxa"/>
          </w:tcPr>
          <w:p w:rsidR="00474A90" w:rsidRDefault="00776BE6">
            <w:pPr>
              <w:pStyle w:val="TableParagraph"/>
              <w:spacing w:line="225" w:lineRule="exact"/>
              <w:ind w:left="110"/>
              <w:rPr>
                <w:sz w:val="20"/>
              </w:rPr>
            </w:pPr>
            <w:r>
              <w:rPr>
                <w:sz w:val="20"/>
              </w:rPr>
              <w:t>copë</w:t>
            </w:r>
          </w:p>
        </w:tc>
      </w:tr>
      <w:tr w:rsidR="00474A90">
        <w:trPr>
          <w:trHeight w:val="282"/>
        </w:trPr>
        <w:tc>
          <w:tcPr>
            <w:tcW w:w="734" w:type="dxa"/>
          </w:tcPr>
          <w:p w:rsidR="00474A90" w:rsidRDefault="00776BE6">
            <w:pPr>
              <w:pStyle w:val="TableParagraph"/>
              <w:spacing w:line="225" w:lineRule="exact"/>
              <w:ind w:left="110"/>
              <w:rPr>
                <w:sz w:val="20"/>
              </w:rPr>
            </w:pPr>
            <w:r>
              <w:rPr>
                <w:sz w:val="20"/>
              </w:rPr>
              <w:t>8</w:t>
            </w:r>
          </w:p>
        </w:tc>
        <w:tc>
          <w:tcPr>
            <w:tcW w:w="4048" w:type="dxa"/>
          </w:tcPr>
          <w:p w:rsidR="00474A90" w:rsidRDefault="00776BE6">
            <w:pPr>
              <w:pStyle w:val="TableParagraph"/>
              <w:spacing w:line="225" w:lineRule="exact"/>
              <w:ind w:left="105"/>
              <w:rPr>
                <w:sz w:val="20"/>
              </w:rPr>
            </w:pPr>
            <w:r>
              <w:rPr>
                <w:sz w:val="20"/>
              </w:rPr>
              <w:t>Hansaplast</w:t>
            </w:r>
          </w:p>
        </w:tc>
        <w:tc>
          <w:tcPr>
            <w:tcW w:w="2391" w:type="dxa"/>
          </w:tcPr>
          <w:p w:rsidR="00474A90" w:rsidRDefault="00776BE6">
            <w:pPr>
              <w:pStyle w:val="TableParagraph"/>
              <w:spacing w:line="225" w:lineRule="exact"/>
              <w:ind w:left="110"/>
              <w:rPr>
                <w:sz w:val="20"/>
              </w:rPr>
            </w:pPr>
            <w:r>
              <w:rPr>
                <w:sz w:val="20"/>
              </w:rPr>
              <w:t>200</w:t>
            </w:r>
          </w:p>
        </w:tc>
        <w:tc>
          <w:tcPr>
            <w:tcW w:w="2391" w:type="dxa"/>
          </w:tcPr>
          <w:p w:rsidR="00474A90" w:rsidRDefault="00776BE6">
            <w:pPr>
              <w:pStyle w:val="TableParagraph"/>
              <w:spacing w:line="225" w:lineRule="exact"/>
              <w:ind w:left="110"/>
              <w:rPr>
                <w:sz w:val="20"/>
              </w:rPr>
            </w:pPr>
            <w:r>
              <w:rPr>
                <w:sz w:val="20"/>
              </w:rPr>
              <w:t>copë</w:t>
            </w:r>
          </w:p>
        </w:tc>
      </w:tr>
      <w:tr w:rsidR="00474A90">
        <w:trPr>
          <w:trHeight w:val="287"/>
        </w:trPr>
        <w:tc>
          <w:tcPr>
            <w:tcW w:w="734" w:type="dxa"/>
          </w:tcPr>
          <w:p w:rsidR="00474A90" w:rsidRDefault="00776BE6">
            <w:pPr>
              <w:pStyle w:val="TableParagraph"/>
              <w:spacing w:line="225" w:lineRule="exact"/>
              <w:ind w:left="110"/>
              <w:rPr>
                <w:sz w:val="20"/>
              </w:rPr>
            </w:pPr>
            <w:r>
              <w:rPr>
                <w:sz w:val="20"/>
              </w:rPr>
              <w:t>9</w:t>
            </w:r>
          </w:p>
        </w:tc>
        <w:tc>
          <w:tcPr>
            <w:tcW w:w="4048" w:type="dxa"/>
          </w:tcPr>
          <w:p w:rsidR="00474A90" w:rsidRDefault="00776BE6">
            <w:pPr>
              <w:pStyle w:val="TableParagraph"/>
              <w:spacing w:line="225" w:lineRule="exact"/>
              <w:ind w:left="105"/>
              <w:rPr>
                <w:sz w:val="20"/>
              </w:rPr>
            </w:pPr>
            <w:r>
              <w:rPr>
                <w:sz w:val="20"/>
              </w:rPr>
              <w:t>Dezinfektues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gel</w:t>
            </w:r>
          </w:p>
        </w:tc>
        <w:tc>
          <w:tcPr>
            <w:tcW w:w="2391" w:type="dxa"/>
          </w:tcPr>
          <w:p w:rsidR="00474A90" w:rsidRDefault="00776BE6">
            <w:pPr>
              <w:pStyle w:val="TableParagraph"/>
              <w:spacing w:line="225" w:lineRule="exact"/>
              <w:ind w:left="110"/>
              <w:rPr>
                <w:sz w:val="20"/>
              </w:rPr>
            </w:pPr>
            <w:r>
              <w:rPr>
                <w:sz w:val="20"/>
              </w:rPr>
              <w:t>400</w:t>
            </w:r>
          </w:p>
        </w:tc>
        <w:tc>
          <w:tcPr>
            <w:tcW w:w="2391" w:type="dxa"/>
          </w:tcPr>
          <w:p w:rsidR="00474A90" w:rsidRDefault="00776BE6">
            <w:pPr>
              <w:pStyle w:val="TableParagraph"/>
              <w:spacing w:line="225" w:lineRule="exact"/>
              <w:ind w:left="110"/>
              <w:rPr>
                <w:sz w:val="20"/>
              </w:rPr>
            </w:pPr>
            <w:r>
              <w:rPr>
                <w:sz w:val="20"/>
              </w:rPr>
              <w:t>copë</w:t>
            </w:r>
          </w:p>
        </w:tc>
      </w:tr>
      <w:tr w:rsidR="00474A90">
        <w:trPr>
          <w:trHeight w:val="282"/>
        </w:trPr>
        <w:tc>
          <w:tcPr>
            <w:tcW w:w="734" w:type="dxa"/>
          </w:tcPr>
          <w:p w:rsidR="00474A90" w:rsidRDefault="00776BE6">
            <w:pPr>
              <w:pStyle w:val="TableParagraph"/>
              <w:spacing w:line="225" w:lineRule="exact"/>
              <w:ind w:left="110"/>
              <w:rPr>
                <w:sz w:val="20"/>
              </w:rPr>
            </w:pPr>
            <w:r>
              <w:rPr>
                <w:sz w:val="20"/>
              </w:rPr>
              <w:t>10</w:t>
            </w:r>
          </w:p>
        </w:tc>
        <w:tc>
          <w:tcPr>
            <w:tcW w:w="4048" w:type="dxa"/>
          </w:tcPr>
          <w:p w:rsidR="00474A90" w:rsidRDefault="00776BE6">
            <w:pPr>
              <w:pStyle w:val="TableParagraph"/>
              <w:spacing w:line="225" w:lineRule="exact"/>
              <w:ind w:left="105"/>
              <w:rPr>
                <w:sz w:val="20"/>
              </w:rPr>
            </w:pPr>
            <w:r>
              <w:rPr>
                <w:sz w:val="20"/>
              </w:rPr>
              <w:t>Sapun I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lengshem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per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duar</w:t>
            </w:r>
          </w:p>
        </w:tc>
        <w:tc>
          <w:tcPr>
            <w:tcW w:w="2391" w:type="dxa"/>
          </w:tcPr>
          <w:p w:rsidR="00474A90" w:rsidRDefault="00776BE6">
            <w:pPr>
              <w:pStyle w:val="TableParagraph"/>
              <w:spacing w:line="225" w:lineRule="exact"/>
              <w:ind w:left="110"/>
              <w:rPr>
                <w:sz w:val="20"/>
              </w:rPr>
            </w:pPr>
            <w:r>
              <w:rPr>
                <w:sz w:val="20"/>
              </w:rPr>
              <w:t>70</w:t>
            </w:r>
          </w:p>
        </w:tc>
        <w:tc>
          <w:tcPr>
            <w:tcW w:w="2391" w:type="dxa"/>
          </w:tcPr>
          <w:p w:rsidR="00474A90" w:rsidRDefault="00776BE6">
            <w:pPr>
              <w:pStyle w:val="TableParagraph"/>
              <w:spacing w:line="225" w:lineRule="exact"/>
              <w:ind w:left="110"/>
              <w:rPr>
                <w:sz w:val="20"/>
              </w:rPr>
            </w:pPr>
            <w:r>
              <w:rPr>
                <w:sz w:val="20"/>
              </w:rPr>
              <w:t>copë</w:t>
            </w:r>
          </w:p>
        </w:tc>
      </w:tr>
      <w:tr w:rsidR="00474A90">
        <w:trPr>
          <w:trHeight w:val="288"/>
        </w:trPr>
        <w:tc>
          <w:tcPr>
            <w:tcW w:w="734" w:type="dxa"/>
          </w:tcPr>
          <w:p w:rsidR="00474A90" w:rsidRDefault="00776BE6">
            <w:pPr>
              <w:pStyle w:val="TableParagraph"/>
              <w:spacing w:line="225" w:lineRule="exact"/>
              <w:ind w:left="110"/>
              <w:rPr>
                <w:sz w:val="20"/>
              </w:rPr>
            </w:pPr>
            <w:r>
              <w:rPr>
                <w:sz w:val="20"/>
              </w:rPr>
              <w:t>11</w:t>
            </w:r>
          </w:p>
        </w:tc>
        <w:tc>
          <w:tcPr>
            <w:tcW w:w="4048" w:type="dxa"/>
          </w:tcPr>
          <w:p w:rsidR="00474A90" w:rsidRDefault="00776BE6">
            <w:pPr>
              <w:pStyle w:val="TableParagraph"/>
              <w:spacing w:line="225" w:lineRule="exact"/>
              <w:ind w:left="105"/>
              <w:rPr>
                <w:sz w:val="20"/>
              </w:rPr>
            </w:pPr>
            <w:r>
              <w:rPr>
                <w:sz w:val="20"/>
              </w:rPr>
              <w:t>Domestos</w:t>
            </w:r>
          </w:p>
        </w:tc>
        <w:tc>
          <w:tcPr>
            <w:tcW w:w="2391" w:type="dxa"/>
          </w:tcPr>
          <w:p w:rsidR="00474A90" w:rsidRDefault="00776BE6">
            <w:pPr>
              <w:pStyle w:val="TableParagraph"/>
              <w:spacing w:line="225" w:lineRule="exact"/>
              <w:ind w:left="110"/>
              <w:rPr>
                <w:sz w:val="20"/>
              </w:rPr>
            </w:pPr>
            <w:r>
              <w:rPr>
                <w:sz w:val="20"/>
              </w:rPr>
              <w:t>50</w:t>
            </w:r>
          </w:p>
        </w:tc>
        <w:tc>
          <w:tcPr>
            <w:tcW w:w="2391" w:type="dxa"/>
          </w:tcPr>
          <w:p w:rsidR="00474A90" w:rsidRDefault="00776BE6">
            <w:pPr>
              <w:pStyle w:val="TableParagraph"/>
              <w:spacing w:line="225" w:lineRule="exact"/>
              <w:ind w:left="110"/>
              <w:rPr>
                <w:sz w:val="20"/>
              </w:rPr>
            </w:pPr>
            <w:r>
              <w:rPr>
                <w:sz w:val="20"/>
              </w:rPr>
              <w:t>copë</w:t>
            </w:r>
          </w:p>
        </w:tc>
      </w:tr>
      <w:tr w:rsidR="00474A90">
        <w:trPr>
          <w:trHeight w:val="282"/>
        </w:trPr>
        <w:tc>
          <w:tcPr>
            <w:tcW w:w="734" w:type="dxa"/>
          </w:tcPr>
          <w:p w:rsidR="00474A90" w:rsidRDefault="00776BE6">
            <w:pPr>
              <w:pStyle w:val="TableParagraph"/>
              <w:spacing w:line="225" w:lineRule="exact"/>
              <w:ind w:left="110"/>
              <w:rPr>
                <w:sz w:val="20"/>
              </w:rPr>
            </w:pPr>
            <w:r>
              <w:rPr>
                <w:sz w:val="20"/>
              </w:rPr>
              <w:t>12</w:t>
            </w:r>
          </w:p>
        </w:tc>
        <w:tc>
          <w:tcPr>
            <w:tcW w:w="4048" w:type="dxa"/>
          </w:tcPr>
          <w:p w:rsidR="00474A90" w:rsidRDefault="00776BE6">
            <w:pPr>
              <w:pStyle w:val="TableParagraph"/>
              <w:spacing w:line="225" w:lineRule="exact"/>
              <w:ind w:left="105"/>
              <w:rPr>
                <w:sz w:val="20"/>
              </w:rPr>
            </w:pPr>
            <w:r>
              <w:rPr>
                <w:sz w:val="20"/>
              </w:rPr>
              <w:t>Sprej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per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dritare</w:t>
            </w:r>
          </w:p>
        </w:tc>
        <w:tc>
          <w:tcPr>
            <w:tcW w:w="2391" w:type="dxa"/>
          </w:tcPr>
          <w:p w:rsidR="00474A90" w:rsidRDefault="00776BE6">
            <w:pPr>
              <w:pStyle w:val="TableParagraph"/>
              <w:spacing w:line="225" w:lineRule="exact"/>
              <w:ind w:left="110"/>
              <w:rPr>
                <w:sz w:val="20"/>
              </w:rPr>
            </w:pPr>
            <w:r>
              <w:rPr>
                <w:sz w:val="20"/>
              </w:rPr>
              <w:t>20</w:t>
            </w:r>
          </w:p>
        </w:tc>
        <w:tc>
          <w:tcPr>
            <w:tcW w:w="2391" w:type="dxa"/>
          </w:tcPr>
          <w:p w:rsidR="00474A90" w:rsidRDefault="00776BE6">
            <w:pPr>
              <w:pStyle w:val="TableParagraph"/>
              <w:spacing w:line="225" w:lineRule="exact"/>
              <w:ind w:left="110"/>
              <w:rPr>
                <w:sz w:val="20"/>
              </w:rPr>
            </w:pPr>
            <w:r>
              <w:rPr>
                <w:sz w:val="20"/>
              </w:rPr>
              <w:t>copa</w:t>
            </w:r>
          </w:p>
        </w:tc>
      </w:tr>
      <w:tr w:rsidR="00474A90">
        <w:trPr>
          <w:trHeight w:val="287"/>
        </w:trPr>
        <w:tc>
          <w:tcPr>
            <w:tcW w:w="734" w:type="dxa"/>
          </w:tcPr>
          <w:p w:rsidR="00474A90" w:rsidRDefault="00776BE6">
            <w:pPr>
              <w:pStyle w:val="TableParagraph"/>
              <w:spacing w:line="225" w:lineRule="exact"/>
              <w:ind w:left="110"/>
              <w:rPr>
                <w:sz w:val="20"/>
              </w:rPr>
            </w:pPr>
            <w:r>
              <w:rPr>
                <w:sz w:val="20"/>
              </w:rPr>
              <w:t>13</w:t>
            </w:r>
          </w:p>
        </w:tc>
        <w:tc>
          <w:tcPr>
            <w:tcW w:w="4048" w:type="dxa"/>
          </w:tcPr>
          <w:p w:rsidR="00474A90" w:rsidRDefault="00776BE6">
            <w:pPr>
              <w:pStyle w:val="TableParagraph"/>
              <w:spacing w:line="225" w:lineRule="exact"/>
              <w:ind w:left="105"/>
              <w:rPr>
                <w:sz w:val="20"/>
              </w:rPr>
            </w:pPr>
            <w:r>
              <w:rPr>
                <w:sz w:val="20"/>
              </w:rPr>
              <w:t>Paloma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te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lagta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antibakterial</w:t>
            </w:r>
          </w:p>
        </w:tc>
        <w:tc>
          <w:tcPr>
            <w:tcW w:w="2391" w:type="dxa"/>
          </w:tcPr>
          <w:p w:rsidR="00474A90" w:rsidRDefault="00776BE6">
            <w:pPr>
              <w:pStyle w:val="TableParagraph"/>
              <w:spacing w:line="225" w:lineRule="exact"/>
              <w:ind w:left="110"/>
              <w:rPr>
                <w:sz w:val="20"/>
              </w:rPr>
            </w:pPr>
            <w:r>
              <w:rPr>
                <w:sz w:val="20"/>
              </w:rPr>
              <w:t>60</w:t>
            </w:r>
          </w:p>
        </w:tc>
        <w:tc>
          <w:tcPr>
            <w:tcW w:w="2391" w:type="dxa"/>
          </w:tcPr>
          <w:p w:rsidR="00474A90" w:rsidRDefault="00776BE6">
            <w:pPr>
              <w:pStyle w:val="TableParagraph"/>
              <w:spacing w:line="225" w:lineRule="exact"/>
              <w:ind w:left="110"/>
              <w:rPr>
                <w:sz w:val="20"/>
              </w:rPr>
            </w:pPr>
            <w:r>
              <w:rPr>
                <w:sz w:val="20"/>
              </w:rPr>
              <w:t>copa</w:t>
            </w:r>
          </w:p>
        </w:tc>
      </w:tr>
      <w:tr w:rsidR="00474A90">
        <w:trPr>
          <w:trHeight w:val="282"/>
        </w:trPr>
        <w:tc>
          <w:tcPr>
            <w:tcW w:w="734" w:type="dxa"/>
          </w:tcPr>
          <w:p w:rsidR="00474A90" w:rsidRDefault="00776BE6">
            <w:pPr>
              <w:pStyle w:val="TableParagraph"/>
              <w:spacing w:line="225" w:lineRule="exact"/>
              <w:ind w:left="110"/>
              <w:rPr>
                <w:sz w:val="20"/>
              </w:rPr>
            </w:pPr>
            <w:r>
              <w:rPr>
                <w:sz w:val="20"/>
              </w:rPr>
              <w:t>14</w:t>
            </w:r>
          </w:p>
        </w:tc>
        <w:tc>
          <w:tcPr>
            <w:tcW w:w="4048" w:type="dxa"/>
          </w:tcPr>
          <w:p w:rsidR="00474A90" w:rsidRDefault="00776BE6">
            <w:pPr>
              <w:pStyle w:val="TableParagraph"/>
              <w:spacing w:line="225" w:lineRule="exact"/>
              <w:ind w:left="105"/>
              <w:rPr>
                <w:sz w:val="20"/>
              </w:rPr>
            </w:pPr>
            <w:r>
              <w:rPr>
                <w:sz w:val="20"/>
              </w:rPr>
              <w:t>Trollex</w:t>
            </w:r>
          </w:p>
        </w:tc>
        <w:tc>
          <w:tcPr>
            <w:tcW w:w="2391" w:type="dxa"/>
          </w:tcPr>
          <w:p w:rsidR="00474A90" w:rsidRDefault="00776BE6">
            <w:pPr>
              <w:pStyle w:val="TableParagraph"/>
              <w:spacing w:line="225" w:lineRule="exact"/>
              <w:ind w:left="110"/>
              <w:rPr>
                <w:sz w:val="20"/>
              </w:rPr>
            </w:pPr>
            <w:r>
              <w:rPr>
                <w:sz w:val="20"/>
              </w:rPr>
              <w:t>30</w:t>
            </w:r>
          </w:p>
        </w:tc>
        <w:tc>
          <w:tcPr>
            <w:tcW w:w="2391" w:type="dxa"/>
          </w:tcPr>
          <w:p w:rsidR="00474A90" w:rsidRDefault="00776BE6">
            <w:pPr>
              <w:pStyle w:val="TableParagraph"/>
              <w:spacing w:line="225" w:lineRule="exact"/>
              <w:ind w:left="110"/>
              <w:rPr>
                <w:sz w:val="20"/>
              </w:rPr>
            </w:pPr>
            <w:r>
              <w:rPr>
                <w:sz w:val="20"/>
              </w:rPr>
              <w:t>copa</w:t>
            </w:r>
          </w:p>
        </w:tc>
      </w:tr>
      <w:tr w:rsidR="00474A90">
        <w:trPr>
          <w:trHeight w:val="287"/>
        </w:trPr>
        <w:tc>
          <w:tcPr>
            <w:tcW w:w="734" w:type="dxa"/>
          </w:tcPr>
          <w:p w:rsidR="00474A90" w:rsidRDefault="00776BE6">
            <w:pPr>
              <w:pStyle w:val="TableParagraph"/>
              <w:spacing w:line="225" w:lineRule="exact"/>
              <w:ind w:left="110"/>
              <w:rPr>
                <w:sz w:val="20"/>
              </w:rPr>
            </w:pPr>
            <w:r>
              <w:rPr>
                <w:sz w:val="20"/>
              </w:rPr>
              <w:t>15</w:t>
            </w:r>
          </w:p>
        </w:tc>
        <w:tc>
          <w:tcPr>
            <w:tcW w:w="4048" w:type="dxa"/>
          </w:tcPr>
          <w:p w:rsidR="00474A90" w:rsidRDefault="00776BE6">
            <w:pPr>
              <w:pStyle w:val="TableParagraph"/>
              <w:spacing w:line="225" w:lineRule="exact"/>
              <w:ind w:left="105"/>
              <w:rPr>
                <w:sz w:val="20"/>
              </w:rPr>
            </w:pPr>
            <w:r>
              <w:rPr>
                <w:sz w:val="20"/>
              </w:rPr>
              <w:t>Palloma kuzhine</w:t>
            </w:r>
          </w:p>
        </w:tc>
        <w:tc>
          <w:tcPr>
            <w:tcW w:w="2391" w:type="dxa"/>
          </w:tcPr>
          <w:p w:rsidR="00474A90" w:rsidRDefault="00776BE6">
            <w:pPr>
              <w:pStyle w:val="TableParagraph"/>
              <w:spacing w:line="225" w:lineRule="exact"/>
              <w:ind w:left="110"/>
              <w:rPr>
                <w:sz w:val="20"/>
              </w:rPr>
            </w:pPr>
            <w:r>
              <w:rPr>
                <w:sz w:val="20"/>
              </w:rPr>
              <w:t>60</w:t>
            </w:r>
          </w:p>
        </w:tc>
        <w:tc>
          <w:tcPr>
            <w:tcW w:w="2391" w:type="dxa"/>
          </w:tcPr>
          <w:p w:rsidR="00474A90" w:rsidRDefault="00776BE6">
            <w:pPr>
              <w:pStyle w:val="TableParagraph"/>
              <w:spacing w:line="225" w:lineRule="exact"/>
              <w:ind w:left="110"/>
              <w:rPr>
                <w:sz w:val="20"/>
              </w:rPr>
            </w:pPr>
            <w:r>
              <w:rPr>
                <w:sz w:val="20"/>
              </w:rPr>
              <w:t>copa</w:t>
            </w:r>
          </w:p>
        </w:tc>
      </w:tr>
      <w:tr w:rsidR="00474A90">
        <w:trPr>
          <w:trHeight w:val="282"/>
        </w:trPr>
        <w:tc>
          <w:tcPr>
            <w:tcW w:w="734" w:type="dxa"/>
          </w:tcPr>
          <w:p w:rsidR="00474A90" w:rsidRDefault="00776BE6">
            <w:pPr>
              <w:pStyle w:val="TableParagraph"/>
              <w:spacing w:line="225" w:lineRule="exact"/>
              <w:ind w:left="110"/>
              <w:rPr>
                <w:sz w:val="20"/>
              </w:rPr>
            </w:pPr>
            <w:r>
              <w:rPr>
                <w:sz w:val="20"/>
              </w:rPr>
              <w:t>16</w:t>
            </w:r>
          </w:p>
        </w:tc>
        <w:tc>
          <w:tcPr>
            <w:tcW w:w="4048" w:type="dxa"/>
          </w:tcPr>
          <w:p w:rsidR="00474A90" w:rsidRDefault="00776BE6">
            <w:pPr>
              <w:pStyle w:val="TableParagraph"/>
              <w:spacing w:line="225" w:lineRule="exact"/>
              <w:ind w:left="105"/>
              <w:rPr>
                <w:sz w:val="20"/>
              </w:rPr>
            </w:pPr>
            <w:r>
              <w:rPr>
                <w:sz w:val="20"/>
              </w:rPr>
              <w:t>Xhoker</w:t>
            </w:r>
          </w:p>
        </w:tc>
        <w:tc>
          <w:tcPr>
            <w:tcW w:w="2391" w:type="dxa"/>
          </w:tcPr>
          <w:p w:rsidR="00474A90" w:rsidRDefault="00776BE6">
            <w:pPr>
              <w:pStyle w:val="TableParagraph"/>
              <w:spacing w:line="225" w:lineRule="exact"/>
              <w:ind w:left="110"/>
              <w:rPr>
                <w:sz w:val="20"/>
              </w:rPr>
            </w:pPr>
            <w:r>
              <w:rPr>
                <w:sz w:val="20"/>
              </w:rPr>
              <w:t>10</w:t>
            </w:r>
          </w:p>
        </w:tc>
        <w:tc>
          <w:tcPr>
            <w:tcW w:w="2391" w:type="dxa"/>
          </w:tcPr>
          <w:p w:rsidR="00474A90" w:rsidRDefault="00776BE6">
            <w:pPr>
              <w:pStyle w:val="TableParagraph"/>
              <w:spacing w:line="225" w:lineRule="exact"/>
              <w:ind w:left="110"/>
              <w:rPr>
                <w:sz w:val="20"/>
              </w:rPr>
            </w:pPr>
            <w:r>
              <w:rPr>
                <w:sz w:val="20"/>
              </w:rPr>
              <w:t>copa</w:t>
            </w:r>
          </w:p>
        </w:tc>
      </w:tr>
    </w:tbl>
    <w:p w:rsidR="00474A90" w:rsidRDefault="00474A90">
      <w:pPr>
        <w:spacing w:line="225" w:lineRule="exact"/>
        <w:rPr>
          <w:sz w:val="20"/>
        </w:rPr>
        <w:sectPr w:rsidR="00474A90">
          <w:pgSz w:w="12240" w:h="15840"/>
          <w:pgMar w:top="1380" w:right="0" w:bottom="480" w:left="0" w:header="0" w:footer="208" w:gutter="0"/>
          <w:cols w:space="720"/>
        </w:sectPr>
      </w:pPr>
    </w:p>
    <w:tbl>
      <w:tblPr>
        <w:tblW w:w="0" w:type="auto"/>
        <w:tblInd w:w="75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9507"/>
        <w:gridCol w:w="235"/>
      </w:tblGrid>
      <w:tr w:rsidR="00474A90">
        <w:trPr>
          <w:trHeight w:val="441"/>
        </w:trPr>
        <w:tc>
          <w:tcPr>
            <w:tcW w:w="9742" w:type="dxa"/>
            <w:gridSpan w:val="2"/>
          </w:tcPr>
          <w:p w:rsidR="00474A90" w:rsidRDefault="00776BE6">
            <w:pPr>
              <w:pStyle w:val="TableParagraph"/>
              <w:ind w:left="110"/>
              <w:rPr>
                <w:b/>
                <w:sz w:val="20"/>
              </w:rPr>
            </w:pPr>
            <w:r>
              <w:rPr>
                <w:b/>
                <w:sz w:val="20"/>
              </w:rPr>
              <w:t>Donacionet nga Unicef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per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QKMF</w:t>
            </w:r>
            <w:r>
              <w:rPr>
                <w:b/>
                <w:spacing w:val="44"/>
                <w:sz w:val="20"/>
              </w:rPr>
              <w:t xml:space="preserve"> </w:t>
            </w:r>
            <w:r>
              <w:rPr>
                <w:b/>
                <w:sz w:val="20"/>
              </w:rPr>
              <w:t>“Menduh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Kaloshi”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Hani</w:t>
            </w:r>
            <w:r>
              <w:rPr>
                <w:b/>
                <w:spacing w:val="2"/>
                <w:sz w:val="20"/>
              </w:rPr>
              <w:t xml:space="preserve"> </w:t>
            </w:r>
            <w:r>
              <w:rPr>
                <w:b/>
                <w:sz w:val="20"/>
              </w:rPr>
              <w:t>i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Elezit</w:t>
            </w:r>
          </w:p>
        </w:tc>
      </w:tr>
      <w:tr w:rsidR="00474A90">
        <w:trPr>
          <w:trHeight w:val="532"/>
        </w:trPr>
        <w:tc>
          <w:tcPr>
            <w:tcW w:w="9742" w:type="dxa"/>
            <w:gridSpan w:val="2"/>
          </w:tcPr>
          <w:p w:rsidR="00474A90" w:rsidRDefault="00776BE6">
            <w:pPr>
              <w:pStyle w:val="TableParagraph"/>
              <w:tabs>
                <w:tab w:val="left" w:pos="830"/>
              </w:tabs>
              <w:spacing w:line="225" w:lineRule="exact"/>
              <w:ind w:left="470"/>
              <w:rPr>
                <w:sz w:val="20"/>
              </w:rPr>
            </w:pPr>
            <w:r>
              <w:rPr>
                <w:sz w:val="20"/>
              </w:rPr>
              <w:t>1.</w:t>
            </w:r>
            <w:r>
              <w:rPr>
                <w:sz w:val="20"/>
              </w:rPr>
              <w:tab/>
              <w:t>Tenda-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ERSEL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CADIR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and Kaya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Plastik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Tent-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multi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purpose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tent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5x8m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1100 DENIES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Canavas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waterproof.</w:t>
            </w:r>
          </w:p>
        </w:tc>
      </w:tr>
      <w:tr w:rsidR="00474A90">
        <w:trPr>
          <w:trHeight w:val="431"/>
        </w:trPr>
        <w:tc>
          <w:tcPr>
            <w:tcW w:w="9742" w:type="dxa"/>
            <w:gridSpan w:val="2"/>
          </w:tcPr>
          <w:p w:rsidR="00474A90" w:rsidRDefault="00776BE6">
            <w:pPr>
              <w:pStyle w:val="TableParagraph"/>
              <w:tabs>
                <w:tab w:val="left" w:pos="830"/>
              </w:tabs>
              <w:spacing w:line="225" w:lineRule="exact"/>
              <w:ind w:left="470"/>
              <w:rPr>
                <w:sz w:val="20"/>
              </w:rPr>
            </w:pPr>
            <w:r>
              <w:rPr>
                <w:sz w:val="20"/>
              </w:rPr>
              <w:t>2.</w:t>
            </w:r>
            <w:r>
              <w:rPr>
                <w:sz w:val="20"/>
              </w:rPr>
              <w:tab/>
              <w:t>Bag,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blue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nylon</w:t>
            </w:r>
            <w:r>
              <w:rPr>
                <w:spacing w:val="5"/>
                <w:sz w:val="20"/>
              </w:rPr>
              <w:t xml:space="preserve"> </w:t>
            </w:r>
            <w:r>
              <w:rPr>
                <w:sz w:val="20"/>
              </w:rPr>
              <w:t>280x410x170mm</w:t>
            </w:r>
          </w:p>
        </w:tc>
      </w:tr>
      <w:tr w:rsidR="00474A90">
        <w:trPr>
          <w:trHeight w:val="427"/>
        </w:trPr>
        <w:tc>
          <w:tcPr>
            <w:tcW w:w="9742" w:type="dxa"/>
            <w:gridSpan w:val="2"/>
          </w:tcPr>
          <w:p w:rsidR="00474A90" w:rsidRDefault="00776BE6">
            <w:pPr>
              <w:pStyle w:val="TableParagraph"/>
              <w:tabs>
                <w:tab w:val="left" w:pos="830"/>
              </w:tabs>
              <w:spacing w:line="225" w:lineRule="exact"/>
              <w:ind w:left="470"/>
              <w:rPr>
                <w:sz w:val="20"/>
              </w:rPr>
            </w:pPr>
            <w:r>
              <w:rPr>
                <w:sz w:val="20"/>
              </w:rPr>
              <w:t>3.</w:t>
            </w:r>
            <w:r>
              <w:rPr>
                <w:sz w:val="20"/>
              </w:rPr>
              <w:tab/>
              <w:t>Sphygmomanometer (adult)</w:t>
            </w:r>
          </w:p>
        </w:tc>
      </w:tr>
      <w:tr w:rsidR="00474A90">
        <w:trPr>
          <w:trHeight w:val="431"/>
        </w:trPr>
        <w:tc>
          <w:tcPr>
            <w:tcW w:w="9742" w:type="dxa"/>
            <w:gridSpan w:val="2"/>
          </w:tcPr>
          <w:p w:rsidR="00474A90" w:rsidRDefault="00776BE6">
            <w:pPr>
              <w:pStyle w:val="TableParagraph"/>
              <w:tabs>
                <w:tab w:val="left" w:pos="830"/>
              </w:tabs>
              <w:ind w:left="470"/>
              <w:rPr>
                <w:sz w:val="20"/>
              </w:rPr>
            </w:pPr>
            <w:r>
              <w:rPr>
                <w:sz w:val="20"/>
              </w:rPr>
              <w:t>4.</w:t>
            </w:r>
            <w:r>
              <w:rPr>
                <w:sz w:val="20"/>
              </w:rPr>
              <w:tab/>
            </w:r>
            <w:r>
              <w:rPr>
                <w:sz w:val="20"/>
              </w:rPr>
              <w:t>Stethoscope</w:t>
            </w:r>
          </w:p>
        </w:tc>
      </w:tr>
      <w:tr w:rsidR="00474A90">
        <w:trPr>
          <w:trHeight w:val="431"/>
        </w:trPr>
        <w:tc>
          <w:tcPr>
            <w:tcW w:w="9742" w:type="dxa"/>
            <w:gridSpan w:val="2"/>
          </w:tcPr>
          <w:p w:rsidR="00474A90" w:rsidRDefault="00776BE6">
            <w:pPr>
              <w:pStyle w:val="TableParagraph"/>
              <w:tabs>
                <w:tab w:val="left" w:pos="830"/>
              </w:tabs>
              <w:spacing w:line="225" w:lineRule="exact"/>
              <w:ind w:left="470"/>
              <w:rPr>
                <w:sz w:val="20"/>
              </w:rPr>
            </w:pPr>
            <w:r>
              <w:rPr>
                <w:sz w:val="20"/>
              </w:rPr>
              <w:t>5.</w:t>
            </w:r>
            <w:r>
              <w:rPr>
                <w:sz w:val="20"/>
              </w:rPr>
              <w:tab/>
              <w:t>Scale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mother/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child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250kg.batteries</w:t>
            </w:r>
          </w:p>
        </w:tc>
      </w:tr>
      <w:tr w:rsidR="00474A90">
        <w:trPr>
          <w:trHeight w:val="426"/>
        </w:trPr>
        <w:tc>
          <w:tcPr>
            <w:tcW w:w="9742" w:type="dxa"/>
            <w:gridSpan w:val="2"/>
          </w:tcPr>
          <w:p w:rsidR="00474A90" w:rsidRDefault="00776BE6">
            <w:pPr>
              <w:pStyle w:val="TableParagraph"/>
              <w:tabs>
                <w:tab w:val="left" w:pos="830"/>
              </w:tabs>
              <w:spacing w:line="225" w:lineRule="exact"/>
              <w:ind w:left="470"/>
              <w:rPr>
                <w:sz w:val="20"/>
              </w:rPr>
            </w:pPr>
            <w:r>
              <w:rPr>
                <w:sz w:val="20"/>
              </w:rPr>
              <w:t>6.</w:t>
            </w:r>
            <w:r>
              <w:rPr>
                <w:sz w:val="20"/>
              </w:rPr>
              <w:tab/>
              <w:t>Thermometer,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clinical,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digital,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no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Li</w:t>
            </w:r>
          </w:p>
        </w:tc>
      </w:tr>
      <w:tr w:rsidR="00474A90">
        <w:trPr>
          <w:trHeight w:val="432"/>
        </w:trPr>
        <w:tc>
          <w:tcPr>
            <w:tcW w:w="9742" w:type="dxa"/>
            <w:gridSpan w:val="2"/>
          </w:tcPr>
          <w:p w:rsidR="00474A90" w:rsidRDefault="00776BE6">
            <w:pPr>
              <w:pStyle w:val="TableParagraph"/>
              <w:tabs>
                <w:tab w:val="left" w:pos="830"/>
              </w:tabs>
              <w:ind w:left="470"/>
              <w:rPr>
                <w:sz w:val="20"/>
              </w:rPr>
            </w:pPr>
            <w:r>
              <w:rPr>
                <w:sz w:val="20"/>
              </w:rPr>
              <w:t>7.</w:t>
            </w:r>
            <w:r>
              <w:rPr>
                <w:sz w:val="20"/>
              </w:rPr>
              <w:tab/>
              <w:t>Scale, baby, electronic, 10kg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&lt;5g&gt;</w:t>
            </w:r>
          </w:p>
        </w:tc>
      </w:tr>
      <w:tr w:rsidR="00474A90">
        <w:trPr>
          <w:trHeight w:val="431"/>
        </w:trPr>
        <w:tc>
          <w:tcPr>
            <w:tcW w:w="9742" w:type="dxa"/>
            <w:gridSpan w:val="2"/>
          </w:tcPr>
          <w:p w:rsidR="00474A90" w:rsidRDefault="00776BE6">
            <w:pPr>
              <w:pStyle w:val="TableParagraph"/>
              <w:tabs>
                <w:tab w:val="left" w:pos="830"/>
              </w:tabs>
              <w:spacing w:line="225" w:lineRule="exact"/>
              <w:ind w:left="470"/>
              <w:rPr>
                <w:sz w:val="20"/>
              </w:rPr>
            </w:pPr>
            <w:r>
              <w:rPr>
                <w:sz w:val="20"/>
              </w:rPr>
              <w:t>8.</w:t>
            </w:r>
            <w:r>
              <w:rPr>
                <w:sz w:val="20"/>
              </w:rPr>
              <w:tab/>
              <w:t>First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Aid kit</w:t>
            </w:r>
          </w:p>
        </w:tc>
      </w:tr>
      <w:tr w:rsidR="00474A90">
        <w:trPr>
          <w:trHeight w:val="426"/>
        </w:trPr>
        <w:tc>
          <w:tcPr>
            <w:tcW w:w="9742" w:type="dxa"/>
            <w:gridSpan w:val="2"/>
          </w:tcPr>
          <w:p w:rsidR="00474A90" w:rsidRDefault="00776BE6">
            <w:pPr>
              <w:pStyle w:val="TableParagraph"/>
              <w:tabs>
                <w:tab w:val="left" w:pos="830"/>
              </w:tabs>
              <w:spacing w:line="225" w:lineRule="exact"/>
              <w:ind w:left="470"/>
              <w:rPr>
                <w:sz w:val="20"/>
              </w:rPr>
            </w:pPr>
            <w:r>
              <w:rPr>
                <w:sz w:val="20"/>
              </w:rPr>
              <w:t>9.</w:t>
            </w:r>
            <w:r>
              <w:rPr>
                <w:sz w:val="20"/>
              </w:rPr>
              <w:tab/>
              <w:t>Medical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Alcohol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500ml</w:t>
            </w:r>
          </w:p>
        </w:tc>
      </w:tr>
      <w:tr w:rsidR="00474A90">
        <w:trPr>
          <w:trHeight w:val="431"/>
        </w:trPr>
        <w:tc>
          <w:tcPr>
            <w:tcW w:w="9742" w:type="dxa"/>
            <w:gridSpan w:val="2"/>
          </w:tcPr>
          <w:p w:rsidR="00474A90" w:rsidRDefault="00776BE6">
            <w:pPr>
              <w:pStyle w:val="TableParagraph"/>
              <w:ind w:left="470"/>
              <w:rPr>
                <w:sz w:val="20"/>
              </w:rPr>
            </w:pPr>
            <w:r>
              <w:rPr>
                <w:sz w:val="20"/>
              </w:rPr>
              <w:t>10.</w:t>
            </w:r>
            <w:r>
              <w:rPr>
                <w:spacing w:val="9"/>
                <w:sz w:val="20"/>
              </w:rPr>
              <w:t xml:space="preserve"> </w:t>
            </w:r>
            <w:r>
              <w:rPr>
                <w:sz w:val="20"/>
              </w:rPr>
              <w:t>Medical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table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Clothing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2x1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M-White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Table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Cover</w:t>
            </w:r>
          </w:p>
        </w:tc>
      </w:tr>
      <w:tr w:rsidR="00474A90">
        <w:trPr>
          <w:trHeight w:val="432"/>
        </w:trPr>
        <w:tc>
          <w:tcPr>
            <w:tcW w:w="9742" w:type="dxa"/>
            <w:gridSpan w:val="2"/>
          </w:tcPr>
          <w:p w:rsidR="00474A90" w:rsidRDefault="00776BE6">
            <w:pPr>
              <w:pStyle w:val="TableParagraph"/>
              <w:spacing w:line="226" w:lineRule="exact"/>
              <w:ind w:left="470"/>
              <w:rPr>
                <w:sz w:val="20"/>
              </w:rPr>
            </w:pPr>
            <w:r>
              <w:rPr>
                <w:sz w:val="20"/>
              </w:rPr>
              <w:t>11.</w:t>
            </w:r>
            <w:r>
              <w:rPr>
                <w:spacing w:val="6"/>
                <w:sz w:val="20"/>
              </w:rPr>
              <w:t xml:space="preserve"> </w:t>
            </w:r>
            <w:r>
              <w:rPr>
                <w:sz w:val="20"/>
              </w:rPr>
              <w:t>AC Inventor</w:t>
            </w:r>
          </w:p>
        </w:tc>
      </w:tr>
      <w:tr w:rsidR="00474A90">
        <w:trPr>
          <w:trHeight w:val="426"/>
        </w:trPr>
        <w:tc>
          <w:tcPr>
            <w:tcW w:w="9742" w:type="dxa"/>
            <w:gridSpan w:val="2"/>
          </w:tcPr>
          <w:p w:rsidR="00474A90" w:rsidRDefault="00776BE6">
            <w:pPr>
              <w:pStyle w:val="TableParagraph"/>
              <w:spacing w:line="225" w:lineRule="exact"/>
              <w:ind w:left="470"/>
              <w:rPr>
                <w:sz w:val="20"/>
              </w:rPr>
            </w:pPr>
            <w:r>
              <w:rPr>
                <w:sz w:val="20"/>
              </w:rPr>
              <w:t>12.</w:t>
            </w:r>
            <w:r>
              <w:rPr>
                <w:spacing w:val="8"/>
                <w:sz w:val="20"/>
              </w:rPr>
              <w:t xml:space="preserve"> </w:t>
            </w:r>
            <w:r>
              <w:rPr>
                <w:sz w:val="20"/>
              </w:rPr>
              <w:t>Laptop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Lenovo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V14</w:t>
            </w:r>
          </w:p>
        </w:tc>
      </w:tr>
      <w:tr w:rsidR="00474A90">
        <w:trPr>
          <w:trHeight w:val="431"/>
        </w:trPr>
        <w:tc>
          <w:tcPr>
            <w:tcW w:w="9742" w:type="dxa"/>
            <w:gridSpan w:val="2"/>
          </w:tcPr>
          <w:p w:rsidR="00474A90" w:rsidRDefault="00776BE6">
            <w:pPr>
              <w:pStyle w:val="TableParagraph"/>
              <w:ind w:left="470"/>
              <w:rPr>
                <w:sz w:val="20"/>
              </w:rPr>
            </w:pPr>
            <w:r>
              <w:rPr>
                <w:sz w:val="20"/>
              </w:rPr>
              <w:t>13.</w:t>
            </w:r>
            <w:r>
              <w:rPr>
                <w:spacing w:val="6"/>
                <w:sz w:val="20"/>
              </w:rPr>
              <w:t xml:space="preserve"> </w:t>
            </w:r>
            <w:r>
              <w:rPr>
                <w:sz w:val="20"/>
              </w:rPr>
              <w:t>Label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Printer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–Zebra</w:t>
            </w:r>
          </w:p>
        </w:tc>
      </w:tr>
      <w:tr w:rsidR="00474A90">
        <w:trPr>
          <w:trHeight w:val="431"/>
        </w:trPr>
        <w:tc>
          <w:tcPr>
            <w:tcW w:w="9742" w:type="dxa"/>
            <w:gridSpan w:val="2"/>
          </w:tcPr>
          <w:p w:rsidR="00474A90" w:rsidRDefault="00776BE6">
            <w:pPr>
              <w:pStyle w:val="TableParagraph"/>
              <w:spacing w:line="225" w:lineRule="exact"/>
              <w:ind w:left="470"/>
              <w:rPr>
                <w:sz w:val="20"/>
              </w:rPr>
            </w:pPr>
            <w:r>
              <w:rPr>
                <w:sz w:val="20"/>
              </w:rPr>
              <w:t>14.</w:t>
            </w:r>
            <w:r>
              <w:rPr>
                <w:spacing w:val="10"/>
                <w:sz w:val="20"/>
              </w:rPr>
              <w:t xml:space="preserve"> </w:t>
            </w:r>
            <w:r>
              <w:rPr>
                <w:sz w:val="20"/>
              </w:rPr>
              <w:t>EPSON-ËorkForcs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ËF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100Ë</w:t>
            </w:r>
          </w:p>
        </w:tc>
      </w:tr>
      <w:tr w:rsidR="00474A90">
        <w:trPr>
          <w:trHeight w:val="426"/>
        </w:trPr>
        <w:tc>
          <w:tcPr>
            <w:tcW w:w="9742" w:type="dxa"/>
            <w:gridSpan w:val="2"/>
          </w:tcPr>
          <w:p w:rsidR="00474A90" w:rsidRDefault="00776BE6">
            <w:pPr>
              <w:pStyle w:val="TableParagraph"/>
              <w:spacing w:line="225" w:lineRule="exact"/>
              <w:ind w:left="470"/>
              <w:rPr>
                <w:sz w:val="20"/>
              </w:rPr>
            </w:pPr>
            <w:r>
              <w:rPr>
                <w:sz w:val="20"/>
              </w:rPr>
              <w:t>15.</w:t>
            </w:r>
            <w:r>
              <w:rPr>
                <w:spacing w:val="9"/>
                <w:sz w:val="20"/>
              </w:rPr>
              <w:t xml:space="preserve"> </w:t>
            </w:r>
            <w:r>
              <w:rPr>
                <w:sz w:val="20"/>
              </w:rPr>
              <w:t>Signature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pad-Topaz</w:t>
            </w:r>
          </w:p>
        </w:tc>
      </w:tr>
      <w:tr w:rsidR="00474A90">
        <w:trPr>
          <w:trHeight w:val="431"/>
        </w:trPr>
        <w:tc>
          <w:tcPr>
            <w:tcW w:w="9742" w:type="dxa"/>
            <w:gridSpan w:val="2"/>
          </w:tcPr>
          <w:p w:rsidR="00474A90" w:rsidRDefault="00776BE6">
            <w:pPr>
              <w:pStyle w:val="TableParagraph"/>
              <w:ind w:left="470"/>
              <w:rPr>
                <w:sz w:val="20"/>
              </w:rPr>
            </w:pPr>
            <w:r>
              <w:rPr>
                <w:sz w:val="20"/>
              </w:rPr>
              <w:t>16.</w:t>
            </w:r>
            <w:r>
              <w:rPr>
                <w:spacing w:val="4"/>
                <w:sz w:val="20"/>
              </w:rPr>
              <w:t xml:space="preserve"> </w:t>
            </w:r>
            <w:r>
              <w:rPr>
                <w:sz w:val="20"/>
              </w:rPr>
              <w:t>Zebra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Thermal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Transfer</w:t>
            </w:r>
            <w:r>
              <w:rPr>
                <w:spacing w:val="4"/>
                <w:sz w:val="20"/>
              </w:rPr>
              <w:t xml:space="preserve"> </w:t>
            </w:r>
            <w:r>
              <w:rPr>
                <w:sz w:val="20"/>
              </w:rPr>
              <w:t>Synthetic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Zipship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Label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roll</w:t>
            </w:r>
          </w:p>
        </w:tc>
      </w:tr>
      <w:tr w:rsidR="00474A90">
        <w:trPr>
          <w:trHeight w:val="431"/>
        </w:trPr>
        <w:tc>
          <w:tcPr>
            <w:tcW w:w="9742" w:type="dxa"/>
            <w:gridSpan w:val="2"/>
          </w:tcPr>
          <w:p w:rsidR="00474A90" w:rsidRDefault="00776BE6">
            <w:pPr>
              <w:pStyle w:val="TableParagraph"/>
              <w:spacing w:line="225" w:lineRule="exact"/>
              <w:ind w:left="470"/>
              <w:rPr>
                <w:sz w:val="20"/>
              </w:rPr>
            </w:pPr>
            <w:r>
              <w:rPr>
                <w:sz w:val="20"/>
              </w:rPr>
              <w:t>17.</w:t>
            </w:r>
            <w:r>
              <w:rPr>
                <w:spacing w:val="9"/>
                <w:sz w:val="20"/>
              </w:rPr>
              <w:t xml:space="preserve"> </w:t>
            </w:r>
            <w:r>
              <w:rPr>
                <w:sz w:val="20"/>
              </w:rPr>
              <w:t>Zebra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performace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resin</w:t>
            </w:r>
          </w:p>
        </w:tc>
      </w:tr>
      <w:tr w:rsidR="00474A90">
        <w:trPr>
          <w:trHeight w:val="427"/>
        </w:trPr>
        <w:tc>
          <w:tcPr>
            <w:tcW w:w="9742" w:type="dxa"/>
            <w:gridSpan w:val="2"/>
          </w:tcPr>
          <w:p w:rsidR="00474A90" w:rsidRDefault="00776BE6">
            <w:pPr>
              <w:pStyle w:val="TableParagraph"/>
              <w:spacing w:line="225" w:lineRule="exact"/>
              <w:ind w:left="470"/>
              <w:rPr>
                <w:sz w:val="20"/>
              </w:rPr>
            </w:pPr>
            <w:r>
              <w:rPr>
                <w:sz w:val="20"/>
              </w:rPr>
              <w:t>18.</w:t>
            </w:r>
            <w:r>
              <w:rPr>
                <w:spacing w:val="7"/>
                <w:sz w:val="20"/>
              </w:rPr>
              <w:t xml:space="preserve"> </w:t>
            </w:r>
            <w:r>
              <w:rPr>
                <w:sz w:val="20"/>
              </w:rPr>
              <w:t>Epson</w:t>
            </w:r>
            <w:r>
              <w:rPr>
                <w:spacing w:val="5"/>
                <w:sz w:val="20"/>
              </w:rPr>
              <w:t xml:space="preserve"> </w:t>
            </w:r>
            <w:r>
              <w:rPr>
                <w:sz w:val="20"/>
              </w:rPr>
              <w:t>BK Ink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Cartrige</w:t>
            </w:r>
          </w:p>
        </w:tc>
      </w:tr>
      <w:tr w:rsidR="00474A90">
        <w:trPr>
          <w:trHeight w:val="431"/>
        </w:trPr>
        <w:tc>
          <w:tcPr>
            <w:tcW w:w="9742" w:type="dxa"/>
            <w:gridSpan w:val="2"/>
          </w:tcPr>
          <w:p w:rsidR="00474A90" w:rsidRDefault="00776BE6">
            <w:pPr>
              <w:pStyle w:val="TableParagraph"/>
              <w:ind w:left="470"/>
              <w:rPr>
                <w:sz w:val="20"/>
              </w:rPr>
            </w:pPr>
            <w:r>
              <w:rPr>
                <w:sz w:val="20"/>
              </w:rPr>
              <w:t>19.</w:t>
            </w:r>
            <w:r>
              <w:rPr>
                <w:spacing w:val="7"/>
                <w:sz w:val="20"/>
              </w:rPr>
              <w:t xml:space="preserve"> </w:t>
            </w:r>
            <w:r>
              <w:rPr>
                <w:sz w:val="20"/>
              </w:rPr>
              <w:t>Epson Tri-colour</w:t>
            </w:r>
            <w:r>
              <w:rPr>
                <w:spacing w:val="6"/>
                <w:sz w:val="20"/>
              </w:rPr>
              <w:t xml:space="preserve"> </w:t>
            </w:r>
            <w:r>
              <w:rPr>
                <w:sz w:val="20"/>
              </w:rPr>
              <w:t>Ink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Cartridge</w:t>
            </w:r>
          </w:p>
        </w:tc>
      </w:tr>
      <w:tr w:rsidR="00474A90">
        <w:trPr>
          <w:trHeight w:val="431"/>
        </w:trPr>
        <w:tc>
          <w:tcPr>
            <w:tcW w:w="9742" w:type="dxa"/>
            <w:gridSpan w:val="2"/>
          </w:tcPr>
          <w:p w:rsidR="00474A90" w:rsidRDefault="00776BE6">
            <w:pPr>
              <w:pStyle w:val="TableParagraph"/>
              <w:spacing w:line="225" w:lineRule="exact"/>
              <w:ind w:left="470"/>
              <w:rPr>
                <w:sz w:val="20"/>
              </w:rPr>
            </w:pPr>
            <w:r>
              <w:rPr>
                <w:sz w:val="20"/>
              </w:rPr>
              <w:t>20.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Gjenerator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ËIRMAN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10kVA,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Diesel,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Silent,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Elektric</w:t>
            </w:r>
          </w:p>
        </w:tc>
      </w:tr>
      <w:tr w:rsidR="00474A90">
        <w:trPr>
          <w:trHeight w:val="426"/>
        </w:trPr>
        <w:tc>
          <w:tcPr>
            <w:tcW w:w="9742" w:type="dxa"/>
            <w:gridSpan w:val="2"/>
          </w:tcPr>
          <w:p w:rsidR="00474A90" w:rsidRDefault="00776BE6">
            <w:pPr>
              <w:pStyle w:val="TableParagraph"/>
              <w:spacing w:line="225" w:lineRule="exact"/>
              <w:ind w:left="470"/>
              <w:rPr>
                <w:sz w:val="20"/>
              </w:rPr>
            </w:pPr>
            <w:r>
              <w:rPr>
                <w:sz w:val="20"/>
              </w:rPr>
              <w:t>21.</w:t>
            </w:r>
            <w:r>
              <w:rPr>
                <w:spacing w:val="7"/>
                <w:sz w:val="20"/>
              </w:rPr>
              <w:t xml:space="preserve"> </w:t>
            </w:r>
            <w:r>
              <w:rPr>
                <w:sz w:val="20"/>
              </w:rPr>
              <w:t>Wooden</w:t>
            </w:r>
            <w:r>
              <w:rPr>
                <w:spacing w:val="6"/>
                <w:sz w:val="20"/>
              </w:rPr>
              <w:t xml:space="preserve"> </w:t>
            </w:r>
            <w:r>
              <w:rPr>
                <w:sz w:val="20"/>
              </w:rPr>
              <w:t>table</w:t>
            </w:r>
          </w:p>
        </w:tc>
      </w:tr>
      <w:tr w:rsidR="00474A90">
        <w:trPr>
          <w:trHeight w:val="432"/>
        </w:trPr>
        <w:tc>
          <w:tcPr>
            <w:tcW w:w="9742" w:type="dxa"/>
            <w:gridSpan w:val="2"/>
          </w:tcPr>
          <w:p w:rsidR="00474A90" w:rsidRDefault="00776BE6">
            <w:pPr>
              <w:pStyle w:val="TableParagraph"/>
              <w:ind w:left="470"/>
              <w:rPr>
                <w:sz w:val="20"/>
              </w:rPr>
            </w:pPr>
            <w:r>
              <w:rPr>
                <w:sz w:val="20"/>
              </w:rPr>
              <w:t>22.</w:t>
            </w:r>
            <w:r>
              <w:rPr>
                <w:spacing w:val="9"/>
                <w:sz w:val="20"/>
              </w:rPr>
              <w:t xml:space="preserve"> </w:t>
            </w:r>
            <w:r>
              <w:rPr>
                <w:sz w:val="20"/>
              </w:rPr>
              <w:t>Hygiene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Kits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MFHC</w:t>
            </w:r>
            <w:r>
              <w:rPr>
                <w:spacing w:val="55"/>
                <w:sz w:val="20"/>
              </w:rPr>
              <w:t xml:space="preserve"> </w:t>
            </w:r>
            <w:r>
              <w:rPr>
                <w:sz w:val="20"/>
              </w:rPr>
              <w:t>1</w:t>
            </w:r>
          </w:p>
        </w:tc>
      </w:tr>
      <w:tr w:rsidR="00474A90">
        <w:trPr>
          <w:trHeight w:val="431"/>
        </w:trPr>
        <w:tc>
          <w:tcPr>
            <w:tcW w:w="9742" w:type="dxa"/>
            <w:gridSpan w:val="2"/>
          </w:tcPr>
          <w:p w:rsidR="00474A90" w:rsidRDefault="00776BE6">
            <w:pPr>
              <w:pStyle w:val="TableParagraph"/>
              <w:spacing w:line="225" w:lineRule="exact"/>
              <w:ind w:left="470"/>
              <w:rPr>
                <w:sz w:val="20"/>
              </w:rPr>
            </w:pPr>
            <w:r>
              <w:rPr>
                <w:sz w:val="20"/>
              </w:rPr>
              <w:t>23.</w:t>
            </w:r>
            <w:r>
              <w:rPr>
                <w:spacing w:val="11"/>
                <w:sz w:val="20"/>
              </w:rPr>
              <w:t xml:space="preserve"> </w:t>
            </w:r>
            <w:r>
              <w:rPr>
                <w:sz w:val="20"/>
              </w:rPr>
              <w:t>Refrigator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TCW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4000AC</w:t>
            </w:r>
            <w:r>
              <w:rPr>
                <w:spacing w:val="46"/>
                <w:sz w:val="20"/>
              </w:rPr>
              <w:t xml:space="preserve"> </w:t>
            </w:r>
            <w:r>
              <w:rPr>
                <w:sz w:val="20"/>
              </w:rPr>
              <w:t>1</w:t>
            </w:r>
          </w:p>
        </w:tc>
      </w:tr>
      <w:tr w:rsidR="00474A90">
        <w:trPr>
          <w:trHeight w:val="426"/>
        </w:trPr>
        <w:tc>
          <w:tcPr>
            <w:tcW w:w="9742" w:type="dxa"/>
            <w:gridSpan w:val="2"/>
          </w:tcPr>
          <w:p w:rsidR="00474A90" w:rsidRDefault="00776BE6">
            <w:pPr>
              <w:pStyle w:val="TableParagraph"/>
              <w:spacing w:line="225" w:lineRule="exact"/>
              <w:ind w:left="470"/>
              <w:rPr>
                <w:sz w:val="20"/>
              </w:rPr>
            </w:pPr>
            <w:r>
              <w:rPr>
                <w:sz w:val="20"/>
              </w:rPr>
              <w:t>24.</w:t>
            </w:r>
            <w:r>
              <w:rPr>
                <w:spacing w:val="9"/>
                <w:sz w:val="20"/>
              </w:rPr>
              <w:t xml:space="preserve"> </w:t>
            </w:r>
            <w:r>
              <w:rPr>
                <w:sz w:val="20"/>
              </w:rPr>
              <w:t>Refrigerator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TCW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300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AC</w:t>
            </w:r>
            <w:r>
              <w:rPr>
                <w:spacing w:val="46"/>
                <w:sz w:val="20"/>
              </w:rPr>
              <w:t xml:space="preserve"> </w:t>
            </w:r>
            <w:r>
              <w:rPr>
                <w:sz w:val="20"/>
              </w:rPr>
              <w:t>1</w:t>
            </w:r>
          </w:p>
        </w:tc>
      </w:tr>
      <w:tr w:rsidR="00474A90">
        <w:trPr>
          <w:trHeight w:val="433"/>
        </w:trPr>
        <w:tc>
          <w:tcPr>
            <w:tcW w:w="9742" w:type="dxa"/>
            <w:gridSpan w:val="2"/>
            <w:tcBorders>
              <w:bottom w:val="nil"/>
            </w:tcBorders>
          </w:tcPr>
          <w:p w:rsidR="00474A90" w:rsidRDefault="00776BE6">
            <w:pPr>
              <w:pStyle w:val="TableParagraph"/>
              <w:spacing w:line="225" w:lineRule="exact"/>
              <w:ind w:left="470"/>
              <w:rPr>
                <w:sz w:val="20"/>
              </w:rPr>
            </w:pPr>
            <w:r>
              <w:rPr>
                <w:sz w:val="20"/>
              </w:rPr>
              <w:t>25.</w:t>
            </w:r>
            <w:r>
              <w:rPr>
                <w:spacing w:val="11"/>
                <w:sz w:val="20"/>
              </w:rPr>
              <w:t xml:space="preserve"> </w:t>
            </w:r>
            <w:r>
              <w:rPr>
                <w:sz w:val="20"/>
              </w:rPr>
              <w:t>Karrige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Plastike 30\</w:t>
            </w:r>
          </w:p>
        </w:tc>
      </w:tr>
      <w:tr w:rsidR="00474A90">
        <w:trPr>
          <w:trHeight w:val="237"/>
        </w:trPr>
        <w:tc>
          <w:tcPr>
            <w:tcW w:w="9507" w:type="dxa"/>
            <w:tcBorders>
              <w:top w:val="double" w:sz="1" w:space="0" w:color="000000"/>
            </w:tcBorders>
          </w:tcPr>
          <w:p w:rsidR="00474A90" w:rsidRDefault="00776BE6">
            <w:pPr>
              <w:pStyle w:val="TableParagraph"/>
              <w:spacing w:before="2" w:line="215" w:lineRule="exact"/>
              <w:ind w:left="215"/>
              <w:rPr>
                <w:b/>
                <w:sz w:val="20"/>
              </w:rPr>
            </w:pPr>
            <w:r>
              <w:rPr>
                <w:b/>
                <w:sz w:val="20"/>
              </w:rPr>
              <w:t>Donacion nga</w:t>
            </w:r>
            <w:r>
              <w:rPr>
                <w:b/>
                <w:spacing w:val="-8"/>
                <w:sz w:val="20"/>
              </w:rPr>
              <w:t xml:space="preserve"> </w:t>
            </w:r>
            <w:r>
              <w:rPr>
                <w:b/>
                <w:sz w:val="20"/>
              </w:rPr>
              <w:t>Qendra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Universitare</w:t>
            </w:r>
            <w:r>
              <w:rPr>
                <w:b/>
                <w:spacing w:val="-7"/>
                <w:sz w:val="20"/>
              </w:rPr>
              <w:t xml:space="preserve"> </w:t>
            </w:r>
            <w:r>
              <w:rPr>
                <w:b/>
                <w:sz w:val="20"/>
              </w:rPr>
              <w:t>e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sz w:val="20"/>
              </w:rPr>
              <w:t>Kosovës-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Barnatorja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Qendrore</w:t>
            </w:r>
          </w:p>
        </w:tc>
        <w:tc>
          <w:tcPr>
            <w:tcW w:w="235" w:type="dxa"/>
            <w:vMerge w:val="restart"/>
            <w:tcBorders>
              <w:bottom w:val="nil"/>
              <w:right w:val="nil"/>
            </w:tcBorders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</w:tr>
      <w:tr w:rsidR="00474A90">
        <w:trPr>
          <w:trHeight w:val="465"/>
        </w:trPr>
        <w:tc>
          <w:tcPr>
            <w:tcW w:w="9507" w:type="dxa"/>
          </w:tcPr>
          <w:p w:rsidR="00474A90" w:rsidRDefault="00776BE6">
            <w:pPr>
              <w:pStyle w:val="TableParagraph"/>
              <w:tabs>
                <w:tab w:val="left" w:pos="830"/>
              </w:tabs>
              <w:spacing w:line="225" w:lineRule="exact"/>
              <w:ind w:left="470"/>
              <w:rPr>
                <w:sz w:val="20"/>
              </w:rPr>
            </w:pPr>
            <w:r>
              <w:rPr>
                <w:sz w:val="20"/>
              </w:rPr>
              <w:t>1.</w:t>
            </w:r>
            <w:r>
              <w:rPr>
                <w:sz w:val="20"/>
              </w:rPr>
              <w:tab/>
              <w:t>NaCl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0.5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%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500ML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500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copë</w:t>
            </w:r>
          </w:p>
        </w:tc>
        <w:tc>
          <w:tcPr>
            <w:tcW w:w="235" w:type="dxa"/>
            <w:vMerge/>
            <w:tcBorders>
              <w:top w:val="nil"/>
              <w:bottom w:val="nil"/>
              <w:right w:val="nil"/>
            </w:tcBorders>
          </w:tcPr>
          <w:p w:rsidR="00474A90" w:rsidRDefault="00474A90">
            <w:pPr>
              <w:rPr>
                <w:sz w:val="2"/>
                <w:szCs w:val="2"/>
              </w:rPr>
            </w:pPr>
          </w:p>
        </w:tc>
      </w:tr>
      <w:tr w:rsidR="00474A90">
        <w:trPr>
          <w:trHeight w:val="234"/>
        </w:trPr>
        <w:tc>
          <w:tcPr>
            <w:tcW w:w="9507" w:type="dxa"/>
          </w:tcPr>
          <w:p w:rsidR="00474A90" w:rsidRDefault="00776BE6">
            <w:pPr>
              <w:pStyle w:val="TableParagraph"/>
              <w:spacing w:line="215" w:lineRule="exact"/>
              <w:ind w:left="110"/>
              <w:rPr>
                <w:b/>
                <w:sz w:val="20"/>
              </w:rPr>
            </w:pPr>
            <w:r>
              <w:rPr>
                <w:b/>
                <w:sz w:val="20"/>
              </w:rPr>
              <w:t>Donacion nga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AMC</w:t>
            </w:r>
          </w:p>
        </w:tc>
        <w:tc>
          <w:tcPr>
            <w:tcW w:w="235" w:type="dxa"/>
            <w:vMerge/>
            <w:tcBorders>
              <w:top w:val="nil"/>
              <w:bottom w:val="nil"/>
              <w:right w:val="nil"/>
            </w:tcBorders>
          </w:tcPr>
          <w:p w:rsidR="00474A90" w:rsidRDefault="00474A90">
            <w:pPr>
              <w:rPr>
                <w:sz w:val="2"/>
                <w:szCs w:val="2"/>
              </w:rPr>
            </w:pPr>
          </w:p>
        </w:tc>
      </w:tr>
      <w:tr w:rsidR="00474A90">
        <w:trPr>
          <w:trHeight w:val="431"/>
        </w:trPr>
        <w:tc>
          <w:tcPr>
            <w:tcW w:w="9507" w:type="dxa"/>
          </w:tcPr>
          <w:p w:rsidR="00474A90" w:rsidRDefault="00776BE6">
            <w:pPr>
              <w:pStyle w:val="TableParagraph"/>
              <w:tabs>
                <w:tab w:val="left" w:pos="830"/>
              </w:tabs>
              <w:spacing w:line="225" w:lineRule="exact"/>
              <w:ind w:left="470"/>
              <w:rPr>
                <w:sz w:val="20"/>
              </w:rPr>
            </w:pPr>
            <w:r>
              <w:rPr>
                <w:sz w:val="20"/>
              </w:rPr>
              <w:t>1.</w:t>
            </w:r>
            <w:r>
              <w:rPr>
                <w:sz w:val="20"/>
              </w:rPr>
              <w:tab/>
              <w:t>Peshore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për fëmijë</w:t>
            </w:r>
          </w:p>
        </w:tc>
        <w:tc>
          <w:tcPr>
            <w:tcW w:w="235" w:type="dxa"/>
            <w:vMerge/>
            <w:tcBorders>
              <w:top w:val="nil"/>
              <w:bottom w:val="nil"/>
              <w:right w:val="nil"/>
            </w:tcBorders>
          </w:tcPr>
          <w:p w:rsidR="00474A90" w:rsidRDefault="00474A90">
            <w:pPr>
              <w:rPr>
                <w:sz w:val="2"/>
                <w:szCs w:val="2"/>
              </w:rPr>
            </w:pPr>
          </w:p>
        </w:tc>
      </w:tr>
      <w:tr w:rsidR="00474A90">
        <w:trPr>
          <w:trHeight w:val="427"/>
        </w:trPr>
        <w:tc>
          <w:tcPr>
            <w:tcW w:w="9507" w:type="dxa"/>
          </w:tcPr>
          <w:p w:rsidR="00474A90" w:rsidRDefault="00776BE6">
            <w:pPr>
              <w:pStyle w:val="TableParagraph"/>
              <w:tabs>
                <w:tab w:val="left" w:pos="830"/>
              </w:tabs>
              <w:spacing w:line="226" w:lineRule="exact"/>
              <w:ind w:left="470"/>
              <w:rPr>
                <w:sz w:val="20"/>
              </w:rPr>
            </w:pPr>
            <w:r>
              <w:rPr>
                <w:sz w:val="20"/>
              </w:rPr>
              <w:t>2.</w:t>
            </w:r>
            <w:r>
              <w:rPr>
                <w:sz w:val="20"/>
              </w:rPr>
              <w:tab/>
              <w:t>Një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glukometër</w:t>
            </w:r>
          </w:p>
        </w:tc>
        <w:tc>
          <w:tcPr>
            <w:tcW w:w="235" w:type="dxa"/>
            <w:vMerge/>
            <w:tcBorders>
              <w:top w:val="nil"/>
              <w:bottom w:val="nil"/>
              <w:right w:val="nil"/>
            </w:tcBorders>
          </w:tcPr>
          <w:p w:rsidR="00474A90" w:rsidRDefault="00474A90">
            <w:pPr>
              <w:rPr>
                <w:sz w:val="2"/>
                <w:szCs w:val="2"/>
              </w:rPr>
            </w:pPr>
          </w:p>
        </w:tc>
      </w:tr>
    </w:tbl>
    <w:p w:rsidR="00474A90" w:rsidRDefault="00474A90">
      <w:pPr>
        <w:rPr>
          <w:sz w:val="2"/>
          <w:szCs w:val="2"/>
        </w:rPr>
        <w:sectPr w:rsidR="00474A90">
          <w:pgSz w:w="12240" w:h="15840"/>
          <w:pgMar w:top="800" w:right="0" w:bottom="400" w:left="0" w:header="0" w:footer="208" w:gutter="0"/>
          <w:cols w:space="720"/>
        </w:sectPr>
      </w:pPr>
    </w:p>
    <w:p w:rsidR="00474A90" w:rsidRDefault="00603BC2">
      <w:pPr>
        <w:pStyle w:val="BodyText"/>
        <w:ind w:left="749"/>
        <w:rPr>
          <w:sz w:val="20"/>
        </w:rPr>
      </w:pPr>
      <w:r>
        <w:rPr>
          <w:noProof/>
          <w:lang w:eastAsia="sq-AL"/>
        </w:rPr>
        <mc:AlternateContent>
          <mc:Choice Requires="wps">
            <w:drawing>
              <wp:anchor distT="0" distB="0" distL="114300" distR="114300" simplePos="0" relativeHeight="15743488" behindDoc="0" locked="0" layoutInCell="1" allowOverlap="1">
                <wp:simplePos x="0" y="0"/>
                <wp:positionH relativeFrom="page">
                  <wp:posOffset>475615</wp:posOffset>
                </wp:positionH>
                <wp:positionV relativeFrom="page">
                  <wp:posOffset>7232015</wp:posOffset>
                </wp:positionV>
                <wp:extent cx="7303135" cy="1183005"/>
                <wp:effectExtent l="0" t="0" r="0" b="0"/>
                <wp:wrapNone/>
                <wp:docPr id="163" name="Text Box 1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303135" cy="11830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5" w:type="dxa"/>
                              <w:tblBorders>
                                <w:top w:val="single" w:sz="4" w:space="0" w:color="000000"/>
                                <w:left w:val="single" w:sz="4" w:space="0" w:color="000000"/>
                                <w:bottom w:val="single" w:sz="4" w:space="0" w:color="000000"/>
                                <w:right w:val="single" w:sz="4" w:space="0" w:color="000000"/>
                                <w:insideH w:val="single" w:sz="4" w:space="0" w:color="000000"/>
                                <w:insideV w:val="single" w:sz="4" w:space="0" w:color="000000"/>
                              </w:tblBorders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115"/>
                              <w:gridCol w:w="840"/>
                              <w:gridCol w:w="2906"/>
                              <w:gridCol w:w="1945"/>
                              <w:gridCol w:w="5076"/>
                              <w:gridCol w:w="606"/>
                            </w:tblGrid>
                            <w:tr w:rsidR="00474A90">
                              <w:trPr>
                                <w:trHeight w:val="230"/>
                              </w:trPr>
                              <w:tc>
                                <w:tcPr>
                                  <w:tcW w:w="10882" w:type="dxa"/>
                                  <w:gridSpan w:val="5"/>
                                </w:tcPr>
                                <w:p w:rsidR="00474A90" w:rsidRDefault="00776BE6">
                                  <w:pPr>
                                    <w:pStyle w:val="TableParagraph"/>
                                    <w:spacing w:line="210" w:lineRule="exact"/>
                                    <w:ind w:left="110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z w:val="20"/>
                                    </w:rPr>
                                    <w:t>Punëtorët</w:t>
                                  </w:r>
                                  <w:r>
                                    <w:rPr>
                                      <w:spacing w:val="45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të</w:t>
                                  </w:r>
                                  <w:r>
                                    <w:rPr>
                                      <w:spacing w:val="46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QKMF-së</w:t>
                                  </w:r>
                                  <w:r>
                                    <w:rPr>
                                      <w:spacing w:val="2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të</w:t>
                                  </w:r>
                                  <w:r>
                                    <w:rPr>
                                      <w:spacing w:val="-1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cilët</w:t>
                                  </w:r>
                                  <w:r>
                                    <w:rPr>
                                      <w:spacing w:val="51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janë</w:t>
                                  </w:r>
                                  <w:r>
                                    <w:rPr>
                                      <w:spacing w:val="-2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të</w:t>
                                  </w:r>
                                  <w:r>
                                    <w:rPr>
                                      <w:spacing w:val="46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kontraktuar</w:t>
                                  </w:r>
                                  <w:r>
                                    <w:rPr>
                                      <w:spacing w:val="-4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nga</w:t>
                                  </w:r>
                                </w:p>
                              </w:tc>
                              <w:tc>
                                <w:tcPr>
                                  <w:tcW w:w="606" w:type="dxa"/>
                                  <w:vMerge w:val="restart"/>
                                  <w:tcBorders>
                                    <w:top w:val="nil"/>
                                    <w:right w:val="nil"/>
                                  </w:tcBorders>
                                </w:tcPr>
                                <w:p w:rsidR="00474A90" w:rsidRDefault="00474A90">
                                  <w:pPr>
                                    <w:pStyle w:val="TableParagraph"/>
                                    <w:rPr>
                                      <w:sz w:val="20"/>
                                    </w:rPr>
                                  </w:pPr>
                                </w:p>
                              </w:tc>
                            </w:tr>
                            <w:tr w:rsidR="00474A90">
                              <w:trPr>
                                <w:trHeight w:val="225"/>
                              </w:trPr>
                              <w:tc>
                                <w:tcPr>
                                  <w:tcW w:w="10882" w:type="dxa"/>
                                  <w:gridSpan w:val="5"/>
                                  <w:tcBorders>
                                    <w:bottom w:val="single" w:sz="8" w:space="0" w:color="000000"/>
                                  </w:tcBorders>
                                </w:tcPr>
                                <w:p w:rsidR="00474A90" w:rsidRDefault="00776BE6">
                                  <w:pPr>
                                    <w:pStyle w:val="TableParagraph"/>
                                    <w:spacing w:line="205" w:lineRule="exact"/>
                                    <w:ind w:left="110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z w:val="20"/>
                                    </w:rPr>
                                    <w:t>Komuna</w:t>
                                  </w:r>
                                  <w:r>
                                    <w:rPr>
                                      <w:spacing w:val="3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Hani</w:t>
                                  </w:r>
                                  <w:r>
                                    <w:rPr>
                                      <w:spacing w:val="-2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Elezit</w:t>
                                  </w:r>
                                  <w:r>
                                    <w:rPr>
                                      <w:spacing w:val="46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në</w:t>
                                  </w:r>
                                  <w:r>
                                    <w:rPr>
                                      <w:spacing w:val="-2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periudhë</w:t>
                                  </w:r>
                                  <w:r>
                                    <w:rPr>
                                      <w:spacing w:val="46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2022/23</w:t>
                                  </w:r>
                                </w:p>
                              </w:tc>
                              <w:tc>
                                <w:tcPr>
                                  <w:tcW w:w="606" w:type="dxa"/>
                                  <w:vMerge/>
                                  <w:tcBorders>
                                    <w:top w:val="nil"/>
                                    <w:right w:val="nil"/>
                                  </w:tcBorders>
                                </w:tcPr>
                                <w:p w:rsidR="00474A90" w:rsidRDefault="00474A90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</w:tr>
                            <w:tr w:rsidR="00474A90">
                              <w:trPr>
                                <w:trHeight w:val="268"/>
                              </w:trPr>
                              <w:tc>
                                <w:tcPr>
                                  <w:tcW w:w="115" w:type="dxa"/>
                                  <w:tcBorders>
                                    <w:bottom w:val="nil"/>
                                  </w:tcBorders>
                                </w:tcPr>
                                <w:p w:rsidR="00474A90" w:rsidRDefault="00474A90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40" w:type="dxa"/>
                                  <w:tcBorders>
                                    <w:top w:val="single" w:sz="8" w:space="0" w:color="000000"/>
                                  </w:tcBorders>
                                </w:tcPr>
                                <w:p w:rsidR="00474A90" w:rsidRDefault="00776BE6">
                                  <w:pPr>
                                    <w:pStyle w:val="TableParagraph"/>
                                    <w:spacing w:before="5"/>
                                    <w:ind w:left="110"/>
                                    <w:rPr>
                                      <w:b/>
                                      <w:sz w:val="20"/>
                                    </w:rPr>
                                  </w:pPr>
                                  <w:r>
                                    <w:rPr>
                                      <w:b/>
                                      <w:sz w:val="20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2906" w:type="dxa"/>
                                  <w:tcBorders>
                                    <w:top w:val="single" w:sz="8" w:space="0" w:color="000000"/>
                                  </w:tcBorders>
                                </w:tcPr>
                                <w:p w:rsidR="00474A90" w:rsidRDefault="00776BE6">
                                  <w:pPr>
                                    <w:pStyle w:val="TableParagraph"/>
                                    <w:ind w:left="110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z w:val="20"/>
                                    </w:rPr>
                                    <w:t>Ardit</w:t>
                                  </w:r>
                                </w:p>
                              </w:tc>
                              <w:tc>
                                <w:tcPr>
                                  <w:tcW w:w="1945" w:type="dxa"/>
                                  <w:tcBorders>
                                    <w:top w:val="single" w:sz="8" w:space="0" w:color="000000"/>
                                  </w:tcBorders>
                                </w:tcPr>
                                <w:p w:rsidR="00474A90" w:rsidRDefault="00776BE6">
                                  <w:pPr>
                                    <w:pStyle w:val="TableParagraph"/>
                                    <w:ind w:left="109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z w:val="20"/>
                                    </w:rPr>
                                    <w:t>Gola</w:t>
                                  </w:r>
                                </w:p>
                              </w:tc>
                              <w:tc>
                                <w:tcPr>
                                  <w:tcW w:w="5076" w:type="dxa"/>
                                  <w:tcBorders>
                                    <w:top w:val="single" w:sz="8" w:space="0" w:color="000000"/>
                                  </w:tcBorders>
                                </w:tcPr>
                                <w:p w:rsidR="00474A90" w:rsidRDefault="00776BE6">
                                  <w:pPr>
                                    <w:pStyle w:val="TableParagraph"/>
                                    <w:ind w:left="109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z w:val="20"/>
                                    </w:rPr>
                                    <w:t>Mjek</w:t>
                                  </w:r>
                                  <w:r>
                                    <w:rPr>
                                      <w:spacing w:val="-1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0"/>
                                    </w:rPr>
                                    <w:t>i përgjithshëm</w:t>
                                  </w:r>
                                </w:p>
                              </w:tc>
                              <w:tc>
                                <w:tcPr>
                                  <w:tcW w:w="606" w:type="dxa"/>
                                  <w:tcBorders>
                                    <w:right w:val="nil"/>
                                  </w:tcBorders>
                                </w:tcPr>
                                <w:p w:rsidR="00474A90" w:rsidRDefault="00474A90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474A90">
                              <w:trPr>
                                <w:trHeight w:val="350"/>
                              </w:trPr>
                              <w:tc>
                                <w:tcPr>
                                  <w:tcW w:w="115" w:type="dxa"/>
                                  <w:tcBorders>
                                    <w:top w:val="nil"/>
                                    <w:bottom w:val="nil"/>
                                  </w:tcBorders>
                                </w:tcPr>
                                <w:p w:rsidR="00474A90" w:rsidRDefault="00474A90">
                                  <w:pPr>
                                    <w:pStyle w:val="TableParagraph"/>
                                    <w:rPr>
                                      <w:sz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40" w:type="dxa"/>
                                </w:tcPr>
                                <w:p w:rsidR="00474A90" w:rsidRDefault="00776BE6">
                                  <w:pPr>
                                    <w:pStyle w:val="TableParagraph"/>
                                    <w:ind w:left="110"/>
                                    <w:rPr>
                                      <w:b/>
                                      <w:sz w:val="20"/>
                                    </w:rPr>
                                  </w:pPr>
                                  <w:r>
                                    <w:rPr>
                                      <w:b/>
                                      <w:sz w:val="20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2906" w:type="dxa"/>
                                </w:tcPr>
                                <w:p w:rsidR="00474A90" w:rsidRDefault="00776BE6">
                                  <w:pPr>
                                    <w:pStyle w:val="TableParagraph"/>
                                    <w:spacing w:line="225" w:lineRule="exact"/>
                                    <w:ind w:left="110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z w:val="20"/>
                                    </w:rPr>
                                    <w:t>Zebushe</w:t>
                                  </w:r>
                                </w:p>
                              </w:tc>
                              <w:tc>
                                <w:tcPr>
                                  <w:tcW w:w="1945" w:type="dxa"/>
                                </w:tcPr>
                                <w:p w:rsidR="00474A90" w:rsidRDefault="00776BE6">
                                  <w:pPr>
                                    <w:pStyle w:val="TableParagraph"/>
                                    <w:spacing w:line="225" w:lineRule="exact"/>
                                    <w:ind w:left="109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z w:val="20"/>
                                    </w:rPr>
                                    <w:t>Reqi</w:t>
                                  </w:r>
                                </w:p>
                              </w:tc>
                              <w:tc>
                                <w:tcPr>
                                  <w:tcW w:w="5076" w:type="dxa"/>
                                </w:tcPr>
                                <w:p w:rsidR="00474A90" w:rsidRDefault="00776BE6">
                                  <w:pPr>
                                    <w:pStyle w:val="TableParagraph"/>
                                    <w:spacing w:line="225" w:lineRule="exact"/>
                                    <w:ind w:left="109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z w:val="20"/>
                                    </w:rPr>
                                    <w:t>Infermiere</w:t>
                                  </w:r>
                                </w:p>
                              </w:tc>
                              <w:tc>
                                <w:tcPr>
                                  <w:tcW w:w="606" w:type="dxa"/>
                                  <w:tcBorders>
                                    <w:right w:val="nil"/>
                                  </w:tcBorders>
                                </w:tcPr>
                                <w:p w:rsidR="00474A90" w:rsidRDefault="00474A90">
                                  <w:pPr>
                                    <w:pStyle w:val="TableParagraph"/>
                                    <w:rPr>
                                      <w:sz w:val="20"/>
                                    </w:rPr>
                                  </w:pPr>
                                </w:p>
                              </w:tc>
                            </w:tr>
                            <w:tr w:rsidR="00474A90">
                              <w:trPr>
                                <w:trHeight w:val="350"/>
                              </w:trPr>
                              <w:tc>
                                <w:tcPr>
                                  <w:tcW w:w="115" w:type="dxa"/>
                                  <w:tcBorders>
                                    <w:top w:val="nil"/>
                                    <w:bottom w:val="nil"/>
                                  </w:tcBorders>
                                </w:tcPr>
                                <w:p w:rsidR="00474A90" w:rsidRDefault="00474A90">
                                  <w:pPr>
                                    <w:pStyle w:val="TableParagraph"/>
                                    <w:rPr>
                                      <w:sz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40" w:type="dxa"/>
                                </w:tcPr>
                                <w:p w:rsidR="00474A90" w:rsidRDefault="00776BE6">
                                  <w:pPr>
                                    <w:pStyle w:val="TableParagraph"/>
                                    <w:ind w:left="110"/>
                                    <w:rPr>
                                      <w:b/>
                                      <w:sz w:val="20"/>
                                    </w:rPr>
                                  </w:pPr>
                                  <w:r>
                                    <w:rPr>
                                      <w:b/>
                                      <w:sz w:val="20"/>
                                    </w:rPr>
                                    <w:t>3</w:t>
                                  </w:r>
                                </w:p>
                              </w:tc>
                              <w:tc>
                                <w:tcPr>
                                  <w:tcW w:w="2906" w:type="dxa"/>
                                </w:tcPr>
                                <w:p w:rsidR="00474A90" w:rsidRDefault="00776BE6">
                                  <w:pPr>
                                    <w:pStyle w:val="TableParagraph"/>
                                    <w:spacing w:line="225" w:lineRule="exact"/>
                                    <w:ind w:left="110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z w:val="20"/>
                                    </w:rPr>
                                    <w:t>Valbona</w:t>
                                  </w:r>
                                </w:p>
                              </w:tc>
                              <w:tc>
                                <w:tcPr>
                                  <w:tcW w:w="1945" w:type="dxa"/>
                                </w:tcPr>
                                <w:p w:rsidR="00474A90" w:rsidRDefault="00776BE6">
                                  <w:pPr>
                                    <w:pStyle w:val="TableParagraph"/>
                                    <w:spacing w:line="225" w:lineRule="exact"/>
                                    <w:ind w:left="109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z w:val="20"/>
                                    </w:rPr>
                                    <w:t>Dernjani</w:t>
                                  </w:r>
                                </w:p>
                              </w:tc>
                              <w:tc>
                                <w:tcPr>
                                  <w:tcW w:w="5076" w:type="dxa"/>
                                </w:tcPr>
                                <w:p w:rsidR="00474A90" w:rsidRDefault="00776BE6">
                                  <w:pPr>
                                    <w:pStyle w:val="TableParagraph"/>
                                    <w:spacing w:line="225" w:lineRule="exact"/>
                                    <w:ind w:left="109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z w:val="20"/>
                                    </w:rPr>
                                    <w:t>Infermiere</w:t>
                                  </w:r>
                                </w:p>
                              </w:tc>
                              <w:tc>
                                <w:tcPr>
                                  <w:tcW w:w="606" w:type="dxa"/>
                                  <w:tcBorders>
                                    <w:right w:val="nil"/>
                                  </w:tcBorders>
                                </w:tcPr>
                                <w:p w:rsidR="00474A90" w:rsidRDefault="00474A90">
                                  <w:pPr>
                                    <w:pStyle w:val="TableParagraph"/>
                                    <w:rPr>
                                      <w:sz w:val="20"/>
                                    </w:rPr>
                                  </w:pPr>
                                </w:p>
                              </w:tc>
                            </w:tr>
                            <w:tr w:rsidR="00474A90">
                              <w:trPr>
                                <w:trHeight w:val="349"/>
                              </w:trPr>
                              <w:tc>
                                <w:tcPr>
                                  <w:tcW w:w="115" w:type="dxa"/>
                                  <w:tcBorders>
                                    <w:top w:val="nil"/>
                                  </w:tcBorders>
                                </w:tcPr>
                                <w:p w:rsidR="00474A90" w:rsidRDefault="00474A90">
                                  <w:pPr>
                                    <w:pStyle w:val="TableParagraph"/>
                                    <w:rPr>
                                      <w:sz w:val="2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40" w:type="dxa"/>
                                  <w:tcBorders>
                                    <w:bottom w:val="single" w:sz="8" w:space="0" w:color="000000"/>
                                  </w:tcBorders>
                                </w:tcPr>
                                <w:p w:rsidR="00474A90" w:rsidRDefault="00776BE6">
                                  <w:pPr>
                                    <w:pStyle w:val="TableParagraph"/>
                                    <w:ind w:left="110"/>
                                    <w:rPr>
                                      <w:b/>
                                      <w:sz w:val="20"/>
                                    </w:rPr>
                                  </w:pPr>
                                  <w:r>
                                    <w:rPr>
                                      <w:b/>
                                      <w:sz w:val="20"/>
                                    </w:rPr>
                                    <w:t>4</w:t>
                                  </w:r>
                                </w:p>
                              </w:tc>
                              <w:tc>
                                <w:tcPr>
                                  <w:tcW w:w="2906" w:type="dxa"/>
                                  <w:tcBorders>
                                    <w:bottom w:val="single" w:sz="8" w:space="0" w:color="000000"/>
                                  </w:tcBorders>
                                </w:tcPr>
                                <w:p w:rsidR="00474A90" w:rsidRDefault="00776BE6">
                                  <w:pPr>
                                    <w:pStyle w:val="TableParagraph"/>
                                    <w:spacing w:line="225" w:lineRule="exact"/>
                                    <w:ind w:left="110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z w:val="20"/>
                                    </w:rPr>
                                    <w:t>Doruntina</w:t>
                                  </w:r>
                                </w:p>
                              </w:tc>
                              <w:tc>
                                <w:tcPr>
                                  <w:tcW w:w="1945" w:type="dxa"/>
                                  <w:tcBorders>
                                    <w:bottom w:val="single" w:sz="8" w:space="0" w:color="000000"/>
                                  </w:tcBorders>
                                </w:tcPr>
                                <w:p w:rsidR="00474A90" w:rsidRDefault="00776BE6">
                                  <w:pPr>
                                    <w:pStyle w:val="TableParagraph"/>
                                    <w:spacing w:line="225" w:lineRule="exact"/>
                                    <w:ind w:left="109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z w:val="20"/>
                                    </w:rPr>
                                    <w:t>Dernjani</w:t>
                                  </w:r>
                                </w:p>
                              </w:tc>
                              <w:tc>
                                <w:tcPr>
                                  <w:tcW w:w="5076" w:type="dxa"/>
                                  <w:tcBorders>
                                    <w:bottom w:val="single" w:sz="8" w:space="0" w:color="000000"/>
                                  </w:tcBorders>
                                </w:tcPr>
                                <w:p w:rsidR="00474A90" w:rsidRDefault="00776BE6">
                                  <w:pPr>
                                    <w:pStyle w:val="TableParagraph"/>
                                    <w:spacing w:line="225" w:lineRule="exact"/>
                                    <w:ind w:left="109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sz w:val="20"/>
                                    </w:rPr>
                                    <w:t>Infermiere</w:t>
                                  </w:r>
                                </w:p>
                              </w:tc>
                              <w:tc>
                                <w:tcPr>
                                  <w:tcW w:w="606" w:type="dxa"/>
                                  <w:tcBorders>
                                    <w:right w:val="nil"/>
                                  </w:tcBorders>
                                </w:tcPr>
                                <w:p w:rsidR="00474A90" w:rsidRDefault="00474A90">
                                  <w:pPr>
                                    <w:pStyle w:val="TableParagraph"/>
                                    <w:rPr>
                                      <w:sz w:val="20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474A90" w:rsidRDefault="00474A90">
                            <w:pPr>
                              <w:pStyle w:val="BodyText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122" o:spid="_x0000_s1026" type="#_x0000_t202" style="position:absolute;left:0;text-align:left;margin-left:37.45pt;margin-top:569.45pt;width:575.05pt;height:93.15pt;z-index:157434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" filled="f" stroked="f">
                <v:textbox inset="0,0,0,0">
                  <w:txbxContent>
                    <w:tbl>
                      <w:tblPr>
                        <w:tblW w:w="0" w:type="auto"/>
                        <w:tblInd w:w="5" w:type="dxa"/>
                        <w:tbl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  <w:insideH w:val="single" w:sz="4" w:space="0" w:color="000000"/>
                          <w:insideV w:val="single" w:sz="4" w:space="0" w:color="000000"/>
                        </w:tblBorders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115"/>
                        <w:gridCol w:w="840"/>
                        <w:gridCol w:w="2906"/>
                        <w:gridCol w:w="1945"/>
                        <w:gridCol w:w="5076"/>
                        <w:gridCol w:w="606"/>
                      </w:tblGrid>
                      <w:tr w:rsidR="00474A90">
                        <w:trPr>
                          <w:trHeight w:val="230"/>
                        </w:trPr>
                        <w:tc>
                          <w:tcPr>
                            <w:tcW w:w="10882" w:type="dxa"/>
                            <w:gridSpan w:val="5"/>
                          </w:tcPr>
                          <w:p w:rsidR="00474A90" w:rsidRDefault="00776BE6">
                            <w:pPr>
                              <w:pStyle w:val="TableParagraph"/>
                              <w:spacing w:line="210" w:lineRule="exact"/>
                              <w:ind w:left="110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Punëtorët</w:t>
                            </w:r>
                            <w:r>
                              <w:rPr>
                                <w:spacing w:val="4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të</w:t>
                            </w:r>
                            <w:r>
                              <w:rPr>
                                <w:spacing w:val="46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QKMF-së</w:t>
                            </w:r>
                            <w:r>
                              <w:rPr>
                                <w:spacing w:val="2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të</w:t>
                            </w:r>
                            <w:r>
                              <w:rPr>
                                <w:spacing w:val="-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cilët</w:t>
                            </w:r>
                            <w:r>
                              <w:rPr>
                                <w:spacing w:val="5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janë</w:t>
                            </w:r>
                            <w:r>
                              <w:rPr>
                                <w:spacing w:val="-2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të</w:t>
                            </w:r>
                            <w:r>
                              <w:rPr>
                                <w:spacing w:val="46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kontraktuar</w:t>
                            </w:r>
                            <w:r>
                              <w:rPr>
                                <w:spacing w:val="-4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nga</w:t>
                            </w:r>
                          </w:p>
                        </w:tc>
                        <w:tc>
                          <w:tcPr>
                            <w:tcW w:w="606" w:type="dxa"/>
                            <w:vMerge w:val="restart"/>
                            <w:tcBorders>
                              <w:top w:val="nil"/>
                              <w:right w:val="nil"/>
                            </w:tcBorders>
                          </w:tcPr>
                          <w:p w:rsidR="00474A90" w:rsidRDefault="00474A90">
                            <w:pPr>
                              <w:pStyle w:val="TableParagraph"/>
                              <w:rPr>
                                <w:sz w:val="20"/>
                              </w:rPr>
                            </w:pPr>
                          </w:p>
                        </w:tc>
                      </w:tr>
                      <w:tr w:rsidR="00474A90">
                        <w:trPr>
                          <w:trHeight w:val="225"/>
                        </w:trPr>
                        <w:tc>
                          <w:tcPr>
                            <w:tcW w:w="10882" w:type="dxa"/>
                            <w:gridSpan w:val="5"/>
                            <w:tcBorders>
                              <w:bottom w:val="single" w:sz="8" w:space="0" w:color="000000"/>
                            </w:tcBorders>
                          </w:tcPr>
                          <w:p w:rsidR="00474A90" w:rsidRDefault="00776BE6">
                            <w:pPr>
                              <w:pStyle w:val="TableParagraph"/>
                              <w:spacing w:line="205" w:lineRule="exact"/>
                              <w:ind w:left="110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Komuna</w:t>
                            </w:r>
                            <w:r>
                              <w:rPr>
                                <w:spacing w:val="3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Hani</w:t>
                            </w:r>
                            <w:r>
                              <w:rPr>
                                <w:spacing w:val="-2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Elezit</w:t>
                            </w:r>
                            <w:r>
                              <w:rPr>
                                <w:spacing w:val="46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në</w:t>
                            </w:r>
                            <w:r>
                              <w:rPr>
                                <w:spacing w:val="-2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periudhë</w:t>
                            </w:r>
                            <w:r>
                              <w:rPr>
                                <w:spacing w:val="46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2022/23</w:t>
                            </w:r>
                          </w:p>
                        </w:tc>
                        <w:tc>
                          <w:tcPr>
                            <w:tcW w:w="606" w:type="dxa"/>
                            <w:vMerge/>
                            <w:tcBorders>
                              <w:top w:val="nil"/>
                              <w:right w:val="nil"/>
                            </w:tcBorders>
                          </w:tcPr>
                          <w:p w:rsidR="00474A90" w:rsidRDefault="00474A90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</w:tr>
                      <w:tr w:rsidR="00474A90">
                        <w:trPr>
                          <w:trHeight w:val="268"/>
                        </w:trPr>
                        <w:tc>
                          <w:tcPr>
                            <w:tcW w:w="115" w:type="dxa"/>
                            <w:tcBorders>
                              <w:bottom w:val="nil"/>
                            </w:tcBorders>
                          </w:tcPr>
                          <w:p w:rsidR="00474A90" w:rsidRDefault="00474A90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40" w:type="dxa"/>
                            <w:tcBorders>
                              <w:top w:val="single" w:sz="8" w:space="0" w:color="000000"/>
                            </w:tcBorders>
                          </w:tcPr>
                          <w:p w:rsidR="00474A90" w:rsidRDefault="00776BE6">
                            <w:pPr>
                              <w:pStyle w:val="TableParagraph"/>
                              <w:spacing w:before="5"/>
                              <w:ind w:left="110"/>
                              <w:rPr>
                                <w:b/>
                                <w:sz w:val="20"/>
                              </w:rPr>
                            </w:pPr>
                            <w:r>
                              <w:rPr>
                                <w:b/>
                                <w:sz w:val="20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2906" w:type="dxa"/>
                            <w:tcBorders>
                              <w:top w:val="single" w:sz="8" w:space="0" w:color="000000"/>
                            </w:tcBorders>
                          </w:tcPr>
                          <w:p w:rsidR="00474A90" w:rsidRDefault="00776BE6">
                            <w:pPr>
                              <w:pStyle w:val="TableParagraph"/>
                              <w:ind w:left="110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Ardit</w:t>
                            </w:r>
                          </w:p>
                        </w:tc>
                        <w:tc>
                          <w:tcPr>
                            <w:tcW w:w="1945" w:type="dxa"/>
                            <w:tcBorders>
                              <w:top w:val="single" w:sz="8" w:space="0" w:color="000000"/>
                            </w:tcBorders>
                          </w:tcPr>
                          <w:p w:rsidR="00474A90" w:rsidRDefault="00776BE6">
                            <w:pPr>
                              <w:pStyle w:val="TableParagraph"/>
                              <w:ind w:left="109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Gola</w:t>
                            </w:r>
                          </w:p>
                        </w:tc>
                        <w:tc>
                          <w:tcPr>
                            <w:tcW w:w="5076" w:type="dxa"/>
                            <w:tcBorders>
                              <w:top w:val="single" w:sz="8" w:space="0" w:color="000000"/>
                            </w:tcBorders>
                          </w:tcPr>
                          <w:p w:rsidR="00474A90" w:rsidRDefault="00776BE6">
                            <w:pPr>
                              <w:pStyle w:val="TableParagraph"/>
                              <w:ind w:left="109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Mjek</w:t>
                            </w:r>
                            <w:r>
                              <w:rPr>
                                <w:spacing w:val="-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i përgjithshëm</w:t>
                            </w:r>
                          </w:p>
                        </w:tc>
                        <w:tc>
                          <w:tcPr>
                            <w:tcW w:w="606" w:type="dxa"/>
                            <w:tcBorders>
                              <w:right w:val="nil"/>
                            </w:tcBorders>
                          </w:tcPr>
                          <w:p w:rsidR="00474A90" w:rsidRDefault="00474A90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474A90">
                        <w:trPr>
                          <w:trHeight w:val="350"/>
                        </w:trPr>
                        <w:tc>
                          <w:tcPr>
                            <w:tcW w:w="115" w:type="dxa"/>
                            <w:tcBorders>
                              <w:top w:val="nil"/>
                              <w:bottom w:val="nil"/>
                            </w:tcBorders>
                          </w:tcPr>
                          <w:p w:rsidR="00474A90" w:rsidRDefault="00474A90">
                            <w:pPr>
                              <w:pStyle w:val="TableParagraph"/>
                              <w:rPr>
                                <w:sz w:val="20"/>
                              </w:rPr>
                            </w:pPr>
                          </w:p>
                        </w:tc>
                        <w:tc>
                          <w:tcPr>
                            <w:tcW w:w="840" w:type="dxa"/>
                          </w:tcPr>
                          <w:p w:rsidR="00474A90" w:rsidRDefault="00776BE6">
                            <w:pPr>
                              <w:pStyle w:val="TableParagraph"/>
                              <w:ind w:left="110"/>
                              <w:rPr>
                                <w:b/>
                                <w:sz w:val="20"/>
                              </w:rPr>
                            </w:pPr>
                            <w:r>
                              <w:rPr>
                                <w:b/>
                                <w:sz w:val="20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2906" w:type="dxa"/>
                          </w:tcPr>
                          <w:p w:rsidR="00474A90" w:rsidRDefault="00776BE6">
                            <w:pPr>
                              <w:pStyle w:val="TableParagraph"/>
                              <w:spacing w:line="225" w:lineRule="exact"/>
                              <w:ind w:left="110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Zebushe</w:t>
                            </w:r>
                          </w:p>
                        </w:tc>
                        <w:tc>
                          <w:tcPr>
                            <w:tcW w:w="1945" w:type="dxa"/>
                          </w:tcPr>
                          <w:p w:rsidR="00474A90" w:rsidRDefault="00776BE6">
                            <w:pPr>
                              <w:pStyle w:val="TableParagraph"/>
                              <w:spacing w:line="225" w:lineRule="exact"/>
                              <w:ind w:left="109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Reqi</w:t>
                            </w:r>
                          </w:p>
                        </w:tc>
                        <w:tc>
                          <w:tcPr>
                            <w:tcW w:w="5076" w:type="dxa"/>
                          </w:tcPr>
                          <w:p w:rsidR="00474A90" w:rsidRDefault="00776BE6">
                            <w:pPr>
                              <w:pStyle w:val="TableParagraph"/>
                              <w:spacing w:line="225" w:lineRule="exact"/>
                              <w:ind w:left="109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Infermiere</w:t>
                            </w:r>
                          </w:p>
                        </w:tc>
                        <w:tc>
                          <w:tcPr>
                            <w:tcW w:w="606" w:type="dxa"/>
                            <w:tcBorders>
                              <w:right w:val="nil"/>
                            </w:tcBorders>
                          </w:tcPr>
                          <w:p w:rsidR="00474A90" w:rsidRDefault="00474A90">
                            <w:pPr>
                              <w:pStyle w:val="TableParagraph"/>
                              <w:rPr>
                                <w:sz w:val="20"/>
                              </w:rPr>
                            </w:pPr>
                          </w:p>
                        </w:tc>
                      </w:tr>
                      <w:tr w:rsidR="00474A90">
                        <w:trPr>
                          <w:trHeight w:val="350"/>
                        </w:trPr>
                        <w:tc>
                          <w:tcPr>
                            <w:tcW w:w="115" w:type="dxa"/>
                            <w:tcBorders>
                              <w:top w:val="nil"/>
                              <w:bottom w:val="nil"/>
                            </w:tcBorders>
                          </w:tcPr>
                          <w:p w:rsidR="00474A90" w:rsidRDefault="00474A90">
                            <w:pPr>
                              <w:pStyle w:val="TableParagraph"/>
                              <w:rPr>
                                <w:sz w:val="20"/>
                              </w:rPr>
                            </w:pPr>
                          </w:p>
                        </w:tc>
                        <w:tc>
                          <w:tcPr>
                            <w:tcW w:w="840" w:type="dxa"/>
                          </w:tcPr>
                          <w:p w:rsidR="00474A90" w:rsidRDefault="00776BE6">
                            <w:pPr>
                              <w:pStyle w:val="TableParagraph"/>
                              <w:ind w:left="110"/>
                              <w:rPr>
                                <w:b/>
                                <w:sz w:val="20"/>
                              </w:rPr>
                            </w:pPr>
                            <w:r>
                              <w:rPr>
                                <w:b/>
                                <w:sz w:val="20"/>
                              </w:rPr>
                              <w:t>3</w:t>
                            </w:r>
                          </w:p>
                        </w:tc>
                        <w:tc>
                          <w:tcPr>
                            <w:tcW w:w="2906" w:type="dxa"/>
                          </w:tcPr>
                          <w:p w:rsidR="00474A90" w:rsidRDefault="00776BE6">
                            <w:pPr>
                              <w:pStyle w:val="TableParagraph"/>
                              <w:spacing w:line="225" w:lineRule="exact"/>
                              <w:ind w:left="110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Valbona</w:t>
                            </w:r>
                          </w:p>
                        </w:tc>
                        <w:tc>
                          <w:tcPr>
                            <w:tcW w:w="1945" w:type="dxa"/>
                          </w:tcPr>
                          <w:p w:rsidR="00474A90" w:rsidRDefault="00776BE6">
                            <w:pPr>
                              <w:pStyle w:val="TableParagraph"/>
                              <w:spacing w:line="225" w:lineRule="exact"/>
                              <w:ind w:left="109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Dernjani</w:t>
                            </w:r>
                          </w:p>
                        </w:tc>
                        <w:tc>
                          <w:tcPr>
                            <w:tcW w:w="5076" w:type="dxa"/>
                          </w:tcPr>
                          <w:p w:rsidR="00474A90" w:rsidRDefault="00776BE6">
                            <w:pPr>
                              <w:pStyle w:val="TableParagraph"/>
                              <w:spacing w:line="225" w:lineRule="exact"/>
                              <w:ind w:left="109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Infermiere</w:t>
                            </w:r>
                          </w:p>
                        </w:tc>
                        <w:tc>
                          <w:tcPr>
                            <w:tcW w:w="606" w:type="dxa"/>
                            <w:tcBorders>
                              <w:right w:val="nil"/>
                            </w:tcBorders>
                          </w:tcPr>
                          <w:p w:rsidR="00474A90" w:rsidRDefault="00474A90">
                            <w:pPr>
                              <w:pStyle w:val="TableParagraph"/>
                              <w:rPr>
                                <w:sz w:val="20"/>
                              </w:rPr>
                            </w:pPr>
                          </w:p>
                        </w:tc>
                      </w:tr>
                      <w:tr w:rsidR="00474A90">
                        <w:trPr>
                          <w:trHeight w:val="349"/>
                        </w:trPr>
                        <w:tc>
                          <w:tcPr>
                            <w:tcW w:w="115" w:type="dxa"/>
                            <w:tcBorders>
                              <w:top w:val="nil"/>
                            </w:tcBorders>
                          </w:tcPr>
                          <w:p w:rsidR="00474A90" w:rsidRDefault="00474A90">
                            <w:pPr>
                              <w:pStyle w:val="TableParagraph"/>
                              <w:rPr>
                                <w:sz w:val="20"/>
                              </w:rPr>
                            </w:pPr>
                          </w:p>
                        </w:tc>
                        <w:tc>
                          <w:tcPr>
                            <w:tcW w:w="840" w:type="dxa"/>
                            <w:tcBorders>
                              <w:bottom w:val="single" w:sz="8" w:space="0" w:color="000000"/>
                            </w:tcBorders>
                          </w:tcPr>
                          <w:p w:rsidR="00474A90" w:rsidRDefault="00776BE6">
                            <w:pPr>
                              <w:pStyle w:val="TableParagraph"/>
                              <w:ind w:left="110"/>
                              <w:rPr>
                                <w:b/>
                                <w:sz w:val="20"/>
                              </w:rPr>
                            </w:pPr>
                            <w:r>
                              <w:rPr>
                                <w:b/>
                                <w:sz w:val="20"/>
                              </w:rPr>
                              <w:t>4</w:t>
                            </w:r>
                          </w:p>
                        </w:tc>
                        <w:tc>
                          <w:tcPr>
                            <w:tcW w:w="2906" w:type="dxa"/>
                            <w:tcBorders>
                              <w:bottom w:val="single" w:sz="8" w:space="0" w:color="000000"/>
                            </w:tcBorders>
                          </w:tcPr>
                          <w:p w:rsidR="00474A90" w:rsidRDefault="00776BE6">
                            <w:pPr>
                              <w:pStyle w:val="TableParagraph"/>
                              <w:spacing w:line="225" w:lineRule="exact"/>
                              <w:ind w:left="110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Doruntina</w:t>
                            </w:r>
                          </w:p>
                        </w:tc>
                        <w:tc>
                          <w:tcPr>
                            <w:tcW w:w="1945" w:type="dxa"/>
                            <w:tcBorders>
                              <w:bottom w:val="single" w:sz="8" w:space="0" w:color="000000"/>
                            </w:tcBorders>
                          </w:tcPr>
                          <w:p w:rsidR="00474A90" w:rsidRDefault="00776BE6">
                            <w:pPr>
                              <w:pStyle w:val="TableParagraph"/>
                              <w:spacing w:line="225" w:lineRule="exact"/>
                              <w:ind w:left="109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Dernjani</w:t>
                            </w:r>
                          </w:p>
                        </w:tc>
                        <w:tc>
                          <w:tcPr>
                            <w:tcW w:w="5076" w:type="dxa"/>
                            <w:tcBorders>
                              <w:bottom w:val="single" w:sz="8" w:space="0" w:color="000000"/>
                            </w:tcBorders>
                          </w:tcPr>
                          <w:p w:rsidR="00474A90" w:rsidRDefault="00776BE6">
                            <w:pPr>
                              <w:pStyle w:val="TableParagraph"/>
                              <w:spacing w:line="225" w:lineRule="exact"/>
                              <w:ind w:left="109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Infermiere</w:t>
                            </w:r>
                          </w:p>
                        </w:tc>
                        <w:tc>
                          <w:tcPr>
                            <w:tcW w:w="606" w:type="dxa"/>
                            <w:tcBorders>
                              <w:right w:val="nil"/>
                            </w:tcBorders>
                          </w:tcPr>
                          <w:p w:rsidR="00474A90" w:rsidRDefault="00474A90">
                            <w:pPr>
                              <w:pStyle w:val="TableParagraph"/>
                              <w:rPr>
                                <w:sz w:val="20"/>
                              </w:rPr>
                            </w:pPr>
                          </w:p>
                        </w:tc>
                      </w:tr>
                    </w:tbl>
                    <w:p w:rsidR="00474A90" w:rsidRDefault="00474A90">
                      <w:pPr>
                        <w:pStyle w:val="BodyText"/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sz w:val="20"/>
          <w:lang w:eastAsia="sq-AL"/>
        </w:rPr>
        <mc:AlternateContent>
          <mc:Choice Requires="wps">
            <w:drawing>
              <wp:inline distT="0" distB="0" distL="0" distR="0">
                <wp:extent cx="6037580" cy="295910"/>
                <wp:effectExtent l="9525" t="9525" r="10795" b="8890"/>
                <wp:docPr id="162" name="Text Box 1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37580" cy="295910"/>
                        </a:xfrm>
                        <a:prstGeom prst="rect">
                          <a:avLst/>
                        </a:prstGeom>
                        <a:noFill/>
                        <a:ln w="6096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474A90" w:rsidRDefault="00776BE6">
                            <w:pPr>
                              <w:tabs>
                                <w:tab w:val="left" w:pos="825"/>
                              </w:tabs>
                              <w:spacing w:line="226" w:lineRule="exact"/>
                              <w:ind w:left="465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3.</w:t>
                            </w:r>
                            <w:r>
                              <w:rPr>
                                <w:sz w:val="20"/>
                              </w:rPr>
                              <w:tab/>
                              <w:t>Një</w:t>
                            </w:r>
                            <w:r>
                              <w:rPr>
                                <w:spacing w:val="-2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pako</w:t>
                            </w:r>
                            <w:r>
                              <w:rPr>
                                <w:spacing w:val="-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shirita</w:t>
                            </w:r>
                            <w:r>
                              <w:rPr>
                                <w:spacing w:val="-2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</w:rPr>
                              <w:t>për glukometër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 Box 121" o:spid="_x0000_s1027" type="#_x0000_t202" style="width:475.4pt;height:23.3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" filled="f" strokeweight=".48pt">
                <v:textbox inset="0,0,0,0">
                  <w:txbxContent>
                    <w:p w:rsidR="00474A90" w:rsidRDefault="00776BE6">
                      <w:pPr>
                        <w:tabs>
                          <w:tab w:val="left" w:pos="825"/>
                        </w:tabs>
                        <w:spacing w:line="226" w:lineRule="exact"/>
                        <w:ind w:left="465"/>
                        <w:rPr>
                          <w:sz w:val="20"/>
                        </w:rPr>
                      </w:pPr>
                      <w:r>
                        <w:rPr>
                          <w:sz w:val="20"/>
                        </w:rPr>
                        <w:t>3.</w:t>
                      </w:r>
                      <w:r>
                        <w:rPr>
                          <w:sz w:val="20"/>
                        </w:rPr>
                        <w:tab/>
                        <w:t>Një</w:t>
                      </w:r>
                      <w:r>
                        <w:rPr>
                          <w:spacing w:val="-2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pako</w:t>
                      </w:r>
                      <w:r>
                        <w:rPr>
                          <w:spacing w:val="-5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shirita</w:t>
                      </w:r>
                      <w:r>
                        <w:rPr>
                          <w:spacing w:val="-2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për glukometër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474A90" w:rsidRDefault="00474A90">
      <w:pPr>
        <w:pStyle w:val="BodyText"/>
        <w:spacing w:before="5"/>
        <w:rPr>
          <w:b/>
          <w:sz w:val="16"/>
        </w:rPr>
      </w:pPr>
    </w:p>
    <w:p w:rsidR="00474A90" w:rsidRDefault="00776BE6">
      <w:pPr>
        <w:spacing w:before="93"/>
        <w:ind w:left="864"/>
        <w:rPr>
          <w:b/>
          <w:sz w:val="20"/>
        </w:rPr>
      </w:pPr>
      <w:r>
        <w:rPr>
          <w:b/>
          <w:sz w:val="20"/>
        </w:rPr>
        <w:t>Donacion nga</w:t>
      </w:r>
      <w:r>
        <w:rPr>
          <w:b/>
          <w:spacing w:val="48"/>
          <w:sz w:val="20"/>
        </w:rPr>
        <w:t xml:space="preserve"> </w:t>
      </w:r>
      <w:r>
        <w:rPr>
          <w:b/>
          <w:sz w:val="20"/>
        </w:rPr>
        <w:t>Ministria</w:t>
      </w:r>
      <w:r>
        <w:rPr>
          <w:b/>
          <w:spacing w:val="-3"/>
          <w:sz w:val="20"/>
        </w:rPr>
        <w:t xml:space="preserve"> </w:t>
      </w:r>
      <w:r>
        <w:rPr>
          <w:b/>
          <w:sz w:val="20"/>
        </w:rPr>
        <w:t>e</w:t>
      </w:r>
      <w:r>
        <w:rPr>
          <w:b/>
          <w:spacing w:val="-2"/>
          <w:sz w:val="20"/>
        </w:rPr>
        <w:t xml:space="preserve"> </w:t>
      </w:r>
      <w:r>
        <w:rPr>
          <w:b/>
          <w:sz w:val="20"/>
        </w:rPr>
        <w:t>Shëndetësisë</w:t>
      </w:r>
      <w:r>
        <w:rPr>
          <w:b/>
          <w:spacing w:val="46"/>
          <w:sz w:val="20"/>
        </w:rPr>
        <w:t xml:space="preserve"> </w:t>
      </w:r>
      <w:r>
        <w:rPr>
          <w:b/>
          <w:sz w:val="20"/>
        </w:rPr>
        <w:t>29.08.2022</w:t>
      </w:r>
    </w:p>
    <w:p w:rsidR="00474A90" w:rsidRDefault="00474A90">
      <w:pPr>
        <w:pStyle w:val="BodyText"/>
        <w:spacing w:before="6"/>
        <w:rPr>
          <w:b/>
          <w:sz w:val="15"/>
        </w:rPr>
      </w:pPr>
    </w:p>
    <w:tbl>
      <w:tblPr>
        <w:tblW w:w="0" w:type="auto"/>
        <w:tblInd w:w="75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15"/>
        <w:gridCol w:w="3961"/>
        <w:gridCol w:w="2338"/>
        <w:gridCol w:w="2338"/>
      </w:tblGrid>
      <w:tr w:rsidR="00474A90">
        <w:trPr>
          <w:trHeight w:val="230"/>
        </w:trPr>
        <w:tc>
          <w:tcPr>
            <w:tcW w:w="715" w:type="dxa"/>
          </w:tcPr>
          <w:p w:rsidR="00474A90" w:rsidRDefault="00776BE6">
            <w:pPr>
              <w:pStyle w:val="TableParagraph"/>
              <w:spacing w:line="210" w:lineRule="exact"/>
              <w:ind w:left="110"/>
              <w:rPr>
                <w:b/>
                <w:sz w:val="20"/>
              </w:rPr>
            </w:pPr>
            <w:r>
              <w:rPr>
                <w:b/>
                <w:sz w:val="20"/>
              </w:rPr>
              <w:t>Nr.</w:t>
            </w:r>
          </w:p>
        </w:tc>
        <w:tc>
          <w:tcPr>
            <w:tcW w:w="3961" w:type="dxa"/>
          </w:tcPr>
          <w:p w:rsidR="00474A90" w:rsidRDefault="00776BE6">
            <w:pPr>
              <w:pStyle w:val="TableParagraph"/>
              <w:spacing w:line="210" w:lineRule="exact"/>
              <w:ind w:left="110"/>
              <w:rPr>
                <w:b/>
                <w:sz w:val="20"/>
              </w:rPr>
            </w:pPr>
            <w:r>
              <w:rPr>
                <w:b/>
                <w:sz w:val="20"/>
              </w:rPr>
              <w:t>Emri</w:t>
            </w:r>
          </w:p>
        </w:tc>
        <w:tc>
          <w:tcPr>
            <w:tcW w:w="2338" w:type="dxa"/>
          </w:tcPr>
          <w:p w:rsidR="00474A90" w:rsidRDefault="00776BE6">
            <w:pPr>
              <w:pStyle w:val="TableParagraph"/>
              <w:spacing w:line="210" w:lineRule="exact"/>
              <w:ind w:left="110"/>
              <w:rPr>
                <w:b/>
                <w:sz w:val="20"/>
              </w:rPr>
            </w:pPr>
            <w:r>
              <w:rPr>
                <w:b/>
                <w:sz w:val="20"/>
              </w:rPr>
              <w:t>Sasia</w:t>
            </w:r>
          </w:p>
        </w:tc>
        <w:tc>
          <w:tcPr>
            <w:tcW w:w="2338" w:type="dxa"/>
          </w:tcPr>
          <w:p w:rsidR="00474A90" w:rsidRDefault="00776BE6">
            <w:pPr>
              <w:pStyle w:val="TableParagraph"/>
              <w:spacing w:line="210" w:lineRule="exact"/>
              <w:ind w:left="111"/>
              <w:rPr>
                <w:b/>
                <w:sz w:val="20"/>
              </w:rPr>
            </w:pPr>
            <w:r>
              <w:rPr>
                <w:b/>
                <w:sz w:val="20"/>
              </w:rPr>
              <w:t>Njesia</w:t>
            </w:r>
          </w:p>
        </w:tc>
      </w:tr>
      <w:tr w:rsidR="00474A90">
        <w:trPr>
          <w:trHeight w:val="230"/>
        </w:trPr>
        <w:tc>
          <w:tcPr>
            <w:tcW w:w="715" w:type="dxa"/>
          </w:tcPr>
          <w:p w:rsidR="00474A90" w:rsidRDefault="00776BE6">
            <w:pPr>
              <w:pStyle w:val="TableParagraph"/>
              <w:spacing w:line="210" w:lineRule="exact"/>
              <w:ind w:left="110"/>
              <w:rPr>
                <w:sz w:val="20"/>
              </w:rPr>
            </w:pPr>
            <w:r>
              <w:rPr>
                <w:sz w:val="20"/>
              </w:rPr>
              <w:t>1</w:t>
            </w:r>
          </w:p>
        </w:tc>
        <w:tc>
          <w:tcPr>
            <w:tcW w:w="3961" w:type="dxa"/>
          </w:tcPr>
          <w:p w:rsidR="00474A90" w:rsidRDefault="00776BE6">
            <w:pPr>
              <w:pStyle w:val="TableParagraph"/>
              <w:spacing w:line="210" w:lineRule="exact"/>
              <w:ind w:left="110"/>
              <w:rPr>
                <w:sz w:val="20"/>
              </w:rPr>
            </w:pPr>
            <w:r>
              <w:rPr>
                <w:sz w:val="20"/>
              </w:rPr>
              <w:t>Ekg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12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kanale</w:t>
            </w:r>
          </w:p>
        </w:tc>
        <w:tc>
          <w:tcPr>
            <w:tcW w:w="2338" w:type="dxa"/>
          </w:tcPr>
          <w:p w:rsidR="00474A90" w:rsidRDefault="00776BE6">
            <w:pPr>
              <w:pStyle w:val="TableParagraph"/>
              <w:spacing w:line="210" w:lineRule="exact"/>
              <w:ind w:left="110"/>
              <w:rPr>
                <w:sz w:val="20"/>
              </w:rPr>
            </w:pPr>
            <w:r>
              <w:rPr>
                <w:sz w:val="20"/>
              </w:rPr>
              <w:t>1</w:t>
            </w:r>
          </w:p>
        </w:tc>
        <w:tc>
          <w:tcPr>
            <w:tcW w:w="2338" w:type="dxa"/>
          </w:tcPr>
          <w:p w:rsidR="00474A90" w:rsidRDefault="00776BE6">
            <w:pPr>
              <w:pStyle w:val="TableParagraph"/>
              <w:spacing w:line="210" w:lineRule="exact"/>
              <w:ind w:left="111"/>
              <w:rPr>
                <w:sz w:val="20"/>
              </w:rPr>
            </w:pPr>
            <w:r>
              <w:rPr>
                <w:sz w:val="20"/>
              </w:rPr>
              <w:t>copë</w:t>
            </w:r>
          </w:p>
        </w:tc>
      </w:tr>
      <w:tr w:rsidR="00474A90">
        <w:trPr>
          <w:trHeight w:val="230"/>
        </w:trPr>
        <w:tc>
          <w:tcPr>
            <w:tcW w:w="715" w:type="dxa"/>
          </w:tcPr>
          <w:p w:rsidR="00474A90" w:rsidRDefault="00776BE6">
            <w:pPr>
              <w:pStyle w:val="TableParagraph"/>
              <w:spacing w:line="210" w:lineRule="exact"/>
              <w:ind w:left="110"/>
              <w:rPr>
                <w:sz w:val="20"/>
              </w:rPr>
            </w:pPr>
            <w:r>
              <w:rPr>
                <w:sz w:val="20"/>
              </w:rPr>
              <w:t>2</w:t>
            </w:r>
          </w:p>
        </w:tc>
        <w:tc>
          <w:tcPr>
            <w:tcW w:w="3961" w:type="dxa"/>
          </w:tcPr>
          <w:p w:rsidR="00474A90" w:rsidRDefault="00776BE6">
            <w:pPr>
              <w:pStyle w:val="TableParagraph"/>
              <w:spacing w:line="210" w:lineRule="exact"/>
              <w:ind w:left="110"/>
              <w:rPr>
                <w:sz w:val="20"/>
              </w:rPr>
            </w:pPr>
            <w:r>
              <w:rPr>
                <w:sz w:val="20"/>
              </w:rPr>
              <w:t>Shirita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urines</w:t>
            </w:r>
          </w:p>
        </w:tc>
        <w:tc>
          <w:tcPr>
            <w:tcW w:w="2338" w:type="dxa"/>
          </w:tcPr>
          <w:p w:rsidR="00474A90" w:rsidRDefault="00776BE6">
            <w:pPr>
              <w:pStyle w:val="TableParagraph"/>
              <w:spacing w:line="210" w:lineRule="exact"/>
              <w:ind w:left="110"/>
              <w:rPr>
                <w:sz w:val="20"/>
              </w:rPr>
            </w:pPr>
            <w:r>
              <w:rPr>
                <w:sz w:val="20"/>
              </w:rPr>
              <w:t>250</w:t>
            </w:r>
          </w:p>
        </w:tc>
        <w:tc>
          <w:tcPr>
            <w:tcW w:w="2338" w:type="dxa"/>
          </w:tcPr>
          <w:p w:rsidR="00474A90" w:rsidRDefault="00776BE6">
            <w:pPr>
              <w:pStyle w:val="TableParagraph"/>
              <w:spacing w:line="210" w:lineRule="exact"/>
              <w:ind w:left="111"/>
              <w:rPr>
                <w:sz w:val="20"/>
              </w:rPr>
            </w:pPr>
            <w:r>
              <w:rPr>
                <w:sz w:val="20"/>
              </w:rPr>
              <w:t>copë</w:t>
            </w:r>
          </w:p>
        </w:tc>
      </w:tr>
      <w:tr w:rsidR="00474A90">
        <w:trPr>
          <w:trHeight w:val="230"/>
        </w:trPr>
        <w:tc>
          <w:tcPr>
            <w:tcW w:w="715" w:type="dxa"/>
          </w:tcPr>
          <w:p w:rsidR="00474A90" w:rsidRDefault="00776BE6">
            <w:pPr>
              <w:pStyle w:val="TableParagraph"/>
              <w:spacing w:line="210" w:lineRule="exact"/>
              <w:ind w:left="110"/>
              <w:rPr>
                <w:sz w:val="20"/>
              </w:rPr>
            </w:pPr>
            <w:r>
              <w:rPr>
                <w:sz w:val="20"/>
              </w:rPr>
              <w:t>3</w:t>
            </w:r>
          </w:p>
        </w:tc>
        <w:tc>
          <w:tcPr>
            <w:tcW w:w="3961" w:type="dxa"/>
          </w:tcPr>
          <w:p w:rsidR="00474A90" w:rsidRDefault="00776BE6">
            <w:pPr>
              <w:pStyle w:val="TableParagraph"/>
              <w:spacing w:line="210" w:lineRule="exact"/>
              <w:ind w:left="110"/>
              <w:rPr>
                <w:sz w:val="20"/>
              </w:rPr>
            </w:pPr>
            <w:r>
              <w:rPr>
                <w:sz w:val="20"/>
              </w:rPr>
              <w:t>Glukometer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dhe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shirita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25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pako</w:t>
            </w:r>
          </w:p>
        </w:tc>
        <w:tc>
          <w:tcPr>
            <w:tcW w:w="2338" w:type="dxa"/>
          </w:tcPr>
          <w:p w:rsidR="00474A90" w:rsidRDefault="00776BE6">
            <w:pPr>
              <w:pStyle w:val="TableParagraph"/>
              <w:spacing w:line="210" w:lineRule="exact"/>
              <w:ind w:left="110"/>
              <w:rPr>
                <w:sz w:val="20"/>
              </w:rPr>
            </w:pPr>
            <w:r>
              <w:rPr>
                <w:sz w:val="20"/>
              </w:rPr>
              <w:t>2</w:t>
            </w:r>
          </w:p>
        </w:tc>
        <w:tc>
          <w:tcPr>
            <w:tcW w:w="2338" w:type="dxa"/>
          </w:tcPr>
          <w:p w:rsidR="00474A90" w:rsidRDefault="00776BE6">
            <w:pPr>
              <w:pStyle w:val="TableParagraph"/>
              <w:spacing w:line="210" w:lineRule="exact"/>
              <w:ind w:left="111"/>
              <w:rPr>
                <w:sz w:val="20"/>
              </w:rPr>
            </w:pPr>
            <w:r>
              <w:rPr>
                <w:sz w:val="20"/>
              </w:rPr>
              <w:t>copë</w:t>
            </w:r>
          </w:p>
        </w:tc>
      </w:tr>
      <w:tr w:rsidR="00474A90">
        <w:trPr>
          <w:trHeight w:val="230"/>
        </w:trPr>
        <w:tc>
          <w:tcPr>
            <w:tcW w:w="715" w:type="dxa"/>
          </w:tcPr>
          <w:p w:rsidR="00474A90" w:rsidRDefault="00776BE6">
            <w:pPr>
              <w:pStyle w:val="TableParagraph"/>
              <w:spacing w:line="210" w:lineRule="exact"/>
              <w:ind w:left="110"/>
              <w:rPr>
                <w:sz w:val="20"/>
              </w:rPr>
            </w:pPr>
            <w:r>
              <w:rPr>
                <w:sz w:val="20"/>
              </w:rPr>
              <w:t>4</w:t>
            </w:r>
          </w:p>
        </w:tc>
        <w:tc>
          <w:tcPr>
            <w:tcW w:w="3961" w:type="dxa"/>
          </w:tcPr>
          <w:p w:rsidR="00474A90" w:rsidRDefault="00776BE6">
            <w:pPr>
              <w:pStyle w:val="TableParagraph"/>
              <w:spacing w:line="210" w:lineRule="exact"/>
              <w:ind w:left="110"/>
              <w:rPr>
                <w:sz w:val="20"/>
              </w:rPr>
            </w:pPr>
            <w:r>
              <w:rPr>
                <w:sz w:val="20"/>
              </w:rPr>
              <w:t>Stetoskop</w:t>
            </w:r>
          </w:p>
        </w:tc>
        <w:tc>
          <w:tcPr>
            <w:tcW w:w="2338" w:type="dxa"/>
          </w:tcPr>
          <w:p w:rsidR="00474A90" w:rsidRDefault="00776BE6">
            <w:pPr>
              <w:pStyle w:val="TableParagraph"/>
              <w:spacing w:line="210" w:lineRule="exact"/>
              <w:ind w:left="110"/>
              <w:rPr>
                <w:sz w:val="20"/>
              </w:rPr>
            </w:pPr>
            <w:r>
              <w:rPr>
                <w:sz w:val="20"/>
              </w:rPr>
              <w:t>5</w:t>
            </w:r>
          </w:p>
        </w:tc>
        <w:tc>
          <w:tcPr>
            <w:tcW w:w="2338" w:type="dxa"/>
          </w:tcPr>
          <w:p w:rsidR="00474A90" w:rsidRDefault="00776BE6">
            <w:pPr>
              <w:pStyle w:val="TableParagraph"/>
              <w:spacing w:line="210" w:lineRule="exact"/>
              <w:ind w:left="111"/>
              <w:rPr>
                <w:sz w:val="20"/>
              </w:rPr>
            </w:pPr>
            <w:r>
              <w:rPr>
                <w:sz w:val="20"/>
              </w:rPr>
              <w:t>copë</w:t>
            </w:r>
          </w:p>
        </w:tc>
      </w:tr>
      <w:tr w:rsidR="00474A90">
        <w:trPr>
          <w:trHeight w:val="230"/>
        </w:trPr>
        <w:tc>
          <w:tcPr>
            <w:tcW w:w="715" w:type="dxa"/>
          </w:tcPr>
          <w:p w:rsidR="00474A90" w:rsidRDefault="00776BE6">
            <w:pPr>
              <w:pStyle w:val="TableParagraph"/>
              <w:spacing w:line="210" w:lineRule="exact"/>
              <w:ind w:left="110"/>
              <w:rPr>
                <w:sz w:val="20"/>
              </w:rPr>
            </w:pPr>
            <w:r>
              <w:rPr>
                <w:sz w:val="20"/>
              </w:rPr>
              <w:t>5</w:t>
            </w:r>
          </w:p>
        </w:tc>
        <w:tc>
          <w:tcPr>
            <w:tcW w:w="3961" w:type="dxa"/>
          </w:tcPr>
          <w:p w:rsidR="00474A90" w:rsidRDefault="00776BE6">
            <w:pPr>
              <w:pStyle w:val="TableParagraph"/>
              <w:spacing w:line="210" w:lineRule="exact"/>
              <w:ind w:left="110"/>
              <w:rPr>
                <w:sz w:val="20"/>
              </w:rPr>
            </w:pPr>
            <w:r>
              <w:rPr>
                <w:sz w:val="20"/>
              </w:rPr>
              <w:t>Qekan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reflekseve</w:t>
            </w:r>
          </w:p>
        </w:tc>
        <w:tc>
          <w:tcPr>
            <w:tcW w:w="2338" w:type="dxa"/>
          </w:tcPr>
          <w:p w:rsidR="00474A90" w:rsidRDefault="00776BE6">
            <w:pPr>
              <w:pStyle w:val="TableParagraph"/>
              <w:spacing w:line="210" w:lineRule="exact"/>
              <w:ind w:left="110"/>
              <w:rPr>
                <w:sz w:val="20"/>
              </w:rPr>
            </w:pPr>
            <w:r>
              <w:rPr>
                <w:sz w:val="20"/>
              </w:rPr>
              <w:t>1</w:t>
            </w:r>
          </w:p>
        </w:tc>
        <w:tc>
          <w:tcPr>
            <w:tcW w:w="2338" w:type="dxa"/>
          </w:tcPr>
          <w:p w:rsidR="00474A90" w:rsidRDefault="00776BE6">
            <w:pPr>
              <w:pStyle w:val="TableParagraph"/>
              <w:spacing w:line="210" w:lineRule="exact"/>
              <w:ind w:left="111"/>
              <w:rPr>
                <w:sz w:val="20"/>
              </w:rPr>
            </w:pPr>
            <w:r>
              <w:rPr>
                <w:sz w:val="20"/>
              </w:rPr>
              <w:t>copë</w:t>
            </w:r>
          </w:p>
        </w:tc>
      </w:tr>
      <w:tr w:rsidR="00474A90">
        <w:trPr>
          <w:trHeight w:val="230"/>
        </w:trPr>
        <w:tc>
          <w:tcPr>
            <w:tcW w:w="715" w:type="dxa"/>
          </w:tcPr>
          <w:p w:rsidR="00474A90" w:rsidRDefault="00776BE6">
            <w:pPr>
              <w:pStyle w:val="TableParagraph"/>
              <w:spacing w:line="210" w:lineRule="exact"/>
              <w:ind w:left="110"/>
              <w:rPr>
                <w:sz w:val="20"/>
              </w:rPr>
            </w:pPr>
            <w:r>
              <w:rPr>
                <w:sz w:val="20"/>
              </w:rPr>
              <w:t>6</w:t>
            </w:r>
          </w:p>
        </w:tc>
        <w:tc>
          <w:tcPr>
            <w:tcW w:w="3961" w:type="dxa"/>
          </w:tcPr>
          <w:p w:rsidR="00474A90" w:rsidRDefault="00776BE6">
            <w:pPr>
              <w:pStyle w:val="TableParagraph"/>
              <w:spacing w:line="210" w:lineRule="exact"/>
              <w:ind w:left="110"/>
              <w:rPr>
                <w:sz w:val="20"/>
              </w:rPr>
            </w:pPr>
            <w:r>
              <w:rPr>
                <w:sz w:val="20"/>
              </w:rPr>
              <w:t>Peshore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per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te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rritur</w:t>
            </w:r>
          </w:p>
        </w:tc>
        <w:tc>
          <w:tcPr>
            <w:tcW w:w="2338" w:type="dxa"/>
          </w:tcPr>
          <w:p w:rsidR="00474A90" w:rsidRDefault="00776BE6">
            <w:pPr>
              <w:pStyle w:val="TableParagraph"/>
              <w:spacing w:line="210" w:lineRule="exact"/>
              <w:ind w:left="110"/>
              <w:rPr>
                <w:sz w:val="20"/>
              </w:rPr>
            </w:pPr>
            <w:r>
              <w:rPr>
                <w:sz w:val="20"/>
              </w:rPr>
              <w:t>1</w:t>
            </w:r>
          </w:p>
        </w:tc>
        <w:tc>
          <w:tcPr>
            <w:tcW w:w="2338" w:type="dxa"/>
          </w:tcPr>
          <w:p w:rsidR="00474A90" w:rsidRDefault="00776BE6">
            <w:pPr>
              <w:pStyle w:val="TableParagraph"/>
              <w:spacing w:line="210" w:lineRule="exact"/>
              <w:ind w:left="111"/>
              <w:rPr>
                <w:sz w:val="20"/>
              </w:rPr>
            </w:pPr>
            <w:r>
              <w:rPr>
                <w:sz w:val="20"/>
              </w:rPr>
              <w:t>copë</w:t>
            </w:r>
          </w:p>
        </w:tc>
      </w:tr>
      <w:tr w:rsidR="00474A90">
        <w:trPr>
          <w:trHeight w:val="230"/>
        </w:trPr>
        <w:tc>
          <w:tcPr>
            <w:tcW w:w="715" w:type="dxa"/>
          </w:tcPr>
          <w:p w:rsidR="00474A90" w:rsidRDefault="00776BE6">
            <w:pPr>
              <w:pStyle w:val="TableParagraph"/>
              <w:spacing w:line="210" w:lineRule="exact"/>
              <w:ind w:left="110"/>
              <w:rPr>
                <w:sz w:val="20"/>
              </w:rPr>
            </w:pPr>
            <w:r>
              <w:rPr>
                <w:sz w:val="20"/>
              </w:rPr>
              <w:t>7</w:t>
            </w:r>
          </w:p>
        </w:tc>
        <w:tc>
          <w:tcPr>
            <w:tcW w:w="3961" w:type="dxa"/>
          </w:tcPr>
          <w:p w:rsidR="00474A90" w:rsidRDefault="00776BE6">
            <w:pPr>
              <w:pStyle w:val="TableParagraph"/>
              <w:spacing w:line="210" w:lineRule="exact"/>
              <w:ind w:left="110"/>
              <w:rPr>
                <w:sz w:val="20"/>
              </w:rPr>
            </w:pPr>
            <w:r>
              <w:rPr>
                <w:sz w:val="20"/>
              </w:rPr>
              <w:t>Llampe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elektrike</w:t>
            </w:r>
          </w:p>
        </w:tc>
        <w:tc>
          <w:tcPr>
            <w:tcW w:w="2338" w:type="dxa"/>
          </w:tcPr>
          <w:p w:rsidR="00474A90" w:rsidRDefault="00776BE6">
            <w:pPr>
              <w:pStyle w:val="TableParagraph"/>
              <w:spacing w:line="210" w:lineRule="exact"/>
              <w:ind w:left="110"/>
              <w:rPr>
                <w:sz w:val="20"/>
              </w:rPr>
            </w:pPr>
            <w:r>
              <w:rPr>
                <w:sz w:val="20"/>
              </w:rPr>
              <w:t>1</w:t>
            </w:r>
          </w:p>
        </w:tc>
        <w:tc>
          <w:tcPr>
            <w:tcW w:w="2338" w:type="dxa"/>
          </w:tcPr>
          <w:p w:rsidR="00474A90" w:rsidRDefault="00776BE6">
            <w:pPr>
              <w:pStyle w:val="TableParagraph"/>
              <w:spacing w:line="210" w:lineRule="exact"/>
              <w:ind w:left="111"/>
              <w:rPr>
                <w:sz w:val="20"/>
              </w:rPr>
            </w:pPr>
            <w:r>
              <w:rPr>
                <w:sz w:val="20"/>
              </w:rPr>
              <w:t>copë</w:t>
            </w:r>
          </w:p>
        </w:tc>
      </w:tr>
      <w:tr w:rsidR="00474A90">
        <w:trPr>
          <w:trHeight w:val="230"/>
        </w:trPr>
        <w:tc>
          <w:tcPr>
            <w:tcW w:w="715" w:type="dxa"/>
          </w:tcPr>
          <w:p w:rsidR="00474A90" w:rsidRDefault="00776BE6">
            <w:pPr>
              <w:pStyle w:val="TableParagraph"/>
              <w:spacing w:line="210" w:lineRule="exact"/>
              <w:ind w:left="110"/>
              <w:rPr>
                <w:sz w:val="20"/>
              </w:rPr>
            </w:pPr>
            <w:r>
              <w:rPr>
                <w:sz w:val="20"/>
              </w:rPr>
              <w:t>7</w:t>
            </w:r>
          </w:p>
        </w:tc>
        <w:tc>
          <w:tcPr>
            <w:tcW w:w="3961" w:type="dxa"/>
          </w:tcPr>
          <w:p w:rsidR="00474A90" w:rsidRDefault="00776BE6">
            <w:pPr>
              <w:pStyle w:val="TableParagraph"/>
              <w:spacing w:line="210" w:lineRule="exact"/>
              <w:ind w:left="110"/>
              <w:rPr>
                <w:sz w:val="20"/>
              </w:rPr>
            </w:pPr>
            <w:r>
              <w:rPr>
                <w:sz w:val="20"/>
              </w:rPr>
              <w:t>Sfingomanometer</w:t>
            </w:r>
          </w:p>
        </w:tc>
        <w:tc>
          <w:tcPr>
            <w:tcW w:w="2338" w:type="dxa"/>
          </w:tcPr>
          <w:p w:rsidR="00474A90" w:rsidRDefault="00776BE6">
            <w:pPr>
              <w:pStyle w:val="TableParagraph"/>
              <w:spacing w:line="210" w:lineRule="exact"/>
              <w:ind w:left="110"/>
              <w:rPr>
                <w:sz w:val="20"/>
              </w:rPr>
            </w:pPr>
            <w:r>
              <w:rPr>
                <w:sz w:val="20"/>
              </w:rPr>
              <w:t>1</w:t>
            </w:r>
          </w:p>
        </w:tc>
        <w:tc>
          <w:tcPr>
            <w:tcW w:w="2338" w:type="dxa"/>
          </w:tcPr>
          <w:p w:rsidR="00474A90" w:rsidRDefault="00776BE6">
            <w:pPr>
              <w:pStyle w:val="TableParagraph"/>
              <w:spacing w:line="210" w:lineRule="exact"/>
              <w:ind w:left="111"/>
              <w:rPr>
                <w:sz w:val="20"/>
              </w:rPr>
            </w:pPr>
            <w:r>
              <w:rPr>
                <w:sz w:val="20"/>
              </w:rPr>
              <w:t>copë</w:t>
            </w:r>
          </w:p>
        </w:tc>
      </w:tr>
      <w:tr w:rsidR="00474A90">
        <w:trPr>
          <w:trHeight w:val="230"/>
        </w:trPr>
        <w:tc>
          <w:tcPr>
            <w:tcW w:w="715" w:type="dxa"/>
          </w:tcPr>
          <w:p w:rsidR="00474A90" w:rsidRDefault="00776BE6">
            <w:pPr>
              <w:pStyle w:val="TableParagraph"/>
              <w:spacing w:line="210" w:lineRule="exact"/>
              <w:ind w:left="110"/>
              <w:rPr>
                <w:sz w:val="20"/>
              </w:rPr>
            </w:pPr>
            <w:r>
              <w:rPr>
                <w:sz w:val="20"/>
              </w:rPr>
              <w:t>8</w:t>
            </w:r>
          </w:p>
        </w:tc>
        <w:tc>
          <w:tcPr>
            <w:tcW w:w="3961" w:type="dxa"/>
          </w:tcPr>
          <w:p w:rsidR="00474A90" w:rsidRDefault="00776BE6">
            <w:pPr>
              <w:pStyle w:val="TableParagraph"/>
              <w:spacing w:line="210" w:lineRule="exact"/>
              <w:ind w:left="110"/>
              <w:rPr>
                <w:sz w:val="20"/>
              </w:rPr>
            </w:pPr>
            <w:r>
              <w:rPr>
                <w:sz w:val="20"/>
              </w:rPr>
              <w:t>Thermometer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infrared</w:t>
            </w:r>
          </w:p>
        </w:tc>
        <w:tc>
          <w:tcPr>
            <w:tcW w:w="2338" w:type="dxa"/>
          </w:tcPr>
          <w:p w:rsidR="00474A90" w:rsidRDefault="00776BE6">
            <w:pPr>
              <w:pStyle w:val="TableParagraph"/>
              <w:spacing w:line="210" w:lineRule="exact"/>
              <w:ind w:left="110"/>
              <w:rPr>
                <w:sz w:val="20"/>
              </w:rPr>
            </w:pPr>
            <w:r>
              <w:rPr>
                <w:sz w:val="20"/>
              </w:rPr>
              <w:t>1</w:t>
            </w:r>
          </w:p>
        </w:tc>
        <w:tc>
          <w:tcPr>
            <w:tcW w:w="2338" w:type="dxa"/>
          </w:tcPr>
          <w:p w:rsidR="00474A90" w:rsidRDefault="00776BE6">
            <w:pPr>
              <w:pStyle w:val="TableParagraph"/>
              <w:spacing w:line="210" w:lineRule="exact"/>
              <w:ind w:left="111"/>
              <w:rPr>
                <w:sz w:val="20"/>
              </w:rPr>
            </w:pPr>
            <w:r>
              <w:rPr>
                <w:sz w:val="20"/>
              </w:rPr>
              <w:t>copë</w:t>
            </w:r>
          </w:p>
        </w:tc>
      </w:tr>
      <w:tr w:rsidR="00474A90">
        <w:trPr>
          <w:trHeight w:val="229"/>
        </w:trPr>
        <w:tc>
          <w:tcPr>
            <w:tcW w:w="715" w:type="dxa"/>
          </w:tcPr>
          <w:p w:rsidR="00474A90" w:rsidRDefault="00776BE6">
            <w:pPr>
              <w:pStyle w:val="TableParagraph"/>
              <w:spacing w:line="210" w:lineRule="exact"/>
              <w:ind w:left="110"/>
              <w:rPr>
                <w:sz w:val="20"/>
              </w:rPr>
            </w:pPr>
            <w:r>
              <w:rPr>
                <w:sz w:val="20"/>
              </w:rPr>
              <w:t>9</w:t>
            </w:r>
          </w:p>
        </w:tc>
        <w:tc>
          <w:tcPr>
            <w:tcW w:w="3961" w:type="dxa"/>
          </w:tcPr>
          <w:p w:rsidR="00474A90" w:rsidRDefault="00776BE6">
            <w:pPr>
              <w:pStyle w:val="TableParagraph"/>
              <w:spacing w:line="210" w:lineRule="exact"/>
              <w:ind w:left="110"/>
              <w:rPr>
                <w:sz w:val="20"/>
              </w:rPr>
            </w:pPr>
            <w:r>
              <w:rPr>
                <w:sz w:val="20"/>
              </w:rPr>
              <w:t>Pulsoksimeter</w:t>
            </w:r>
          </w:p>
        </w:tc>
        <w:tc>
          <w:tcPr>
            <w:tcW w:w="2338" w:type="dxa"/>
          </w:tcPr>
          <w:p w:rsidR="00474A90" w:rsidRDefault="00776BE6">
            <w:pPr>
              <w:pStyle w:val="TableParagraph"/>
              <w:spacing w:line="210" w:lineRule="exact"/>
              <w:ind w:left="110"/>
              <w:rPr>
                <w:sz w:val="20"/>
              </w:rPr>
            </w:pPr>
            <w:r>
              <w:rPr>
                <w:sz w:val="20"/>
              </w:rPr>
              <w:t>1</w:t>
            </w:r>
          </w:p>
        </w:tc>
        <w:tc>
          <w:tcPr>
            <w:tcW w:w="2338" w:type="dxa"/>
          </w:tcPr>
          <w:p w:rsidR="00474A90" w:rsidRDefault="00776BE6">
            <w:pPr>
              <w:pStyle w:val="TableParagraph"/>
              <w:spacing w:line="210" w:lineRule="exact"/>
              <w:ind w:left="111"/>
              <w:rPr>
                <w:sz w:val="20"/>
              </w:rPr>
            </w:pPr>
            <w:r>
              <w:rPr>
                <w:sz w:val="20"/>
              </w:rPr>
              <w:t>copë</w:t>
            </w:r>
          </w:p>
        </w:tc>
      </w:tr>
      <w:tr w:rsidR="00474A90">
        <w:trPr>
          <w:trHeight w:val="230"/>
        </w:trPr>
        <w:tc>
          <w:tcPr>
            <w:tcW w:w="715" w:type="dxa"/>
          </w:tcPr>
          <w:p w:rsidR="00474A90" w:rsidRDefault="00776BE6">
            <w:pPr>
              <w:pStyle w:val="TableParagraph"/>
              <w:spacing w:line="210" w:lineRule="exact"/>
              <w:ind w:left="110"/>
              <w:rPr>
                <w:sz w:val="20"/>
              </w:rPr>
            </w:pPr>
            <w:r>
              <w:rPr>
                <w:sz w:val="20"/>
              </w:rPr>
              <w:t>10</w:t>
            </w:r>
          </w:p>
        </w:tc>
        <w:tc>
          <w:tcPr>
            <w:tcW w:w="3961" w:type="dxa"/>
          </w:tcPr>
          <w:p w:rsidR="00474A90" w:rsidRDefault="00776BE6">
            <w:pPr>
              <w:pStyle w:val="TableParagraph"/>
              <w:spacing w:line="210" w:lineRule="exact"/>
              <w:ind w:left="110"/>
              <w:rPr>
                <w:sz w:val="20"/>
              </w:rPr>
            </w:pPr>
            <w:r>
              <w:rPr>
                <w:sz w:val="20"/>
              </w:rPr>
              <w:t>Thermometer digital</w:t>
            </w:r>
          </w:p>
        </w:tc>
        <w:tc>
          <w:tcPr>
            <w:tcW w:w="2338" w:type="dxa"/>
          </w:tcPr>
          <w:p w:rsidR="00474A90" w:rsidRDefault="00776BE6">
            <w:pPr>
              <w:pStyle w:val="TableParagraph"/>
              <w:spacing w:line="210" w:lineRule="exact"/>
              <w:ind w:left="110"/>
              <w:rPr>
                <w:sz w:val="20"/>
              </w:rPr>
            </w:pPr>
            <w:r>
              <w:rPr>
                <w:sz w:val="20"/>
              </w:rPr>
              <w:t>1</w:t>
            </w:r>
          </w:p>
        </w:tc>
        <w:tc>
          <w:tcPr>
            <w:tcW w:w="2338" w:type="dxa"/>
          </w:tcPr>
          <w:p w:rsidR="00474A90" w:rsidRDefault="00776BE6">
            <w:pPr>
              <w:pStyle w:val="TableParagraph"/>
              <w:spacing w:line="210" w:lineRule="exact"/>
              <w:ind w:left="111"/>
              <w:rPr>
                <w:sz w:val="20"/>
              </w:rPr>
            </w:pPr>
            <w:r>
              <w:rPr>
                <w:sz w:val="20"/>
              </w:rPr>
              <w:t>copë</w:t>
            </w:r>
          </w:p>
        </w:tc>
      </w:tr>
    </w:tbl>
    <w:p w:rsidR="00474A90" w:rsidRDefault="00474A90">
      <w:pPr>
        <w:pStyle w:val="BodyText"/>
        <w:rPr>
          <w:b/>
          <w:sz w:val="22"/>
        </w:rPr>
      </w:pPr>
    </w:p>
    <w:p w:rsidR="00474A90" w:rsidRDefault="00474A90">
      <w:pPr>
        <w:pStyle w:val="BodyText"/>
        <w:spacing w:before="6"/>
        <w:rPr>
          <w:b/>
          <w:sz w:val="22"/>
        </w:rPr>
      </w:pPr>
    </w:p>
    <w:p w:rsidR="00474A90" w:rsidRDefault="00776BE6">
      <w:pPr>
        <w:ind w:left="936"/>
        <w:rPr>
          <w:b/>
          <w:sz w:val="28"/>
        </w:rPr>
      </w:pPr>
      <w:r>
        <w:rPr>
          <w:b/>
          <w:sz w:val="28"/>
        </w:rPr>
        <w:t>QKMF-ja</w:t>
      </w:r>
      <w:r>
        <w:rPr>
          <w:b/>
          <w:spacing w:val="-5"/>
          <w:sz w:val="28"/>
        </w:rPr>
        <w:t xml:space="preserve"> </w:t>
      </w:r>
      <w:r>
        <w:rPr>
          <w:b/>
          <w:sz w:val="28"/>
        </w:rPr>
        <w:t>gjatë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kësaj</w:t>
      </w:r>
      <w:r>
        <w:rPr>
          <w:b/>
          <w:spacing w:val="-6"/>
          <w:sz w:val="28"/>
        </w:rPr>
        <w:t xml:space="preserve"> </w:t>
      </w:r>
      <w:r>
        <w:rPr>
          <w:b/>
          <w:sz w:val="28"/>
        </w:rPr>
        <w:t>periudhë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ka</w:t>
      </w:r>
      <w:r>
        <w:rPr>
          <w:b/>
          <w:spacing w:val="-5"/>
          <w:sz w:val="28"/>
        </w:rPr>
        <w:t xml:space="preserve"> </w:t>
      </w:r>
      <w:r>
        <w:rPr>
          <w:b/>
          <w:sz w:val="28"/>
        </w:rPr>
        <w:t>punuar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me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një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staf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prej</w:t>
      </w:r>
      <w:r>
        <w:rPr>
          <w:b/>
          <w:spacing w:val="-6"/>
          <w:sz w:val="28"/>
        </w:rPr>
        <w:t xml:space="preserve"> </w:t>
      </w:r>
      <w:r>
        <w:rPr>
          <w:b/>
          <w:sz w:val="28"/>
        </w:rPr>
        <w:t>33</w:t>
      </w:r>
      <w:r>
        <w:rPr>
          <w:b/>
          <w:spacing w:val="-5"/>
          <w:sz w:val="28"/>
        </w:rPr>
        <w:t xml:space="preserve"> </w:t>
      </w:r>
      <w:r>
        <w:rPr>
          <w:b/>
          <w:sz w:val="28"/>
        </w:rPr>
        <w:t>punëtorëve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:</w:t>
      </w:r>
    </w:p>
    <w:p w:rsidR="00474A90" w:rsidRDefault="00474A90">
      <w:pPr>
        <w:pStyle w:val="BodyText"/>
        <w:spacing w:before="6" w:after="1"/>
        <w:rPr>
          <w:b/>
          <w:sz w:val="15"/>
        </w:rPr>
      </w:pPr>
    </w:p>
    <w:tbl>
      <w:tblPr>
        <w:tblW w:w="0" w:type="auto"/>
        <w:tblInd w:w="75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78"/>
        <w:gridCol w:w="3112"/>
        <w:gridCol w:w="4725"/>
        <w:gridCol w:w="970"/>
      </w:tblGrid>
      <w:tr w:rsidR="00474A90">
        <w:trPr>
          <w:trHeight w:val="407"/>
        </w:trPr>
        <w:tc>
          <w:tcPr>
            <w:tcW w:w="778" w:type="dxa"/>
          </w:tcPr>
          <w:p w:rsidR="00474A90" w:rsidRDefault="00776BE6">
            <w:pPr>
              <w:pStyle w:val="TableParagraph"/>
              <w:ind w:left="110"/>
              <w:rPr>
                <w:b/>
                <w:sz w:val="20"/>
              </w:rPr>
            </w:pPr>
            <w:r>
              <w:rPr>
                <w:b/>
                <w:sz w:val="20"/>
              </w:rPr>
              <w:t>Nr.</w:t>
            </w:r>
          </w:p>
        </w:tc>
        <w:tc>
          <w:tcPr>
            <w:tcW w:w="3112" w:type="dxa"/>
          </w:tcPr>
          <w:p w:rsidR="00474A90" w:rsidRDefault="00776BE6">
            <w:pPr>
              <w:pStyle w:val="TableParagraph"/>
              <w:ind w:left="105"/>
              <w:rPr>
                <w:b/>
                <w:sz w:val="20"/>
              </w:rPr>
            </w:pPr>
            <w:r>
              <w:rPr>
                <w:b/>
                <w:sz w:val="20"/>
              </w:rPr>
              <w:t>Shërbimi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/Sektori</w:t>
            </w:r>
          </w:p>
        </w:tc>
        <w:tc>
          <w:tcPr>
            <w:tcW w:w="4725" w:type="dxa"/>
          </w:tcPr>
          <w:p w:rsidR="00474A90" w:rsidRDefault="00776BE6">
            <w:pPr>
              <w:pStyle w:val="TableParagraph"/>
              <w:ind w:left="109"/>
              <w:rPr>
                <w:b/>
                <w:sz w:val="20"/>
              </w:rPr>
            </w:pPr>
            <w:r>
              <w:rPr>
                <w:b/>
                <w:sz w:val="20"/>
              </w:rPr>
              <w:t>Vendi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i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punës</w:t>
            </w:r>
          </w:p>
        </w:tc>
        <w:tc>
          <w:tcPr>
            <w:tcW w:w="970" w:type="dxa"/>
          </w:tcPr>
          <w:p w:rsidR="00474A90" w:rsidRDefault="00776BE6">
            <w:pPr>
              <w:pStyle w:val="TableParagraph"/>
              <w:ind w:left="109"/>
              <w:rPr>
                <w:b/>
                <w:sz w:val="20"/>
              </w:rPr>
            </w:pPr>
            <w:r>
              <w:rPr>
                <w:b/>
                <w:sz w:val="20"/>
              </w:rPr>
              <w:t>Staf</w:t>
            </w:r>
          </w:p>
        </w:tc>
      </w:tr>
      <w:tr w:rsidR="00474A90">
        <w:trPr>
          <w:trHeight w:val="407"/>
        </w:trPr>
        <w:tc>
          <w:tcPr>
            <w:tcW w:w="778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3112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4725" w:type="dxa"/>
          </w:tcPr>
          <w:p w:rsidR="00474A90" w:rsidRDefault="00776BE6">
            <w:pPr>
              <w:pStyle w:val="TableParagraph"/>
              <w:ind w:left="109"/>
              <w:rPr>
                <w:b/>
                <w:sz w:val="20"/>
              </w:rPr>
            </w:pPr>
            <w:r>
              <w:rPr>
                <w:b/>
                <w:sz w:val="20"/>
              </w:rPr>
              <w:t>Drejtoreshë</w:t>
            </w:r>
          </w:p>
        </w:tc>
        <w:tc>
          <w:tcPr>
            <w:tcW w:w="970" w:type="dxa"/>
          </w:tcPr>
          <w:p w:rsidR="00474A90" w:rsidRDefault="00776BE6">
            <w:pPr>
              <w:pStyle w:val="TableParagraph"/>
              <w:ind w:left="109"/>
              <w:rPr>
                <w:b/>
                <w:sz w:val="20"/>
              </w:rPr>
            </w:pPr>
            <w:r>
              <w:rPr>
                <w:b/>
                <w:sz w:val="20"/>
              </w:rPr>
              <w:t>1</w:t>
            </w:r>
          </w:p>
        </w:tc>
      </w:tr>
      <w:tr w:rsidR="00474A90">
        <w:trPr>
          <w:trHeight w:val="412"/>
        </w:trPr>
        <w:tc>
          <w:tcPr>
            <w:tcW w:w="778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3112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4725" w:type="dxa"/>
          </w:tcPr>
          <w:p w:rsidR="00474A90" w:rsidRDefault="00776BE6">
            <w:pPr>
              <w:pStyle w:val="TableParagraph"/>
              <w:spacing w:before="5"/>
              <w:ind w:left="109"/>
              <w:rPr>
                <w:b/>
                <w:sz w:val="20"/>
              </w:rPr>
            </w:pPr>
            <w:r>
              <w:rPr>
                <w:b/>
                <w:sz w:val="20"/>
              </w:rPr>
              <w:t>Zyrtar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i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Shëndetësisë</w:t>
            </w:r>
          </w:p>
        </w:tc>
        <w:tc>
          <w:tcPr>
            <w:tcW w:w="970" w:type="dxa"/>
          </w:tcPr>
          <w:p w:rsidR="00474A90" w:rsidRDefault="00776BE6">
            <w:pPr>
              <w:pStyle w:val="TableParagraph"/>
              <w:spacing w:before="5"/>
              <w:ind w:left="109"/>
              <w:rPr>
                <w:b/>
                <w:sz w:val="20"/>
              </w:rPr>
            </w:pPr>
            <w:r>
              <w:rPr>
                <w:b/>
                <w:sz w:val="20"/>
              </w:rPr>
              <w:t>1</w:t>
            </w:r>
          </w:p>
        </w:tc>
      </w:tr>
      <w:tr w:rsidR="00474A90">
        <w:trPr>
          <w:trHeight w:val="407"/>
        </w:trPr>
        <w:tc>
          <w:tcPr>
            <w:tcW w:w="778" w:type="dxa"/>
            <w:vMerge w:val="restart"/>
          </w:tcPr>
          <w:p w:rsidR="00474A90" w:rsidRDefault="00474A90">
            <w:pPr>
              <w:pStyle w:val="TableParagraph"/>
              <w:rPr>
                <w:b/>
              </w:rPr>
            </w:pPr>
          </w:p>
          <w:p w:rsidR="00474A90" w:rsidRDefault="00474A90">
            <w:pPr>
              <w:pStyle w:val="TableParagraph"/>
              <w:rPr>
                <w:b/>
              </w:rPr>
            </w:pPr>
          </w:p>
          <w:p w:rsidR="00474A90" w:rsidRDefault="00474A90">
            <w:pPr>
              <w:pStyle w:val="TableParagraph"/>
              <w:rPr>
                <w:b/>
              </w:rPr>
            </w:pPr>
          </w:p>
          <w:p w:rsidR="00474A90" w:rsidRDefault="00474A90">
            <w:pPr>
              <w:pStyle w:val="TableParagraph"/>
              <w:rPr>
                <w:b/>
              </w:rPr>
            </w:pPr>
          </w:p>
          <w:p w:rsidR="00474A90" w:rsidRDefault="00474A90">
            <w:pPr>
              <w:pStyle w:val="TableParagraph"/>
              <w:rPr>
                <w:b/>
              </w:rPr>
            </w:pPr>
          </w:p>
          <w:p w:rsidR="00474A90" w:rsidRDefault="00776BE6">
            <w:pPr>
              <w:pStyle w:val="TableParagraph"/>
              <w:spacing w:before="195"/>
              <w:ind w:left="110"/>
              <w:rPr>
                <w:sz w:val="20"/>
              </w:rPr>
            </w:pPr>
            <w:r>
              <w:rPr>
                <w:sz w:val="20"/>
              </w:rPr>
              <w:t>2</w:t>
            </w:r>
          </w:p>
        </w:tc>
        <w:tc>
          <w:tcPr>
            <w:tcW w:w="3112" w:type="dxa"/>
            <w:vMerge w:val="restart"/>
          </w:tcPr>
          <w:p w:rsidR="00474A90" w:rsidRDefault="00474A90">
            <w:pPr>
              <w:pStyle w:val="TableParagraph"/>
              <w:rPr>
                <w:b/>
              </w:rPr>
            </w:pPr>
          </w:p>
          <w:p w:rsidR="00474A90" w:rsidRDefault="00474A90">
            <w:pPr>
              <w:pStyle w:val="TableParagraph"/>
              <w:rPr>
                <w:b/>
              </w:rPr>
            </w:pPr>
          </w:p>
          <w:p w:rsidR="00474A90" w:rsidRDefault="00474A90">
            <w:pPr>
              <w:pStyle w:val="TableParagraph"/>
              <w:rPr>
                <w:b/>
              </w:rPr>
            </w:pPr>
          </w:p>
          <w:p w:rsidR="00474A90" w:rsidRDefault="00474A90">
            <w:pPr>
              <w:pStyle w:val="TableParagraph"/>
              <w:rPr>
                <w:b/>
              </w:rPr>
            </w:pPr>
          </w:p>
          <w:p w:rsidR="00474A90" w:rsidRDefault="00474A90">
            <w:pPr>
              <w:pStyle w:val="TableParagraph"/>
              <w:rPr>
                <w:b/>
              </w:rPr>
            </w:pPr>
          </w:p>
          <w:p w:rsidR="00474A90" w:rsidRDefault="00776BE6">
            <w:pPr>
              <w:pStyle w:val="TableParagraph"/>
              <w:spacing w:before="195"/>
              <w:ind w:left="105"/>
              <w:rPr>
                <w:sz w:val="20"/>
              </w:rPr>
            </w:pPr>
            <w:r>
              <w:rPr>
                <w:sz w:val="20"/>
              </w:rPr>
              <w:t>QKMF</w:t>
            </w:r>
          </w:p>
        </w:tc>
        <w:tc>
          <w:tcPr>
            <w:tcW w:w="4725" w:type="dxa"/>
          </w:tcPr>
          <w:p w:rsidR="00474A90" w:rsidRDefault="00776BE6">
            <w:pPr>
              <w:pStyle w:val="TableParagraph"/>
              <w:spacing w:line="225" w:lineRule="exact"/>
              <w:ind w:left="109"/>
              <w:rPr>
                <w:sz w:val="20"/>
              </w:rPr>
            </w:pPr>
            <w:r>
              <w:rPr>
                <w:sz w:val="20"/>
              </w:rPr>
              <w:t>Drejtor</w:t>
            </w:r>
          </w:p>
        </w:tc>
        <w:tc>
          <w:tcPr>
            <w:tcW w:w="970" w:type="dxa"/>
          </w:tcPr>
          <w:p w:rsidR="00474A90" w:rsidRDefault="00776BE6">
            <w:pPr>
              <w:pStyle w:val="TableParagraph"/>
              <w:spacing w:line="225" w:lineRule="exact"/>
              <w:ind w:left="109"/>
              <w:rPr>
                <w:sz w:val="20"/>
              </w:rPr>
            </w:pPr>
            <w:r>
              <w:rPr>
                <w:sz w:val="20"/>
              </w:rPr>
              <w:t>1</w:t>
            </w:r>
          </w:p>
        </w:tc>
      </w:tr>
      <w:tr w:rsidR="00474A90">
        <w:trPr>
          <w:trHeight w:val="407"/>
        </w:trPr>
        <w:tc>
          <w:tcPr>
            <w:tcW w:w="778" w:type="dxa"/>
            <w:vMerge/>
            <w:tcBorders>
              <w:top w:val="nil"/>
            </w:tcBorders>
          </w:tcPr>
          <w:p w:rsidR="00474A90" w:rsidRDefault="00474A90">
            <w:pPr>
              <w:rPr>
                <w:sz w:val="2"/>
                <w:szCs w:val="2"/>
              </w:rPr>
            </w:pPr>
          </w:p>
        </w:tc>
        <w:tc>
          <w:tcPr>
            <w:tcW w:w="3112" w:type="dxa"/>
            <w:vMerge/>
            <w:tcBorders>
              <w:top w:val="nil"/>
            </w:tcBorders>
          </w:tcPr>
          <w:p w:rsidR="00474A90" w:rsidRDefault="00474A90">
            <w:pPr>
              <w:rPr>
                <w:sz w:val="2"/>
                <w:szCs w:val="2"/>
              </w:rPr>
            </w:pPr>
          </w:p>
        </w:tc>
        <w:tc>
          <w:tcPr>
            <w:tcW w:w="4725" w:type="dxa"/>
          </w:tcPr>
          <w:p w:rsidR="00474A90" w:rsidRDefault="00776BE6">
            <w:pPr>
              <w:pStyle w:val="TableParagraph"/>
              <w:spacing w:line="225" w:lineRule="exact"/>
              <w:ind w:left="109"/>
              <w:rPr>
                <w:sz w:val="20"/>
              </w:rPr>
            </w:pPr>
            <w:r>
              <w:rPr>
                <w:sz w:val="20"/>
              </w:rPr>
              <w:t>Mjek</w:t>
            </w:r>
          </w:p>
        </w:tc>
        <w:tc>
          <w:tcPr>
            <w:tcW w:w="970" w:type="dxa"/>
          </w:tcPr>
          <w:p w:rsidR="00474A90" w:rsidRDefault="00776BE6">
            <w:pPr>
              <w:pStyle w:val="TableParagraph"/>
              <w:spacing w:line="225" w:lineRule="exact"/>
              <w:ind w:left="109"/>
              <w:rPr>
                <w:sz w:val="20"/>
              </w:rPr>
            </w:pPr>
            <w:r>
              <w:rPr>
                <w:sz w:val="20"/>
              </w:rPr>
              <w:t>5</w:t>
            </w:r>
          </w:p>
        </w:tc>
      </w:tr>
      <w:tr w:rsidR="00474A90">
        <w:trPr>
          <w:trHeight w:val="407"/>
        </w:trPr>
        <w:tc>
          <w:tcPr>
            <w:tcW w:w="778" w:type="dxa"/>
            <w:vMerge/>
            <w:tcBorders>
              <w:top w:val="nil"/>
            </w:tcBorders>
          </w:tcPr>
          <w:p w:rsidR="00474A90" w:rsidRDefault="00474A90">
            <w:pPr>
              <w:rPr>
                <w:sz w:val="2"/>
                <w:szCs w:val="2"/>
              </w:rPr>
            </w:pPr>
          </w:p>
        </w:tc>
        <w:tc>
          <w:tcPr>
            <w:tcW w:w="3112" w:type="dxa"/>
            <w:vMerge/>
            <w:tcBorders>
              <w:top w:val="nil"/>
            </w:tcBorders>
          </w:tcPr>
          <w:p w:rsidR="00474A90" w:rsidRDefault="00474A90">
            <w:pPr>
              <w:rPr>
                <w:sz w:val="2"/>
                <w:szCs w:val="2"/>
              </w:rPr>
            </w:pPr>
          </w:p>
        </w:tc>
        <w:tc>
          <w:tcPr>
            <w:tcW w:w="4725" w:type="dxa"/>
          </w:tcPr>
          <w:p w:rsidR="00474A90" w:rsidRDefault="00776BE6">
            <w:pPr>
              <w:pStyle w:val="TableParagraph"/>
              <w:spacing w:line="225" w:lineRule="exact"/>
              <w:ind w:left="109"/>
              <w:rPr>
                <w:sz w:val="20"/>
              </w:rPr>
            </w:pPr>
            <w:r>
              <w:rPr>
                <w:sz w:val="20"/>
              </w:rPr>
              <w:t>Kryeinfermiere</w:t>
            </w:r>
          </w:p>
        </w:tc>
        <w:tc>
          <w:tcPr>
            <w:tcW w:w="970" w:type="dxa"/>
          </w:tcPr>
          <w:p w:rsidR="00474A90" w:rsidRDefault="00776BE6">
            <w:pPr>
              <w:pStyle w:val="TableParagraph"/>
              <w:spacing w:line="225" w:lineRule="exact"/>
              <w:ind w:left="109"/>
              <w:rPr>
                <w:sz w:val="20"/>
              </w:rPr>
            </w:pPr>
            <w:r>
              <w:rPr>
                <w:sz w:val="20"/>
              </w:rPr>
              <w:t>1</w:t>
            </w:r>
          </w:p>
        </w:tc>
      </w:tr>
      <w:tr w:rsidR="00474A90">
        <w:trPr>
          <w:trHeight w:val="408"/>
        </w:trPr>
        <w:tc>
          <w:tcPr>
            <w:tcW w:w="778" w:type="dxa"/>
            <w:vMerge/>
            <w:tcBorders>
              <w:top w:val="nil"/>
            </w:tcBorders>
          </w:tcPr>
          <w:p w:rsidR="00474A90" w:rsidRDefault="00474A90">
            <w:pPr>
              <w:rPr>
                <w:sz w:val="2"/>
                <w:szCs w:val="2"/>
              </w:rPr>
            </w:pPr>
          </w:p>
        </w:tc>
        <w:tc>
          <w:tcPr>
            <w:tcW w:w="3112" w:type="dxa"/>
            <w:vMerge/>
            <w:tcBorders>
              <w:top w:val="nil"/>
            </w:tcBorders>
          </w:tcPr>
          <w:p w:rsidR="00474A90" w:rsidRDefault="00474A90">
            <w:pPr>
              <w:rPr>
                <w:sz w:val="2"/>
                <w:szCs w:val="2"/>
              </w:rPr>
            </w:pPr>
          </w:p>
        </w:tc>
        <w:tc>
          <w:tcPr>
            <w:tcW w:w="4725" w:type="dxa"/>
          </w:tcPr>
          <w:p w:rsidR="00474A90" w:rsidRDefault="00776BE6">
            <w:pPr>
              <w:pStyle w:val="TableParagraph"/>
              <w:spacing w:line="226" w:lineRule="exact"/>
              <w:ind w:left="109"/>
              <w:rPr>
                <w:sz w:val="20"/>
              </w:rPr>
            </w:pPr>
            <w:r>
              <w:rPr>
                <w:sz w:val="20"/>
              </w:rPr>
              <w:t>Infermier</w:t>
            </w:r>
          </w:p>
        </w:tc>
        <w:tc>
          <w:tcPr>
            <w:tcW w:w="970" w:type="dxa"/>
          </w:tcPr>
          <w:p w:rsidR="00474A90" w:rsidRDefault="00776BE6">
            <w:pPr>
              <w:pStyle w:val="TableParagraph"/>
              <w:spacing w:line="226" w:lineRule="exact"/>
              <w:ind w:left="109"/>
              <w:rPr>
                <w:sz w:val="20"/>
              </w:rPr>
            </w:pPr>
            <w:r>
              <w:rPr>
                <w:sz w:val="20"/>
              </w:rPr>
              <w:t>18</w:t>
            </w:r>
          </w:p>
        </w:tc>
      </w:tr>
      <w:tr w:rsidR="00474A90">
        <w:trPr>
          <w:trHeight w:val="407"/>
        </w:trPr>
        <w:tc>
          <w:tcPr>
            <w:tcW w:w="778" w:type="dxa"/>
            <w:vMerge/>
            <w:tcBorders>
              <w:top w:val="nil"/>
            </w:tcBorders>
          </w:tcPr>
          <w:p w:rsidR="00474A90" w:rsidRDefault="00474A90">
            <w:pPr>
              <w:rPr>
                <w:sz w:val="2"/>
                <w:szCs w:val="2"/>
              </w:rPr>
            </w:pPr>
          </w:p>
        </w:tc>
        <w:tc>
          <w:tcPr>
            <w:tcW w:w="3112" w:type="dxa"/>
            <w:vMerge/>
            <w:tcBorders>
              <w:top w:val="nil"/>
            </w:tcBorders>
          </w:tcPr>
          <w:p w:rsidR="00474A90" w:rsidRDefault="00474A90">
            <w:pPr>
              <w:rPr>
                <w:sz w:val="2"/>
                <w:szCs w:val="2"/>
              </w:rPr>
            </w:pPr>
          </w:p>
        </w:tc>
        <w:tc>
          <w:tcPr>
            <w:tcW w:w="4725" w:type="dxa"/>
          </w:tcPr>
          <w:p w:rsidR="00474A90" w:rsidRDefault="00776BE6">
            <w:pPr>
              <w:pStyle w:val="TableParagraph"/>
              <w:spacing w:line="225" w:lineRule="exact"/>
              <w:ind w:left="109"/>
              <w:rPr>
                <w:sz w:val="20"/>
              </w:rPr>
            </w:pPr>
            <w:r>
              <w:rPr>
                <w:sz w:val="20"/>
              </w:rPr>
              <w:t>Laborant</w:t>
            </w:r>
          </w:p>
        </w:tc>
        <w:tc>
          <w:tcPr>
            <w:tcW w:w="970" w:type="dxa"/>
          </w:tcPr>
          <w:p w:rsidR="00474A90" w:rsidRDefault="00776BE6">
            <w:pPr>
              <w:pStyle w:val="TableParagraph"/>
              <w:spacing w:line="225" w:lineRule="exact"/>
              <w:ind w:left="109"/>
              <w:rPr>
                <w:sz w:val="20"/>
              </w:rPr>
            </w:pPr>
            <w:r>
              <w:rPr>
                <w:sz w:val="20"/>
              </w:rPr>
              <w:t>1</w:t>
            </w:r>
          </w:p>
        </w:tc>
      </w:tr>
      <w:tr w:rsidR="00474A90">
        <w:trPr>
          <w:trHeight w:val="407"/>
        </w:trPr>
        <w:tc>
          <w:tcPr>
            <w:tcW w:w="778" w:type="dxa"/>
            <w:vMerge/>
            <w:tcBorders>
              <w:top w:val="nil"/>
            </w:tcBorders>
          </w:tcPr>
          <w:p w:rsidR="00474A90" w:rsidRDefault="00474A90">
            <w:pPr>
              <w:rPr>
                <w:sz w:val="2"/>
                <w:szCs w:val="2"/>
              </w:rPr>
            </w:pPr>
          </w:p>
        </w:tc>
        <w:tc>
          <w:tcPr>
            <w:tcW w:w="3112" w:type="dxa"/>
            <w:vMerge/>
            <w:tcBorders>
              <w:top w:val="nil"/>
            </w:tcBorders>
          </w:tcPr>
          <w:p w:rsidR="00474A90" w:rsidRDefault="00474A90">
            <w:pPr>
              <w:rPr>
                <w:sz w:val="2"/>
                <w:szCs w:val="2"/>
              </w:rPr>
            </w:pPr>
          </w:p>
        </w:tc>
        <w:tc>
          <w:tcPr>
            <w:tcW w:w="4725" w:type="dxa"/>
          </w:tcPr>
          <w:p w:rsidR="00474A90" w:rsidRDefault="00776BE6">
            <w:pPr>
              <w:pStyle w:val="TableParagraph"/>
              <w:spacing w:line="225" w:lineRule="exact"/>
              <w:ind w:left="109"/>
              <w:rPr>
                <w:sz w:val="20"/>
              </w:rPr>
            </w:pPr>
            <w:r>
              <w:rPr>
                <w:sz w:val="20"/>
              </w:rPr>
              <w:t>Teknik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i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radiologjisë</w:t>
            </w:r>
          </w:p>
        </w:tc>
        <w:tc>
          <w:tcPr>
            <w:tcW w:w="970" w:type="dxa"/>
          </w:tcPr>
          <w:p w:rsidR="00474A90" w:rsidRDefault="00776BE6">
            <w:pPr>
              <w:pStyle w:val="TableParagraph"/>
              <w:spacing w:line="225" w:lineRule="exact"/>
              <w:ind w:left="109"/>
              <w:rPr>
                <w:sz w:val="20"/>
              </w:rPr>
            </w:pPr>
            <w:r>
              <w:rPr>
                <w:sz w:val="20"/>
              </w:rPr>
              <w:t>1</w:t>
            </w:r>
          </w:p>
        </w:tc>
      </w:tr>
      <w:tr w:rsidR="00474A90">
        <w:trPr>
          <w:trHeight w:val="407"/>
        </w:trPr>
        <w:tc>
          <w:tcPr>
            <w:tcW w:w="778" w:type="dxa"/>
            <w:vMerge/>
            <w:tcBorders>
              <w:top w:val="nil"/>
            </w:tcBorders>
          </w:tcPr>
          <w:p w:rsidR="00474A90" w:rsidRDefault="00474A90">
            <w:pPr>
              <w:rPr>
                <w:sz w:val="2"/>
                <w:szCs w:val="2"/>
              </w:rPr>
            </w:pPr>
          </w:p>
        </w:tc>
        <w:tc>
          <w:tcPr>
            <w:tcW w:w="3112" w:type="dxa"/>
            <w:vMerge/>
            <w:tcBorders>
              <w:top w:val="nil"/>
            </w:tcBorders>
          </w:tcPr>
          <w:p w:rsidR="00474A90" w:rsidRDefault="00474A90">
            <w:pPr>
              <w:rPr>
                <w:sz w:val="2"/>
                <w:szCs w:val="2"/>
              </w:rPr>
            </w:pPr>
          </w:p>
        </w:tc>
        <w:tc>
          <w:tcPr>
            <w:tcW w:w="4725" w:type="dxa"/>
          </w:tcPr>
          <w:p w:rsidR="00474A90" w:rsidRDefault="00776BE6">
            <w:pPr>
              <w:pStyle w:val="TableParagraph"/>
              <w:spacing w:line="225" w:lineRule="exact"/>
              <w:ind w:left="109"/>
              <w:rPr>
                <w:sz w:val="20"/>
              </w:rPr>
            </w:pPr>
            <w:r>
              <w:rPr>
                <w:sz w:val="20"/>
              </w:rPr>
              <w:t>Farmaciste</w:t>
            </w:r>
          </w:p>
        </w:tc>
        <w:tc>
          <w:tcPr>
            <w:tcW w:w="970" w:type="dxa"/>
          </w:tcPr>
          <w:p w:rsidR="00474A90" w:rsidRDefault="00776BE6">
            <w:pPr>
              <w:pStyle w:val="TableParagraph"/>
              <w:spacing w:line="225" w:lineRule="exact"/>
              <w:ind w:left="109"/>
              <w:rPr>
                <w:sz w:val="20"/>
              </w:rPr>
            </w:pPr>
            <w:r>
              <w:rPr>
                <w:sz w:val="20"/>
              </w:rPr>
              <w:t>1</w:t>
            </w:r>
          </w:p>
        </w:tc>
      </w:tr>
      <w:tr w:rsidR="00474A90">
        <w:trPr>
          <w:trHeight w:val="413"/>
        </w:trPr>
        <w:tc>
          <w:tcPr>
            <w:tcW w:w="778" w:type="dxa"/>
            <w:vMerge/>
            <w:tcBorders>
              <w:top w:val="nil"/>
            </w:tcBorders>
          </w:tcPr>
          <w:p w:rsidR="00474A90" w:rsidRDefault="00474A90">
            <w:pPr>
              <w:rPr>
                <w:sz w:val="2"/>
                <w:szCs w:val="2"/>
              </w:rPr>
            </w:pPr>
          </w:p>
        </w:tc>
        <w:tc>
          <w:tcPr>
            <w:tcW w:w="3112" w:type="dxa"/>
            <w:vMerge/>
            <w:tcBorders>
              <w:top w:val="nil"/>
            </w:tcBorders>
          </w:tcPr>
          <w:p w:rsidR="00474A90" w:rsidRDefault="00474A90">
            <w:pPr>
              <w:rPr>
                <w:sz w:val="2"/>
                <w:szCs w:val="2"/>
              </w:rPr>
            </w:pPr>
          </w:p>
        </w:tc>
        <w:tc>
          <w:tcPr>
            <w:tcW w:w="4725" w:type="dxa"/>
          </w:tcPr>
          <w:p w:rsidR="00474A90" w:rsidRDefault="00776BE6">
            <w:pPr>
              <w:pStyle w:val="TableParagraph"/>
              <w:spacing w:before="1"/>
              <w:ind w:left="109"/>
              <w:rPr>
                <w:sz w:val="20"/>
              </w:rPr>
            </w:pPr>
            <w:r>
              <w:rPr>
                <w:sz w:val="20"/>
              </w:rPr>
              <w:t>Punëtorë</w:t>
            </w:r>
            <w:r>
              <w:rPr>
                <w:spacing w:val="46"/>
                <w:sz w:val="20"/>
              </w:rPr>
              <w:t xml:space="preserve"> </w:t>
            </w:r>
            <w:r>
              <w:rPr>
                <w:sz w:val="20"/>
              </w:rPr>
              <w:t>teknik</w:t>
            </w:r>
          </w:p>
        </w:tc>
        <w:tc>
          <w:tcPr>
            <w:tcW w:w="970" w:type="dxa"/>
          </w:tcPr>
          <w:p w:rsidR="00474A90" w:rsidRDefault="00776BE6">
            <w:pPr>
              <w:pStyle w:val="TableParagraph"/>
              <w:spacing w:before="1"/>
              <w:ind w:left="109"/>
              <w:rPr>
                <w:sz w:val="20"/>
              </w:rPr>
            </w:pPr>
            <w:r>
              <w:rPr>
                <w:sz w:val="20"/>
              </w:rPr>
              <w:t>3</w:t>
            </w:r>
          </w:p>
        </w:tc>
      </w:tr>
    </w:tbl>
    <w:p w:rsidR="00474A90" w:rsidRDefault="00474A90">
      <w:pPr>
        <w:rPr>
          <w:sz w:val="20"/>
        </w:rPr>
        <w:sectPr w:rsidR="00474A90">
          <w:pgSz w:w="12240" w:h="15840"/>
          <w:pgMar w:top="1440" w:right="0" w:bottom="400" w:left="0" w:header="0" w:footer="208" w:gutter="0"/>
          <w:cols w:space="720"/>
        </w:sectPr>
      </w:pPr>
    </w:p>
    <w:tbl>
      <w:tblPr>
        <w:tblW w:w="0" w:type="auto"/>
        <w:tblInd w:w="75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362"/>
        <w:gridCol w:w="3644"/>
        <w:gridCol w:w="3198"/>
      </w:tblGrid>
      <w:tr w:rsidR="00474A90">
        <w:trPr>
          <w:trHeight w:val="403"/>
        </w:trPr>
        <w:tc>
          <w:tcPr>
            <w:tcW w:w="2362" w:type="dxa"/>
          </w:tcPr>
          <w:p w:rsidR="00474A90" w:rsidRDefault="00776BE6">
            <w:pPr>
              <w:pStyle w:val="TableParagraph"/>
              <w:spacing w:line="217" w:lineRule="exact"/>
              <w:ind w:left="110"/>
              <w:rPr>
                <w:sz w:val="20"/>
              </w:rPr>
            </w:pPr>
            <w:r>
              <w:rPr>
                <w:sz w:val="20"/>
              </w:rPr>
              <w:t>Muajt</w:t>
            </w:r>
          </w:p>
        </w:tc>
        <w:tc>
          <w:tcPr>
            <w:tcW w:w="3644" w:type="dxa"/>
          </w:tcPr>
          <w:p w:rsidR="00474A90" w:rsidRDefault="00776BE6">
            <w:pPr>
              <w:pStyle w:val="TableParagraph"/>
              <w:spacing w:line="217" w:lineRule="exact"/>
              <w:ind w:left="105"/>
              <w:rPr>
                <w:sz w:val="20"/>
              </w:rPr>
            </w:pPr>
            <w:r>
              <w:rPr>
                <w:sz w:val="20"/>
              </w:rPr>
              <w:t>Laboratori</w:t>
            </w:r>
          </w:p>
        </w:tc>
        <w:tc>
          <w:tcPr>
            <w:tcW w:w="3198" w:type="dxa"/>
          </w:tcPr>
          <w:p w:rsidR="00474A90" w:rsidRDefault="00776BE6">
            <w:pPr>
              <w:pStyle w:val="TableParagraph"/>
              <w:spacing w:line="217" w:lineRule="exact"/>
              <w:ind w:left="110"/>
              <w:rPr>
                <w:sz w:val="20"/>
              </w:rPr>
            </w:pPr>
            <w:r>
              <w:rPr>
                <w:sz w:val="20"/>
              </w:rPr>
              <w:t>RTG-ja</w:t>
            </w:r>
          </w:p>
        </w:tc>
      </w:tr>
    </w:tbl>
    <w:p w:rsidR="00474A90" w:rsidRDefault="00474A90">
      <w:pPr>
        <w:pStyle w:val="BodyText"/>
        <w:rPr>
          <w:b/>
          <w:sz w:val="20"/>
        </w:rPr>
      </w:pPr>
    </w:p>
    <w:p w:rsidR="00474A90" w:rsidRDefault="00776BE6">
      <w:pPr>
        <w:spacing w:before="224"/>
        <w:ind w:left="926"/>
        <w:rPr>
          <w:b/>
          <w:sz w:val="24"/>
        </w:rPr>
      </w:pPr>
      <w:r>
        <w:rPr>
          <w:b/>
          <w:sz w:val="24"/>
        </w:rPr>
        <w:t>Sektori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i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Mjekësisë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Familjare</w:t>
      </w:r>
      <w:r>
        <w:rPr>
          <w:b/>
          <w:spacing w:val="54"/>
          <w:sz w:val="24"/>
        </w:rPr>
        <w:t xml:space="preserve"> </w:t>
      </w:r>
      <w:r>
        <w:rPr>
          <w:b/>
          <w:sz w:val="24"/>
        </w:rPr>
        <w:t>(Orari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7</w:t>
      </w:r>
      <w:r>
        <w:rPr>
          <w:b/>
          <w:sz w:val="24"/>
          <w:vertAlign w:val="superscript"/>
        </w:rPr>
        <w:t>h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-15</w:t>
      </w:r>
      <w:r>
        <w:rPr>
          <w:b/>
          <w:sz w:val="24"/>
          <w:vertAlign w:val="superscript"/>
        </w:rPr>
        <w:t>h)</w:t>
      </w:r>
    </w:p>
    <w:p w:rsidR="00474A90" w:rsidRDefault="00776BE6">
      <w:pPr>
        <w:spacing w:before="241"/>
        <w:ind w:left="1267"/>
        <w:rPr>
          <w:sz w:val="20"/>
        </w:rPr>
      </w:pPr>
      <w:r>
        <w:rPr>
          <w:sz w:val="20"/>
        </w:rPr>
        <w:t>Në</w:t>
      </w:r>
      <w:r>
        <w:rPr>
          <w:spacing w:val="-4"/>
          <w:sz w:val="20"/>
        </w:rPr>
        <w:t xml:space="preserve"> </w:t>
      </w:r>
      <w:r>
        <w:rPr>
          <w:sz w:val="20"/>
        </w:rPr>
        <w:t>Sektorin e</w:t>
      </w:r>
      <w:r>
        <w:rPr>
          <w:spacing w:val="43"/>
          <w:sz w:val="20"/>
        </w:rPr>
        <w:t xml:space="preserve"> </w:t>
      </w:r>
      <w:r>
        <w:rPr>
          <w:sz w:val="20"/>
        </w:rPr>
        <w:t>Mjekësisë</w:t>
      </w:r>
      <w:r>
        <w:rPr>
          <w:spacing w:val="-3"/>
          <w:sz w:val="20"/>
        </w:rPr>
        <w:t xml:space="preserve"> </w:t>
      </w:r>
      <w:r>
        <w:rPr>
          <w:sz w:val="20"/>
        </w:rPr>
        <w:t>Familajre</w:t>
      </w:r>
      <w:r>
        <w:rPr>
          <w:spacing w:val="43"/>
          <w:sz w:val="20"/>
        </w:rPr>
        <w:t xml:space="preserve"> </w:t>
      </w:r>
      <w:r>
        <w:rPr>
          <w:sz w:val="20"/>
        </w:rPr>
        <w:t>ofrohen këto</w:t>
      </w:r>
      <w:r>
        <w:rPr>
          <w:spacing w:val="-5"/>
          <w:sz w:val="20"/>
        </w:rPr>
        <w:t xml:space="preserve"> </w:t>
      </w:r>
      <w:r>
        <w:rPr>
          <w:sz w:val="20"/>
        </w:rPr>
        <w:t>shërbime</w:t>
      </w:r>
      <w:r>
        <w:rPr>
          <w:spacing w:val="-3"/>
          <w:sz w:val="20"/>
        </w:rPr>
        <w:t xml:space="preserve"> </w:t>
      </w:r>
      <w:r>
        <w:rPr>
          <w:sz w:val="20"/>
        </w:rPr>
        <w:t>shëndetësore:</w:t>
      </w:r>
    </w:p>
    <w:p w:rsidR="00474A90" w:rsidRDefault="00474A90">
      <w:pPr>
        <w:pStyle w:val="BodyText"/>
        <w:spacing w:before="6"/>
        <w:rPr>
          <w:sz w:val="20"/>
        </w:rPr>
      </w:pPr>
    </w:p>
    <w:p w:rsidR="00474A90" w:rsidRDefault="00776BE6">
      <w:pPr>
        <w:pStyle w:val="ListParagraph"/>
        <w:numPr>
          <w:ilvl w:val="1"/>
          <w:numId w:val="2"/>
        </w:numPr>
        <w:tabs>
          <w:tab w:val="left" w:pos="2304"/>
          <w:tab w:val="left" w:pos="2305"/>
        </w:tabs>
        <w:spacing w:before="1"/>
        <w:rPr>
          <w:sz w:val="20"/>
        </w:rPr>
      </w:pPr>
      <w:r>
        <w:rPr>
          <w:sz w:val="20"/>
        </w:rPr>
        <w:t>Shërbimet</w:t>
      </w:r>
      <w:r>
        <w:rPr>
          <w:spacing w:val="-2"/>
          <w:sz w:val="20"/>
        </w:rPr>
        <w:t xml:space="preserve"> </w:t>
      </w:r>
      <w:r>
        <w:rPr>
          <w:sz w:val="20"/>
        </w:rPr>
        <w:t>laboratorike</w:t>
      </w:r>
      <w:r>
        <w:rPr>
          <w:spacing w:val="-2"/>
          <w:sz w:val="20"/>
        </w:rPr>
        <w:t xml:space="preserve"> </w:t>
      </w:r>
      <w:r>
        <w:rPr>
          <w:sz w:val="20"/>
        </w:rPr>
        <w:t>dhe</w:t>
      </w:r>
      <w:r>
        <w:rPr>
          <w:spacing w:val="-2"/>
          <w:sz w:val="20"/>
        </w:rPr>
        <w:t xml:space="preserve"> </w:t>
      </w:r>
      <w:r>
        <w:rPr>
          <w:sz w:val="20"/>
        </w:rPr>
        <w:t>RTG</w:t>
      </w:r>
    </w:p>
    <w:p w:rsidR="00474A90" w:rsidRDefault="00776BE6">
      <w:pPr>
        <w:pStyle w:val="ListParagraph"/>
        <w:numPr>
          <w:ilvl w:val="1"/>
          <w:numId w:val="2"/>
        </w:numPr>
        <w:tabs>
          <w:tab w:val="left" w:pos="2304"/>
          <w:tab w:val="left" w:pos="2305"/>
        </w:tabs>
        <w:spacing w:before="34"/>
        <w:rPr>
          <w:sz w:val="20"/>
        </w:rPr>
      </w:pPr>
      <w:r>
        <w:rPr>
          <w:sz w:val="20"/>
        </w:rPr>
        <w:t>Imunizimi</w:t>
      </w:r>
      <w:r>
        <w:rPr>
          <w:spacing w:val="-1"/>
          <w:sz w:val="20"/>
        </w:rPr>
        <w:t xml:space="preserve"> </w:t>
      </w:r>
      <w:r>
        <w:rPr>
          <w:sz w:val="20"/>
        </w:rPr>
        <w:t>–</w:t>
      </w:r>
      <w:r>
        <w:rPr>
          <w:spacing w:val="-3"/>
          <w:sz w:val="20"/>
        </w:rPr>
        <w:t xml:space="preserve"> </w:t>
      </w:r>
      <w:r>
        <w:rPr>
          <w:sz w:val="20"/>
        </w:rPr>
        <w:t>Vaksinimi</w:t>
      </w:r>
    </w:p>
    <w:p w:rsidR="00474A90" w:rsidRDefault="00776BE6">
      <w:pPr>
        <w:pStyle w:val="ListParagraph"/>
        <w:numPr>
          <w:ilvl w:val="1"/>
          <w:numId w:val="2"/>
        </w:numPr>
        <w:tabs>
          <w:tab w:val="left" w:pos="2304"/>
          <w:tab w:val="left" w:pos="2305"/>
        </w:tabs>
        <w:spacing w:before="34"/>
        <w:rPr>
          <w:sz w:val="20"/>
        </w:rPr>
      </w:pPr>
      <w:r>
        <w:rPr>
          <w:sz w:val="20"/>
        </w:rPr>
        <w:t>Shërbimet</w:t>
      </w:r>
      <w:r>
        <w:rPr>
          <w:spacing w:val="3"/>
          <w:sz w:val="20"/>
        </w:rPr>
        <w:t xml:space="preserve"> </w:t>
      </w:r>
      <w:r>
        <w:rPr>
          <w:sz w:val="20"/>
        </w:rPr>
        <w:t>e</w:t>
      </w:r>
      <w:r>
        <w:rPr>
          <w:spacing w:val="-7"/>
          <w:sz w:val="20"/>
        </w:rPr>
        <w:t xml:space="preserve"> </w:t>
      </w:r>
      <w:r>
        <w:rPr>
          <w:sz w:val="20"/>
        </w:rPr>
        <w:t>triazhimit</w:t>
      </w:r>
    </w:p>
    <w:p w:rsidR="00474A90" w:rsidRDefault="00776BE6">
      <w:pPr>
        <w:pStyle w:val="ListParagraph"/>
        <w:numPr>
          <w:ilvl w:val="1"/>
          <w:numId w:val="2"/>
        </w:numPr>
        <w:tabs>
          <w:tab w:val="left" w:pos="2304"/>
          <w:tab w:val="left" w:pos="2305"/>
        </w:tabs>
        <w:spacing w:before="34"/>
        <w:rPr>
          <w:sz w:val="20"/>
        </w:rPr>
      </w:pPr>
      <w:r>
        <w:rPr>
          <w:sz w:val="20"/>
        </w:rPr>
        <w:t>Shërbimet</w:t>
      </w:r>
      <w:r>
        <w:rPr>
          <w:spacing w:val="-3"/>
          <w:sz w:val="20"/>
        </w:rPr>
        <w:t xml:space="preserve"> </w:t>
      </w:r>
      <w:r>
        <w:rPr>
          <w:sz w:val="20"/>
        </w:rPr>
        <w:t>mjekësore</w:t>
      </w:r>
      <w:r>
        <w:rPr>
          <w:spacing w:val="-4"/>
          <w:sz w:val="20"/>
        </w:rPr>
        <w:t xml:space="preserve"> </w:t>
      </w:r>
      <w:r>
        <w:rPr>
          <w:sz w:val="20"/>
        </w:rPr>
        <w:t>administrative</w:t>
      </w:r>
      <w:r>
        <w:rPr>
          <w:spacing w:val="-1"/>
          <w:sz w:val="20"/>
        </w:rPr>
        <w:t xml:space="preserve"> </w:t>
      </w:r>
      <w:r>
        <w:rPr>
          <w:sz w:val="20"/>
        </w:rPr>
        <w:t>– SISH</w:t>
      </w:r>
      <w:r>
        <w:rPr>
          <w:spacing w:val="-7"/>
          <w:sz w:val="20"/>
        </w:rPr>
        <w:t xml:space="preserve"> </w:t>
      </w:r>
      <w:r>
        <w:rPr>
          <w:sz w:val="20"/>
        </w:rPr>
        <w:t>(</w:t>
      </w:r>
      <w:r>
        <w:rPr>
          <w:spacing w:val="-1"/>
          <w:sz w:val="20"/>
        </w:rPr>
        <w:t xml:space="preserve"> </w:t>
      </w:r>
      <w:r>
        <w:rPr>
          <w:sz w:val="20"/>
        </w:rPr>
        <w:t>Sistemi</w:t>
      </w:r>
      <w:r>
        <w:rPr>
          <w:spacing w:val="-3"/>
          <w:sz w:val="20"/>
        </w:rPr>
        <w:t xml:space="preserve"> </w:t>
      </w:r>
      <w:r>
        <w:rPr>
          <w:sz w:val="20"/>
        </w:rPr>
        <w:t>i</w:t>
      </w:r>
      <w:r>
        <w:rPr>
          <w:spacing w:val="1"/>
          <w:sz w:val="20"/>
        </w:rPr>
        <w:t xml:space="preserve"> </w:t>
      </w:r>
      <w:r>
        <w:rPr>
          <w:sz w:val="20"/>
        </w:rPr>
        <w:t>Informimit</w:t>
      </w:r>
      <w:r>
        <w:rPr>
          <w:spacing w:val="-4"/>
          <w:sz w:val="20"/>
        </w:rPr>
        <w:t xml:space="preserve"> </w:t>
      </w:r>
      <w:r>
        <w:rPr>
          <w:sz w:val="20"/>
        </w:rPr>
        <w:t>Shëndetësor</w:t>
      </w:r>
      <w:r>
        <w:rPr>
          <w:spacing w:val="4"/>
          <w:sz w:val="20"/>
        </w:rPr>
        <w:t xml:space="preserve"> </w:t>
      </w:r>
      <w:r>
        <w:rPr>
          <w:sz w:val="20"/>
        </w:rPr>
        <w:t>)</w:t>
      </w:r>
      <w:r>
        <w:rPr>
          <w:spacing w:val="-5"/>
          <w:sz w:val="20"/>
        </w:rPr>
        <w:t xml:space="preserve"> </w:t>
      </w:r>
      <w:r>
        <w:rPr>
          <w:sz w:val="20"/>
        </w:rPr>
        <w:t>tani</w:t>
      </w:r>
      <w:r>
        <w:rPr>
          <w:spacing w:val="-4"/>
          <w:sz w:val="20"/>
        </w:rPr>
        <w:t xml:space="preserve"> </w:t>
      </w:r>
      <w:r>
        <w:rPr>
          <w:sz w:val="20"/>
        </w:rPr>
        <w:t>online.</w:t>
      </w:r>
    </w:p>
    <w:p w:rsidR="00474A90" w:rsidRDefault="00776BE6">
      <w:pPr>
        <w:pStyle w:val="ListParagraph"/>
        <w:numPr>
          <w:ilvl w:val="1"/>
          <w:numId w:val="2"/>
        </w:numPr>
        <w:tabs>
          <w:tab w:val="left" w:pos="2304"/>
          <w:tab w:val="left" w:pos="2305"/>
        </w:tabs>
        <w:spacing w:before="34"/>
        <w:rPr>
          <w:sz w:val="20"/>
        </w:rPr>
      </w:pPr>
      <w:r>
        <w:rPr>
          <w:sz w:val="20"/>
        </w:rPr>
        <w:t>Vizitat</w:t>
      </w:r>
      <w:r>
        <w:rPr>
          <w:spacing w:val="2"/>
          <w:sz w:val="20"/>
        </w:rPr>
        <w:t xml:space="preserve"> </w:t>
      </w:r>
      <w:r>
        <w:rPr>
          <w:sz w:val="20"/>
        </w:rPr>
        <w:t>shtëpiake</w:t>
      </w:r>
      <w:r>
        <w:rPr>
          <w:spacing w:val="-7"/>
          <w:sz w:val="20"/>
        </w:rPr>
        <w:t xml:space="preserve"> </w:t>
      </w:r>
      <w:r>
        <w:rPr>
          <w:sz w:val="20"/>
        </w:rPr>
        <w:t>për</w:t>
      </w:r>
      <w:r>
        <w:rPr>
          <w:spacing w:val="1"/>
          <w:sz w:val="20"/>
        </w:rPr>
        <w:t xml:space="preserve"> </w:t>
      </w:r>
      <w:r>
        <w:rPr>
          <w:sz w:val="20"/>
        </w:rPr>
        <w:t>të</w:t>
      </w:r>
      <w:r>
        <w:rPr>
          <w:spacing w:val="-3"/>
          <w:sz w:val="20"/>
        </w:rPr>
        <w:t xml:space="preserve"> </w:t>
      </w:r>
      <w:r>
        <w:rPr>
          <w:sz w:val="20"/>
        </w:rPr>
        <w:t>sëmurit</w:t>
      </w:r>
      <w:r>
        <w:rPr>
          <w:spacing w:val="-2"/>
          <w:sz w:val="20"/>
        </w:rPr>
        <w:t xml:space="preserve"> </w:t>
      </w:r>
      <w:r>
        <w:rPr>
          <w:sz w:val="20"/>
        </w:rPr>
        <w:t>paliativ</w:t>
      </w:r>
      <w:r>
        <w:rPr>
          <w:spacing w:val="-4"/>
          <w:sz w:val="20"/>
        </w:rPr>
        <w:t xml:space="preserve"> </w:t>
      </w:r>
      <w:r>
        <w:rPr>
          <w:sz w:val="20"/>
        </w:rPr>
        <w:t>(</w:t>
      </w:r>
      <w:r>
        <w:rPr>
          <w:spacing w:val="-4"/>
          <w:sz w:val="20"/>
        </w:rPr>
        <w:t xml:space="preserve"> </w:t>
      </w:r>
      <w:r>
        <w:rPr>
          <w:sz w:val="20"/>
        </w:rPr>
        <w:t>Të</w:t>
      </w:r>
      <w:r>
        <w:rPr>
          <w:spacing w:val="-2"/>
          <w:sz w:val="20"/>
        </w:rPr>
        <w:t xml:space="preserve"> </w:t>
      </w:r>
      <w:r>
        <w:rPr>
          <w:sz w:val="20"/>
        </w:rPr>
        <w:t>palëvizshëm</w:t>
      </w:r>
      <w:r>
        <w:rPr>
          <w:spacing w:val="-3"/>
          <w:sz w:val="20"/>
        </w:rPr>
        <w:t xml:space="preserve"> </w:t>
      </w:r>
      <w:r>
        <w:rPr>
          <w:sz w:val="20"/>
        </w:rPr>
        <w:t>).</w:t>
      </w:r>
    </w:p>
    <w:p w:rsidR="00474A90" w:rsidRDefault="00474A90">
      <w:pPr>
        <w:pStyle w:val="BodyText"/>
        <w:spacing w:before="10"/>
        <w:rPr>
          <w:sz w:val="20"/>
        </w:rPr>
      </w:pPr>
    </w:p>
    <w:tbl>
      <w:tblPr>
        <w:tblW w:w="0" w:type="auto"/>
        <w:tblInd w:w="140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181"/>
        <w:gridCol w:w="1253"/>
        <w:gridCol w:w="1277"/>
        <w:gridCol w:w="1694"/>
        <w:gridCol w:w="1661"/>
      </w:tblGrid>
      <w:tr w:rsidR="00474A90">
        <w:trPr>
          <w:trHeight w:val="278"/>
        </w:trPr>
        <w:tc>
          <w:tcPr>
            <w:tcW w:w="1181" w:type="dxa"/>
          </w:tcPr>
          <w:p w:rsidR="00474A90" w:rsidRDefault="00776BE6">
            <w:pPr>
              <w:pStyle w:val="TableParagraph"/>
              <w:ind w:left="105"/>
              <w:rPr>
                <w:b/>
                <w:sz w:val="20"/>
              </w:rPr>
            </w:pPr>
            <w:r>
              <w:rPr>
                <w:b/>
                <w:sz w:val="20"/>
              </w:rPr>
              <w:t>Muajt</w:t>
            </w:r>
          </w:p>
        </w:tc>
        <w:tc>
          <w:tcPr>
            <w:tcW w:w="2530" w:type="dxa"/>
            <w:gridSpan w:val="2"/>
          </w:tcPr>
          <w:p w:rsidR="00474A90" w:rsidRDefault="00776BE6">
            <w:pPr>
              <w:pStyle w:val="TableParagraph"/>
              <w:ind w:left="105"/>
              <w:rPr>
                <w:b/>
                <w:sz w:val="20"/>
              </w:rPr>
            </w:pPr>
            <w:r>
              <w:rPr>
                <w:b/>
                <w:sz w:val="20"/>
              </w:rPr>
              <w:t>Kartoteka</w:t>
            </w:r>
          </w:p>
        </w:tc>
        <w:tc>
          <w:tcPr>
            <w:tcW w:w="3355" w:type="dxa"/>
            <w:gridSpan w:val="2"/>
          </w:tcPr>
          <w:p w:rsidR="00474A90" w:rsidRDefault="00776BE6">
            <w:pPr>
              <w:pStyle w:val="TableParagraph"/>
              <w:ind w:left="106"/>
              <w:rPr>
                <w:b/>
                <w:sz w:val="20"/>
              </w:rPr>
            </w:pPr>
            <w:r>
              <w:rPr>
                <w:b/>
                <w:sz w:val="20"/>
              </w:rPr>
              <w:t>Intervenime</w:t>
            </w:r>
          </w:p>
        </w:tc>
      </w:tr>
      <w:tr w:rsidR="00474A90">
        <w:trPr>
          <w:trHeight w:val="230"/>
        </w:trPr>
        <w:tc>
          <w:tcPr>
            <w:tcW w:w="1181" w:type="dxa"/>
          </w:tcPr>
          <w:p w:rsidR="00474A90" w:rsidRDefault="00776BE6">
            <w:pPr>
              <w:pStyle w:val="TableParagraph"/>
              <w:spacing w:line="210" w:lineRule="exact"/>
              <w:ind w:left="105"/>
              <w:rPr>
                <w:b/>
                <w:sz w:val="20"/>
              </w:rPr>
            </w:pPr>
            <w:r>
              <w:rPr>
                <w:b/>
                <w:sz w:val="20"/>
              </w:rPr>
              <w:t>Viti</w:t>
            </w:r>
          </w:p>
        </w:tc>
        <w:tc>
          <w:tcPr>
            <w:tcW w:w="1253" w:type="dxa"/>
          </w:tcPr>
          <w:p w:rsidR="00474A90" w:rsidRDefault="00776BE6">
            <w:pPr>
              <w:pStyle w:val="TableParagraph"/>
              <w:spacing w:line="210" w:lineRule="exact"/>
              <w:ind w:right="578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2021</w:t>
            </w:r>
          </w:p>
        </w:tc>
        <w:tc>
          <w:tcPr>
            <w:tcW w:w="1277" w:type="dxa"/>
          </w:tcPr>
          <w:p w:rsidR="00474A90" w:rsidRDefault="00776BE6">
            <w:pPr>
              <w:pStyle w:val="TableParagraph"/>
              <w:spacing w:line="210" w:lineRule="exact"/>
              <w:ind w:left="105"/>
              <w:rPr>
                <w:b/>
                <w:sz w:val="20"/>
              </w:rPr>
            </w:pPr>
            <w:r>
              <w:rPr>
                <w:b/>
                <w:sz w:val="20"/>
              </w:rPr>
              <w:t>2022</w:t>
            </w:r>
          </w:p>
        </w:tc>
        <w:tc>
          <w:tcPr>
            <w:tcW w:w="1694" w:type="dxa"/>
          </w:tcPr>
          <w:p w:rsidR="00474A90" w:rsidRDefault="00776BE6">
            <w:pPr>
              <w:pStyle w:val="TableParagraph"/>
              <w:spacing w:line="210" w:lineRule="exact"/>
              <w:ind w:left="106"/>
              <w:rPr>
                <w:b/>
                <w:sz w:val="20"/>
              </w:rPr>
            </w:pPr>
            <w:r>
              <w:rPr>
                <w:b/>
                <w:sz w:val="20"/>
              </w:rPr>
              <w:t>2021</w:t>
            </w:r>
          </w:p>
        </w:tc>
        <w:tc>
          <w:tcPr>
            <w:tcW w:w="1661" w:type="dxa"/>
          </w:tcPr>
          <w:p w:rsidR="00474A90" w:rsidRDefault="00776BE6">
            <w:pPr>
              <w:pStyle w:val="TableParagraph"/>
              <w:spacing w:line="210" w:lineRule="exact"/>
              <w:ind w:left="107"/>
              <w:rPr>
                <w:b/>
                <w:sz w:val="20"/>
              </w:rPr>
            </w:pPr>
            <w:r>
              <w:rPr>
                <w:b/>
                <w:sz w:val="20"/>
              </w:rPr>
              <w:t>2022</w:t>
            </w:r>
          </w:p>
        </w:tc>
      </w:tr>
      <w:tr w:rsidR="00474A90">
        <w:trPr>
          <w:trHeight w:val="460"/>
        </w:trPr>
        <w:tc>
          <w:tcPr>
            <w:tcW w:w="1181" w:type="dxa"/>
          </w:tcPr>
          <w:p w:rsidR="00474A90" w:rsidRDefault="00776BE6">
            <w:pPr>
              <w:pStyle w:val="TableParagraph"/>
              <w:ind w:left="105"/>
              <w:rPr>
                <w:b/>
                <w:sz w:val="20"/>
              </w:rPr>
            </w:pPr>
            <w:r>
              <w:rPr>
                <w:b/>
                <w:sz w:val="20"/>
              </w:rPr>
              <w:t>Totali</w:t>
            </w:r>
          </w:p>
        </w:tc>
        <w:tc>
          <w:tcPr>
            <w:tcW w:w="1253" w:type="dxa"/>
          </w:tcPr>
          <w:p w:rsidR="00474A90" w:rsidRDefault="00776BE6">
            <w:pPr>
              <w:pStyle w:val="TableParagraph"/>
              <w:ind w:right="578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22.034</w:t>
            </w:r>
          </w:p>
        </w:tc>
        <w:tc>
          <w:tcPr>
            <w:tcW w:w="1277" w:type="dxa"/>
          </w:tcPr>
          <w:p w:rsidR="00474A90" w:rsidRDefault="00776BE6">
            <w:pPr>
              <w:pStyle w:val="TableParagraph"/>
              <w:ind w:left="158"/>
              <w:rPr>
                <w:b/>
                <w:sz w:val="20"/>
              </w:rPr>
            </w:pPr>
            <w:r>
              <w:rPr>
                <w:b/>
                <w:sz w:val="20"/>
              </w:rPr>
              <w:t>23.719</w:t>
            </w:r>
          </w:p>
        </w:tc>
        <w:tc>
          <w:tcPr>
            <w:tcW w:w="1694" w:type="dxa"/>
          </w:tcPr>
          <w:p w:rsidR="00474A90" w:rsidRDefault="00776BE6">
            <w:pPr>
              <w:pStyle w:val="TableParagraph"/>
              <w:ind w:left="231"/>
              <w:rPr>
                <w:b/>
                <w:sz w:val="20"/>
              </w:rPr>
            </w:pPr>
            <w:r>
              <w:rPr>
                <w:b/>
                <w:sz w:val="20"/>
              </w:rPr>
              <w:t>21.713</w:t>
            </w:r>
          </w:p>
        </w:tc>
        <w:tc>
          <w:tcPr>
            <w:tcW w:w="1661" w:type="dxa"/>
          </w:tcPr>
          <w:p w:rsidR="00474A90" w:rsidRDefault="00776BE6">
            <w:pPr>
              <w:pStyle w:val="TableParagraph"/>
              <w:ind w:left="361"/>
              <w:rPr>
                <w:b/>
                <w:sz w:val="20"/>
              </w:rPr>
            </w:pPr>
            <w:r>
              <w:rPr>
                <w:b/>
                <w:sz w:val="20"/>
              </w:rPr>
              <w:t>25.023</w:t>
            </w:r>
          </w:p>
        </w:tc>
      </w:tr>
    </w:tbl>
    <w:p w:rsidR="00474A90" w:rsidRDefault="00776BE6">
      <w:pPr>
        <w:ind w:left="864"/>
        <w:rPr>
          <w:b/>
          <w:sz w:val="20"/>
        </w:rPr>
      </w:pPr>
      <w:r>
        <w:rPr>
          <w:b/>
          <w:sz w:val="20"/>
        </w:rPr>
        <w:t>Sektori</w:t>
      </w:r>
      <w:r>
        <w:rPr>
          <w:b/>
          <w:spacing w:val="-3"/>
          <w:sz w:val="20"/>
        </w:rPr>
        <w:t xml:space="preserve"> </w:t>
      </w:r>
      <w:r>
        <w:rPr>
          <w:b/>
          <w:sz w:val="20"/>
        </w:rPr>
        <w:t>i</w:t>
      </w:r>
      <w:r>
        <w:rPr>
          <w:b/>
          <w:spacing w:val="-2"/>
          <w:sz w:val="20"/>
        </w:rPr>
        <w:t xml:space="preserve"> </w:t>
      </w:r>
      <w:r>
        <w:rPr>
          <w:b/>
          <w:sz w:val="20"/>
        </w:rPr>
        <w:t>shëndetit</w:t>
      </w:r>
      <w:r>
        <w:rPr>
          <w:b/>
          <w:spacing w:val="-5"/>
          <w:sz w:val="20"/>
        </w:rPr>
        <w:t xml:space="preserve"> </w:t>
      </w:r>
      <w:r>
        <w:rPr>
          <w:b/>
          <w:sz w:val="20"/>
        </w:rPr>
        <w:t>publik</w:t>
      </w:r>
    </w:p>
    <w:p w:rsidR="00474A90" w:rsidRDefault="00474A90">
      <w:pPr>
        <w:pStyle w:val="BodyText"/>
        <w:rPr>
          <w:b/>
          <w:sz w:val="23"/>
        </w:rPr>
      </w:pPr>
    </w:p>
    <w:p w:rsidR="00474A90" w:rsidRDefault="00776BE6">
      <w:pPr>
        <w:spacing w:line="256" w:lineRule="auto"/>
        <w:ind w:left="864" w:right="1331"/>
        <w:rPr>
          <w:sz w:val="20"/>
        </w:rPr>
      </w:pPr>
      <w:r>
        <w:rPr>
          <w:sz w:val="20"/>
        </w:rPr>
        <w:t>Analiza e të dhënave, sistematizimi dhe raportimi i rregullt kanë qenë objektivat e realizimit në Njësinë e Sistemit Informativ</w:t>
      </w:r>
      <w:r>
        <w:rPr>
          <w:spacing w:val="-47"/>
          <w:sz w:val="20"/>
        </w:rPr>
        <w:t xml:space="preserve"> </w:t>
      </w:r>
      <w:r>
        <w:rPr>
          <w:sz w:val="20"/>
        </w:rPr>
        <w:t>Shëndetësor</w:t>
      </w:r>
      <w:r>
        <w:rPr>
          <w:spacing w:val="6"/>
          <w:sz w:val="20"/>
        </w:rPr>
        <w:t xml:space="preserve"> </w:t>
      </w:r>
      <w:r>
        <w:rPr>
          <w:sz w:val="20"/>
        </w:rPr>
        <w:t>(SISH)</w:t>
      </w:r>
      <w:r>
        <w:rPr>
          <w:spacing w:val="2"/>
          <w:sz w:val="20"/>
        </w:rPr>
        <w:t xml:space="preserve"> </w:t>
      </w:r>
      <w:r>
        <w:rPr>
          <w:sz w:val="20"/>
        </w:rPr>
        <w:t>.</w:t>
      </w:r>
    </w:p>
    <w:p w:rsidR="00474A90" w:rsidRDefault="00776BE6">
      <w:pPr>
        <w:spacing w:before="3" w:after="10" w:line="256" w:lineRule="auto"/>
        <w:ind w:left="864" w:right="763"/>
        <w:rPr>
          <w:sz w:val="20"/>
        </w:rPr>
      </w:pPr>
      <w:r>
        <w:rPr>
          <w:sz w:val="20"/>
        </w:rPr>
        <w:t>Sektori i Vaksinimit ka kryer vaksinimin e rregullt të të gjitha grupmoshave, të dy gjinive sipas kalendari</w:t>
      </w:r>
      <w:r>
        <w:rPr>
          <w:sz w:val="20"/>
        </w:rPr>
        <w:t>t të vaksinimit. Vaksinimin</w:t>
      </w:r>
      <w:r>
        <w:rPr>
          <w:spacing w:val="-47"/>
          <w:sz w:val="20"/>
        </w:rPr>
        <w:t xml:space="preserve"> </w:t>
      </w:r>
      <w:r>
        <w:rPr>
          <w:sz w:val="20"/>
        </w:rPr>
        <w:t>e rregullt i fëmijëve deri në moshën 19 vjeçare</w:t>
      </w:r>
      <w:r>
        <w:rPr>
          <w:spacing w:val="1"/>
          <w:sz w:val="20"/>
        </w:rPr>
        <w:t xml:space="preserve"> </w:t>
      </w:r>
      <w:r>
        <w:rPr>
          <w:sz w:val="20"/>
        </w:rPr>
        <w:t>(sipas kalendarit të vaksinimit) dhe</w:t>
      </w:r>
      <w:r>
        <w:rPr>
          <w:spacing w:val="1"/>
          <w:sz w:val="20"/>
        </w:rPr>
        <w:t xml:space="preserve"> </w:t>
      </w:r>
      <w:r>
        <w:rPr>
          <w:sz w:val="20"/>
        </w:rPr>
        <w:t>rastet e lëndimit me vaksinën Antitetanike mbi</w:t>
      </w:r>
      <w:r>
        <w:rPr>
          <w:spacing w:val="1"/>
          <w:sz w:val="20"/>
        </w:rPr>
        <w:t xml:space="preserve"> </w:t>
      </w:r>
      <w:r>
        <w:rPr>
          <w:sz w:val="20"/>
        </w:rPr>
        <w:t>moshën</w:t>
      </w:r>
      <w:r>
        <w:rPr>
          <w:spacing w:val="1"/>
          <w:sz w:val="20"/>
        </w:rPr>
        <w:t xml:space="preserve"> </w:t>
      </w:r>
      <w:r>
        <w:rPr>
          <w:sz w:val="20"/>
        </w:rPr>
        <w:t>19</w:t>
      </w:r>
      <w:r>
        <w:rPr>
          <w:spacing w:val="-3"/>
          <w:sz w:val="20"/>
        </w:rPr>
        <w:t xml:space="preserve"> </w:t>
      </w:r>
      <w:r>
        <w:rPr>
          <w:sz w:val="20"/>
        </w:rPr>
        <w:t>vjeçare.</w:t>
      </w:r>
    </w:p>
    <w:tbl>
      <w:tblPr>
        <w:tblW w:w="0" w:type="auto"/>
        <w:tblInd w:w="75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338"/>
        <w:gridCol w:w="1344"/>
        <w:gridCol w:w="859"/>
        <w:gridCol w:w="1123"/>
        <w:gridCol w:w="1166"/>
        <w:gridCol w:w="989"/>
        <w:gridCol w:w="1166"/>
      </w:tblGrid>
      <w:tr w:rsidR="00474A90">
        <w:trPr>
          <w:trHeight w:val="518"/>
        </w:trPr>
        <w:tc>
          <w:tcPr>
            <w:tcW w:w="2338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2203" w:type="dxa"/>
            <w:gridSpan w:val="2"/>
          </w:tcPr>
          <w:p w:rsidR="00474A90" w:rsidRDefault="00776BE6">
            <w:pPr>
              <w:pStyle w:val="TableParagraph"/>
              <w:ind w:left="129"/>
              <w:rPr>
                <w:b/>
                <w:sz w:val="20"/>
              </w:rPr>
            </w:pPr>
            <w:r>
              <w:rPr>
                <w:b/>
                <w:sz w:val="20"/>
              </w:rPr>
              <w:t>Vaksinimi</w:t>
            </w:r>
          </w:p>
        </w:tc>
        <w:tc>
          <w:tcPr>
            <w:tcW w:w="2289" w:type="dxa"/>
            <w:gridSpan w:val="2"/>
          </w:tcPr>
          <w:p w:rsidR="00474A90" w:rsidRDefault="00776BE6">
            <w:pPr>
              <w:pStyle w:val="TableParagraph"/>
              <w:ind w:left="130" w:right="357"/>
              <w:rPr>
                <w:b/>
                <w:sz w:val="20"/>
              </w:rPr>
            </w:pPr>
            <w:r>
              <w:rPr>
                <w:b/>
                <w:sz w:val="20"/>
              </w:rPr>
              <w:t>Vizitat për Nëna dhe</w:t>
            </w:r>
            <w:r>
              <w:rPr>
                <w:b/>
                <w:spacing w:val="-47"/>
                <w:sz w:val="20"/>
              </w:rPr>
              <w:t xml:space="preserve"> </w:t>
            </w:r>
            <w:r>
              <w:rPr>
                <w:b/>
                <w:sz w:val="20"/>
              </w:rPr>
              <w:t>fëmijë</w:t>
            </w:r>
          </w:p>
        </w:tc>
        <w:tc>
          <w:tcPr>
            <w:tcW w:w="2155" w:type="dxa"/>
            <w:gridSpan w:val="2"/>
          </w:tcPr>
          <w:p w:rsidR="00474A90" w:rsidRDefault="00776BE6">
            <w:pPr>
              <w:pStyle w:val="TableParagraph"/>
              <w:ind w:left="108"/>
              <w:rPr>
                <w:b/>
                <w:sz w:val="20"/>
              </w:rPr>
            </w:pPr>
            <w:r>
              <w:rPr>
                <w:b/>
                <w:sz w:val="20"/>
              </w:rPr>
              <w:t>Vaxi-grip</w:t>
            </w:r>
          </w:p>
        </w:tc>
      </w:tr>
      <w:tr w:rsidR="00474A90">
        <w:trPr>
          <w:trHeight w:val="259"/>
        </w:trPr>
        <w:tc>
          <w:tcPr>
            <w:tcW w:w="2338" w:type="dxa"/>
          </w:tcPr>
          <w:p w:rsidR="00474A90" w:rsidRDefault="00474A90">
            <w:pPr>
              <w:pStyle w:val="TableParagraph"/>
              <w:rPr>
                <w:sz w:val="18"/>
              </w:rPr>
            </w:pPr>
          </w:p>
        </w:tc>
        <w:tc>
          <w:tcPr>
            <w:tcW w:w="1344" w:type="dxa"/>
          </w:tcPr>
          <w:p w:rsidR="00474A90" w:rsidRDefault="00776BE6">
            <w:pPr>
              <w:pStyle w:val="TableParagraph"/>
              <w:ind w:left="129"/>
              <w:rPr>
                <w:b/>
                <w:sz w:val="20"/>
              </w:rPr>
            </w:pPr>
            <w:r>
              <w:rPr>
                <w:b/>
                <w:sz w:val="20"/>
              </w:rPr>
              <w:t>2021</w:t>
            </w:r>
          </w:p>
        </w:tc>
        <w:tc>
          <w:tcPr>
            <w:tcW w:w="859" w:type="dxa"/>
          </w:tcPr>
          <w:p w:rsidR="00474A90" w:rsidRDefault="00776BE6">
            <w:pPr>
              <w:pStyle w:val="TableParagraph"/>
              <w:ind w:left="130"/>
              <w:rPr>
                <w:b/>
                <w:sz w:val="20"/>
              </w:rPr>
            </w:pPr>
            <w:r>
              <w:rPr>
                <w:b/>
                <w:sz w:val="20"/>
              </w:rPr>
              <w:t>2022</w:t>
            </w:r>
          </w:p>
        </w:tc>
        <w:tc>
          <w:tcPr>
            <w:tcW w:w="1123" w:type="dxa"/>
          </w:tcPr>
          <w:p w:rsidR="00474A90" w:rsidRDefault="00776BE6">
            <w:pPr>
              <w:pStyle w:val="TableParagraph"/>
              <w:ind w:left="130"/>
              <w:rPr>
                <w:b/>
                <w:sz w:val="20"/>
              </w:rPr>
            </w:pPr>
            <w:r>
              <w:rPr>
                <w:b/>
                <w:sz w:val="20"/>
              </w:rPr>
              <w:t>2021</w:t>
            </w:r>
          </w:p>
        </w:tc>
        <w:tc>
          <w:tcPr>
            <w:tcW w:w="1166" w:type="dxa"/>
          </w:tcPr>
          <w:p w:rsidR="00474A90" w:rsidRDefault="00776BE6">
            <w:pPr>
              <w:pStyle w:val="TableParagraph"/>
              <w:ind w:left="131"/>
              <w:rPr>
                <w:b/>
                <w:sz w:val="20"/>
              </w:rPr>
            </w:pPr>
            <w:r>
              <w:rPr>
                <w:b/>
                <w:sz w:val="20"/>
              </w:rPr>
              <w:t>2022</w:t>
            </w:r>
          </w:p>
        </w:tc>
        <w:tc>
          <w:tcPr>
            <w:tcW w:w="989" w:type="dxa"/>
          </w:tcPr>
          <w:p w:rsidR="00474A90" w:rsidRDefault="00776BE6">
            <w:pPr>
              <w:pStyle w:val="TableParagraph"/>
              <w:ind w:left="132"/>
              <w:rPr>
                <w:b/>
                <w:sz w:val="20"/>
              </w:rPr>
            </w:pPr>
            <w:r>
              <w:rPr>
                <w:b/>
                <w:sz w:val="20"/>
              </w:rPr>
              <w:t>2021</w:t>
            </w:r>
          </w:p>
        </w:tc>
        <w:tc>
          <w:tcPr>
            <w:tcW w:w="1166" w:type="dxa"/>
          </w:tcPr>
          <w:p w:rsidR="00474A90" w:rsidRDefault="00776BE6">
            <w:pPr>
              <w:pStyle w:val="TableParagraph"/>
              <w:ind w:left="132"/>
              <w:rPr>
                <w:b/>
                <w:sz w:val="20"/>
              </w:rPr>
            </w:pPr>
            <w:r>
              <w:rPr>
                <w:b/>
                <w:sz w:val="20"/>
              </w:rPr>
              <w:t>2022</w:t>
            </w:r>
          </w:p>
        </w:tc>
      </w:tr>
      <w:tr w:rsidR="00474A90">
        <w:trPr>
          <w:trHeight w:val="258"/>
        </w:trPr>
        <w:tc>
          <w:tcPr>
            <w:tcW w:w="2338" w:type="dxa"/>
          </w:tcPr>
          <w:p w:rsidR="00474A90" w:rsidRDefault="00776BE6">
            <w:pPr>
              <w:pStyle w:val="TableParagraph"/>
              <w:spacing w:before="1" w:line="238" w:lineRule="exact"/>
              <w:ind w:left="42"/>
              <w:rPr>
                <w:b/>
              </w:rPr>
            </w:pPr>
            <w:r>
              <w:rPr>
                <w:b/>
              </w:rPr>
              <w:t>TOTALI</w:t>
            </w:r>
          </w:p>
        </w:tc>
        <w:tc>
          <w:tcPr>
            <w:tcW w:w="1344" w:type="dxa"/>
          </w:tcPr>
          <w:p w:rsidR="00474A90" w:rsidRDefault="00776BE6">
            <w:pPr>
              <w:pStyle w:val="TableParagraph"/>
              <w:spacing w:before="1" w:line="238" w:lineRule="exact"/>
              <w:ind w:left="86"/>
              <w:rPr>
                <w:b/>
              </w:rPr>
            </w:pPr>
            <w:r>
              <w:rPr>
                <w:b/>
              </w:rPr>
              <w:t>1464</w:t>
            </w:r>
          </w:p>
        </w:tc>
        <w:tc>
          <w:tcPr>
            <w:tcW w:w="859" w:type="dxa"/>
          </w:tcPr>
          <w:p w:rsidR="00474A90" w:rsidRDefault="00776BE6">
            <w:pPr>
              <w:pStyle w:val="TableParagraph"/>
              <w:spacing w:before="1" w:line="238" w:lineRule="exact"/>
              <w:ind w:left="92"/>
              <w:rPr>
                <w:b/>
              </w:rPr>
            </w:pPr>
            <w:r>
              <w:rPr>
                <w:b/>
              </w:rPr>
              <w:t>1075</w:t>
            </w:r>
          </w:p>
        </w:tc>
        <w:tc>
          <w:tcPr>
            <w:tcW w:w="1123" w:type="dxa"/>
          </w:tcPr>
          <w:p w:rsidR="00474A90" w:rsidRDefault="00776BE6">
            <w:pPr>
              <w:pStyle w:val="TableParagraph"/>
              <w:spacing w:before="1" w:line="238" w:lineRule="exact"/>
              <w:ind w:left="92"/>
              <w:rPr>
                <w:b/>
              </w:rPr>
            </w:pPr>
            <w:r>
              <w:rPr>
                <w:b/>
              </w:rPr>
              <w:t>674</w:t>
            </w:r>
          </w:p>
        </w:tc>
        <w:tc>
          <w:tcPr>
            <w:tcW w:w="1166" w:type="dxa"/>
          </w:tcPr>
          <w:p w:rsidR="00474A90" w:rsidRDefault="00776BE6">
            <w:pPr>
              <w:pStyle w:val="TableParagraph"/>
              <w:spacing w:before="1" w:line="238" w:lineRule="exact"/>
              <w:ind w:left="92"/>
              <w:rPr>
                <w:b/>
              </w:rPr>
            </w:pPr>
            <w:r>
              <w:rPr>
                <w:b/>
              </w:rPr>
              <w:t>644</w:t>
            </w:r>
          </w:p>
        </w:tc>
        <w:tc>
          <w:tcPr>
            <w:tcW w:w="989" w:type="dxa"/>
          </w:tcPr>
          <w:p w:rsidR="00474A90" w:rsidRDefault="00776BE6">
            <w:pPr>
              <w:pStyle w:val="TableParagraph"/>
              <w:spacing w:before="1" w:line="238" w:lineRule="exact"/>
              <w:ind w:left="93"/>
              <w:rPr>
                <w:b/>
              </w:rPr>
            </w:pPr>
            <w:r>
              <w:rPr>
                <w:b/>
              </w:rPr>
              <w:t>271</w:t>
            </w:r>
          </w:p>
        </w:tc>
        <w:tc>
          <w:tcPr>
            <w:tcW w:w="1166" w:type="dxa"/>
          </w:tcPr>
          <w:p w:rsidR="00474A90" w:rsidRDefault="00776BE6">
            <w:pPr>
              <w:pStyle w:val="TableParagraph"/>
              <w:spacing w:before="1" w:line="238" w:lineRule="exact"/>
              <w:ind w:left="108"/>
              <w:rPr>
                <w:b/>
              </w:rPr>
            </w:pPr>
            <w:r>
              <w:rPr>
                <w:b/>
              </w:rPr>
              <w:t>245</w:t>
            </w:r>
          </w:p>
        </w:tc>
      </w:tr>
    </w:tbl>
    <w:p w:rsidR="00474A90" w:rsidRDefault="00474A90">
      <w:pPr>
        <w:pStyle w:val="BodyText"/>
        <w:spacing w:before="4"/>
        <w:rPr>
          <w:sz w:val="27"/>
        </w:rPr>
      </w:pPr>
    </w:p>
    <w:p w:rsidR="00474A90" w:rsidRDefault="00776BE6">
      <w:pPr>
        <w:ind w:left="864"/>
        <w:rPr>
          <w:b/>
          <w:sz w:val="28"/>
        </w:rPr>
      </w:pPr>
      <w:r>
        <w:rPr>
          <w:b/>
          <w:sz w:val="28"/>
        </w:rPr>
        <w:t>Raporti</w:t>
      </w:r>
      <w:r>
        <w:rPr>
          <w:b/>
          <w:spacing w:val="66"/>
          <w:sz w:val="28"/>
        </w:rPr>
        <w:t xml:space="preserve"> </w:t>
      </w:r>
      <w:r>
        <w:rPr>
          <w:b/>
          <w:sz w:val="28"/>
        </w:rPr>
        <w:t>vjetor</w:t>
      </w:r>
      <w:r>
        <w:rPr>
          <w:b/>
          <w:spacing w:val="-1"/>
          <w:sz w:val="28"/>
        </w:rPr>
        <w:t xml:space="preserve"> </w:t>
      </w:r>
      <w:r>
        <w:rPr>
          <w:b/>
          <w:sz w:val="28"/>
        </w:rPr>
        <w:t>i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vaksinimit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ANTI-COVID</w:t>
      </w:r>
    </w:p>
    <w:p w:rsidR="00474A90" w:rsidRDefault="00474A90">
      <w:pPr>
        <w:pStyle w:val="BodyText"/>
        <w:spacing w:before="8"/>
        <w:rPr>
          <w:b/>
          <w:sz w:val="17"/>
        </w:rPr>
      </w:pPr>
    </w:p>
    <w:tbl>
      <w:tblPr>
        <w:tblW w:w="0" w:type="auto"/>
        <w:tblInd w:w="771" w:type="dxa"/>
        <w:tblBorders>
          <w:top w:val="single" w:sz="24" w:space="0" w:color="FFFFFF"/>
          <w:left w:val="single" w:sz="24" w:space="0" w:color="FFFFFF"/>
          <w:bottom w:val="single" w:sz="24" w:space="0" w:color="FFFFFF"/>
          <w:right w:val="single" w:sz="24" w:space="0" w:color="FFFFFF"/>
          <w:insideH w:val="single" w:sz="24" w:space="0" w:color="FFFFFF"/>
          <w:insideV w:val="single" w:sz="24" w:space="0" w:color="FFFFFF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180"/>
        <w:gridCol w:w="1849"/>
        <w:gridCol w:w="2526"/>
        <w:gridCol w:w="3601"/>
      </w:tblGrid>
      <w:tr w:rsidR="00474A90">
        <w:trPr>
          <w:trHeight w:val="560"/>
        </w:trPr>
        <w:tc>
          <w:tcPr>
            <w:tcW w:w="2180" w:type="dxa"/>
            <w:tcBorders>
              <w:top w:val="nil"/>
              <w:left w:val="nil"/>
              <w:right w:val="single" w:sz="8" w:space="0" w:color="FFFFFF"/>
            </w:tcBorders>
            <w:shd w:val="clear" w:color="auto" w:fill="2CA1BE"/>
          </w:tcPr>
          <w:p w:rsidR="00474A90" w:rsidRDefault="00776BE6">
            <w:pPr>
              <w:pStyle w:val="TableParagraph"/>
              <w:spacing w:before="15"/>
              <w:ind w:left="100"/>
              <w:rPr>
                <w:b/>
              </w:rPr>
            </w:pPr>
            <w:r>
              <w:rPr>
                <w:b/>
              </w:rPr>
              <w:t>Muajt</w:t>
            </w:r>
          </w:p>
        </w:tc>
        <w:tc>
          <w:tcPr>
            <w:tcW w:w="1849" w:type="dxa"/>
            <w:tcBorders>
              <w:top w:val="nil"/>
              <w:left w:val="single" w:sz="8" w:space="0" w:color="FFFFFF"/>
              <w:right w:val="single" w:sz="8" w:space="0" w:color="FFFFFF"/>
            </w:tcBorders>
            <w:shd w:val="clear" w:color="auto" w:fill="2CA1BE"/>
          </w:tcPr>
          <w:p w:rsidR="00474A90" w:rsidRDefault="00776BE6">
            <w:pPr>
              <w:pStyle w:val="TableParagraph"/>
              <w:spacing w:before="15"/>
              <w:ind w:left="95"/>
              <w:rPr>
                <w:b/>
              </w:rPr>
            </w:pPr>
            <w:r>
              <w:rPr>
                <w:b/>
              </w:rPr>
              <w:t>PHIZER</w:t>
            </w:r>
          </w:p>
        </w:tc>
        <w:tc>
          <w:tcPr>
            <w:tcW w:w="2526" w:type="dxa"/>
            <w:tcBorders>
              <w:top w:val="nil"/>
              <w:left w:val="single" w:sz="8" w:space="0" w:color="FFFFFF"/>
              <w:right w:val="single" w:sz="8" w:space="0" w:color="FFFFFF"/>
            </w:tcBorders>
            <w:shd w:val="clear" w:color="auto" w:fill="2CA1BE"/>
          </w:tcPr>
          <w:p w:rsidR="00474A90" w:rsidRDefault="00776BE6">
            <w:pPr>
              <w:pStyle w:val="TableParagraph"/>
              <w:spacing w:before="15"/>
              <w:ind w:left="100"/>
              <w:rPr>
                <w:b/>
              </w:rPr>
            </w:pPr>
            <w:r>
              <w:rPr>
                <w:b/>
              </w:rPr>
              <w:t>ASTRA-ZENECA</w:t>
            </w:r>
          </w:p>
        </w:tc>
        <w:tc>
          <w:tcPr>
            <w:tcW w:w="3601" w:type="dxa"/>
            <w:tcBorders>
              <w:top w:val="nil"/>
              <w:left w:val="single" w:sz="8" w:space="0" w:color="FFFFFF"/>
              <w:right w:val="nil"/>
            </w:tcBorders>
            <w:shd w:val="clear" w:color="auto" w:fill="2CA1BE"/>
          </w:tcPr>
          <w:p w:rsidR="00474A90" w:rsidRDefault="00776BE6">
            <w:pPr>
              <w:pStyle w:val="TableParagraph"/>
              <w:spacing w:before="15"/>
              <w:ind w:left="94"/>
              <w:rPr>
                <w:b/>
              </w:rPr>
            </w:pPr>
            <w:r>
              <w:rPr>
                <w:b/>
              </w:rPr>
              <w:t>TOTALI</w:t>
            </w:r>
          </w:p>
        </w:tc>
      </w:tr>
      <w:tr w:rsidR="00474A90">
        <w:trPr>
          <w:trHeight w:val="661"/>
        </w:trPr>
        <w:tc>
          <w:tcPr>
            <w:tcW w:w="2180" w:type="dxa"/>
            <w:tcBorders>
              <w:left w:val="nil"/>
              <w:bottom w:val="nil"/>
              <w:right w:val="single" w:sz="8" w:space="0" w:color="FFFFFF"/>
            </w:tcBorders>
            <w:shd w:val="clear" w:color="auto" w:fill="CDDFE8"/>
          </w:tcPr>
          <w:p w:rsidR="00474A90" w:rsidRDefault="00776BE6">
            <w:pPr>
              <w:pStyle w:val="TableParagraph"/>
              <w:spacing w:before="19"/>
              <w:ind w:left="100"/>
              <w:rPr>
                <w:b/>
              </w:rPr>
            </w:pPr>
            <w:r>
              <w:rPr>
                <w:b/>
              </w:rPr>
              <w:t>Janar</w:t>
            </w:r>
            <w:r>
              <w:rPr>
                <w:b/>
                <w:spacing w:val="-4"/>
              </w:rPr>
              <w:t xml:space="preserve"> </w:t>
            </w:r>
            <w:r>
              <w:rPr>
                <w:b/>
              </w:rPr>
              <w:t>-Dhjetor</w:t>
            </w:r>
          </w:p>
        </w:tc>
        <w:tc>
          <w:tcPr>
            <w:tcW w:w="1849" w:type="dxa"/>
            <w:tcBorders>
              <w:left w:val="single" w:sz="8" w:space="0" w:color="FFFFFF"/>
              <w:bottom w:val="nil"/>
              <w:right w:val="single" w:sz="8" w:space="0" w:color="FFFFFF"/>
            </w:tcBorders>
            <w:shd w:val="clear" w:color="auto" w:fill="CDDFE8"/>
          </w:tcPr>
          <w:p w:rsidR="00474A90" w:rsidRDefault="00776BE6">
            <w:pPr>
              <w:pStyle w:val="TableParagraph"/>
              <w:spacing w:before="19"/>
              <w:ind w:left="95"/>
              <w:rPr>
                <w:b/>
              </w:rPr>
            </w:pPr>
            <w:r>
              <w:rPr>
                <w:b/>
              </w:rPr>
              <w:t>1063</w:t>
            </w:r>
          </w:p>
        </w:tc>
        <w:tc>
          <w:tcPr>
            <w:tcW w:w="2526" w:type="dxa"/>
            <w:tcBorders>
              <w:left w:val="single" w:sz="8" w:space="0" w:color="FFFFFF"/>
              <w:bottom w:val="nil"/>
              <w:right w:val="single" w:sz="8" w:space="0" w:color="FFFFFF"/>
            </w:tcBorders>
            <w:shd w:val="clear" w:color="auto" w:fill="CDDFE8"/>
          </w:tcPr>
          <w:p w:rsidR="00474A90" w:rsidRDefault="00776BE6">
            <w:pPr>
              <w:pStyle w:val="TableParagraph"/>
              <w:spacing w:before="19"/>
              <w:ind w:left="652"/>
              <w:rPr>
                <w:b/>
              </w:rPr>
            </w:pPr>
            <w:r>
              <w:rPr>
                <w:b/>
              </w:rPr>
              <w:t>00</w:t>
            </w:r>
          </w:p>
        </w:tc>
        <w:tc>
          <w:tcPr>
            <w:tcW w:w="3601" w:type="dxa"/>
            <w:tcBorders>
              <w:left w:val="single" w:sz="8" w:space="0" w:color="FFFFFF"/>
              <w:bottom w:val="nil"/>
              <w:right w:val="nil"/>
            </w:tcBorders>
            <w:shd w:val="clear" w:color="auto" w:fill="CDDFE8"/>
          </w:tcPr>
          <w:p w:rsidR="00474A90" w:rsidRDefault="00776BE6">
            <w:pPr>
              <w:pStyle w:val="TableParagraph"/>
              <w:spacing w:before="19"/>
              <w:ind w:left="94"/>
              <w:rPr>
                <w:b/>
              </w:rPr>
            </w:pPr>
            <w:r>
              <w:rPr>
                <w:b/>
              </w:rPr>
              <w:t>1063</w:t>
            </w:r>
          </w:p>
        </w:tc>
      </w:tr>
    </w:tbl>
    <w:p w:rsidR="00474A90" w:rsidRDefault="00776BE6">
      <w:pPr>
        <w:spacing w:before="25"/>
        <w:ind w:left="864"/>
        <w:rPr>
          <w:b/>
        </w:rPr>
      </w:pPr>
      <w:r>
        <w:rPr>
          <w:b/>
        </w:rPr>
        <w:t>AKSIONI</w:t>
      </w:r>
      <w:r>
        <w:rPr>
          <w:b/>
          <w:spacing w:val="-5"/>
        </w:rPr>
        <w:t xml:space="preserve"> </w:t>
      </w:r>
      <w:r>
        <w:rPr>
          <w:b/>
        </w:rPr>
        <w:t>PER</w:t>
      </w:r>
      <w:r>
        <w:rPr>
          <w:b/>
          <w:spacing w:val="-1"/>
        </w:rPr>
        <w:t xml:space="preserve"> </w:t>
      </w:r>
      <w:r>
        <w:rPr>
          <w:b/>
        </w:rPr>
        <w:t>NENA</w:t>
      </w:r>
      <w:r>
        <w:rPr>
          <w:b/>
          <w:spacing w:val="-1"/>
        </w:rPr>
        <w:t xml:space="preserve"> </w:t>
      </w:r>
      <w:r>
        <w:rPr>
          <w:b/>
        </w:rPr>
        <w:t>DHE</w:t>
      </w:r>
      <w:r>
        <w:rPr>
          <w:b/>
          <w:spacing w:val="-3"/>
        </w:rPr>
        <w:t xml:space="preserve"> </w:t>
      </w:r>
      <w:r>
        <w:rPr>
          <w:b/>
        </w:rPr>
        <w:t>FEMIJE</w:t>
      </w:r>
    </w:p>
    <w:p w:rsidR="00474A90" w:rsidRDefault="00776BE6">
      <w:pPr>
        <w:spacing w:before="179"/>
        <w:ind w:left="864"/>
        <w:rPr>
          <w:b/>
          <w:i/>
        </w:rPr>
      </w:pPr>
      <w:r>
        <w:rPr>
          <w:b/>
          <w:i/>
        </w:rPr>
        <w:t>Klasat</w:t>
      </w:r>
      <w:r>
        <w:rPr>
          <w:b/>
          <w:i/>
          <w:spacing w:val="-3"/>
        </w:rPr>
        <w:t xml:space="preserve"> </w:t>
      </w:r>
      <w:r>
        <w:rPr>
          <w:b/>
          <w:i/>
        </w:rPr>
        <w:t>për</w:t>
      </w:r>
      <w:r>
        <w:rPr>
          <w:b/>
          <w:i/>
          <w:spacing w:val="1"/>
        </w:rPr>
        <w:t xml:space="preserve"> </w:t>
      </w:r>
      <w:r>
        <w:rPr>
          <w:b/>
          <w:i/>
        </w:rPr>
        <w:t>Nëna</w:t>
      </w:r>
      <w:r>
        <w:rPr>
          <w:b/>
          <w:i/>
          <w:spacing w:val="1"/>
        </w:rPr>
        <w:t xml:space="preserve"> </w:t>
      </w:r>
      <w:r>
        <w:rPr>
          <w:b/>
          <w:i/>
        </w:rPr>
        <w:t>dhe</w:t>
      </w:r>
      <w:r>
        <w:rPr>
          <w:b/>
          <w:i/>
          <w:spacing w:val="-1"/>
        </w:rPr>
        <w:t xml:space="preserve"> </w:t>
      </w:r>
      <w:r>
        <w:rPr>
          <w:b/>
          <w:i/>
        </w:rPr>
        <w:t>Fëmijë</w:t>
      </w:r>
      <w:r>
        <w:rPr>
          <w:b/>
          <w:i/>
          <w:spacing w:val="-2"/>
        </w:rPr>
        <w:t xml:space="preserve"> </w:t>
      </w:r>
      <w:r>
        <w:rPr>
          <w:b/>
          <w:i/>
        </w:rPr>
        <w:t>në</w:t>
      </w:r>
      <w:r>
        <w:rPr>
          <w:b/>
          <w:i/>
          <w:spacing w:val="2"/>
        </w:rPr>
        <w:t xml:space="preserve"> </w:t>
      </w:r>
      <w:hyperlink r:id="rId25">
        <w:r>
          <w:rPr>
            <w:b/>
            <w:i/>
          </w:rPr>
          <w:t>QKMF</w:t>
        </w:r>
        <w:r>
          <w:rPr>
            <w:b/>
            <w:i/>
            <w:spacing w:val="2"/>
          </w:rPr>
          <w:t xml:space="preserve"> </w:t>
        </w:r>
        <w:r>
          <w:rPr>
            <w:b/>
            <w:i/>
          </w:rPr>
          <w:t>”Dr</w:t>
        </w:r>
        <w:r>
          <w:rPr>
            <w:b/>
            <w:i/>
            <w:spacing w:val="-2"/>
          </w:rPr>
          <w:t xml:space="preserve"> </w:t>
        </w:r>
      </w:hyperlink>
      <w:r>
        <w:rPr>
          <w:b/>
          <w:i/>
        </w:rPr>
        <w:t>Menduh</w:t>
      </w:r>
      <w:r>
        <w:rPr>
          <w:b/>
          <w:i/>
          <w:spacing w:val="-8"/>
        </w:rPr>
        <w:t xml:space="preserve"> </w:t>
      </w:r>
      <w:r>
        <w:rPr>
          <w:b/>
          <w:i/>
        </w:rPr>
        <w:t>Kaloshi”</w:t>
      </w:r>
      <w:r>
        <w:rPr>
          <w:b/>
          <w:i/>
          <w:spacing w:val="-2"/>
        </w:rPr>
        <w:t xml:space="preserve"> </w:t>
      </w:r>
      <w:hyperlink r:id="rId26">
        <w:r>
          <w:rPr>
            <w:b/>
            <w:i/>
          </w:rPr>
          <w:t>Hani</w:t>
        </w:r>
        <w:r>
          <w:rPr>
            <w:b/>
            <w:i/>
            <w:spacing w:val="-3"/>
          </w:rPr>
          <w:t xml:space="preserve"> </w:t>
        </w:r>
        <w:r>
          <w:rPr>
            <w:b/>
            <w:i/>
          </w:rPr>
          <w:t>Elezit</w:t>
        </w:r>
      </w:hyperlink>
    </w:p>
    <w:p w:rsidR="00474A90" w:rsidRDefault="00776BE6">
      <w:pPr>
        <w:spacing w:before="175" w:line="259" w:lineRule="auto"/>
        <w:ind w:left="864" w:right="712"/>
        <w:jc w:val="both"/>
        <w:rPr>
          <w:i/>
        </w:rPr>
      </w:pPr>
      <w:r>
        <w:rPr>
          <w:i/>
        </w:rPr>
        <w:t>Qëllimi i Qendrës është të mbështesë përmirësimin e kujdesit shëndetësor të ofruar për nënat dhe fëmijët në Kosovë</w:t>
      </w:r>
      <w:r>
        <w:rPr>
          <w:i/>
          <w:spacing w:val="1"/>
        </w:rPr>
        <w:t xml:space="preserve"> </w:t>
      </w:r>
      <w:r>
        <w:rPr>
          <w:i/>
        </w:rPr>
        <w:t>përmes zhvillimit të planifikuar të një infrastrukture mbështetëse arsimore. Kjo infrastrukturë krijohet me qëllim të</w:t>
      </w:r>
      <w:r>
        <w:rPr>
          <w:i/>
          <w:spacing w:val="1"/>
        </w:rPr>
        <w:t xml:space="preserve"> </w:t>
      </w:r>
      <w:r>
        <w:rPr>
          <w:i/>
        </w:rPr>
        <w:t>informimit dhe këshilli</w:t>
      </w:r>
      <w:r>
        <w:rPr>
          <w:i/>
        </w:rPr>
        <w:t>mit të grave, nënave të reja për ndryshimet normale që ndodhin gjatë shtatzënisë, si dhe shenjat</w:t>
      </w:r>
      <w:r>
        <w:rPr>
          <w:i/>
          <w:spacing w:val="1"/>
        </w:rPr>
        <w:t xml:space="preserve"> </w:t>
      </w:r>
      <w:r>
        <w:rPr>
          <w:i/>
        </w:rPr>
        <w:t>ose ndryshimet që mund të paraqesin rrezik, kujdesin e nevojshëm pas lindjes, ushqyerjen me gji, dhënien e kujdesit për</w:t>
      </w:r>
      <w:r>
        <w:rPr>
          <w:i/>
          <w:spacing w:val="1"/>
        </w:rPr>
        <w:t xml:space="preserve"> </w:t>
      </w:r>
      <w:r>
        <w:rPr>
          <w:i/>
        </w:rPr>
        <w:t>të</w:t>
      </w:r>
      <w:r>
        <w:rPr>
          <w:i/>
          <w:spacing w:val="-1"/>
        </w:rPr>
        <w:t xml:space="preserve"> </w:t>
      </w:r>
      <w:r>
        <w:rPr>
          <w:i/>
        </w:rPr>
        <w:t>porsalindurin</w:t>
      </w:r>
      <w:r>
        <w:rPr>
          <w:i/>
          <w:spacing w:val="-3"/>
        </w:rPr>
        <w:t xml:space="preserve"> </w:t>
      </w:r>
      <w:r>
        <w:rPr>
          <w:i/>
        </w:rPr>
        <w:t>dhe duke</w:t>
      </w:r>
      <w:r>
        <w:rPr>
          <w:i/>
          <w:spacing w:val="-5"/>
        </w:rPr>
        <w:t xml:space="preserve"> </w:t>
      </w:r>
      <w:r>
        <w:rPr>
          <w:i/>
        </w:rPr>
        <w:t>siguruar</w:t>
      </w:r>
      <w:r>
        <w:rPr>
          <w:i/>
          <w:spacing w:val="-2"/>
        </w:rPr>
        <w:t xml:space="preserve"> </w:t>
      </w:r>
      <w:r>
        <w:rPr>
          <w:i/>
        </w:rPr>
        <w:t>info</w:t>
      </w:r>
      <w:r>
        <w:rPr>
          <w:i/>
        </w:rPr>
        <w:t>rmacionin</w:t>
      </w:r>
      <w:r>
        <w:rPr>
          <w:i/>
          <w:spacing w:val="-4"/>
        </w:rPr>
        <w:t xml:space="preserve"> </w:t>
      </w:r>
      <w:r>
        <w:rPr>
          <w:i/>
        </w:rPr>
        <w:t>e nevojshëm</w:t>
      </w:r>
      <w:r>
        <w:rPr>
          <w:i/>
          <w:spacing w:val="1"/>
        </w:rPr>
        <w:t xml:space="preserve"> </w:t>
      </w:r>
      <w:r>
        <w:rPr>
          <w:i/>
        </w:rPr>
        <w:t>për</w:t>
      </w:r>
      <w:r>
        <w:rPr>
          <w:i/>
          <w:spacing w:val="2"/>
        </w:rPr>
        <w:t xml:space="preserve"> </w:t>
      </w:r>
      <w:r>
        <w:rPr>
          <w:i/>
        </w:rPr>
        <w:t>imunizimin</w:t>
      </w:r>
      <w:r>
        <w:rPr>
          <w:i/>
          <w:spacing w:val="-3"/>
        </w:rPr>
        <w:t xml:space="preserve"> </w:t>
      </w:r>
      <w:r>
        <w:rPr>
          <w:i/>
        </w:rPr>
        <w:t>e</w:t>
      </w:r>
      <w:r>
        <w:rPr>
          <w:i/>
          <w:spacing w:val="-6"/>
        </w:rPr>
        <w:t xml:space="preserve"> </w:t>
      </w:r>
      <w:r>
        <w:rPr>
          <w:i/>
        </w:rPr>
        <w:t>fëmijëve.</w:t>
      </w:r>
    </w:p>
    <w:p w:rsidR="00474A90" w:rsidRDefault="00776BE6">
      <w:pPr>
        <w:spacing w:before="160"/>
        <w:ind w:left="864"/>
        <w:rPr>
          <w:b/>
        </w:rPr>
      </w:pPr>
      <w:r>
        <w:rPr>
          <w:b/>
        </w:rPr>
        <w:t>Sektori</w:t>
      </w:r>
      <w:r>
        <w:rPr>
          <w:b/>
          <w:spacing w:val="-5"/>
        </w:rPr>
        <w:t xml:space="preserve"> </w:t>
      </w:r>
      <w:r>
        <w:rPr>
          <w:b/>
        </w:rPr>
        <w:t>i</w:t>
      </w:r>
      <w:r>
        <w:rPr>
          <w:b/>
          <w:spacing w:val="-4"/>
        </w:rPr>
        <w:t xml:space="preserve"> </w:t>
      </w:r>
      <w:r>
        <w:rPr>
          <w:b/>
        </w:rPr>
        <w:t>Diagnostikës</w:t>
      </w:r>
    </w:p>
    <w:p w:rsidR="00474A90" w:rsidRDefault="00474A90">
      <w:pPr>
        <w:pStyle w:val="BodyText"/>
        <w:spacing w:before="7"/>
        <w:rPr>
          <w:b/>
          <w:sz w:val="20"/>
        </w:rPr>
      </w:pPr>
    </w:p>
    <w:p w:rsidR="00474A90" w:rsidRDefault="00776BE6">
      <w:pPr>
        <w:spacing w:line="273" w:lineRule="auto"/>
        <w:ind w:left="864" w:right="715"/>
      </w:pPr>
      <w:r>
        <w:t>Gjatë kësaj periudhe</w:t>
      </w:r>
      <w:r>
        <w:rPr>
          <w:spacing w:val="1"/>
        </w:rPr>
        <w:t xml:space="preserve"> </w:t>
      </w:r>
      <w:r>
        <w:t>për analiza</w:t>
      </w:r>
      <w:r>
        <w:rPr>
          <w:spacing w:val="1"/>
        </w:rPr>
        <w:t xml:space="preserve"> </w:t>
      </w:r>
      <w:r>
        <w:t>Laboratorike dhe Rentgenologjike janë siguruar material</w:t>
      </w:r>
      <w:r>
        <w:rPr>
          <w:spacing w:val="1"/>
        </w:rPr>
        <w:t xml:space="preserve"> </w:t>
      </w:r>
      <w:r>
        <w:t>i domosdoshëm për punë,</w:t>
      </w:r>
      <w:r>
        <w:rPr>
          <w:spacing w:val="1"/>
        </w:rPr>
        <w:t xml:space="preserve"> </w:t>
      </w:r>
      <w:r>
        <w:t>kështu</w:t>
      </w:r>
      <w:r>
        <w:rPr>
          <w:spacing w:val="-2"/>
        </w:rPr>
        <w:t xml:space="preserve"> </w:t>
      </w:r>
      <w:r>
        <w:t>që</w:t>
      </w:r>
      <w:r>
        <w:rPr>
          <w:spacing w:val="-4"/>
        </w:rPr>
        <w:t xml:space="preserve"> </w:t>
      </w:r>
      <w:r>
        <w:t>janë</w:t>
      </w:r>
      <w:r>
        <w:rPr>
          <w:spacing w:val="-3"/>
        </w:rPr>
        <w:t xml:space="preserve"> </w:t>
      </w:r>
      <w:r>
        <w:t>ofruar</w:t>
      </w:r>
      <w:r>
        <w:rPr>
          <w:spacing w:val="-4"/>
        </w:rPr>
        <w:t xml:space="preserve"> </w:t>
      </w:r>
      <w:r>
        <w:t>shërbime</w:t>
      </w:r>
      <w:r>
        <w:rPr>
          <w:spacing w:val="-8"/>
        </w:rPr>
        <w:t xml:space="preserve"> </w:t>
      </w:r>
      <w:r>
        <w:t>si</w:t>
      </w:r>
      <w:r>
        <w:rPr>
          <w:spacing w:val="-6"/>
        </w:rPr>
        <w:t xml:space="preserve"> </w:t>
      </w:r>
      <w:r>
        <w:t>kuantitative</w:t>
      </w:r>
      <w:r>
        <w:rPr>
          <w:spacing w:val="-3"/>
        </w:rPr>
        <w:t xml:space="preserve"> </w:t>
      </w:r>
      <w:r>
        <w:t>(sasiore), po</w:t>
      </w:r>
      <w:r>
        <w:rPr>
          <w:spacing w:val="-7"/>
        </w:rPr>
        <w:t xml:space="preserve"> </w:t>
      </w:r>
      <w:r>
        <w:t>ashtu</w:t>
      </w:r>
      <w:r>
        <w:rPr>
          <w:spacing w:val="-1"/>
        </w:rPr>
        <w:t xml:space="preserve"> </w:t>
      </w:r>
      <w:r>
        <w:t>edhe</w:t>
      </w:r>
      <w:r>
        <w:rPr>
          <w:spacing w:val="-4"/>
        </w:rPr>
        <w:t xml:space="preserve"> </w:t>
      </w:r>
      <w:r>
        <w:t>kualitative, (cilësore). Sigurimi</w:t>
      </w:r>
      <w:r>
        <w:rPr>
          <w:spacing w:val="-1"/>
        </w:rPr>
        <w:t xml:space="preserve"> </w:t>
      </w:r>
      <w:r>
        <w:t>i</w:t>
      </w:r>
      <w:r>
        <w:rPr>
          <w:spacing w:val="-5"/>
        </w:rPr>
        <w:t xml:space="preserve"> </w:t>
      </w:r>
      <w:r>
        <w:t>reagensëve</w:t>
      </w:r>
      <w:r>
        <w:rPr>
          <w:spacing w:val="-8"/>
        </w:rPr>
        <w:t xml:space="preserve"> </w:t>
      </w:r>
      <w:r>
        <w:t>për</w:t>
      </w:r>
      <w:r>
        <w:rPr>
          <w:spacing w:val="-52"/>
        </w:rPr>
        <w:t xml:space="preserve"> </w:t>
      </w:r>
      <w:r>
        <w:t>analiza laboratorike</w:t>
      </w:r>
      <w:r>
        <w:rPr>
          <w:spacing w:val="1"/>
        </w:rPr>
        <w:t xml:space="preserve"> </w:t>
      </w:r>
      <w:r>
        <w:t>që janë mungesë në listën e barnave esenciale dhe sigurimi i disa medikamenteve dhe materialit</w:t>
      </w:r>
      <w:r>
        <w:rPr>
          <w:spacing w:val="1"/>
        </w:rPr>
        <w:t xml:space="preserve"> </w:t>
      </w:r>
      <w:r>
        <w:t xml:space="preserve">shpenzues për mbulimin e shërbimeve shëndetësore janë siguruar nga buxheti komunal. </w:t>
      </w:r>
      <w:r>
        <w:t>Aparati rentgenit tash e tutje</w:t>
      </w:r>
      <w:r>
        <w:rPr>
          <w:spacing w:val="1"/>
        </w:rPr>
        <w:t xml:space="preserve"> </w:t>
      </w:r>
      <w:r>
        <w:t>është</w:t>
      </w:r>
      <w:r>
        <w:rPr>
          <w:spacing w:val="-1"/>
        </w:rPr>
        <w:t xml:space="preserve"> </w:t>
      </w:r>
      <w:r>
        <w:t>në</w:t>
      </w:r>
      <w:r>
        <w:rPr>
          <w:spacing w:val="-5"/>
        </w:rPr>
        <w:t xml:space="preserve"> </w:t>
      </w:r>
      <w:r>
        <w:t>funksion</w:t>
      </w:r>
      <w:r>
        <w:rPr>
          <w:spacing w:val="-3"/>
        </w:rPr>
        <w:t xml:space="preserve"> </w:t>
      </w:r>
      <w:r>
        <w:t>të</w:t>
      </w:r>
      <w:r>
        <w:rPr>
          <w:spacing w:val="-5"/>
        </w:rPr>
        <w:t xml:space="preserve"> </w:t>
      </w:r>
      <w:r>
        <w:t>plot.</w:t>
      </w:r>
    </w:p>
    <w:p w:rsidR="00474A90" w:rsidRDefault="00474A90">
      <w:pPr>
        <w:spacing w:line="273" w:lineRule="auto"/>
        <w:sectPr w:rsidR="00474A90">
          <w:pgSz w:w="12240" w:h="15840"/>
          <w:pgMar w:top="560" w:right="0" w:bottom="480" w:left="0" w:header="0" w:footer="208" w:gutter="0"/>
          <w:cols w:space="720"/>
        </w:sectPr>
      </w:pPr>
    </w:p>
    <w:tbl>
      <w:tblPr>
        <w:tblW w:w="0" w:type="auto"/>
        <w:tblInd w:w="76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30"/>
        <w:gridCol w:w="1575"/>
        <w:gridCol w:w="557"/>
        <w:gridCol w:w="106"/>
        <w:gridCol w:w="806"/>
        <w:gridCol w:w="480"/>
        <w:gridCol w:w="451"/>
        <w:gridCol w:w="144"/>
        <w:gridCol w:w="389"/>
        <w:gridCol w:w="591"/>
        <w:gridCol w:w="696"/>
        <w:gridCol w:w="605"/>
        <w:gridCol w:w="681"/>
        <w:gridCol w:w="91"/>
        <w:gridCol w:w="519"/>
        <w:gridCol w:w="850"/>
        <w:gridCol w:w="433"/>
        <w:gridCol w:w="481"/>
        <w:gridCol w:w="957"/>
      </w:tblGrid>
      <w:tr w:rsidR="00474A90">
        <w:trPr>
          <w:trHeight w:val="224"/>
        </w:trPr>
        <w:tc>
          <w:tcPr>
            <w:tcW w:w="2362" w:type="dxa"/>
            <w:gridSpan w:val="3"/>
            <w:tcBorders>
              <w:bottom w:val="single" w:sz="18" w:space="0" w:color="FFFFFF"/>
            </w:tcBorders>
          </w:tcPr>
          <w:p w:rsidR="00474A90" w:rsidRDefault="00776BE6">
            <w:pPr>
              <w:pStyle w:val="TableParagraph"/>
              <w:spacing w:line="205" w:lineRule="exact"/>
              <w:ind w:left="110"/>
              <w:rPr>
                <w:sz w:val="20"/>
              </w:rPr>
            </w:pPr>
            <w:r>
              <w:rPr>
                <w:sz w:val="20"/>
              </w:rPr>
              <w:t>Viti</w:t>
            </w:r>
          </w:p>
        </w:tc>
        <w:tc>
          <w:tcPr>
            <w:tcW w:w="1987" w:type="dxa"/>
            <w:gridSpan w:val="5"/>
            <w:tcBorders>
              <w:bottom w:val="single" w:sz="12" w:space="0" w:color="FFFFFF"/>
            </w:tcBorders>
          </w:tcPr>
          <w:p w:rsidR="00474A90" w:rsidRDefault="00776BE6">
            <w:pPr>
              <w:pStyle w:val="TableParagraph"/>
              <w:spacing w:line="205" w:lineRule="exact"/>
              <w:ind w:left="105"/>
              <w:rPr>
                <w:sz w:val="20"/>
              </w:rPr>
            </w:pPr>
            <w:r>
              <w:rPr>
                <w:sz w:val="20"/>
              </w:rPr>
              <w:t>2021</w:t>
            </w:r>
          </w:p>
        </w:tc>
        <w:tc>
          <w:tcPr>
            <w:tcW w:w="1676" w:type="dxa"/>
            <w:gridSpan w:val="3"/>
            <w:tcBorders>
              <w:bottom w:val="single" w:sz="12" w:space="0" w:color="FFFFFF"/>
            </w:tcBorders>
          </w:tcPr>
          <w:p w:rsidR="00474A90" w:rsidRDefault="00776BE6">
            <w:pPr>
              <w:pStyle w:val="TableParagraph"/>
              <w:spacing w:line="205" w:lineRule="exact"/>
              <w:ind w:left="106"/>
              <w:rPr>
                <w:sz w:val="20"/>
              </w:rPr>
            </w:pPr>
            <w:r>
              <w:rPr>
                <w:sz w:val="20"/>
              </w:rPr>
              <w:t>2022</w:t>
            </w:r>
          </w:p>
        </w:tc>
        <w:tc>
          <w:tcPr>
            <w:tcW w:w="605" w:type="dxa"/>
            <w:tcBorders>
              <w:bottom w:val="single" w:sz="12" w:space="0" w:color="FFFFFF"/>
              <w:right w:val="nil"/>
            </w:tcBorders>
          </w:tcPr>
          <w:p w:rsidR="00474A90" w:rsidRDefault="00776BE6">
            <w:pPr>
              <w:pStyle w:val="TableParagraph"/>
              <w:spacing w:line="205" w:lineRule="exact"/>
              <w:ind w:left="91"/>
              <w:rPr>
                <w:sz w:val="20"/>
              </w:rPr>
            </w:pPr>
            <w:r>
              <w:rPr>
                <w:sz w:val="20"/>
              </w:rPr>
              <w:t>2021</w:t>
            </w:r>
          </w:p>
        </w:tc>
        <w:tc>
          <w:tcPr>
            <w:tcW w:w="772" w:type="dxa"/>
            <w:gridSpan w:val="2"/>
            <w:tcBorders>
              <w:left w:val="nil"/>
              <w:bottom w:val="single" w:sz="12" w:space="0" w:color="FFFFFF"/>
            </w:tcBorders>
          </w:tcPr>
          <w:p w:rsidR="00474A90" w:rsidRDefault="00474A90">
            <w:pPr>
              <w:pStyle w:val="TableParagraph"/>
              <w:rPr>
                <w:sz w:val="16"/>
              </w:rPr>
            </w:pPr>
          </w:p>
        </w:tc>
        <w:tc>
          <w:tcPr>
            <w:tcW w:w="1802" w:type="dxa"/>
            <w:gridSpan w:val="3"/>
            <w:tcBorders>
              <w:bottom w:val="single" w:sz="12" w:space="0" w:color="FFFFFF"/>
            </w:tcBorders>
          </w:tcPr>
          <w:p w:rsidR="00474A90" w:rsidRDefault="00776BE6">
            <w:pPr>
              <w:pStyle w:val="TableParagraph"/>
              <w:spacing w:line="205" w:lineRule="exact"/>
              <w:ind w:left="107"/>
              <w:rPr>
                <w:sz w:val="20"/>
              </w:rPr>
            </w:pPr>
            <w:r>
              <w:rPr>
                <w:sz w:val="20"/>
              </w:rPr>
              <w:t>2022</w:t>
            </w:r>
          </w:p>
        </w:tc>
        <w:tc>
          <w:tcPr>
            <w:tcW w:w="1438" w:type="dxa"/>
            <w:gridSpan w:val="2"/>
            <w:tcBorders>
              <w:top w:val="nil"/>
              <w:bottom w:val="nil"/>
              <w:right w:val="nil"/>
            </w:tcBorders>
          </w:tcPr>
          <w:p w:rsidR="00474A90" w:rsidRDefault="00474A90">
            <w:pPr>
              <w:pStyle w:val="TableParagraph"/>
              <w:rPr>
                <w:sz w:val="16"/>
              </w:rPr>
            </w:pPr>
          </w:p>
        </w:tc>
      </w:tr>
      <w:tr w:rsidR="00474A90">
        <w:trPr>
          <w:trHeight w:val="219"/>
        </w:trPr>
        <w:tc>
          <w:tcPr>
            <w:tcW w:w="230" w:type="dxa"/>
            <w:tcBorders>
              <w:right w:val="single" w:sz="8" w:space="0" w:color="FFFFFF"/>
            </w:tcBorders>
          </w:tcPr>
          <w:p w:rsidR="00474A90" w:rsidRDefault="00776BE6">
            <w:pPr>
              <w:pStyle w:val="TableParagraph"/>
              <w:spacing w:line="200" w:lineRule="exact"/>
              <w:ind w:left="110" w:right="-29"/>
              <w:rPr>
                <w:sz w:val="20"/>
              </w:rPr>
            </w:pPr>
            <w:r>
              <w:rPr>
                <w:sz w:val="20"/>
              </w:rPr>
              <w:t>T</w:t>
            </w:r>
          </w:p>
        </w:tc>
        <w:tc>
          <w:tcPr>
            <w:tcW w:w="1575" w:type="dxa"/>
            <w:vMerge w:val="restart"/>
            <w:tcBorders>
              <w:top w:val="single" w:sz="12" w:space="0" w:color="FFFFFF"/>
              <w:left w:val="single" w:sz="8" w:space="0" w:color="FFFFFF"/>
              <w:bottom w:val="nil"/>
              <w:right w:val="single" w:sz="8" w:space="0" w:color="FFFFFF"/>
            </w:tcBorders>
            <w:shd w:val="clear" w:color="auto" w:fill="2CA1BE"/>
          </w:tcPr>
          <w:p w:rsidR="00474A90" w:rsidRDefault="00776BE6">
            <w:pPr>
              <w:pStyle w:val="TableParagraph"/>
              <w:tabs>
                <w:tab w:val="left" w:pos="661"/>
              </w:tabs>
              <w:ind w:left="9" w:right="437" w:firstLine="153"/>
              <w:rPr>
                <w:i/>
                <w:sz w:val="20"/>
              </w:rPr>
            </w:pPr>
            <w:r>
              <w:rPr>
                <w:i/>
                <w:sz w:val="20"/>
              </w:rPr>
              <w:t>Komuna E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Hani</w:t>
            </w:r>
            <w:r>
              <w:rPr>
                <w:i/>
                <w:sz w:val="20"/>
              </w:rPr>
              <w:tab/>
            </w:r>
            <w:r>
              <w:rPr>
                <w:i/>
                <w:spacing w:val="-1"/>
                <w:sz w:val="20"/>
              </w:rPr>
              <w:t>Elezit</w:t>
            </w:r>
          </w:p>
        </w:tc>
        <w:tc>
          <w:tcPr>
            <w:tcW w:w="663" w:type="dxa"/>
            <w:gridSpan w:val="2"/>
            <w:vMerge w:val="restart"/>
            <w:tcBorders>
              <w:top w:val="single" w:sz="8" w:space="0" w:color="FFFFFF"/>
              <w:left w:val="single" w:sz="8" w:space="0" w:color="FFFFFF"/>
              <w:bottom w:val="nil"/>
              <w:right w:val="single" w:sz="8" w:space="0" w:color="FFFFFF"/>
            </w:tcBorders>
            <w:shd w:val="clear" w:color="auto" w:fill="2CA1BE"/>
          </w:tcPr>
          <w:p w:rsidR="00474A90" w:rsidRDefault="00776BE6">
            <w:pPr>
              <w:pStyle w:val="TableParagraph"/>
              <w:spacing w:before="196"/>
              <w:ind w:left="4"/>
              <w:rPr>
                <w:i/>
                <w:sz w:val="20"/>
              </w:rPr>
            </w:pPr>
            <w:r>
              <w:rPr>
                <w:i/>
                <w:sz w:val="20"/>
              </w:rPr>
              <w:t>Janar</w:t>
            </w:r>
          </w:p>
        </w:tc>
        <w:tc>
          <w:tcPr>
            <w:tcW w:w="806" w:type="dxa"/>
            <w:vMerge w:val="restart"/>
            <w:tcBorders>
              <w:top w:val="single" w:sz="12" w:space="0" w:color="FFFFFF"/>
              <w:left w:val="single" w:sz="8" w:space="0" w:color="FFFFFF"/>
              <w:bottom w:val="nil"/>
              <w:right w:val="single" w:sz="8" w:space="0" w:color="FFFFFF"/>
            </w:tcBorders>
            <w:shd w:val="clear" w:color="auto" w:fill="2CA1BE"/>
          </w:tcPr>
          <w:p w:rsidR="00474A90" w:rsidRDefault="00474A90">
            <w:pPr>
              <w:pStyle w:val="TableParagraph"/>
              <w:spacing w:before="1"/>
              <w:rPr>
                <w:sz w:val="19"/>
              </w:rPr>
            </w:pPr>
          </w:p>
          <w:p w:rsidR="00474A90" w:rsidRDefault="00603BC2">
            <w:pPr>
              <w:pStyle w:val="TableParagraph"/>
              <w:spacing w:line="20" w:lineRule="exact"/>
              <w:ind w:left="724" w:right="-29"/>
              <w:rPr>
                <w:sz w:val="2"/>
              </w:rPr>
            </w:pPr>
            <w:r>
              <w:rPr>
                <w:noProof/>
                <w:sz w:val="2"/>
                <w:lang w:eastAsia="sq-AL"/>
              </w:rPr>
              <mc:AlternateContent>
                <mc:Choice Requires="wpg">
                  <w:drawing>
                    <wp:inline distT="0" distB="0" distL="0" distR="0">
                      <wp:extent cx="12700" cy="6350"/>
                      <wp:effectExtent l="0" t="0" r="0" b="3175"/>
                      <wp:docPr id="160" name="Group 11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2700" cy="6350"/>
                                <a:chOff x="0" y="0"/>
                                <a:chExt cx="20" cy="10"/>
                              </a:xfrm>
                            </wpg:grpSpPr>
                            <wps:wsp>
                              <wps:cNvPr id="161" name="Rectangle 120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0" y="0"/>
                                  <a:ext cx="20" cy="1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000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E29EBAB" id="Group 119" o:spid="_x0000_s1026" style="width:1pt;height:.5pt;mso-position-horizontal-relative:char;mso-position-vertical-relative:line" coordsize="20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">
                      <v:rect id="Rectangle 120" o:spid="_x0000_s1027" style="position:absolute;width:20;height: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" fillcolor="black" stroked="f"/>
                      <w10:anchorlock/>
                    </v:group>
                  </w:pict>
                </mc:Fallback>
              </mc:AlternateContent>
            </w:r>
          </w:p>
          <w:p w:rsidR="00474A90" w:rsidRDefault="00776BE6">
            <w:pPr>
              <w:pStyle w:val="TableParagraph"/>
              <w:tabs>
                <w:tab w:val="left" w:pos="753"/>
              </w:tabs>
              <w:ind w:left="4" w:right="-245"/>
              <w:rPr>
                <w:i/>
                <w:sz w:val="20"/>
              </w:rPr>
            </w:pPr>
            <w:r>
              <w:rPr>
                <w:i/>
                <w:sz w:val="20"/>
              </w:rPr>
              <w:t>Shkurt</w:t>
            </w:r>
            <w:r>
              <w:rPr>
                <w:i/>
                <w:sz w:val="20"/>
              </w:rPr>
              <w:tab/>
              <w:t>Ma</w:t>
            </w:r>
          </w:p>
        </w:tc>
        <w:tc>
          <w:tcPr>
            <w:tcW w:w="480" w:type="dxa"/>
            <w:vMerge w:val="restart"/>
            <w:tcBorders>
              <w:top w:val="single" w:sz="8" w:space="0" w:color="FFFFFF"/>
              <w:left w:val="single" w:sz="8" w:space="0" w:color="FFFFFF"/>
              <w:bottom w:val="nil"/>
              <w:right w:val="single" w:sz="8" w:space="0" w:color="FFFFFF"/>
            </w:tcBorders>
            <w:shd w:val="clear" w:color="auto" w:fill="2CA1BE"/>
          </w:tcPr>
          <w:p w:rsidR="00474A90" w:rsidRDefault="00776BE6">
            <w:pPr>
              <w:pStyle w:val="TableParagraph"/>
              <w:spacing w:before="196"/>
              <w:ind w:left="216"/>
              <w:rPr>
                <w:i/>
                <w:sz w:val="20"/>
              </w:rPr>
            </w:pPr>
            <w:r>
              <w:rPr>
                <w:i/>
                <w:sz w:val="20"/>
              </w:rPr>
              <w:t>rs</w:t>
            </w:r>
          </w:p>
        </w:tc>
        <w:tc>
          <w:tcPr>
            <w:tcW w:w="451" w:type="dxa"/>
            <w:vMerge w:val="restart"/>
            <w:tcBorders>
              <w:top w:val="single" w:sz="8" w:space="0" w:color="FFFFFF"/>
              <w:left w:val="single" w:sz="8" w:space="0" w:color="FFFFFF"/>
              <w:bottom w:val="nil"/>
              <w:right w:val="single" w:sz="8" w:space="0" w:color="FFFFFF"/>
            </w:tcBorders>
            <w:shd w:val="clear" w:color="auto" w:fill="2CA1BE"/>
          </w:tcPr>
          <w:p w:rsidR="00474A90" w:rsidRDefault="00776BE6">
            <w:pPr>
              <w:pStyle w:val="TableParagraph"/>
              <w:spacing w:before="196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Prill</w:t>
            </w:r>
          </w:p>
        </w:tc>
        <w:tc>
          <w:tcPr>
            <w:tcW w:w="533" w:type="dxa"/>
            <w:gridSpan w:val="2"/>
            <w:vMerge w:val="restart"/>
            <w:tcBorders>
              <w:top w:val="single" w:sz="12" w:space="0" w:color="FFFFFF"/>
              <w:left w:val="single" w:sz="8" w:space="0" w:color="FFFFFF"/>
              <w:bottom w:val="nil"/>
              <w:right w:val="single" w:sz="8" w:space="0" w:color="FFFFFF"/>
            </w:tcBorders>
            <w:shd w:val="clear" w:color="auto" w:fill="2CA1BE"/>
          </w:tcPr>
          <w:p w:rsidR="00474A90" w:rsidRDefault="00776BE6">
            <w:pPr>
              <w:pStyle w:val="TableParagraph"/>
              <w:spacing w:line="206" w:lineRule="exact"/>
              <w:ind w:right="-44"/>
              <w:jc w:val="right"/>
              <w:rPr>
                <w:sz w:val="20"/>
              </w:rPr>
            </w:pPr>
            <w:r>
              <w:rPr>
                <w:sz w:val="20"/>
              </w:rPr>
              <w:t>4</w:t>
            </w:r>
          </w:p>
          <w:p w:rsidR="00474A90" w:rsidRDefault="00776BE6">
            <w:pPr>
              <w:pStyle w:val="TableParagraph"/>
              <w:spacing w:line="221" w:lineRule="exact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Maj</w:t>
            </w:r>
          </w:p>
        </w:tc>
        <w:tc>
          <w:tcPr>
            <w:tcW w:w="591" w:type="dxa"/>
            <w:vMerge w:val="restart"/>
            <w:tcBorders>
              <w:top w:val="single" w:sz="8" w:space="0" w:color="FFFFFF"/>
              <w:left w:val="single" w:sz="8" w:space="0" w:color="FFFFFF"/>
              <w:bottom w:val="nil"/>
              <w:right w:val="single" w:sz="8" w:space="0" w:color="FFFFFF"/>
            </w:tcBorders>
            <w:shd w:val="clear" w:color="auto" w:fill="2CA1BE"/>
          </w:tcPr>
          <w:p w:rsidR="00474A90" w:rsidRDefault="00776BE6">
            <w:pPr>
              <w:pStyle w:val="TableParagraph"/>
              <w:spacing w:before="81"/>
              <w:ind w:left="10" w:right="52"/>
              <w:rPr>
                <w:i/>
                <w:sz w:val="20"/>
              </w:rPr>
            </w:pPr>
            <w:r>
              <w:rPr>
                <w:i/>
                <w:sz w:val="20"/>
              </w:rPr>
              <w:t>Qersh</w:t>
            </w:r>
            <w:r>
              <w:rPr>
                <w:i/>
                <w:spacing w:val="-47"/>
                <w:sz w:val="20"/>
              </w:rPr>
              <w:t xml:space="preserve"> </w:t>
            </w:r>
            <w:r>
              <w:rPr>
                <w:i/>
                <w:sz w:val="20"/>
              </w:rPr>
              <w:t>or</w:t>
            </w:r>
          </w:p>
        </w:tc>
        <w:tc>
          <w:tcPr>
            <w:tcW w:w="696" w:type="dxa"/>
            <w:vMerge w:val="restart"/>
            <w:tcBorders>
              <w:top w:val="single" w:sz="8" w:space="0" w:color="FFFFFF"/>
              <w:left w:val="single" w:sz="8" w:space="0" w:color="FFFFFF"/>
              <w:bottom w:val="nil"/>
              <w:right w:val="single" w:sz="8" w:space="0" w:color="FFFFFF"/>
            </w:tcBorders>
            <w:shd w:val="clear" w:color="auto" w:fill="2CA1BE"/>
          </w:tcPr>
          <w:p w:rsidR="00474A90" w:rsidRDefault="00776BE6">
            <w:pPr>
              <w:pStyle w:val="TableParagraph"/>
              <w:spacing w:before="196"/>
              <w:ind w:left="5"/>
              <w:rPr>
                <w:i/>
                <w:sz w:val="20"/>
              </w:rPr>
            </w:pPr>
            <w:r>
              <w:rPr>
                <w:i/>
                <w:sz w:val="20"/>
              </w:rPr>
              <w:t>Korrik</w:t>
            </w:r>
          </w:p>
        </w:tc>
        <w:tc>
          <w:tcPr>
            <w:tcW w:w="605" w:type="dxa"/>
            <w:vMerge w:val="restart"/>
            <w:tcBorders>
              <w:top w:val="single" w:sz="12" w:space="0" w:color="FFFFFF"/>
              <w:left w:val="single" w:sz="8" w:space="0" w:color="FFFFFF"/>
              <w:bottom w:val="nil"/>
              <w:right w:val="single" w:sz="8" w:space="0" w:color="FFFFFF"/>
            </w:tcBorders>
            <w:shd w:val="clear" w:color="auto" w:fill="2CA1BE"/>
          </w:tcPr>
          <w:p w:rsidR="00474A90" w:rsidRDefault="00776BE6">
            <w:pPr>
              <w:pStyle w:val="TableParagraph"/>
              <w:spacing w:before="196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Gusht</w:t>
            </w:r>
          </w:p>
        </w:tc>
        <w:tc>
          <w:tcPr>
            <w:tcW w:w="681" w:type="dxa"/>
            <w:vMerge w:val="restart"/>
            <w:tcBorders>
              <w:top w:val="single" w:sz="8" w:space="0" w:color="FFFFFF"/>
              <w:left w:val="single" w:sz="8" w:space="0" w:color="FFFFFF"/>
              <w:bottom w:val="nil"/>
              <w:right w:val="single" w:sz="8" w:space="0" w:color="FFFFFF"/>
            </w:tcBorders>
            <w:shd w:val="clear" w:color="auto" w:fill="2CA1BE"/>
          </w:tcPr>
          <w:p w:rsidR="00474A90" w:rsidRDefault="00776BE6">
            <w:pPr>
              <w:pStyle w:val="TableParagraph"/>
              <w:spacing w:before="196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Shtator</w:t>
            </w:r>
          </w:p>
        </w:tc>
        <w:tc>
          <w:tcPr>
            <w:tcW w:w="610" w:type="dxa"/>
            <w:gridSpan w:val="2"/>
            <w:vMerge w:val="restart"/>
            <w:tcBorders>
              <w:top w:val="single" w:sz="12" w:space="0" w:color="FFFFFF"/>
              <w:left w:val="single" w:sz="8" w:space="0" w:color="FFFFFF"/>
              <w:bottom w:val="nil"/>
              <w:right w:val="single" w:sz="8" w:space="0" w:color="FFFFFF"/>
            </w:tcBorders>
            <w:shd w:val="clear" w:color="auto" w:fill="2CA1BE"/>
          </w:tcPr>
          <w:p w:rsidR="00474A90" w:rsidRDefault="00776BE6">
            <w:pPr>
              <w:pStyle w:val="TableParagraph"/>
              <w:spacing w:before="196"/>
              <w:ind w:left="10"/>
              <w:rPr>
                <w:i/>
                <w:sz w:val="20"/>
              </w:rPr>
            </w:pPr>
            <w:r>
              <w:rPr>
                <w:i/>
                <w:sz w:val="20"/>
              </w:rPr>
              <w:t>Tetor</w:t>
            </w:r>
          </w:p>
        </w:tc>
        <w:tc>
          <w:tcPr>
            <w:tcW w:w="850" w:type="dxa"/>
            <w:vMerge w:val="restart"/>
            <w:tcBorders>
              <w:top w:val="single" w:sz="8" w:space="0" w:color="FFFFFF"/>
              <w:left w:val="single" w:sz="8" w:space="0" w:color="FFFFFF"/>
              <w:bottom w:val="nil"/>
              <w:right w:val="single" w:sz="8" w:space="0" w:color="FFFFFF"/>
            </w:tcBorders>
            <w:shd w:val="clear" w:color="auto" w:fill="2CA1BE"/>
          </w:tcPr>
          <w:p w:rsidR="00474A90" w:rsidRDefault="00776BE6">
            <w:pPr>
              <w:pStyle w:val="TableParagraph"/>
              <w:spacing w:before="196"/>
              <w:ind w:left="111"/>
              <w:rPr>
                <w:i/>
                <w:sz w:val="20"/>
              </w:rPr>
            </w:pPr>
            <w:r>
              <w:rPr>
                <w:i/>
                <w:sz w:val="20"/>
              </w:rPr>
              <w:t>Nentor</w:t>
            </w:r>
          </w:p>
        </w:tc>
        <w:tc>
          <w:tcPr>
            <w:tcW w:w="914" w:type="dxa"/>
            <w:gridSpan w:val="2"/>
            <w:vMerge w:val="restart"/>
            <w:tcBorders>
              <w:top w:val="single" w:sz="8" w:space="0" w:color="FFFFFF"/>
              <w:left w:val="single" w:sz="8" w:space="0" w:color="FFFFFF"/>
              <w:bottom w:val="nil"/>
              <w:right w:val="single" w:sz="8" w:space="0" w:color="FFFFFF"/>
            </w:tcBorders>
            <w:shd w:val="clear" w:color="auto" w:fill="2CA1BE"/>
          </w:tcPr>
          <w:p w:rsidR="00474A90" w:rsidRDefault="00776BE6">
            <w:pPr>
              <w:pStyle w:val="TableParagraph"/>
              <w:spacing w:before="196"/>
              <w:ind w:left="116"/>
              <w:rPr>
                <w:i/>
                <w:sz w:val="20"/>
              </w:rPr>
            </w:pPr>
            <w:r>
              <w:rPr>
                <w:i/>
                <w:sz w:val="20"/>
              </w:rPr>
              <w:t>Dhjetor</w:t>
            </w:r>
          </w:p>
        </w:tc>
        <w:tc>
          <w:tcPr>
            <w:tcW w:w="957" w:type="dxa"/>
            <w:vMerge w:val="restart"/>
            <w:tcBorders>
              <w:top w:val="nil"/>
              <w:left w:val="single" w:sz="8" w:space="0" w:color="FFFFFF"/>
              <w:bottom w:val="nil"/>
              <w:right w:val="nil"/>
            </w:tcBorders>
            <w:shd w:val="clear" w:color="auto" w:fill="2CA1BE"/>
          </w:tcPr>
          <w:p w:rsidR="00474A90" w:rsidRDefault="00776BE6">
            <w:pPr>
              <w:pStyle w:val="TableParagraph"/>
              <w:spacing w:before="196"/>
              <w:ind w:left="157"/>
              <w:rPr>
                <w:i/>
                <w:sz w:val="20"/>
              </w:rPr>
            </w:pPr>
            <w:r>
              <w:rPr>
                <w:i/>
                <w:sz w:val="20"/>
              </w:rPr>
              <w:t>Totali</w:t>
            </w:r>
          </w:p>
        </w:tc>
      </w:tr>
      <w:tr w:rsidR="00474A90">
        <w:trPr>
          <w:trHeight w:val="357"/>
        </w:trPr>
        <w:tc>
          <w:tcPr>
            <w:tcW w:w="230" w:type="dxa"/>
            <w:vMerge w:val="restart"/>
            <w:tcBorders>
              <w:left w:val="nil"/>
              <w:bottom w:val="nil"/>
              <w:right w:val="nil"/>
            </w:tcBorders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1575" w:type="dxa"/>
            <w:vMerge/>
            <w:tcBorders>
              <w:top w:val="nil"/>
              <w:left w:val="single" w:sz="8" w:space="0" w:color="FFFFFF"/>
              <w:bottom w:val="nil"/>
              <w:right w:val="single" w:sz="8" w:space="0" w:color="FFFFFF"/>
            </w:tcBorders>
            <w:shd w:val="clear" w:color="auto" w:fill="2CA1BE"/>
          </w:tcPr>
          <w:p w:rsidR="00474A90" w:rsidRDefault="00474A90">
            <w:pPr>
              <w:rPr>
                <w:sz w:val="2"/>
                <w:szCs w:val="2"/>
              </w:rPr>
            </w:pPr>
          </w:p>
        </w:tc>
        <w:tc>
          <w:tcPr>
            <w:tcW w:w="663" w:type="dxa"/>
            <w:gridSpan w:val="2"/>
            <w:vMerge/>
            <w:tcBorders>
              <w:top w:val="nil"/>
              <w:left w:val="single" w:sz="8" w:space="0" w:color="FFFFFF"/>
              <w:bottom w:val="nil"/>
              <w:right w:val="single" w:sz="8" w:space="0" w:color="FFFFFF"/>
            </w:tcBorders>
            <w:shd w:val="clear" w:color="auto" w:fill="2CA1BE"/>
          </w:tcPr>
          <w:p w:rsidR="00474A90" w:rsidRDefault="00474A90">
            <w:pPr>
              <w:rPr>
                <w:sz w:val="2"/>
                <w:szCs w:val="2"/>
              </w:rPr>
            </w:pPr>
          </w:p>
        </w:tc>
        <w:tc>
          <w:tcPr>
            <w:tcW w:w="806" w:type="dxa"/>
            <w:vMerge/>
            <w:tcBorders>
              <w:top w:val="nil"/>
              <w:left w:val="single" w:sz="8" w:space="0" w:color="FFFFFF"/>
              <w:bottom w:val="nil"/>
              <w:right w:val="single" w:sz="8" w:space="0" w:color="FFFFFF"/>
            </w:tcBorders>
            <w:shd w:val="clear" w:color="auto" w:fill="2CA1BE"/>
          </w:tcPr>
          <w:p w:rsidR="00474A90" w:rsidRDefault="00474A90">
            <w:pPr>
              <w:rPr>
                <w:sz w:val="2"/>
                <w:szCs w:val="2"/>
              </w:rPr>
            </w:pPr>
          </w:p>
        </w:tc>
        <w:tc>
          <w:tcPr>
            <w:tcW w:w="480" w:type="dxa"/>
            <w:vMerge/>
            <w:tcBorders>
              <w:top w:val="nil"/>
              <w:left w:val="single" w:sz="8" w:space="0" w:color="FFFFFF"/>
              <w:bottom w:val="nil"/>
              <w:right w:val="single" w:sz="8" w:space="0" w:color="FFFFFF"/>
            </w:tcBorders>
            <w:shd w:val="clear" w:color="auto" w:fill="2CA1BE"/>
          </w:tcPr>
          <w:p w:rsidR="00474A90" w:rsidRDefault="00474A90">
            <w:pPr>
              <w:rPr>
                <w:sz w:val="2"/>
                <w:szCs w:val="2"/>
              </w:rPr>
            </w:pPr>
          </w:p>
        </w:tc>
        <w:tc>
          <w:tcPr>
            <w:tcW w:w="451" w:type="dxa"/>
            <w:vMerge/>
            <w:tcBorders>
              <w:top w:val="nil"/>
              <w:left w:val="single" w:sz="8" w:space="0" w:color="FFFFFF"/>
              <w:bottom w:val="nil"/>
              <w:right w:val="single" w:sz="8" w:space="0" w:color="FFFFFF"/>
            </w:tcBorders>
            <w:shd w:val="clear" w:color="auto" w:fill="2CA1BE"/>
          </w:tcPr>
          <w:p w:rsidR="00474A90" w:rsidRDefault="00474A90">
            <w:pPr>
              <w:rPr>
                <w:sz w:val="2"/>
                <w:szCs w:val="2"/>
              </w:rPr>
            </w:pPr>
          </w:p>
        </w:tc>
        <w:tc>
          <w:tcPr>
            <w:tcW w:w="533" w:type="dxa"/>
            <w:gridSpan w:val="2"/>
            <w:vMerge/>
            <w:tcBorders>
              <w:top w:val="nil"/>
              <w:left w:val="single" w:sz="8" w:space="0" w:color="FFFFFF"/>
              <w:bottom w:val="nil"/>
              <w:right w:val="single" w:sz="8" w:space="0" w:color="FFFFFF"/>
            </w:tcBorders>
            <w:shd w:val="clear" w:color="auto" w:fill="2CA1BE"/>
          </w:tcPr>
          <w:p w:rsidR="00474A90" w:rsidRDefault="00474A90">
            <w:pPr>
              <w:rPr>
                <w:sz w:val="2"/>
                <w:szCs w:val="2"/>
              </w:rPr>
            </w:pPr>
          </w:p>
        </w:tc>
        <w:tc>
          <w:tcPr>
            <w:tcW w:w="591" w:type="dxa"/>
            <w:vMerge/>
            <w:tcBorders>
              <w:top w:val="nil"/>
              <w:left w:val="single" w:sz="8" w:space="0" w:color="FFFFFF"/>
              <w:bottom w:val="nil"/>
              <w:right w:val="single" w:sz="8" w:space="0" w:color="FFFFFF"/>
            </w:tcBorders>
            <w:shd w:val="clear" w:color="auto" w:fill="2CA1BE"/>
          </w:tcPr>
          <w:p w:rsidR="00474A90" w:rsidRDefault="00474A90">
            <w:pPr>
              <w:rPr>
                <w:sz w:val="2"/>
                <w:szCs w:val="2"/>
              </w:rPr>
            </w:pPr>
          </w:p>
        </w:tc>
        <w:tc>
          <w:tcPr>
            <w:tcW w:w="696" w:type="dxa"/>
            <w:vMerge/>
            <w:tcBorders>
              <w:top w:val="nil"/>
              <w:left w:val="single" w:sz="8" w:space="0" w:color="FFFFFF"/>
              <w:bottom w:val="nil"/>
              <w:right w:val="single" w:sz="8" w:space="0" w:color="FFFFFF"/>
            </w:tcBorders>
            <w:shd w:val="clear" w:color="auto" w:fill="2CA1BE"/>
          </w:tcPr>
          <w:p w:rsidR="00474A90" w:rsidRDefault="00474A90">
            <w:pPr>
              <w:rPr>
                <w:sz w:val="2"/>
                <w:szCs w:val="2"/>
              </w:rPr>
            </w:pPr>
          </w:p>
        </w:tc>
        <w:tc>
          <w:tcPr>
            <w:tcW w:w="605" w:type="dxa"/>
            <w:vMerge/>
            <w:tcBorders>
              <w:top w:val="nil"/>
              <w:left w:val="single" w:sz="8" w:space="0" w:color="FFFFFF"/>
              <w:bottom w:val="nil"/>
              <w:right w:val="single" w:sz="8" w:space="0" w:color="FFFFFF"/>
            </w:tcBorders>
            <w:shd w:val="clear" w:color="auto" w:fill="2CA1BE"/>
          </w:tcPr>
          <w:p w:rsidR="00474A90" w:rsidRDefault="00474A90">
            <w:pPr>
              <w:rPr>
                <w:sz w:val="2"/>
                <w:szCs w:val="2"/>
              </w:rPr>
            </w:pPr>
          </w:p>
        </w:tc>
        <w:tc>
          <w:tcPr>
            <w:tcW w:w="681" w:type="dxa"/>
            <w:vMerge/>
            <w:tcBorders>
              <w:top w:val="nil"/>
              <w:left w:val="single" w:sz="8" w:space="0" w:color="FFFFFF"/>
              <w:bottom w:val="nil"/>
              <w:right w:val="single" w:sz="8" w:space="0" w:color="FFFFFF"/>
            </w:tcBorders>
            <w:shd w:val="clear" w:color="auto" w:fill="2CA1BE"/>
          </w:tcPr>
          <w:p w:rsidR="00474A90" w:rsidRDefault="00474A90">
            <w:pPr>
              <w:rPr>
                <w:sz w:val="2"/>
                <w:szCs w:val="2"/>
              </w:rPr>
            </w:pPr>
          </w:p>
        </w:tc>
        <w:tc>
          <w:tcPr>
            <w:tcW w:w="610" w:type="dxa"/>
            <w:gridSpan w:val="2"/>
            <w:vMerge/>
            <w:tcBorders>
              <w:top w:val="nil"/>
              <w:left w:val="single" w:sz="8" w:space="0" w:color="FFFFFF"/>
              <w:bottom w:val="nil"/>
              <w:right w:val="single" w:sz="8" w:space="0" w:color="FFFFFF"/>
            </w:tcBorders>
            <w:shd w:val="clear" w:color="auto" w:fill="2CA1BE"/>
          </w:tcPr>
          <w:p w:rsidR="00474A90" w:rsidRDefault="00474A90">
            <w:pPr>
              <w:rPr>
                <w:sz w:val="2"/>
                <w:szCs w:val="2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8" w:space="0" w:color="FFFFFF"/>
              <w:bottom w:val="nil"/>
              <w:right w:val="single" w:sz="8" w:space="0" w:color="FFFFFF"/>
            </w:tcBorders>
            <w:shd w:val="clear" w:color="auto" w:fill="2CA1BE"/>
          </w:tcPr>
          <w:p w:rsidR="00474A90" w:rsidRDefault="00474A90">
            <w:pPr>
              <w:rPr>
                <w:sz w:val="2"/>
                <w:szCs w:val="2"/>
              </w:rPr>
            </w:pPr>
          </w:p>
        </w:tc>
        <w:tc>
          <w:tcPr>
            <w:tcW w:w="914" w:type="dxa"/>
            <w:gridSpan w:val="2"/>
            <w:vMerge/>
            <w:tcBorders>
              <w:top w:val="nil"/>
              <w:left w:val="single" w:sz="8" w:space="0" w:color="FFFFFF"/>
              <w:bottom w:val="nil"/>
              <w:right w:val="single" w:sz="8" w:space="0" w:color="FFFFFF"/>
            </w:tcBorders>
            <w:shd w:val="clear" w:color="auto" w:fill="2CA1BE"/>
          </w:tcPr>
          <w:p w:rsidR="00474A90" w:rsidRDefault="00474A90">
            <w:pPr>
              <w:rPr>
                <w:sz w:val="2"/>
                <w:szCs w:val="2"/>
              </w:rPr>
            </w:pPr>
          </w:p>
        </w:tc>
        <w:tc>
          <w:tcPr>
            <w:tcW w:w="957" w:type="dxa"/>
            <w:vMerge/>
            <w:tcBorders>
              <w:top w:val="nil"/>
              <w:left w:val="single" w:sz="8" w:space="0" w:color="FFFFFF"/>
              <w:bottom w:val="nil"/>
              <w:right w:val="nil"/>
            </w:tcBorders>
            <w:shd w:val="clear" w:color="auto" w:fill="2CA1BE"/>
          </w:tcPr>
          <w:p w:rsidR="00474A90" w:rsidRDefault="00474A90">
            <w:pPr>
              <w:rPr>
                <w:sz w:val="2"/>
                <w:szCs w:val="2"/>
              </w:rPr>
            </w:pPr>
          </w:p>
        </w:tc>
      </w:tr>
      <w:tr w:rsidR="00474A90">
        <w:trPr>
          <w:trHeight w:val="377"/>
        </w:trPr>
        <w:tc>
          <w:tcPr>
            <w:tcW w:w="230" w:type="dxa"/>
            <w:vMerge/>
            <w:tcBorders>
              <w:top w:val="nil"/>
              <w:left w:val="nil"/>
              <w:bottom w:val="nil"/>
              <w:right w:val="nil"/>
            </w:tcBorders>
          </w:tcPr>
          <w:p w:rsidR="00474A90" w:rsidRDefault="00474A90">
            <w:pPr>
              <w:rPr>
                <w:sz w:val="2"/>
                <w:szCs w:val="2"/>
              </w:rPr>
            </w:pPr>
          </w:p>
        </w:tc>
        <w:tc>
          <w:tcPr>
            <w:tcW w:w="1575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auto" w:fill="E8EFF4"/>
          </w:tcPr>
          <w:p w:rsidR="00474A90" w:rsidRDefault="00776BE6">
            <w:pPr>
              <w:pStyle w:val="TableParagraph"/>
              <w:spacing w:before="119" w:line="238" w:lineRule="exact"/>
              <w:ind w:left="19"/>
            </w:pPr>
            <w:r>
              <w:t>Shqiptare</w:t>
            </w:r>
          </w:p>
        </w:tc>
        <w:tc>
          <w:tcPr>
            <w:tcW w:w="663" w:type="dxa"/>
            <w:gridSpan w:val="2"/>
            <w:tcBorders>
              <w:top w:val="nil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8EFF4"/>
          </w:tcPr>
          <w:p w:rsidR="00474A90" w:rsidRDefault="00776BE6">
            <w:pPr>
              <w:pStyle w:val="TableParagraph"/>
              <w:spacing w:before="119" w:line="238" w:lineRule="exact"/>
              <w:ind w:left="4"/>
            </w:pPr>
            <w:r>
              <w:t>18</w:t>
            </w:r>
          </w:p>
        </w:tc>
        <w:tc>
          <w:tcPr>
            <w:tcW w:w="806" w:type="dxa"/>
            <w:tcBorders>
              <w:top w:val="nil"/>
              <w:left w:val="single" w:sz="8" w:space="0" w:color="FFFFFF"/>
              <w:bottom w:val="single" w:sz="8" w:space="0" w:color="FFFFFF"/>
              <w:right w:val="nil"/>
            </w:tcBorders>
            <w:shd w:val="clear" w:color="auto" w:fill="E8EFF4"/>
          </w:tcPr>
          <w:p w:rsidR="00474A90" w:rsidRDefault="00776BE6">
            <w:pPr>
              <w:pStyle w:val="TableParagraph"/>
              <w:spacing w:before="119" w:line="238" w:lineRule="exact"/>
              <w:ind w:left="4"/>
            </w:pPr>
            <w:r>
              <w:t>20</w:t>
            </w:r>
          </w:p>
        </w:tc>
        <w:tc>
          <w:tcPr>
            <w:tcW w:w="480" w:type="dxa"/>
            <w:tcBorders>
              <w:top w:val="nil"/>
              <w:left w:val="nil"/>
              <w:bottom w:val="single" w:sz="8" w:space="0" w:color="FFFFFF"/>
              <w:right w:val="nil"/>
            </w:tcBorders>
            <w:shd w:val="clear" w:color="auto" w:fill="E8EFF4"/>
          </w:tcPr>
          <w:p w:rsidR="00474A90" w:rsidRDefault="00776BE6">
            <w:pPr>
              <w:pStyle w:val="TableParagraph"/>
              <w:spacing w:before="119" w:line="238" w:lineRule="exact"/>
              <w:ind w:left="19"/>
            </w:pPr>
            <w:r>
              <w:t>20</w:t>
            </w:r>
          </w:p>
        </w:tc>
        <w:tc>
          <w:tcPr>
            <w:tcW w:w="451" w:type="dxa"/>
            <w:tcBorders>
              <w:top w:val="nil"/>
              <w:left w:val="nil"/>
              <w:bottom w:val="single" w:sz="8" w:space="0" w:color="FFFFFF"/>
              <w:right w:val="nil"/>
            </w:tcBorders>
            <w:shd w:val="clear" w:color="auto" w:fill="E8EFF4"/>
          </w:tcPr>
          <w:p w:rsidR="00474A90" w:rsidRDefault="00776BE6">
            <w:pPr>
              <w:pStyle w:val="TableParagraph"/>
              <w:spacing w:before="119" w:line="238" w:lineRule="exact"/>
              <w:ind w:left="20"/>
            </w:pPr>
            <w:r>
              <w:t>12</w:t>
            </w:r>
          </w:p>
        </w:tc>
        <w:tc>
          <w:tcPr>
            <w:tcW w:w="533" w:type="dxa"/>
            <w:gridSpan w:val="2"/>
            <w:tcBorders>
              <w:top w:val="nil"/>
              <w:left w:val="nil"/>
              <w:bottom w:val="single" w:sz="8" w:space="0" w:color="FFFFFF"/>
              <w:right w:val="nil"/>
            </w:tcBorders>
            <w:shd w:val="clear" w:color="auto" w:fill="E8EFF4"/>
          </w:tcPr>
          <w:p w:rsidR="00474A90" w:rsidRDefault="00776BE6">
            <w:pPr>
              <w:pStyle w:val="TableParagraph"/>
              <w:spacing w:before="119" w:line="238" w:lineRule="exact"/>
              <w:ind w:left="20"/>
            </w:pPr>
            <w:r>
              <w:t>10</w:t>
            </w:r>
          </w:p>
        </w:tc>
        <w:tc>
          <w:tcPr>
            <w:tcW w:w="591" w:type="dxa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auto" w:fill="E8EFF4"/>
          </w:tcPr>
          <w:p w:rsidR="00474A90" w:rsidRDefault="00776BE6">
            <w:pPr>
              <w:pStyle w:val="TableParagraph"/>
              <w:spacing w:before="119" w:line="238" w:lineRule="exact"/>
              <w:ind w:left="20"/>
            </w:pPr>
            <w:r>
              <w:t>10</w:t>
            </w:r>
          </w:p>
        </w:tc>
        <w:tc>
          <w:tcPr>
            <w:tcW w:w="696" w:type="dxa"/>
            <w:tcBorders>
              <w:top w:val="nil"/>
              <w:left w:val="single" w:sz="8" w:space="0" w:color="FFFFFF"/>
              <w:bottom w:val="single" w:sz="8" w:space="0" w:color="FFFFFF"/>
              <w:right w:val="nil"/>
            </w:tcBorders>
            <w:shd w:val="clear" w:color="auto" w:fill="E8EFF4"/>
          </w:tcPr>
          <w:p w:rsidR="00474A90" w:rsidRDefault="00776BE6">
            <w:pPr>
              <w:pStyle w:val="TableParagraph"/>
              <w:spacing w:before="119" w:line="238" w:lineRule="exact"/>
              <w:ind w:left="5"/>
            </w:pPr>
            <w:r>
              <w:t>4</w:t>
            </w:r>
          </w:p>
        </w:tc>
        <w:tc>
          <w:tcPr>
            <w:tcW w:w="605" w:type="dxa"/>
            <w:tcBorders>
              <w:top w:val="nil"/>
              <w:left w:val="nil"/>
              <w:bottom w:val="single" w:sz="8" w:space="0" w:color="FFFFFF"/>
              <w:right w:val="nil"/>
            </w:tcBorders>
            <w:shd w:val="clear" w:color="auto" w:fill="E8EFF4"/>
          </w:tcPr>
          <w:p w:rsidR="00474A90" w:rsidRDefault="00776BE6">
            <w:pPr>
              <w:pStyle w:val="TableParagraph"/>
              <w:spacing w:before="119" w:line="238" w:lineRule="exact"/>
              <w:ind w:left="20"/>
            </w:pPr>
            <w:r>
              <w:t>9</w:t>
            </w:r>
          </w:p>
        </w:tc>
        <w:tc>
          <w:tcPr>
            <w:tcW w:w="681" w:type="dxa"/>
            <w:tcBorders>
              <w:top w:val="nil"/>
              <w:left w:val="nil"/>
              <w:bottom w:val="single" w:sz="8" w:space="0" w:color="FFFFFF"/>
              <w:right w:val="nil"/>
            </w:tcBorders>
            <w:shd w:val="clear" w:color="auto" w:fill="E8EFF4"/>
          </w:tcPr>
          <w:p w:rsidR="00474A90" w:rsidRDefault="00776BE6">
            <w:pPr>
              <w:pStyle w:val="TableParagraph"/>
              <w:spacing w:before="119" w:line="238" w:lineRule="exact"/>
              <w:ind w:left="20"/>
            </w:pPr>
            <w:r>
              <w:t>8</w:t>
            </w:r>
          </w:p>
        </w:tc>
        <w:tc>
          <w:tcPr>
            <w:tcW w:w="610" w:type="dxa"/>
            <w:gridSpan w:val="2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auto" w:fill="E8EFF4"/>
          </w:tcPr>
          <w:p w:rsidR="00474A90" w:rsidRDefault="00776BE6">
            <w:pPr>
              <w:pStyle w:val="TableParagraph"/>
              <w:spacing w:before="119" w:line="238" w:lineRule="exact"/>
              <w:ind w:left="20"/>
            </w:pPr>
            <w:r>
              <w:t>11</w:t>
            </w:r>
          </w:p>
        </w:tc>
        <w:tc>
          <w:tcPr>
            <w:tcW w:w="850" w:type="dxa"/>
            <w:tcBorders>
              <w:top w:val="nil"/>
              <w:left w:val="single" w:sz="8" w:space="0" w:color="FFFFFF"/>
              <w:bottom w:val="single" w:sz="8" w:space="0" w:color="FFFFFF"/>
              <w:right w:val="nil"/>
            </w:tcBorders>
            <w:shd w:val="clear" w:color="auto" w:fill="E8EFF4"/>
          </w:tcPr>
          <w:p w:rsidR="00474A90" w:rsidRDefault="00776BE6">
            <w:pPr>
              <w:pStyle w:val="TableParagraph"/>
              <w:spacing w:before="119" w:line="238" w:lineRule="exact"/>
              <w:ind w:left="6"/>
            </w:pPr>
            <w:r>
              <w:t>12</w:t>
            </w:r>
          </w:p>
        </w:tc>
        <w:tc>
          <w:tcPr>
            <w:tcW w:w="914" w:type="dxa"/>
            <w:gridSpan w:val="2"/>
            <w:tcBorders>
              <w:top w:val="nil"/>
              <w:left w:val="nil"/>
              <w:bottom w:val="single" w:sz="8" w:space="0" w:color="FFFFFF"/>
              <w:right w:val="single" w:sz="8" w:space="0" w:color="FFFFFF"/>
            </w:tcBorders>
            <w:shd w:val="clear" w:color="auto" w:fill="E8EFF4"/>
          </w:tcPr>
          <w:p w:rsidR="00474A90" w:rsidRDefault="00776BE6">
            <w:pPr>
              <w:pStyle w:val="TableParagraph"/>
              <w:spacing w:before="119" w:line="238" w:lineRule="exact"/>
              <w:ind w:left="20"/>
            </w:pPr>
            <w:r>
              <w:t>10</w:t>
            </w:r>
          </w:p>
        </w:tc>
        <w:tc>
          <w:tcPr>
            <w:tcW w:w="957" w:type="dxa"/>
            <w:tcBorders>
              <w:top w:val="nil"/>
              <w:left w:val="single" w:sz="8" w:space="0" w:color="FFFFFF"/>
              <w:bottom w:val="single" w:sz="8" w:space="0" w:color="FFFFFF"/>
              <w:right w:val="nil"/>
            </w:tcBorders>
            <w:shd w:val="clear" w:color="auto" w:fill="E8EFF4"/>
          </w:tcPr>
          <w:p w:rsidR="00474A90" w:rsidRDefault="00776BE6">
            <w:pPr>
              <w:pStyle w:val="TableParagraph"/>
              <w:spacing w:before="119" w:line="238" w:lineRule="exact"/>
              <w:ind w:left="4"/>
            </w:pPr>
            <w:r>
              <w:t>144</w:t>
            </w:r>
          </w:p>
        </w:tc>
      </w:tr>
      <w:tr w:rsidR="00474A90">
        <w:trPr>
          <w:trHeight w:val="267"/>
        </w:trPr>
        <w:tc>
          <w:tcPr>
            <w:tcW w:w="230" w:type="dxa"/>
            <w:vMerge/>
            <w:tcBorders>
              <w:top w:val="nil"/>
              <w:left w:val="nil"/>
              <w:bottom w:val="nil"/>
              <w:right w:val="nil"/>
            </w:tcBorders>
          </w:tcPr>
          <w:p w:rsidR="00474A90" w:rsidRDefault="00474A90">
            <w:pPr>
              <w:rPr>
                <w:sz w:val="2"/>
                <w:szCs w:val="2"/>
              </w:rPr>
            </w:pPr>
          </w:p>
        </w:tc>
        <w:tc>
          <w:tcPr>
            <w:tcW w:w="1575" w:type="dxa"/>
            <w:tcBorders>
              <w:top w:val="single" w:sz="8" w:space="0" w:color="FFFFFF"/>
              <w:left w:val="nil"/>
              <w:bottom w:val="single" w:sz="8" w:space="0" w:color="FFFFFF"/>
              <w:right w:val="single" w:sz="8" w:space="0" w:color="FFFFFF"/>
            </w:tcBorders>
            <w:shd w:val="clear" w:color="auto" w:fill="E8EFF4"/>
          </w:tcPr>
          <w:p w:rsidR="00474A90" w:rsidRDefault="00776BE6">
            <w:pPr>
              <w:pStyle w:val="TableParagraph"/>
              <w:spacing w:before="10" w:line="238" w:lineRule="exact"/>
              <w:ind w:left="19"/>
            </w:pPr>
            <w:r>
              <w:t>Te</w:t>
            </w:r>
            <w:r>
              <w:rPr>
                <w:spacing w:val="-5"/>
              </w:rPr>
              <w:t xml:space="preserve"> </w:t>
            </w:r>
            <w:r>
              <w:t>tjere</w:t>
            </w:r>
          </w:p>
        </w:tc>
        <w:tc>
          <w:tcPr>
            <w:tcW w:w="663" w:type="dxa"/>
            <w:gridSpan w:val="2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8EFF4"/>
          </w:tcPr>
          <w:p w:rsidR="00474A90" w:rsidRDefault="00474A90">
            <w:pPr>
              <w:pStyle w:val="TableParagraph"/>
              <w:rPr>
                <w:sz w:val="18"/>
              </w:rPr>
            </w:pPr>
          </w:p>
        </w:tc>
        <w:tc>
          <w:tcPr>
            <w:tcW w:w="2861" w:type="dxa"/>
            <w:gridSpan w:val="6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8EFF4"/>
          </w:tcPr>
          <w:p w:rsidR="00474A90" w:rsidRDefault="00776BE6">
            <w:pPr>
              <w:pStyle w:val="TableParagraph"/>
              <w:spacing w:before="10" w:line="238" w:lineRule="exact"/>
              <w:ind w:left="764"/>
              <w:jc w:val="center"/>
            </w:pPr>
            <w:r>
              <w:t>1</w:t>
            </w:r>
          </w:p>
        </w:tc>
        <w:tc>
          <w:tcPr>
            <w:tcW w:w="2592" w:type="dxa"/>
            <w:gridSpan w:val="5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8EFF4"/>
          </w:tcPr>
          <w:p w:rsidR="00474A90" w:rsidRDefault="00474A90">
            <w:pPr>
              <w:pStyle w:val="TableParagraph"/>
              <w:rPr>
                <w:sz w:val="18"/>
              </w:rPr>
            </w:pPr>
          </w:p>
        </w:tc>
        <w:tc>
          <w:tcPr>
            <w:tcW w:w="1764" w:type="dxa"/>
            <w:gridSpan w:val="3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8EFF4"/>
          </w:tcPr>
          <w:p w:rsidR="00474A90" w:rsidRDefault="00474A90">
            <w:pPr>
              <w:pStyle w:val="TableParagraph"/>
              <w:rPr>
                <w:sz w:val="18"/>
              </w:rPr>
            </w:pPr>
          </w:p>
        </w:tc>
        <w:tc>
          <w:tcPr>
            <w:tcW w:w="957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nil"/>
            </w:tcBorders>
            <w:shd w:val="clear" w:color="auto" w:fill="E8EFF4"/>
          </w:tcPr>
          <w:p w:rsidR="00474A90" w:rsidRDefault="00776BE6">
            <w:pPr>
              <w:pStyle w:val="TableParagraph"/>
              <w:spacing w:before="10" w:line="238" w:lineRule="exact"/>
              <w:ind w:left="61"/>
            </w:pPr>
            <w:r>
              <w:t>1</w:t>
            </w:r>
          </w:p>
        </w:tc>
      </w:tr>
      <w:tr w:rsidR="00474A90">
        <w:trPr>
          <w:trHeight w:val="522"/>
        </w:trPr>
        <w:tc>
          <w:tcPr>
            <w:tcW w:w="230" w:type="dxa"/>
            <w:vMerge/>
            <w:tcBorders>
              <w:top w:val="nil"/>
              <w:left w:val="nil"/>
              <w:bottom w:val="nil"/>
              <w:right w:val="nil"/>
            </w:tcBorders>
          </w:tcPr>
          <w:p w:rsidR="00474A90" w:rsidRDefault="00474A90">
            <w:pPr>
              <w:rPr>
                <w:sz w:val="2"/>
                <w:szCs w:val="2"/>
              </w:rPr>
            </w:pPr>
          </w:p>
        </w:tc>
        <w:tc>
          <w:tcPr>
            <w:tcW w:w="1575" w:type="dxa"/>
            <w:tcBorders>
              <w:top w:val="single" w:sz="8" w:space="0" w:color="FFFFFF"/>
              <w:left w:val="nil"/>
              <w:bottom w:val="single" w:sz="8" w:space="0" w:color="FFFFFF"/>
              <w:right w:val="single" w:sz="8" w:space="0" w:color="FFFFFF"/>
            </w:tcBorders>
            <w:shd w:val="clear" w:color="auto" w:fill="CDDFE8"/>
          </w:tcPr>
          <w:p w:rsidR="00474A90" w:rsidRDefault="00776BE6">
            <w:pPr>
              <w:pStyle w:val="TableParagraph"/>
              <w:spacing w:line="250" w:lineRule="atLeast"/>
              <w:ind w:left="19" w:right="303"/>
              <w:rPr>
                <w:b/>
              </w:rPr>
            </w:pPr>
            <w:r>
              <w:rPr>
                <w:b/>
              </w:rPr>
              <w:t>Numri total i</w:t>
            </w:r>
            <w:r>
              <w:rPr>
                <w:b/>
                <w:spacing w:val="-53"/>
              </w:rPr>
              <w:t xml:space="preserve"> </w:t>
            </w:r>
            <w:r>
              <w:rPr>
                <w:b/>
              </w:rPr>
              <w:t>perfituesve</w:t>
            </w:r>
          </w:p>
        </w:tc>
        <w:tc>
          <w:tcPr>
            <w:tcW w:w="663" w:type="dxa"/>
            <w:gridSpan w:val="2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CDDFE8"/>
          </w:tcPr>
          <w:p w:rsidR="00474A90" w:rsidRDefault="00776BE6">
            <w:pPr>
              <w:pStyle w:val="TableParagraph"/>
              <w:spacing w:before="140"/>
              <w:ind w:left="4"/>
            </w:pPr>
            <w:r>
              <w:t>18</w:t>
            </w:r>
          </w:p>
        </w:tc>
        <w:tc>
          <w:tcPr>
            <w:tcW w:w="806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nil"/>
            </w:tcBorders>
            <w:shd w:val="clear" w:color="auto" w:fill="CDDFE8"/>
          </w:tcPr>
          <w:p w:rsidR="00474A90" w:rsidRDefault="00776BE6">
            <w:pPr>
              <w:pStyle w:val="TableParagraph"/>
              <w:spacing w:before="140"/>
              <w:ind w:left="4"/>
            </w:pPr>
            <w:r>
              <w:t>20</w:t>
            </w:r>
          </w:p>
        </w:tc>
        <w:tc>
          <w:tcPr>
            <w:tcW w:w="480" w:type="dxa"/>
            <w:tcBorders>
              <w:top w:val="single" w:sz="8" w:space="0" w:color="FFFFFF"/>
              <w:left w:val="nil"/>
              <w:bottom w:val="single" w:sz="8" w:space="0" w:color="FFFFFF"/>
              <w:right w:val="nil"/>
            </w:tcBorders>
            <w:shd w:val="clear" w:color="auto" w:fill="CDDFE8"/>
          </w:tcPr>
          <w:p w:rsidR="00474A90" w:rsidRDefault="00776BE6">
            <w:pPr>
              <w:pStyle w:val="TableParagraph"/>
              <w:spacing w:before="140"/>
              <w:ind w:left="19"/>
            </w:pPr>
            <w:r>
              <w:t>20</w:t>
            </w:r>
          </w:p>
        </w:tc>
        <w:tc>
          <w:tcPr>
            <w:tcW w:w="451" w:type="dxa"/>
            <w:tcBorders>
              <w:top w:val="single" w:sz="8" w:space="0" w:color="FFFFFF"/>
              <w:left w:val="nil"/>
              <w:bottom w:val="single" w:sz="8" w:space="0" w:color="FFFFFF"/>
              <w:right w:val="nil"/>
            </w:tcBorders>
            <w:shd w:val="clear" w:color="auto" w:fill="CDDFE8"/>
          </w:tcPr>
          <w:p w:rsidR="00474A90" w:rsidRDefault="00776BE6">
            <w:pPr>
              <w:pStyle w:val="TableParagraph"/>
              <w:spacing w:before="140"/>
              <w:ind w:left="20"/>
            </w:pPr>
            <w:r>
              <w:t>12</w:t>
            </w:r>
          </w:p>
        </w:tc>
        <w:tc>
          <w:tcPr>
            <w:tcW w:w="533" w:type="dxa"/>
            <w:gridSpan w:val="2"/>
            <w:tcBorders>
              <w:top w:val="single" w:sz="8" w:space="0" w:color="FFFFFF"/>
              <w:left w:val="nil"/>
              <w:bottom w:val="single" w:sz="8" w:space="0" w:color="FFFFFF"/>
              <w:right w:val="nil"/>
            </w:tcBorders>
            <w:shd w:val="clear" w:color="auto" w:fill="CDDFE8"/>
          </w:tcPr>
          <w:p w:rsidR="00474A90" w:rsidRDefault="00776BE6">
            <w:pPr>
              <w:pStyle w:val="TableParagraph"/>
              <w:spacing w:before="140"/>
              <w:ind w:left="20"/>
            </w:pPr>
            <w:r>
              <w:t>11</w:t>
            </w:r>
          </w:p>
        </w:tc>
        <w:tc>
          <w:tcPr>
            <w:tcW w:w="591" w:type="dxa"/>
            <w:tcBorders>
              <w:top w:val="single" w:sz="8" w:space="0" w:color="FFFFFF"/>
              <w:left w:val="nil"/>
              <w:bottom w:val="single" w:sz="8" w:space="0" w:color="FFFFFF"/>
              <w:right w:val="single" w:sz="8" w:space="0" w:color="FFFFFF"/>
            </w:tcBorders>
            <w:shd w:val="clear" w:color="auto" w:fill="CDDFE8"/>
          </w:tcPr>
          <w:p w:rsidR="00474A90" w:rsidRDefault="00776BE6">
            <w:pPr>
              <w:pStyle w:val="TableParagraph"/>
              <w:spacing w:before="140"/>
              <w:ind w:left="20"/>
            </w:pPr>
            <w:r>
              <w:t>10</w:t>
            </w:r>
          </w:p>
        </w:tc>
        <w:tc>
          <w:tcPr>
            <w:tcW w:w="696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nil"/>
            </w:tcBorders>
            <w:shd w:val="clear" w:color="auto" w:fill="CDDFE8"/>
          </w:tcPr>
          <w:p w:rsidR="00474A90" w:rsidRDefault="00776BE6">
            <w:pPr>
              <w:pStyle w:val="TableParagraph"/>
              <w:spacing w:before="140"/>
              <w:ind w:left="5"/>
            </w:pPr>
            <w:r>
              <w:t>4</w:t>
            </w:r>
          </w:p>
        </w:tc>
        <w:tc>
          <w:tcPr>
            <w:tcW w:w="605" w:type="dxa"/>
            <w:tcBorders>
              <w:top w:val="single" w:sz="8" w:space="0" w:color="FFFFFF"/>
              <w:left w:val="nil"/>
              <w:bottom w:val="single" w:sz="8" w:space="0" w:color="FFFFFF"/>
              <w:right w:val="nil"/>
            </w:tcBorders>
            <w:shd w:val="clear" w:color="auto" w:fill="CDDFE8"/>
          </w:tcPr>
          <w:p w:rsidR="00474A90" w:rsidRDefault="00776BE6">
            <w:pPr>
              <w:pStyle w:val="TableParagraph"/>
              <w:spacing w:before="140"/>
              <w:ind w:left="20"/>
            </w:pPr>
            <w:r>
              <w:t>9</w:t>
            </w:r>
          </w:p>
        </w:tc>
        <w:tc>
          <w:tcPr>
            <w:tcW w:w="681" w:type="dxa"/>
            <w:tcBorders>
              <w:top w:val="single" w:sz="8" w:space="0" w:color="FFFFFF"/>
              <w:left w:val="nil"/>
              <w:bottom w:val="single" w:sz="8" w:space="0" w:color="FFFFFF"/>
              <w:right w:val="nil"/>
            </w:tcBorders>
            <w:shd w:val="clear" w:color="auto" w:fill="CDDFE8"/>
          </w:tcPr>
          <w:p w:rsidR="00474A90" w:rsidRDefault="00776BE6">
            <w:pPr>
              <w:pStyle w:val="TableParagraph"/>
              <w:spacing w:before="140"/>
              <w:ind w:left="20"/>
            </w:pPr>
            <w:r>
              <w:t>8</w:t>
            </w:r>
          </w:p>
        </w:tc>
        <w:tc>
          <w:tcPr>
            <w:tcW w:w="610" w:type="dxa"/>
            <w:gridSpan w:val="2"/>
            <w:tcBorders>
              <w:top w:val="single" w:sz="8" w:space="0" w:color="FFFFFF"/>
              <w:left w:val="nil"/>
              <w:bottom w:val="single" w:sz="8" w:space="0" w:color="FFFFFF"/>
              <w:right w:val="single" w:sz="8" w:space="0" w:color="FFFFFF"/>
            </w:tcBorders>
            <w:shd w:val="clear" w:color="auto" w:fill="CDDFE8"/>
          </w:tcPr>
          <w:p w:rsidR="00474A90" w:rsidRDefault="00776BE6">
            <w:pPr>
              <w:pStyle w:val="TableParagraph"/>
              <w:spacing w:before="140"/>
              <w:ind w:left="20"/>
            </w:pPr>
            <w:r>
              <w:t>11</w:t>
            </w:r>
          </w:p>
        </w:tc>
        <w:tc>
          <w:tcPr>
            <w:tcW w:w="85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nil"/>
            </w:tcBorders>
            <w:shd w:val="clear" w:color="auto" w:fill="CDDFE8"/>
          </w:tcPr>
          <w:p w:rsidR="00474A90" w:rsidRDefault="00776BE6">
            <w:pPr>
              <w:pStyle w:val="TableParagraph"/>
              <w:spacing w:before="140"/>
              <w:ind w:left="6"/>
            </w:pPr>
            <w:r>
              <w:t>12</w:t>
            </w:r>
          </w:p>
        </w:tc>
        <w:tc>
          <w:tcPr>
            <w:tcW w:w="914" w:type="dxa"/>
            <w:gridSpan w:val="2"/>
            <w:tcBorders>
              <w:top w:val="single" w:sz="8" w:space="0" w:color="FFFFFF"/>
              <w:left w:val="nil"/>
              <w:bottom w:val="single" w:sz="8" w:space="0" w:color="FFFFFF"/>
              <w:right w:val="single" w:sz="8" w:space="0" w:color="FFFFFF"/>
            </w:tcBorders>
            <w:shd w:val="clear" w:color="auto" w:fill="CDDFE8"/>
          </w:tcPr>
          <w:p w:rsidR="00474A90" w:rsidRDefault="00776BE6">
            <w:pPr>
              <w:pStyle w:val="TableParagraph"/>
              <w:spacing w:before="140"/>
              <w:ind w:left="20"/>
            </w:pPr>
            <w:r>
              <w:t>10</w:t>
            </w:r>
          </w:p>
        </w:tc>
        <w:tc>
          <w:tcPr>
            <w:tcW w:w="957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nil"/>
            </w:tcBorders>
            <w:shd w:val="clear" w:color="auto" w:fill="CDDFE8"/>
          </w:tcPr>
          <w:p w:rsidR="00474A90" w:rsidRDefault="00776BE6">
            <w:pPr>
              <w:pStyle w:val="TableParagraph"/>
              <w:spacing w:before="140"/>
              <w:ind w:left="4"/>
            </w:pPr>
            <w:r>
              <w:t>145</w:t>
            </w:r>
          </w:p>
        </w:tc>
      </w:tr>
      <w:tr w:rsidR="00474A90">
        <w:trPr>
          <w:trHeight w:val="267"/>
        </w:trPr>
        <w:tc>
          <w:tcPr>
            <w:tcW w:w="230" w:type="dxa"/>
            <w:vMerge/>
            <w:tcBorders>
              <w:top w:val="nil"/>
              <w:left w:val="nil"/>
              <w:bottom w:val="nil"/>
              <w:right w:val="nil"/>
            </w:tcBorders>
          </w:tcPr>
          <w:p w:rsidR="00474A90" w:rsidRDefault="00474A90">
            <w:pPr>
              <w:rPr>
                <w:sz w:val="2"/>
                <w:szCs w:val="2"/>
              </w:rPr>
            </w:pPr>
          </w:p>
        </w:tc>
        <w:tc>
          <w:tcPr>
            <w:tcW w:w="1575" w:type="dxa"/>
            <w:tcBorders>
              <w:top w:val="single" w:sz="8" w:space="0" w:color="FFFFFF"/>
              <w:left w:val="nil"/>
              <w:bottom w:val="single" w:sz="8" w:space="0" w:color="FFFFFF"/>
              <w:right w:val="single" w:sz="8" w:space="0" w:color="FFFFFF"/>
            </w:tcBorders>
            <w:shd w:val="clear" w:color="auto" w:fill="E8EFF4"/>
          </w:tcPr>
          <w:p w:rsidR="00474A90" w:rsidRDefault="00776BE6">
            <w:pPr>
              <w:pStyle w:val="TableParagraph"/>
              <w:spacing w:before="10" w:line="238" w:lineRule="exact"/>
              <w:ind w:left="19"/>
            </w:pPr>
            <w:r>
              <w:t>Numri</w:t>
            </w:r>
            <w:r>
              <w:rPr>
                <w:spacing w:val="-3"/>
              </w:rPr>
              <w:t xml:space="preserve"> </w:t>
            </w:r>
            <w:r>
              <w:t>i</w:t>
            </w:r>
            <w:r>
              <w:rPr>
                <w:spacing w:val="-3"/>
              </w:rPr>
              <w:t xml:space="preserve"> </w:t>
            </w:r>
            <w:r>
              <w:t>vajzave</w:t>
            </w:r>
          </w:p>
        </w:tc>
        <w:tc>
          <w:tcPr>
            <w:tcW w:w="663" w:type="dxa"/>
            <w:gridSpan w:val="2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8EFF4"/>
          </w:tcPr>
          <w:p w:rsidR="00474A90" w:rsidRDefault="00776BE6">
            <w:pPr>
              <w:pStyle w:val="TableParagraph"/>
              <w:spacing w:before="10" w:line="238" w:lineRule="exact"/>
              <w:ind w:left="4"/>
            </w:pPr>
            <w:r>
              <w:t>16</w:t>
            </w:r>
          </w:p>
        </w:tc>
        <w:tc>
          <w:tcPr>
            <w:tcW w:w="806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nil"/>
            </w:tcBorders>
            <w:shd w:val="clear" w:color="auto" w:fill="E8EFF4"/>
          </w:tcPr>
          <w:p w:rsidR="00474A90" w:rsidRDefault="00776BE6">
            <w:pPr>
              <w:pStyle w:val="TableParagraph"/>
              <w:spacing w:before="10" w:line="238" w:lineRule="exact"/>
              <w:ind w:left="4"/>
            </w:pPr>
            <w:r>
              <w:t>17</w:t>
            </w:r>
          </w:p>
        </w:tc>
        <w:tc>
          <w:tcPr>
            <w:tcW w:w="480" w:type="dxa"/>
            <w:tcBorders>
              <w:top w:val="single" w:sz="8" w:space="0" w:color="FFFFFF"/>
              <w:left w:val="nil"/>
              <w:bottom w:val="single" w:sz="8" w:space="0" w:color="FFFFFF"/>
              <w:right w:val="nil"/>
            </w:tcBorders>
            <w:shd w:val="clear" w:color="auto" w:fill="E8EFF4"/>
          </w:tcPr>
          <w:p w:rsidR="00474A90" w:rsidRDefault="00776BE6">
            <w:pPr>
              <w:pStyle w:val="TableParagraph"/>
              <w:spacing w:before="10" w:line="238" w:lineRule="exact"/>
              <w:ind w:left="19"/>
            </w:pPr>
            <w:r>
              <w:t>18</w:t>
            </w:r>
          </w:p>
        </w:tc>
        <w:tc>
          <w:tcPr>
            <w:tcW w:w="451" w:type="dxa"/>
            <w:tcBorders>
              <w:top w:val="single" w:sz="8" w:space="0" w:color="FFFFFF"/>
              <w:left w:val="nil"/>
              <w:bottom w:val="single" w:sz="8" w:space="0" w:color="FFFFFF"/>
              <w:right w:val="nil"/>
            </w:tcBorders>
            <w:shd w:val="clear" w:color="auto" w:fill="E8EFF4"/>
          </w:tcPr>
          <w:p w:rsidR="00474A90" w:rsidRDefault="00776BE6">
            <w:pPr>
              <w:pStyle w:val="TableParagraph"/>
              <w:spacing w:before="10" w:line="238" w:lineRule="exact"/>
              <w:ind w:left="20"/>
            </w:pPr>
            <w:r>
              <w:t>0</w:t>
            </w:r>
          </w:p>
        </w:tc>
        <w:tc>
          <w:tcPr>
            <w:tcW w:w="533" w:type="dxa"/>
            <w:gridSpan w:val="2"/>
            <w:tcBorders>
              <w:top w:val="single" w:sz="8" w:space="0" w:color="FFFFFF"/>
              <w:left w:val="nil"/>
              <w:bottom w:val="single" w:sz="8" w:space="0" w:color="FFFFFF"/>
              <w:right w:val="nil"/>
            </w:tcBorders>
            <w:shd w:val="clear" w:color="auto" w:fill="E8EFF4"/>
          </w:tcPr>
          <w:p w:rsidR="00474A90" w:rsidRDefault="00776BE6">
            <w:pPr>
              <w:pStyle w:val="TableParagraph"/>
              <w:spacing w:before="10" w:line="238" w:lineRule="exact"/>
              <w:ind w:left="20"/>
            </w:pPr>
            <w:r>
              <w:t>9</w:t>
            </w:r>
          </w:p>
        </w:tc>
        <w:tc>
          <w:tcPr>
            <w:tcW w:w="591" w:type="dxa"/>
            <w:tcBorders>
              <w:top w:val="single" w:sz="8" w:space="0" w:color="FFFFFF"/>
              <w:left w:val="nil"/>
              <w:bottom w:val="single" w:sz="8" w:space="0" w:color="FFFFFF"/>
              <w:right w:val="single" w:sz="8" w:space="0" w:color="FFFFFF"/>
            </w:tcBorders>
            <w:shd w:val="clear" w:color="auto" w:fill="E8EFF4"/>
          </w:tcPr>
          <w:p w:rsidR="00474A90" w:rsidRDefault="00776BE6">
            <w:pPr>
              <w:pStyle w:val="TableParagraph"/>
              <w:spacing w:before="10" w:line="238" w:lineRule="exact"/>
              <w:ind w:left="20"/>
            </w:pPr>
            <w:r>
              <w:t>1</w:t>
            </w:r>
          </w:p>
        </w:tc>
        <w:tc>
          <w:tcPr>
            <w:tcW w:w="696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nil"/>
            </w:tcBorders>
            <w:shd w:val="clear" w:color="auto" w:fill="E8EFF4"/>
          </w:tcPr>
          <w:p w:rsidR="00474A90" w:rsidRDefault="00776BE6">
            <w:pPr>
              <w:pStyle w:val="TableParagraph"/>
              <w:spacing w:before="10" w:line="238" w:lineRule="exact"/>
              <w:ind w:left="5"/>
            </w:pPr>
            <w:r>
              <w:t>4</w:t>
            </w:r>
          </w:p>
        </w:tc>
        <w:tc>
          <w:tcPr>
            <w:tcW w:w="605" w:type="dxa"/>
            <w:tcBorders>
              <w:top w:val="single" w:sz="8" w:space="0" w:color="FFFFFF"/>
              <w:left w:val="nil"/>
              <w:bottom w:val="single" w:sz="8" w:space="0" w:color="FFFFFF"/>
              <w:right w:val="nil"/>
            </w:tcBorders>
            <w:shd w:val="clear" w:color="auto" w:fill="E8EFF4"/>
          </w:tcPr>
          <w:p w:rsidR="00474A90" w:rsidRDefault="00776BE6">
            <w:pPr>
              <w:pStyle w:val="TableParagraph"/>
              <w:spacing w:before="10" w:line="238" w:lineRule="exact"/>
              <w:ind w:left="20"/>
            </w:pPr>
            <w:r>
              <w:t>9</w:t>
            </w:r>
          </w:p>
        </w:tc>
        <w:tc>
          <w:tcPr>
            <w:tcW w:w="681" w:type="dxa"/>
            <w:tcBorders>
              <w:top w:val="single" w:sz="8" w:space="0" w:color="FFFFFF"/>
              <w:left w:val="nil"/>
              <w:bottom w:val="single" w:sz="8" w:space="0" w:color="FFFFFF"/>
              <w:right w:val="nil"/>
            </w:tcBorders>
            <w:shd w:val="clear" w:color="auto" w:fill="E8EFF4"/>
          </w:tcPr>
          <w:p w:rsidR="00474A90" w:rsidRDefault="00776BE6">
            <w:pPr>
              <w:pStyle w:val="TableParagraph"/>
              <w:spacing w:before="10" w:line="238" w:lineRule="exact"/>
              <w:ind w:left="20"/>
            </w:pPr>
            <w:r>
              <w:t>8</w:t>
            </w:r>
          </w:p>
        </w:tc>
        <w:tc>
          <w:tcPr>
            <w:tcW w:w="610" w:type="dxa"/>
            <w:gridSpan w:val="2"/>
            <w:tcBorders>
              <w:top w:val="single" w:sz="8" w:space="0" w:color="FFFFFF"/>
              <w:left w:val="nil"/>
              <w:bottom w:val="single" w:sz="8" w:space="0" w:color="FFFFFF"/>
              <w:right w:val="single" w:sz="8" w:space="0" w:color="FFFFFF"/>
            </w:tcBorders>
            <w:shd w:val="clear" w:color="auto" w:fill="E8EFF4"/>
          </w:tcPr>
          <w:p w:rsidR="00474A90" w:rsidRDefault="00776BE6">
            <w:pPr>
              <w:pStyle w:val="TableParagraph"/>
              <w:spacing w:before="10" w:line="238" w:lineRule="exact"/>
              <w:ind w:left="20"/>
            </w:pPr>
            <w:r>
              <w:t>9</w:t>
            </w:r>
          </w:p>
        </w:tc>
        <w:tc>
          <w:tcPr>
            <w:tcW w:w="85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nil"/>
            </w:tcBorders>
            <w:shd w:val="clear" w:color="auto" w:fill="E8EFF4"/>
          </w:tcPr>
          <w:p w:rsidR="00474A90" w:rsidRDefault="00776BE6">
            <w:pPr>
              <w:pStyle w:val="TableParagraph"/>
              <w:spacing w:before="10" w:line="238" w:lineRule="exact"/>
              <w:ind w:left="6"/>
            </w:pPr>
            <w:r>
              <w:t>10</w:t>
            </w:r>
          </w:p>
        </w:tc>
        <w:tc>
          <w:tcPr>
            <w:tcW w:w="914" w:type="dxa"/>
            <w:gridSpan w:val="2"/>
            <w:tcBorders>
              <w:top w:val="single" w:sz="8" w:space="0" w:color="FFFFFF"/>
              <w:left w:val="nil"/>
              <w:bottom w:val="single" w:sz="8" w:space="0" w:color="FFFFFF"/>
              <w:right w:val="single" w:sz="8" w:space="0" w:color="FFFFFF"/>
            </w:tcBorders>
            <w:shd w:val="clear" w:color="auto" w:fill="E8EFF4"/>
          </w:tcPr>
          <w:p w:rsidR="00474A90" w:rsidRDefault="00776BE6">
            <w:pPr>
              <w:pStyle w:val="TableParagraph"/>
              <w:spacing w:before="10" w:line="238" w:lineRule="exact"/>
              <w:ind w:left="78"/>
            </w:pPr>
            <w:r>
              <w:t>1</w:t>
            </w:r>
          </w:p>
        </w:tc>
        <w:tc>
          <w:tcPr>
            <w:tcW w:w="957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nil"/>
            </w:tcBorders>
            <w:shd w:val="clear" w:color="auto" w:fill="E8EFF4"/>
          </w:tcPr>
          <w:p w:rsidR="00474A90" w:rsidRDefault="00776BE6">
            <w:pPr>
              <w:pStyle w:val="TableParagraph"/>
              <w:spacing w:before="10" w:line="238" w:lineRule="exact"/>
              <w:ind w:left="4"/>
            </w:pPr>
            <w:r>
              <w:t>103</w:t>
            </w:r>
          </w:p>
        </w:tc>
      </w:tr>
      <w:tr w:rsidR="00474A90">
        <w:trPr>
          <w:trHeight w:val="267"/>
        </w:trPr>
        <w:tc>
          <w:tcPr>
            <w:tcW w:w="230" w:type="dxa"/>
            <w:vMerge/>
            <w:tcBorders>
              <w:top w:val="nil"/>
              <w:left w:val="nil"/>
              <w:bottom w:val="nil"/>
              <w:right w:val="nil"/>
            </w:tcBorders>
          </w:tcPr>
          <w:p w:rsidR="00474A90" w:rsidRDefault="00474A90">
            <w:pPr>
              <w:rPr>
                <w:sz w:val="2"/>
                <w:szCs w:val="2"/>
              </w:rPr>
            </w:pPr>
          </w:p>
        </w:tc>
        <w:tc>
          <w:tcPr>
            <w:tcW w:w="1575" w:type="dxa"/>
            <w:tcBorders>
              <w:top w:val="single" w:sz="8" w:space="0" w:color="FFFFFF"/>
              <w:left w:val="nil"/>
              <w:bottom w:val="single" w:sz="8" w:space="0" w:color="FFFFFF"/>
              <w:right w:val="single" w:sz="8" w:space="0" w:color="FFFFFF"/>
            </w:tcBorders>
            <w:shd w:val="clear" w:color="auto" w:fill="CDDFE8"/>
          </w:tcPr>
          <w:p w:rsidR="00474A90" w:rsidRDefault="00776BE6">
            <w:pPr>
              <w:pStyle w:val="TableParagraph"/>
              <w:spacing w:before="10" w:line="238" w:lineRule="exact"/>
              <w:ind w:left="19"/>
            </w:pPr>
            <w:r>
              <w:t>Numri</w:t>
            </w:r>
            <w:r>
              <w:rPr>
                <w:spacing w:val="-3"/>
              </w:rPr>
              <w:t xml:space="preserve"> </w:t>
            </w:r>
            <w:r>
              <w:t>i</w:t>
            </w:r>
            <w:r>
              <w:rPr>
                <w:spacing w:val="-2"/>
              </w:rPr>
              <w:t xml:space="preserve"> </w:t>
            </w:r>
            <w:r>
              <w:t>çifteve</w:t>
            </w:r>
          </w:p>
        </w:tc>
        <w:tc>
          <w:tcPr>
            <w:tcW w:w="663" w:type="dxa"/>
            <w:gridSpan w:val="2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CDDFE8"/>
          </w:tcPr>
          <w:p w:rsidR="00474A90" w:rsidRDefault="00776BE6">
            <w:pPr>
              <w:pStyle w:val="TableParagraph"/>
              <w:spacing w:before="10" w:line="238" w:lineRule="exact"/>
              <w:ind w:left="4"/>
            </w:pPr>
            <w:r>
              <w:t>2</w:t>
            </w:r>
          </w:p>
        </w:tc>
        <w:tc>
          <w:tcPr>
            <w:tcW w:w="806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nil"/>
            </w:tcBorders>
            <w:shd w:val="clear" w:color="auto" w:fill="CDDFE8"/>
          </w:tcPr>
          <w:p w:rsidR="00474A90" w:rsidRDefault="00776BE6">
            <w:pPr>
              <w:pStyle w:val="TableParagraph"/>
              <w:spacing w:before="10" w:line="238" w:lineRule="exact"/>
              <w:ind w:left="4"/>
            </w:pPr>
            <w:r>
              <w:t>3</w:t>
            </w:r>
          </w:p>
        </w:tc>
        <w:tc>
          <w:tcPr>
            <w:tcW w:w="480" w:type="dxa"/>
            <w:tcBorders>
              <w:top w:val="single" w:sz="8" w:space="0" w:color="FFFFFF"/>
              <w:left w:val="nil"/>
              <w:bottom w:val="single" w:sz="8" w:space="0" w:color="FFFFFF"/>
              <w:right w:val="nil"/>
            </w:tcBorders>
            <w:shd w:val="clear" w:color="auto" w:fill="CDDFE8"/>
          </w:tcPr>
          <w:p w:rsidR="00474A90" w:rsidRDefault="00776BE6">
            <w:pPr>
              <w:pStyle w:val="TableParagraph"/>
              <w:spacing w:before="10" w:line="238" w:lineRule="exact"/>
              <w:ind w:left="19"/>
            </w:pPr>
            <w:r>
              <w:t>1</w:t>
            </w:r>
          </w:p>
        </w:tc>
        <w:tc>
          <w:tcPr>
            <w:tcW w:w="451" w:type="dxa"/>
            <w:tcBorders>
              <w:top w:val="single" w:sz="8" w:space="0" w:color="FFFFFF"/>
              <w:left w:val="nil"/>
              <w:bottom w:val="single" w:sz="8" w:space="0" w:color="FFFFFF"/>
              <w:right w:val="nil"/>
            </w:tcBorders>
            <w:shd w:val="clear" w:color="auto" w:fill="CDDFE8"/>
          </w:tcPr>
          <w:p w:rsidR="00474A90" w:rsidRDefault="00776BE6">
            <w:pPr>
              <w:pStyle w:val="TableParagraph"/>
              <w:spacing w:before="10" w:line="238" w:lineRule="exact"/>
              <w:ind w:left="20"/>
            </w:pPr>
            <w:r>
              <w:t>0</w:t>
            </w:r>
          </w:p>
        </w:tc>
        <w:tc>
          <w:tcPr>
            <w:tcW w:w="533" w:type="dxa"/>
            <w:gridSpan w:val="2"/>
            <w:tcBorders>
              <w:top w:val="single" w:sz="8" w:space="0" w:color="FFFFFF"/>
              <w:left w:val="nil"/>
              <w:bottom w:val="single" w:sz="8" w:space="0" w:color="FFFFFF"/>
              <w:right w:val="nil"/>
            </w:tcBorders>
            <w:shd w:val="clear" w:color="auto" w:fill="CDDFE8"/>
          </w:tcPr>
          <w:p w:rsidR="00474A90" w:rsidRDefault="00776BE6">
            <w:pPr>
              <w:pStyle w:val="TableParagraph"/>
              <w:spacing w:before="10" w:line="238" w:lineRule="exact"/>
              <w:ind w:left="20"/>
            </w:pPr>
            <w:r>
              <w:t>2</w:t>
            </w:r>
          </w:p>
        </w:tc>
        <w:tc>
          <w:tcPr>
            <w:tcW w:w="591" w:type="dxa"/>
            <w:tcBorders>
              <w:top w:val="single" w:sz="8" w:space="0" w:color="FFFFFF"/>
              <w:left w:val="nil"/>
              <w:bottom w:val="single" w:sz="8" w:space="0" w:color="FFFFFF"/>
              <w:right w:val="single" w:sz="8" w:space="0" w:color="FFFFFF"/>
            </w:tcBorders>
            <w:shd w:val="clear" w:color="auto" w:fill="CDDFE8"/>
          </w:tcPr>
          <w:p w:rsidR="00474A90" w:rsidRDefault="00776BE6">
            <w:pPr>
              <w:pStyle w:val="TableParagraph"/>
              <w:spacing w:before="10" w:line="238" w:lineRule="exact"/>
              <w:ind w:left="20"/>
            </w:pPr>
            <w:r>
              <w:t>9</w:t>
            </w:r>
          </w:p>
        </w:tc>
        <w:tc>
          <w:tcPr>
            <w:tcW w:w="1301" w:type="dxa"/>
            <w:gridSpan w:val="2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nil"/>
            </w:tcBorders>
            <w:shd w:val="clear" w:color="auto" w:fill="CDDFE8"/>
          </w:tcPr>
          <w:p w:rsidR="00474A90" w:rsidRDefault="00776BE6">
            <w:pPr>
              <w:pStyle w:val="TableParagraph"/>
              <w:spacing w:before="10" w:line="238" w:lineRule="exact"/>
              <w:ind w:left="5"/>
            </w:pPr>
            <w:r>
              <w:t>0</w:t>
            </w:r>
          </w:p>
        </w:tc>
        <w:tc>
          <w:tcPr>
            <w:tcW w:w="681" w:type="dxa"/>
            <w:tcBorders>
              <w:top w:val="single" w:sz="8" w:space="0" w:color="FFFFFF"/>
              <w:left w:val="nil"/>
              <w:bottom w:val="single" w:sz="8" w:space="0" w:color="FFFFFF"/>
              <w:right w:val="nil"/>
            </w:tcBorders>
            <w:shd w:val="clear" w:color="auto" w:fill="CDDFE8"/>
          </w:tcPr>
          <w:p w:rsidR="00474A90" w:rsidRDefault="00474A90">
            <w:pPr>
              <w:pStyle w:val="TableParagraph"/>
              <w:rPr>
                <w:sz w:val="18"/>
              </w:rPr>
            </w:pPr>
          </w:p>
        </w:tc>
        <w:tc>
          <w:tcPr>
            <w:tcW w:w="610" w:type="dxa"/>
            <w:gridSpan w:val="2"/>
            <w:tcBorders>
              <w:top w:val="single" w:sz="8" w:space="0" w:color="FFFFFF"/>
              <w:left w:val="nil"/>
              <w:bottom w:val="single" w:sz="8" w:space="0" w:color="FFFFFF"/>
              <w:right w:val="single" w:sz="8" w:space="0" w:color="FFFFFF"/>
            </w:tcBorders>
            <w:shd w:val="clear" w:color="auto" w:fill="CDDFE8"/>
          </w:tcPr>
          <w:p w:rsidR="00474A90" w:rsidRDefault="00776BE6">
            <w:pPr>
              <w:pStyle w:val="TableParagraph"/>
              <w:spacing w:before="10" w:line="238" w:lineRule="exact"/>
              <w:ind w:left="20"/>
            </w:pPr>
            <w:r>
              <w:t>1</w:t>
            </w:r>
          </w:p>
        </w:tc>
        <w:tc>
          <w:tcPr>
            <w:tcW w:w="85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nil"/>
            </w:tcBorders>
            <w:shd w:val="clear" w:color="auto" w:fill="CDDFE8"/>
          </w:tcPr>
          <w:p w:rsidR="00474A90" w:rsidRDefault="00776BE6">
            <w:pPr>
              <w:pStyle w:val="TableParagraph"/>
              <w:spacing w:before="10" w:line="238" w:lineRule="exact"/>
              <w:ind w:left="6"/>
            </w:pPr>
            <w:r>
              <w:t>2</w:t>
            </w:r>
          </w:p>
        </w:tc>
        <w:tc>
          <w:tcPr>
            <w:tcW w:w="914" w:type="dxa"/>
            <w:gridSpan w:val="2"/>
            <w:tcBorders>
              <w:top w:val="single" w:sz="8" w:space="0" w:color="FFFFFF"/>
              <w:left w:val="nil"/>
              <w:bottom w:val="single" w:sz="8" w:space="0" w:color="FFFFFF"/>
              <w:right w:val="single" w:sz="8" w:space="0" w:color="FFFFFF"/>
            </w:tcBorders>
            <w:shd w:val="clear" w:color="auto" w:fill="CDDFE8"/>
          </w:tcPr>
          <w:p w:rsidR="00474A90" w:rsidRDefault="00776BE6">
            <w:pPr>
              <w:pStyle w:val="TableParagraph"/>
              <w:spacing w:before="10" w:line="238" w:lineRule="exact"/>
              <w:ind w:left="78"/>
            </w:pPr>
            <w:r>
              <w:t>9</w:t>
            </w:r>
          </w:p>
        </w:tc>
        <w:tc>
          <w:tcPr>
            <w:tcW w:w="957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nil"/>
            </w:tcBorders>
            <w:shd w:val="clear" w:color="auto" w:fill="CDDFE8"/>
          </w:tcPr>
          <w:p w:rsidR="00474A90" w:rsidRDefault="00776BE6">
            <w:pPr>
              <w:pStyle w:val="TableParagraph"/>
              <w:spacing w:before="10" w:line="238" w:lineRule="exact"/>
              <w:ind w:left="4"/>
            </w:pPr>
            <w:r>
              <w:t>102</w:t>
            </w:r>
          </w:p>
        </w:tc>
      </w:tr>
      <w:tr w:rsidR="00474A90">
        <w:trPr>
          <w:trHeight w:val="522"/>
        </w:trPr>
        <w:tc>
          <w:tcPr>
            <w:tcW w:w="230" w:type="dxa"/>
            <w:vMerge/>
            <w:tcBorders>
              <w:top w:val="nil"/>
              <w:left w:val="nil"/>
              <w:bottom w:val="nil"/>
              <w:right w:val="nil"/>
            </w:tcBorders>
          </w:tcPr>
          <w:p w:rsidR="00474A90" w:rsidRDefault="00474A90">
            <w:pPr>
              <w:rPr>
                <w:sz w:val="2"/>
                <w:szCs w:val="2"/>
              </w:rPr>
            </w:pPr>
          </w:p>
        </w:tc>
        <w:tc>
          <w:tcPr>
            <w:tcW w:w="1575" w:type="dxa"/>
            <w:tcBorders>
              <w:top w:val="single" w:sz="8" w:space="0" w:color="FFFFFF"/>
              <w:left w:val="nil"/>
              <w:bottom w:val="single" w:sz="8" w:space="0" w:color="FFFFFF"/>
              <w:right w:val="single" w:sz="8" w:space="0" w:color="FFFFFF"/>
            </w:tcBorders>
            <w:shd w:val="clear" w:color="auto" w:fill="E8EFF4"/>
          </w:tcPr>
          <w:p w:rsidR="00474A90" w:rsidRDefault="00776BE6">
            <w:pPr>
              <w:pStyle w:val="TableParagraph"/>
              <w:spacing w:line="250" w:lineRule="atLeast"/>
              <w:ind w:left="19" w:right="291"/>
            </w:pPr>
            <w:r>
              <w:t>Numri i grave</w:t>
            </w:r>
            <w:r>
              <w:rPr>
                <w:spacing w:val="-53"/>
              </w:rPr>
              <w:t xml:space="preserve"> </w:t>
            </w:r>
            <w:r>
              <w:t>shtatzena</w:t>
            </w:r>
          </w:p>
        </w:tc>
        <w:tc>
          <w:tcPr>
            <w:tcW w:w="663" w:type="dxa"/>
            <w:gridSpan w:val="2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8EFF4"/>
          </w:tcPr>
          <w:p w:rsidR="00474A90" w:rsidRDefault="00776BE6">
            <w:pPr>
              <w:pStyle w:val="TableParagraph"/>
              <w:spacing w:before="135"/>
              <w:ind w:left="4"/>
            </w:pPr>
            <w:r>
              <w:t>11</w:t>
            </w:r>
          </w:p>
        </w:tc>
        <w:tc>
          <w:tcPr>
            <w:tcW w:w="806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nil"/>
            </w:tcBorders>
            <w:shd w:val="clear" w:color="auto" w:fill="E8EFF4"/>
          </w:tcPr>
          <w:p w:rsidR="00474A90" w:rsidRDefault="00776BE6">
            <w:pPr>
              <w:pStyle w:val="TableParagraph"/>
              <w:spacing w:before="135"/>
              <w:ind w:left="4"/>
            </w:pPr>
            <w:r>
              <w:t>12</w:t>
            </w:r>
          </w:p>
        </w:tc>
        <w:tc>
          <w:tcPr>
            <w:tcW w:w="480" w:type="dxa"/>
            <w:tcBorders>
              <w:top w:val="single" w:sz="8" w:space="0" w:color="FFFFFF"/>
              <w:left w:val="nil"/>
              <w:bottom w:val="single" w:sz="8" w:space="0" w:color="FFFFFF"/>
              <w:right w:val="nil"/>
            </w:tcBorders>
            <w:shd w:val="clear" w:color="auto" w:fill="E8EFF4"/>
          </w:tcPr>
          <w:p w:rsidR="00474A90" w:rsidRDefault="00776BE6">
            <w:pPr>
              <w:pStyle w:val="TableParagraph"/>
              <w:spacing w:before="135"/>
              <w:ind w:left="19"/>
            </w:pPr>
            <w:r>
              <w:t>12</w:t>
            </w:r>
          </w:p>
        </w:tc>
        <w:tc>
          <w:tcPr>
            <w:tcW w:w="451" w:type="dxa"/>
            <w:tcBorders>
              <w:top w:val="single" w:sz="8" w:space="0" w:color="FFFFFF"/>
              <w:left w:val="nil"/>
              <w:bottom w:val="single" w:sz="8" w:space="0" w:color="FFFFFF"/>
              <w:right w:val="nil"/>
            </w:tcBorders>
            <w:shd w:val="clear" w:color="auto" w:fill="E8EFF4"/>
          </w:tcPr>
          <w:p w:rsidR="00474A90" w:rsidRDefault="00776BE6">
            <w:pPr>
              <w:pStyle w:val="TableParagraph"/>
              <w:spacing w:before="135"/>
              <w:ind w:left="20"/>
            </w:pPr>
            <w:r>
              <w:t>8</w:t>
            </w:r>
          </w:p>
        </w:tc>
        <w:tc>
          <w:tcPr>
            <w:tcW w:w="533" w:type="dxa"/>
            <w:gridSpan w:val="2"/>
            <w:tcBorders>
              <w:top w:val="single" w:sz="8" w:space="0" w:color="FFFFFF"/>
              <w:left w:val="nil"/>
              <w:bottom w:val="single" w:sz="8" w:space="0" w:color="FFFFFF"/>
              <w:right w:val="nil"/>
            </w:tcBorders>
            <w:shd w:val="clear" w:color="auto" w:fill="E8EFF4"/>
          </w:tcPr>
          <w:p w:rsidR="00474A90" w:rsidRDefault="00776BE6">
            <w:pPr>
              <w:pStyle w:val="TableParagraph"/>
              <w:spacing w:before="135"/>
              <w:ind w:left="20"/>
            </w:pPr>
            <w:r>
              <w:t>7</w:t>
            </w:r>
          </w:p>
        </w:tc>
        <w:tc>
          <w:tcPr>
            <w:tcW w:w="591" w:type="dxa"/>
            <w:tcBorders>
              <w:top w:val="single" w:sz="8" w:space="0" w:color="FFFFFF"/>
              <w:left w:val="nil"/>
              <w:bottom w:val="single" w:sz="8" w:space="0" w:color="FFFFFF"/>
              <w:right w:val="single" w:sz="8" w:space="0" w:color="FFFFFF"/>
            </w:tcBorders>
            <w:shd w:val="clear" w:color="auto" w:fill="E8EFF4"/>
          </w:tcPr>
          <w:p w:rsidR="00474A90" w:rsidRDefault="00776BE6">
            <w:pPr>
              <w:pStyle w:val="TableParagraph"/>
              <w:spacing w:before="135"/>
              <w:ind w:left="20"/>
            </w:pPr>
            <w:r>
              <w:t>2</w:t>
            </w:r>
          </w:p>
        </w:tc>
        <w:tc>
          <w:tcPr>
            <w:tcW w:w="696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nil"/>
            </w:tcBorders>
            <w:shd w:val="clear" w:color="auto" w:fill="E8EFF4"/>
          </w:tcPr>
          <w:p w:rsidR="00474A90" w:rsidRDefault="00776BE6">
            <w:pPr>
              <w:pStyle w:val="TableParagraph"/>
              <w:spacing w:before="135"/>
              <w:ind w:left="5"/>
            </w:pPr>
            <w:r>
              <w:t>4</w:t>
            </w:r>
          </w:p>
        </w:tc>
        <w:tc>
          <w:tcPr>
            <w:tcW w:w="605" w:type="dxa"/>
            <w:tcBorders>
              <w:top w:val="single" w:sz="8" w:space="0" w:color="FFFFFF"/>
              <w:left w:val="nil"/>
              <w:bottom w:val="single" w:sz="8" w:space="0" w:color="FFFFFF"/>
              <w:right w:val="nil"/>
            </w:tcBorders>
            <w:shd w:val="clear" w:color="auto" w:fill="E8EFF4"/>
          </w:tcPr>
          <w:p w:rsidR="00474A90" w:rsidRDefault="00776BE6">
            <w:pPr>
              <w:pStyle w:val="TableParagraph"/>
              <w:spacing w:before="135"/>
              <w:ind w:left="20"/>
            </w:pPr>
            <w:r>
              <w:t>8</w:t>
            </w:r>
          </w:p>
        </w:tc>
        <w:tc>
          <w:tcPr>
            <w:tcW w:w="681" w:type="dxa"/>
            <w:tcBorders>
              <w:top w:val="single" w:sz="8" w:space="0" w:color="FFFFFF"/>
              <w:left w:val="nil"/>
              <w:bottom w:val="single" w:sz="8" w:space="0" w:color="FFFFFF"/>
              <w:right w:val="nil"/>
            </w:tcBorders>
            <w:shd w:val="clear" w:color="auto" w:fill="E8EFF4"/>
          </w:tcPr>
          <w:p w:rsidR="00474A90" w:rsidRDefault="00776BE6">
            <w:pPr>
              <w:pStyle w:val="TableParagraph"/>
              <w:spacing w:before="135"/>
              <w:ind w:left="20"/>
            </w:pPr>
            <w:r>
              <w:t>8</w:t>
            </w:r>
          </w:p>
        </w:tc>
        <w:tc>
          <w:tcPr>
            <w:tcW w:w="610" w:type="dxa"/>
            <w:gridSpan w:val="2"/>
            <w:tcBorders>
              <w:top w:val="single" w:sz="8" w:space="0" w:color="FFFFFF"/>
              <w:left w:val="nil"/>
              <w:bottom w:val="single" w:sz="8" w:space="0" w:color="FFFFFF"/>
              <w:right w:val="single" w:sz="8" w:space="0" w:color="FFFFFF"/>
            </w:tcBorders>
            <w:shd w:val="clear" w:color="auto" w:fill="E8EFF4"/>
          </w:tcPr>
          <w:p w:rsidR="00474A90" w:rsidRDefault="00776BE6">
            <w:pPr>
              <w:pStyle w:val="TableParagraph"/>
              <w:spacing w:before="135"/>
              <w:ind w:left="20"/>
            </w:pPr>
            <w:r>
              <w:t>7</w:t>
            </w:r>
          </w:p>
        </w:tc>
        <w:tc>
          <w:tcPr>
            <w:tcW w:w="85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nil"/>
            </w:tcBorders>
            <w:shd w:val="clear" w:color="auto" w:fill="E8EFF4"/>
          </w:tcPr>
          <w:p w:rsidR="00474A90" w:rsidRDefault="00776BE6">
            <w:pPr>
              <w:pStyle w:val="TableParagraph"/>
              <w:spacing w:before="135"/>
              <w:ind w:left="6"/>
            </w:pPr>
            <w:r>
              <w:t>6</w:t>
            </w:r>
          </w:p>
        </w:tc>
        <w:tc>
          <w:tcPr>
            <w:tcW w:w="914" w:type="dxa"/>
            <w:gridSpan w:val="2"/>
            <w:tcBorders>
              <w:top w:val="single" w:sz="8" w:space="0" w:color="FFFFFF"/>
              <w:left w:val="nil"/>
              <w:bottom w:val="single" w:sz="8" w:space="0" w:color="FFFFFF"/>
              <w:right w:val="single" w:sz="8" w:space="0" w:color="FFFFFF"/>
            </w:tcBorders>
            <w:shd w:val="clear" w:color="auto" w:fill="E8EFF4"/>
          </w:tcPr>
          <w:p w:rsidR="00474A90" w:rsidRDefault="00776BE6">
            <w:pPr>
              <w:pStyle w:val="TableParagraph"/>
              <w:spacing w:before="135"/>
              <w:ind w:left="78"/>
            </w:pPr>
            <w:r>
              <w:t>2</w:t>
            </w:r>
          </w:p>
        </w:tc>
        <w:tc>
          <w:tcPr>
            <w:tcW w:w="957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nil"/>
            </w:tcBorders>
            <w:shd w:val="clear" w:color="auto" w:fill="E8EFF4"/>
          </w:tcPr>
          <w:p w:rsidR="00474A90" w:rsidRDefault="00776BE6">
            <w:pPr>
              <w:pStyle w:val="TableParagraph"/>
              <w:spacing w:before="135"/>
              <w:ind w:left="61"/>
            </w:pPr>
            <w:r>
              <w:t>87</w:t>
            </w:r>
          </w:p>
        </w:tc>
      </w:tr>
      <w:tr w:rsidR="00474A90">
        <w:trPr>
          <w:trHeight w:val="267"/>
        </w:trPr>
        <w:tc>
          <w:tcPr>
            <w:tcW w:w="230" w:type="dxa"/>
            <w:vMerge/>
            <w:tcBorders>
              <w:top w:val="nil"/>
              <w:left w:val="nil"/>
              <w:bottom w:val="nil"/>
              <w:right w:val="nil"/>
            </w:tcBorders>
          </w:tcPr>
          <w:p w:rsidR="00474A90" w:rsidRDefault="00474A90">
            <w:pPr>
              <w:rPr>
                <w:sz w:val="2"/>
                <w:szCs w:val="2"/>
              </w:rPr>
            </w:pPr>
          </w:p>
        </w:tc>
        <w:tc>
          <w:tcPr>
            <w:tcW w:w="1575" w:type="dxa"/>
            <w:tcBorders>
              <w:top w:val="single" w:sz="8" w:space="0" w:color="FFFFFF"/>
              <w:left w:val="nil"/>
              <w:bottom w:val="single" w:sz="8" w:space="0" w:color="FFFFFF"/>
              <w:right w:val="single" w:sz="8" w:space="0" w:color="FFFFFF"/>
            </w:tcBorders>
            <w:shd w:val="clear" w:color="auto" w:fill="CDDFE8"/>
          </w:tcPr>
          <w:p w:rsidR="00474A90" w:rsidRDefault="00776BE6">
            <w:pPr>
              <w:pStyle w:val="TableParagraph"/>
              <w:spacing w:before="10" w:line="238" w:lineRule="exact"/>
              <w:ind w:left="19"/>
            </w:pPr>
            <w:r>
              <w:t>Numri</w:t>
            </w:r>
            <w:r>
              <w:rPr>
                <w:spacing w:val="-4"/>
              </w:rPr>
              <w:t xml:space="preserve"> </w:t>
            </w:r>
            <w:r>
              <w:t>i</w:t>
            </w:r>
            <w:r>
              <w:rPr>
                <w:spacing w:val="-4"/>
              </w:rPr>
              <w:t xml:space="preserve"> </w:t>
            </w:r>
            <w:r>
              <w:t>lehonave</w:t>
            </w:r>
          </w:p>
        </w:tc>
        <w:tc>
          <w:tcPr>
            <w:tcW w:w="663" w:type="dxa"/>
            <w:gridSpan w:val="2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CDDFE8"/>
          </w:tcPr>
          <w:p w:rsidR="00474A90" w:rsidRDefault="00776BE6">
            <w:pPr>
              <w:pStyle w:val="TableParagraph"/>
              <w:spacing w:before="10" w:line="238" w:lineRule="exact"/>
              <w:ind w:left="4"/>
            </w:pPr>
            <w:r>
              <w:t>3</w:t>
            </w:r>
          </w:p>
        </w:tc>
        <w:tc>
          <w:tcPr>
            <w:tcW w:w="806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nil"/>
            </w:tcBorders>
            <w:shd w:val="clear" w:color="auto" w:fill="CDDFE8"/>
          </w:tcPr>
          <w:p w:rsidR="00474A90" w:rsidRDefault="00776BE6">
            <w:pPr>
              <w:pStyle w:val="TableParagraph"/>
              <w:spacing w:before="10" w:line="238" w:lineRule="exact"/>
              <w:ind w:left="4"/>
            </w:pPr>
            <w:r>
              <w:t>5</w:t>
            </w:r>
          </w:p>
        </w:tc>
        <w:tc>
          <w:tcPr>
            <w:tcW w:w="480" w:type="dxa"/>
            <w:tcBorders>
              <w:top w:val="single" w:sz="8" w:space="0" w:color="FFFFFF"/>
              <w:left w:val="nil"/>
              <w:bottom w:val="single" w:sz="8" w:space="0" w:color="FFFFFF"/>
              <w:right w:val="nil"/>
            </w:tcBorders>
            <w:shd w:val="clear" w:color="auto" w:fill="CDDFE8"/>
          </w:tcPr>
          <w:p w:rsidR="00474A90" w:rsidRDefault="00776BE6">
            <w:pPr>
              <w:pStyle w:val="TableParagraph"/>
              <w:spacing w:before="10" w:line="238" w:lineRule="exact"/>
              <w:ind w:left="19"/>
            </w:pPr>
            <w:r>
              <w:t>8</w:t>
            </w:r>
          </w:p>
        </w:tc>
        <w:tc>
          <w:tcPr>
            <w:tcW w:w="451" w:type="dxa"/>
            <w:tcBorders>
              <w:top w:val="single" w:sz="8" w:space="0" w:color="FFFFFF"/>
              <w:left w:val="nil"/>
              <w:bottom w:val="single" w:sz="8" w:space="0" w:color="FFFFFF"/>
              <w:right w:val="nil"/>
            </w:tcBorders>
            <w:shd w:val="clear" w:color="auto" w:fill="CDDFE8"/>
          </w:tcPr>
          <w:p w:rsidR="00474A90" w:rsidRDefault="00776BE6">
            <w:pPr>
              <w:pStyle w:val="TableParagraph"/>
              <w:spacing w:before="10" w:line="238" w:lineRule="exact"/>
              <w:ind w:left="20"/>
            </w:pPr>
            <w:r>
              <w:t>7</w:t>
            </w:r>
          </w:p>
        </w:tc>
        <w:tc>
          <w:tcPr>
            <w:tcW w:w="533" w:type="dxa"/>
            <w:gridSpan w:val="2"/>
            <w:tcBorders>
              <w:top w:val="single" w:sz="8" w:space="0" w:color="FFFFFF"/>
              <w:left w:val="nil"/>
              <w:bottom w:val="single" w:sz="8" w:space="0" w:color="FFFFFF"/>
              <w:right w:val="nil"/>
            </w:tcBorders>
            <w:shd w:val="clear" w:color="auto" w:fill="CDDFE8"/>
          </w:tcPr>
          <w:p w:rsidR="00474A90" w:rsidRDefault="00776BE6">
            <w:pPr>
              <w:pStyle w:val="TableParagraph"/>
              <w:spacing w:before="10" w:line="238" w:lineRule="exact"/>
              <w:ind w:left="20"/>
            </w:pPr>
            <w:r>
              <w:t>2</w:t>
            </w:r>
          </w:p>
        </w:tc>
        <w:tc>
          <w:tcPr>
            <w:tcW w:w="591" w:type="dxa"/>
            <w:tcBorders>
              <w:top w:val="single" w:sz="8" w:space="0" w:color="FFFFFF"/>
              <w:left w:val="nil"/>
              <w:bottom w:val="single" w:sz="8" w:space="0" w:color="FFFFFF"/>
              <w:right w:val="single" w:sz="8" w:space="0" w:color="FFFFFF"/>
            </w:tcBorders>
            <w:shd w:val="clear" w:color="auto" w:fill="CDDFE8"/>
          </w:tcPr>
          <w:p w:rsidR="00474A90" w:rsidRDefault="00776BE6">
            <w:pPr>
              <w:pStyle w:val="TableParagraph"/>
              <w:spacing w:before="10" w:line="238" w:lineRule="exact"/>
              <w:ind w:left="20"/>
            </w:pPr>
            <w:r>
              <w:t>4</w:t>
            </w:r>
          </w:p>
        </w:tc>
        <w:tc>
          <w:tcPr>
            <w:tcW w:w="696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nil"/>
            </w:tcBorders>
            <w:shd w:val="clear" w:color="auto" w:fill="CDDFE8"/>
          </w:tcPr>
          <w:p w:rsidR="00474A90" w:rsidRDefault="00776BE6">
            <w:pPr>
              <w:pStyle w:val="TableParagraph"/>
              <w:spacing w:before="10" w:line="238" w:lineRule="exact"/>
              <w:ind w:left="5"/>
            </w:pPr>
            <w:r>
              <w:t>0</w:t>
            </w:r>
          </w:p>
        </w:tc>
        <w:tc>
          <w:tcPr>
            <w:tcW w:w="605" w:type="dxa"/>
            <w:tcBorders>
              <w:top w:val="single" w:sz="8" w:space="0" w:color="FFFFFF"/>
              <w:left w:val="nil"/>
              <w:bottom w:val="single" w:sz="8" w:space="0" w:color="FFFFFF"/>
              <w:right w:val="nil"/>
            </w:tcBorders>
            <w:shd w:val="clear" w:color="auto" w:fill="CDDFE8"/>
          </w:tcPr>
          <w:p w:rsidR="00474A90" w:rsidRDefault="00776BE6">
            <w:pPr>
              <w:pStyle w:val="TableParagraph"/>
              <w:spacing w:before="10" w:line="238" w:lineRule="exact"/>
              <w:ind w:left="20"/>
            </w:pPr>
            <w:r>
              <w:t>1</w:t>
            </w:r>
          </w:p>
        </w:tc>
        <w:tc>
          <w:tcPr>
            <w:tcW w:w="681" w:type="dxa"/>
            <w:tcBorders>
              <w:top w:val="single" w:sz="8" w:space="0" w:color="FFFFFF"/>
              <w:left w:val="nil"/>
              <w:bottom w:val="single" w:sz="8" w:space="0" w:color="FFFFFF"/>
              <w:right w:val="nil"/>
            </w:tcBorders>
            <w:shd w:val="clear" w:color="auto" w:fill="CDDFE8"/>
          </w:tcPr>
          <w:p w:rsidR="00474A90" w:rsidRDefault="00776BE6">
            <w:pPr>
              <w:pStyle w:val="TableParagraph"/>
              <w:spacing w:before="10" w:line="238" w:lineRule="exact"/>
              <w:ind w:left="20"/>
            </w:pPr>
            <w:r>
              <w:t>1</w:t>
            </w:r>
          </w:p>
        </w:tc>
        <w:tc>
          <w:tcPr>
            <w:tcW w:w="610" w:type="dxa"/>
            <w:gridSpan w:val="2"/>
            <w:tcBorders>
              <w:top w:val="single" w:sz="8" w:space="0" w:color="FFFFFF"/>
              <w:left w:val="nil"/>
              <w:bottom w:val="single" w:sz="8" w:space="0" w:color="FFFFFF"/>
              <w:right w:val="single" w:sz="8" w:space="0" w:color="FFFFFF"/>
            </w:tcBorders>
            <w:shd w:val="clear" w:color="auto" w:fill="CDDFE8"/>
          </w:tcPr>
          <w:p w:rsidR="00474A90" w:rsidRDefault="00776BE6">
            <w:pPr>
              <w:pStyle w:val="TableParagraph"/>
              <w:spacing w:before="10" w:line="238" w:lineRule="exact"/>
              <w:ind w:left="20"/>
            </w:pPr>
            <w:r>
              <w:t>1</w:t>
            </w:r>
          </w:p>
        </w:tc>
        <w:tc>
          <w:tcPr>
            <w:tcW w:w="85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nil"/>
            </w:tcBorders>
            <w:shd w:val="clear" w:color="auto" w:fill="CDDFE8"/>
          </w:tcPr>
          <w:p w:rsidR="00474A90" w:rsidRDefault="00776BE6">
            <w:pPr>
              <w:pStyle w:val="TableParagraph"/>
              <w:spacing w:before="10" w:line="238" w:lineRule="exact"/>
              <w:ind w:left="6"/>
            </w:pPr>
            <w:r>
              <w:t>2</w:t>
            </w:r>
          </w:p>
        </w:tc>
        <w:tc>
          <w:tcPr>
            <w:tcW w:w="914" w:type="dxa"/>
            <w:gridSpan w:val="2"/>
            <w:tcBorders>
              <w:top w:val="single" w:sz="8" w:space="0" w:color="FFFFFF"/>
              <w:left w:val="nil"/>
              <w:bottom w:val="single" w:sz="8" w:space="0" w:color="FFFFFF"/>
              <w:right w:val="single" w:sz="8" w:space="0" w:color="FFFFFF"/>
            </w:tcBorders>
            <w:shd w:val="clear" w:color="auto" w:fill="CDDFE8"/>
          </w:tcPr>
          <w:p w:rsidR="00474A90" w:rsidRDefault="00776BE6">
            <w:pPr>
              <w:pStyle w:val="TableParagraph"/>
              <w:spacing w:before="10" w:line="238" w:lineRule="exact"/>
              <w:ind w:left="78"/>
            </w:pPr>
            <w:r>
              <w:t>4</w:t>
            </w:r>
          </w:p>
        </w:tc>
        <w:tc>
          <w:tcPr>
            <w:tcW w:w="957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nil"/>
            </w:tcBorders>
            <w:shd w:val="clear" w:color="auto" w:fill="CDDFE8"/>
          </w:tcPr>
          <w:p w:rsidR="00474A90" w:rsidRDefault="00776BE6">
            <w:pPr>
              <w:pStyle w:val="TableParagraph"/>
              <w:spacing w:before="10" w:line="238" w:lineRule="exact"/>
              <w:ind w:left="61"/>
            </w:pPr>
            <w:r>
              <w:t>38</w:t>
            </w:r>
          </w:p>
        </w:tc>
      </w:tr>
      <w:tr w:rsidR="00474A90">
        <w:trPr>
          <w:trHeight w:val="517"/>
        </w:trPr>
        <w:tc>
          <w:tcPr>
            <w:tcW w:w="230" w:type="dxa"/>
            <w:vMerge/>
            <w:tcBorders>
              <w:top w:val="nil"/>
              <w:left w:val="nil"/>
              <w:bottom w:val="nil"/>
              <w:right w:val="nil"/>
            </w:tcBorders>
          </w:tcPr>
          <w:p w:rsidR="00474A90" w:rsidRDefault="00474A90">
            <w:pPr>
              <w:rPr>
                <w:sz w:val="2"/>
                <w:szCs w:val="2"/>
              </w:rPr>
            </w:pPr>
          </w:p>
        </w:tc>
        <w:tc>
          <w:tcPr>
            <w:tcW w:w="1575" w:type="dxa"/>
            <w:tcBorders>
              <w:top w:val="single" w:sz="8" w:space="0" w:color="FFFFFF"/>
              <w:left w:val="nil"/>
              <w:bottom w:val="single" w:sz="8" w:space="0" w:color="FFFFFF"/>
              <w:right w:val="single" w:sz="8" w:space="0" w:color="FFFFFF"/>
            </w:tcBorders>
            <w:shd w:val="clear" w:color="auto" w:fill="E8EFF4"/>
          </w:tcPr>
          <w:p w:rsidR="00474A90" w:rsidRDefault="00776BE6">
            <w:pPr>
              <w:pStyle w:val="TableParagraph"/>
              <w:spacing w:line="250" w:lineRule="exact"/>
              <w:ind w:left="19" w:right="52"/>
            </w:pPr>
            <w:r>
              <w:t>Vizitë</w:t>
            </w:r>
            <w:r>
              <w:rPr>
                <w:spacing w:val="-6"/>
              </w:rPr>
              <w:t xml:space="preserve"> </w:t>
            </w:r>
            <w:r>
              <w:t>më</w:t>
            </w:r>
            <w:r>
              <w:rPr>
                <w:spacing w:val="-11"/>
              </w:rPr>
              <w:t xml:space="preserve"> </w:t>
            </w:r>
            <w:r>
              <w:t>shumë</w:t>
            </w:r>
            <w:r>
              <w:rPr>
                <w:spacing w:val="-52"/>
              </w:rPr>
              <w:t xml:space="preserve"> </w:t>
            </w:r>
            <w:r>
              <w:t>se</w:t>
            </w:r>
            <w:r>
              <w:rPr>
                <w:spacing w:val="-4"/>
              </w:rPr>
              <w:t xml:space="preserve"> </w:t>
            </w:r>
            <w:r>
              <w:t>2</w:t>
            </w:r>
            <w:r>
              <w:rPr>
                <w:spacing w:val="2"/>
              </w:rPr>
              <w:t xml:space="preserve"> </w:t>
            </w:r>
            <w:r>
              <w:t>herë</w:t>
            </w:r>
          </w:p>
        </w:tc>
        <w:tc>
          <w:tcPr>
            <w:tcW w:w="663" w:type="dxa"/>
            <w:gridSpan w:val="2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8EFF4"/>
          </w:tcPr>
          <w:p w:rsidR="00474A90" w:rsidRDefault="00776BE6">
            <w:pPr>
              <w:pStyle w:val="TableParagraph"/>
              <w:spacing w:before="135"/>
              <w:ind w:left="4"/>
            </w:pPr>
            <w:r>
              <w:t>7</w:t>
            </w:r>
          </w:p>
        </w:tc>
        <w:tc>
          <w:tcPr>
            <w:tcW w:w="806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nil"/>
            </w:tcBorders>
            <w:shd w:val="clear" w:color="auto" w:fill="E8EFF4"/>
          </w:tcPr>
          <w:p w:rsidR="00474A90" w:rsidRDefault="00776BE6">
            <w:pPr>
              <w:pStyle w:val="TableParagraph"/>
              <w:spacing w:before="135"/>
              <w:ind w:left="4"/>
            </w:pPr>
            <w:r>
              <w:t>9</w:t>
            </w:r>
          </w:p>
        </w:tc>
        <w:tc>
          <w:tcPr>
            <w:tcW w:w="480" w:type="dxa"/>
            <w:tcBorders>
              <w:top w:val="single" w:sz="8" w:space="0" w:color="FFFFFF"/>
              <w:left w:val="nil"/>
              <w:bottom w:val="single" w:sz="8" w:space="0" w:color="FFFFFF"/>
              <w:right w:val="nil"/>
            </w:tcBorders>
            <w:shd w:val="clear" w:color="auto" w:fill="E8EFF4"/>
          </w:tcPr>
          <w:p w:rsidR="00474A90" w:rsidRDefault="00776BE6">
            <w:pPr>
              <w:pStyle w:val="TableParagraph"/>
              <w:spacing w:before="135"/>
              <w:ind w:left="19"/>
            </w:pPr>
            <w:r>
              <w:t>12</w:t>
            </w:r>
          </w:p>
        </w:tc>
        <w:tc>
          <w:tcPr>
            <w:tcW w:w="451" w:type="dxa"/>
            <w:tcBorders>
              <w:top w:val="single" w:sz="8" w:space="0" w:color="FFFFFF"/>
              <w:left w:val="nil"/>
              <w:bottom w:val="single" w:sz="8" w:space="0" w:color="FFFFFF"/>
              <w:right w:val="nil"/>
            </w:tcBorders>
            <w:shd w:val="clear" w:color="auto" w:fill="E8EFF4"/>
          </w:tcPr>
          <w:p w:rsidR="00474A90" w:rsidRDefault="00776BE6">
            <w:pPr>
              <w:pStyle w:val="TableParagraph"/>
              <w:spacing w:before="135"/>
              <w:ind w:left="20"/>
            </w:pPr>
            <w:r>
              <w:t>2</w:t>
            </w:r>
          </w:p>
        </w:tc>
        <w:tc>
          <w:tcPr>
            <w:tcW w:w="533" w:type="dxa"/>
            <w:gridSpan w:val="2"/>
            <w:tcBorders>
              <w:top w:val="single" w:sz="8" w:space="0" w:color="FFFFFF"/>
              <w:left w:val="nil"/>
              <w:bottom w:val="single" w:sz="8" w:space="0" w:color="FFFFFF"/>
              <w:right w:val="nil"/>
            </w:tcBorders>
            <w:shd w:val="clear" w:color="auto" w:fill="E8EFF4"/>
          </w:tcPr>
          <w:p w:rsidR="00474A90" w:rsidRDefault="00776BE6">
            <w:pPr>
              <w:pStyle w:val="TableParagraph"/>
              <w:spacing w:before="135"/>
              <w:ind w:left="20"/>
            </w:pPr>
            <w:r>
              <w:t>5</w:t>
            </w:r>
          </w:p>
        </w:tc>
        <w:tc>
          <w:tcPr>
            <w:tcW w:w="591" w:type="dxa"/>
            <w:tcBorders>
              <w:top w:val="single" w:sz="8" w:space="0" w:color="FFFFFF"/>
              <w:left w:val="nil"/>
              <w:bottom w:val="single" w:sz="8" w:space="0" w:color="FFFFFF"/>
              <w:right w:val="single" w:sz="8" w:space="0" w:color="FFFFFF"/>
            </w:tcBorders>
            <w:shd w:val="clear" w:color="auto" w:fill="E8EFF4"/>
          </w:tcPr>
          <w:p w:rsidR="00474A90" w:rsidRDefault="00776BE6">
            <w:pPr>
              <w:pStyle w:val="TableParagraph"/>
              <w:spacing w:before="135"/>
              <w:ind w:left="20"/>
            </w:pPr>
            <w:r>
              <w:t>10</w:t>
            </w:r>
          </w:p>
        </w:tc>
        <w:tc>
          <w:tcPr>
            <w:tcW w:w="696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nil"/>
            </w:tcBorders>
            <w:shd w:val="clear" w:color="auto" w:fill="E8EFF4"/>
          </w:tcPr>
          <w:p w:rsidR="00474A90" w:rsidRDefault="00776BE6">
            <w:pPr>
              <w:pStyle w:val="TableParagraph"/>
              <w:spacing w:before="135"/>
              <w:ind w:left="5"/>
            </w:pPr>
            <w:r>
              <w:t>1</w:t>
            </w:r>
          </w:p>
        </w:tc>
        <w:tc>
          <w:tcPr>
            <w:tcW w:w="605" w:type="dxa"/>
            <w:tcBorders>
              <w:top w:val="single" w:sz="8" w:space="0" w:color="FFFFFF"/>
              <w:left w:val="nil"/>
              <w:bottom w:val="single" w:sz="8" w:space="0" w:color="FFFFFF"/>
              <w:right w:val="nil"/>
            </w:tcBorders>
            <w:shd w:val="clear" w:color="auto" w:fill="E8EFF4"/>
          </w:tcPr>
          <w:p w:rsidR="00474A90" w:rsidRDefault="00776BE6">
            <w:pPr>
              <w:pStyle w:val="TableParagraph"/>
              <w:spacing w:before="135"/>
              <w:ind w:left="20"/>
            </w:pPr>
            <w:r>
              <w:t>4</w:t>
            </w:r>
          </w:p>
        </w:tc>
        <w:tc>
          <w:tcPr>
            <w:tcW w:w="681" w:type="dxa"/>
            <w:tcBorders>
              <w:top w:val="single" w:sz="8" w:space="0" w:color="FFFFFF"/>
              <w:left w:val="nil"/>
              <w:bottom w:val="single" w:sz="8" w:space="0" w:color="FFFFFF"/>
              <w:right w:val="nil"/>
            </w:tcBorders>
            <w:shd w:val="clear" w:color="auto" w:fill="E8EFF4"/>
          </w:tcPr>
          <w:p w:rsidR="00474A90" w:rsidRDefault="00776BE6">
            <w:pPr>
              <w:pStyle w:val="TableParagraph"/>
              <w:spacing w:before="135"/>
              <w:ind w:left="20"/>
            </w:pPr>
            <w:r>
              <w:t>3</w:t>
            </w:r>
          </w:p>
        </w:tc>
        <w:tc>
          <w:tcPr>
            <w:tcW w:w="610" w:type="dxa"/>
            <w:gridSpan w:val="2"/>
            <w:tcBorders>
              <w:top w:val="single" w:sz="8" w:space="0" w:color="FFFFFF"/>
              <w:left w:val="nil"/>
              <w:bottom w:val="single" w:sz="8" w:space="0" w:color="FFFFFF"/>
              <w:right w:val="single" w:sz="8" w:space="0" w:color="FFFFFF"/>
            </w:tcBorders>
            <w:shd w:val="clear" w:color="auto" w:fill="E8EFF4"/>
          </w:tcPr>
          <w:p w:rsidR="00474A90" w:rsidRDefault="00776BE6">
            <w:pPr>
              <w:pStyle w:val="TableParagraph"/>
              <w:spacing w:before="135"/>
              <w:ind w:left="20"/>
            </w:pPr>
            <w:r>
              <w:t>4</w:t>
            </w:r>
          </w:p>
        </w:tc>
        <w:tc>
          <w:tcPr>
            <w:tcW w:w="85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nil"/>
            </w:tcBorders>
            <w:shd w:val="clear" w:color="auto" w:fill="E8EFF4"/>
          </w:tcPr>
          <w:p w:rsidR="00474A90" w:rsidRDefault="00776BE6">
            <w:pPr>
              <w:pStyle w:val="TableParagraph"/>
              <w:spacing w:before="135"/>
              <w:ind w:left="6"/>
            </w:pPr>
            <w:r>
              <w:t>5</w:t>
            </w:r>
          </w:p>
        </w:tc>
        <w:tc>
          <w:tcPr>
            <w:tcW w:w="914" w:type="dxa"/>
            <w:gridSpan w:val="2"/>
            <w:tcBorders>
              <w:top w:val="single" w:sz="8" w:space="0" w:color="FFFFFF"/>
              <w:left w:val="nil"/>
              <w:bottom w:val="single" w:sz="8" w:space="0" w:color="FFFFFF"/>
              <w:right w:val="single" w:sz="8" w:space="0" w:color="FFFFFF"/>
            </w:tcBorders>
            <w:shd w:val="clear" w:color="auto" w:fill="E8EFF4"/>
          </w:tcPr>
          <w:p w:rsidR="00474A90" w:rsidRDefault="00776BE6">
            <w:pPr>
              <w:pStyle w:val="TableParagraph"/>
              <w:spacing w:before="135"/>
              <w:ind w:left="78"/>
            </w:pPr>
            <w:r>
              <w:t>10</w:t>
            </w:r>
          </w:p>
        </w:tc>
        <w:tc>
          <w:tcPr>
            <w:tcW w:w="957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nil"/>
            </w:tcBorders>
            <w:shd w:val="clear" w:color="auto" w:fill="E8EFF4"/>
          </w:tcPr>
          <w:p w:rsidR="00474A90" w:rsidRDefault="00776BE6">
            <w:pPr>
              <w:pStyle w:val="TableParagraph"/>
              <w:spacing w:before="135"/>
              <w:ind w:left="61"/>
            </w:pPr>
            <w:r>
              <w:t>72</w:t>
            </w:r>
          </w:p>
        </w:tc>
      </w:tr>
      <w:tr w:rsidR="00474A90">
        <w:trPr>
          <w:trHeight w:val="267"/>
        </w:trPr>
        <w:tc>
          <w:tcPr>
            <w:tcW w:w="230" w:type="dxa"/>
            <w:vMerge/>
            <w:tcBorders>
              <w:top w:val="nil"/>
              <w:left w:val="nil"/>
              <w:bottom w:val="nil"/>
              <w:right w:val="nil"/>
            </w:tcBorders>
          </w:tcPr>
          <w:p w:rsidR="00474A90" w:rsidRDefault="00474A90">
            <w:pPr>
              <w:rPr>
                <w:sz w:val="2"/>
                <w:szCs w:val="2"/>
              </w:rPr>
            </w:pPr>
          </w:p>
        </w:tc>
        <w:tc>
          <w:tcPr>
            <w:tcW w:w="1575" w:type="dxa"/>
            <w:tcBorders>
              <w:top w:val="single" w:sz="8" w:space="0" w:color="FFFFFF"/>
              <w:left w:val="nil"/>
              <w:bottom w:val="single" w:sz="8" w:space="0" w:color="FFFFFF"/>
              <w:right w:val="single" w:sz="8" w:space="0" w:color="FFFFFF"/>
            </w:tcBorders>
            <w:shd w:val="clear" w:color="auto" w:fill="CDDFE8"/>
          </w:tcPr>
          <w:p w:rsidR="00474A90" w:rsidRDefault="00776BE6">
            <w:pPr>
              <w:pStyle w:val="TableParagraph"/>
              <w:spacing w:before="10" w:line="238" w:lineRule="exact"/>
              <w:ind w:left="19"/>
            </w:pPr>
            <w:r>
              <w:t>Mosha</w:t>
            </w:r>
            <w:r>
              <w:rPr>
                <w:spacing w:val="1"/>
              </w:rPr>
              <w:t xml:space="preserve"> </w:t>
            </w:r>
            <w:r>
              <w:t>(&lt;18)</w:t>
            </w:r>
          </w:p>
        </w:tc>
        <w:tc>
          <w:tcPr>
            <w:tcW w:w="663" w:type="dxa"/>
            <w:gridSpan w:val="2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CDDFE8"/>
          </w:tcPr>
          <w:p w:rsidR="00474A90" w:rsidRDefault="00776BE6">
            <w:pPr>
              <w:pStyle w:val="TableParagraph"/>
              <w:spacing w:before="10" w:line="238" w:lineRule="exact"/>
              <w:ind w:left="4"/>
            </w:pPr>
            <w:r>
              <w:t>18</w:t>
            </w:r>
          </w:p>
        </w:tc>
        <w:tc>
          <w:tcPr>
            <w:tcW w:w="806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nil"/>
            </w:tcBorders>
            <w:shd w:val="clear" w:color="auto" w:fill="CDDFE8"/>
          </w:tcPr>
          <w:p w:rsidR="00474A90" w:rsidRDefault="00776BE6">
            <w:pPr>
              <w:pStyle w:val="TableParagraph"/>
              <w:spacing w:before="10" w:line="238" w:lineRule="exact"/>
              <w:ind w:left="4"/>
            </w:pPr>
            <w:r>
              <w:t>20</w:t>
            </w:r>
          </w:p>
        </w:tc>
        <w:tc>
          <w:tcPr>
            <w:tcW w:w="480" w:type="dxa"/>
            <w:tcBorders>
              <w:top w:val="single" w:sz="8" w:space="0" w:color="FFFFFF"/>
              <w:left w:val="nil"/>
              <w:bottom w:val="single" w:sz="8" w:space="0" w:color="FFFFFF"/>
              <w:right w:val="nil"/>
            </w:tcBorders>
            <w:shd w:val="clear" w:color="auto" w:fill="CDDFE8"/>
          </w:tcPr>
          <w:p w:rsidR="00474A90" w:rsidRDefault="00776BE6">
            <w:pPr>
              <w:pStyle w:val="TableParagraph"/>
              <w:spacing w:before="10" w:line="238" w:lineRule="exact"/>
              <w:ind w:left="19"/>
            </w:pPr>
            <w:r>
              <w:t>20</w:t>
            </w:r>
          </w:p>
        </w:tc>
        <w:tc>
          <w:tcPr>
            <w:tcW w:w="451" w:type="dxa"/>
            <w:tcBorders>
              <w:top w:val="single" w:sz="8" w:space="0" w:color="FFFFFF"/>
              <w:left w:val="nil"/>
              <w:bottom w:val="single" w:sz="8" w:space="0" w:color="FFFFFF"/>
              <w:right w:val="nil"/>
            </w:tcBorders>
            <w:shd w:val="clear" w:color="auto" w:fill="CDDFE8"/>
          </w:tcPr>
          <w:p w:rsidR="00474A90" w:rsidRDefault="00474A90">
            <w:pPr>
              <w:pStyle w:val="TableParagraph"/>
              <w:rPr>
                <w:sz w:val="18"/>
              </w:rPr>
            </w:pPr>
          </w:p>
        </w:tc>
        <w:tc>
          <w:tcPr>
            <w:tcW w:w="533" w:type="dxa"/>
            <w:gridSpan w:val="2"/>
            <w:tcBorders>
              <w:top w:val="single" w:sz="8" w:space="0" w:color="FFFFFF"/>
              <w:left w:val="nil"/>
              <w:bottom w:val="single" w:sz="8" w:space="0" w:color="FFFFFF"/>
              <w:right w:val="nil"/>
            </w:tcBorders>
            <w:shd w:val="clear" w:color="auto" w:fill="CDDFE8"/>
          </w:tcPr>
          <w:p w:rsidR="00474A90" w:rsidRDefault="00776BE6">
            <w:pPr>
              <w:pStyle w:val="TableParagraph"/>
              <w:spacing w:before="10" w:line="238" w:lineRule="exact"/>
              <w:ind w:left="20"/>
            </w:pPr>
            <w:r>
              <w:t>11</w:t>
            </w:r>
          </w:p>
        </w:tc>
        <w:tc>
          <w:tcPr>
            <w:tcW w:w="591" w:type="dxa"/>
            <w:tcBorders>
              <w:top w:val="single" w:sz="8" w:space="0" w:color="FFFFFF"/>
              <w:left w:val="nil"/>
              <w:bottom w:val="single" w:sz="8" w:space="0" w:color="FFFFFF"/>
              <w:right w:val="single" w:sz="8" w:space="0" w:color="FFFFFF"/>
            </w:tcBorders>
            <w:shd w:val="clear" w:color="auto" w:fill="CDDFE8"/>
          </w:tcPr>
          <w:p w:rsidR="00474A90" w:rsidRDefault="00776BE6">
            <w:pPr>
              <w:pStyle w:val="TableParagraph"/>
              <w:spacing w:before="10" w:line="238" w:lineRule="exact"/>
              <w:ind w:left="20"/>
            </w:pPr>
            <w:r>
              <w:t>4</w:t>
            </w:r>
          </w:p>
        </w:tc>
        <w:tc>
          <w:tcPr>
            <w:tcW w:w="696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nil"/>
            </w:tcBorders>
            <w:shd w:val="clear" w:color="auto" w:fill="CDDFE8"/>
          </w:tcPr>
          <w:p w:rsidR="00474A90" w:rsidRDefault="00776BE6">
            <w:pPr>
              <w:pStyle w:val="TableParagraph"/>
              <w:spacing w:before="10" w:line="238" w:lineRule="exact"/>
              <w:ind w:left="5"/>
            </w:pPr>
            <w:r>
              <w:t>0</w:t>
            </w:r>
          </w:p>
        </w:tc>
        <w:tc>
          <w:tcPr>
            <w:tcW w:w="605" w:type="dxa"/>
            <w:tcBorders>
              <w:top w:val="single" w:sz="8" w:space="0" w:color="FFFFFF"/>
              <w:left w:val="nil"/>
              <w:bottom w:val="single" w:sz="8" w:space="0" w:color="FFFFFF"/>
              <w:right w:val="nil"/>
            </w:tcBorders>
            <w:shd w:val="clear" w:color="auto" w:fill="CDDFE8"/>
          </w:tcPr>
          <w:p w:rsidR="00474A90" w:rsidRDefault="00776BE6">
            <w:pPr>
              <w:pStyle w:val="TableParagraph"/>
              <w:spacing w:before="10" w:line="238" w:lineRule="exact"/>
              <w:ind w:left="20"/>
            </w:pPr>
            <w:r>
              <w:t>0</w:t>
            </w:r>
          </w:p>
        </w:tc>
        <w:tc>
          <w:tcPr>
            <w:tcW w:w="681" w:type="dxa"/>
            <w:tcBorders>
              <w:top w:val="single" w:sz="8" w:space="0" w:color="FFFFFF"/>
              <w:left w:val="nil"/>
              <w:bottom w:val="single" w:sz="8" w:space="0" w:color="FFFFFF"/>
              <w:right w:val="nil"/>
            </w:tcBorders>
            <w:shd w:val="clear" w:color="auto" w:fill="CDDFE8"/>
          </w:tcPr>
          <w:p w:rsidR="00474A90" w:rsidRDefault="00776BE6">
            <w:pPr>
              <w:pStyle w:val="TableParagraph"/>
              <w:spacing w:before="10" w:line="238" w:lineRule="exact"/>
              <w:ind w:left="20"/>
            </w:pPr>
            <w:r>
              <w:t>0</w:t>
            </w:r>
          </w:p>
        </w:tc>
        <w:tc>
          <w:tcPr>
            <w:tcW w:w="610" w:type="dxa"/>
            <w:gridSpan w:val="2"/>
            <w:tcBorders>
              <w:top w:val="single" w:sz="8" w:space="0" w:color="FFFFFF"/>
              <w:left w:val="nil"/>
              <w:bottom w:val="single" w:sz="8" w:space="0" w:color="FFFFFF"/>
              <w:right w:val="single" w:sz="8" w:space="0" w:color="FFFFFF"/>
            </w:tcBorders>
            <w:shd w:val="clear" w:color="auto" w:fill="CDDFE8"/>
          </w:tcPr>
          <w:p w:rsidR="00474A90" w:rsidRDefault="00776BE6">
            <w:pPr>
              <w:pStyle w:val="TableParagraph"/>
              <w:spacing w:before="10" w:line="238" w:lineRule="exact"/>
              <w:ind w:left="20"/>
            </w:pPr>
            <w:r>
              <w:t>10</w:t>
            </w:r>
          </w:p>
        </w:tc>
        <w:tc>
          <w:tcPr>
            <w:tcW w:w="85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nil"/>
            </w:tcBorders>
            <w:shd w:val="clear" w:color="auto" w:fill="CDDFE8"/>
          </w:tcPr>
          <w:p w:rsidR="00474A90" w:rsidRDefault="00776BE6">
            <w:pPr>
              <w:pStyle w:val="TableParagraph"/>
              <w:spacing w:before="10" w:line="238" w:lineRule="exact"/>
              <w:ind w:left="6"/>
            </w:pPr>
            <w:r>
              <w:t>10</w:t>
            </w:r>
          </w:p>
        </w:tc>
        <w:tc>
          <w:tcPr>
            <w:tcW w:w="914" w:type="dxa"/>
            <w:gridSpan w:val="2"/>
            <w:tcBorders>
              <w:top w:val="single" w:sz="8" w:space="0" w:color="FFFFFF"/>
              <w:left w:val="nil"/>
              <w:bottom w:val="single" w:sz="8" w:space="0" w:color="FFFFFF"/>
              <w:right w:val="single" w:sz="8" w:space="0" w:color="FFFFFF"/>
            </w:tcBorders>
            <w:shd w:val="clear" w:color="auto" w:fill="CDDFE8"/>
          </w:tcPr>
          <w:p w:rsidR="00474A90" w:rsidRDefault="00776BE6">
            <w:pPr>
              <w:pStyle w:val="TableParagraph"/>
              <w:spacing w:before="10" w:line="238" w:lineRule="exact"/>
              <w:ind w:left="20"/>
            </w:pPr>
            <w:r>
              <w:t>4</w:t>
            </w:r>
          </w:p>
        </w:tc>
        <w:tc>
          <w:tcPr>
            <w:tcW w:w="957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nil"/>
            </w:tcBorders>
            <w:shd w:val="clear" w:color="auto" w:fill="CDDFE8"/>
          </w:tcPr>
          <w:p w:rsidR="00474A90" w:rsidRDefault="00776BE6">
            <w:pPr>
              <w:pStyle w:val="TableParagraph"/>
              <w:spacing w:before="10" w:line="238" w:lineRule="exact"/>
              <w:ind w:left="4"/>
            </w:pPr>
            <w:r>
              <w:t>97</w:t>
            </w:r>
          </w:p>
        </w:tc>
      </w:tr>
      <w:tr w:rsidR="00474A90">
        <w:trPr>
          <w:trHeight w:val="522"/>
        </w:trPr>
        <w:tc>
          <w:tcPr>
            <w:tcW w:w="230" w:type="dxa"/>
            <w:vMerge/>
            <w:tcBorders>
              <w:top w:val="nil"/>
              <w:left w:val="nil"/>
              <w:bottom w:val="nil"/>
              <w:right w:val="nil"/>
            </w:tcBorders>
          </w:tcPr>
          <w:p w:rsidR="00474A90" w:rsidRDefault="00474A90">
            <w:pPr>
              <w:rPr>
                <w:sz w:val="2"/>
                <w:szCs w:val="2"/>
              </w:rPr>
            </w:pPr>
          </w:p>
        </w:tc>
        <w:tc>
          <w:tcPr>
            <w:tcW w:w="1575" w:type="dxa"/>
            <w:tcBorders>
              <w:top w:val="single" w:sz="8" w:space="0" w:color="FFFFFF"/>
              <w:left w:val="nil"/>
              <w:bottom w:val="single" w:sz="8" w:space="0" w:color="FFFFFF"/>
              <w:right w:val="single" w:sz="8" w:space="0" w:color="FFFFFF"/>
            </w:tcBorders>
            <w:shd w:val="clear" w:color="auto" w:fill="E8EFF4"/>
          </w:tcPr>
          <w:p w:rsidR="00474A90" w:rsidRDefault="00776BE6">
            <w:pPr>
              <w:pStyle w:val="TableParagraph"/>
              <w:spacing w:before="11"/>
              <w:ind w:left="19"/>
            </w:pPr>
            <w:r>
              <w:t>Mosha</w:t>
            </w:r>
            <w:r>
              <w:rPr>
                <w:spacing w:val="1"/>
              </w:rPr>
              <w:t xml:space="preserve"> </w:t>
            </w:r>
            <w:r>
              <w:t>prej</w:t>
            </w:r>
            <w:r>
              <w:rPr>
                <w:spacing w:val="-4"/>
              </w:rPr>
              <w:t xml:space="preserve"> </w:t>
            </w:r>
            <w:r>
              <w:t>18</w:t>
            </w:r>
          </w:p>
          <w:p w:rsidR="00474A90" w:rsidRDefault="00776BE6">
            <w:pPr>
              <w:pStyle w:val="TableParagraph"/>
              <w:spacing w:before="1" w:line="238" w:lineRule="exact"/>
              <w:ind w:left="19"/>
            </w:pPr>
            <w:r>
              <w:t>deri</w:t>
            </w:r>
            <w:r>
              <w:rPr>
                <w:spacing w:val="-3"/>
              </w:rPr>
              <w:t xml:space="preserve"> </w:t>
            </w:r>
            <w:r>
              <w:t>30</w:t>
            </w:r>
          </w:p>
        </w:tc>
        <w:tc>
          <w:tcPr>
            <w:tcW w:w="663" w:type="dxa"/>
            <w:gridSpan w:val="2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8EFF4"/>
          </w:tcPr>
          <w:p w:rsidR="00474A90" w:rsidRDefault="00776BE6">
            <w:pPr>
              <w:pStyle w:val="TableParagraph"/>
              <w:spacing w:before="140"/>
              <w:ind w:left="4"/>
            </w:pPr>
            <w:r>
              <w:t>15</w:t>
            </w:r>
          </w:p>
        </w:tc>
        <w:tc>
          <w:tcPr>
            <w:tcW w:w="806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nil"/>
            </w:tcBorders>
            <w:shd w:val="clear" w:color="auto" w:fill="E8EFF4"/>
          </w:tcPr>
          <w:p w:rsidR="00474A90" w:rsidRDefault="00776BE6">
            <w:pPr>
              <w:pStyle w:val="TableParagraph"/>
              <w:spacing w:before="140"/>
              <w:ind w:left="4"/>
            </w:pPr>
            <w:r>
              <w:t>11</w:t>
            </w:r>
          </w:p>
        </w:tc>
        <w:tc>
          <w:tcPr>
            <w:tcW w:w="480" w:type="dxa"/>
            <w:tcBorders>
              <w:top w:val="single" w:sz="8" w:space="0" w:color="FFFFFF"/>
              <w:left w:val="nil"/>
              <w:bottom w:val="single" w:sz="8" w:space="0" w:color="FFFFFF"/>
              <w:right w:val="nil"/>
            </w:tcBorders>
            <w:shd w:val="clear" w:color="auto" w:fill="E8EFF4"/>
          </w:tcPr>
          <w:p w:rsidR="00474A90" w:rsidRDefault="00776BE6">
            <w:pPr>
              <w:pStyle w:val="TableParagraph"/>
              <w:spacing w:before="140"/>
              <w:ind w:left="19"/>
            </w:pPr>
            <w:r>
              <w:t>12</w:t>
            </w:r>
          </w:p>
        </w:tc>
        <w:tc>
          <w:tcPr>
            <w:tcW w:w="451" w:type="dxa"/>
            <w:tcBorders>
              <w:top w:val="single" w:sz="8" w:space="0" w:color="FFFFFF"/>
              <w:left w:val="nil"/>
              <w:bottom w:val="single" w:sz="8" w:space="0" w:color="FFFFFF"/>
              <w:right w:val="nil"/>
            </w:tcBorders>
            <w:shd w:val="clear" w:color="auto" w:fill="E8EFF4"/>
          </w:tcPr>
          <w:p w:rsidR="00474A90" w:rsidRDefault="00776BE6">
            <w:pPr>
              <w:pStyle w:val="TableParagraph"/>
              <w:spacing w:before="140"/>
              <w:ind w:left="20"/>
            </w:pPr>
            <w:r>
              <w:t>4</w:t>
            </w:r>
          </w:p>
        </w:tc>
        <w:tc>
          <w:tcPr>
            <w:tcW w:w="533" w:type="dxa"/>
            <w:gridSpan w:val="2"/>
            <w:tcBorders>
              <w:top w:val="single" w:sz="8" w:space="0" w:color="FFFFFF"/>
              <w:left w:val="nil"/>
              <w:bottom w:val="single" w:sz="8" w:space="0" w:color="FFFFFF"/>
              <w:right w:val="nil"/>
            </w:tcBorders>
            <w:shd w:val="clear" w:color="auto" w:fill="E8EFF4"/>
          </w:tcPr>
          <w:p w:rsidR="00474A90" w:rsidRDefault="00776BE6">
            <w:pPr>
              <w:pStyle w:val="TableParagraph"/>
              <w:spacing w:before="140"/>
              <w:ind w:left="20"/>
            </w:pPr>
            <w:r>
              <w:t>7</w:t>
            </w:r>
          </w:p>
        </w:tc>
        <w:tc>
          <w:tcPr>
            <w:tcW w:w="591" w:type="dxa"/>
            <w:tcBorders>
              <w:top w:val="single" w:sz="8" w:space="0" w:color="FFFFFF"/>
              <w:left w:val="nil"/>
              <w:bottom w:val="single" w:sz="8" w:space="0" w:color="FFFFFF"/>
              <w:right w:val="single" w:sz="8" w:space="0" w:color="FFFFFF"/>
            </w:tcBorders>
            <w:shd w:val="clear" w:color="auto" w:fill="E8EFF4"/>
          </w:tcPr>
          <w:p w:rsidR="00474A90" w:rsidRDefault="00776BE6">
            <w:pPr>
              <w:pStyle w:val="TableParagraph"/>
              <w:spacing w:before="140"/>
              <w:ind w:left="20"/>
            </w:pPr>
            <w:r>
              <w:t>5</w:t>
            </w:r>
          </w:p>
        </w:tc>
        <w:tc>
          <w:tcPr>
            <w:tcW w:w="696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nil"/>
            </w:tcBorders>
            <w:shd w:val="clear" w:color="auto" w:fill="E8EFF4"/>
          </w:tcPr>
          <w:p w:rsidR="00474A90" w:rsidRDefault="00776BE6">
            <w:pPr>
              <w:pStyle w:val="TableParagraph"/>
              <w:spacing w:before="140"/>
              <w:ind w:left="5"/>
            </w:pPr>
            <w:r>
              <w:t>2</w:t>
            </w:r>
          </w:p>
        </w:tc>
        <w:tc>
          <w:tcPr>
            <w:tcW w:w="605" w:type="dxa"/>
            <w:tcBorders>
              <w:top w:val="single" w:sz="8" w:space="0" w:color="FFFFFF"/>
              <w:left w:val="nil"/>
              <w:bottom w:val="single" w:sz="8" w:space="0" w:color="FFFFFF"/>
              <w:right w:val="nil"/>
            </w:tcBorders>
            <w:shd w:val="clear" w:color="auto" w:fill="E8EFF4"/>
          </w:tcPr>
          <w:p w:rsidR="00474A90" w:rsidRDefault="00776BE6">
            <w:pPr>
              <w:pStyle w:val="TableParagraph"/>
              <w:spacing w:before="140"/>
              <w:ind w:left="20"/>
            </w:pPr>
            <w:r>
              <w:t>7</w:t>
            </w:r>
          </w:p>
        </w:tc>
        <w:tc>
          <w:tcPr>
            <w:tcW w:w="681" w:type="dxa"/>
            <w:tcBorders>
              <w:top w:val="single" w:sz="8" w:space="0" w:color="FFFFFF"/>
              <w:left w:val="nil"/>
              <w:bottom w:val="single" w:sz="8" w:space="0" w:color="FFFFFF"/>
              <w:right w:val="nil"/>
            </w:tcBorders>
            <w:shd w:val="clear" w:color="auto" w:fill="E8EFF4"/>
          </w:tcPr>
          <w:p w:rsidR="00474A90" w:rsidRDefault="00776BE6">
            <w:pPr>
              <w:pStyle w:val="TableParagraph"/>
              <w:spacing w:before="140"/>
              <w:ind w:left="20"/>
            </w:pPr>
            <w:r>
              <w:t>4</w:t>
            </w:r>
          </w:p>
        </w:tc>
        <w:tc>
          <w:tcPr>
            <w:tcW w:w="610" w:type="dxa"/>
            <w:gridSpan w:val="2"/>
            <w:tcBorders>
              <w:top w:val="single" w:sz="8" w:space="0" w:color="FFFFFF"/>
              <w:left w:val="nil"/>
              <w:bottom w:val="single" w:sz="8" w:space="0" w:color="FFFFFF"/>
              <w:right w:val="single" w:sz="8" w:space="0" w:color="FFFFFF"/>
            </w:tcBorders>
            <w:shd w:val="clear" w:color="auto" w:fill="E8EFF4"/>
          </w:tcPr>
          <w:p w:rsidR="00474A90" w:rsidRDefault="00776BE6">
            <w:pPr>
              <w:pStyle w:val="TableParagraph"/>
              <w:spacing w:before="140"/>
              <w:ind w:left="20"/>
            </w:pPr>
            <w:r>
              <w:t>4</w:t>
            </w:r>
          </w:p>
        </w:tc>
        <w:tc>
          <w:tcPr>
            <w:tcW w:w="85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nil"/>
            </w:tcBorders>
            <w:shd w:val="clear" w:color="auto" w:fill="E8EFF4"/>
          </w:tcPr>
          <w:p w:rsidR="00474A90" w:rsidRDefault="00776BE6">
            <w:pPr>
              <w:pStyle w:val="TableParagraph"/>
              <w:spacing w:before="140"/>
              <w:ind w:left="6"/>
            </w:pPr>
            <w:r>
              <w:t>7</w:t>
            </w:r>
          </w:p>
        </w:tc>
        <w:tc>
          <w:tcPr>
            <w:tcW w:w="914" w:type="dxa"/>
            <w:gridSpan w:val="2"/>
            <w:tcBorders>
              <w:top w:val="single" w:sz="8" w:space="0" w:color="FFFFFF"/>
              <w:left w:val="nil"/>
              <w:bottom w:val="single" w:sz="8" w:space="0" w:color="FFFFFF"/>
              <w:right w:val="single" w:sz="8" w:space="0" w:color="FFFFFF"/>
            </w:tcBorders>
            <w:shd w:val="clear" w:color="auto" w:fill="E8EFF4"/>
          </w:tcPr>
          <w:p w:rsidR="00474A90" w:rsidRDefault="00776BE6">
            <w:pPr>
              <w:pStyle w:val="TableParagraph"/>
              <w:spacing w:before="140"/>
              <w:ind w:left="78"/>
            </w:pPr>
            <w:r>
              <w:t>5</w:t>
            </w:r>
          </w:p>
        </w:tc>
        <w:tc>
          <w:tcPr>
            <w:tcW w:w="957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nil"/>
            </w:tcBorders>
            <w:shd w:val="clear" w:color="auto" w:fill="E8EFF4"/>
          </w:tcPr>
          <w:p w:rsidR="00474A90" w:rsidRDefault="00776BE6">
            <w:pPr>
              <w:pStyle w:val="TableParagraph"/>
              <w:spacing w:before="140"/>
              <w:ind w:left="61"/>
            </w:pPr>
            <w:r>
              <w:t>83</w:t>
            </w:r>
          </w:p>
        </w:tc>
      </w:tr>
      <w:tr w:rsidR="00474A90">
        <w:trPr>
          <w:trHeight w:val="522"/>
        </w:trPr>
        <w:tc>
          <w:tcPr>
            <w:tcW w:w="230" w:type="dxa"/>
            <w:vMerge/>
            <w:tcBorders>
              <w:top w:val="nil"/>
              <w:left w:val="nil"/>
              <w:bottom w:val="nil"/>
              <w:right w:val="nil"/>
            </w:tcBorders>
          </w:tcPr>
          <w:p w:rsidR="00474A90" w:rsidRDefault="00474A90">
            <w:pPr>
              <w:rPr>
                <w:sz w:val="2"/>
                <w:szCs w:val="2"/>
              </w:rPr>
            </w:pPr>
          </w:p>
        </w:tc>
        <w:tc>
          <w:tcPr>
            <w:tcW w:w="1575" w:type="dxa"/>
            <w:tcBorders>
              <w:top w:val="single" w:sz="8" w:space="0" w:color="FFFFFF"/>
              <w:left w:val="nil"/>
              <w:bottom w:val="single" w:sz="8" w:space="0" w:color="FFFFFF"/>
              <w:right w:val="single" w:sz="8" w:space="0" w:color="FFFFFF"/>
            </w:tcBorders>
            <w:shd w:val="clear" w:color="auto" w:fill="CDDFE8"/>
          </w:tcPr>
          <w:p w:rsidR="00474A90" w:rsidRDefault="00776BE6">
            <w:pPr>
              <w:pStyle w:val="TableParagraph"/>
              <w:spacing w:before="10"/>
              <w:ind w:left="19"/>
            </w:pPr>
            <w:r>
              <w:t>Mosha</w:t>
            </w:r>
            <w:r>
              <w:rPr>
                <w:spacing w:val="1"/>
              </w:rPr>
              <w:t xml:space="preserve"> </w:t>
            </w:r>
            <w:r>
              <w:t>prej</w:t>
            </w:r>
            <w:r>
              <w:rPr>
                <w:spacing w:val="-4"/>
              </w:rPr>
              <w:t xml:space="preserve"> </w:t>
            </w:r>
            <w:r>
              <w:t>31</w:t>
            </w:r>
          </w:p>
          <w:p w:rsidR="00474A90" w:rsidRDefault="00776BE6">
            <w:pPr>
              <w:pStyle w:val="TableParagraph"/>
              <w:spacing w:before="1" w:line="238" w:lineRule="exact"/>
              <w:ind w:left="19"/>
            </w:pPr>
            <w:r>
              <w:t>deri</w:t>
            </w:r>
            <w:r>
              <w:rPr>
                <w:spacing w:val="-3"/>
              </w:rPr>
              <w:t xml:space="preserve"> </w:t>
            </w:r>
            <w:r>
              <w:t>40</w:t>
            </w:r>
          </w:p>
        </w:tc>
        <w:tc>
          <w:tcPr>
            <w:tcW w:w="663" w:type="dxa"/>
            <w:gridSpan w:val="2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CDDFE8"/>
          </w:tcPr>
          <w:p w:rsidR="00474A90" w:rsidRDefault="00776BE6">
            <w:pPr>
              <w:pStyle w:val="TableParagraph"/>
              <w:spacing w:before="135"/>
              <w:ind w:left="4"/>
            </w:pPr>
            <w:r>
              <w:t>3</w:t>
            </w:r>
          </w:p>
        </w:tc>
        <w:tc>
          <w:tcPr>
            <w:tcW w:w="806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nil"/>
            </w:tcBorders>
            <w:shd w:val="clear" w:color="auto" w:fill="CDDFE8"/>
          </w:tcPr>
          <w:p w:rsidR="00474A90" w:rsidRDefault="00776BE6">
            <w:pPr>
              <w:pStyle w:val="TableParagraph"/>
              <w:spacing w:before="135"/>
              <w:ind w:left="4"/>
            </w:pPr>
            <w:r>
              <w:t>9</w:t>
            </w:r>
          </w:p>
        </w:tc>
        <w:tc>
          <w:tcPr>
            <w:tcW w:w="480" w:type="dxa"/>
            <w:tcBorders>
              <w:top w:val="single" w:sz="8" w:space="0" w:color="FFFFFF"/>
              <w:left w:val="nil"/>
              <w:bottom w:val="single" w:sz="8" w:space="0" w:color="FFFFFF"/>
              <w:right w:val="nil"/>
            </w:tcBorders>
            <w:shd w:val="clear" w:color="auto" w:fill="CDDFE8"/>
          </w:tcPr>
          <w:p w:rsidR="00474A90" w:rsidRDefault="00776BE6">
            <w:pPr>
              <w:pStyle w:val="TableParagraph"/>
              <w:spacing w:before="135"/>
              <w:ind w:left="19"/>
            </w:pPr>
            <w:r>
              <w:t>8</w:t>
            </w:r>
          </w:p>
        </w:tc>
        <w:tc>
          <w:tcPr>
            <w:tcW w:w="451" w:type="dxa"/>
            <w:tcBorders>
              <w:top w:val="single" w:sz="8" w:space="0" w:color="FFFFFF"/>
              <w:left w:val="nil"/>
              <w:bottom w:val="single" w:sz="8" w:space="0" w:color="FFFFFF"/>
              <w:right w:val="nil"/>
            </w:tcBorders>
            <w:shd w:val="clear" w:color="auto" w:fill="CDDFE8"/>
          </w:tcPr>
          <w:p w:rsidR="00474A90" w:rsidRDefault="00776BE6">
            <w:pPr>
              <w:pStyle w:val="TableParagraph"/>
              <w:spacing w:before="135"/>
              <w:ind w:left="20"/>
            </w:pPr>
            <w:r>
              <w:t>3</w:t>
            </w:r>
          </w:p>
        </w:tc>
        <w:tc>
          <w:tcPr>
            <w:tcW w:w="533" w:type="dxa"/>
            <w:gridSpan w:val="2"/>
            <w:tcBorders>
              <w:top w:val="single" w:sz="8" w:space="0" w:color="FFFFFF"/>
              <w:left w:val="nil"/>
              <w:bottom w:val="single" w:sz="8" w:space="0" w:color="FFFFFF"/>
              <w:right w:val="nil"/>
            </w:tcBorders>
            <w:shd w:val="clear" w:color="auto" w:fill="CDDFE8"/>
          </w:tcPr>
          <w:p w:rsidR="00474A90" w:rsidRDefault="00776BE6">
            <w:pPr>
              <w:pStyle w:val="TableParagraph"/>
              <w:spacing w:before="135"/>
              <w:ind w:left="20"/>
            </w:pPr>
            <w:r>
              <w:t>3</w:t>
            </w:r>
          </w:p>
        </w:tc>
        <w:tc>
          <w:tcPr>
            <w:tcW w:w="591" w:type="dxa"/>
            <w:tcBorders>
              <w:top w:val="single" w:sz="8" w:space="0" w:color="FFFFFF"/>
              <w:left w:val="nil"/>
              <w:bottom w:val="single" w:sz="8" w:space="0" w:color="FFFFFF"/>
              <w:right w:val="single" w:sz="8" w:space="0" w:color="FFFFFF"/>
            </w:tcBorders>
            <w:shd w:val="clear" w:color="auto" w:fill="CDDFE8"/>
          </w:tcPr>
          <w:p w:rsidR="00474A90" w:rsidRDefault="00776BE6">
            <w:pPr>
              <w:pStyle w:val="TableParagraph"/>
              <w:spacing w:before="135"/>
              <w:ind w:left="20"/>
            </w:pPr>
            <w:r>
              <w:t>1</w:t>
            </w:r>
          </w:p>
        </w:tc>
        <w:tc>
          <w:tcPr>
            <w:tcW w:w="696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nil"/>
            </w:tcBorders>
            <w:shd w:val="clear" w:color="auto" w:fill="CDDFE8"/>
          </w:tcPr>
          <w:p w:rsidR="00474A90" w:rsidRDefault="00776BE6">
            <w:pPr>
              <w:pStyle w:val="TableParagraph"/>
              <w:spacing w:before="135"/>
              <w:ind w:left="5"/>
            </w:pPr>
            <w:r>
              <w:t>2</w:t>
            </w:r>
          </w:p>
        </w:tc>
        <w:tc>
          <w:tcPr>
            <w:tcW w:w="605" w:type="dxa"/>
            <w:tcBorders>
              <w:top w:val="single" w:sz="8" w:space="0" w:color="FFFFFF"/>
              <w:left w:val="nil"/>
              <w:bottom w:val="single" w:sz="8" w:space="0" w:color="FFFFFF"/>
              <w:right w:val="nil"/>
            </w:tcBorders>
            <w:shd w:val="clear" w:color="auto" w:fill="CDDFE8"/>
          </w:tcPr>
          <w:p w:rsidR="00474A90" w:rsidRDefault="00776BE6">
            <w:pPr>
              <w:pStyle w:val="TableParagraph"/>
              <w:spacing w:before="135"/>
              <w:ind w:left="20"/>
            </w:pPr>
            <w:r>
              <w:t>2</w:t>
            </w:r>
          </w:p>
        </w:tc>
        <w:tc>
          <w:tcPr>
            <w:tcW w:w="681" w:type="dxa"/>
            <w:tcBorders>
              <w:top w:val="single" w:sz="8" w:space="0" w:color="FFFFFF"/>
              <w:left w:val="nil"/>
              <w:bottom w:val="single" w:sz="8" w:space="0" w:color="FFFFFF"/>
              <w:right w:val="nil"/>
            </w:tcBorders>
            <w:shd w:val="clear" w:color="auto" w:fill="CDDFE8"/>
          </w:tcPr>
          <w:p w:rsidR="00474A90" w:rsidRDefault="00776BE6">
            <w:pPr>
              <w:pStyle w:val="TableParagraph"/>
              <w:spacing w:before="135"/>
              <w:ind w:left="20"/>
            </w:pPr>
            <w:r>
              <w:t>3</w:t>
            </w:r>
          </w:p>
        </w:tc>
        <w:tc>
          <w:tcPr>
            <w:tcW w:w="610" w:type="dxa"/>
            <w:gridSpan w:val="2"/>
            <w:tcBorders>
              <w:top w:val="single" w:sz="8" w:space="0" w:color="FFFFFF"/>
              <w:left w:val="nil"/>
              <w:bottom w:val="single" w:sz="8" w:space="0" w:color="FFFFFF"/>
              <w:right w:val="single" w:sz="8" w:space="0" w:color="FFFFFF"/>
            </w:tcBorders>
            <w:shd w:val="clear" w:color="auto" w:fill="CDDFE8"/>
          </w:tcPr>
          <w:p w:rsidR="00474A90" w:rsidRDefault="00776BE6">
            <w:pPr>
              <w:pStyle w:val="TableParagraph"/>
              <w:spacing w:before="135"/>
              <w:ind w:left="20"/>
            </w:pPr>
            <w:r>
              <w:t>8</w:t>
            </w:r>
          </w:p>
        </w:tc>
        <w:tc>
          <w:tcPr>
            <w:tcW w:w="85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nil"/>
            </w:tcBorders>
            <w:shd w:val="clear" w:color="auto" w:fill="CDDFE8"/>
          </w:tcPr>
          <w:p w:rsidR="00474A90" w:rsidRDefault="00776BE6">
            <w:pPr>
              <w:pStyle w:val="TableParagraph"/>
              <w:spacing w:before="135"/>
              <w:ind w:left="6"/>
            </w:pPr>
            <w:r>
              <w:t>2</w:t>
            </w:r>
          </w:p>
        </w:tc>
        <w:tc>
          <w:tcPr>
            <w:tcW w:w="914" w:type="dxa"/>
            <w:gridSpan w:val="2"/>
            <w:tcBorders>
              <w:top w:val="single" w:sz="8" w:space="0" w:color="FFFFFF"/>
              <w:left w:val="nil"/>
              <w:bottom w:val="single" w:sz="8" w:space="0" w:color="FFFFFF"/>
              <w:right w:val="single" w:sz="8" w:space="0" w:color="FFFFFF"/>
            </w:tcBorders>
            <w:shd w:val="clear" w:color="auto" w:fill="CDDFE8"/>
          </w:tcPr>
          <w:p w:rsidR="00474A90" w:rsidRDefault="00776BE6">
            <w:pPr>
              <w:pStyle w:val="TableParagraph"/>
              <w:spacing w:before="135"/>
              <w:ind w:left="78"/>
            </w:pPr>
            <w:r>
              <w:t>1</w:t>
            </w:r>
          </w:p>
        </w:tc>
        <w:tc>
          <w:tcPr>
            <w:tcW w:w="957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nil"/>
            </w:tcBorders>
            <w:shd w:val="clear" w:color="auto" w:fill="CDDFE8"/>
          </w:tcPr>
          <w:p w:rsidR="00474A90" w:rsidRDefault="00776BE6">
            <w:pPr>
              <w:pStyle w:val="TableParagraph"/>
              <w:spacing w:before="135"/>
              <w:ind w:left="61"/>
            </w:pPr>
            <w:r>
              <w:t>45</w:t>
            </w:r>
          </w:p>
        </w:tc>
      </w:tr>
      <w:tr w:rsidR="00474A90">
        <w:trPr>
          <w:trHeight w:val="268"/>
        </w:trPr>
        <w:tc>
          <w:tcPr>
            <w:tcW w:w="230" w:type="dxa"/>
            <w:vMerge/>
            <w:tcBorders>
              <w:top w:val="nil"/>
              <w:left w:val="nil"/>
              <w:bottom w:val="nil"/>
              <w:right w:val="nil"/>
            </w:tcBorders>
          </w:tcPr>
          <w:p w:rsidR="00474A90" w:rsidRDefault="00474A90">
            <w:pPr>
              <w:rPr>
                <w:sz w:val="2"/>
                <w:szCs w:val="2"/>
              </w:rPr>
            </w:pPr>
          </w:p>
        </w:tc>
        <w:tc>
          <w:tcPr>
            <w:tcW w:w="1575" w:type="dxa"/>
            <w:tcBorders>
              <w:top w:val="single" w:sz="8" w:space="0" w:color="FFFFFF"/>
              <w:left w:val="nil"/>
              <w:bottom w:val="single" w:sz="8" w:space="0" w:color="FFFFFF"/>
              <w:right w:val="single" w:sz="8" w:space="0" w:color="FFFFFF"/>
            </w:tcBorders>
            <w:shd w:val="clear" w:color="auto" w:fill="E8EFF4"/>
          </w:tcPr>
          <w:p w:rsidR="00474A90" w:rsidRDefault="00776BE6">
            <w:pPr>
              <w:pStyle w:val="TableParagraph"/>
              <w:spacing w:before="10" w:line="238" w:lineRule="exact"/>
              <w:ind w:left="19"/>
            </w:pPr>
            <w:r>
              <w:t>Mosha</w:t>
            </w:r>
            <w:r>
              <w:rPr>
                <w:spacing w:val="4"/>
              </w:rPr>
              <w:t xml:space="preserve"> </w:t>
            </w:r>
            <w:r>
              <w:t>mbi</w:t>
            </w:r>
            <w:r>
              <w:rPr>
                <w:spacing w:val="-7"/>
              </w:rPr>
              <w:t xml:space="preserve"> </w:t>
            </w:r>
            <w:r>
              <w:t>41</w:t>
            </w:r>
          </w:p>
        </w:tc>
        <w:tc>
          <w:tcPr>
            <w:tcW w:w="663" w:type="dxa"/>
            <w:gridSpan w:val="2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8EFF4"/>
          </w:tcPr>
          <w:p w:rsidR="00474A90" w:rsidRDefault="00776BE6">
            <w:pPr>
              <w:pStyle w:val="TableParagraph"/>
              <w:spacing w:before="10" w:line="238" w:lineRule="exact"/>
              <w:ind w:left="4"/>
            </w:pPr>
            <w:r>
              <w:t>0</w:t>
            </w:r>
          </w:p>
        </w:tc>
        <w:tc>
          <w:tcPr>
            <w:tcW w:w="806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nil"/>
            </w:tcBorders>
            <w:shd w:val="clear" w:color="auto" w:fill="E8EFF4"/>
          </w:tcPr>
          <w:p w:rsidR="00474A90" w:rsidRDefault="00776BE6">
            <w:pPr>
              <w:pStyle w:val="TableParagraph"/>
              <w:spacing w:before="10" w:line="238" w:lineRule="exact"/>
              <w:ind w:left="4"/>
            </w:pPr>
            <w:r>
              <w:t>1</w:t>
            </w:r>
          </w:p>
        </w:tc>
        <w:tc>
          <w:tcPr>
            <w:tcW w:w="480" w:type="dxa"/>
            <w:tcBorders>
              <w:top w:val="single" w:sz="8" w:space="0" w:color="FFFFFF"/>
              <w:left w:val="nil"/>
              <w:bottom w:val="single" w:sz="8" w:space="0" w:color="FFFFFF"/>
              <w:right w:val="nil"/>
            </w:tcBorders>
            <w:shd w:val="clear" w:color="auto" w:fill="E8EFF4"/>
          </w:tcPr>
          <w:p w:rsidR="00474A90" w:rsidRDefault="00776BE6">
            <w:pPr>
              <w:pStyle w:val="TableParagraph"/>
              <w:spacing w:before="10" w:line="238" w:lineRule="exact"/>
              <w:ind w:left="19"/>
            </w:pPr>
            <w:r>
              <w:t>0</w:t>
            </w:r>
          </w:p>
        </w:tc>
        <w:tc>
          <w:tcPr>
            <w:tcW w:w="451" w:type="dxa"/>
            <w:tcBorders>
              <w:top w:val="single" w:sz="8" w:space="0" w:color="FFFFFF"/>
              <w:left w:val="nil"/>
              <w:bottom w:val="single" w:sz="8" w:space="0" w:color="FFFFFF"/>
              <w:right w:val="nil"/>
            </w:tcBorders>
            <w:shd w:val="clear" w:color="auto" w:fill="E8EFF4"/>
          </w:tcPr>
          <w:p w:rsidR="00474A90" w:rsidRDefault="00474A90">
            <w:pPr>
              <w:pStyle w:val="TableParagraph"/>
              <w:rPr>
                <w:sz w:val="18"/>
              </w:rPr>
            </w:pPr>
          </w:p>
        </w:tc>
        <w:tc>
          <w:tcPr>
            <w:tcW w:w="533" w:type="dxa"/>
            <w:gridSpan w:val="2"/>
            <w:tcBorders>
              <w:top w:val="single" w:sz="8" w:space="0" w:color="FFFFFF"/>
              <w:left w:val="nil"/>
              <w:bottom w:val="single" w:sz="8" w:space="0" w:color="FFFFFF"/>
              <w:right w:val="nil"/>
            </w:tcBorders>
            <w:shd w:val="clear" w:color="auto" w:fill="E8EFF4"/>
          </w:tcPr>
          <w:p w:rsidR="00474A90" w:rsidRDefault="00776BE6">
            <w:pPr>
              <w:pStyle w:val="TableParagraph"/>
              <w:spacing w:before="10" w:line="238" w:lineRule="exact"/>
              <w:ind w:left="20"/>
            </w:pPr>
            <w:r>
              <w:t>1</w:t>
            </w:r>
          </w:p>
        </w:tc>
        <w:tc>
          <w:tcPr>
            <w:tcW w:w="591" w:type="dxa"/>
            <w:tcBorders>
              <w:top w:val="single" w:sz="8" w:space="0" w:color="FFFFFF"/>
              <w:left w:val="nil"/>
              <w:bottom w:val="single" w:sz="8" w:space="0" w:color="FFFFFF"/>
              <w:right w:val="single" w:sz="8" w:space="0" w:color="FFFFFF"/>
            </w:tcBorders>
            <w:shd w:val="clear" w:color="auto" w:fill="E8EFF4"/>
          </w:tcPr>
          <w:p w:rsidR="00474A90" w:rsidRDefault="00776BE6">
            <w:pPr>
              <w:pStyle w:val="TableParagraph"/>
              <w:spacing w:before="10" w:line="238" w:lineRule="exact"/>
              <w:ind w:left="20"/>
            </w:pPr>
            <w:r>
              <w:t>3</w:t>
            </w:r>
          </w:p>
        </w:tc>
        <w:tc>
          <w:tcPr>
            <w:tcW w:w="696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nil"/>
            </w:tcBorders>
            <w:shd w:val="clear" w:color="auto" w:fill="E8EFF4"/>
          </w:tcPr>
          <w:p w:rsidR="00474A90" w:rsidRDefault="00776BE6">
            <w:pPr>
              <w:pStyle w:val="TableParagraph"/>
              <w:spacing w:before="10" w:line="238" w:lineRule="exact"/>
              <w:ind w:left="5"/>
            </w:pPr>
            <w:r>
              <w:t>0</w:t>
            </w:r>
          </w:p>
        </w:tc>
        <w:tc>
          <w:tcPr>
            <w:tcW w:w="605" w:type="dxa"/>
            <w:tcBorders>
              <w:top w:val="single" w:sz="8" w:space="0" w:color="FFFFFF"/>
              <w:left w:val="nil"/>
              <w:bottom w:val="single" w:sz="8" w:space="0" w:color="FFFFFF"/>
              <w:right w:val="nil"/>
            </w:tcBorders>
            <w:shd w:val="clear" w:color="auto" w:fill="E8EFF4"/>
          </w:tcPr>
          <w:p w:rsidR="00474A90" w:rsidRDefault="00776BE6">
            <w:pPr>
              <w:pStyle w:val="TableParagraph"/>
              <w:spacing w:before="10" w:line="238" w:lineRule="exact"/>
              <w:ind w:left="20"/>
            </w:pPr>
            <w:r>
              <w:t>0</w:t>
            </w:r>
          </w:p>
        </w:tc>
        <w:tc>
          <w:tcPr>
            <w:tcW w:w="681" w:type="dxa"/>
            <w:tcBorders>
              <w:top w:val="single" w:sz="8" w:space="0" w:color="FFFFFF"/>
              <w:left w:val="nil"/>
              <w:bottom w:val="single" w:sz="8" w:space="0" w:color="FFFFFF"/>
              <w:right w:val="nil"/>
            </w:tcBorders>
            <w:shd w:val="clear" w:color="auto" w:fill="E8EFF4"/>
          </w:tcPr>
          <w:p w:rsidR="00474A90" w:rsidRDefault="00776BE6">
            <w:pPr>
              <w:pStyle w:val="TableParagraph"/>
              <w:spacing w:before="10" w:line="238" w:lineRule="exact"/>
              <w:ind w:left="20"/>
            </w:pPr>
            <w:r>
              <w:t>1</w:t>
            </w:r>
          </w:p>
        </w:tc>
        <w:tc>
          <w:tcPr>
            <w:tcW w:w="610" w:type="dxa"/>
            <w:gridSpan w:val="2"/>
            <w:tcBorders>
              <w:top w:val="single" w:sz="8" w:space="0" w:color="FFFFFF"/>
              <w:left w:val="nil"/>
              <w:bottom w:val="single" w:sz="8" w:space="0" w:color="FFFFFF"/>
              <w:right w:val="single" w:sz="8" w:space="0" w:color="FFFFFF"/>
            </w:tcBorders>
            <w:shd w:val="clear" w:color="auto" w:fill="E8EFF4"/>
          </w:tcPr>
          <w:p w:rsidR="00474A90" w:rsidRDefault="00474A90">
            <w:pPr>
              <w:pStyle w:val="TableParagraph"/>
              <w:rPr>
                <w:sz w:val="18"/>
              </w:rPr>
            </w:pPr>
          </w:p>
        </w:tc>
        <w:tc>
          <w:tcPr>
            <w:tcW w:w="85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nil"/>
            </w:tcBorders>
            <w:shd w:val="clear" w:color="auto" w:fill="E8EFF4"/>
          </w:tcPr>
          <w:p w:rsidR="00474A90" w:rsidRDefault="00776BE6">
            <w:pPr>
              <w:pStyle w:val="TableParagraph"/>
              <w:spacing w:before="10" w:line="238" w:lineRule="exact"/>
              <w:ind w:left="6"/>
            </w:pPr>
            <w:r>
              <w:t>1</w:t>
            </w:r>
          </w:p>
        </w:tc>
        <w:tc>
          <w:tcPr>
            <w:tcW w:w="914" w:type="dxa"/>
            <w:gridSpan w:val="2"/>
            <w:tcBorders>
              <w:top w:val="single" w:sz="8" w:space="0" w:color="FFFFFF"/>
              <w:left w:val="nil"/>
              <w:bottom w:val="single" w:sz="8" w:space="0" w:color="FFFFFF"/>
              <w:right w:val="single" w:sz="8" w:space="0" w:color="FFFFFF"/>
            </w:tcBorders>
            <w:shd w:val="clear" w:color="auto" w:fill="E8EFF4"/>
          </w:tcPr>
          <w:p w:rsidR="00474A90" w:rsidRDefault="00776BE6">
            <w:pPr>
              <w:pStyle w:val="TableParagraph"/>
              <w:spacing w:before="10" w:line="238" w:lineRule="exact"/>
              <w:ind w:left="78"/>
            </w:pPr>
            <w:r>
              <w:t>3</w:t>
            </w:r>
          </w:p>
        </w:tc>
        <w:tc>
          <w:tcPr>
            <w:tcW w:w="957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nil"/>
            </w:tcBorders>
            <w:shd w:val="clear" w:color="auto" w:fill="E8EFF4"/>
          </w:tcPr>
          <w:p w:rsidR="00474A90" w:rsidRDefault="00776BE6">
            <w:pPr>
              <w:pStyle w:val="TableParagraph"/>
              <w:spacing w:before="10" w:line="238" w:lineRule="exact"/>
              <w:ind w:left="61"/>
            </w:pPr>
            <w:r>
              <w:t>10</w:t>
            </w:r>
          </w:p>
        </w:tc>
      </w:tr>
      <w:tr w:rsidR="00474A90">
        <w:trPr>
          <w:trHeight w:val="267"/>
        </w:trPr>
        <w:tc>
          <w:tcPr>
            <w:tcW w:w="230" w:type="dxa"/>
            <w:vMerge/>
            <w:tcBorders>
              <w:top w:val="nil"/>
              <w:left w:val="nil"/>
              <w:bottom w:val="nil"/>
              <w:right w:val="nil"/>
            </w:tcBorders>
          </w:tcPr>
          <w:p w:rsidR="00474A90" w:rsidRDefault="00474A90">
            <w:pPr>
              <w:rPr>
                <w:sz w:val="2"/>
                <w:szCs w:val="2"/>
              </w:rPr>
            </w:pPr>
          </w:p>
        </w:tc>
        <w:tc>
          <w:tcPr>
            <w:tcW w:w="1575" w:type="dxa"/>
            <w:tcBorders>
              <w:top w:val="single" w:sz="8" w:space="0" w:color="FFFFFF"/>
              <w:left w:val="nil"/>
              <w:bottom w:val="single" w:sz="8" w:space="0" w:color="FFFFFF"/>
              <w:right w:val="single" w:sz="8" w:space="0" w:color="FFFFFF"/>
            </w:tcBorders>
            <w:shd w:val="clear" w:color="auto" w:fill="CDDFE8"/>
          </w:tcPr>
          <w:p w:rsidR="00474A90" w:rsidRDefault="00776BE6">
            <w:pPr>
              <w:pStyle w:val="TableParagraph"/>
              <w:spacing w:before="10" w:line="238" w:lineRule="exact"/>
              <w:ind w:left="19"/>
            </w:pPr>
            <w:r>
              <w:t>Fshat</w:t>
            </w:r>
          </w:p>
        </w:tc>
        <w:tc>
          <w:tcPr>
            <w:tcW w:w="663" w:type="dxa"/>
            <w:gridSpan w:val="2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CDDFE8"/>
          </w:tcPr>
          <w:p w:rsidR="00474A90" w:rsidRDefault="00776BE6">
            <w:pPr>
              <w:pStyle w:val="TableParagraph"/>
              <w:spacing w:before="10" w:line="238" w:lineRule="exact"/>
              <w:ind w:left="4"/>
            </w:pPr>
            <w:r>
              <w:t>6</w:t>
            </w:r>
          </w:p>
        </w:tc>
        <w:tc>
          <w:tcPr>
            <w:tcW w:w="806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nil"/>
            </w:tcBorders>
            <w:shd w:val="clear" w:color="auto" w:fill="CDDFE8"/>
          </w:tcPr>
          <w:p w:rsidR="00474A90" w:rsidRDefault="00776BE6">
            <w:pPr>
              <w:pStyle w:val="TableParagraph"/>
              <w:spacing w:before="10" w:line="238" w:lineRule="exact"/>
              <w:ind w:left="4"/>
            </w:pPr>
            <w:r>
              <w:t>9</w:t>
            </w:r>
          </w:p>
        </w:tc>
        <w:tc>
          <w:tcPr>
            <w:tcW w:w="480" w:type="dxa"/>
            <w:tcBorders>
              <w:top w:val="single" w:sz="8" w:space="0" w:color="FFFFFF"/>
              <w:left w:val="nil"/>
              <w:bottom w:val="single" w:sz="8" w:space="0" w:color="FFFFFF"/>
              <w:right w:val="nil"/>
            </w:tcBorders>
            <w:shd w:val="clear" w:color="auto" w:fill="CDDFE8"/>
          </w:tcPr>
          <w:p w:rsidR="00474A90" w:rsidRDefault="00776BE6">
            <w:pPr>
              <w:pStyle w:val="TableParagraph"/>
              <w:spacing w:before="10" w:line="238" w:lineRule="exact"/>
              <w:ind w:left="19"/>
            </w:pPr>
            <w:r>
              <w:t>8</w:t>
            </w:r>
          </w:p>
        </w:tc>
        <w:tc>
          <w:tcPr>
            <w:tcW w:w="451" w:type="dxa"/>
            <w:tcBorders>
              <w:top w:val="single" w:sz="8" w:space="0" w:color="FFFFFF"/>
              <w:left w:val="nil"/>
              <w:bottom w:val="single" w:sz="8" w:space="0" w:color="FFFFFF"/>
              <w:right w:val="nil"/>
            </w:tcBorders>
            <w:shd w:val="clear" w:color="auto" w:fill="CDDFE8"/>
          </w:tcPr>
          <w:p w:rsidR="00474A90" w:rsidRDefault="00776BE6">
            <w:pPr>
              <w:pStyle w:val="TableParagraph"/>
              <w:spacing w:before="10" w:line="238" w:lineRule="exact"/>
              <w:ind w:left="20"/>
            </w:pPr>
            <w:r>
              <w:t>2</w:t>
            </w:r>
          </w:p>
        </w:tc>
        <w:tc>
          <w:tcPr>
            <w:tcW w:w="533" w:type="dxa"/>
            <w:gridSpan w:val="2"/>
            <w:tcBorders>
              <w:top w:val="single" w:sz="8" w:space="0" w:color="FFFFFF"/>
              <w:left w:val="nil"/>
              <w:bottom w:val="single" w:sz="8" w:space="0" w:color="FFFFFF"/>
              <w:right w:val="nil"/>
            </w:tcBorders>
            <w:shd w:val="clear" w:color="auto" w:fill="CDDFE8"/>
          </w:tcPr>
          <w:p w:rsidR="00474A90" w:rsidRDefault="00776BE6">
            <w:pPr>
              <w:pStyle w:val="TableParagraph"/>
              <w:spacing w:before="10" w:line="238" w:lineRule="exact"/>
              <w:ind w:left="20"/>
            </w:pPr>
            <w:r>
              <w:t>4</w:t>
            </w:r>
          </w:p>
        </w:tc>
        <w:tc>
          <w:tcPr>
            <w:tcW w:w="591" w:type="dxa"/>
            <w:tcBorders>
              <w:top w:val="single" w:sz="8" w:space="0" w:color="FFFFFF"/>
              <w:left w:val="nil"/>
              <w:bottom w:val="single" w:sz="8" w:space="0" w:color="FFFFFF"/>
              <w:right w:val="single" w:sz="8" w:space="0" w:color="FFFFFF"/>
            </w:tcBorders>
            <w:shd w:val="clear" w:color="auto" w:fill="CDDFE8"/>
          </w:tcPr>
          <w:p w:rsidR="00474A90" w:rsidRDefault="00776BE6">
            <w:pPr>
              <w:pStyle w:val="TableParagraph"/>
              <w:spacing w:before="10" w:line="238" w:lineRule="exact"/>
              <w:ind w:left="20"/>
            </w:pPr>
            <w:r>
              <w:t>7</w:t>
            </w:r>
          </w:p>
        </w:tc>
        <w:tc>
          <w:tcPr>
            <w:tcW w:w="696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nil"/>
            </w:tcBorders>
            <w:shd w:val="clear" w:color="auto" w:fill="CDDFE8"/>
          </w:tcPr>
          <w:p w:rsidR="00474A90" w:rsidRDefault="00776BE6">
            <w:pPr>
              <w:pStyle w:val="TableParagraph"/>
              <w:spacing w:before="10" w:line="238" w:lineRule="exact"/>
              <w:ind w:left="5"/>
            </w:pPr>
            <w:r>
              <w:t>0</w:t>
            </w:r>
          </w:p>
        </w:tc>
        <w:tc>
          <w:tcPr>
            <w:tcW w:w="605" w:type="dxa"/>
            <w:tcBorders>
              <w:top w:val="single" w:sz="8" w:space="0" w:color="FFFFFF"/>
              <w:left w:val="nil"/>
              <w:bottom w:val="single" w:sz="8" w:space="0" w:color="FFFFFF"/>
              <w:right w:val="nil"/>
            </w:tcBorders>
            <w:shd w:val="clear" w:color="auto" w:fill="CDDFE8"/>
          </w:tcPr>
          <w:p w:rsidR="00474A90" w:rsidRDefault="00776BE6">
            <w:pPr>
              <w:pStyle w:val="TableParagraph"/>
              <w:spacing w:before="10" w:line="238" w:lineRule="exact"/>
              <w:ind w:left="20"/>
            </w:pPr>
            <w:r>
              <w:t>2</w:t>
            </w:r>
          </w:p>
        </w:tc>
        <w:tc>
          <w:tcPr>
            <w:tcW w:w="681" w:type="dxa"/>
            <w:tcBorders>
              <w:top w:val="single" w:sz="8" w:space="0" w:color="FFFFFF"/>
              <w:left w:val="nil"/>
              <w:bottom w:val="single" w:sz="8" w:space="0" w:color="FFFFFF"/>
              <w:right w:val="nil"/>
            </w:tcBorders>
            <w:shd w:val="clear" w:color="auto" w:fill="CDDFE8"/>
          </w:tcPr>
          <w:p w:rsidR="00474A90" w:rsidRDefault="00776BE6">
            <w:pPr>
              <w:pStyle w:val="TableParagraph"/>
              <w:spacing w:before="10" w:line="238" w:lineRule="exact"/>
              <w:ind w:left="20"/>
            </w:pPr>
            <w:r>
              <w:t>2</w:t>
            </w:r>
          </w:p>
        </w:tc>
        <w:tc>
          <w:tcPr>
            <w:tcW w:w="610" w:type="dxa"/>
            <w:gridSpan w:val="2"/>
            <w:tcBorders>
              <w:top w:val="single" w:sz="8" w:space="0" w:color="FFFFFF"/>
              <w:left w:val="nil"/>
              <w:bottom w:val="single" w:sz="8" w:space="0" w:color="FFFFFF"/>
              <w:right w:val="single" w:sz="8" w:space="0" w:color="FFFFFF"/>
            </w:tcBorders>
            <w:shd w:val="clear" w:color="auto" w:fill="CDDFE8"/>
          </w:tcPr>
          <w:p w:rsidR="00474A90" w:rsidRDefault="00776BE6">
            <w:pPr>
              <w:pStyle w:val="TableParagraph"/>
              <w:spacing w:before="10" w:line="238" w:lineRule="exact"/>
              <w:ind w:left="20"/>
            </w:pPr>
            <w:r>
              <w:t>3</w:t>
            </w:r>
          </w:p>
        </w:tc>
        <w:tc>
          <w:tcPr>
            <w:tcW w:w="85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nil"/>
            </w:tcBorders>
            <w:shd w:val="clear" w:color="auto" w:fill="CDDFE8"/>
          </w:tcPr>
          <w:p w:rsidR="00474A90" w:rsidRDefault="00776BE6">
            <w:pPr>
              <w:pStyle w:val="TableParagraph"/>
              <w:spacing w:before="10" w:line="238" w:lineRule="exact"/>
              <w:ind w:left="6"/>
            </w:pPr>
            <w:r>
              <w:t>3</w:t>
            </w:r>
          </w:p>
        </w:tc>
        <w:tc>
          <w:tcPr>
            <w:tcW w:w="914" w:type="dxa"/>
            <w:gridSpan w:val="2"/>
            <w:tcBorders>
              <w:top w:val="single" w:sz="8" w:space="0" w:color="FFFFFF"/>
              <w:left w:val="nil"/>
              <w:bottom w:val="single" w:sz="8" w:space="0" w:color="FFFFFF"/>
              <w:right w:val="single" w:sz="8" w:space="0" w:color="FFFFFF"/>
            </w:tcBorders>
            <w:shd w:val="clear" w:color="auto" w:fill="CDDFE8"/>
          </w:tcPr>
          <w:p w:rsidR="00474A90" w:rsidRDefault="00776BE6">
            <w:pPr>
              <w:pStyle w:val="TableParagraph"/>
              <w:spacing w:before="10" w:line="238" w:lineRule="exact"/>
              <w:ind w:left="78"/>
            </w:pPr>
            <w:r>
              <w:t>7</w:t>
            </w:r>
          </w:p>
        </w:tc>
        <w:tc>
          <w:tcPr>
            <w:tcW w:w="957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nil"/>
            </w:tcBorders>
            <w:shd w:val="clear" w:color="auto" w:fill="CDDFE8"/>
          </w:tcPr>
          <w:p w:rsidR="00474A90" w:rsidRDefault="00776BE6">
            <w:pPr>
              <w:pStyle w:val="TableParagraph"/>
              <w:spacing w:before="10" w:line="238" w:lineRule="exact"/>
              <w:ind w:left="4"/>
            </w:pPr>
            <w:r>
              <w:t>78</w:t>
            </w:r>
          </w:p>
        </w:tc>
      </w:tr>
      <w:tr w:rsidR="00474A90">
        <w:trPr>
          <w:trHeight w:val="268"/>
        </w:trPr>
        <w:tc>
          <w:tcPr>
            <w:tcW w:w="230" w:type="dxa"/>
            <w:vMerge/>
            <w:tcBorders>
              <w:top w:val="nil"/>
              <w:left w:val="nil"/>
              <w:bottom w:val="nil"/>
              <w:right w:val="nil"/>
            </w:tcBorders>
          </w:tcPr>
          <w:p w:rsidR="00474A90" w:rsidRDefault="00474A90">
            <w:pPr>
              <w:rPr>
                <w:sz w:val="2"/>
                <w:szCs w:val="2"/>
              </w:rPr>
            </w:pPr>
          </w:p>
        </w:tc>
        <w:tc>
          <w:tcPr>
            <w:tcW w:w="1575" w:type="dxa"/>
            <w:tcBorders>
              <w:top w:val="single" w:sz="8" w:space="0" w:color="FFFFFF"/>
              <w:left w:val="nil"/>
              <w:bottom w:val="single" w:sz="8" w:space="0" w:color="FFFFFF"/>
              <w:right w:val="single" w:sz="8" w:space="0" w:color="FFFFFF"/>
            </w:tcBorders>
            <w:shd w:val="clear" w:color="auto" w:fill="E8EFF4"/>
          </w:tcPr>
          <w:p w:rsidR="00474A90" w:rsidRDefault="00776BE6">
            <w:pPr>
              <w:pStyle w:val="TableParagraph"/>
              <w:spacing w:before="10" w:line="238" w:lineRule="exact"/>
              <w:ind w:left="19"/>
            </w:pPr>
            <w:r>
              <w:t>Qytet</w:t>
            </w:r>
          </w:p>
        </w:tc>
        <w:tc>
          <w:tcPr>
            <w:tcW w:w="663" w:type="dxa"/>
            <w:gridSpan w:val="2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8EFF4"/>
          </w:tcPr>
          <w:p w:rsidR="00474A90" w:rsidRDefault="00776BE6">
            <w:pPr>
              <w:pStyle w:val="TableParagraph"/>
              <w:spacing w:before="10" w:line="238" w:lineRule="exact"/>
              <w:ind w:left="4"/>
            </w:pPr>
            <w:r>
              <w:t>12</w:t>
            </w:r>
          </w:p>
        </w:tc>
        <w:tc>
          <w:tcPr>
            <w:tcW w:w="806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nil"/>
            </w:tcBorders>
            <w:shd w:val="clear" w:color="auto" w:fill="E8EFF4"/>
          </w:tcPr>
          <w:p w:rsidR="00474A90" w:rsidRDefault="00776BE6">
            <w:pPr>
              <w:pStyle w:val="TableParagraph"/>
              <w:spacing w:before="10" w:line="238" w:lineRule="exact"/>
              <w:ind w:left="4"/>
            </w:pPr>
            <w:r>
              <w:t>11</w:t>
            </w:r>
          </w:p>
        </w:tc>
        <w:tc>
          <w:tcPr>
            <w:tcW w:w="480" w:type="dxa"/>
            <w:tcBorders>
              <w:top w:val="single" w:sz="8" w:space="0" w:color="FFFFFF"/>
              <w:left w:val="nil"/>
              <w:bottom w:val="single" w:sz="8" w:space="0" w:color="FFFFFF"/>
              <w:right w:val="nil"/>
            </w:tcBorders>
            <w:shd w:val="clear" w:color="auto" w:fill="E8EFF4"/>
          </w:tcPr>
          <w:p w:rsidR="00474A90" w:rsidRDefault="00776BE6">
            <w:pPr>
              <w:pStyle w:val="TableParagraph"/>
              <w:spacing w:before="10" w:line="238" w:lineRule="exact"/>
              <w:ind w:left="19"/>
            </w:pPr>
            <w:r>
              <w:t>12</w:t>
            </w:r>
          </w:p>
        </w:tc>
        <w:tc>
          <w:tcPr>
            <w:tcW w:w="451" w:type="dxa"/>
            <w:tcBorders>
              <w:top w:val="single" w:sz="8" w:space="0" w:color="FFFFFF"/>
              <w:left w:val="nil"/>
              <w:bottom w:val="single" w:sz="8" w:space="0" w:color="FFFFFF"/>
              <w:right w:val="nil"/>
            </w:tcBorders>
            <w:shd w:val="clear" w:color="auto" w:fill="E8EFF4"/>
          </w:tcPr>
          <w:p w:rsidR="00474A90" w:rsidRDefault="00776BE6">
            <w:pPr>
              <w:pStyle w:val="TableParagraph"/>
              <w:spacing w:before="10" w:line="238" w:lineRule="exact"/>
              <w:ind w:left="20"/>
            </w:pPr>
            <w:r>
              <w:t>11</w:t>
            </w:r>
          </w:p>
        </w:tc>
        <w:tc>
          <w:tcPr>
            <w:tcW w:w="533" w:type="dxa"/>
            <w:gridSpan w:val="2"/>
            <w:tcBorders>
              <w:top w:val="single" w:sz="8" w:space="0" w:color="FFFFFF"/>
              <w:left w:val="nil"/>
              <w:bottom w:val="single" w:sz="8" w:space="0" w:color="FFFFFF"/>
              <w:right w:val="nil"/>
            </w:tcBorders>
            <w:shd w:val="clear" w:color="auto" w:fill="E8EFF4"/>
          </w:tcPr>
          <w:p w:rsidR="00474A90" w:rsidRDefault="00776BE6">
            <w:pPr>
              <w:pStyle w:val="TableParagraph"/>
              <w:spacing w:before="10" w:line="238" w:lineRule="exact"/>
              <w:ind w:left="20"/>
            </w:pPr>
            <w:r>
              <w:t>7</w:t>
            </w:r>
          </w:p>
        </w:tc>
        <w:tc>
          <w:tcPr>
            <w:tcW w:w="591" w:type="dxa"/>
            <w:tcBorders>
              <w:top w:val="single" w:sz="8" w:space="0" w:color="FFFFFF"/>
              <w:left w:val="nil"/>
              <w:bottom w:val="single" w:sz="8" w:space="0" w:color="FFFFFF"/>
              <w:right w:val="single" w:sz="8" w:space="0" w:color="FFFFFF"/>
            </w:tcBorders>
            <w:shd w:val="clear" w:color="auto" w:fill="E8EFF4"/>
          </w:tcPr>
          <w:p w:rsidR="00474A90" w:rsidRDefault="00776BE6">
            <w:pPr>
              <w:pStyle w:val="TableParagraph"/>
              <w:spacing w:before="10" w:line="238" w:lineRule="exact"/>
              <w:ind w:left="20"/>
            </w:pPr>
            <w:r>
              <w:t>4</w:t>
            </w:r>
          </w:p>
        </w:tc>
        <w:tc>
          <w:tcPr>
            <w:tcW w:w="696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nil"/>
            </w:tcBorders>
            <w:shd w:val="clear" w:color="auto" w:fill="E8EFF4"/>
          </w:tcPr>
          <w:p w:rsidR="00474A90" w:rsidRDefault="00776BE6">
            <w:pPr>
              <w:pStyle w:val="TableParagraph"/>
              <w:spacing w:before="10" w:line="238" w:lineRule="exact"/>
              <w:ind w:left="5"/>
            </w:pPr>
            <w:r>
              <w:t>4</w:t>
            </w:r>
          </w:p>
        </w:tc>
        <w:tc>
          <w:tcPr>
            <w:tcW w:w="605" w:type="dxa"/>
            <w:tcBorders>
              <w:top w:val="single" w:sz="8" w:space="0" w:color="FFFFFF"/>
              <w:left w:val="nil"/>
              <w:bottom w:val="single" w:sz="8" w:space="0" w:color="FFFFFF"/>
              <w:right w:val="nil"/>
            </w:tcBorders>
            <w:shd w:val="clear" w:color="auto" w:fill="E8EFF4"/>
          </w:tcPr>
          <w:p w:rsidR="00474A90" w:rsidRDefault="00776BE6">
            <w:pPr>
              <w:pStyle w:val="TableParagraph"/>
              <w:spacing w:before="10" w:line="238" w:lineRule="exact"/>
              <w:ind w:left="20"/>
            </w:pPr>
            <w:r>
              <w:t>7</w:t>
            </w:r>
          </w:p>
        </w:tc>
        <w:tc>
          <w:tcPr>
            <w:tcW w:w="681" w:type="dxa"/>
            <w:tcBorders>
              <w:top w:val="single" w:sz="8" w:space="0" w:color="FFFFFF"/>
              <w:left w:val="nil"/>
              <w:bottom w:val="single" w:sz="8" w:space="0" w:color="FFFFFF"/>
              <w:right w:val="nil"/>
            </w:tcBorders>
            <w:shd w:val="clear" w:color="auto" w:fill="E8EFF4"/>
          </w:tcPr>
          <w:p w:rsidR="00474A90" w:rsidRDefault="00776BE6">
            <w:pPr>
              <w:pStyle w:val="TableParagraph"/>
              <w:spacing w:before="10" w:line="238" w:lineRule="exact"/>
              <w:ind w:left="20"/>
            </w:pPr>
            <w:r>
              <w:t>6</w:t>
            </w:r>
          </w:p>
        </w:tc>
        <w:tc>
          <w:tcPr>
            <w:tcW w:w="610" w:type="dxa"/>
            <w:gridSpan w:val="2"/>
            <w:tcBorders>
              <w:top w:val="single" w:sz="8" w:space="0" w:color="FFFFFF"/>
              <w:left w:val="nil"/>
              <w:bottom w:val="single" w:sz="8" w:space="0" w:color="FFFFFF"/>
              <w:right w:val="single" w:sz="8" w:space="0" w:color="FFFFFF"/>
            </w:tcBorders>
            <w:shd w:val="clear" w:color="auto" w:fill="E8EFF4"/>
          </w:tcPr>
          <w:p w:rsidR="00474A90" w:rsidRDefault="00776BE6">
            <w:pPr>
              <w:pStyle w:val="TableParagraph"/>
              <w:spacing w:before="10" w:line="238" w:lineRule="exact"/>
              <w:ind w:left="20"/>
            </w:pPr>
            <w:r>
              <w:t>8</w:t>
            </w:r>
          </w:p>
        </w:tc>
        <w:tc>
          <w:tcPr>
            <w:tcW w:w="85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nil"/>
            </w:tcBorders>
            <w:shd w:val="clear" w:color="auto" w:fill="E8EFF4"/>
          </w:tcPr>
          <w:p w:rsidR="00474A90" w:rsidRDefault="00776BE6">
            <w:pPr>
              <w:pStyle w:val="TableParagraph"/>
              <w:spacing w:before="10" w:line="238" w:lineRule="exact"/>
              <w:ind w:left="6"/>
            </w:pPr>
            <w:r>
              <w:t>9</w:t>
            </w:r>
          </w:p>
        </w:tc>
        <w:tc>
          <w:tcPr>
            <w:tcW w:w="914" w:type="dxa"/>
            <w:gridSpan w:val="2"/>
            <w:tcBorders>
              <w:top w:val="single" w:sz="8" w:space="0" w:color="FFFFFF"/>
              <w:left w:val="nil"/>
              <w:bottom w:val="single" w:sz="8" w:space="0" w:color="FFFFFF"/>
              <w:right w:val="single" w:sz="8" w:space="0" w:color="FFFFFF"/>
            </w:tcBorders>
            <w:shd w:val="clear" w:color="auto" w:fill="E8EFF4"/>
          </w:tcPr>
          <w:p w:rsidR="00474A90" w:rsidRDefault="00776BE6">
            <w:pPr>
              <w:pStyle w:val="TableParagraph"/>
              <w:spacing w:before="10" w:line="238" w:lineRule="exact"/>
              <w:ind w:left="78"/>
            </w:pPr>
            <w:r>
              <w:t>4</w:t>
            </w:r>
          </w:p>
        </w:tc>
        <w:tc>
          <w:tcPr>
            <w:tcW w:w="957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nil"/>
            </w:tcBorders>
            <w:shd w:val="clear" w:color="auto" w:fill="E8EFF4"/>
          </w:tcPr>
          <w:p w:rsidR="00474A90" w:rsidRDefault="00776BE6">
            <w:pPr>
              <w:pStyle w:val="TableParagraph"/>
              <w:spacing w:before="10" w:line="238" w:lineRule="exact"/>
              <w:ind w:left="61"/>
            </w:pPr>
            <w:r>
              <w:t>95</w:t>
            </w:r>
          </w:p>
        </w:tc>
      </w:tr>
      <w:tr w:rsidR="00474A90">
        <w:trPr>
          <w:trHeight w:val="268"/>
        </w:trPr>
        <w:tc>
          <w:tcPr>
            <w:tcW w:w="230" w:type="dxa"/>
            <w:vMerge/>
            <w:tcBorders>
              <w:top w:val="nil"/>
              <w:left w:val="nil"/>
              <w:bottom w:val="nil"/>
              <w:right w:val="nil"/>
            </w:tcBorders>
          </w:tcPr>
          <w:p w:rsidR="00474A90" w:rsidRDefault="00474A90">
            <w:pPr>
              <w:rPr>
                <w:sz w:val="2"/>
                <w:szCs w:val="2"/>
              </w:rPr>
            </w:pPr>
          </w:p>
        </w:tc>
        <w:tc>
          <w:tcPr>
            <w:tcW w:w="1575" w:type="dxa"/>
            <w:tcBorders>
              <w:top w:val="single" w:sz="8" w:space="0" w:color="FFFFFF"/>
              <w:left w:val="nil"/>
              <w:bottom w:val="single" w:sz="8" w:space="0" w:color="FFFFFF"/>
              <w:right w:val="single" w:sz="8" w:space="0" w:color="FFFFFF"/>
            </w:tcBorders>
            <w:shd w:val="clear" w:color="auto" w:fill="CDDFE8"/>
          </w:tcPr>
          <w:p w:rsidR="00474A90" w:rsidRDefault="00776BE6">
            <w:pPr>
              <w:pStyle w:val="TableParagraph"/>
              <w:spacing w:before="10" w:line="238" w:lineRule="exact"/>
              <w:ind w:left="19"/>
            </w:pPr>
            <w:r>
              <w:t>Lindje</w:t>
            </w:r>
            <w:r>
              <w:rPr>
                <w:spacing w:val="-2"/>
              </w:rPr>
              <w:t xml:space="preserve"> </w:t>
            </w:r>
            <w:r>
              <w:t>natyrale</w:t>
            </w:r>
          </w:p>
        </w:tc>
        <w:tc>
          <w:tcPr>
            <w:tcW w:w="663" w:type="dxa"/>
            <w:gridSpan w:val="2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CDDFE8"/>
          </w:tcPr>
          <w:p w:rsidR="00474A90" w:rsidRDefault="00776BE6">
            <w:pPr>
              <w:pStyle w:val="TableParagraph"/>
              <w:spacing w:before="10" w:line="238" w:lineRule="exact"/>
              <w:ind w:left="4"/>
            </w:pPr>
            <w:r>
              <w:t>10</w:t>
            </w:r>
          </w:p>
        </w:tc>
        <w:tc>
          <w:tcPr>
            <w:tcW w:w="806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nil"/>
            </w:tcBorders>
            <w:shd w:val="clear" w:color="auto" w:fill="CDDFE8"/>
          </w:tcPr>
          <w:p w:rsidR="00474A90" w:rsidRDefault="00776BE6">
            <w:pPr>
              <w:pStyle w:val="TableParagraph"/>
              <w:spacing w:before="10" w:line="238" w:lineRule="exact"/>
              <w:ind w:left="4"/>
            </w:pPr>
            <w:r>
              <w:t>9</w:t>
            </w:r>
          </w:p>
        </w:tc>
        <w:tc>
          <w:tcPr>
            <w:tcW w:w="480" w:type="dxa"/>
            <w:tcBorders>
              <w:top w:val="single" w:sz="8" w:space="0" w:color="FFFFFF"/>
              <w:left w:val="nil"/>
              <w:bottom w:val="single" w:sz="8" w:space="0" w:color="FFFFFF"/>
              <w:right w:val="nil"/>
            </w:tcBorders>
            <w:shd w:val="clear" w:color="auto" w:fill="CDDFE8"/>
          </w:tcPr>
          <w:p w:rsidR="00474A90" w:rsidRDefault="00776BE6">
            <w:pPr>
              <w:pStyle w:val="TableParagraph"/>
              <w:spacing w:before="10" w:line="238" w:lineRule="exact"/>
              <w:ind w:left="19"/>
            </w:pPr>
            <w:r>
              <w:t>8</w:t>
            </w:r>
          </w:p>
        </w:tc>
        <w:tc>
          <w:tcPr>
            <w:tcW w:w="451" w:type="dxa"/>
            <w:tcBorders>
              <w:top w:val="single" w:sz="8" w:space="0" w:color="FFFFFF"/>
              <w:left w:val="nil"/>
              <w:bottom w:val="single" w:sz="8" w:space="0" w:color="FFFFFF"/>
              <w:right w:val="nil"/>
            </w:tcBorders>
            <w:shd w:val="clear" w:color="auto" w:fill="CDDFE8"/>
          </w:tcPr>
          <w:p w:rsidR="00474A90" w:rsidRDefault="00776BE6">
            <w:pPr>
              <w:pStyle w:val="TableParagraph"/>
              <w:spacing w:before="10" w:line="238" w:lineRule="exact"/>
              <w:ind w:left="20"/>
            </w:pPr>
            <w:r>
              <w:t>5</w:t>
            </w:r>
          </w:p>
        </w:tc>
        <w:tc>
          <w:tcPr>
            <w:tcW w:w="533" w:type="dxa"/>
            <w:gridSpan w:val="2"/>
            <w:tcBorders>
              <w:top w:val="single" w:sz="8" w:space="0" w:color="FFFFFF"/>
              <w:left w:val="nil"/>
              <w:bottom w:val="single" w:sz="8" w:space="0" w:color="FFFFFF"/>
              <w:right w:val="nil"/>
            </w:tcBorders>
            <w:shd w:val="clear" w:color="auto" w:fill="CDDFE8"/>
          </w:tcPr>
          <w:p w:rsidR="00474A90" w:rsidRDefault="00776BE6">
            <w:pPr>
              <w:pStyle w:val="TableParagraph"/>
              <w:spacing w:before="10" w:line="238" w:lineRule="exact"/>
              <w:ind w:left="20"/>
            </w:pPr>
            <w:r>
              <w:t>8</w:t>
            </w:r>
          </w:p>
        </w:tc>
        <w:tc>
          <w:tcPr>
            <w:tcW w:w="591" w:type="dxa"/>
            <w:tcBorders>
              <w:top w:val="single" w:sz="8" w:space="0" w:color="FFFFFF"/>
              <w:left w:val="nil"/>
              <w:bottom w:val="single" w:sz="8" w:space="0" w:color="FFFFFF"/>
              <w:right w:val="single" w:sz="8" w:space="0" w:color="FFFFFF"/>
            </w:tcBorders>
            <w:shd w:val="clear" w:color="auto" w:fill="CDDFE8"/>
          </w:tcPr>
          <w:p w:rsidR="00474A90" w:rsidRDefault="00776BE6">
            <w:pPr>
              <w:pStyle w:val="TableParagraph"/>
              <w:spacing w:before="10" w:line="238" w:lineRule="exact"/>
              <w:ind w:left="20"/>
            </w:pPr>
            <w:r>
              <w:t>5</w:t>
            </w:r>
          </w:p>
        </w:tc>
        <w:tc>
          <w:tcPr>
            <w:tcW w:w="696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nil"/>
            </w:tcBorders>
            <w:shd w:val="clear" w:color="auto" w:fill="CDDFE8"/>
          </w:tcPr>
          <w:p w:rsidR="00474A90" w:rsidRDefault="00776BE6">
            <w:pPr>
              <w:pStyle w:val="TableParagraph"/>
              <w:spacing w:before="10" w:line="238" w:lineRule="exact"/>
              <w:ind w:left="5"/>
            </w:pPr>
            <w:r>
              <w:t>3</w:t>
            </w:r>
          </w:p>
        </w:tc>
        <w:tc>
          <w:tcPr>
            <w:tcW w:w="605" w:type="dxa"/>
            <w:tcBorders>
              <w:top w:val="single" w:sz="8" w:space="0" w:color="FFFFFF"/>
              <w:left w:val="nil"/>
              <w:bottom w:val="single" w:sz="8" w:space="0" w:color="FFFFFF"/>
              <w:right w:val="nil"/>
            </w:tcBorders>
            <w:shd w:val="clear" w:color="auto" w:fill="CDDFE8"/>
          </w:tcPr>
          <w:p w:rsidR="00474A90" w:rsidRDefault="00776BE6">
            <w:pPr>
              <w:pStyle w:val="TableParagraph"/>
              <w:spacing w:before="10" w:line="238" w:lineRule="exact"/>
              <w:ind w:left="20"/>
            </w:pPr>
            <w:r>
              <w:t>6</w:t>
            </w:r>
          </w:p>
        </w:tc>
        <w:tc>
          <w:tcPr>
            <w:tcW w:w="681" w:type="dxa"/>
            <w:tcBorders>
              <w:top w:val="single" w:sz="8" w:space="0" w:color="FFFFFF"/>
              <w:left w:val="nil"/>
              <w:bottom w:val="single" w:sz="8" w:space="0" w:color="FFFFFF"/>
              <w:right w:val="nil"/>
            </w:tcBorders>
            <w:shd w:val="clear" w:color="auto" w:fill="CDDFE8"/>
          </w:tcPr>
          <w:p w:rsidR="00474A90" w:rsidRDefault="00776BE6">
            <w:pPr>
              <w:pStyle w:val="TableParagraph"/>
              <w:spacing w:before="10" w:line="238" w:lineRule="exact"/>
              <w:ind w:left="20"/>
            </w:pPr>
            <w:r>
              <w:t>5</w:t>
            </w:r>
          </w:p>
        </w:tc>
        <w:tc>
          <w:tcPr>
            <w:tcW w:w="610" w:type="dxa"/>
            <w:gridSpan w:val="2"/>
            <w:tcBorders>
              <w:top w:val="single" w:sz="8" w:space="0" w:color="FFFFFF"/>
              <w:left w:val="nil"/>
              <w:bottom w:val="single" w:sz="8" w:space="0" w:color="FFFFFF"/>
              <w:right w:val="single" w:sz="8" w:space="0" w:color="FFFFFF"/>
            </w:tcBorders>
            <w:shd w:val="clear" w:color="auto" w:fill="CDDFE8"/>
          </w:tcPr>
          <w:p w:rsidR="00474A90" w:rsidRDefault="00776BE6">
            <w:pPr>
              <w:pStyle w:val="TableParagraph"/>
              <w:spacing w:before="10" w:line="238" w:lineRule="exact"/>
              <w:ind w:left="20"/>
            </w:pPr>
            <w:r>
              <w:t>4</w:t>
            </w:r>
          </w:p>
        </w:tc>
        <w:tc>
          <w:tcPr>
            <w:tcW w:w="85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nil"/>
            </w:tcBorders>
            <w:shd w:val="clear" w:color="auto" w:fill="CDDFE8"/>
          </w:tcPr>
          <w:p w:rsidR="00474A90" w:rsidRDefault="00776BE6">
            <w:pPr>
              <w:pStyle w:val="TableParagraph"/>
              <w:spacing w:before="10" w:line="238" w:lineRule="exact"/>
              <w:ind w:left="6"/>
            </w:pPr>
            <w:r>
              <w:t>4</w:t>
            </w:r>
          </w:p>
        </w:tc>
        <w:tc>
          <w:tcPr>
            <w:tcW w:w="914" w:type="dxa"/>
            <w:gridSpan w:val="2"/>
            <w:tcBorders>
              <w:top w:val="single" w:sz="8" w:space="0" w:color="FFFFFF"/>
              <w:left w:val="nil"/>
              <w:bottom w:val="single" w:sz="8" w:space="0" w:color="FFFFFF"/>
              <w:right w:val="single" w:sz="8" w:space="0" w:color="FFFFFF"/>
            </w:tcBorders>
            <w:shd w:val="clear" w:color="auto" w:fill="CDDFE8"/>
          </w:tcPr>
          <w:p w:rsidR="00474A90" w:rsidRDefault="00776BE6">
            <w:pPr>
              <w:pStyle w:val="TableParagraph"/>
              <w:spacing w:before="10" w:line="238" w:lineRule="exact"/>
              <w:ind w:left="78"/>
            </w:pPr>
            <w:r>
              <w:t>5</w:t>
            </w:r>
          </w:p>
        </w:tc>
        <w:tc>
          <w:tcPr>
            <w:tcW w:w="957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nil"/>
            </w:tcBorders>
            <w:shd w:val="clear" w:color="auto" w:fill="CDDFE8"/>
          </w:tcPr>
          <w:p w:rsidR="00474A90" w:rsidRDefault="00776BE6">
            <w:pPr>
              <w:pStyle w:val="TableParagraph"/>
              <w:spacing w:before="10" w:line="238" w:lineRule="exact"/>
              <w:ind w:left="61"/>
            </w:pPr>
            <w:r>
              <w:t>77</w:t>
            </w:r>
          </w:p>
        </w:tc>
      </w:tr>
      <w:tr w:rsidR="00474A90">
        <w:trPr>
          <w:trHeight w:val="517"/>
        </w:trPr>
        <w:tc>
          <w:tcPr>
            <w:tcW w:w="230" w:type="dxa"/>
            <w:vMerge/>
            <w:tcBorders>
              <w:top w:val="nil"/>
              <w:left w:val="nil"/>
              <w:bottom w:val="nil"/>
              <w:right w:val="nil"/>
            </w:tcBorders>
          </w:tcPr>
          <w:p w:rsidR="00474A90" w:rsidRDefault="00474A90">
            <w:pPr>
              <w:rPr>
                <w:sz w:val="2"/>
                <w:szCs w:val="2"/>
              </w:rPr>
            </w:pPr>
          </w:p>
        </w:tc>
        <w:tc>
          <w:tcPr>
            <w:tcW w:w="1575" w:type="dxa"/>
            <w:tcBorders>
              <w:top w:val="single" w:sz="8" w:space="0" w:color="FFFFFF"/>
              <w:left w:val="nil"/>
              <w:bottom w:val="single" w:sz="8" w:space="0" w:color="FFFFFF"/>
              <w:right w:val="single" w:sz="8" w:space="0" w:color="FFFFFF"/>
            </w:tcBorders>
            <w:shd w:val="clear" w:color="auto" w:fill="E8EFF4"/>
          </w:tcPr>
          <w:p w:rsidR="00474A90" w:rsidRDefault="00776BE6">
            <w:pPr>
              <w:pStyle w:val="TableParagraph"/>
              <w:spacing w:line="250" w:lineRule="exact"/>
              <w:ind w:left="19" w:right="144"/>
            </w:pPr>
            <w:r>
              <w:t>Lindje me</w:t>
            </w:r>
            <w:r>
              <w:rPr>
                <w:spacing w:val="1"/>
              </w:rPr>
              <w:t xml:space="preserve"> </w:t>
            </w:r>
            <w:r>
              <w:t>operacion</w:t>
            </w:r>
            <w:r>
              <w:rPr>
                <w:spacing w:val="-11"/>
              </w:rPr>
              <w:t xml:space="preserve"> </w:t>
            </w:r>
            <w:r>
              <w:t>(S.C)</w:t>
            </w:r>
          </w:p>
        </w:tc>
        <w:tc>
          <w:tcPr>
            <w:tcW w:w="663" w:type="dxa"/>
            <w:gridSpan w:val="2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8EFF4"/>
          </w:tcPr>
          <w:p w:rsidR="00474A90" w:rsidRDefault="00776BE6">
            <w:pPr>
              <w:pStyle w:val="TableParagraph"/>
              <w:spacing w:before="135"/>
              <w:ind w:left="4"/>
            </w:pPr>
            <w:r>
              <w:t>8</w:t>
            </w:r>
          </w:p>
        </w:tc>
        <w:tc>
          <w:tcPr>
            <w:tcW w:w="806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nil"/>
            </w:tcBorders>
            <w:shd w:val="clear" w:color="auto" w:fill="E8EFF4"/>
          </w:tcPr>
          <w:p w:rsidR="00474A90" w:rsidRDefault="00776BE6">
            <w:pPr>
              <w:pStyle w:val="TableParagraph"/>
              <w:spacing w:before="135"/>
              <w:ind w:left="4"/>
            </w:pPr>
            <w:r>
              <w:t>11</w:t>
            </w:r>
          </w:p>
        </w:tc>
        <w:tc>
          <w:tcPr>
            <w:tcW w:w="480" w:type="dxa"/>
            <w:tcBorders>
              <w:top w:val="single" w:sz="8" w:space="0" w:color="FFFFFF"/>
              <w:left w:val="nil"/>
              <w:bottom w:val="single" w:sz="8" w:space="0" w:color="FFFFFF"/>
              <w:right w:val="nil"/>
            </w:tcBorders>
            <w:shd w:val="clear" w:color="auto" w:fill="E8EFF4"/>
          </w:tcPr>
          <w:p w:rsidR="00474A90" w:rsidRDefault="00776BE6">
            <w:pPr>
              <w:pStyle w:val="TableParagraph"/>
              <w:spacing w:before="135"/>
              <w:ind w:left="19"/>
            </w:pPr>
            <w:r>
              <w:t>12</w:t>
            </w:r>
          </w:p>
        </w:tc>
        <w:tc>
          <w:tcPr>
            <w:tcW w:w="451" w:type="dxa"/>
            <w:tcBorders>
              <w:top w:val="single" w:sz="8" w:space="0" w:color="FFFFFF"/>
              <w:left w:val="nil"/>
              <w:bottom w:val="single" w:sz="8" w:space="0" w:color="FFFFFF"/>
              <w:right w:val="nil"/>
            </w:tcBorders>
            <w:shd w:val="clear" w:color="auto" w:fill="E8EFF4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533" w:type="dxa"/>
            <w:gridSpan w:val="2"/>
            <w:tcBorders>
              <w:top w:val="single" w:sz="8" w:space="0" w:color="FFFFFF"/>
              <w:left w:val="nil"/>
              <w:bottom w:val="single" w:sz="8" w:space="0" w:color="FFFFFF"/>
              <w:right w:val="nil"/>
            </w:tcBorders>
            <w:shd w:val="clear" w:color="auto" w:fill="E8EFF4"/>
          </w:tcPr>
          <w:p w:rsidR="00474A90" w:rsidRDefault="00776BE6">
            <w:pPr>
              <w:pStyle w:val="TableParagraph"/>
              <w:spacing w:before="135"/>
              <w:ind w:left="20"/>
            </w:pPr>
            <w:r>
              <w:t>3</w:t>
            </w:r>
          </w:p>
        </w:tc>
        <w:tc>
          <w:tcPr>
            <w:tcW w:w="591" w:type="dxa"/>
            <w:tcBorders>
              <w:top w:val="single" w:sz="8" w:space="0" w:color="FFFFFF"/>
              <w:left w:val="nil"/>
              <w:bottom w:val="single" w:sz="8" w:space="0" w:color="FFFFFF"/>
              <w:right w:val="single" w:sz="8" w:space="0" w:color="FFFFFF"/>
            </w:tcBorders>
            <w:shd w:val="clear" w:color="auto" w:fill="E8EFF4"/>
          </w:tcPr>
          <w:p w:rsidR="00474A90" w:rsidRDefault="00776BE6">
            <w:pPr>
              <w:pStyle w:val="TableParagraph"/>
              <w:spacing w:before="135"/>
              <w:ind w:left="20"/>
            </w:pPr>
            <w:r>
              <w:t>7</w:t>
            </w:r>
          </w:p>
        </w:tc>
        <w:tc>
          <w:tcPr>
            <w:tcW w:w="696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nil"/>
            </w:tcBorders>
            <w:shd w:val="clear" w:color="auto" w:fill="E8EFF4"/>
          </w:tcPr>
          <w:p w:rsidR="00474A90" w:rsidRDefault="00776BE6">
            <w:pPr>
              <w:pStyle w:val="TableParagraph"/>
              <w:spacing w:before="135"/>
              <w:ind w:left="5"/>
            </w:pPr>
            <w:r>
              <w:t>1</w:t>
            </w:r>
          </w:p>
        </w:tc>
        <w:tc>
          <w:tcPr>
            <w:tcW w:w="605" w:type="dxa"/>
            <w:tcBorders>
              <w:top w:val="single" w:sz="8" w:space="0" w:color="FFFFFF"/>
              <w:left w:val="nil"/>
              <w:bottom w:val="single" w:sz="8" w:space="0" w:color="FFFFFF"/>
              <w:right w:val="nil"/>
            </w:tcBorders>
            <w:shd w:val="clear" w:color="auto" w:fill="E8EFF4"/>
          </w:tcPr>
          <w:p w:rsidR="00474A90" w:rsidRDefault="00776BE6">
            <w:pPr>
              <w:pStyle w:val="TableParagraph"/>
              <w:spacing w:before="135"/>
              <w:ind w:left="20"/>
            </w:pPr>
            <w:r>
              <w:t>2</w:t>
            </w:r>
          </w:p>
        </w:tc>
        <w:tc>
          <w:tcPr>
            <w:tcW w:w="681" w:type="dxa"/>
            <w:tcBorders>
              <w:top w:val="single" w:sz="8" w:space="0" w:color="FFFFFF"/>
              <w:left w:val="nil"/>
              <w:bottom w:val="single" w:sz="8" w:space="0" w:color="FFFFFF"/>
              <w:right w:val="nil"/>
            </w:tcBorders>
            <w:shd w:val="clear" w:color="auto" w:fill="E8EFF4"/>
          </w:tcPr>
          <w:p w:rsidR="00474A90" w:rsidRDefault="00776BE6">
            <w:pPr>
              <w:pStyle w:val="TableParagraph"/>
              <w:spacing w:before="135"/>
              <w:ind w:left="20"/>
            </w:pPr>
            <w:r>
              <w:t>2</w:t>
            </w:r>
          </w:p>
        </w:tc>
        <w:tc>
          <w:tcPr>
            <w:tcW w:w="610" w:type="dxa"/>
            <w:gridSpan w:val="2"/>
            <w:tcBorders>
              <w:top w:val="single" w:sz="8" w:space="0" w:color="FFFFFF"/>
              <w:left w:val="nil"/>
              <w:bottom w:val="single" w:sz="8" w:space="0" w:color="FFFFFF"/>
              <w:right w:val="single" w:sz="8" w:space="0" w:color="FFFFFF"/>
            </w:tcBorders>
            <w:shd w:val="clear" w:color="auto" w:fill="E8EFF4"/>
          </w:tcPr>
          <w:p w:rsidR="00474A90" w:rsidRDefault="00776BE6">
            <w:pPr>
              <w:pStyle w:val="TableParagraph"/>
              <w:spacing w:before="135"/>
              <w:ind w:left="20"/>
            </w:pPr>
            <w:r>
              <w:t>2</w:t>
            </w:r>
          </w:p>
        </w:tc>
        <w:tc>
          <w:tcPr>
            <w:tcW w:w="85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nil"/>
            </w:tcBorders>
            <w:shd w:val="clear" w:color="auto" w:fill="E8EFF4"/>
          </w:tcPr>
          <w:p w:rsidR="00474A90" w:rsidRDefault="00776BE6">
            <w:pPr>
              <w:pStyle w:val="TableParagraph"/>
              <w:spacing w:before="135"/>
              <w:ind w:left="6"/>
            </w:pPr>
            <w:r>
              <w:t>4</w:t>
            </w:r>
          </w:p>
        </w:tc>
        <w:tc>
          <w:tcPr>
            <w:tcW w:w="914" w:type="dxa"/>
            <w:gridSpan w:val="2"/>
            <w:tcBorders>
              <w:top w:val="single" w:sz="8" w:space="0" w:color="FFFFFF"/>
              <w:left w:val="nil"/>
              <w:bottom w:val="single" w:sz="8" w:space="0" w:color="FFFFFF"/>
              <w:right w:val="single" w:sz="8" w:space="0" w:color="FFFFFF"/>
            </w:tcBorders>
            <w:shd w:val="clear" w:color="auto" w:fill="E8EFF4"/>
          </w:tcPr>
          <w:p w:rsidR="00474A90" w:rsidRDefault="00776BE6">
            <w:pPr>
              <w:pStyle w:val="TableParagraph"/>
              <w:spacing w:before="135"/>
              <w:ind w:left="20"/>
            </w:pPr>
            <w:r>
              <w:t>7</w:t>
            </w:r>
          </w:p>
        </w:tc>
        <w:tc>
          <w:tcPr>
            <w:tcW w:w="957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nil"/>
            </w:tcBorders>
            <w:shd w:val="clear" w:color="auto" w:fill="E8EFF4"/>
          </w:tcPr>
          <w:p w:rsidR="00474A90" w:rsidRDefault="00776BE6">
            <w:pPr>
              <w:pStyle w:val="TableParagraph"/>
              <w:spacing w:before="135"/>
              <w:ind w:left="61"/>
            </w:pPr>
            <w:r>
              <w:t>59</w:t>
            </w:r>
          </w:p>
        </w:tc>
      </w:tr>
      <w:tr w:rsidR="00474A90">
        <w:trPr>
          <w:trHeight w:val="522"/>
        </w:trPr>
        <w:tc>
          <w:tcPr>
            <w:tcW w:w="230" w:type="dxa"/>
            <w:vMerge/>
            <w:tcBorders>
              <w:top w:val="nil"/>
              <w:left w:val="nil"/>
              <w:bottom w:val="nil"/>
              <w:right w:val="nil"/>
            </w:tcBorders>
          </w:tcPr>
          <w:p w:rsidR="00474A90" w:rsidRDefault="00474A90">
            <w:pPr>
              <w:rPr>
                <w:sz w:val="2"/>
                <w:szCs w:val="2"/>
              </w:rPr>
            </w:pPr>
          </w:p>
        </w:tc>
        <w:tc>
          <w:tcPr>
            <w:tcW w:w="1575" w:type="dxa"/>
            <w:tcBorders>
              <w:top w:val="single" w:sz="8" w:space="0" w:color="FFFFFF"/>
              <w:left w:val="nil"/>
              <w:bottom w:val="single" w:sz="8" w:space="0" w:color="FFFFFF"/>
              <w:right w:val="single" w:sz="8" w:space="0" w:color="FFFFFF"/>
            </w:tcBorders>
            <w:shd w:val="clear" w:color="auto" w:fill="CDDFE8"/>
          </w:tcPr>
          <w:p w:rsidR="00474A90" w:rsidRDefault="00776BE6">
            <w:pPr>
              <w:pStyle w:val="TableParagraph"/>
              <w:spacing w:line="250" w:lineRule="atLeast"/>
              <w:ind w:left="19" w:right="52"/>
            </w:pPr>
            <w:r>
              <w:t>Vizitë</w:t>
            </w:r>
            <w:r>
              <w:rPr>
                <w:spacing w:val="-6"/>
              </w:rPr>
              <w:t xml:space="preserve"> </w:t>
            </w:r>
            <w:r>
              <w:t>më</w:t>
            </w:r>
            <w:r>
              <w:rPr>
                <w:spacing w:val="-11"/>
              </w:rPr>
              <w:t xml:space="preserve"> </w:t>
            </w:r>
            <w:r>
              <w:t>shumë</w:t>
            </w:r>
            <w:r>
              <w:rPr>
                <w:spacing w:val="-52"/>
              </w:rPr>
              <w:t xml:space="preserve"> </w:t>
            </w:r>
            <w:r>
              <w:t>se</w:t>
            </w:r>
            <w:r>
              <w:rPr>
                <w:spacing w:val="-4"/>
              </w:rPr>
              <w:t xml:space="preserve"> </w:t>
            </w:r>
            <w:r>
              <w:t>1</w:t>
            </w:r>
            <w:r>
              <w:rPr>
                <w:spacing w:val="2"/>
              </w:rPr>
              <w:t xml:space="preserve"> </w:t>
            </w:r>
            <w:r>
              <w:t>herë</w:t>
            </w:r>
          </w:p>
        </w:tc>
        <w:tc>
          <w:tcPr>
            <w:tcW w:w="663" w:type="dxa"/>
            <w:gridSpan w:val="2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CDDFE8"/>
          </w:tcPr>
          <w:p w:rsidR="00474A90" w:rsidRDefault="00776BE6">
            <w:pPr>
              <w:pStyle w:val="TableParagraph"/>
              <w:spacing w:before="140"/>
              <w:ind w:left="4"/>
            </w:pPr>
            <w:r>
              <w:t>9</w:t>
            </w:r>
          </w:p>
        </w:tc>
        <w:tc>
          <w:tcPr>
            <w:tcW w:w="806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nil"/>
            </w:tcBorders>
            <w:shd w:val="clear" w:color="auto" w:fill="CDDFE8"/>
          </w:tcPr>
          <w:p w:rsidR="00474A90" w:rsidRDefault="00776BE6">
            <w:pPr>
              <w:pStyle w:val="TableParagraph"/>
              <w:spacing w:before="140"/>
              <w:ind w:left="4"/>
            </w:pPr>
            <w:r>
              <w:t>10</w:t>
            </w:r>
          </w:p>
        </w:tc>
        <w:tc>
          <w:tcPr>
            <w:tcW w:w="480" w:type="dxa"/>
            <w:tcBorders>
              <w:top w:val="single" w:sz="8" w:space="0" w:color="FFFFFF"/>
              <w:left w:val="nil"/>
              <w:bottom w:val="single" w:sz="8" w:space="0" w:color="FFFFFF"/>
              <w:right w:val="nil"/>
            </w:tcBorders>
            <w:shd w:val="clear" w:color="auto" w:fill="CDDFE8"/>
          </w:tcPr>
          <w:p w:rsidR="00474A90" w:rsidRDefault="00776BE6">
            <w:pPr>
              <w:pStyle w:val="TableParagraph"/>
              <w:spacing w:before="140"/>
              <w:ind w:left="19"/>
            </w:pPr>
            <w:r>
              <w:t>12</w:t>
            </w:r>
          </w:p>
        </w:tc>
        <w:tc>
          <w:tcPr>
            <w:tcW w:w="451" w:type="dxa"/>
            <w:tcBorders>
              <w:top w:val="single" w:sz="8" w:space="0" w:color="FFFFFF"/>
              <w:left w:val="nil"/>
              <w:bottom w:val="single" w:sz="8" w:space="0" w:color="FFFFFF"/>
              <w:right w:val="nil"/>
            </w:tcBorders>
            <w:shd w:val="clear" w:color="auto" w:fill="CDDFE8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533" w:type="dxa"/>
            <w:gridSpan w:val="2"/>
            <w:tcBorders>
              <w:top w:val="single" w:sz="8" w:space="0" w:color="FFFFFF"/>
              <w:left w:val="nil"/>
              <w:bottom w:val="single" w:sz="8" w:space="0" w:color="FFFFFF"/>
              <w:right w:val="nil"/>
            </w:tcBorders>
            <w:shd w:val="clear" w:color="auto" w:fill="CDDFE8"/>
          </w:tcPr>
          <w:p w:rsidR="00474A90" w:rsidRDefault="00776BE6">
            <w:pPr>
              <w:pStyle w:val="TableParagraph"/>
              <w:spacing w:before="140"/>
              <w:ind w:left="20"/>
            </w:pPr>
            <w:r>
              <w:t>6</w:t>
            </w:r>
          </w:p>
        </w:tc>
        <w:tc>
          <w:tcPr>
            <w:tcW w:w="591" w:type="dxa"/>
            <w:tcBorders>
              <w:top w:val="single" w:sz="8" w:space="0" w:color="FFFFFF"/>
              <w:left w:val="nil"/>
              <w:bottom w:val="single" w:sz="8" w:space="0" w:color="FFFFFF"/>
              <w:right w:val="single" w:sz="8" w:space="0" w:color="FFFFFF"/>
            </w:tcBorders>
            <w:shd w:val="clear" w:color="auto" w:fill="CDDFE8"/>
          </w:tcPr>
          <w:p w:rsidR="00474A90" w:rsidRDefault="00776BE6">
            <w:pPr>
              <w:pStyle w:val="TableParagraph"/>
              <w:spacing w:before="140"/>
              <w:ind w:left="20"/>
            </w:pPr>
            <w:r>
              <w:t>0</w:t>
            </w:r>
          </w:p>
        </w:tc>
        <w:tc>
          <w:tcPr>
            <w:tcW w:w="696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nil"/>
            </w:tcBorders>
            <w:shd w:val="clear" w:color="auto" w:fill="CDDFE8"/>
          </w:tcPr>
          <w:p w:rsidR="00474A90" w:rsidRDefault="00776BE6">
            <w:pPr>
              <w:pStyle w:val="TableParagraph"/>
              <w:spacing w:before="140"/>
              <w:ind w:left="5"/>
            </w:pPr>
            <w:r>
              <w:t>1</w:t>
            </w:r>
          </w:p>
        </w:tc>
        <w:tc>
          <w:tcPr>
            <w:tcW w:w="605" w:type="dxa"/>
            <w:tcBorders>
              <w:top w:val="single" w:sz="8" w:space="0" w:color="FFFFFF"/>
              <w:left w:val="nil"/>
              <w:bottom w:val="single" w:sz="8" w:space="0" w:color="FFFFFF"/>
              <w:right w:val="nil"/>
            </w:tcBorders>
            <w:shd w:val="clear" w:color="auto" w:fill="CDDFE8"/>
          </w:tcPr>
          <w:p w:rsidR="00474A90" w:rsidRDefault="00776BE6">
            <w:pPr>
              <w:pStyle w:val="TableParagraph"/>
              <w:spacing w:before="140"/>
              <w:ind w:left="20"/>
            </w:pPr>
            <w:r>
              <w:t>2</w:t>
            </w:r>
          </w:p>
        </w:tc>
        <w:tc>
          <w:tcPr>
            <w:tcW w:w="681" w:type="dxa"/>
            <w:tcBorders>
              <w:top w:val="single" w:sz="8" w:space="0" w:color="FFFFFF"/>
              <w:left w:val="nil"/>
              <w:bottom w:val="single" w:sz="8" w:space="0" w:color="FFFFFF"/>
              <w:right w:val="nil"/>
            </w:tcBorders>
            <w:shd w:val="clear" w:color="auto" w:fill="CDDFE8"/>
          </w:tcPr>
          <w:p w:rsidR="00474A90" w:rsidRDefault="00776BE6">
            <w:pPr>
              <w:pStyle w:val="TableParagraph"/>
              <w:spacing w:before="140"/>
              <w:ind w:left="20"/>
            </w:pPr>
            <w:r>
              <w:t>3</w:t>
            </w:r>
          </w:p>
        </w:tc>
        <w:tc>
          <w:tcPr>
            <w:tcW w:w="610" w:type="dxa"/>
            <w:gridSpan w:val="2"/>
            <w:tcBorders>
              <w:top w:val="single" w:sz="8" w:space="0" w:color="FFFFFF"/>
              <w:left w:val="nil"/>
              <w:bottom w:val="single" w:sz="8" w:space="0" w:color="FFFFFF"/>
              <w:right w:val="single" w:sz="8" w:space="0" w:color="FFFFFF"/>
            </w:tcBorders>
            <w:shd w:val="clear" w:color="auto" w:fill="CDDFE8"/>
          </w:tcPr>
          <w:p w:rsidR="00474A90" w:rsidRDefault="00776BE6">
            <w:pPr>
              <w:pStyle w:val="TableParagraph"/>
              <w:spacing w:before="140"/>
              <w:ind w:left="20"/>
            </w:pPr>
            <w:r>
              <w:t>2</w:t>
            </w:r>
          </w:p>
        </w:tc>
        <w:tc>
          <w:tcPr>
            <w:tcW w:w="85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nil"/>
            </w:tcBorders>
            <w:shd w:val="clear" w:color="auto" w:fill="CDDFE8"/>
          </w:tcPr>
          <w:p w:rsidR="00474A90" w:rsidRDefault="00776BE6">
            <w:pPr>
              <w:pStyle w:val="TableParagraph"/>
              <w:spacing w:before="140"/>
              <w:ind w:left="6"/>
            </w:pPr>
            <w:r>
              <w:t>2</w:t>
            </w:r>
          </w:p>
        </w:tc>
        <w:tc>
          <w:tcPr>
            <w:tcW w:w="914" w:type="dxa"/>
            <w:gridSpan w:val="2"/>
            <w:tcBorders>
              <w:top w:val="single" w:sz="8" w:space="0" w:color="FFFFFF"/>
              <w:left w:val="nil"/>
              <w:bottom w:val="single" w:sz="8" w:space="0" w:color="FFFFFF"/>
              <w:right w:val="single" w:sz="8" w:space="0" w:color="FFFFFF"/>
            </w:tcBorders>
            <w:shd w:val="clear" w:color="auto" w:fill="CDDFE8"/>
          </w:tcPr>
          <w:p w:rsidR="00474A90" w:rsidRDefault="00776BE6">
            <w:pPr>
              <w:pStyle w:val="TableParagraph"/>
              <w:spacing w:before="140"/>
              <w:ind w:left="78"/>
            </w:pPr>
            <w:r>
              <w:t>0</w:t>
            </w:r>
          </w:p>
        </w:tc>
        <w:tc>
          <w:tcPr>
            <w:tcW w:w="957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nil"/>
            </w:tcBorders>
            <w:shd w:val="clear" w:color="auto" w:fill="CDDFE8"/>
          </w:tcPr>
          <w:p w:rsidR="00474A90" w:rsidRDefault="00776BE6">
            <w:pPr>
              <w:pStyle w:val="TableParagraph"/>
              <w:spacing w:before="140"/>
              <w:ind w:left="61"/>
            </w:pPr>
            <w:r>
              <w:t>47</w:t>
            </w:r>
          </w:p>
        </w:tc>
      </w:tr>
      <w:tr w:rsidR="00474A90">
        <w:trPr>
          <w:trHeight w:val="772"/>
        </w:trPr>
        <w:tc>
          <w:tcPr>
            <w:tcW w:w="230" w:type="dxa"/>
            <w:vMerge/>
            <w:tcBorders>
              <w:top w:val="nil"/>
              <w:left w:val="nil"/>
              <w:bottom w:val="nil"/>
              <w:right w:val="nil"/>
            </w:tcBorders>
          </w:tcPr>
          <w:p w:rsidR="00474A90" w:rsidRDefault="00474A90">
            <w:pPr>
              <w:rPr>
                <w:sz w:val="2"/>
                <w:szCs w:val="2"/>
              </w:rPr>
            </w:pPr>
          </w:p>
        </w:tc>
        <w:tc>
          <w:tcPr>
            <w:tcW w:w="1575" w:type="dxa"/>
            <w:tcBorders>
              <w:top w:val="single" w:sz="8" w:space="0" w:color="FFFFFF"/>
              <w:left w:val="nil"/>
              <w:bottom w:val="single" w:sz="8" w:space="0" w:color="FFFFFF"/>
              <w:right w:val="single" w:sz="8" w:space="0" w:color="FFFFFF"/>
            </w:tcBorders>
            <w:shd w:val="clear" w:color="auto" w:fill="E8EFF4"/>
          </w:tcPr>
          <w:p w:rsidR="00474A90" w:rsidRDefault="00776BE6">
            <w:pPr>
              <w:pStyle w:val="TableParagraph"/>
              <w:spacing w:before="10"/>
              <w:ind w:left="19"/>
            </w:pPr>
            <w:r>
              <w:t>Numri</w:t>
            </w:r>
            <w:r>
              <w:rPr>
                <w:spacing w:val="-3"/>
              </w:rPr>
              <w:t xml:space="preserve"> </w:t>
            </w:r>
            <w:r>
              <w:t>i</w:t>
            </w:r>
          </w:p>
          <w:p w:rsidR="00474A90" w:rsidRDefault="00776BE6">
            <w:pPr>
              <w:pStyle w:val="TableParagraph"/>
              <w:spacing w:line="250" w:lineRule="exact"/>
              <w:ind w:left="19" w:right="298"/>
            </w:pPr>
            <w:r>
              <w:t>prenatalave te</w:t>
            </w:r>
            <w:r>
              <w:rPr>
                <w:spacing w:val="-52"/>
              </w:rPr>
              <w:t xml:space="preserve"> </w:t>
            </w:r>
            <w:r>
              <w:t>shperndare</w:t>
            </w:r>
          </w:p>
        </w:tc>
        <w:tc>
          <w:tcPr>
            <w:tcW w:w="663" w:type="dxa"/>
            <w:gridSpan w:val="2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8EFF4"/>
          </w:tcPr>
          <w:p w:rsidR="00474A90" w:rsidRDefault="00474A90">
            <w:pPr>
              <w:pStyle w:val="TableParagraph"/>
              <w:rPr>
                <w:sz w:val="23"/>
              </w:rPr>
            </w:pPr>
          </w:p>
          <w:p w:rsidR="00474A90" w:rsidRDefault="00776BE6">
            <w:pPr>
              <w:pStyle w:val="TableParagraph"/>
              <w:ind w:left="4"/>
            </w:pPr>
            <w:r>
              <w:rPr>
                <w:color w:val="FF0000"/>
              </w:rPr>
              <w:t>0</w:t>
            </w:r>
          </w:p>
        </w:tc>
        <w:tc>
          <w:tcPr>
            <w:tcW w:w="806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nil"/>
            </w:tcBorders>
            <w:shd w:val="clear" w:color="auto" w:fill="E8EFF4"/>
          </w:tcPr>
          <w:p w:rsidR="00474A90" w:rsidRDefault="00474A90">
            <w:pPr>
              <w:pStyle w:val="TableParagraph"/>
              <w:rPr>
                <w:sz w:val="23"/>
              </w:rPr>
            </w:pPr>
          </w:p>
          <w:p w:rsidR="00474A90" w:rsidRDefault="00776BE6">
            <w:pPr>
              <w:pStyle w:val="TableParagraph"/>
              <w:ind w:left="4"/>
            </w:pPr>
            <w:r>
              <w:t>0</w:t>
            </w:r>
          </w:p>
        </w:tc>
        <w:tc>
          <w:tcPr>
            <w:tcW w:w="480" w:type="dxa"/>
            <w:tcBorders>
              <w:top w:val="single" w:sz="8" w:space="0" w:color="FFFFFF"/>
              <w:left w:val="nil"/>
              <w:bottom w:val="single" w:sz="8" w:space="0" w:color="FFFFFF"/>
              <w:right w:val="nil"/>
            </w:tcBorders>
            <w:shd w:val="clear" w:color="auto" w:fill="E8EFF4"/>
          </w:tcPr>
          <w:p w:rsidR="00474A90" w:rsidRDefault="00474A90">
            <w:pPr>
              <w:pStyle w:val="TableParagraph"/>
              <w:rPr>
                <w:sz w:val="23"/>
              </w:rPr>
            </w:pPr>
          </w:p>
          <w:p w:rsidR="00474A90" w:rsidRDefault="00776BE6">
            <w:pPr>
              <w:pStyle w:val="TableParagraph"/>
              <w:ind w:left="19"/>
            </w:pPr>
            <w:r>
              <w:t>0</w:t>
            </w:r>
          </w:p>
        </w:tc>
        <w:tc>
          <w:tcPr>
            <w:tcW w:w="451" w:type="dxa"/>
            <w:tcBorders>
              <w:top w:val="single" w:sz="8" w:space="0" w:color="FFFFFF"/>
              <w:left w:val="nil"/>
              <w:bottom w:val="single" w:sz="8" w:space="0" w:color="FFFFFF"/>
              <w:right w:val="nil"/>
            </w:tcBorders>
            <w:shd w:val="clear" w:color="auto" w:fill="E8EFF4"/>
          </w:tcPr>
          <w:p w:rsidR="00474A90" w:rsidRDefault="00474A90">
            <w:pPr>
              <w:pStyle w:val="TableParagraph"/>
              <w:rPr>
                <w:sz w:val="23"/>
              </w:rPr>
            </w:pPr>
          </w:p>
          <w:p w:rsidR="00474A90" w:rsidRDefault="00776BE6">
            <w:pPr>
              <w:pStyle w:val="TableParagraph"/>
              <w:ind w:left="20"/>
            </w:pPr>
            <w:r>
              <w:t>3</w:t>
            </w:r>
          </w:p>
        </w:tc>
        <w:tc>
          <w:tcPr>
            <w:tcW w:w="533" w:type="dxa"/>
            <w:gridSpan w:val="2"/>
            <w:tcBorders>
              <w:top w:val="single" w:sz="8" w:space="0" w:color="FFFFFF"/>
              <w:left w:val="nil"/>
              <w:bottom w:val="single" w:sz="8" w:space="0" w:color="FFFFFF"/>
              <w:right w:val="nil"/>
            </w:tcBorders>
            <w:shd w:val="clear" w:color="auto" w:fill="E8EFF4"/>
          </w:tcPr>
          <w:p w:rsidR="00474A90" w:rsidRDefault="00474A90">
            <w:pPr>
              <w:pStyle w:val="TableParagraph"/>
              <w:rPr>
                <w:sz w:val="23"/>
              </w:rPr>
            </w:pPr>
          </w:p>
          <w:p w:rsidR="00474A90" w:rsidRDefault="00776BE6">
            <w:pPr>
              <w:pStyle w:val="TableParagraph"/>
              <w:ind w:left="20"/>
            </w:pPr>
            <w:r>
              <w:t>7</w:t>
            </w:r>
          </w:p>
        </w:tc>
        <w:tc>
          <w:tcPr>
            <w:tcW w:w="591" w:type="dxa"/>
            <w:tcBorders>
              <w:top w:val="single" w:sz="8" w:space="0" w:color="FFFFFF"/>
              <w:left w:val="nil"/>
              <w:bottom w:val="single" w:sz="8" w:space="0" w:color="FFFFFF"/>
              <w:right w:val="single" w:sz="8" w:space="0" w:color="FFFFFF"/>
            </w:tcBorders>
            <w:shd w:val="clear" w:color="auto" w:fill="E8EFF4"/>
          </w:tcPr>
          <w:p w:rsidR="00474A90" w:rsidRDefault="00474A90">
            <w:pPr>
              <w:pStyle w:val="TableParagraph"/>
              <w:rPr>
                <w:sz w:val="23"/>
              </w:rPr>
            </w:pPr>
          </w:p>
          <w:p w:rsidR="00474A90" w:rsidRDefault="00776BE6">
            <w:pPr>
              <w:pStyle w:val="TableParagraph"/>
              <w:ind w:left="20"/>
            </w:pPr>
            <w:r>
              <w:t>7</w:t>
            </w:r>
          </w:p>
        </w:tc>
        <w:tc>
          <w:tcPr>
            <w:tcW w:w="696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nil"/>
            </w:tcBorders>
            <w:shd w:val="clear" w:color="auto" w:fill="E8EFF4"/>
          </w:tcPr>
          <w:p w:rsidR="00474A90" w:rsidRDefault="00474A90">
            <w:pPr>
              <w:pStyle w:val="TableParagraph"/>
              <w:rPr>
                <w:sz w:val="23"/>
              </w:rPr>
            </w:pPr>
          </w:p>
          <w:p w:rsidR="00474A90" w:rsidRDefault="00776BE6">
            <w:pPr>
              <w:pStyle w:val="TableParagraph"/>
              <w:ind w:left="5"/>
            </w:pPr>
            <w:r>
              <w:t>0</w:t>
            </w:r>
          </w:p>
        </w:tc>
        <w:tc>
          <w:tcPr>
            <w:tcW w:w="605" w:type="dxa"/>
            <w:tcBorders>
              <w:top w:val="single" w:sz="8" w:space="0" w:color="FFFFFF"/>
              <w:left w:val="nil"/>
              <w:bottom w:val="single" w:sz="8" w:space="0" w:color="FFFFFF"/>
              <w:right w:val="nil"/>
            </w:tcBorders>
            <w:shd w:val="clear" w:color="auto" w:fill="E8EFF4"/>
          </w:tcPr>
          <w:p w:rsidR="00474A90" w:rsidRDefault="00474A90">
            <w:pPr>
              <w:pStyle w:val="TableParagraph"/>
              <w:rPr>
                <w:sz w:val="23"/>
              </w:rPr>
            </w:pPr>
          </w:p>
          <w:p w:rsidR="00474A90" w:rsidRDefault="00776BE6">
            <w:pPr>
              <w:pStyle w:val="TableParagraph"/>
              <w:ind w:left="20"/>
            </w:pPr>
            <w:r>
              <w:t>0</w:t>
            </w:r>
          </w:p>
        </w:tc>
        <w:tc>
          <w:tcPr>
            <w:tcW w:w="681" w:type="dxa"/>
            <w:tcBorders>
              <w:top w:val="single" w:sz="8" w:space="0" w:color="FFFFFF"/>
              <w:left w:val="nil"/>
              <w:bottom w:val="single" w:sz="8" w:space="0" w:color="FFFFFF"/>
              <w:right w:val="nil"/>
            </w:tcBorders>
            <w:shd w:val="clear" w:color="auto" w:fill="E8EFF4"/>
          </w:tcPr>
          <w:p w:rsidR="00474A90" w:rsidRDefault="00474A90">
            <w:pPr>
              <w:pStyle w:val="TableParagraph"/>
              <w:rPr>
                <w:sz w:val="23"/>
              </w:rPr>
            </w:pPr>
          </w:p>
          <w:p w:rsidR="00474A90" w:rsidRDefault="00776BE6">
            <w:pPr>
              <w:pStyle w:val="TableParagraph"/>
              <w:ind w:left="20"/>
            </w:pPr>
            <w:r>
              <w:t>0</w:t>
            </w:r>
          </w:p>
        </w:tc>
        <w:tc>
          <w:tcPr>
            <w:tcW w:w="610" w:type="dxa"/>
            <w:gridSpan w:val="2"/>
            <w:tcBorders>
              <w:top w:val="single" w:sz="8" w:space="0" w:color="FFFFFF"/>
              <w:left w:val="nil"/>
              <w:bottom w:val="single" w:sz="8" w:space="0" w:color="FFFFFF"/>
              <w:right w:val="single" w:sz="8" w:space="0" w:color="FFFFFF"/>
            </w:tcBorders>
            <w:shd w:val="clear" w:color="auto" w:fill="E8EFF4"/>
          </w:tcPr>
          <w:p w:rsidR="00474A90" w:rsidRDefault="00474A90">
            <w:pPr>
              <w:pStyle w:val="TableParagraph"/>
              <w:rPr>
                <w:sz w:val="23"/>
              </w:rPr>
            </w:pPr>
          </w:p>
          <w:p w:rsidR="00474A90" w:rsidRDefault="00776BE6">
            <w:pPr>
              <w:pStyle w:val="TableParagraph"/>
              <w:ind w:left="20"/>
            </w:pPr>
            <w:r>
              <w:t>7</w:t>
            </w:r>
          </w:p>
        </w:tc>
        <w:tc>
          <w:tcPr>
            <w:tcW w:w="85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nil"/>
            </w:tcBorders>
            <w:shd w:val="clear" w:color="auto" w:fill="E8EFF4"/>
          </w:tcPr>
          <w:p w:rsidR="00474A90" w:rsidRDefault="00474A90">
            <w:pPr>
              <w:pStyle w:val="TableParagraph"/>
              <w:rPr>
                <w:sz w:val="23"/>
              </w:rPr>
            </w:pPr>
          </w:p>
          <w:p w:rsidR="00474A90" w:rsidRDefault="00776BE6">
            <w:pPr>
              <w:pStyle w:val="TableParagraph"/>
              <w:ind w:left="6"/>
            </w:pPr>
            <w:r>
              <w:t>7</w:t>
            </w:r>
          </w:p>
        </w:tc>
        <w:tc>
          <w:tcPr>
            <w:tcW w:w="914" w:type="dxa"/>
            <w:gridSpan w:val="2"/>
            <w:tcBorders>
              <w:top w:val="single" w:sz="8" w:space="0" w:color="FFFFFF"/>
              <w:left w:val="nil"/>
              <w:bottom w:val="single" w:sz="8" w:space="0" w:color="FFFFFF"/>
              <w:right w:val="single" w:sz="8" w:space="0" w:color="FFFFFF"/>
            </w:tcBorders>
            <w:shd w:val="clear" w:color="auto" w:fill="E8EFF4"/>
          </w:tcPr>
          <w:p w:rsidR="00474A90" w:rsidRDefault="00474A90">
            <w:pPr>
              <w:pStyle w:val="TableParagraph"/>
              <w:rPr>
                <w:sz w:val="23"/>
              </w:rPr>
            </w:pPr>
          </w:p>
          <w:p w:rsidR="00474A90" w:rsidRDefault="00776BE6">
            <w:pPr>
              <w:pStyle w:val="TableParagraph"/>
              <w:ind w:left="78"/>
            </w:pPr>
            <w:r>
              <w:t>7</w:t>
            </w:r>
          </w:p>
        </w:tc>
        <w:tc>
          <w:tcPr>
            <w:tcW w:w="957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nil"/>
            </w:tcBorders>
            <w:shd w:val="clear" w:color="auto" w:fill="E8EFF4"/>
          </w:tcPr>
          <w:p w:rsidR="00474A90" w:rsidRDefault="00474A90">
            <w:pPr>
              <w:pStyle w:val="TableParagraph"/>
              <w:rPr>
                <w:sz w:val="23"/>
              </w:rPr>
            </w:pPr>
          </w:p>
          <w:p w:rsidR="00474A90" w:rsidRDefault="00776BE6">
            <w:pPr>
              <w:pStyle w:val="TableParagraph"/>
              <w:ind w:left="61"/>
            </w:pPr>
            <w:r>
              <w:t>38</w:t>
            </w:r>
          </w:p>
        </w:tc>
      </w:tr>
      <w:tr w:rsidR="00474A90">
        <w:trPr>
          <w:trHeight w:val="776"/>
        </w:trPr>
        <w:tc>
          <w:tcPr>
            <w:tcW w:w="230" w:type="dxa"/>
            <w:vMerge/>
            <w:tcBorders>
              <w:top w:val="nil"/>
              <w:left w:val="nil"/>
              <w:bottom w:val="nil"/>
              <w:right w:val="nil"/>
            </w:tcBorders>
          </w:tcPr>
          <w:p w:rsidR="00474A90" w:rsidRDefault="00474A90">
            <w:pPr>
              <w:rPr>
                <w:sz w:val="2"/>
                <w:szCs w:val="2"/>
              </w:rPr>
            </w:pPr>
          </w:p>
        </w:tc>
        <w:tc>
          <w:tcPr>
            <w:tcW w:w="1575" w:type="dxa"/>
            <w:tcBorders>
              <w:top w:val="single" w:sz="8" w:space="0" w:color="FFFFFF"/>
              <w:left w:val="nil"/>
              <w:bottom w:val="single" w:sz="8" w:space="0" w:color="FFFFFF"/>
              <w:right w:val="single" w:sz="8" w:space="0" w:color="FFFFFF"/>
            </w:tcBorders>
            <w:shd w:val="clear" w:color="auto" w:fill="CDDFE8"/>
          </w:tcPr>
          <w:p w:rsidR="00474A90" w:rsidRDefault="00776BE6">
            <w:pPr>
              <w:pStyle w:val="TableParagraph"/>
              <w:spacing w:line="250" w:lineRule="atLeast"/>
              <w:ind w:left="19" w:right="334"/>
            </w:pPr>
            <w:r>
              <w:t>Numri i</w:t>
            </w:r>
            <w:r>
              <w:rPr>
                <w:spacing w:val="1"/>
              </w:rPr>
              <w:t xml:space="preserve"> </w:t>
            </w:r>
            <w:r>
              <w:t>broshurave te</w:t>
            </w:r>
            <w:r>
              <w:rPr>
                <w:spacing w:val="-52"/>
              </w:rPr>
              <w:t xml:space="preserve"> </w:t>
            </w:r>
            <w:r>
              <w:t>shperndara</w:t>
            </w:r>
          </w:p>
        </w:tc>
        <w:tc>
          <w:tcPr>
            <w:tcW w:w="663" w:type="dxa"/>
            <w:gridSpan w:val="2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CDDFE8"/>
          </w:tcPr>
          <w:p w:rsidR="00474A90" w:rsidRDefault="00474A90">
            <w:pPr>
              <w:pStyle w:val="TableParagraph"/>
              <w:rPr>
                <w:sz w:val="23"/>
              </w:rPr>
            </w:pPr>
          </w:p>
          <w:p w:rsidR="00474A90" w:rsidRDefault="00776BE6">
            <w:pPr>
              <w:pStyle w:val="TableParagraph"/>
              <w:ind w:left="4"/>
            </w:pPr>
            <w:r>
              <w:t>18</w:t>
            </w:r>
          </w:p>
        </w:tc>
        <w:tc>
          <w:tcPr>
            <w:tcW w:w="806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nil"/>
            </w:tcBorders>
            <w:shd w:val="clear" w:color="auto" w:fill="CDDFE8"/>
          </w:tcPr>
          <w:p w:rsidR="00474A90" w:rsidRDefault="00474A90">
            <w:pPr>
              <w:pStyle w:val="TableParagraph"/>
              <w:rPr>
                <w:sz w:val="23"/>
              </w:rPr>
            </w:pPr>
          </w:p>
          <w:p w:rsidR="00474A90" w:rsidRDefault="00776BE6">
            <w:pPr>
              <w:pStyle w:val="TableParagraph"/>
              <w:ind w:left="4"/>
            </w:pPr>
            <w:r>
              <w:t>16</w:t>
            </w:r>
          </w:p>
        </w:tc>
        <w:tc>
          <w:tcPr>
            <w:tcW w:w="480" w:type="dxa"/>
            <w:tcBorders>
              <w:top w:val="single" w:sz="8" w:space="0" w:color="FFFFFF"/>
              <w:left w:val="nil"/>
              <w:bottom w:val="single" w:sz="8" w:space="0" w:color="FFFFFF"/>
              <w:right w:val="nil"/>
            </w:tcBorders>
            <w:shd w:val="clear" w:color="auto" w:fill="CDDFE8"/>
          </w:tcPr>
          <w:p w:rsidR="00474A90" w:rsidRDefault="00474A90">
            <w:pPr>
              <w:pStyle w:val="TableParagraph"/>
              <w:rPr>
                <w:sz w:val="23"/>
              </w:rPr>
            </w:pPr>
          </w:p>
          <w:p w:rsidR="00474A90" w:rsidRDefault="00776BE6">
            <w:pPr>
              <w:pStyle w:val="TableParagraph"/>
              <w:ind w:left="19"/>
            </w:pPr>
            <w:r>
              <w:t>18</w:t>
            </w:r>
          </w:p>
        </w:tc>
        <w:tc>
          <w:tcPr>
            <w:tcW w:w="451" w:type="dxa"/>
            <w:tcBorders>
              <w:top w:val="single" w:sz="8" w:space="0" w:color="FFFFFF"/>
              <w:left w:val="nil"/>
              <w:bottom w:val="single" w:sz="8" w:space="0" w:color="FFFFFF"/>
              <w:right w:val="nil"/>
            </w:tcBorders>
            <w:shd w:val="clear" w:color="auto" w:fill="CDDFE8"/>
          </w:tcPr>
          <w:p w:rsidR="00474A90" w:rsidRDefault="00474A90">
            <w:pPr>
              <w:pStyle w:val="TableParagraph"/>
              <w:rPr>
                <w:sz w:val="23"/>
              </w:rPr>
            </w:pPr>
          </w:p>
          <w:p w:rsidR="00474A90" w:rsidRDefault="00776BE6">
            <w:pPr>
              <w:pStyle w:val="TableParagraph"/>
              <w:ind w:left="20"/>
            </w:pPr>
            <w:r>
              <w:t>7</w:t>
            </w:r>
          </w:p>
        </w:tc>
        <w:tc>
          <w:tcPr>
            <w:tcW w:w="533" w:type="dxa"/>
            <w:gridSpan w:val="2"/>
            <w:tcBorders>
              <w:top w:val="single" w:sz="8" w:space="0" w:color="FFFFFF"/>
              <w:left w:val="nil"/>
              <w:bottom w:val="single" w:sz="8" w:space="0" w:color="FFFFFF"/>
              <w:right w:val="nil"/>
            </w:tcBorders>
            <w:shd w:val="clear" w:color="auto" w:fill="CDDFE8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591" w:type="dxa"/>
            <w:tcBorders>
              <w:top w:val="single" w:sz="8" w:space="0" w:color="FFFFFF"/>
              <w:left w:val="nil"/>
              <w:bottom w:val="single" w:sz="8" w:space="0" w:color="FFFFFF"/>
              <w:right w:val="single" w:sz="8" w:space="0" w:color="FFFFFF"/>
            </w:tcBorders>
            <w:shd w:val="clear" w:color="auto" w:fill="CDDFE8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696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nil"/>
            </w:tcBorders>
            <w:shd w:val="clear" w:color="auto" w:fill="CDDFE8"/>
          </w:tcPr>
          <w:p w:rsidR="00474A90" w:rsidRDefault="00474A90">
            <w:pPr>
              <w:pStyle w:val="TableParagraph"/>
              <w:rPr>
                <w:sz w:val="23"/>
              </w:rPr>
            </w:pPr>
          </w:p>
          <w:p w:rsidR="00474A90" w:rsidRDefault="00776BE6">
            <w:pPr>
              <w:pStyle w:val="TableParagraph"/>
              <w:ind w:left="5"/>
            </w:pPr>
            <w:r>
              <w:t>3</w:t>
            </w:r>
          </w:p>
        </w:tc>
        <w:tc>
          <w:tcPr>
            <w:tcW w:w="605" w:type="dxa"/>
            <w:tcBorders>
              <w:top w:val="single" w:sz="8" w:space="0" w:color="FFFFFF"/>
              <w:left w:val="nil"/>
              <w:bottom w:val="single" w:sz="8" w:space="0" w:color="FFFFFF"/>
              <w:right w:val="nil"/>
            </w:tcBorders>
            <w:shd w:val="clear" w:color="auto" w:fill="CDDFE8"/>
          </w:tcPr>
          <w:p w:rsidR="00474A90" w:rsidRDefault="00474A90">
            <w:pPr>
              <w:pStyle w:val="TableParagraph"/>
              <w:rPr>
                <w:sz w:val="23"/>
              </w:rPr>
            </w:pPr>
          </w:p>
          <w:p w:rsidR="00474A90" w:rsidRDefault="00776BE6">
            <w:pPr>
              <w:pStyle w:val="TableParagraph"/>
              <w:ind w:left="20"/>
            </w:pPr>
            <w:r>
              <w:t>8</w:t>
            </w:r>
          </w:p>
        </w:tc>
        <w:tc>
          <w:tcPr>
            <w:tcW w:w="681" w:type="dxa"/>
            <w:tcBorders>
              <w:top w:val="single" w:sz="8" w:space="0" w:color="FFFFFF"/>
              <w:left w:val="nil"/>
              <w:bottom w:val="single" w:sz="8" w:space="0" w:color="FFFFFF"/>
              <w:right w:val="nil"/>
            </w:tcBorders>
            <w:shd w:val="clear" w:color="auto" w:fill="CDDFE8"/>
          </w:tcPr>
          <w:p w:rsidR="00474A90" w:rsidRDefault="00474A90">
            <w:pPr>
              <w:pStyle w:val="TableParagraph"/>
              <w:rPr>
                <w:sz w:val="23"/>
              </w:rPr>
            </w:pPr>
          </w:p>
          <w:p w:rsidR="00474A90" w:rsidRDefault="00776BE6">
            <w:pPr>
              <w:pStyle w:val="TableParagraph"/>
              <w:ind w:left="20"/>
            </w:pPr>
            <w:r>
              <w:t>6</w:t>
            </w:r>
          </w:p>
        </w:tc>
        <w:tc>
          <w:tcPr>
            <w:tcW w:w="610" w:type="dxa"/>
            <w:gridSpan w:val="2"/>
            <w:tcBorders>
              <w:top w:val="single" w:sz="8" w:space="0" w:color="FFFFFF"/>
              <w:left w:val="nil"/>
              <w:bottom w:val="single" w:sz="8" w:space="0" w:color="FFFFFF"/>
              <w:right w:val="single" w:sz="8" w:space="0" w:color="FFFFFF"/>
            </w:tcBorders>
            <w:shd w:val="clear" w:color="auto" w:fill="CDDFE8"/>
          </w:tcPr>
          <w:p w:rsidR="00474A90" w:rsidRDefault="00474A90">
            <w:pPr>
              <w:pStyle w:val="TableParagraph"/>
              <w:rPr>
                <w:sz w:val="23"/>
              </w:rPr>
            </w:pPr>
          </w:p>
          <w:p w:rsidR="00474A90" w:rsidRDefault="00776BE6">
            <w:pPr>
              <w:pStyle w:val="TableParagraph"/>
              <w:ind w:left="20"/>
            </w:pPr>
            <w:r>
              <w:t>7</w:t>
            </w:r>
          </w:p>
        </w:tc>
        <w:tc>
          <w:tcPr>
            <w:tcW w:w="1764" w:type="dxa"/>
            <w:gridSpan w:val="3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CDDFE8"/>
          </w:tcPr>
          <w:p w:rsidR="00474A90" w:rsidRDefault="00474A90">
            <w:pPr>
              <w:pStyle w:val="TableParagraph"/>
              <w:rPr>
                <w:sz w:val="23"/>
              </w:rPr>
            </w:pPr>
          </w:p>
          <w:p w:rsidR="00474A90" w:rsidRDefault="00776BE6">
            <w:pPr>
              <w:pStyle w:val="TableParagraph"/>
              <w:ind w:left="6"/>
            </w:pPr>
            <w:r>
              <w:t>7</w:t>
            </w:r>
          </w:p>
        </w:tc>
        <w:tc>
          <w:tcPr>
            <w:tcW w:w="957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nil"/>
            </w:tcBorders>
            <w:shd w:val="clear" w:color="auto" w:fill="CDDFE8"/>
          </w:tcPr>
          <w:p w:rsidR="00474A90" w:rsidRDefault="00474A90">
            <w:pPr>
              <w:pStyle w:val="TableParagraph"/>
              <w:rPr>
                <w:sz w:val="23"/>
              </w:rPr>
            </w:pPr>
          </w:p>
          <w:p w:rsidR="00474A90" w:rsidRDefault="00776BE6">
            <w:pPr>
              <w:pStyle w:val="TableParagraph"/>
              <w:ind w:left="61"/>
            </w:pPr>
            <w:r>
              <w:t>90</w:t>
            </w:r>
          </w:p>
        </w:tc>
      </w:tr>
      <w:tr w:rsidR="00474A90">
        <w:trPr>
          <w:trHeight w:val="268"/>
        </w:trPr>
        <w:tc>
          <w:tcPr>
            <w:tcW w:w="230" w:type="dxa"/>
            <w:vMerge/>
            <w:tcBorders>
              <w:top w:val="nil"/>
              <w:left w:val="nil"/>
              <w:bottom w:val="nil"/>
              <w:right w:val="nil"/>
            </w:tcBorders>
          </w:tcPr>
          <w:p w:rsidR="00474A90" w:rsidRDefault="00474A90">
            <w:pPr>
              <w:rPr>
                <w:sz w:val="2"/>
                <w:szCs w:val="2"/>
              </w:rPr>
            </w:pPr>
          </w:p>
        </w:tc>
        <w:tc>
          <w:tcPr>
            <w:tcW w:w="1575" w:type="dxa"/>
            <w:tcBorders>
              <w:top w:val="single" w:sz="8" w:space="0" w:color="FFFFFF"/>
              <w:left w:val="nil"/>
              <w:bottom w:val="single" w:sz="8" w:space="0" w:color="FFFFFF"/>
              <w:right w:val="single" w:sz="8" w:space="0" w:color="FFFFFF"/>
            </w:tcBorders>
            <w:shd w:val="clear" w:color="auto" w:fill="E8EFF4"/>
          </w:tcPr>
          <w:p w:rsidR="00474A90" w:rsidRDefault="00776BE6">
            <w:pPr>
              <w:pStyle w:val="TableParagraph"/>
              <w:spacing w:before="11" w:line="238" w:lineRule="exact"/>
              <w:ind w:left="19"/>
            </w:pPr>
            <w:r>
              <w:t>Referime</w:t>
            </w:r>
          </w:p>
        </w:tc>
        <w:tc>
          <w:tcPr>
            <w:tcW w:w="663" w:type="dxa"/>
            <w:gridSpan w:val="2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8EFF4"/>
          </w:tcPr>
          <w:p w:rsidR="00474A90" w:rsidRDefault="00776BE6">
            <w:pPr>
              <w:pStyle w:val="TableParagraph"/>
              <w:spacing w:before="11" w:line="238" w:lineRule="exact"/>
              <w:ind w:left="4"/>
            </w:pPr>
            <w:r>
              <w:t>2</w:t>
            </w:r>
          </w:p>
        </w:tc>
        <w:tc>
          <w:tcPr>
            <w:tcW w:w="806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nil"/>
            </w:tcBorders>
            <w:shd w:val="clear" w:color="auto" w:fill="E8EFF4"/>
          </w:tcPr>
          <w:p w:rsidR="00474A90" w:rsidRDefault="00776BE6">
            <w:pPr>
              <w:pStyle w:val="TableParagraph"/>
              <w:spacing w:before="11" w:line="238" w:lineRule="exact"/>
              <w:ind w:left="4"/>
            </w:pPr>
            <w:r>
              <w:t>3</w:t>
            </w:r>
          </w:p>
        </w:tc>
        <w:tc>
          <w:tcPr>
            <w:tcW w:w="480" w:type="dxa"/>
            <w:tcBorders>
              <w:top w:val="single" w:sz="8" w:space="0" w:color="FFFFFF"/>
              <w:left w:val="nil"/>
              <w:bottom w:val="single" w:sz="8" w:space="0" w:color="FFFFFF"/>
              <w:right w:val="nil"/>
            </w:tcBorders>
            <w:shd w:val="clear" w:color="auto" w:fill="E8EFF4"/>
          </w:tcPr>
          <w:p w:rsidR="00474A90" w:rsidRDefault="00776BE6">
            <w:pPr>
              <w:pStyle w:val="TableParagraph"/>
              <w:spacing w:before="11" w:line="238" w:lineRule="exact"/>
              <w:ind w:left="19"/>
            </w:pPr>
            <w:r>
              <w:t>2</w:t>
            </w:r>
          </w:p>
        </w:tc>
        <w:tc>
          <w:tcPr>
            <w:tcW w:w="451" w:type="dxa"/>
            <w:tcBorders>
              <w:top w:val="single" w:sz="8" w:space="0" w:color="FFFFFF"/>
              <w:left w:val="nil"/>
              <w:bottom w:val="single" w:sz="8" w:space="0" w:color="FFFFFF"/>
              <w:right w:val="nil"/>
            </w:tcBorders>
            <w:shd w:val="clear" w:color="auto" w:fill="E8EFF4"/>
          </w:tcPr>
          <w:p w:rsidR="00474A90" w:rsidRDefault="00776BE6">
            <w:pPr>
              <w:pStyle w:val="TableParagraph"/>
              <w:spacing w:before="11" w:line="238" w:lineRule="exact"/>
              <w:ind w:left="20"/>
            </w:pPr>
            <w:r>
              <w:t>1</w:t>
            </w:r>
          </w:p>
        </w:tc>
        <w:tc>
          <w:tcPr>
            <w:tcW w:w="533" w:type="dxa"/>
            <w:gridSpan w:val="2"/>
            <w:tcBorders>
              <w:top w:val="single" w:sz="8" w:space="0" w:color="FFFFFF"/>
              <w:left w:val="nil"/>
              <w:bottom w:val="single" w:sz="8" w:space="0" w:color="FFFFFF"/>
              <w:right w:val="nil"/>
            </w:tcBorders>
            <w:shd w:val="clear" w:color="auto" w:fill="E8EFF4"/>
          </w:tcPr>
          <w:p w:rsidR="00474A90" w:rsidRDefault="00776BE6">
            <w:pPr>
              <w:pStyle w:val="TableParagraph"/>
              <w:spacing w:before="11" w:line="238" w:lineRule="exact"/>
              <w:ind w:left="20"/>
            </w:pPr>
            <w:r>
              <w:t>1</w:t>
            </w:r>
          </w:p>
        </w:tc>
        <w:tc>
          <w:tcPr>
            <w:tcW w:w="591" w:type="dxa"/>
            <w:tcBorders>
              <w:top w:val="single" w:sz="8" w:space="0" w:color="FFFFFF"/>
              <w:left w:val="nil"/>
              <w:bottom w:val="single" w:sz="8" w:space="0" w:color="FFFFFF"/>
              <w:right w:val="single" w:sz="8" w:space="0" w:color="FFFFFF"/>
            </w:tcBorders>
            <w:shd w:val="clear" w:color="auto" w:fill="E8EFF4"/>
          </w:tcPr>
          <w:p w:rsidR="00474A90" w:rsidRDefault="00474A90">
            <w:pPr>
              <w:pStyle w:val="TableParagraph"/>
              <w:rPr>
                <w:sz w:val="18"/>
              </w:rPr>
            </w:pPr>
          </w:p>
        </w:tc>
        <w:tc>
          <w:tcPr>
            <w:tcW w:w="696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nil"/>
            </w:tcBorders>
            <w:shd w:val="clear" w:color="auto" w:fill="E8EFF4"/>
          </w:tcPr>
          <w:p w:rsidR="00474A90" w:rsidRDefault="00776BE6">
            <w:pPr>
              <w:pStyle w:val="TableParagraph"/>
              <w:spacing w:before="11" w:line="238" w:lineRule="exact"/>
              <w:ind w:left="5"/>
            </w:pPr>
            <w:r>
              <w:t>1</w:t>
            </w:r>
          </w:p>
        </w:tc>
        <w:tc>
          <w:tcPr>
            <w:tcW w:w="605" w:type="dxa"/>
            <w:tcBorders>
              <w:top w:val="single" w:sz="8" w:space="0" w:color="FFFFFF"/>
              <w:left w:val="nil"/>
              <w:bottom w:val="single" w:sz="8" w:space="0" w:color="FFFFFF"/>
              <w:right w:val="nil"/>
            </w:tcBorders>
            <w:shd w:val="clear" w:color="auto" w:fill="E8EFF4"/>
          </w:tcPr>
          <w:p w:rsidR="00474A90" w:rsidRDefault="00776BE6">
            <w:pPr>
              <w:pStyle w:val="TableParagraph"/>
              <w:spacing w:before="11" w:line="238" w:lineRule="exact"/>
              <w:ind w:left="20"/>
            </w:pPr>
            <w:r>
              <w:t>0</w:t>
            </w:r>
          </w:p>
        </w:tc>
        <w:tc>
          <w:tcPr>
            <w:tcW w:w="681" w:type="dxa"/>
            <w:tcBorders>
              <w:top w:val="single" w:sz="8" w:space="0" w:color="FFFFFF"/>
              <w:left w:val="nil"/>
              <w:bottom w:val="single" w:sz="8" w:space="0" w:color="FFFFFF"/>
              <w:right w:val="nil"/>
            </w:tcBorders>
            <w:shd w:val="clear" w:color="auto" w:fill="E8EFF4"/>
          </w:tcPr>
          <w:p w:rsidR="00474A90" w:rsidRDefault="00776BE6">
            <w:pPr>
              <w:pStyle w:val="TableParagraph"/>
              <w:spacing w:before="11" w:line="238" w:lineRule="exact"/>
              <w:ind w:left="20"/>
            </w:pPr>
            <w:r>
              <w:t>1</w:t>
            </w:r>
          </w:p>
        </w:tc>
        <w:tc>
          <w:tcPr>
            <w:tcW w:w="610" w:type="dxa"/>
            <w:gridSpan w:val="2"/>
            <w:tcBorders>
              <w:top w:val="single" w:sz="8" w:space="0" w:color="FFFFFF"/>
              <w:left w:val="nil"/>
              <w:bottom w:val="single" w:sz="8" w:space="0" w:color="FFFFFF"/>
              <w:right w:val="single" w:sz="8" w:space="0" w:color="FFFFFF"/>
            </w:tcBorders>
            <w:shd w:val="clear" w:color="auto" w:fill="E8EFF4"/>
          </w:tcPr>
          <w:p w:rsidR="00474A90" w:rsidRDefault="00776BE6">
            <w:pPr>
              <w:pStyle w:val="TableParagraph"/>
              <w:spacing w:before="11" w:line="238" w:lineRule="exact"/>
              <w:ind w:left="20"/>
            </w:pPr>
            <w:r>
              <w:t>1</w:t>
            </w:r>
          </w:p>
        </w:tc>
        <w:tc>
          <w:tcPr>
            <w:tcW w:w="1764" w:type="dxa"/>
            <w:gridSpan w:val="3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8EFF4"/>
          </w:tcPr>
          <w:p w:rsidR="00474A90" w:rsidRDefault="00776BE6">
            <w:pPr>
              <w:pStyle w:val="TableParagraph"/>
              <w:spacing w:before="11" w:line="238" w:lineRule="exact"/>
              <w:ind w:left="6"/>
            </w:pPr>
            <w:r>
              <w:t>0</w:t>
            </w:r>
          </w:p>
        </w:tc>
        <w:tc>
          <w:tcPr>
            <w:tcW w:w="957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nil"/>
            </w:tcBorders>
            <w:shd w:val="clear" w:color="auto" w:fill="E8EFF4"/>
          </w:tcPr>
          <w:p w:rsidR="00474A90" w:rsidRDefault="00776BE6">
            <w:pPr>
              <w:pStyle w:val="TableParagraph"/>
              <w:spacing w:before="11" w:line="238" w:lineRule="exact"/>
              <w:ind w:left="4"/>
            </w:pPr>
            <w:r>
              <w:t>12</w:t>
            </w:r>
          </w:p>
        </w:tc>
      </w:tr>
      <w:tr w:rsidR="00474A90">
        <w:trPr>
          <w:trHeight w:val="522"/>
        </w:trPr>
        <w:tc>
          <w:tcPr>
            <w:tcW w:w="230" w:type="dxa"/>
            <w:vMerge/>
            <w:tcBorders>
              <w:top w:val="nil"/>
              <w:left w:val="nil"/>
              <w:bottom w:val="nil"/>
              <w:right w:val="nil"/>
            </w:tcBorders>
          </w:tcPr>
          <w:p w:rsidR="00474A90" w:rsidRDefault="00474A90">
            <w:pPr>
              <w:rPr>
                <w:sz w:val="2"/>
                <w:szCs w:val="2"/>
              </w:rPr>
            </w:pPr>
          </w:p>
        </w:tc>
        <w:tc>
          <w:tcPr>
            <w:tcW w:w="1575" w:type="dxa"/>
            <w:tcBorders>
              <w:top w:val="single" w:sz="8" w:space="0" w:color="FFFFFF"/>
              <w:left w:val="nil"/>
              <w:bottom w:val="single" w:sz="8" w:space="0" w:color="FFFFFF"/>
              <w:right w:val="single" w:sz="8" w:space="0" w:color="FFFFFF"/>
            </w:tcBorders>
            <w:shd w:val="clear" w:color="auto" w:fill="CDDFE8"/>
          </w:tcPr>
          <w:p w:rsidR="00474A90" w:rsidRDefault="00776BE6">
            <w:pPr>
              <w:pStyle w:val="TableParagraph"/>
              <w:spacing w:line="250" w:lineRule="atLeast"/>
              <w:ind w:left="19" w:right="512"/>
            </w:pPr>
            <w:r>
              <w:t>Perfshirja e</w:t>
            </w:r>
            <w:r>
              <w:rPr>
                <w:spacing w:val="-52"/>
              </w:rPr>
              <w:t xml:space="preserve"> </w:t>
            </w:r>
            <w:r>
              <w:t>baballarëve</w:t>
            </w:r>
          </w:p>
        </w:tc>
        <w:tc>
          <w:tcPr>
            <w:tcW w:w="663" w:type="dxa"/>
            <w:gridSpan w:val="2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CDDFE8"/>
          </w:tcPr>
          <w:p w:rsidR="00474A90" w:rsidRDefault="00776BE6">
            <w:pPr>
              <w:pStyle w:val="TableParagraph"/>
              <w:spacing w:before="135"/>
              <w:ind w:left="4"/>
            </w:pPr>
            <w:r>
              <w:t>2</w:t>
            </w:r>
          </w:p>
        </w:tc>
        <w:tc>
          <w:tcPr>
            <w:tcW w:w="806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nil"/>
            </w:tcBorders>
            <w:shd w:val="clear" w:color="auto" w:fill="CDDFE8"/>
          </w:tcPr>
          <w:p w:rsidR="00474A90" w:rsidRDefault="00776BE6">
            <w:pPr>
              <w:pStyle w:val="TableParagraph"/>
              <w:spacing w:before="135"/>
              <w:ind w:left="4"/>
            </w:pPr>
            <w:r>
              <w:t>3</w:t>
            </w:r>
          </w:p>
        </w:tc>
        <w:tc>
          <w:tcPr>
            <w:tcW w:w="480" w:type="dxa"/>
            <w:tcBorders>
              <w:top w:val="single" w:sz="8" w:space="0" w:color="FFFFFF"/>
              <w:left w:val="nil"/>
              <w:bottom w:val="single" w:sz="8" w:space="0" w:color="FFFFFF"/>
              <w:right w:val="nil"/>
            </w:tcBorders>
            <w:shd w:val="clear" w:color="auto" w:fill="CDDFE8"/>
          </w:tcPr>
          <w:p w:rsidR="00474A90" w:rsidRDefault="00776BE6">
            <w:pPr>
              <w:pStyle w:val="TableParagraph"/>
              <w:spacing w:before="135"/>
              <w:ind w:left="19"/>
            </w:pPr>
            <w:r>
              <w:t>1</w:t>
            </w:r>
          </w:p>
        </w:tc>
        <w:tc>
          <w:tcPr>
            <w:tcW w:w="451" w:type="dxa"/>
            <w:tcBorders>
              <w:top w:val="single" w:sz="8" w:space="0" w:color="FFFFFF"/>
              <w:left w:val="nil"/>
              <w:bottom w:val="single" w:sz="8" w:space="0" w:color="FFFFFF"/>
              <w:right w:val="nil"/>
            </w:tcBorders>
            <w:shd w:val="clear" w:color="auto" w:fill="CDDFE8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533" w:type="dxa"/>
            <w:gridSpan w:val="2"/>
            <w:tcBorders>
              <w:top w:val="single" w:sz="8" w:space="0" w:color="FFFFFF"/>
              <w:left w:val="nil"/>
              <w:bottom w:val="single" w:sz="8" w:space="0" w:color="FFFFFF"/>
              <w:right w:val="nil"/>
            </w:tcBorders>
            <w:shd w:val="clear" w:color="auto" w:fill="CDDFE8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591" w:type="dxa"/>
            <w:tcBorders>
              <w:top w:val="single" w:sz="8" w:space="0" w:color="FFFFFF"/>
              <w:left w:val="nil"/>
              <w:bottom w:val="single" w:sz="8" w:space="0" w:color="FFFFFF"/>
              <w:right w:val="single" w:sz="8" w:space="0" w:color="FFFFFF"/>
            </w:tcBorders>
            <w:shd w:val="clear" w:color="auto" w:fill="CDDFE8"/>
          </w:tcPr>
          <w:p w:rsidR="00474A90" w:rsidRDefault="00776BE6">
            <w:pPr>
              <w:pStyle w:val="TableParagraph"/>
              <w:spacing w:before="135"/>
              <w:ind w:left="20"/>
            </w:pPr>
            <w:r>
              <w:t>1</w:t>
            </w:r>
          </w:p>
        </w:tc>
        <w:tc>
          <w:tcPr>
            <w:tcW w:w="696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nil"/>
            </w:tcBorders>
            <w:shd w:val="clear" w:color="auto" w:fill="CDDFE8"/>
          </w:tcPr>
          <w:p w:rsidR="00474A90" w:rsidRDefault="00776BE6">
            <w:pPr>
              <w:pStyle w:val="TableParagraph"/>
              <w:spacing w:before="135"/>
              <w:ind w:left="5"/>
            </w:pPr>
            <w:r>
              <w:t>0</w:t>
            </w:r>
          </w:p>
        </w:tc>
        <w:tc>
          <w:tcPr>
            <w:tcW w:w="605" w:type="dxa"/>
            <w:tcBorders>
              <w:top w:val="single" w:sz="8" w:space="0" w:color="FFFFFF"/>
              <w:left w:val="nil"/>
              <w:bottom w:val="single" w:sz="8" w:space="0" w:color="FFFFFF"/>
              <w:right w:val="nil"/>
            </w:tcBorders>
            <w:shd w:val="clear" w:color="auto" w:fill="CDDFE8"/>
          </w:tcPr>
          <w:p w:rsidR="00474A90" w:rsidRDefault="00776BE6">
            <w:pPr>
              <w:pStyle w:val="TableParagraph"/>
              <w:spacing w:before="135"/>
              <w:ind w:left="20"/>
            </w:pPr>
            <w:r>
              <w:t>0</w:t>
            </w:r>
          </w:p>
        </w:tc>
        <w:tc>
          <w:tcPr>
            <w:tcW w:w="681" w:type="dxa"/>
            <w:tcBorders>
              <w:top w:val="single" w:sz="8" w:space="0" w:color="FFFFFF"/>
              <w:left w:val="nil"/>
              <w:bottom w:val="single" w:sz="8" w:space="0" w:color="FFFFFF"/>
              <w:right w:val="nil"/>
            </w:tcBorders>
            <w:shd w:val="clear" w:color="auto" w:fill="CDDFE8"/>
          </w:tcPr>
          <w:p w:rsidR="00474A90" w:rsidRDefault="00776BE6">
            <w:pPr>
              <w:pStyle w:val="TableParagraph"/>
              <w:spacing w:before="135"/>
              <w:ind w:left="20"/>
            </w:pPr>
            <w:r>
              <w:t>0</w:t>
            </w:r>
          </w:p>
        </w:tc>
        <w:tc>
          <w:tcPr>
            <w:tcW w:w="610" w:type="dxa"/>
            <w:gridSpan w:val="2"/>
            <w:tcBorders>
              <w:top w:val="single" w:sz="8" w:space="0" w:color="FFFFFF"/>
              <w:left w:val="nil"/>
              <w:bottom w:val="single" w:sz="8" w:space="0" w:color="FFFFFF"/>
              <w:right w:val="single" w:sz="8" w:space="0" w:color="FFFFFF"/>
            </w:tcBorders>
            <w:shd w:val="clear" w:color="auto" w:fill="CDDFE8"/>
          </w:tcPr>
          <w:p w:rsidR="00474A90" w:rsidRDefault="00776BE6">
            <w:pPr>
              <w:pStyle w:val="TableParagraph"/>
              <w:spacing w:before="135"/>
              <w:ind w:left="20"/>
            </w:pPr>
            <w:r>
              <w:t>1</w:t>
            </w:r>
          </w:p>
        </w:tc>
        <w:tc>
          <w:tcPr>
            <w:tcW w:w="85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nil"/>
            </w:tcBorders>
            <w:shd w:val="clear" w:color="auto" w:fill="CDDFE8"/>
          </w:tcPr>
          <w:p w:rsidR="00474A90" w:rsidRDefault="00776BE6">
            <w:pPr>
              <w:pStyle w:val="TableParagraph"/>
              <w:spacing w:before="135"/>
              <w:ind w:left="6"/>
            </w:pPr>
            <w:r>
              <w:t>2</w:t>
            </w:r>
          </w:p>
        </w:tc>
        <w:tc>
          <w:tcPr>
            <w:tcW w:w="914" w:type="dxa"/>
            <w:gridSpan w:val="2"/>
            <w:tcBorders>
              <w:top w:val="single" w:sz="8" w:space="0" w:color="FFFFFF"/>
              <w:left w:val="nil"/>
              <w:bottom w:val="single" w:sz="8" w:space="0" w:color="FFFFFF"/>
              <w:right w:val="single" w:sz="8" w:space="0" w:color="FFFFFF"/>
            </w:tcBorders>
            <w:shd w:val="clear" w:color="auto" w:fill="CDDFE8"/>
          </w:tcPr>
          <w:p w:rsidR="00474A90" w:rsidRDefault="00776BE6">
            <w:pPr>
              <w:pStyle w:val="TableParagraph"/>
              <w:spacing w:before="135"/>
              <w:ind w:left="78"/>
            </w:pPr>
            <w:r>
              <w:t>1</w:t>
            </w:r>
          </w:p>
        </w:tc>
        <w:tc>
          <w:tcPr>
            <w:tcW w:w="957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nil"/>
            </w:tcBorders>
            <w:shd w:val="clear" w:color="auto" w:fill="CDDFE8"/>
          </w:tcPr>
          <w:p w:rsidR="00474A90" w:rsidRDefault="00776BE6">
            <w:pPr>
              <w:pStyle w:val="TableParagraph"/>
              <w:spacing w:before="135"/>
              <w:ind w:left="4"/>
            </w:pPr>
            <w:r>
              <w:t>11</w:t>
            </w:r>
          </w:p>
        </w:tc>
      </w:tr>
      <w:tr w:rsidR="00474A90">
        <w:trPr>
          <w:trHeight w:val="517"/>
        </w:trPr>
        <w:tc>
          <w:tcPr>
            <w:tcW w:w="230" w:type="dxa"/>
            <w:vMerge/>
            <w:tcBorders>
              <w:top w:val="nil"/>
              <w:left w:val="nil"/>
              <w:bottom w:val="nil"/>
              <w:right w:val="nil"/>
            </w:tcBorders>
          </w:tcPr>
          <w:p w:rsidR="00474A90" w:rsidRDefault="00474A90">
            <w:pPr>
              <w:rPr>
                <w:sz w:val="2"/>
                <w:szCs w:val="2"/>
              </w:rPr>
            </w:pPr>
          </w:p>
        </w:tc>
        <w:tc>
          <w:tcPr>
            <w:tcW w:w="1575" w:type="dxa"/>
            <w:tcBorders>
              <w:top w:val="single" w:sz="8" w:space="0" w:color="FFFFFF"/>
              <w:left w:val="nil"/>
              <w:bottom w:val="single" w:sz="8" w:space="0" w:color="FFFFFF"/>
              <w:right w:val="single" w:sz="8" w:space="0" w:color="FFFFFF"/>
            </w:tcBorders>
            <w:shd w:val="clear" w:color="auto" w:fill="E8EFF4"/>
          </w:tcPr>
          <w:p w:rsidR="00474A90" w:rsidRDefault="00776BE6">
            <w:pPr>
              <w:pStyle w:val="TableParagraph"/>
              <w:spacing w:line="250" w:lineRule="exact"/>
              <w:ind w:left="19" w:right="582"/>
            </w:pPr>
            <w:r>
              <w:t>Periudha</w:t>
            </w:r>
            <w:r>
              <w:rPr>
                <w:spacing w:val="1"/>
              </w:rPr>
              <w:t xml:space="preserve"> </w:t>
            </w:r>
            <w:r>
              <w:t>e</w:t>
            </w:r>
            <w:r>
              <w:rPr>
                <w:spacing w:val="-52"/>
              </w:rPr>
              <w:t xml:space="preserve"> </w:t>
            </w:r>
            <w:r>
              <w:rPr>
                <w:spacing w:val="-1"/>
              </w:rPr>
              <w:t>Raportimit</w:t>
            </w:r>
          </w:p>
        </w:tc>
        <w:tc>
          <w:tcPr>
            <w:tcW w:w="663" w:type="dxa"/>
            <w:gridSpan w:val="2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8EFF4"/>
          </w:tcPr>
          <w:p w:rsidR="00474A90" w:rsidRDefault="00776BE6">
            <w:pPr>
              <w:pStyle w:val="TableParagraph"/>
              <w:spacing w:before="135"/>
              <w:ind w:left="4"/>
            </w:pPr>
            <w:r>
              <w:t>Janar</w:t>
            </w:r>
          </w:p>
        </w:tc>
        <w:tc>
          <w:tcPr>
            <w:tcW w:w="806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nil"/>
            </w:tcBorders>
            <w:shd w:val="clear" w:color="auto" w:fill="E8EFF4"/>
          </w:tcPr>
          <w:p w:rsidR="00474A90" w:rsidRDefault="00776BE6">
            <w:pPr>
              <w:pStyle w:val="TableParagraph"/>
              <w:spacing w:before="135"/>
              <w:ind w:left="4"/>
            </w:pPr>
            <w:r>
              <w:t>Shkurt</w:t>
            </w:r>
          </w:p>
        </w:tc>
        <w:tc>
          <w:tcPr>
            <w:tcW w:w="480" w:type="dxa"/>
            <w:tcBorders>
              <w:top w:val="single" w:sz="8" w:space="0" w:color="FFFFFF"/>
              <w:left w:val="nil"/>
              <w:bottom w:val="single" w:sz="8" w:space="0" w:color="FFFFFF"/>
              <w:right w:val="nil"/>
            </w:tcBorders>
            <w:shd w:val="clear" w:color="auto" w:fill="E8EFF4"/>
          </w:tcPr>
          <w:p w:rsidR="00474A90" w:rsidRDefault="00776BE6">
            <w:pPr>
              <w:pStyle w:val="TableParagraph"/>
              <w:spacing w:line="250" w:lineRule="exact"/>
              <w:ind w:left="19" w:right="74"/>
            </w:pPr>
            <w:r>
              <w:t>Mar</w:t>
            </w:r>
            <w:r>
              <w:rPr>
                <w:spacing w:val="-53"/>
              </w:rPr>
              <w:t xml:space="preserve"> </w:t>
            </w:r>
            <w:r>
              <w:t>s</w:t>
            </w:r>
          </w:p>
        </w:tc>
        <w:tc>
          <w:tcPr>
            <w:tcW w:w="451" w:type="dxa"/>
            <w:tcBorders>
              <w:top w:val="single" w:sz="8" w:space="0" w:color="FFFFFF"/>
              <w:left w:val="nil"/>
              <w:bottom w:val="single" w:sz="8" w:space="0" w:color="FFFFFF"/>
              <w:right w:val="nil"/>
            </w:tcBorders>
            <w:shd w:val="clear" w:color="auto" w:fill="E8EFF4"/>
          </w:tcPr>
          <w:p w:rsidR="00474A90" w:rsidRDefault="00776BE6">
            <w:pPr>
              <w:pStyle w:val="TableParagraph"/>
              <w:spacing w:before="135"/>
              <w:ind w:left="20"/>
            </w:pPr>
            <w:r>
              <w:t>Prill</w:t>
            </w:r>
          </w:p>
        </w:tc>
        <w:tc>
          <w:tcPr>
            <w:tcW w:w="533" w:type="dxa"/>
            <w:gridSpan w:val="2"/>
            <w:tcBorders>
              <w:top w:val="single" w:sz="8" w:space="0" w:color="FFFFFF"/>
              <w:left w:val="nil"/>
              <w:bottom w:val="single" w:sz="8" w:space="0" w:color="FFFFFF"/>
              <w:right w:val="nil"/>
            </w:tcBorders>
            <w:shd w:val="clear" w:color="auto" w:fill="E8EFF4"/>
          </w:tcPr>
          <w:p w:rsidR="00474A90" w:rsidRDefault="00776BE6">
            <w:pPr>
              <w:pStyle w:val="TableParagraph"/>
              <w:spacing w:before="135"/>
              <w:ind w:left="20"/>
            </w:pPr>
            <w:r>
              <w:t>Maj</w:t>
            </w:r>
          </w:p>
        </w:tc>
        <w:tc>
          <w:tcPr>
            <w:tcW w:w="591" w:type="dxa"/>
            <w:tcBorders>
              <w:top w:val="single" w:sz="8" w:space="0" w:color="FFFFFF"/>
              <w:left w:val="nil"/>
              <w:bottom w:val="single" w:sz="8" w:space="0" w:color="FFFFFF"/>
              <w:right w:val="single" w:sz="8" w:space="0" w:color="FFFFFF"/>
            </w:tcBorders>
            <w:shd w:val="clear" w:color="auto" w:fill="E8EFF4"/>
          </w:tcPr>
          <w:p w:rsidR="00474A90" w:rsidRDefault="00776BE6">
            <w:pPr>
              <w:pStyle w:val="TableParagraph"/>
              <w:spacing w:line="250" w:lineRule="exact"/>
              <w:ind w:left="20" w:right="20"/>
            </w:pPr>
            <w:r>
              <w:rPr>
                <w:spacing w:val="-1"/>
              </w:rPr>
              <w:t>Qersh</w:t>
            </w:r>
            <w:r>
              <w:rPr>
                <w:spacing w:val="-52"/>
              </w:rPr>
              <w:t xml:space="preserve"> </w:t>
            </w:r>
            <w:r>
              <w:t>or</w:t>
            </w:r>
          </w:p>
        </w:tc>
        <w:tc>
          <w:tcPr>
            <w:tcW w:w="2592" w:type="dxa"/>
            <w:gridSpan w:val="5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8EFF4"/>
          </w:tcPr>
          <w:p w:rsidR="00474A90" w:rsidRDefault="00776BE6">
            <w:pPr>
              <w:pStyle w:val="TableParagraph"/>
              <w:spacing w:before="135"/>
              <w:ind w:left="5"/>
            </w:pPr>
            <w:r>
              <w:t>Korrik</w:t>
            </w:r>
            <w:r>
              <w:rPr>
                <w:spacing w:val="53"/>
              </w:rPr>
              <w:t xml:space="preserve"> </w:t>
            </w:r>
            <w:r>
              <w:t>Gusht</w:t>
            </w:r>
            <w:r>
              <w:rPr>
                <w:spacing w:val="23"/>
              </w:rPr>
              <w:t xml:space="preserve"> </w:t>
            </w:r>
            <w:r>
              <w:t>Shtator</w:t>
            </w:r>
            <w:r>
              <w:rPr>
                <w:spacing w:val="-11"/>
              </w:rPr>
              <w:t xml:space="preserve"> </w:t>
            </w:r>
            <w:r>
              <w:t>Tetor</w:t>
            </w:r>
          </w:p>
        </w:tc>
        <w:tc>
          <w:tcPr>
            <w:tcW w:w="85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nil"/>
            </w:tcBorders>
            <w:shd w:val="clear" w:color="auto" w:fill="E8EFF4"/>
          </w:tcPr>
          <w:p w:rsidR="00474A90" w:rsidRDefault="00776BE6">
            <w:pPr>
              <w:pStyle w:val="TableParagraph"/>
              <w:spacing w:before="135"/>
              <w:ind w:left="6"/>
            </w:pPr>
            <w:r>
              <w:t>Nëntor</w:t>
            </w:r>
          </w:p>
        </w:tc>
        <w:tc>
          <w:tcPr>
            <w:tcW w:w="914" w:type="dxa"/>
            <w:gridSpan w:val="2"/>
            <w:tcBorders>
              <w:top w:val="single" w:sz="8" w:space="0" w:color="FFFFFF"/>
              <w:left w:val="nil"/>
              <w:bottom w:val="single" w:sz="8" w:space="0" w:color="FFFFFF"/>
              <w:right w:val="single" w:sz="8" w:space="0" w:color="FFFFFF"/>
            </w:tcBorders>
            <w:shd w:val="clear" w:color="auto" w:fill="E8EFF4"/>
          </w:tcPr>
          <w:p w:rsidR="00474A90" w:rsidRDefault="00776BE6">
            <w:pPr>
              <w:pStyle w:val="TableParagraph"/>
              <w:spacing w:before="135"/>
              <w:ind w:left="20"/>
            </w:pPr>
            <w:r>
              <w:t>Dhjetor</w:t>
            </w:r>
          </w:p>
        </w:tc>
        <w:tc>
          <w:tcPr>
            <w:tcW w:w="957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nil"/>
            </w:tcBorders>
            <w:shd w:val="clear" w:color="auto" w:fill="E8EFF4"/>
          </w:tcPr>
          <w:p w:rsidR="00474A90" w:rsidRDefault="00776BE6">
            <w:pPr>
              <w:pStyle w:val="TableParagraph"/>
              <w:spacing w:before="135"/>
              <w:ind w:left="57"/>
            </w:pPr>
            <w:r>
              <w:t>TOT.</w:t>
            </w:r>
          </w:p>
        </w:tc>
      </w:tr>
      <w:tr w:rsidR="00474A90">
        <w:trPr>
          <w:trHeight w:val="523"/>
        </w:trPr>
        <w:tc>
          <w:tcPr>
            <w:tcW w:w="230" w:type="dxa"/>
            <w:vMerge/>
            <w:tcBorders>
              <w:top w:val="nil"/>
              <w:left w:val="nil"/>
              <w:bottom w:val="nil"/>
              <w:right w:val="nil"/>
            </w:tcBorders>
          </w:tcPr>
          <w:p w:rsidR="00474A90" w:rsidRDefault="00474A90">
            <w:pPr>
              <w:rPr>
                <w:sz w:val="2"/>
                <w:szCs w:val="2"/>
              </w:rPr>
            </w:pPr>
          </w:p>
        </w:tc>
        <w:tc>
          <w:tcPr>
            <w:tcW w:w="1575" w:type="dxa"/>
            <w:tcBorders>
              <w:top w:val="single" w:sz="8" w:space="0" w:color="FFFFFF"/>
              <w:left w:val="nil"/>
              <w:bottom w:val="nil"/>
              <w:right w:val="single" w:sz="8" w:space="0" w:color="FFFFFF"/>
            </w:tcBorders>
            <w:shd w:val="clear" w:color="auto" w:fill="CDDFE8"/>
          </w:tcPr>
          <w:p w:rsidR="00474A90" w:rsidRDefault="00776BE6">
            <w:pPr>
              <w:pStyle w:val="TableParagraph"/>
              <w:spacing w:before="10"/>
              <w:ind w:left="19"/>
            </w:pPr>
            <w:r>
              <w:t>Raportuesi</w:t>
            </w:r>
          </w:p>
        </w:tc>
        <w:tc>
          <w:tcPr>
            <w:tcW w:w="663" w:type="dxa"/>
            <w:gridSpan w:val="2"/>
            <w:tcBorders>
              <w:top w:val="single" w:sz="8" w:space="0" w:color="FFFFFF"/>
              <w:left w:val="single" w:sz="8" w:space="0" w:color="FFFFFF"/>
              <w:bottom w:val="nil"/>
              <w:right w:val="single" w:sz="8" w:space="0" w:color="FFFFFF"/>
            </w:tcBorders>
            <w:shd w:val="clear" w:color="auto" w:fill="CDDFE8"/>
          </w:tcPr>
          <w:p w:rsidR="00474A90" w:rsidRDefault="00776BE6">
            <w:pPr>
              <w:pStyle w:val="TableParagraph"/>
              <w:spacing w:line="250" w:lineRule="atLeast"/>
              <w:ind w:left="4" w:right="-6"/>
            </w:pPr>
            <w:r>
              <w:rPr>
                <w:spacing w:val="-1"/>
              </w:rPr>
              <w:t>B.BUS</w:t>
            </w:r>
            <w:r>
              <w:rPr>
                <w:spacing w:val="-52"/>
              </w:rPr>
              <w:t xml:space="preserve"> </w:t>
            </w:r>
            <w:r>
              <w:t>H</w:t>
            </w:r>
          </w:p>
        </w:tc>
        <w:tc>
          <w:tcPr>
            <w:tcW w:w="1286" w:type="dxa"/>
            <w:gridSpan w:val="2"/>
            <w:tcBorders>
              <w:top w:val="single" w:sz="8" w:space="0" w:color="FFFFFF"/>
              <w:left w:val="single" w:sz="8" w:space="0" w:color="FFFFFF"/>
              <w:bottom w:val="nil"/>
              <w:right w:val="nil"/>
            </w:tcBorders>
            <w:shd w:val="clear" w:color="auto" w:fill="CDDFE8"/>
          </w:tcPr>
          <w:p w:rsidR="00474A90" w:rsidRDefault="00776BE6">
            <w:pPr>
              <w:pStyle w:val="TableParagraph"/>
              <w:tabs>
                <w:tab w:val="left" w:pos="815"/>
              </w:tabs>
              <w:spacing w:before="140"/>
              <w:ind w:left="4"/>
            </w:pPr>
            <w:r>
              <w:t>B.B</w:t>
            </w:r>
            <w:r>
              <w:tab/>
              <w:t>B.B</w:t>
            </w:r>
          </w:p>
        </w:tc>
        <w:tc>
          <w:tcPr>
            <w:tcW w:w="451" w:type="dxa"/>
            <w:tcBorders>
              <w:top w:val="single" w:sz="8" w:space="0" w:color="FFFFFF"/>
              <w:left w:val="nil"/>
              <w:bottom w:val="nil"/>
              <w:right w:val="nil"/>
            </w:tcBorders>
            <w:shd w:val="clear" w:color="auto" w:fill="CDDFE8"/>
          </w:tcPr>
          <w:p w:rsidR="00474A90" w:rsidRDefault="00776BE6">
            <w:pPr>
              <w:pStyle w:val="TableParagraph"/>
              <w:spacing w:before="140"/>
              <w:ind w:left="20"/>
            </w:pPr>
            <w:r>
              <w:t>B,B</w:t>
            </w:r>
          </w:p>
        </w:tc>
        <w:tc>
          <w:tcPr>
            <w:tcW w:w="533" w:type="dxa"/>
            <w:gridSpan w:val="2"/>
            <w:tcBorders>
              <w:top w:val="single" w:sz="8" w:space="0" w:color="FFFFFF"/>
              <w:left w:val="nil"/>
              <w:bottom w:val="nil"/>
              <w:right w:val="nil"/>
            </w:tcBorders>
            <w:shd w:val="clear" w:color="auto" w:fill="CDDFE8"/>
          </w:tcPr>
          <w:p w:rsidR="00474A90" w:rsidRDefault="00776BE6">
            <w:pPr>
              <w:pStyle w:val="TableParagraph"/>
              <w:spacing w:before="140"/>
              <w:ind w:left="20"/>
            </w:pPr>
            <w:r>
              <w:t>B,B</w:t>
            </w:r>
          </w:p>
        </w:tc>
        <w:tc>
          <w:tcPr>
            <w:tcW w:w="591" w:type="dxa"/>
            <w:tcBorders>
              <w:top w:val="single" w:sz="8" w:space="0" w:color="FFFFFF"/>
              <w:left w:val="nil"/>
              <w:bottom w:val="nil"/>
              <w:right w:val="single" w:sz="8" w:space="0" w:color="FFFFFF"/>
            </w:tcBorders>
            <w:shd w:val="clear" w:color="auto" w:fill="CDDFE8"/>
          </w:tcPr>
          <w:p w:rsidR="00474A90" w:rsidRDefault="00776BE6">
            <w:pPr>
              <w:pStyle w:val="TableParagraph"/>
              <w:spacing w:before="140"/>
              <w:ind w:left="20"/>
            </w:pPr>
            <w:r>
              <w:t>B.B</w:t>
            </w:r>
          </w:p>
        </w:tc>
        <w:tc>
          <w:tcPr>
            <w:tcW w:w="1301" w:type="dxa"/>
            <w:gridSpan w:val="2"/>
            <w:tcBorders>
              <w:top w:val="single" w:sz="8" w:space="0" w:color="FFFFFF"/>
              <w:left w:val="single" w:sz="8" w:space="0" w:color="FFFFFF"/>
              <w:bottom w:val="nil"/>
              <w:right w:val="nil"/>
            </w:tcBorders>
            <w:shd w:val="clear" w:color="auto" w:fill="CDDFE8"/>
          </w:tcPr>
          <w:p w:rsidR="00474A90" w:rsidRDefault="00776BE6">
            <w:pPr>
              <w:pStyle w:val="TableParagraph"/>
              <w:tabs>
                <w:tab w:val="left" w:pos="706"/>
              </w:tabs>
              <w:spacing w:before="140"/>
              <w:ind w:left="5"/>
            </w:pPr>
            <w:r>
              <w:t>B.B</w:t>
            </w:r>
            <w:r>
              <w:tab/>
              <w:t>B.B</w:t>
            </w:r>
          </w:p>
        </w:tc>
        <w:tc>
          <w:tcPr>
            <w:tcW w:w="681" w:type="dxa"/>
            <w:tcBorders>
              <w:top w:val="single" w:sz="8" w:space="0" w:color="FFFFFF"/>
              <w:left w:val="nil"/>
              <w:bottom w:val="nil"/>
              <w:right w:val="nil"/>
            </w:tcBorders>
            <w:shd w:val="clear" w:color="auto" w:fill="CDDFE8"/>
          </w:tcPr>
          <w:p w:rsidR="00474A90" w:rsidRDefault="00776BE6">
            <w:pPr>
              <w:pStyle w:val="TableParagraph"/>
              <w:spacing w:before="140"/>
              <w:ind w:left="20"/>
            </w:pPr>
            <w:r>
              <w:t>B.B</w:t>
            </w:r>
          </w:p>
        </w:tc>
        <w:tc>
          <w:tcPr>
            <w:tcW w:w="610" w:type="dxa"/>
            <w:gridSpan w:val="2"/>
            <w:tcBorders>
              <w:top w:val="single" w:sz="8" w:space="0" w:color="FFFFFF"/>
              <w:left w:val="nil"/>
              <w:bottom w:val="nil"/>
              <w:right w:val="single" w:sz="8" w:space="0" w:color="FFFFFF"/>
            </w:tcBorders>
            <w:shd w:val="clear" w:color="auto" w:fill="CDDFE8"/>
          </w:tcPr>
          <w:p w:rsidR="00474A90" w:rsidRDefault="00776BE6">
            <w:pPr>
              <w:pStyle w:val="TableParagraph"/>
              <w:spacing w:before="140"/>
              <w:ind w:left="20"/>
            </w:pPr>
            <w:r>
              <w:t>B.B</w:t>
            </w:r>
          </w:p>
        </w:tc>
        <w:tc>
          <w:tcPr>
            <w:tcW w:w="1764" w:type="dxa"/>
            <w:gridSpan w:val="3"/>
            <w:tcBorders>
              <w:top w:val="single" w:sz="8" w:space="0" w:color="FFFFFF"/>
              <w:left w:val="single" w:sz="8" w:space="0" w:color="FFFFFF"/>
              <w:bottom w:val="nil"/>
              <w:right w:val="single" w:sz="8" w:space="0" w:color="FFFFFF"/>
            </w:tcBorders>
            <w:shd w:val="clear" w:color="auto" w:fill="CDDFE8"/>
          </w:tcPr>
          <w:p w:rsidR="00474A90" w:rsidRDefault="00776BE6">
            <w:pPr>
              <w:pStyle w:val="TableParagraph"/>
              <w:tabs>
                <w:tab w:val="left" w:pos="860"/>
              </w:tabs>
              <w:spacing w:before="140"/>
              <w:ind w:left="6"/>
            </w:pPr>
            <w:r>
              <w:t>B.B</w:t>
            </w:r>
            <w:r>
              <w:tab/>
              <w:t>B.B</w:t>
            </w:r>
          </w:p>
        </w:tc>
        <w:tc>
          <w:tcPr>
            <w:tcW w:w="957" w:type="dxa"/>
            <w:tcBorders>
              <w:top w:val="single" w:sz="8" w:space="0" w:color="FFFFFF"/>
              <w:left w:val="single" w:sz="8" w:space="0" w:color="FFFFFF"/>
              <w:bottom w:val="nil"/>
              <w:right w:val="nil"/>
            </w:tcBorders>
            <w:shd w:val="clear" w:color="auto" w:fill="CDDFE8"/>
          </w:tcPr>
          <w:p w:rsidR="00474A90" w:rsidRDefault="00776BE6">
            <w:pPr>
              <w:pStyle w:val="TableParagraph"/>
              <w:spacing w:before="140"/>
              <w:ind w:left="61"/>
            </w:pPr>
            <w:r>
              <w:t>145</w:t>
            </w:r>
          </w:p>
        </w:tc>
      </w:tr>
    </w:tbl>
    <w:p w:rsidR="00474A90" w:rsidRDefault="00603BC2">
      <w:pPr>
        <w:pStyle w:val="BodyText"/>
        <w:rPr>
          <w:sz w:val="20"/>
        </w:rPr>
      </w:pPr>
      <w:r>
        <w:rPr>
          <w:noProof/>
          <w:lang w:eastAsia="sq-AL"/>
        </w:rPr>
        <mc:AlternateContent>
          <mc:Choice Requires="wps">
            <w:drawing>
              <wp:anchor distT="0" distB="0" distL="114300" distR="114300" simplePos="0" relativeHeight="475110400" behindDoc="1" locked="0" layoutInCell="1" allowOverlap="1">
                <wp:simplePos x="0" y="0"/>
                <wp:positionH relativeFrom="page">
                  <wp:posOffset>628015</wp:posOffset>
                </wp:positionH>
                <wp:positionV relativeFrom="page">
                  <wp:posOffset>1087120</wp:posOffset>
                </wp:positionV>
                <wp:extent cx="224790" cy="142240"/>
                <wp:effectExtent l="0" t="0" r="0" b="0"/>
                <wp:wrapNone/>
                <wp:docPr id="159" name="Text Box 1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4790" cy="1422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74A90" w:rsidRDefault="00776BE6">
                            <w:pPr>
                              <w:spacing w:line="223" w:lineRule="exact"/>
                              <w:rPr>
                                <w:sz w:val="20"/>
                              </w:rPr>
                            </w:pPr>
                            <w:r>
                              <w:rPr>
                                <w:spacing w:val="-1"/>
                                <w:sz w:val="20"/>
                              </w:rPr>
                              <w:t>otali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18" o:spid="_x0000_s1028" type="#_x0000_t202" style="position:absolute;margin-left:49.45pt;margin-top:85.6pt;width:17.7pt;height:11.2pt;z-index:-282060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" filled="f" stroked="f">
                <v:textbox inset="0,0,0,0">
                  <w:txbxContent>
                    <w:p w:rsidR="00474A90" w:rsidRDefault="00776BE6">
                      <w:pPr>
                        <w:spacing w:line="223" w:lineRule="exact"/>
                        <w:rPr>
                          <w:sz w:val="20"/>
                        </w:rPr>
                      </w:pPr>
                      <w:r>
                        <w:rPr>
                          <w:spacing w:val="-1"/>
                          <w:sz w:val="20"/>
                        </w:rPr>
                        <w:t>otali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sq-AL"/>
        </w:rPr>
        <mc:AlternateContent>
          <mc:Choice Requires="wps">
            <w:drawing>
              <wp:anchor distT="0" distB="0" distL="114300" distR="114300" simplePos="0" relativeHeight="475110912" behindDoc="1" locked="0" layoutInCell="1" allowOverlap="1">
                <wp:simplePos x="0" y="0"/>
                <wp:positionH relativeFrom="page">
                  <wp:posOffset>2045970</wp:posOffset>
                </wp:positionH>
                <wp:positionV relativeFrom="page">
                  <wp:posOffset>1087120</wp:posOffset>
                </wp:positionV>
                <wp:extent cx="256540" cy="142240"/>
                <wp:effectExtent l="0" t="0" r="0" b="0"/>
                <wp:wrapNone/>
                <wp:docPr id="158" name="Text Box 1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6540" cy="1422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74A90" w:rsidRDefault="00776BE6">
                            <w:pPr>
                              <w:spacing w:line="223" w:lineRule="exact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3192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17" o:spid="_x0000_s1029" type="#_x0000_t202" style="position:absolute;margin-left:161.1pt;margin-top:85.6pt;width:20.2pt;height:11.2pt;z-index:-282055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" filled="f" stroked="f">
                <v:textbox inset="0,0,0,0">
                  <w:txbxContent>
                    <w:p w:rsidR="00474A90" w:rsidRDefault="00776BE6">
                      <w:pPr>
                        <w:spacing w:line="223" w:lineRule="exact"/>
                        <w:rPr>
                          <w:sz w:val="20"/>
                        </w:rPr>
                      </w:pPr>
                      <w:r>
                        <w:rPr>
                          <w:sz w:val="20"/>
                        </w:rPr>
                        <w:t>3192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sq-AL"/>
        </w:rPr>
        <mc:AlternateContent>
          <mc:Choice Requires="wps">
            <w:drawing>
              <wp:anchor distT="0" distB="0" distL="114300" distR="114300" simplePos="0" relativeHeight="475111424" behindDoc="1" locked="0" layoutInCell="1" allowOverlap="1">
                <wp:simplePos x="0" y="0"/>
                <wp:positionH relativeFrom="page">
                  <wp:posOffset>3308350</wp:posOffset>
                </wp:positionH>
                <wp:positionV relativeFrom="page">
                  <wp:posOffset>1087120</wp:posOffset>
                </wp:positionV>
                <wp:extent cx="128270" cy="142240"/>
                <wp:effectExtent l="0" t="0" r="0" b="0"/>
                <wp:wrapNone/>
                <wp:docPr id="157" name="Text Box 1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8270" cy="1422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74A90" w:rsidRDefault="00776BE6">
                            <w:pPr>
                              <w:spacing w:line="223" w:lineRule="exact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37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16" o:spid="_x0000_s1030" type="#_x0000_t202" style="position:absolute;margin-left:260.5pt;margin-top:85.6pt;width:10.1pt;height:11.2pt;z-index:-282050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" filled="f" stroked="f">
                <v:textbox inset="0,0,0,0">
                  <w:txbxContent>
                    <w:p w:rsidR="00474A90" w:rsidRDefault="00776BE6">
                      <w:pPr>
                        <w:spacing w:line="223" w:lineRule="exact"/>
                        <w:rPr>
                          <w:sz w:val="20"/>
                        </w:rPr>
                      </w:pPr>
                      <w:r>
                        <w:rPr>
                          <w:sz w:val="20"/>
                        </w:rPr>
                        <w:t>37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sq-AL"/>
        </w:rPr>
        <mc:AlternateContent>
          <mc:Choice Requires="wps">
            <w:drawing>
              <wp:anchor distT="0" distB="0" distL="114300" distR="114300" simplePos="0" relativeHeight="475111936" behindDoc="1" locked="0" layoutInCell="1" allowOverlap="1">
                <wp:simplePos x="0" y="0"/>
                <wp:positionH relativeFrom="page">
                  <wp:posOffset>3500120</wp:posOffset>
                </wp:positionH>
                <wp:positionV relativeFrom="page">
                  <wp:posOffset>1087120</wp:posOffset>
                </wp:positionV>
                <wp:extent cx="64135" cy="142240"/>
                <wp:effectExtent l="0" t="0" r="0" b="0"/>
                <wp:wrapNone/>
                <wp:docPr id="156" name="Text Box 1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4135" cy="1422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74A90" w:rsidRDefault="00776BE6">
                            <w:pPr>
                              <w:spacing w:line="223" w:lineRule="exact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5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15" o:spid="_x0000_s1031" type="#_x0000_t202" style="position:absolute;margin-left:275.6pt;margin-top:85.6pt;width:5.05pt;height:11.2pt;z-index:-282045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" filled="f" stroked="f">
                <v:textbox inset="0,0,0,0">
                  <w:txbxContent>
                    <w:p w:rsidR="00474A90" w:rsidRDefault="00776BE6">
                      <w:pPr>
                        <w:spacing w:line="223" w:lineRule="exact"/>
                        <w:rPr>
                          <w:sz w:val="20"/>
                        </w:rPr>
                      </w:pPr>
                      <w:r>
                        <w:rPr>
                          <w:sz w:val="20"/>
                        </w:rPr>
                        <w:t>5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sq-AL"/>
        </w:rPr>
        <mc:AlternateContent>
          <mc:Choice Requires="wps">
            <w:drawing>
              <wp:anchor distT="0" distB="0" distL="114300" distR="114300" simplePos="0" relativeHeight="475112448" behindDoc="1" locked="0" layoutInCell="1" allowOverlap="1">
                <wp:simplePos x="0" y="0"/>
                <wp:positionH relativeFrom="page">
                  <wp:posOffset>4363085</wp:posOffset>
                </wp:positionH>
                <wp:positionV relativeFrom="page">
                  <wp:posOffset>1087120</wp:posOffset>
                </wp:positionV>
                <wp:extent cx="192405" cy="142240"/>
                <wp:effectExtent l="0" t="0" r="0" b="0"/>
                <wp:wrapNone/>
                <wp:docPr id="155" name="Text Box 1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2405" cy="1422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74A90" w:rsidRDefault="00776BE6">
                            <w:pPr>
                              <w:spacing w:line="223" w:lineRule="exact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941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14" o:spid="_x0000_s1032" type="#_x0000_t202" style="position:absolute;margin-left:343.55pt;margin-top:85.6pt;width:15.15pt;height:11.2pt;z-index:-282040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" filled="f" stroked="f">
                <v:textbox inset="0,0,0,0">
                  <w:txbxContent>
                    <w:p w:rsidR="00474A90" w:rsidRDefault="00776BE6">
                      <w:pPr>
                        <w:spacing w:line="223" w:lineRule="exact"/>
                        <w:rPr>
                          <w:sz w:val="20"/>
                        </w:rPr>
                      </w:pPr>
                      <w:r>
                        <w:rPr>
                          <w:sz w:val="20"/>
                        </w:rPr>
                        <w:t>941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sq-AL"/>
        </w:rPr>
        <mc:AlternateContent>
          <mc:Choice Requires="wps">
            <w:drawing>
              <wp:anchor distT="0" distB="0" distL="114300" distR="114300" simplePos="0" relativeHeight="475112960" behindDoc="1" locked="0" layoutInCell="1" allowOverlap="1">
                <wp:simplePos x="0" y="0"/>
                <wp:positionH relativeFrom="page">
                  <wp:posOffset>5247640</wp:posOffset>
                </wp:positionH>
                <wp:positionV relativeFrom="page">
                  <wp:posOffset>1087120</wp:posOffset>
                </wp:positionV>
                <wp:extent cx="192405" cy="142240"/>
                <wp:effectExtent l="0" t="0" r="0" b="0"/>
                <wp:wrapNone/>
                <wp:docPr id="154" name="Text Box 1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2405" cy="1422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474A90" w:rsidRDefault="00776BE6">
                            <w:pPr>
                              <w:spacing w:line="223" w:lineRule="exact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545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13" o:spid="_x0000_s1033" type="#_x0000_t202" style="position:absolute;margin-left:413.2pt;margin-top:85.6pt;width:15.15pt;height:11.2pt;z-index:-282035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" filled="f" stroked="f">
                <v:textbox inset="0,0,0,0">
                  <w:txbxContent>
                    <w:p w:rsidR="00474A90" w:rsidRDefault="00776BE6">
                      <w:pPr>
                        <w:spacing w:line="223" w:lineRule="exact"/>
                        <w:rPr>
                          <w:sz w:val="20"/>
                        </w:rPr>
                      </w:pPr>
                      <w:r>
                        <w:rPr>
                          <w:sz w:val="20"/>
                        </w:rPr>
                        <w:t>545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eastAsia="sq-AL"/>
        </w:rPr>
        <mc:AlternateContent>
          <mc:Choice Requires="wps">
            <w:drawing>
              <wp:anchor distT="0" distB="0" distL="114300" distR="114300" simplePos="0" relativeHeight="475113472" behindDoc="1" locked="0" layoutInCell="1" allowOverlap="1">
                <wp:simplePos x="0" y="0"/>
                <wp:positionH relativeFrom="page">
                  <wp:posOffset>2030730</wp:posOffset>
                </wp:positionH>
                <wp:positionV relativeFrom="page">
                  <wp:posOffset>1231900</wp:posOffset>
                </wp:positionV>
                <wp:extent cx="18415" cy="6350"/>
                <wp:effectExtent l="0" t="0" r="0" b="0"/>
                <wp:wrapNone/>
                <wp:docPr id="153" name="Rectangle 1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415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B479875" id="Rectangle 112" o:spid="_x0000_s1026" style="position:absolute;margin-left:159.9pt;margin-top:97pt;width:1.45pt;height:.5pt;z-index:-282030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" fillcolor="black" stroked="f">
                <w10:wrap anchorx="page" anchory="page"/>
              </v:rect>
            </w:pict>
          </mc:Fallback>
        </mc:AlternateContent>
      </w:r>
      <w:r>
        <w:rPr>
          <w:noProof/>
          <w:lang w:eastAsia="sq-AL"/>
        </w:rPr>
        <mc:AlternateContent>
          <mc:Choice Requires="wpg">
            <w:drawing>
              <wp:anchor distT="0" distB="0" distL="114300" distR="114300" simplePos="0" relativeHeight="475113984" behindDoc="1" locked="0" layoutInCell="1" allowOverlap="1">
                <wp:simplePos x="0" y="0"/>
                <wp:positionH relativeFrom="page">
                  <wp:posOffset>631190</wp:posOffset>
                </wp:positionH>
                <wp:positionV relativeFrom="page">
                  <wp:posOffset>1384300</wp:posOffset>
                </wp:positionV>
                <wp:extent cx="1012825" cy="113030"/>
                <wp:effectExtent l="0" t="0" r="0" b="0"/>
                <wp:wrapNone/>
                <wp:docPr id="150" name="Group 1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12825" cy="113030"/>
                          <a:chOff x="994" y="2180"/>
                          <a:chExt cx="1595" cy="178"/>
                        </a:xfrm>
                      </wpg:grpSpPr>
                      <wps:wsp>
                        <wps:cNvPr id="151" name="Rectangle 111"/>
                        <wps:cNvSpPr>
                          <a:spLocks noChangeArrowheads="1"/>
                        </wps:cNvSpPr>
                        <wps:spPr bwMode="auto">
                          <a:xfrm>
                            <a:off x="994" y="2237"/>
                            <a:ext cx="1537" cy="120"/>
                          </a:xfrm>
                          <a:prstGeom prst="rect">
                            <a:avLst/>
                          </a:prstGeom>
                          <a:solidFill>
                            <a:srgbClr val="CDDFE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2" name="Rectangle 110"/>
                        <wps:cNvSpPr>
                          <a:spLocks noChangeArrowheads="1"/>
                        </wps:cNvSpPr>
                        <wps:spPr bwMode="auto">
                          <a:xfrm>
                            <a:off x="2530" y="2179"/>
                            <a:ext cx="58" cy="58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21E51DC" id="Group 109" o:spid="_x0000_s1026" style="position:absolute;margin-left:49.7pt;margin-top:109pt;width:79.75pt;height:8.9pt;z-index:-28202496;mso-position-horizontal-relative:page;mso-position-vertical-relative:page" coordorigin="994,2180" coordsize="1595,1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">
                <v:rect id="Rectangle 111" o:spid="_x0000_s1027" style="position:absolute;left:994;top:2237;width:1537;height:1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" fillcolor="#cddfe8" stroked="f"/>
                <v:rect id="Rectangle 110" o:spid="_x0000_s1028" style="position:absolute;left:2530;top:2179;width:58;height: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" stroked="f"/>
                <w10:wrap anchorx="page" anchory="page"/>
              </v:group>
            </w:pict>
          </mc:Fallback>
        </mc:AlternateContent>
      </w:r>
    </w:p>
    <w:p w:rsidR="00474A90" w:rsidRDefault="00474A90">
      <w:pPr>
        <w:pStyle w:val="BodyText"/>
        <w:rPr>
          <w:sz w:val="20"/>
        </w:rPr>
      </w:pPr>
    </w:p>
    <w:p w:rsidR="00474A90" w:rsidRDefault="00474A90">
      <w:pPr>
        <w:pStyle w:val="BodyText"/>
        <w:rPr>
          <w:sz w:val="20"/>
        </w:rPr>
      </w:pPr>
    </w:p>
    <w:p w:rsidR="00474A90" w:rsidRDefault="00474A90">
      <w:pPr>
        <w:pStyle w:val="BodyText"/>
        <w:rPr>
          <w:sz w:val="20"/>
        </w:rPr>
      </w:pPr>
    </w:p>
    <w:p w:rsidR="00474A90" w:rsidRDefault="00474A90">
      <w:pPr>
        <w:pStyle w:val="BodyText"/>
        <w:rPr>
          <w:sz w:val="20"/>
        </w:rPr>
      </w:pPr>
    </w:p>
    <w:p w:rsidR="00474A90" w:rsidRDefault="00474A90">
      <w:pPr>
        <w:pStyle w:val="BodyText"/>
        <w:spacing w:before="5"/>
        <w:rPr>
          <w:sz w:val="20"/>
        </w:rPr>
      </w:pPr>
    </w:p>
    <w:p w:rsidR="00474A90" w:rsidRDefault="00776BE6">
      <w:pPr>
        <w:spacing w:before="87"/>
        <w:ind w:left="864"/>
        <w:rPr>
          <w:b/>
          <w:sz w:val="28"/>
        </w:rPr>
      </w:pPr>
      <w:r>
        <w:rPr>
          <w:b/>
          <w:sz w:val="28"/>
        </w:rPr>
        <w:t>Sektori</w:t>
      </w:r>
      <w:r>
        <w:rPr>
          <w:b/>
          <w:spacing w:val="-6"/>
          <w:sz w:val="28"/>
        </w:rPr>
        <w:t xml:space="preserve"> </w:t>
      </w:r>
      <w:r>
        <w:rPr>
          <w:b/>
          <w:sz w:val="28"/>
        </w:rPr>
        <w:t>i</w:t>
      </w:r>
      <w:r>
        <w:rPr>
          <w:b/>
          <w:spacing w:val="-5"/>
          <w:sz w:val="28"/>
        </w:rPr>
        <w:t xml:space="preserve"> </w:t>
      </w:r>
      <w:r>
        <w:rPr>
          <w:b/>
          <w:sz w:val="28"/>
        </w:rPr>
        <w:t>Emergjencës</w:t>
      </w:r>
    </w:p>
    <w:p w:rsidR="00474A90" w:rsidRDefault="00474A90">
      <w:pPr>
        <w:rPr>
          <w:sz w:val="28"/>
        </w:rPr>
        <w:sectPr w:rsidR="00474A90">
          <w:pgSz w:w="12240" w:h="15840"/>
          <w:pgMar w:top="1440" w:right="0" w:bottom="480" w:left="0" w:header="0" w:footer="208" w:gutter="0"/>
          <w:cols w:space="720"/>
        </w:sectPr>
      </w:pPr>
    </w:p>
    <w:p w:rsidR="00474A90" w:rsidRDefault="00474A90">
      <w:pPr>
        <w:pStyle w:val="BodyText"/>
        <w:spacing w:before="4"/>
        <w:rPr>
          <w:b/>
          <w:sz w:val="14"/>
        </w:rPr>
      </w:pPr>
    </w:p>
    <w:p w:rsidR="00474A90" w:rsidRDefault="00776BE6">
      <w:pPr>
        <w:pStyle w:val="ListParagraph"/>
        <w:numPr>
          <w:ilvl w:val="0"/>
          <w:numId w:val="51"/>
        </w:numPr>
        <w:tabs>
          <w:tab w:val="left" w:pos="1224"/>
          <w:tab w:val="left" w:pos="1225"/>
        </w:tabs>
        <w:spacing w:before="93"/>
        <w:ind w:right="867"/>
        <w:rPr>
          <w:rFonts w:ascii="Wingdings" w:hAnsi="Wingdings"/>
        </w:rPr>
      </w:pPr>
      <w:r>
        <w:t>Ky</w:t>
      </w:r>
      <w:r>
        <w:rPr>
          <w:spacing w:val="-6"/>
        </w:rPr>
        <w:t xml:space="preserve"> </w:t>
      </w:r>
      <w:r>
        <w:t>sektor</w:t>
      </w:r>
      <w:r>
        <w:rPr>
          <w:spacing w:val="1"/>
        </w:rPr>
        <w:t xml:space="preserve"> </w:t>
      </w:r>
      <w:r>
        <w:t>ka</w:t>
      </w:r>
      <w:r>
        <w:rPr>
          <w:spacing w:val="4"/>
        </w:rPr>
        <w:t xml:space="preserve"> </w:t>
      </w:r>
      <w:r>
        <w:t>ofruar</w:t>
      </w:r>
      <w:r>
        <w:rPr>
          <w:spacing w:val="-4"/>
        </w:rPr>
        <w:t xml:space="preserve"> </w:t>
      </w:r>
      <w:r>
        <w:t>shërbime</w:t>
      </w:r>
      <w:r>
        <w:rPr>
          <w:spacing w:val="-7"/>
        </w:rPr>
        <w:t xml:space="preserve"> </w:t>
      </w:r>
      <w:r>
        <w:t>24/7, i</w:t>
      </w:r>
      <w:r>
        <w:rPr>
          <w:spacing w:val="-5"/>
        </w:rPr>
        <w:t xml:space="preserve"> </w:t>
      </w:r>
      <w:r>
        <w:t>cili</w:t>
      </w:r>
      <w:r>
        <w:rPr>
          <w:spacing w:val="-5"/>
        </w:rPr>
        <w:t xml:space="preserve"> </w:t>
      </w:r>
      <w:r>
        <w:t>ka</w:t>
      </w:r>
      <w:r>
        <w:rPr>
          <w:spacing w:val="2"/>
        </w:rPr>
        <w:t xml:space="preserve"> </w:t>
      </w:r>
      <w:r>
        <w:t>qenë</w:t>
      </w:r>
      <w:r>
        <w:rPr>
          <w:spacing w:val="-3"/>
        </w:rPr>
        <w:t xml:space="preserve"> </w:t>
      </w:r>
      <w:r>
        <w:t>një</w:t>
      </w:r>
      <w:r>
        <w:rPr>
          <w:spacing w:val="-4"/>
        </w:rPr>
        <w:t xml:space="preserve"> </w:t>
      </w:r>
      <w:r>
        <w:t>nga</w:t>
      </w:r>
      <w:r>
        <w:rPr>
          <w:spacing w:val="2"/>
        </w:rPr>
        <w:t xml:space="preserve"> </w:t>
      </w:r>
      <w:r>
        <w:t>prioritetet në</w:t>
      </w:r>
      <w:r>
        <w:rPr>
          <w:spacing w:val="-4"/>
        </w:rPr>
        <w:t xml:space="preserve"> </w:t>
      </w:r>
      <w:r>
        <w:t>organizimin,</w:t>
      </w:r>
      <w:r>
        <w:rPr>
          <w:spacing w:val="6"/>
        </w:rPr>
        <w:t xml:space="preserve"> </w:t>
      </w:r>
      <w:r>
        <w:t>menaxhimin</w:t>
      </w:r>
      <w:r>
        <w:rPr>
          <w:spacing w:val="-6"/>
        </w:rPr>
        <w:t xml:space="preserve"> </w:t>
      </w:r>
      <w:r>
        <w:t>dhe</w:t>
      </w:r>
      <w:r>
        <w:rPr>
          <w:spacing w:val="-8"/>
        </w:rPr>
        <w:t xml:space="preserve"> </w:t>
      </w:r>
      <w:r>
        <w:t>furnizimin</w:t>
      </w:r>
      <w:r>
        <w:rPr>
          <w:spacing w:val="-1"/>
        </w:rPr>
        <w:t xml:space="preserve"> </w:t>
      </w:r>
      <w:r>
        <w:t>me</w:t>
      </w:r>
      <w:r>
        <w:rPr>
          <w:spacing w:val="-52"/>
        </w:rPr>
        <w:t xml:space="preserve"> </w:t>
      </w:r>
      <w:r>
        <w:t>medikamente dhe material shpenzues si: shiringa, gjilpëra, material për fashim. Për menaxhim të rasteve në</w:t>
      </w:r>
      <w:r>
        <w:rPr>
          <w:spacing w:val="1"/>
        </w:rPr>
        <w:t xml:space="preserve"> </w:t>
      </w:r>
      <w:r>
        <w:t>këtë</w:t>
      </w:r>
      <w:r>
        <w:rPr>
          <w:spacing w:val="1"/>
        </w:rPr>
        <w:t xml:space="preserve"> </w:t>
      </w:r>
      <w:r>
        <w:t>sektor shërbimet janë ofruar edhe jashtë QKMF-së, dhe rastet emergjente që iu referohen nivelit sekondar dhe</w:t>
      </w:r>
      <w:r>
        <w:rPr>
          <w:spacing w:val="1"/>
        </w:rPr>
        <w:t xml:space="preserve"> </w:t>
      </w:r>
      <w:r>
        <w:t>terciar, sipas thirrjeve nga ana e pacientëve, po ashtu edhe zyrtarëve policor dhe institucioneve në menaxhimin e</w:t>
      </w:r>
      <w:r>
        <w:rPr>
          <w:spacing w:val="1"/>
        </w:rPr>
        <w:t xml:space="preserve"> </w:t>
      </w:r>
      <w:r>
        <w:t>emergjencave.</w:t>
      </w:r>
    </w:p>
    <w:p w:rsidR="00474A90" w:rsidRDefault="00776BE6">
      <w:pPr>
        <w:pStyle w:val="ListParagraph"/>
        <w:numPr>
          <w:ilvl w:val="0"/>
          <w:numId w:val="51"/>
        </w:numPr>
        <w:tabs>
          <w:tab w:val="left" w:pos="1224"/>
          <w:tab w:val="left" w:pos="1225"/>
        </w:tabs>
        <w:spacing w:before="1" w:line="237" w:lineRule="auto"/>
        <w:ind w:right="1985"/>
        <w:rPr>
          <w:rFonts w:ascii="Wingdings" w:hAnsi="Wingdings"/>
          <w:sz w:val="24"/>
        </w:rPr>
      </w:pPr>
      <w:r>
        <w:rPr>
          <w:sz w:val="24"/>
        </w:rPr>
        <w:t>Përveç</w:t>
      </w:r>
      <w:r>
        <w:rPr>
          <w:spacing w:val="1"/>
          <w:sz w:val="24"/>
        </w:rPr>
        <w:t xml:space="preserve"> </w:t>
      </w:r>
      <w:r>
        <w:rPr>
          <w:sz w:val="24"/>
        </w:rPr>
        <w:t>linjës</w:t>
      </w:r>
      <w:r>
        <w:rPr>
          <w:spacing w:val="-4"/>
          <w:sz w:val="24"/>
        </w:rPr>
        <w:t xml:space="preserve"> </w:t>
      </w:r>
      <w:r>
        <w:rPr>
          <w:sz w:val="24"/>
        </w:rPr>
        <w:t>194</w:t>
      </w:r>
      <w:r>
        <w:rPr>
          <w:spacing w:val="-1"/>
          <w:sz w:val="24"/>
        </w:rPr>
        <w:t xml:space="preserve"> </w:t>
      </w:r>
      <w:r>
        <w:rPr>
          <w:sz w:val="24"/>
        </w:rPr>
        <w:t>d</w:t>
      </w:r>
      <w:r>
        <w:rPr>
          <w:sz w:val="24"/>
        </w:rPr>
        <w:t>he</w:t>
      </w:r>
      <w:r>
        <w:rPr>
          <w:spacing w:val="-3"/>
          <w:sz w:val="24"/>
        </w:rPr>
        <w:t xml:space="preserve"> </w:t>
      </w:r>
      <w:r>
        <w:rPr>
          <w:sz w:val="24"/>
        </w:rPr>
        <w:t>një</w:t>
      </w:r>
      <w:r>
        <w:rPr>
          <w:spacing w:val="1"/>
          <w:sz w:val="24"/>
        </w:rPr>
        <w:t xml:space="preserve"> </w:t>
      </w:r>
      <w:r>
        <w:rPr>
          <w:sz w:val="24"/>
        </w:rPr>
        <w:t>linjë</w:t>
      </w:r>
      <w:r>
        <w:rPr>
          <w:spacing w:val="-2"/>
          <w:sz w:val="24"/>
        </w:rPr>
        <w:t xml:space="preserve"> </w:t>
      </w:r>
      <w:r>
        <w:rPr>
          <w:sz w:val="24"/>
        </w:rPr>
        <w:t>tjetër</w:t>
      </w:r>
      <w:r>
        <w:rPr>
          <w:spacing w:val="-5"/>
          <w:sz w:val="24"/>
        </w:rPr>
        <w:t xml:space="preserve"> </w:t>
      </w:r>
      <w:r>
        <w:rPr>
          <w:sz w:val="24"/>
        </w:rPr>
        <w:t>telefonike</w:t>
      </w:r>
      <w:r>
        <w:rPr>
          <w:spacing w:val="-3"/>
          <w:sz w:val="24"/>
        </w:rPr>
        <w:t xml:space="preserve"> </w:t>
      </w:r>
      <w:r>
        <w:rPr>
          <w:sz w:val="24"/>
        </w:rPr>
        <w:t>pa</w:t>
      </w:r>
      <w:r>
        <w:rPr>
          <w:spacing w:val="2"/>
          <w:sz w:val="24"/>
        </w:rPr>
        <w:t xml:space="preserve"> </w:t>
      </w:r>
      <w:r>
        <w:rPr>
          <w:sz w:val="24"/>
        </w:rPr>
        <w:t>pagës</w:t>
      </w:r>
      <w:r>
        <w:rPr>
          <w:spacing w:val="2"/>
          <w:sz w:val="24"/>
        </w:rPr>
        <w:t xml:space="preserve"> </w:t>
      </w:r>
      <w:r>
        <w:rPr>
          <w:sz w:val="24"/>
        </w:rPr>
        <w:t>për</w:t>
      </w:r>
      <w:r>
        <w:rPr>
          <w:spacing w:val="-1"/>
          <w:sz w:val="24"/>
        </w:rPr>
        <w:t xml:space="preserve"> </w:t>
      </w:r>
      <w:r>
        <w:rPr>
          <w:sz w:val="24"/>
        </w:rPr>
        <w:t>kërkim</w:t>
      </w:r>
      <w:r>
        <w:rPr>
          <w:spacing w:val="-6"/>
          <w:sz w:val="24"/>
        </w:rPr>
        <w:t xml:space="preserve"> </w:t>
      </w:r>
      <w:r>
        <w:rPr>
          <w:sz w:val="24"/>
        </w:rPr>
        <w:t>të</w:t>
      </w:r>
      <w:r>
        <w:rPr>
          <w:spacing w:val="-3"/>
          <w:sz w:val="24"/>
        </w:rPr>
        <w:t xml:space="preserve"> </w:t>
      </w:r>
      <w:r>
        <w:rPr>
          <w:sz w:val="24"/>
        </w:rPr>
        <w:t>ndihmës mjekësore</w:t>
      </w:r>
      <w:r>
        <w:rPr>
          <w:spacing w:val="-3"/>
          <w:sz w:val="24"/>
        </w:rPr>
        <w:t xml:space="preserve"> </w:t>
      </w:r>
      <w:r>
        <w:rPr>
          <w:sz w:val="24"/>
        </w:rPr>
        <w:t>dhe</w:t>
      </w:r>
      <w:r>
        <w:rPr>
          <w:spacing w:val="-57"/>
          <w:sz w:val="24"/>
        </w:rPr>
        <w:t xml:space="preserve"> </w:t>
      </w:r>
      <w:r>
        <w:rPr>
          <w:sz w:val="24"/>
        </w:rPr>
        <w:t>informacione</w:t>
      </w:r>
      <w:r>
        <w:rPr>
          <w:spacing w:val="5"/>
          <w:sz w:val="24"/>
        </w:rPr>
        <w:t xml:space="preserve"> </w:t>
      </w:r>
      <w:r>
        <w:rPr>
          <w:sz w:val="24"/>
        </w:rPr>
        <w:t>falas</w:t>
      </w:r>
      <w:r>
        <w:rPr>
          <w:spacing w:val="4"/>
          <w:sz w:val="24"/>
        </w:rPr>
        <w:t xml:space="preserve"> </w:t>
      </w:r>
      <w:r>
        <w:rPr>
          <w:sz w:val="24"/>
        </w:rPr>
        <w:t>me numrin</w:t>
      </w:r>
      <w:r>
        <w:rPr>
          <w:spacing w:val="-3"/>
          <w:sz w:val="24"/>
        </w:rPr>
        <w:t xml:space="preserve"> </w:t>
      </w:r>
      <w:r>
        <w:rPr>
          <w:sz w:val="24"/>
        </w:rPr>
        <w:t>(0800</w:t>
      </w:r>
      <w:r>
        <w:rPr>
          <w:spacing w:val="2"/>
          <w:sz w:val="24"/>
        </w:rPr>
        <w:t xml:space="preserve"> </w:t>
      </w:r>
      <w:r>
        <w:rPr>
          <w:sz w:val="24"/>
        </w:rPr>
        <w:t>15</w:t>
      </w:r>
      <w:r>
        <w:rPr>
          <w:spacing w:val="1"/>
          <w:sz w:val="24"/>
        </w:rPr>
        <w:t xml:space="preserve"> </w:t>
      </w:r>
      <w:r>
        <w:rPr>
          <w:sz w:val="24"/>
        </w:rPr>
        <w:t>550)</w:t>
      </w:r>
      <w:r>
        <w:rPr>
          <w:spacing w:val="3"/>
          <w:sz w:val="24"/>
        </w:rPr>
        <w:t xml:space="preserve"> </w:t>
      </w:r>
      <w:r>
        <w:rPr>
          <w:sz w:val="24"/>
        </w:rPr>
        <w:t>.</w:t>
      </w:r>
    </w:p>
    <w:p w:rsidR="00474A90" w:rsidRDefault="00474A90">
      <w:pPr>
        <w:pStyle w:val="BodyText"/>
        <w:rPr>
          <w:sz w:val="20"/>
        </w:rPr>
      </w:pPr>
    </w:p>
    <w:p w:rsidR="00474A90" w:rsidRDefault="00474A90">
      <w:pPr>
        <w:pStyle w:val="BodyText"/>
        <w:spacing w:before="10"/>
        <w:rPr>
          <w:sz w:val="26"/>
        </w:rPr>
      </w:pPr>
    </w:p>
    <w:tbl>
      <w:tblPr>
        <w:tblW w:w="0" w:type="auto"/>
        <w:tblInd w:w="115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690"/>
        <w:gridCol w:w="1681"/>
        <w:gridCol w:w="1623"/>
        <w:gridCol w:w="1618"/>
        <w:gridCol w:w="1983"/>
      </w:tblGrid>
      <w:tr w:rsidR="00474A90">
        <w:trPr>
          <w:trHeight w:val="345"/>
        </w:trPr>
        <w:tc>
          <w:tcPr>
            <w:tcW w:w="1690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3304" w:type="dxa"/>
            <w:gridSpan w:val="2"/>
          </w:tcPr>
          <w:p w:rsidR="00474A90" w:rsidRDefault="00776BE6">
            <w:pPr>
              <w:pStyle w:val="TableParagraph"/>
              <w:spacing w:before="53"/>
              <w:ind w:left="1008"/>
              <w:rPr>
                <w:sz w:val="20"/>
              </w:rPr>
            </w:pPr>
            <w:r>
              <w:rPr>
                <w:sz w:val="20"/>
              </w:rPr>
              <w:t>Emergjenca</w:t>
            </w:r>
          </w:p>
        </w:tc>
        <w:tc>
          <w:tcPr>
            <w:tcW w:w="3601" w:type="dxa"/>
            <w:gridSpan w:val="2"/>
          </w:tcPr>
          <w:p w:rsidR="00474A90" w:rsidRDefault="00776BE6">
            <w:pPr>
              <w:pStyle w:val="TableParagraph"/>
              <w:spacing w:before="53"/>
              <w:ind w:left="105"/>
              <w:rPr>
                <w:sz w:val="20"/>
              </w:rPr>
            </w:pPr>
            <w:r>
              <w:rPr>
                <w:sz w:val="20"/>
              </w:rPr>
              <w:t>Vizitat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shtëpiake</w:t>
            </w:r>
          </w:p>
        </w:tc>
      </w:tr>
      <w:tr w:rsidR="00474A90">
        <w:trPr>
          <w:trHeight w:val="350"/>
        </w:trPr>
        <w:tc>
          <w:tcPr>
            <w:tcW w:w="1690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1681" w:type="dxa"/>
          </w:tcPr>
          <w:p w:rsidR="00474A90" w:rsidRDefault="00776BE6">
            <w:pPr>
              <w:pStyle w:val="TableParagraph"/>
              <w:spacing w:before="58"/>
              <w:ind w:left="105"/>
              <w:rPr>
                <w:sz w:val="20"/>
              </w:rPr>
            </w:pPr>
            <w:r>
              <w:rPr>
                <w:sz w:val="20"/>
              </w:rPr>
              <w:t>2021</w:t>
            </w:r>
          </w:p>
        </w:tc>
        <w:tc>
          <w:tcPr>
            <w:tcW w:w="1623" w:type="dxa"/>
          </w:tcPr>
          <w:p w:rsidR="00474A90" w:rsidRDefault="00776BE6">
            <w:pPr>
              <w:pStyle w:val="TableParagraph"/>
              <w:spacing w:before="58"/>
              <w:ind w:left="110"/>
              <w:rPr>
                <w:sz w:val="20"/>
              </w:rPr>
            </w:pPr>
            <w:r>
              <w:rPr>
                <w:sz w:val="20"/>
              </w:rPr>
              <w:t>2022</w:t>
            </w:r>
          </w:p>
        </w:tc>
        <w:tc>
          <w:tcPr>
            <w:tcW w:w="1618" w:type="dxa"/>
          </w:tcPr>
          <w:p w:rsidR="00474A90" w:rsidRDefault="00776BE6">
            <w:pPr>
              <w:pStyle w:val="TableParagraph"/>
              <w:spacing w:before="58"/>
              <w:ind w:left="105"/>
              <w:rPr>
                <w:sz w:val="20"/>
              </w:rPr>
            </w:pPr>
            <w:r>
              <w:rPr>
                <w:sz w:val="20"/>
              </w:rPr>
              <w:t>2021</w:t>
            </w:r>
          </w:p>
        </w:tc>
        <w:tc>
          <w:tcPr>
            <w:tcW w:w="1983" w:type="dxa"/>
          </w:tcPr>
          <w:p w:rsidR="00474A90" w:rsidRDefault="00776BE6">
            <w:pPr>
              <w:pStyle w:val="TableParagraph"/>
              <w:spacing w:before="58"/>
              <w:ind w:left="110"/>
              <w:rPr>
                <w:sz w:val="20"/>
              </w:rPr>
            </w:pPr>
            <w:r>
              <w:rPr>
                <w:sz w:val="20"/>
              </w:rPr>
              <w:t>2022</w:t>
            </w:r>
          </w:p>
        </w:tc>
      </w:tr>
      <w:tr w:rsidR="00474A90">
        <w:trPr>
          <w:trHeight w:val="460"/>
        </w:trPr>
        <w:tc>
          <w:tcPr>
            <w:tcW w:w="1690" w:type="dxa"/>
          </w:tcPr>
          <w:p w:rsidR="00474A90" w:rsidRDefault="00474A90">
            <w:pPr>
              <w:pStyle w:val="TableParagraph"/>
              <w:spacing w:before="7"/>
              <w:rPr>
                <w:sz w:val="19"/>
              </w:rPr>
            </w:pPr>
          </w:p>
          <w:p w:rsidR="00474A90" w:rsidRDefault="00776BE6">
            <w:pPr>
              <w:pStyle w:val="TableParagraph"/>
              <w:spacing w:line="215" w:lineRule="exact"/>
              <w:ind w:left="110"/>
              <w:rPr>
                <w:sz w:val="20"/>
              </w:rPr>
            </w:pPr>
            <w:r>
              <w:rPr>
                <w:sz w:val="20"/>
              </w:rPr>
              <w:t>Totali</w:t>
            </w:r>
          </w:p>
        </w:tc>
        <w:tc>
          <w:tcPr>
            <w:tcW w:w="1681" w:type="dxa"/>
          </w:tcPr>
          <w:p w:rsidR="00474A90" w:rsidRDefault="00474A90">
            <w:pPr>
              <w:pStyle w:val="TableParagraph"/>
              <w:spacing w:before="7"/>
              <w:rPr>
                <w:sz w:val="19"/>
              </w:rPr>
            </w:pPr>
          </w:p>
          <w:p w:rsidR="00474A90" w:rsidRDefault="00776BE6">
            <w:pPr>
              <w:pStyle w:val="TableParagraph"/>
              <w:spacing w:line="215" w:lineRule="exact"/>
              <w:ind w:left="105"/>
              <w:rPr>
                <w:sz w:val="20"/>
              </w:rPr>
            </w:pPr>
            <w:r>
              <w:rPr>
                <w:sz w:val="20"/>
              </w:rPr>
              <w:t>17.819</w:t>
            </w:r>
          </w:p>
        </w:tc>
        <w:tc>
          <w:tcPr>
            <w:tcW w:w="1623" w:type="dxa"/>
          </w:tcPr>
          <w:p w:rsidR="00474A90" w:rsidRDefault="00474A90">
            <w:pPr>
              <w:pStyle w:val="TableParagraph"/>
              <w:spacing w:before="7"/>
              <w:rPr>
                <w:sz w:val="19"/>
              </w:rPr>
            </w:pPr>
          </w:p>
          <w:p w:rsidR="00474A90" w:rsidRDefault="00776BE6">
            <w:pPr>
              <w:pStyle w:val="TableParagraph"/>
              <w:spacing w:line="215" w:lineRule="exact"/>
              <w:ind w:left="110"/>
              <w:rPr>
                <w:sz w:val="20"/>
              </w:rPr>
            </w:pPr>
            <w:r>
              <w:rPr>
                <w:sz w:val="20"/>
              </w:rPr>
              <w:t>17.753</w:t>
            </w:r>
          </w:p>
        </w:tc>
        <w:tc>
          <w:tcPr>
            <w:tcW w:w="1618" w:type="dxa"/>
          </w:tcPr>
          <w:p w:rsidR="00474A90" w:rsidRDefault="00474A90">
            <w:pPr>
              <w:pStyle w:val="TableParagraph"/>
              <w:spacing w:before="7"/>
              <w:rPr>
                <w:sz w:val="19"/>
              </w:rPr>
            </w:pPr>
          </w:p>
          <w:p w:rsidR="00474A90" w:rsidRDefault="00776BE6">
            <w:pPr>
              <w:pStyle w:val="TableParagraph"/>
              <w:spacing w:line="215" w:lineRule="exact"/>
              <w:ind w:left="105"/>
              <w:rPr>
                <w:sz w:val="20"/>
              </w:rPr>
            </w:pPr>
            <w:r>
              <w:rPr>
                <w:sz w:val="20"/>
              </w:rPr>
              <w:t>810</w:t>
            </w:r>
          </w:p>
        </w:tc>
        <w:tc>
          <w:tcPr>
            <w:tcW w:w="1983" w:type="dxa"/>
          </w:tcPr>
          <w:p w:rsidR="00474A90" w:rsidRDefault="00474A90">
            <w:pPr>
              <w:pStyle w:val="TableParagraph"/>
              <w:spacing w:before="7"/>
              <w:rPr>
                <w:sz w:val="19"/>
              </w:rPr>
            </w:pPr>
          </w:p>
          <w:p w:rsidR="00474A90" w:rsidRDefault="00776BE6">
            <w:pPr>
              <w:pStyle w:val="TableParagraph"/>
              <w:spacing w:line="215" w:lineRule="exact"/>
              <w:ind w:left="110"/>
              <w:rPr>
                <w:sz w:val="20"/>
              </w:rPr>
            </w:pPr>
            <w:r>
              <w:rPr>
                <w:sz w:val="20"/>
              </w:rPr>
              <w:t>765</w:t>
            </w:r>
          </w:p>
        </w:tc>
      </w:tr>
    </w:tbl>
    <w:p w:rsidR="00474A90" w:rsidRDefault="00474A90">
      <w:pPr>
        <w:pStyle w:val="BodyText"/>
        <w:spacing w:before="10"/>
        <w:rPr>
          <w:sz w:val="15"/>
        </w:rPr>
      </w:pPr>
    </w:p>
    <w:p w:rsidR="00474A90" w:rsidRDefault="00776BE6">
      <w:pPr>
        <w:spacing w:before="92"/>
        <w:ind w:left="1584"/>
        <w:rPr>
          <w:b/>
        </w:rPr>
      </w:pPr>
      <w:r>
        <w:rPr>
          <w:b/>
        </w:rPr>
        <w:t>Shërbimet</w:t>
      </w:r>
      <w:r>
        <w:rPr>
          <w:b/>
          <w:spacing w:val="-1"/>
        </w:rPr>
        <w:t xml:space="preserve"> </w:t>
      </w:r>
      <w:r>
        <w:rPr>
          <w:b/>
        </w:rPr>
        <w:t>në</w:t>
      </w:r>
      <w:r>
        <w:rPr>
          <w:b/>
          <w:spacing w:val="-4"/>
        </w:rPr>
        <w:t xml:space="preserve"> </w:t>
      </w:r>
      <w:r>
        <w:rPr>
          <w:b/>
        </w:rPr>
        <w:t>Ambulancën</w:t>
      </w:r>
      <w:r>
        <w:rPr>
          <w:b/>
          <w:spacing w:val="-6"/>
        </w:rPr>
        <w:t xml:space="preserve"> </w:t>
      </w:r>
      <w:r>
        <w:rPr>
          <w:b/>
        </w:rPr>
        <w:t>e</w:t>
      </w:r>
      <w:r>
        <w:rPr>
          <w:b/>
          <w:spacing w:val="-4"/>
        </w:rPr>
        <w:t xml:space="preserve"> </w:t>
      </w:r>
      <w:r>
        <w:rPr>
          <w:b/>
        </w:rPr>
        <w:t>Mjekësisë</w:t>
      </w:r>
      <w:r>
        <w:rPr>
          <w:b/>
          <w:spacing w:val="-5"/>
        </w:rPr>
        <w:t xml:space="preserve"> </w:t>
      </w:r>
      <w:r>
        <w:rPr>
          <w:b/>
        </w:rPr>
        <w:t>Familjare në Gorancë</w:t>
      </w:r>
    </w:p>
    <w:p w:rsidR="00474A90" w:rsidRDefault="00776BE6">
      <w:pPr>
        <w:spacing w:before="16" w:line="254" w:lineRule="auto"/>
        <w:ind w:left="864" w:right="715"/>
        <w:rPr>
          <w:sz w:val="20"/>
        </w:rPr>
      </w:pPr>
      <w:r>
        <w:rPr>
          <w:sz w:val="20"/>
        </w:rPr>
        <w:t>AMF</w:t>
      </w:r>
      <w:r>
        <w:rPr>
          <w:spacing w:val="2"/>
          <w:sz w:val="20"/>
        </w:rPr>
        <w:t xml:space="preserve"> </w:t>
      </w:r>
      <w:r>
        <w:rPr>
          <w:sz w:val="20"/>
        </w:rPr>
        <w:t>Gorancë</w:t>
      </w:r>
      <w:r>
        <w:rPr>
          <w:spacing w:val="43"/>
          <w:sz w:val="20"/>
        </w:rPr>
        <w:t xml:space="preserve"> </w:t>
      </w:r>
      <w:r>
        <w:rPr>
          <w:sz w:val="20"/>
        </w:rPr>
        <w:t>ofron</w:t>
      </w:r>
      <w:r>
        <w:rPr>
          <w:spacing w:val="6"/>
          <w:sz w:val="20"/>
        </w:rPr>
        <w:t xml:space="preserve"> </w:t>
      </w:r>
      <w:r>
        <w:rPr>
          <w:sz w:val="20"/>
        </w:rPr>
        <w:t>shërbime</w:t>
      </w:r>
      <w:r>
        <w:rPr>
          <w:spacing w:val="-3"/>
          <w:sz w:val="20"/>
        </w:rPr>
        <w:t xml:space="preserve"> </w:t>
      </w:r>
      <w:r>
        <w:rPr>
          <w:sz w:val="20"/>
        </w:rPr>
        <w:t>shëndetësore</w:t>
      </w:r>
      <w:r>
        <w:rPr>
          <w:spacing w:val="-3"/>
          <w:sz w:val="20"/>
        </w:rPr>
        <w:t xml:space="preserve"> </w:t>
      </w:r>
      <w:r>
        <w:rPr>
          <w:sz w:val="20"/>
        </w:rPr>
        <w:t>dy</w:t>
      </w:r>
      <w:r>
        <w:rPr>
          <w:spacing w:val="-9"/>
          <w:sz w:val="20"/>
        </w:rPr>
        <w:t xml:space="preserve"> </w:t>
      </w:r>
      <w:r>
        <w:rPr>
          <w:sz w:val="20"/>
        </w:rPr>
        <w:t>herë</w:t>
      </w:r>
      <w:r>
        <w:rPr>
          <w:spacing w:val="-2"/>
          <w:sz w:val="20"/>
        </w:rPr>
        <w:t xml:space="preserve"> </w:t>
      </w:r>
      <w:r>
        <w:rPr>
          <w:sz w:val="20"/>
        </w:rPr>
        <w:t>gjatë</w:t>
      </w:r>
      <w:r>
        <w:rPr>
          <w:spacing w:val="-3"/>
          <w:sz w:val="20"/>
        </w:rPr>
        <w:t xml:space="preserve"> </w:t>
      </w:r>
      <w:r>
        <w:rPr>
          <w:sz w:val="20"/>
        </w:rPr>
        <w:t>javës</w:t>
      </w:r>
      <w:r>
        <w:rPr>
          <w:spacing w:val="-1"/>
          <w:sz w:val="20"/>
        </w:rPr>
        <w:t xml:space="preserve"> </w:t>
      </w:r>
      <w:r>
        <w:rPr>
          <w:sz w:val="20"/>
        </w:rPr>
        <w:t>(të</w:t>
      </w:r>
      <w:r>
        <w:rPr>
          <w:spacing w:val="-2"/>
          <w:sz w:val="20"/>
        </w:rPr>
        <w:t xml:space="preserve"> </w:t>
      </w:r>
      <w:r>
        <w:rPr>
          <w:sz w:val="20"/>
        </w:rPr>
        <w:t>martën</w:t>
      </w:r>
      <w:r>
        <w:rPr>
          <w:spacing w:val="5"/>
          <w:sz w:val="20"/>
        </w:rPr>
        <w:t xml:space="preserve"> </w:t>
      </w:r>
      <w:r>
        <w:rPr>
          <w:sz w:val="20"/>
        </w:rPr>
        <w:t>dhe</w:t>
      </w:r>
      <w:r>
        <w:rPr>
          <w:spacing w:val="-7"/>
          <w:sz w:val="20"/>
        </w:rPr>
        <w:t xml:space="preserve"> </w:t>
      </w:r>
      <w:r>
        <w:rPr>
          <w:sz w:val="20"/>
        </w:rPr>
        <w:t>të</w:t>
      </w:r>
      <w:r>
        <w:rPr>
          <w:spacing w:val="-3"/>
          <w:sz w:val="20"/>
        </w:rPr>
        <w:t xml:space="preserve"> </w:t>
      </w:r>
      <w:r>
        <w:rPr>
          <w:sz w:val="20"/>
        </w:rPr>
        <w:t>enjten</w:t>
      </w:r>
      <w:r>
        <w:rPr>
          <w:spacing w:val="-4"/>
          <w:sz w:val="20"/>
        </w:rPr>
        <w:t xml:space="preserve"> </w:t>
      </w:r>
      <w:r>
        <w:rPr>
          <w:sz w:val="20"/>
        </w:rPr>
        <w:t>nga</w:t>
      </w:r>
      <w:r>
        <w:rPr>
          <w:spacing w:val="2"/>
          <w:sz w:val="20"/>
        </w:rPr>
        <w:t xml:space="preserve"> </w:t>
      </w:r>
      <w:r>
        <w:rPr>
          <w:sz w:val="20"/>
        </w:rPr>
        <w:t>ora</w:t>
      </w:r>
      <w:r>
        <w:rPr>
          <w:spacing w:val="-3"/>
          <w:sz w:val="20"/>
        </w:rPr>
        <w:t xml:space="preserve"> </w:t>
      </w:r>
      <w:r>
        <w:rPr>
          <w:sz w:val="20"/>
        </w:rPr>
        <w:t>08:00-12:00..Ekipa</w:t>
      </w:r>
      <w:r>
        <w:rPr>
          <w:spacing w:val="-2"/>
          <w:sz w:val="20"/>
        </w:rPr>
        <w:t xml:space="preserve"> </w:t>
      </w:r>
      <w:r>
        <w:rPr>
          <w:sz w:val="20"/>
        </w:rPr>
        <w:t>e</w:t>
      </w:r>
      <w:r>
        <w:rPr>
          <w:spacing w:val="-3"/>
          <w:sz w:val="20"/>
        </w:rPr>
        <w:t xml:space="preserve"> </w:t>
      </w:r>
      <w:r>
        <w:rPr>
          <w:sz w:val="20"/>
        </w:rPr>
        <w:t>cila</w:t>
      </w:r>
      <w:r>
        <w:rPr>
          <w:spacing w:val="49"/>
          <w:sz w:val="20"/>
        </w:rPr>
        <w:t xml:space="preserve"> </w:t>
      </w:r>
      <w:r>
        <w:rPr>
          <w:sz w:val="20"/>
        </w:rPr>
        <w:t>punon</w:t>
      </w:r>
      <w:r>
        <w:rPr>
          <w:spacing w:val="-47"/>
          <w:sz w:val="20"/>
        </w:rPr>
        <w:t xml:space="preserve"> </w:t>
      </w:r>
      <w:r>
        <w:rPr>
          <w:sz w:val="20"/>
        </w:rPr>
        <w:t>gjate</w:t>
      </w:r>
      <w:r>
        <w:rPr>
          <w:spacing w:val="-1"/>
          <w:sz w:val="20"/>
        </w:rPr>
        <w:t xml:space="preserve"> </w:t>
      </w:r>
      <w:r>
        <w:rPr>
          <w:sz w:val="20"/>
        </w:rPr>
        <w:t>terenit</w:t>
      </w:r>
      <w:r>
        <w:rPr>
          <w:spacing w:val="47"/>
          <w:sz w:val="20"/>
        </w:rPr>
        <w:t xml:space="preserve"> </w:t>
      </w:r>
      <w:r>
        <w:rPr>
          <w:sz w:val="20"/>
        </w:rPr>
        <w:t>ne</w:t>
      </w:r>
      <w:r>
        <w:rPr>
          <w:spacing w:val="-6"/>
          <w:sz w:val="20"/>
        </w:rPr>
        <w:t xml:space="preserve"> </w:t>
      </w:r>
      <w:r>
        <w:rPr>
          <w:sz w:val="20"/>
        </w:rPr>
        <w:t>AMF</w:t>
      </w:r>
      <w:r>
        <w:rPr>
          <w:spacing w:val="1"/>
          <w:sz w:val="20"/>
        </w:rPr>
        <w:t xml:space="preserve"> </w:t>
      </w:r>
      <w:r>
        <w:rPr>
          <w:sz w:val="20"/>
        </w:rPr>
        <w:t>eshte</w:t>
      </w:r>
      <w:r>
        <w:rPr>
          <w:spacing w:val="-1"/>
          <w:sz w:val="20"/>
        </w:rPr>
        <w:t xml:space="preserve"> </w:t>
      </w:r>
      <w:r>
        <w:rPr>
          <w:sz w:val="20"/>
        </w:rPr>
        <w:t>i</w:t>
      </w:r>
      <w:r>
        <w:rPr>
          <w:spacing w:val="-1"/>
          <w:sz w:val="20"/>
        </w:rPr>
        <w:t xml:space="preserve"> </w:t>
      </w:r>
      <w:r>
        <w:rPr>
          <w:sz w:val="20"/>
        </w:rPr>
        <w:t>perbere</w:t>
      </w:r>
      <w:r>
        <w:rPr>
          <w:spacing w:val="-6"/>
          <w:sz w:val="20"/>
        </w:rPr>
        <w:t xml:space="preserve"> </w:t>
      </w:r>
      <w:r>
        <w:rPr>
          <w:sz w:val="20"/>
        </w:rPr>
        <w:t>nga</w:t>
      </w:r>
      <w:r>
        <w:rPr>
          <w:spacing w:val="-6"/>
          <w:sz w:val="20"/>
        </w:rPr>
        <w:t xml:space="preserve"> </w:t>
      </w:r>
      <w:r>
        <w:rPr>
          <w:sz w:val="20"/>
        </w:rPr>
        <w:t>mjeku</w:t>
      </w:r>
      <w:r>
        <w:rPr>
          <w:spacing w:val="2"/>
          <w:sz w:val="20"/>
        </w:rPr>
        <w:t xml:space="preserve"> </w:t>
      </w:r>
      <w:r>
        <w:rPr>
          <w:sz w:val="20"/>
        </w:rPr>
        <w:t>dhe</w:t>
      </w:r>
      <w:r>
        <w:rPr>
          <w:spacing w:val="-1"/>
          <w:sz w:val="20"/>
        </w:rPr>
        <w:t xml:space="preserve"> </w:t>
      </w:r>
      <w:r>
        <w:rPr>
          <w:sz w:val="20"/>
        </w:rPr>
        <w:t>infermieri</w:t>
      </w:r>
      <w:r>
        <w:rPr>
          <w:spacing w:val="-1"/>
          <w:sz w:val="20"/>
        </w:rPr>
        <w:t xml:space="preserve"> </w:t>
      </w:r>
      <w:r>
        <w:rPr>
          <w:sz w:val="20"/>
        </w:rPr>
        <w:t>i</w:t>
      </w:r>
      <w:r>
        <w:rPr>
          <w:spacing w:val="4"/>
          <w:sz w:val="20"/>
        </w:rPr>
        <w:t xml:space="preserve"> </w:t>
      </w:r>
      <w:r>
        <w:rPr>
          <w:sz w:val="20"/>
        </w:rPr>
        <w:t>QKMF-se</w:t>
      </w:r>
      <w:r>
        <w:rPr>
          <w:spacing w:val="-1"/>
          <w:sz w:val="20"/>
        </w:rPr>
        <w:t xml:space="preserve"> </w:t>
      </w:r>
      <w:r>
        <w:rPr>
          <w:sz w:val="20"/>
        </w:rPr>
        <w:t>.</w:t>
      </w:r>
    </w:p>
    <w:p w:rsidR="00474A90" w:rsidRDefault="00474A90">
      <w:pPr>
        <w:pStyle w:val="BodyText"/>
        <w:rPr>
          <w:sz w:val="20"/>
        </w:rPr>
      </w:pPr>
    </w:p>
    <w:p w:rsidR="00474A90" w:rsidRDefault="00474A90">
      <w:pPr>
        <w:pStyle w:val="BodyText"/>
        <w:spacing w:before="5"/>
        <w:rPr>
          <w:sz w:val="16"/>
        </w:rPr>
      </w:pPr>
    </w:p>
    <w:tbl>
      <w:tblPr>
        <w:tblW w:w="0" w:type="auto"/>
        <w:tblInd w:w="110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129"/>
        <w:gridCol w:w="879"/>
        <w:gridCol w:w="798"/>
        <w:gridCol w:w="913"/>
        <w:gridCol w:w="990"/>
        <w:gridCol w:w="903"/>
        <w:gridCol w:w="899"/>
        <w:gridCol w:w="813"/>
        <w:gridCol w:w="990"/>
        <w:gridCol w:w="990"/>
        <w:gridCol w:w="885"/>
      </w:tblGrid>
      <w:tr w:rsidR="00474A90">
        <w:trPr>
          <w:trHeight w:val="690"/>
        </w:trPr>
        <w:tc>
          <w:tcPr>
            <w:tcW w:w="1129" w:type="dxa"/>
          </w:tcPr>
          <w:p w:rsidR="00474A90" w:rsidRDefault="00474A90">
            <w:pPr>
              <w:pStyle w:val="TableParagraph"/>
              <w:spacing w:before="7"/>
              <w:rPr>
                <w:sz w:val="19"/>
              </w:rPr>
            </w:pPr>
          </w:p>
          <w:p w:rsidR="00474A90" w:rsidRDefault="00776BE6">
            <w:pPr>
              <w:pStyle w:val="TableParagraph"/>
              <w:ind w:left="105"/>
              <w:rPr>
                <w:sz w:val="20"/>
              </w:rPr>
            </w:pPr>
            <w:r>
              <w:rPr>
                <w:sz w:val="20"/>
              </w:rPr>
              <w:t>Muajt</w:t>
            </w:r>
          </w:p>
        </w:tc>
        <w:tc>
          <w:tcPr>
            <w:tcW w:w="1677" w:type="dxa"/>
            <w:gridSpan w:val="2"/>
          </w:tcPr>
          <w:p w:rsidR="00474A90" w:rsidRDefault="00776BE6">
            <w:pPr>
              <w:pStyle w:val="TableParagraph"/>
              <w:spacing w:line="225" w:lineRule="exact"/>
              <w:ind w:left="104"/>
              <w:rPr>
                <w:sz w:val="20"/>
              </w:rPr>
            </w:pPr>
            <w:r>
              <w:rPr>
                <w:sz w:val="20"/>
              </w:rPr>
              <w:t>Kontrollet</w:t>
            </w:r>
          </w:p>
          <w:p w:rsidR="00474A90" w:rsidRDefault="00474A90">
            <w:pPr>
              <w:pStyle w:val="TableParagraph"/>
              <w:rPr>
                <w:sz w:val="20"/>
              </w:rPr>
            </w:pPr>
          </w:p>
          <w:p w:rsidR="00474A90" w:rsidRDefault="00776BE6">
            <w:pPr>
              <w:pStyle w:val="TableParagraph"/>
              <w:spacing w:before="1" w:line="215" w:lineRule="exact"/>
              <w:ind w:left="104"/>
              <w:rPr>
                <w:sz w:val="20"/>
              </w:rPr>
            </w:pPr>
            <w:r>
              <w:rPr>
                <w:sz w:val="20"/>
              </w:rPr>
              <w:t>mjekësore</w:t>
            </w:r>
          </w:p>
        </w:tc>
        <w:tc>
          <w:tcPr>
            <w:tcW w:w="1903" w:type="dxa"/>
            <w:gridSpan w:val="2"/>
          </w:tcPr>
          <w:p w:rsidR="00474A90" w:rsidRDefault="00474A90">
            <w:pPr>
              <w:pStyle w:val="TableParagraph"/>
              <w:spacing w:before="7"/>
              <w:rPr>
                <w:sz w:val="19"/>
              </w:rPr>
            </w:pPr>
          </w:p>
          <w:p w:rsidR="00474A90" w:rsidRDefault="00776BE6">
            <w:pPr>
              <w:pStyle w:val="TableParagraph"/>
              <w:ind w:left="103"/>
              <w:rPr>
                <w:sz w:val="20"/>
              </w:rPr>
            </w:pPr>
            <w:r>
              <w:rPr>
                <w:sz w:val="20"/>
              </w:rPr>
              <w:t>Intervenime</w:t>
            </w:r>
          </w:p>
        </w:tc>
        <w:tc>
          <w:tcPr>
            <w:tcW w:w="1802" w:type="dxa"/>
            <w:gridSpan w:val="2"/>
          </w:tcPr>
          <w:p w:rsidR="00474A90" w:rsidRDefault="00474A90">
            <w:pPr>
              <w:pStyle w:val="TableParagraph"/>
              <w:spacing w:before="7"/>
              <w:rPr>
                <w:sz w:val="19"/>
              </w:rPr>
            </w:pPr>
          </w:p>
          <w:p w:rsidR="00474A90" w:rsidRDefault="00776BE6">
            <w:pPr>
              <w:pStyle w:val="TableParagraph"/>
              <w:ind w:left="107"/>
              <w:rPr>
                <w:sz w:val="20"/>
              </w:rPr>
            </w:pPr>
            <w:r>
              <w:rPr>
                <w:sz w:val="20"/>
              </w:rPr>
              <w:t>Vizitat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Shtëpiake</w:t>
            </w:r>
          </w:p>
        </w:tc>
        <w:tc>
          <w:tcPr>
            <w:tcW w:w="1803" w:type="dxa"/>
            <w:gridSpan w:val="2"/>
          </w:tcPr>
          <w:p w:rsidR="00474A90" w:rsidRDefault="00776BE6">
            <w:pPr>
              <w:pStyle w:val="TableParagraph"/>
              <w:spacing w:before="110"/>
              <w:ind w:left="105" w:right="346"/>
              <w:rPr>
                <w:sz w:val="20"/>
              </w:rPr>
            </w:pPr>
            <w:r>
              <w:rPr>
                <w:sz w:val="20"/>
              </w:rPr>
              <w:t>Vizitat për Nëna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dhe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fëmijë</w:t>
            </w:r>
          </w:p>
        </w:tc>
        <w:tc>
          <w:tcPr>
            <w:tcW w:w="1875" w:type="dxa"/>
            <w:gridSpan w:val="2"/>
          </w:tcPr>
          <w:p w:rsidR="00474A90" w:rsidRDefault="00474A90">
            <w:pPr>
              <w:pStyle w:val="TableParagraph"/>
              <w:spacing w:before="7"/>
              <w:rPr>
                <w:sz w:val="19"/>
              </w:rPr>
            </w:pPr>
          </w:p>
          <w:p w:rsidR="00474A90" w:rsidRDefault="00776BE6">
            <w:pPr>
              <w:pStyle w:val="TableParagraph"/>
              <w:ind w:left="103"/>
              <w:rPr>
                <w:sz w:val="20"/>
              </w:rPr>
            </w:pPr>
            <w:r>
              <w:rPr>
                <w:sz w:val="20"/>
              </w:rPr>
              <w:t>Participimi</w:t>
            </w:r>
          </w:p>
        </w:tc>
      </w:tr>
      <w:tr w:rsidR="00474A90">
        <w:trPr>
          <w:trHeight w:val="460"/>
        </w:trPr>
        <w:tc>
          <w:tcPr>
            <w:tcW w:w="1129" w:type="dxa"/>
          </w:tcPr>
          <w:p w:rsidR="00474A90" w:rsidRDefault="00776BE6">
            <w:pPr>
              <w:pStyle w:val="TableParagraph"/>
              <w:spacing w:line="226" w:lineRule="exact"/>
              <w:ind w:left="384" w:right="383"/>
              <w:jc w:val="center"/>
              <w:rPr>
                <w:sz w:val="20"/>
              </w:rPr>
            </w:pPr>
            <w:r>
              <w:rPr>
                <w:sz w:val="20"/>
              </w:rPr>
              <w:t>Viti</w:t>
            </w:r>
          </w:p>
        </w:tc>
        <w:tc>
          <w:tcPr>
            <w:tcW w:w="879" w:type="dxa"/>
          </w:tcPr>
          <w:p w:rsidR="00474A90" w:rsidRDefault="00776BE6">
            <w:pPr>
              <w:pStyle w:val="TableParagraph"/>
              <w:spacing w:before="111"/>
              <w:ind w:left="216" w:right="213"/>
              <w:jc w:val="center"/>
              <w:rPr>
                <w:sz w:val="20"/>
              </w:rPr>
            </w:pPr>
            <w:r>
              <w:rPr>
                <w:sz w:val="20"/>
              </w:rPr>
              <w:t>2021</w:t>
            </w:r>
          </w:p>
        </w:tc>
        <w:tc>
          <w:tcPr>
            <w:tcW w:w="798" w:type="dxa"/>
          </w:tcPr>
          <w:p w:rsidR="00474A90" w:rsidRDefault="00776BE6">
            <w:pPr>
              <w:pStyle w:val="TableParagraph"/>
              <w:spacing w:before="111"/>
              <w:ind w:left="195"/>
              <w:rPr>
                <w:sz w:val="20"/>
              </w:rPr>
            </w:pPr>
            <w:r>
              <w:rPr>
                <w:sz w:val="20"/>
              </w:rPr>
              <w:t>2022</w:t>
            </w:r>
          </w:p>
        </w:tc>
        <w:tc>
          <w:tcPr>
            <w:tcW w:w="913" w:type="dxa"/>
          </w:tcPr>
          <w:p w:rsidR="00474A90" w:rsidRDefault="00776BE6">
            <w:pPr>
              <w:pStyle w:val="TableParagraph"/>
              <w:spacing w:before="111"/>
              <w:ind w:left="233" w:right="229"/>
              <w:jc w:val="center"/>
              <w:rPr>
                <w:sz w:val="20"/>
              </w:rPr>
            </w:pPr>
            <w:r>
              <w:rPr>
                <w:sz w:val="20"/>
              </w:rPr>
              <w:t>2021</w:t>
            </w:r>
          </w:p>
        </w:tc>
        <w:tc>
          <w:tcPr>
            <w:tcW w:w="990" w:type="dxa"/>
          </w:tcPr>
          <w:p w:rsidR="00474A90" w:rsidRDefault="00776BE6">
            <w:pPr>
              <w:pStyle w:val="TableParagraph"/>
              <w:spacing w:before="111"/>
              <w:ind w:right="284"/>
              <w:jc w:val="right"/>
              <w:rPr>
                <w:sz w:val="20"/>
              </w:rPr>
            </w:pPr>
            <w:r>
              <w:rPr>
                <w:sz w:val="20"/>
              </w:rPr>
              <w:t>2022</w:t>
            </w:r>
          </w:p>
        </w:tc>
        <w:tc>
          <w:tcPr>
            <w:tcW w:w="903" w:type="dxa"/>
          </w:tcPr>
          <w:p w:rsidR="00474A90" w:rsidRDefault="00776BE6">
            <w:pPr>
              <w:pStyle w:val="TableParagraph"/>
              <w:spacing w:before="111"/>
              <w:ind w:left="246"/>
              <w:rPr>
                <w:sz w:val="20"/>
              </w:rPr>
            </w:pPr>
            <w:r>
              <w:rPr>
                <w:sz w:val="20"/>
              </w:rPr>
              <w:t>2021</w:t>
            </w:r>
          </w:p>
        </w:tc>
        <w:tc>
          <w:tcPr>
            <w:tcW w:w="899" w:type="dxa"/>
          </w:tcPr>
          <w:p w:rsidR="00474A90" w:rsidRDefault="00776BE6">
            <w:pPr>
              <w:pStyle w:val="TableParagraph"/>
              <w:spacing w:before="111"/>
              <w:ind w:left="224" w:right="225"/>
              <w:jc w:val="center"/>
              <w:rPr>
                <w:sz w:val="20"/>
              </w:rPr>
            </w:pPr>
            <w:r>
              <w:rPr>
                <w:sz w:val="20"/>
              </w:rPr>
              <w:t>2022</w:t>
            </w:r>
          </w:p>
        </w:tc>
        <w:tc>
          <w:tcPr>
            <w:tcW w:w="813" w:type="dxa"/>
          </w:tcPr>
          <w:p w:rsidR="00474A90" w:rsidRDefault="00776BE6">
            <w:pPr>
              <w:pStyle w:val="TableParagraph"/>
              <w:spacing w:before="111"/>
              <w:ind w:left="183" w:right="180"/>
              <w:jc w:val="center"/>
              <w:rPr>
                <w:sz w:val="20"/>
              </w:rPr>
            </w:pPr>
            <w:r>
              <w:rPr>
                <w:sz w:val="20"/>
              </w:rPr>
              <w:t>2021</w:t>
            </w:r>
          </w:p>
        </w:tc>
        <w:tc>
          <w:tcPr>
            <w:tcW w:w="990" w:type="dxa"/>
          </w:tcPr>
          <w:p w:rsidR="00474A90" w:rsidRDefault="00776BE6">
            <w:pPr>
              <w:pStyle w:val="TableParagraph"/>
              <w:spacing w:before="111"/>
              <w:ind w:left="267" w:right="268"/>
              <w:jc w:val="center"/>
              <w:rPr>
                <w:sz w:val="20"/>
              </w:rPr>
            </w:pPr>
            <w:r>
              <w:rPr>
                <w:sz w:val="20"/>
              </w:rPr>
              <w:t>2022</w:t>
            </w:r>
          </w:p>
        </w:tc>
        <w:tc>
          <w:tcPr>
            <w:tcW w:w="990" w:type="dxa"/>
          </w:tcPr>
          <w:p w:rsidR="00474A90" w:rsidRDefault="00776BE6">
            <w:pPr>
              <w:pStyle w:val="TableParagraph"/>
              <w:spacing w:before="111"/>
              <w:ind w:left="269" w:right="265"/>
              <w:jc w:val="center"/>
              <w:rPr>
                <w:sz w:val="20"/>
              </w:rPr>
            </w:pPr>
            <w:r>
              <w:rPr>
                <w:sz w:val="20"/>
              </w:rPr>
              <w:t>2021</w:t>
            </w:r>
          </w:p>
        </w:tc>
        <w:tc>
          <w:tcPr>
            <w:tcW w:w="885" w:type="dxa"/>
          </w:tcPr>
          <w:p w:rsidR="00474A90" w:rsidRDefault="00776BE6">
            <w:pPr>
              <w:pStyle w:val="TableParagraph"/>
              <w:spacing w:before="111"/>
              <w:ind w:left="218" w:right="217"/>
              <w:jc w:val="center"/>
              <w:rPr>
                <w:sz w:val="20"/>
              </w:rPr>
            </w:pPr>
            <w:r>
              <w:rPr>
                <w:sz w:val="20"/>
              </w:rPr>
              <w:t>2022</w:t>
            </w:r>
          </w:p>
        </w:tc>
      </w:tr>
      <w:tr w:rsidR="00474A90">
        <w:trPr>
          <w:trHeight w:val="230"/>
        </w:trPr>
        <w:tc>
          <w:tcPr>
            <w:tcW w:w="1129" w:type="dxa"/>
          </w:tcPr>
          <w:p w:rsidR="00474A90" w:rsidRDefault="00776BE6">
            <w:pPr>
              <w:pStyle w:val="TableParagraph"/>
              <w:spacing w:line="210" w:lineRule="exact"/>
              <w:ind w:left="321"/>
              <w:rPr>
                <w:sz w:val="20"/>
              </w:rPr>
            </w:pPr>
            <w:r>
              <w:rPr>
                <w:sz w:val="20"/>
              </w:rPr>
              <w:t>Totali</w:t>
            </w:r>
          </w:p>
        </w:tc>
        <w:tc>
          <w:tcPr>
            <w:tcW w:w="879" w:type="dxa"/>
          </w:tcPr>
          <w:p w:rsidR="00474A90" w:rsidRDefault="00776BE6">
            <w:pPr>
              <w:pStyle w:val="TableParagraph"/>
              <w:spacing w:line="210" w:lineRule="exact"/>
              <w:ind w:left="216" w:right="213"/>
              <w:jc w:val="center"/>
              <w:rPr>
                <w:sz w:val="20"/>
              </w:rPr>
            </w:pPr>
            <w:r>
              <w:rPr>
                <w:sz w:val="20"/>
              </w:rPr>
              <w:t>10</w:t>
            </w:r>
          </w:p>
        </w:tc>
        <w:tc>
          <w:tcPr>
            <w:tcW w:w="798" w:type="dxa"/>
          </w:tcPr>
          <w:p w:rsidR="00474A90" w:rsidRDefault="00776BE6">
            <w:pPr>
              <w:pStyle w:val="TableParagraph"/>
              <w:spacing w:line="210" w:lineRule="exact"/>
              <w:ind w:left="243"/>
              <w:rPr>
                <w:sz w:val="20"/>
              </w:rPr>
            </w:pPr>
            <w:r>
              <w:rPr>
                <w:sz w:val="20"/>
              </w:rPr>
              <w:t>601</w:t>
            </w:r>
          </w:p>
        </w:tc>
        <w:tc>
          <w:tcPr>
            <w:tcW w:w="913" w:type="dxa"/>
          </w:tcPr>
          <w:p w:rsidR="00474A90" w:rsidRDefault="00776BE6">
            <w:pPr>
              <w:pStyle w:val="TableParagraph"/>
              <w:spacing w:line="210" w:lineRule="exact"/>
              <w:ind w:left="229" w:right="229"/>
              <w:jc w:val="center"/>
              <w:rPr>
                <w:sz w:val="20"/>
              </w:rPr>
            </w:pPr>
            <w:r>
              <w:rPr>
                <w:sz w:val="20"/>
              </w:rPr>
              <w:t>193</w:t>
            </w:r>
          </w:p>
        </w:tc>
        <w:tc>
          <w:tcPr>
            <w:tcW w:w="990" w:type="dxa"/>
          </w:tcPr>
          <w:p w:rsidR="00474A90" w:rsidRDefault="00776BE6">
            <w:pPr>
              <w:pStyle w:val="TableParagraph"/>
              <w:spacing w:line="210" w:lineRule="exact"/>
              <w:ind w:right="337"/>
              <w:jc w:val="right"/>
              <w:rPr>
                <w:sz w:val="20"/>
              </w:rPr>
            </w:pPr>
            <w:r>
              <w:rPr>
                <w:sz w:val="20"/>
              </w:rPr>
              <w:t>134</w:t>
            </w:r>
          </w:p>
        </w:tc>
        <w:tc>
          <w:tcPr>
            <w:tcW w:w="903" w:type="dxa"/>
          </w:tcPr>
          <w:p w:rsidR="00474A90" w:rsidRDefault="00776BE6">
            <w:pPr>
              <w:pStyle w:val="TableParagraph"/>
              <w:spacing w:line="210" w:lineRule="exact"/>
              <w:ind w:left="299"/>
              <w:rPr>
                <w:sz w:val="20"/>
              </w:rPr>
            </w:pPr>
            <w:r>
              <w:rPr>
                <w:sz w:val="20"/>
              </w:rPr>
              <w:t>103</w:t>
            </w:r>
          </w:p>
        </w:tc>
        <w:tc>
          <w:tcPr>
            <w:tcW w:w="899" w:type="dxa"/>
          </w:tcPr>
          <w:p w:rsidR="00474A90" w:rsidRDefault="00776BE6">
            <w:pPr>
              <w:pStyle w:val="TableParagraph"/>
              <w:spacing w:line="210" w:lineRule="exact"/>
              <w:ind w:left="224" w:right="225"/>
              <w:jc w:val="center"/>
              <w:rPr>
                <w:sz w:val="20"/>
              </w:rPr>
            </w:pPr>
            <w:r>
              <w:rPr>
                <w:sz w:val="20"/>
              </w:rPr>
              <w:t>17</w:t>
            </w:r>
          </w:p>
        </w:tc>
        <w:tc>
          <w:tcPr>
            <w:tcW w:w="813" w:type="dxa"/>
          </w:tcPr>
          <w:p w:rsidR="00474A90" w:rsidRDefault="00776BE6">
            <w:pPr>
              <w:pStyle w:val="TableParagraph"/>
              <w:spacing w:line="210" w:lineRule="exact"/>
              <w:ind w:right="1"/>
              <w:jc w:val="center"/>
              <w:rPr>
                <w:sz w:val="20"/>
              </w:rPr>
            </w:pPr>
            <w:r>
              <w:rPr>
                <w:sz w:val="20"/>
              </w:rPr>
              <w:t>3</w:t>
            </w:r>
          </w:p>
        </w:tc>
        <w:tc>
          <w:tcPr>
            <w:tcW w:w="990" w:type="dxa"/>
          </w:tcPr>
          <w:p w:rsidR="00474A90" w:rsidRDefault="00776BE6">
            <w:pPr>
              <w:pStyle w:val="TableParagraph"/>
              <w:spacing w:line="210" w:lineRule="exact"/>
              <w:ind w:left="258" w:right="268"/>
              <w:jc w:val="center"/>
              <w:rPr>
                <w:sz w:val="20"/>
              </w:rPr>
            </w:pPr>
            <w:r>
              <w:rPr>
                <w:sz w:val="20"/>
              </w:rPr>
              <w:t>00</w:t>
            </w:r>
          </w:p>
        </w:tc>
        <w:tc>
          <w:tcPr>
            <w:tcW w:w="990" w:type="dxa"/>
          </w:tcPr>
          <w:p w:rsidR="00474A90" w:rsidRDefault="00776BE6">
            <w:pPr>
              <w:pStyle w:val="TableParagraph"/>
              <w:spacing w:line="210" w:lineRule="exact"/>
              <w:jc w:val="center"/>
              <w:rPr>
                <w:sz w:val="20"/>
              </w:rPr>
            </w:pPr>
            <w:r>
              <w:rPr>
                <w:sz w:val="20"/>
              </w:rPr>
              <w:t>7</w:t>
            </w:r>
          </w:p>
        </w:tc>
        <w:tc>
          <w:tcPr>
            <w:tcW w:w="885" w:type="dxa"/>
          </w:tcPr>
          <w:p w:rsidR="00474A90" w:rsidRDefault="00776BE6">
            <w:pPr>
              <w:pStyle w:val="TableParagraph"/>
              <w:spacing w:line="210" w:lineRule="exact"/>
              <w:ind w:right="1"/>
              <w:jc w:val="center"/>
              <w:rPr>
                <w:sz w:val="20"/>
              </w:rPr>
            </w:pPr>
            <w:r>
              <w:rPr>
                <w:sz w:val="20"/>
              </w:rPr>
              <w:t>5</w:t>
            </w:r>
          </w:p>
        </w:tc>
      </w:tr>
    </w:tbl>
    <w:p w:rsidR="00474A90" w:rsidRDefault="00776BE6">
      <w:pPr>
        <w:pStyle w:val="ListParagraph"/>
        <w:numPr>
          <w:ilvl w:val="1"/>
          <w:numId w:val="51"/>
        </w:numPr>
        <w:tabs>
          <w:tab w:val="left" w:pos="1584"/>
          <w:tab w:val="left" w:pos="1585"/>
        </w:tabs>
        <w:spacing w:line="320" w:lineRule="exact"/>
        <w:ind w:hanging="361"/>
        <w:rPr>
          <w:b/>
          <w:sz w:val="28"/>
        </w:rPr>
      </w:pPr>
      <w:r>
        <w:rPr>
          <w:b/>
          <w:sz w:val="28"/>
        </w:rPr>
        <w:t>Rastet</w:t>
      </w:r>
      <w:r>
        <w:rPr>
          <w:b/>
          <w:spacing w:val="-6"/>
          <w:sz w:val="28"/>
        </w:rPr>
        <w:t xml:space="preserve"> </w:t>
      </w:r>
      <w:r>
        <w:rPr>
          <w:b/>
          <w:sz w:val="28"/>
        </w:rPr>
        <w:t>e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sëmundjeve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malinje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në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Komunën</w:t>
      </w:r>
      <w:r>
        <w:rPr>
          <w:b/>
          <w:spacing w:val="-10"/>
          <w:sz w:val="28"/>
        </w:rPr>
        <w:t xml:space="preserve"> </w:t>
      </w:r>
      <w:r>
        <w:rPr>
          <w:b/>
          <w:sz w:val="28"/>
        </w:rPr>
        <w:t>tonë</w:t>
      </w:r>
    </w:p>
    <w:p w:rsidR="00474A90" w:rsidRDefault="00474A90">
      <w:pPr>
        <w:pStyle w:val="BodyText"/>
        <w:spacing w:before="10" w:after="1"/>
        <w:rPr>
          <w:b/>
          <w:sz w:val="18"/>
        </w:rPr>
      </w:pPr>
    </w:p>
    <w:tbl>
      <w:tblPr>
        <w:tblW w:w="0" w:type="auto"/>
        <w:tblInd w:w="131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631"/>
        <w:gridCol w:w="1623"/>
        <w:gridCol w:w="1349"/>
        <w:gridCol w:w="514"/>
        <w:gridCol w:w="1763"/>
        <w:gridCol w:w="888"/>
        <w:gridCol w:w="1860"/>
      </w:tblGrid>
      <w:tr w:rsidR="00474A90">
        <w:trPr>
          <w:trHeight w:val="513"/>
        </w:trPr>
        <w:tc>
          <w:tcPr>
            <w:tcW w:w="2631" w:type="dxa"/>
            <w:shd w:val="clear" w:color="auto" w:fill="2CA1BE"/>
          </w:tcPr>
          <w:p w:rsidR="00474A90" w:rsidRDefault="00776BE6">
            <w:pPr>
              <w:pStyle w:val="TableParagraph"/>
              <w:spacing w:before="10"/>
              <w:ind w:left="110"/>
              <w:rPr>
                <w:sz w:val="20"/>
              </w:rPr>
            </w:pPr>
            <w:r>
              <w:rPr>
                <w:sz w:val="20"/>
              </w:rPr>
              <w:t>Lloji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i sëmundjes</w:t>
            </w:r>
          </w:p>
        </w:tc>
        <w:tc>
          <w:tcPr>
            <w:tcW w:w="2972" w:type="dxa"/>
            <w:gridSpan w:val="2"/>
            <w:shd w:val="clear" w:color="auto" w:fill="2CA1BE"/>
          </w:tcPr>
          <w:p w:rsidR="00474A90" w:rsidRDefault="00776BE6">
            <w:pPr>
              <w:pStyle w:val="TableParagraph"/>
              <w:spacing w:before="10"/>
              <w:ind w:left="105"/>
              <w:rPr>
                <w:sz w:val="20"/>
              </w:rPr>
            </w:pPr>
            <w:r>
              <w:rPr>
                <w:sz w:val="20"/>
              </w:rPr>
              <w:t>Nr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i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rasteve</w:t>
            </w:r>
          </w:p>
        </w:tc>
        <w:tc>
          <w:tcPr>
            <w:tcW w:w="5025" w:type="dxa"/>
            <w:gridSpan w:val="4"/>
            <w:shd w:val="clear" w:color="auto" w:fill="2CA1BE"/>
          </w:tcPr>
          <w:p w:rsidR="00474A90" w:rsidRDefault="00776BE6">
            <w:pPr>
              <w:pStyle w:val="TableParagraph"/>
              <w:spacing w:before="10"/>
              <w:ind w:left="105"/>
              <w:rPr>
                <w:sz w:val="20"/>
              </w:rPr>
            </w:pPr>
            <w:r>
              <w:rPr>
                <w:sz w:val="20"/>
              </w:rPr>
              <w:t>Gjinia</w:t>
            </w:r>
          </w:p>
        </w:tc>
      </w:tr>
      <w:tr w:rsidR="00474A90">
        <w:trPr>
          <w:trHeight w:val="258"/>
        </w:trPr>
        <w:tc>
          <w:tcPr>
            <w:tcW w:w="2631" w:type="dxa"/>
            <w:shd w:val="clear" w:color="auto" w:fill="CDDFE8"/>
          </w:tcPr>
          <w:p w:rsidR="00474A90" w:rsidRDefault="00776BE6">
            <w:pPr>
              <w:pStyle w:val="TableParagraph"/>
              <w:spacing w:before="10" w:line="229" w:lineRule="exact"/>
              <w:ind w:left="110"/>
              <w:rPr>
                <w:sz w:val="20"/>
              </w:rPr>
            </w:pPr>
            <w:r>
              <w:rPr>
                <w:sz w:val="20"/>
              </w:rPr>
              <w:t>VITI</w:t>
            </w:r>
          </w:p>
        </w:tc>
        <w:tc>
          <w:tcPr>
            <w:tcW w:w="1623" w:type="dxa"/>
            <w:shd w:val="clear" w:color="auto" w:fill="CDDFE8"/>
          </w:tcPr>
          <w:p w:rsidR="00474A90" w:rsidRDefault="00776BE6">
            <w:pPr>
              <w:pStyle w:val="TableParagraph"/>
              <w:spacing w:before="10" w:line="229" w:lineRule="exact"/>
              <w:ind w:left="105"/>
              <w:rPr>
                <w:sz w:val="20"/>
              </w:rPr>
            </w:pPr>
            <w:r>
              <w:rPr>
                <w:sz w:val="20"/>
              </w:rPr>
              <w:t>2021</w:t>
            </w:r>
          </w:p>
        </w:tc>
        <w:tc>
          <w:tcPr>
            <w:tcW w:w="1349" w:type="dxa"/>
            <w:shd w:val="clear" w:color="auto" w:fill="CDDFE8"/>
          </w:tcPr>
          <w:p w:rsidR="00474A90" w:rsidRDefault="00776BE6">
            <w:pPr>
              <w:pStyle w:val="TableParagraph"/>
              <w:spacing w:before="10" w:line="229" w:lineRule="exact"/>
              <w:ind w:left="105"/>
              <w:rPr>
                <w:sz w:val="20"/>
              </w:rPr>
            </w:pPr>
            <w:r>
              <w:rPr>
                <w:sz w:val="20"/>
              </w:rPr>
              <w:t>2022</w:t>
            </w:r>
          </w:p>
        </w:tc>
        <w:tc>
          <w:tcPr>
            <w:tcW w:w="2277" w:type="dxa"/>
            <w:gridSpan w:val="2"/>
            <w:shd w:val="clear" w:color="auto" w:fill="CDDFE8"/>
          </w:tcPr>
          <w:p w:rsidR="00474A90" w:rsidRDefault="00776BE6">
            <w:pPr>
              <w:pStyle w:val="TableParagraph"/>
              <w:spacing w:before="10" w:line="229" w:lineRule="exact"/>
              <w:ind w:left="105"/>
              <w:rPr>
                <w:sz w:val="20"/>
              </w:rPr>
            </w:pPr>
            <w:r>
              <w:rPr>
                <w:sz w:val="20"/>
              </w:rPr>
              <w:t>2021</w:t>
            </w:r>
          </w:p>
        </w:tc>
        <w:tc>
          <w:tcPr>
            <w:tcW w:w="2748" w:type="dxa"/>
            <w:gridSpan w:val="2"/>
            <w:shd w:val="clear" w:color="auto" w:fill="CDDFE8"/>
          </w:tcPr>
          <w:p w:rsidR="00474A90" w:rsidRDefault="00776BE6">
            <w:pPr>
              <w:pStyle w:val="TableParagraph"/>
              <w:spacing w:before="10" w:line="229" w:lineRule="exact"/>
              <w:ind w:left="561"/>
              <w:rPr>
                <w:sz w:val="20"/>
              </w:rPr>
            </w:pPr>
            <w:r>
              <w:rPr>
                <w:sz w:val="20"/>
              </w:rPr>
              <w:t>2022</w:t>
            </w:r>
          </w:p>
        </w:tc>
      </w:tr>
      <w:tr w:rsidR="00474A90">
        <w:trPr>
          <w:trHeight w:val="244"/>
        </w:trPr>
        <w:tc>
          <w:tcPr>
            <w:tcW w:w="2631" w:type="dxa"/>
            <w:shd w:val="clear" w:color="auto" w:fill="E8EFF4"/>
          </w:tcPr>
          <w:p w:rsidR="00474A90" w:rsidRDefault="00776BE6">
            <w:pPr>
              <w:pStyle w:val="TableParagraph"/>
              <w:spacing w:before="10" w:line="215" w:lineRule="exact"/>
              <w:ind w:left="110"/>
              <w:rPr>
                <w:sz w:val="20"/>
              </w:rPr>
            </w:pPr>
            <w:r>
              <w:rPr>
                <w:sz w:val="20"/>
              </w:rPr>
              <w:t>CA</w:t>
            </w:r>
            <w:r>
              <w:rPr>
                <w:spacing w:val="48"/>
                <w:sz w:val="20"/>
              </w:rPr>
              <w:t xml:space="preserve"> </w:t>
            </w:r>
            <w:r>
              <w:rPr>
                <w:sz w:val="20"/>
              </w:rPr>
              <w:t>PULMO</w:t>
            </w:r>
          </w:p>
        </w:tc>
        <w:tc>
          <w:tcPr>
            <w:tcW w:w="1623" w:type="dxa"/>
            <w:shd w:val="clear" w:color="auto" w:fill="E8EFF4"/>
          </w:tcPr>
          <w:p w:rsidR="00474A90" w:rsidRDefault="00776BE6">
            <w:pPr>
              <w:pStyle w:val="TableParagraph"/>
              <w:spacing w:before="10" w:line="215" w:lineRule="exact"/>
              <w:ind w:left="105"/>
              <w:rPr>
                <w:sz w:val="20"/>
              </w:rPr>
            </w:pPr>
            <w:r>
              <w:rPr>
                <w:sz w:val="20"/>
              </w:rPr>
              <w:t>1</w:t>
            </w:r>
          </w:p>
        </w:tc>
        <w:tc>
          <w:tcPr>
            <w:tcW w:w="1349" w:type="dxa"/>
            <w:shd w:val="clear" w:color="auto" w:fill="E8EFF4"/>
          </w:tcPr>
          <w:p w:rsidR="00474A90" w:rsidRDefault="00776BE6">
            <w:pPr>
              <w:pStyle w:val="TableParagraph"/>
              <w:spacing w:before="10" w:line="215" w:lineRule="exact"/>
              <w:ind w:left="105"/>
              <w:rPr>
                <w:sz w:val="20"/>
              </w:rPr>
            </w:pPr>
            <w:r>
              <w:rPr>
                <w:sz w:val="20"/>
              </w:rPr>
              <w:t>1</w:t>
            </w:r>
          </w:p>
        </w:tc>
        <w:tc>
          <w:tcPr>
            <w:tcW w:w="514" w:type="dxa"/>
            <w:tcBorders>
              <w:right w:val="nil"/>
            </w:tcBorders>
            <w:shd w:val="clear" w:color="auto" w:fill="E8EFF4"/>
          </w:tcPr>
          <w:p w:rsidR="00474A90" w:rsidRDefault="00776BE6">
            <w:pPr>
              <w:pStyle w:val="TableParagraph"/>
              <w:spacing w:before="10" w:line="215" w:lineRule="exact"/>
              <w:ind w:left="105"/>
              <w:rPr>
                <w:sz w:val="20"/>
              </w:rPr>
            </w:pPr>
            <w:r>
              <w:rPr>
                <w:sz w:val="20"/>
              </w:rPr>
              <w:t>F-1</w:t>
            </w:r>
          </w:p>
        </w:tc>
        <w:tc>
          <w:tcPr>
            <w:tcW w:w="1763" w:type="dxa"/>
            <w:tcBorders>
              <w:left w:val="nil"/>
            </w:tcBorders>
            <w:shd w:val="clear" w:color="auto" w:fill="E8EFF4"/>
          </w:tcPr>
          <w:p w:rsidR="00474A90" w:rsidRDefault="00776BE6">
            <w:pPr>
              <w:pStyle w:val="TableParagraph"/>
              <w:spacing w:before="10" w:line="215" w:lineRule="exact"/>
              <w:ind w:left="177"/>
              <w:rPr>
                <w:sz w:val="20"/>
              </w:rPr>
            </w:pPr>
            <w:r>
              <w:rPr>
                <w:sz w:val="20"/>
              </w:rPr>
              <w:t>M-0</w:t>
            </w:r>
          </w:p>
        </w:tc>
        <w:tc>
          <w:tcPr>
            <w:tcW w:w="888" w:type="dxa"/>
            <w:tcBorders>
              <w:right w:val="nil"/>
            </w:tcBorders>
            <w:shd w:val="clear" w:color="auto" w:fill="E8EFF4"/>
          </w:tcPr>
          <w:p w:rsidR="00474A90" w:rsidRDefault="00776BE6">
            <w:pPr>
              <w:pStyle w:val="TableParagraph"/>
              <w:spacing w:before="10" w:line="215" w:lineRule="exact"/>
              <w:ind w:left="105"/>
              <w:rPr>
                <w:sz w:val="20"/>
              </w:rPr>
            </w:pPr>
            <w:r>
              <w:rPr>
                <w:sz w:val="20"/>
              </w:rPr>
              <w:t>F-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0</w:t>
            </w:r>
          </w:p>
        </w:tc>
        <w:tc>
          <w:tcPr>
            <w:tcW w:w="1860" w:type="dxa"/>
            <w:tcBorders>
              <w:left w:val="nil"/>
            </w:tcBorders>
            <w:shd w:val="clear" w:color="auto" w:fill="E8EFF4"/>
          </w:tcPr>
          <w:p w:rsidR="00474A90" w:rsidRDefault="00776BE6">
            <w:pPr>
              <w:pStyle w:val="TableParagraph"/>
              <w:spacing w:before="10" w:line="215" w:lineRule="exact"/>
              <w:ind w:left="502"/>
              <w:rPr>
                <w:sz w:val="20"/>
              </w:rPr>
            </w:pPr>
            <w:r>
              <w:rPr>
                <w:sz w:val="20"/>
              </w:rPr>
              <w:t>M-1</w:t>
            </w:r>
          </w:p>
        </w:tc>
      </w:tr>
      <w:tr w:rsidR="00474A90">
        <w:trPr>
          <w:trHeight w:val="441"/>
        </w:trPr>
        <w:tc>
          <w:tcPr>
            <w:tcW w:w="2631" w:type="dxa"/>
            <w:shd w:val="clear" w:color="auto" w:fill="E8EFF4"/>
          </w:tcPr>
          <w:p w:rsidR="00474A90" w:rsidRDefault="00776BE6">
            <w:pPr>
              <w:pStyle w:val="TableParagraph"/>
              <w:spacing w:before="10"/>
              <w:ind w:left="110"/>
              <w:rPr>
                <w:sz w:val="20"/>
              </w:rPr>
            </w:pPr>
            <w:r>
              <w:rPr>
                <w:sz w:val="20"/>
              </w:rPr>
              <w:t>CA</w:t>
            </w:r>
            <w:r>
              <w:rPr>
                <w:spacing w:val="43"/>
                <w:sz w:val="20"/>
              </w:rPr>
              <w:t xml:space="preserve"> </w:t>
            </w:r>
            <w:r>
              <w:rPr>
                <w:sz w:val="20"/>
              </w:rPr>
              <w:t>ENDOMETRIUM</w:t>
            </w:r>
          </w:p>
        </w:tc>
        <w:tc>
          <w:tcPr>
            <w:tcW w:w="1623" w:type="dxa"/>
            <w:shd w:val="clear" w:color="auto" w:fill="E8EFF4"/>
          </w:tcPr>
          <w:p w:rsidR="00474A90" w:rsidRDefault="00776BE6">
            <w:pPr>
              <w:pStyle w:val="TableParagraph"/>
              <w:spacing w:before="10"/>
              <w:ind w:left="105"/>
              <w:rPr>
                <w:sz w:val="20"/>
              </w:rPr>
            </w:pPr>
            <w:r>
              <w:rPr>
                <w:sz w:val="20"/>
              </w:rPr>
              <w:t>1</w:t>
            </w:r>
          </w:p>
        </w:tc>
        <w:tc>
          <w:tcPr>
            <w:tcW w:w="1349" w:type="dxa"/>
            <w:shd w:val="clear" w:color="auto" w:fill="E8EFF4"/>
          </w:tcPr>
          <w:p w:rsidR="00474A90" w:rsidRDefault="00776BE6">
            <w:pPr>
              <w:pStyle w:val="TableParagraph"/>
              <w:spacing w:before="10"/>
              <w:ind w:left="105"/>
              <w:rPr>
                <w:sz w:val="20"/>
              </w:rPr>
            </w:pPr>
            <w:r>
              <w:rPr>
                <w:sz w:val="20"/>
              </w:rPr>
              <w:t>1</w:t>
            </w:r>
          </w:p>
        </w:tc>
        <w:tc>
          <w:tcPr>
            <w:tcW w:w="514" w:type="dxa"/>
            <w:tcBorders>
              <w:right w:val="nil"/>
            </w:tcBorders>
            <w:shd w:val="clear" w:color="auto" w:fill="E8EFF4"/>
          </w:tcPr>
          <w:p w:rsidR="00474A90" w:rsidRDefault="00776BE6">
            <w:pPr>
              <w:pStyle w:val="TableParagraph"/>
              <w:spacing w:before="10"/>
              <w:ind w:left="105"/>
              <w:rPr>
                <w:sz w:val="20"/>
              </w:rPr>
            </w:pPr>
            <w:r>
              <w:rPr>
                <w:sz w:val="20"/>
              </w:rPr>
              <w:t>F-1</w:t>
            </w:r>
          </w:p>
        </w:tc>
        <w:tc>
          <w:tcPr>
            <w:tcW w:w="1763" w:type="dxa"/>
            <w:tcBorders>
              <w:left w:val="nil"/>
            </w:tcBorders>
            <w:shd w:val="clear" w:color="auto" w:fill="E8EFF4"/>
          </w:tcPr>
          <w:p w:rsidR="00474A90" w:rsidRDefault="00776BE6">
            <w:pPr>
              <w:pStyle w:val="TableParagraph"/>
              <w:spacing w:before="10"/>
              <w:ind w:left="177"/>
              <w:rPr>
                <w:sz w:val="20"/>
              </w:rPr>
            </w:pPr>
            <w:r>
              <w:rPr>
                <w:sz w:val="20"/>
              </w:rPr>
              <w:t>M-0</w:t>
            </w:r>
          </w:p>
        </w:tc>
        <w:tc>
          <w:tcPr>
            <w:tcW w:w="888" w:type="dxa"/>
            <w:tcBorders>
              <w:right w:val="nil"/>
            </w:tcBorders>
            <w:shd w:val="clear" w:color="auto" w:fill="E8EFF4"/>
          </w:tcPr>
          <w:p w:rsidR="00474A90" w:rsidRDefault="00776BE6">
            <w:pPr>
              <w:pStyle w:val="TableParagraph"/>
              <w:spacing w:before="10"/>
              <w:ind w:left="157"/>
              <w:rPr>
                <w:sz w:val="20"/>
              </w:rPr>
            </w:pPr>
            <w:r>
              <w:rPr>
                <w:sz w:val="20"/>
              </w:rPr>
              <w:t>F-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1</w:t>
            </w:r>
          </w:p>
        </w:tc>
        <w:tc>
          <w:tcPr>
            <w:tcW w:w="1860" w:type="dxa"/>
            <w:tcBorders>
              <w:left w:val="nil"/>
            </w:tcBorders>
            <w:shd w:val="clear" w:color="auto" w:fill="E8EFF4"/>
          </w:tcPr>
          <w:p w:rsidR="00474A90" w:rsidRDefault="00776BE6">
            <w:pPr>
              <w:pStyle w:val="TableParagraph"/>
              <w:spacing w:before="10"/>
              <w:ind w:left="502"/>
              <w:rPr>
                <w:sz w:val="20"/>
              </w:rPr>
            </w:pPr>
            <w:r>
              <w:rPr>
                <w:sz w:val="20"/>
              </w:rPr>
              <w:t>M-0</w:t>
            </w:r>
          </w:p>
        </w:tc>
      </w:tr>
      <w:tr w:rsidR="00474A90">
        <w:trPr>
          <w:trHeight w:val="244"/>
        </w:trPr>
        <w:tc>
          <w:tcPr>
            <w:tcW w:w="2631" w:type="dxa"/>
            <w:shd w:val="clear" w:color="auto" w:fill="CDDFE8"/>
          </w:tcPr>
          <w:p w:rsidR="00474A90" w:rsidRDefault="00776BE6">
            <w:pPr>
              <w:pStyle w:val="TableParagraph"/>
              <w:spacing w:before="10" w:line="215" w:lineRule="exact"/>
              <w:ind w:left="110"/>
              <w:rPr>
                <w:sz w:val="20"/>
              </w:rPr>
            </w:pPr>
            <w:r>
              <w:rPr>
                <w:sz w:val="20"/>
              </w:rPr>
              <w:t>CA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PROSTATES</w:t>
            </w:r>
          </w:p>
        </w:tc>
        <w:tc>
          <w:tcPr>
            <w:tcW w:w="1623" w:type="dxa"/>
            <w:shd w:val="clear" w:color="auto" w:fill="CDDFE8"/>
          </w:tcPr>
          <w:p w:rsidR="00474A90" w:rsidRDefault="00776BE6">
            <w:pPr>
              <w:pStyle w:val="TableParagraph"/>
              <w:spacing w:before="10" w:line="215" w:lineRule="exact"/>
              <w:ind w:left="105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1349" w:type="dxa"/>
            <w:shd w:val="clear" w:color="auto" w:fill="CDDFE8"/>
          </w:tcPr>
          <w:p w:rsidR="00474A90" w:rsidRDefault="00776BE6">
            <w:pPr>
              <w:pStyle w:val="TableParagraph"/>
              <w:spacing w:before="10" w:line="215" w:lineRule="exact"/>
              <w:ind w:left="105"/>
              <w:rPr>
                <w:sz w:val="20"/>
              </w:rPr>
            </w:pPr>
            <w:r>
              <w:rPr>
                <w:sz w:val="20"/>
              </w:rPr>
              <w:t>1</w:t>
            </w:r>
          </w:p>
        </w:tc>
        <w:tc>
          <w:tcPr>
            <w:tcW w:w="514" w:type="dxa"/>
            <w:tcBorders>
              <w:right w:val="nil"/>
            </w:tcBorders>
            <w:shd w:val="clear" w:color="auto" w:fill="CDDFE8"/>
          </w:tcPr>
          <w:p w:rsidR="00474A90" w:rsidRDefault="00776BE6">
            <w:pPr>
              <w:pStyle w:val="TableParagraph"/>
              <w:spacing w:before="10" w:line="215" w:lineRule="exact"/>
              <w:ind w:left="105"/>
              <w:rPr>
                <w:sz w:val="20"/>
              </w:rPr>
            </w:pPr>
            <w:r>
              <w:rPr>
                <w:sz w:val="20"/>
              </w:rPr>
              <w:t>F-0</w:t>
            </w:r>
          </w:p>
        </w:tc>
        <w:tc>
          <w:tcPr>
            <w:tcW w:w="1763" w:type="dxa"/>
            <w:tcBorders>
              <w:left w:val="nil"/>
            </w:tcBorders>
            <w:shd w:val="clear" w:color="auto" w:fill="CDDFE8"/>
          </w:tcPr>
          <w:p w:rsidR="00474A90" w:rsidRDefault="00776BE6">
            <w:pPr>
              <w:pStyle w:val="TableParagraph"/>
              <w:spacing w:before="10" w:line="215" w:lineRule="exact"/>
              <w:ind w:left="177"/>
              <w:rPr>
                <w:sz w:val="20"/>
              </w:rPr>
            </w:pPr>
            <w:r>
              <w:rPr>
                <w:sz w:val="20"/>
              </w:rPr>
              <w:t>M-0</w:t>
            </w:r>
          </w:p>
        </w:tc>
        <w:tc>
          <w:tcPr>
            <w:tcW w:w="888" w:type="dxa"/>
            <w:tcBorders>
              <w:right w:val="nil"/>
            </w:tcBorders>
            <w:shd w:val="clear" w:color="auto" w:fill="CDDFE8"/>
          </w:tcPr>
          <w:p w:rsidR="00474A90" w:rsidRDefault="00776BE6">
            <w:pPr>
              <w:pStyle w:val="TableParagraph"/>
              <w:spacing w:before="10" w:line="215" w:lineRule="exact"/>
              <w:ind w:left="105"/>
              <w:rPr>
                <w:sz w:val="20"/>
              </w:rPr>
            </w:pPr>
            <w:r>
              <w:rPr>
                <w:sz w:val="20"/>
              </w:rPr>
              <w:t>F-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0</w:t>
            </w:r>
          </w:p>
        </w:tc>
        <w:tc>
          <w:tcPr>
            <w:tcW w:w="1860" w:type="dxa"/>
            <w:tcBorders>
              <w:left w:val="nil"/>
            </w:tcBorders>
            <w:shd w:val="clear" w:color="auto" w:fill="CDDFE8"/>
          </w:tcPr>
          <w:p w:rsidR="00474A90" w:rsidRDefault="00776BE6">
            <w:pPr>
              <w:pStyle w:val="TableParagraph"/>
              <w:spacing w:before="10" w:line="215" w:lineRule="exact"/>
              <w:ind w:left="502"/>
              <w:rPr>
                <w:sz w:val="20"/>
              </w:rPr>
            </w:pPr>
            <w:r>
              <w:rPr>
                <w:sz w:val="20"/>
              </w:rPr>
              <w:t>M-1</w:t>
            </w:r>
          </w:p>
        </w:tc>
      </w:tr>
      <w:tr w:rsidR="00474A90">
        <w:trPr>
          <w:trHeight w:val="460"/>
        </w:trPr>
        <w:tc>
          <w:tcPr>
            <w:tcW w:w="2631" w:type="dxa"/>
            <w:shd w:val="clear" w:color="auto" w:fill="E8EFF4"/>
          </w:tcPr>
          <w:p w:rsidR="00474A90" w:rsidRDefault="00776BE6">
            <w:pPr>
              <w:pStyle w:val="TableParagraph"/>
              <w:spacing w:before="10"/>
              <w:ind w:left="110"/>
              <w:rPr>
                <w:sz w:val="20"/>
              </w:rPr>
            </w:pPr>
            <w:r>
              <w:rPr>
                <w:sz w:val="20"/>
              </w:rPr>
              <w:t>CA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MAMAE</w:t>
            </w:r>
          </w:p>
        </w:tc>
        <w:tc>
          <w:tcPr>
            <w:tcW w:w="1623" w:type="dxa"/>
            <w:shd w:val="clear" w:color="auto" w:fill="E8EFF4"/>
          </w:tcPr>
          <w:p w:rsidR="00474A90" w:rsidRDefault="00776BE6">
            <w:pPr>
              <w:pStyle w:val="TableParagraph"/>
              <w:spacing w:before="10"/>
              <w:ind w:left="105"/>
              <w:rPr>
                <w:sz w:val="20"/>
              </w:rPr>
            </w:pPr>
            <w:r>
              <w:rPr>
                <w:sz w:val="20"/>
              </w:rPr>
              <w:t>3</w:t>
            </w:r>
          </w:p>
        </w:tc>
        <w:tc>
          <w:tcPr>
            <w:tcW w:w="1349" w:type="dxa"/>
            <w:shd w:val="clear" w:color="auto" w:fill="E8EFF4"/>
          </w:tcPr>
          <w:p w:rsidR="00474A90" w:rsidRDefault="00776BE6">
            <w:pPr>
              <w:pStyle w:val="TableParagraph"/>
              <w:spacing w:before="10"/>
              <w:ind w:left="105"/>
              <w:rPr>
                <w:sz w:val="20"/>
              </w:rPr>
            </w:pPr>
            <w:r>
              <w:rPr>
                <w:sz w:val="20"/>
              </w:rPr>
              <w:t>1</w:t>
            </w:r>
          </w:p>
        </w:tc>
        <w:tc>
          <w:tcPr>
            <w:tcW w:w="514" w:type="dxa"/>
            <w:tcBorders>
              <w:right w:val="nil"/>
            </w:tcBorders>
            <w:shd w:val="clear" w:color="auto" w:fill="E8EFF4"/>
          </w:tcPr>
          <w:p w:rsidR="00474A90" w:rsidRDefault="00776BE6">
            <w:pPr>
              <w:pStyle w:val="TableParagraph"/>
              <w:spacing w:before="10"/>
              <w:ind w:left="105"/>
              <w:rPr>
                <w:sz w:val="20"/>
              </w:rPr>
            </w:pPr>
            <w:r>
              <w:rPr>
                <w:sz w:val="20"/>
              </w:rPr>
              <w:t>F-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3</w:t>
            </w:r>
          </w:p>
        </w:tc>
        <w:tc>
          <w:tcPr>
            <w:tcW w:w="1763" w:type="dxa"/>
            <w:tcBorders>
              <w:left w:val="nil"/>
            </w:tcBorders>
            <w:shd w:val="clear" w:color="auto" w:fill="E8EFF4"/>
          </w:tcPr>
          <w:p w:rsidR="00474A90" w:rsidRDefault="00776BE6">
            <w:pPr>
              <w:pStyle w:val="TableParagraph"/>
              <w:spacing w:before="10"/>
              <w:ind w:left="177"/>
              <w:rPr>
                <w:sz w:val="20"/>
              </w:rPr>
            </w:pPr>
            <w:r>
              <w:rPr>
                <w:sz w:val="20"/>
              </w:rPr>
              <w:t>M-0</w:t>
            </w:r>
          </w:p>
        </w:tc>
        <w:tc>
          <w:tcPr>
            <w:tcW w:w="888" w:type="dxa"/>
            <w:tcBorders>
              <w:right w:val="nil"/>
            </w:tcBorders>
            <w:shd w:val="clear" w:color="auto" w:fill="E8EFF4"/>
          </w:tcPr>
          <w:p w:rsidR="00474A90" w:rsidRDefault="00776BE6">
            <w:pPr>
              <w:pStyle w:val="TableParagraph"/>
              <w:spacing w:before="10"/>
              <w:ind w:left="105"/>
              <w:rPr>
                <w:sz w:val="20"/>
              </w:rPr>
            </w:pPr>
            <w:r>
              <w:rPr>
                <w:sz w:val="20"/>
              </w:rPr>
              <w:t>F-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1</w:t>
            </w:r>
          </w:p>
        </w:tc>
        <w:tc>
          <w:tcPr>
            <w:tcW w:w="1860" w:type="dxa"/>
            <w:tcBorders>
              <w:left w:val="nil"/>
            </w:tcBorders>
            <w:shd w:val="clear" w:color="auto" w:fill="E8EFF4"/>
          </w:tcPr>
          <w:p w:rsidR="00474A90" w:rsidRDefault="00776BE6">
            <w:pPr>
              <w:pStyle w:val="TableParagraph"/>
              <w:spacing w:before="10"/>
              <w:ind w:left="454"/>
              <w:rPr>
                <w:sz w:val="20"/>
              </w:rPr>
            </w:pPr>
            <w:r>
              <w:rPr>
                <w:sz w:val="20"/>
              </w:rPr>
              <w:t>M-0</w:t>
            </w:r>
          </w:p>
        </w:tc>
      </w:tr>
      <w:tr w:rsidR="00474A90">
        <w:trPr>
          <w:trHeight w:val="541"/>
        </w:trPr>
        <w:tc>
          <w:tcPr>
            <w:tcW w:w="2631" w:type="dxa"/>
            <w:shd w:val="clear" w:color="auto" w:fill="CDDFE8"/>
          </w:tcPr>
          <w:p w:rsidR="00474A90" w:rsidRDefault="00776BE6">
            <w:pPr>
              <w:pStyle w:val="TableParagraph"/>
              <w:spacing w:before="10"/>
              <w:ind w:left="110"/>
              <w:rPr>
                <w:sz w:val="20"/>
              </w:rPr>
            </w:pPr>
            <w:r>
              <w:rPr>
                <w:sz w:val="20"/>
              </w:rPr>
              <w:t>CA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Faringitis</w:t>
            </w:r>
          </w:p>
        </w:tc>
        <w:tc>
          <w:tcPr>
            <w:tcW w:w="1623" w:type="dxa"/>
            <w:shd w:val="clear" w:color="auto" w:fill="CDDFE8"/>
          </w:tcPr>
          <w:p w:rsidR="00474A90" w:rsidRDefault="00776BE6">
            <w:pPr>
              <w:pStyle w:val="TableParagraph"/>
              <w:spacing w:before="10"/>
              <w:ind w:left="105"/>
              <w:rPr>
                <w:sz w:val="20"/>
              </w:rPr>
            </w:pPr>
            <w:r>
              <w:rPr>
                <w:sz w:val="20"/>
              </w:rPr>
              <w:t>1</w:t>
            </w:r>
          </w:p>
        </w:tc>
        <w:tc>
          <w:tcPr>
            <w:tcW w:w="1349" w:type="dxa"/>
            <w:shd w:val="clear" w:color="auto" w:fill="CDDFE8"/>
          </w:tcPr>
          <w:p w:rsidR="00474A90" w:rsidRDefault="00776BE6">
            <w:pPr>
              <w:pStyle w:val="TableParagraph"/>
              <w:spacing w:before="10"/>
              <w:ind w:left="105"/>
              <w:rPr>
                <w:sz w:val="20"/>
              </w:rPr>
            </w:pPr>
            <w:r>
              <w:rPr>
                <w:sz w:val="20"/>
              </w:rPr>
              <w:t>1</w:t>
            </w:r>
          </w:p>
        </w:tc>
        <w:tc>
          <w:tcPr>
            <w:tcW w:w="514" w:type="dxa"/>
            <w:tcBorders>
              <w:right w:val="nil"/>
            </w:tcBorders>
            <w:shd w:val="clear" w:color="auto" w:fill="CDDFE8"/>
          </w:tcPr>
          <w:p w:rsidR="00474A90" w:rsidRDefault="00776BE6">
            <w:pPr>
              <w:pStyle w:val="TableParagraph"/>
              <w:spacing w:before="10"/>
              <w:ind w:left="105"/>
              <w:rPr>
                <w:sz w:val="20"/>
              </w:rPr>
            </w:pPr>
            <w:r>
              <w:rPr>
                <w:sz w:val="20"/>
              </w:rPr>
              <w:t>F-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0</w:t>
            </w:r>
          </w:p>
        </w:tc>
        <w:tc>
          <w:tcPr>
            <w:tcW w:w="1763" w:type="dxa"/>
            <w:tcBorders>
              <w:left w:val="nil"/>
            </w:tcBorders>
            <w:shd w:val="clear" w:color="auto" w:fill="CDDFE8"/>
          </w:tcPr>
          <w:p w:rsidR="00474A90" w:rsidRDefault="00776BE6">
            <w:pPr>
              <w:pStyle w:val="TableParagraph"/>
              <w:spacing w:before="10"/>
              <w:ind w:left="81"/>
              <w:rPr>
                <w:sz w:val="20"/>
              </w:rPr>
            </w:pPr>
            <w:r>
              <w:rPr>
                <w:sz w:val="20"/>
              </w:rPr>
              <w:t>M-1</w:t>
            </w:r>
          </w:p>
        </w:tc>
        <w:tc>
          <w:tcPr>
            <w:tcW w:w="888" w:type="dxa"/>
            <w:tcBorders>
              <w:right w:val="nil"/>
            </w:tcBorders>
            <w:shd w:val="clear" w:color="auto" w:fill="CDDFE8"/>
          </w:tcPr>
          <w:p w:rsidR="00474A90" w:rsidRDefault="00776BE6">
            <w:pPr>
              <w:pStyle w:val="TableParagraph"/>
              <w:spacing w:before="10"/>
              <w:ind w:left="105"/>
              <w:rPr>
                <w:sz w:val="20"/>
              </w:rPr>
            </w:pPr>
            <w:r>
              <w:rPr>
                <w:sz w:val="20"/>
              </w:rPr>
              <w:t>F-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0</w:t>
            </w:r>
          </w:p>
        </w:tc>
        <w:tc>
          <w:tcPr>
            <w:tcW w:w="1860" w:type="dxa"/>
            <w:tcBorders>
              <w:left w:val="nil"/>
            </w:tcBorders>
            <w:shd w:val="clear" w:color="auto" w:fill="CDDFE8"/>
          </w:tcPr>
          <w:p w:rsidR="00474A90" w:rsidRDefault="00776BE6">
            <w:pPr>
              <w:pStyle w:val="TableParagraph"/>
              <w:spacing w:before="10"/>
              <w:ind w:left="454"/>
              <w:rPr>
                <w:sz w:val="20"/>
              </w:rPr>
            </w:pPr>
            <w:r>
              <w:rPr>
                <w:sz w:val="20"/>
              </w:rPr>
              <w:t>M-1</w:t>
            </w:r>
          </w:p>
        </w:tc>
      </w:tr>
      <w:tr w:rsidR="00474A90">
        <w:trPr>
          <w:trHeight w:val="513"/>
        </w:trPr>
        <w:tc>
          <w:tcPr>
            <w:tcW w:w="2631" w:type="dxa"/>
            <w:shd w:val="clear" w:color="auto" w:fill="E8EFF4"/>
          </w:tcPr>
          <w:p w:rsidR="00474A90" w:rsidRDefault="00776BE6">
            <w:pPr>
              <w:pStyle w:val="TableParagraph"/>
              <w:spacing w:before="10"/>
              <w:ind w:left="110"/>
              <w:rPr>
                <w:sz w:val="20"/>
              </w:rPr>
            </w:pPr>
            <w:r>
              <w:rPr>
                <w:sz w:val="20"/>
              </w:rPr>
              <w:t>Ca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Pancreatis</w:t>
            </w:r>
          </w:p>
        </w:tc>
        <w:tc>
          <w:tcPr>
            <w:tcW w:w="1623" w:type="dxa"/>
            <w:shd w:val="clear" w:color="auto" w:fill="E8EFF4"/>
          </w:tcPr>
          <w:p w:rsidR="00474A90" w:rsidRDefault="00776BE6">
            <w:pPr>
              <w:pStyle w:val="TableParagraph"/>
              <w:spacing w:before="10"/>
              <w:ind w:left="105"/>
              <w:rPr>
                <w:sz w:val="20"/>
              </w:rPr>
            </w:pPr>
            <w:r>
              <w:rPr>
                <w:sz w:val="20"/>
              </w:rPr>
              <w:t>1</w:t>
            </w:r>
          </w:p>
        </w:tc>
        <w:tc>
          <w:tcPr>
            <w:tcW w:w="1349" w:type="dxa"/>
            <w:shd w:val="clear" w:color="auto" w:fill="E8EFF4"/>
          </w:tcPr>
          <w:p w:rsidR="00474A90" w:rsidRDefault="00776BE6">
            <w:pPr>
              <w:pStyle w:val="TableParagraph"/>
              <w:spacing w:before="10"/>
              <w:ind w:left="105"/>
              <w:rPr>
                <w:sz w:val="20"/>
              </w:rPr>
            </w:pPr>
            <w:r>
              <w:rPr>
                <w:sz w:val="20"/>
              </w:rPr>
              <w:t>2</w:t>
            </w:r>
          </w:p>
        </w:tc>
        <w:tc>
          <w:tcPr>
            <w:tcW w:w="514" w:type="dxa"/>
            <w:tcBorders>
              <w:right w:val="nil"/>
            </w:tcBorders>
            <w:shd w:val="clear" w:color="auto" w:fill="E8EFF4"/>
          </w:tcPr>
          <w:p w:rsidR="00474A90" w:rsidRDefault="00776BE6">
            <w:pPr>
              <w:pStyle w:val="TableParagraph"/>
              <w:spacing w:before="10"/>
              <w:ind w:left="105"/>
              <w:rPr>
                <w:sz w:val="20"/>
              </w:rPr>
            </w:pPr>
            <w:r>
              <w:rPr>
                <w:sz w:val="20"/>
              </w:rPr>
              <w:t>F-1</w:t>
            </w:r>
          </w:p>
        </w:tc>
        <w:tc>
          <w:tcPr>
            <w:tcW w:w="1763" w:type="dxa"/>
            <w:tcBorders>
              <w:left w:val="nil"/>
            </w:tcBorders>
            <w:shd w:val="clear" w:color="auto" w:fill="E8EFF4"/>
          </w:tcPr>
          <w:p w:rsidR="00474A90" w:rsidRDefault="00776BE6">
            <w:pPr>
              <w:pStyle w:val="TableParagraph"/>
              <w:spacing w:before="10"/>
              <w:ind w:left="129"/>
              <w:rPr>
                <w:sz w:val="20"/>
              </w:rPr>
            </w:pPr>
            <w:r>
              <w:rPr>
                <w:sz w:val="20"/>
              </w:rPr>
              <w:t>M-0</w:t>
            </w:r>
          </w:p>
        </w:tc>
        <w:tc>
          <w:tcPr>
            <w:tcW w:w="888" w:type="dxa"/>
            <w:tcBorders>
              <w:right w:val="nil"/>
            </w:tcBorders>
            <w:shd w:val="clear" w:color="auto" w:fill="E8EFF4"/>
          </w:tcPr>
          <w:p w:rsidR="00474A90" w:rsidRDefault="00776BE6">
            <w:pPr>
              <w:pStyle w:val="TableParagraph"/>
              <w:spacing w:before="10"/>
              <w:ind w:left="105"/>
              <w:rPr>
                <w:sz w:val="20"/>
              </w:rPr>
            </w:pPr>
            <w:r>
              <w:rPr>
                <w:sz w:val="20"/>
              </w:rPr>
              <w:t>F-1</w:t>
            </w:r>
          </w:p>
        </w:tc>
        <w:tc>
          <w:tcPr>
            <w:tcW w:w="1860" w:type="dxa"/>
            <w:tcBorders>
              <w:left w:val="nil"/>
            </w:tcBorders>
            <w:shd w:val="clear" w:color="auto" w:fill="E8EFF4"/>
          </w:tcPr>
          <w:p w:rsidR="00474A90" w:rsidRDefault="00776BE6">
            <w:pPr>
              <w:pStyle w:val="TableParagraph"/>
              <w:spacing w:before="10"/>
              <w:ind w:left="453"/>
              <w:rPr>
                <w:sz w:val="20"/>
              </w:rPr>
            </w:pPr>
            <w:r>
              <w:rPr>
                <w:sz w:val="20"/>
              </w:rPr>
              <w:t>M-2</w:t>
            </w:r>
          </w:p>
        </w:tc>
      </w:tr>
      <w:tr w:rsidR="00474A90">
        <w:trPr>
          <w:trHeight w:val="446"/>
        </w:trPr>
        <w:tc>
          <w:tcPr>
            <w:tcW w:w="2631" w:type="dxa"/>
            <w:shd w:val="clear" w:color="auto" w:fill="CDDFE8"/>
          </w:tcPr>
          <w:p w:rsidR="00474A90" w:rsidRDefault="00776BE6">
            <w:pPr>
              <w:pStyle w:val="TableParagraph"/>
              <w:spacing w:before="10"/>
              <w:ind w:left="110"/>
              <w:rPr>
                <w:sz w:val="20"/>
              </w:rPr>
            </w:pPr>
            <w:r>
              <w:rPr>
                <w:sz w:val="20"/>
              </w:rPr>
              <w:t>Ca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Rectum</w:t>
            </w:r>
          </w:p>
        </w:tc>
        <w:tc>
          <w:tcPr>
            <w:tcW w:w="1623" w:type="dxa"/>
            <w:shd w:val="clear" w:color="auto" w:fill="CDDFE8"/>
          </w:tcPr>
          <w:p w:rsidR="00474A90" w:rsidRDefault="00776BE6">
            <w:pPr>
              <w:pStyle w:val="TableParagraph"/>
              <w:spacing w:before="10"/>
              <w:ind w:left="105"/>
              <w:rPr>
                <w:sz w:val="20"/>
              </w:rPr>
            </w:pPr>
            <w:r>
              <w:rPr>
                <w:sz w:val="20"/>
              </w:rPr>
              <w:t>1</w:t>
            </w:r>
          </w:p>
        </w:tc>
        <w:tc>
          <w:tcPr>
            <w:tcW w:w="1349" w:type="dxa"/>
            <w:shd w:val="clear" w:color="auto" w:fill="CDDFE8"/>
          </w:tcPr>
          <w:p w:rsidR="00474A90" w:rsidRDefault="00776BE6">
            <w:pPr>
              <w:pStyle w:val="TableParagraph"/>
              <w:spacing w:before="10"/>
              <w:ind w:left="105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514" w:type="dxa"/>
            <w:tcBorders>
              <w:right w:val="nil"/>
            </w:tcBorders>
            <w:shd w:val="clear" w:color="auto" w:fill="CDDFE8"/>
          </w:tcPr>
          <w:p w:rsidR="00474A90" w:rsidRDefault="00776BE6">
            <w:pPr>
              <w:pStyle w:val="TableParagraph"/>
              <w:spacing w:before="10"/>
              <w:ind w:left="105"/>
              <w:rPr>
                <w:sz w:val="20"/>
              </w:rPr>
            </w:pPr>
            <w:r>
              <w:rPr>
                <w:sz w:val="20"/>
              </w:rPr>
              <w:t>F-0</w:t>
            </w:r>
          </w:p>
        </w:tc>
        <w:tc>
          <w:tcPr>
            <w:tcW w:w="1763" w:type="dxa"/>
            <w:tcBorders>
              <w:left w:val="nil"/>
            </w:tcBorders>
            <w:shd w:val="clear" w:color="auto" w:fill="CDDFE8"/>
          </w:tcPr>
          <w:p w:rsidR="00474A90" w:rsidRDefault="00776BE6">
            <w:pPr>
              <w:pStyle w:val="TableParagraph"/>
              <w:spacing w:before="10"/>
              <w:ind w:left="129"/>
              <w:rPr>
                <w:sz w:val="20"/>
              </w:rPr>
            </w:pPr>
            <w:r>
              <w:rPr>
                <w:sz w:val="20"/>
              </w:rPr>
              <w:t>M-1</w:t>
            </w:r>
          </w:p>
        </w:tc>
        <w:tc>
          <w:tcPr>
            <w:tcW w:w="888" w:type="dxa"/>
            <w:tcBorders>
              <w:right w:val="nil"/>
            </w:tcBorders>
            <w:shd w:val="clear" w:color="auto" w:fill="CDDFE8"/>
          </w:tcPr>
          <w:p w:rsidR="00474A90" w:rsidRDefault="00776BE6">
            <w:pPr>
              <w:pStyle w:val="TableParagraph"/>
              <w:spacing w:before="10"/>
              <w:ind w:left="105"/>
              <w:rPr>
                <w:sz w:val="20"/>
              </w:rPr>
            </w:pPr>
            <w:r>
              <w:rPr>
                <w:sz w:val="20"/>
              </w:rPr>
              <w:t>F-0</w:t>
            </w:r>
          </w:p>
        </w:tc>
        <w:tc>
          <w:tcPr>
            <w:tcW w:w="1860" w:type="dxa"/>
            <w:tcBorders>
              <w:left w:val="nil"/>
            </w:tcBorders>
            <w:shd w:val="clear" w:color="auto" w:fill="CDDFE8"/>
          </w:tcPr>
          <w:p w:rsidR="00474A90" w:rsidRDefault="00776BE6">
            <w:pPr>
              <w:pStyle w:val="TableParagraph"/>
              <w:spacing w:before="10"/>
              <w:ind w:left="501"/>
              <w:rPr>
                <w:sz w:val="20"/>
              </w:rPr>
            </w:pPr>
            <w:r>
              <w:rPr>
                <w:sz w:val="20"/>
              </w:rPr>
              <w:t>M-0</w:t>
            </w:r>
          </w:p>
        </w:tc>
      </w:tr>
      <w:tr w:rsidR="00474A90">
        <w:trPr>
          <w:trHeight w:val="321"/>
        </w:trPr>
        <w:tc>
          <w:tcPr>
            <w:tcW w:w="2631" w:type="dxa"/>
            <w:shd w:val="clear" w:color="auto" w:fill="E8EFF4"/>
          </w:tcPr>
          <w:p w:rsidR="00474A90" w:rsidRDefault="00776BE6">
            <w:pPr>
              <w:pStyle w:val="TableParagraph"/>
              <w:spacing w:before="10"/>
              <w:ind w:left="110"/>
              <w:rPr>
                <w:sz w:val="20"/>
              </w:rPr>
            </w:pPr>
            <w:r>
              <w:rPr>
                <w:sz w:val="20"/>
              </w:rPr>
              <w:t>Tu</w:t>
            </w:r>
            <w:r>
              <w:rPr>
                <w:spacing w:val="49"/>
                <w:sz w:val="20"/>
              </w:rPr>
              <w:t xml:space="preserve"> </w:t>
            </w:r>
            <w:r>
              <w:rPr>
                <w:sz w:val="20"/>
              </w:rPr>
              <w:t>Cerebri</w:t>
            </w:r>
          </w:p>
        </w:tc>
        <w:tc>
          <w:tcPr>
            <w:tcW w:w="1623" w:type="dxa"/>
            <w:shd w:val="clear" w:color="auto" w:fill="E8EFF4"/>
          </w:tcPr>
          <w:p w:rsidR="00474A90" w:rsidRDefault="00776BE6">
            <w:pPr>
              <w:pStyle w:val="TableParagraph"/>
              <w:spacing w:before="10"/>
              <w:ind w:left="105"/>
              <w:rPr>
                <w:sz w:val="20"/>
              </w:rPr>
            </w:pPr>
            <w:r>
              <w:rPr>
                <w:sz w:val="20"/>
              </w:rPr>
              <w:t>2</w:t>
            </w:r>
          </w:p>
        </w:tc>
        <w:tc>
          <w:tcPr>
            <w:tcW w:w="1349" w:type="dxa"/>
            <w:shd w:val="clear" w:color="auto" w:fill="E8EFF4"/>
          </w:tcPr>
          <w:p w:rsidR="00474A90" w:rsidRDefault="00776BE6">
            <w:pPr>
              <w:pStyle w:val="TableParagraph"/>
              <w:spacing w:before="10"/>
              <w:ind w:left="105"/>
              <w:rPr>
                <w:sz w:val="20"/>
              </w:rPr>
            </w:pPr>
            <w:r>
              <w:rPr>
                <w:sz w:val="20"/>
              </w:rPr>
              <w:t>1</w:t>
            </w:r>
          </w:p>
        </w:tc>
        <w:tc>
          <w:tcPr>
            <w:tcW w:w="514" w:type="dxa"/>
            <w:tcBorders>
              <w:right w:val="nil"/>
            </w:tcBorders>
            <w:shd w:val="clear" w:color="auto" w:fill="E8EFF4"/>
          </w:tcPr>
          <w:p w:rsidR="00474A90" w:rsidRDefault="00776BE6">
            <w:pPr>
              <w:pStyle w:val="TableParagraph"/>
              <w:spacing w:before="10"/>
              <w:ind w:left="105"/>
              <w:rPr>
                <w:sz w:val="20"/>
              </w:rPr>
            </w:pPr>
            <w:r>
              <w:rPr>
                <w:sz w:val="20"/>
              </w:rPr>
              <w:t>F-1</w:t>
            </w:r>
          </w:p>
        </w:tc>
        <w:tc>
          <w:tcPr>
            <w:tcW w:w="1763" w:type="dxa"/>
            <w:tcBorders>
              <w:left w:val="nil"/>
            </w:tcBorders>
            <w:shd w:val="clear" w:color="auto" w:fill="E8EFF4"/>
          </w:tcPr>
          <w:p w:rsidR="00474A90" w:rsidRDefault="00776BE6">
            <w:pPr>
              <w:pStyle w:val="TableParagraph"/>
              <w:spacing w:before="10"/>
              <w:ind w:left="129"/>
              <w:rPr>
                <w:sz w:val="20"/>
              </w:rPr>
            </w:pPr>
            <w:r>
              <w:rPr>
                <w:sz w:val="20"/>
              </w:rPr>
              <w:t>M</w:t>
            </w:r>
            <w:r>
              <w:rPr>
                <w:i/>
                <w:sz w:val="20"/>
              </w:rPr>
              <w:t>-</w:t>
            </w:r>
            <w:r>
              <w:rPr>
                <w:sz w:val="20"/>
              </w:rPr>
              <w:t>1</w:t>
            </w:r>
          </w:p>
        </w:tc>
        <w:tc>
          <w:tcPr>
            <w:tcW w:w="888" w:type="dxa"/>
            <w:tcBorders>
              <w:right w:val="nil"/>
            </w:tcBorders>
            <w:shd w:val="clear" w:color="auto" w:fill="E8EFF4"/>
          </w:tcPr>
          <w:p w:rsidR="00474A90" w:rsidRDefault="00776BE6">
            <w:pPr>
              <w:pStyle w:val="TableParagraph"/>
              <w:spacing w:before="10"/>
              <w:ind w:left="105"/>
              <w:rPr>
                <w:sz w:val="20"/>
              </w:rPr>
            </w:pPr>
            <w:r>
              <w:rPr>
                <w:sz w:val="20"/>
              </w:rPr>
              <w:t>F-1</w:t>
            </w:r>
          </w:p>
        </w:tc>
        <w:tc>
          <w:tcPr>
            <w:tcW w:w="1860" w:type="dxa"/>
            <w:tcBorders>
              <w:left w:val="nil"/>
            </w:tcBorders>
            <w:shd w:val="clear" w:color="auto" w:fill="E8EFF4"/>
          </w:tcPr>
          <w:p w:rsidR="00474A90" w:rsidRDefault="00776BE6">
            <w:pPr>
              <w:pStyle w:val="TableParagraph"/>
              <w:spacing w:before="10"/>
              <w:ind w:left="501"/>
              <w:rPr>
                <w:sz w:val="20"/>
              </w:rPr>
            </w:pPr>
            <w:r>
              <w:rPr>
                <w:sz w:val="20"/>
              </w:rPr>
              <w:t>M-0</w:t>
            </w:r>
          </w:p>
        </w:tc>
      </w:tr>
      <w:tr w:rsidR="00474A90">
        <w:trPr>
          <w:trHeight w:val="369"/>
        </w:trPr>
        <w:tc>
          <w:tcPr>
            <w:tcW w:w="2631" w:type="dxa"/>
            <w:shd w:val="clear" w:color="auto" w:fill="CDDFE8"/>
          </w:tcPr>
          <w:p w:rsidR="00474A90" w:rsidRDefault="00776BE6">
            <w:pPr>
              <w:pStyle w:val="TableParagraph"/>
              <w:spacing w:before="10"/>
              <w:ind w:left="110"/>
              <w:rPr>
                <w:sz w:val="20"/>
              </w:rPr>
            </w:pPr>
            <w:r>
              <w:rPr>
                <w:sz w:val="20"/>
              </w:rPr>
              <w:t>Totali</w:t>
            </w:r>
          </w:p>
        </w:tc>
        <w:tc>
          <w:tcPr>
            <w:tcW w:w="1623" w:type="dxa"/>
            <w:shd w:val="clear" w:color="auto" w:fill="CDDFE8"/>
          </w:tcPr>
          <w:p w:rsidR="00474A90" w:rsidRDefault="00776BE6">
            <w:pPr>
              <w:pStyle w:val="TableParagraph"/>
              <w:spacing w:before="10"/>
              <w:ind w:left="105"/>
              <w:rPr>
                <w:sz w:val="20"/>
              </w:rPr>
            </w:pPr>
            <w:r>
              <w:rPr>
                <w:sz w:val="20"/>
              </w:rPr>
              <w:t>10</w:t>
            </w:r>
          </w:p>
        </w:tc>
        <w:tc>
          <w:tcPr>
            <w:tcW w:w="1349" w:type="dxa"/>
            <w:shd w:val="clear" w:color="auto" w:fill="CDDFE8"/>
          </w:tcPr>
          <w:p w:rsidR="00474A90" w:rsidRDefault="00776BE6">
            <w:pPr>
              <w:pStyle w:val="TableParagraph"/>
              <w:spacing w:before="10"/>
              <w:ind w:left="105"/>
              <w:rPr>
                <w:sz w:val="20"/>
              </w:rPr>
            </w:pPr>
            <w:r>
              <w:rPr>
                <w:sz w:val="20"/>
              </w:rPr>
              <w:t>8</w:t>
            </w:r>
          </w:p>
        </w:tc>
        <w:tc>
          <w:tcPr>
            <w:tcW w:w="514" w:type="dxa"/>
            <w:tcBorders>
              <w:right w:val="nil"/>
            </w:tcBorders>
            <w:shd w:val="clear" w:color="auto" w:fill="CDDFE8"/>
          </w:tcPr>
          <w:p w:rsidR="00474A90" w:rsidRDefault="00776BE6">
            <w:pPr>
              <w:pStyle w:val="TableParagraph"/>
              <w:spacing w:before="10"/>
              <w:ind w:left="105"/>
              <w:rPr>
                <w:sz w:val="20"/>
              </w:rPr>
            </w:pPr>
            <w:r>
              <w:rPr>
                <w:sz w:val="20"/>
              </w:rPr>
              <w:t>7</w:t>
            </w:r>
          </w:p>
        </w:tc>
        <w:tc>
          <w:tcPr>
            <w:tcW w:w="1763" w:type="dxa"/>
            <w:tcBorders>
              <w:left w:val="nil"/>
            </w:tcBorders>
            <w:shd w:val="clear" w:color="auto" w:fill="CDDFE8"/>
          </w:tcPr>
          <w:p w:rsidR="00474A90" w:rsidRDefault="00776BE6">
            <w:pPr>
              <w:pStyle w:val="TableParagraph"/>
              <w:spacing w:before="10"/>
              <w:ind w:left="301"/>
              <w:rPr>
                <w:sz w:val="20"/>
              </w:rPr>
            </w:pPr>
            <w:r>
              <w:rPr>
                <w:sz w:val="20"/>
              </w:rPr>
              <w:t>3</w:t>
            </w:r>
          </w:p>
        </w:tc>
        <w:tc>
          <w:tcPr>
            <w:tcW w:w="888" w:type="dxa"/>
            <w:tcBorders>
              <w:right w:val="nil"/>
            </w:tcBorders>
            <w:shd w:val="clear" w:color="auto" w:fill="CDDFE8"/>
          </w:tcPr>
          <w:p w:rsidR="00474A90" w:rsidRDefault="00776BE6">
            <w:pPr>
              <w:pStyle w:val="TableParagraph"/>
              <w:spacing w:before="10"/>
              <w:ind w:left="105"/>
              <w:rPr>
                <w:sz w:val="20"/>
              </w:rPr>
            </w:pPr>
            <w:r>
              <w:rPr>
                <w:sz w:val="20"/>
              </w:rPr>
              <w:t>F-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3</w:t>
            </w:r>
          </w:p>
        </w:tc>
        <w:tc>
          <w:tcPr>
            <w:tcW w:w="1860" w:type="dxa"/>
            <w:tcBorders>
              <w:left w:val="nil"/>
            </w:tcBorders>
            <w:shd w:val="clear" w:color="auto" w:fill="CDDFE8"/>
          </w:tcPr>
          <w:p w:rsidR="00474A90" w:rsidRDefault="00776BE6">
            <w:pPr>
              <w:pStyle w:val="TableParagraph"/>
              <w:spacing w:before="10"/>
              <w:ind w:left="401"/>
              <w:rPr>
                <w:sz w:val="20"/>
              </w:rPr>
            </w:pPr>
            <w:r>
              <w:rPr>
                <w:sz w:val="20"/>
              </w:rPr>
              <w:t>M-5</w:t>
            </w:r>
          </w:p>
        </w:tc>
      </w:tr>
    </w:tbl>
    <w:p w:rsidR="00474A90" w:rsidRDefault="00474A90">
      <w:pPr>
        <w:pStyle w:val="BodyText"/>
        <w:spacing w:before="4"/>
        <w:rPr>
          <w:b/>
        </w:rPr>
      </w:pPr>
    </w:p>
    <w:p w:rsidR="00474A90" w:rsidRDefault="00776BE6">
      <w:pPr>
        <w:ind w:left="864"/>
        <w:rPr>
          <w:rFonts w:ascii="Calibri"/>
        </w:rPr>
      </w:pPr>
      <w:r>
        <w:rPr>
          <w:rFonts w:ascii="Calibri"/>
        </w:rPr>
        <w:t>Trajnimet</w:t>
      </w:r>
      <w:r>
        <w:rPr>
          <w:rFonts w:ascii="Calibri"/>
          <w:spacing w:val="-5"/>
        </w:rPr>
        <w:t xml:space="preserve"> </w:t>
      </w:r>
      <w:r>
        <w:rPr>
          <w:rFonts w:ascii="Calibri"/>
        </w:rPr>
        <w:t>dhe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aktivitetet</w:t>
      </w:r>
    </w:p>
    <w:p w:rsidR="00474A90" w:rsidRDefault="00474A90">
      <w:pPr>
        <w:rPr>
          <w:rFonts w:ascii="Calibri"/>
        </w:rPr>
        <w:sectPr w:rsidR="00474A90">
          <w:pgSz w:w="12240" w:h="15840"/>
          <w:pgMar w:top="1500" w:right="0" w:bottom="480" w:left="0" w:header="0" w:footer="208" w:gutter="0"/>
          <w:cols w:space="720"/>
        </w:sectPr>
      </w:pPr>
    </w:p>
    <w:p w:rsidR="00474A90" w:rsidRDefault="00776BE6">
      <w:pPr>
        <w:pStyle w:val="ListParagraph"/>
        <w:numPr>
          <w:ilvl w:val="0"/>
          <w:numId w:val="50"/>
        </w:numPr>
        <w:tabs>
          <w:tab w:val="left" w:pos="1090"/>
        </w:tabs>
        <w:spacing w:before="76" w:line="259" w:lineRule="auto"/>
        <w:ind w:right="1288" w:firstLine="0"/>
        <w:rPr>
          <w:i/>
        </w:rPr>
      </w:pPr>
      <w:r>
        <w:rPr>
          <w:i/>
        </w:rPr>
        <w:t>Institucionet</w:t>
      </w:r>
      <w:r>
        <w:rPr>
          <w:i/>
          <w:spacing w:val="-5"/>
        </w:rPr>
        <w:t xml:space="preserve"> </w:t>
      </w:r>
      <w:r>
        <w:rPr>
          <w:i/>
        </w:rPr>
        <w:t>shëndetësore</w:t>
      </w:r>
      <w:r>
        <w:rPr>
          <w:i/>
          <w:spacing w:val="-2"/>
        </w:rPr>
        <w:t xml:space="preserve"> </w:t>
      </w:r>
      <w:r>
        <w:rPr>
          <w:i/>
        </w:rPr>
        <w:t>në</w:t>
      </w:r>
      <w:r>
        <w:rPr>
          <w:i/>
          <w:spacing w:val="-7"/>
        </w:rPr>
        <w:t xml:space="preserve"> </w:t>
      </w:r>
      <w:r>
        <w:rPr>
          <w:i/>
        </w:rPr>
        <w:t>KPSh janë</w:t>
      </w:r>
      <w:r>
        <w:rPr>
          <w:i/>
          <w:spacing w:val="-2"/>
        </w:rPr>
        <w:t xml:space="preserve"> </w:t>
      </w:r>
      <w:r>
        <w:rPr>
          <w:i/>
        </w:rPr>
        <w:t>të</w:t>
      </w:r>
      <w:r>
        <w:rPr>
          <w:i/>
          <w:spacing w:val="-7"/>
        </w:rPr>
        <w:t xml:space="preserve"> </w:t>
      </w:r>
      <w:r>
        <w:rPr>
          <w:i/>
        </w:rPr>
        <w:t>obliguara</w:t>
      </w:r>
      <w:r>
        <w:rPr>
          <w:i/>
          <w:spacing w:val="-4"/>
        </w:rPr>
        <w:t xml:space="preserve"> </w:t>
      </w:r>
      <w:r>
        <w:rPr>
          <w:i/>
        </w:rPr>
        <w:t>që</w:t>
      </w:r>
      <w:r>
        <w:rPr>
          <w:i/>
          <w:spacing w:val="-2"/>
        </w:rPr>
        <w:t xml:space="preserve"> </w:t>
      </w:r>
      <w:r>
        <w:rPr>
          <w:i/>
        </w:rPr>
        <w:t>të</w:t>
      </w:r>
      <w:r>
        <w:rPr>
          <w:i/>
          <w:spacing w:val="-2"/>
        </w:rPr>
        <w:t xml:space="preserve"> </w:t>
      </w:r>
      <w:r>
        <w:rPr>
          <w:i/>
        </w:rPr>
        <w:t>mundësojnë</w:t>
      </w:r>
      <w:r>
        <w:rPr>
          <w:i/>
          <w:spacing w:val="-2"/>
        </w:rPr>
        <w:t xml:space="preserve"> </w:t>
      </w:r>
      <w:r>
        <w:rPr>
          <w:i/>
        </w:rPr>
        <w:t>dhe</w:t>
      </w:r>
      <w:r>
        <w:rPr>
          <w:i/>
          <w:spacing w:val="-2"/>
        </w:rPr>
        <w:t xml:space="preserve"> </w:t>
      </w:r>
      <w:r>
        <w:rPr>
          <w:i/>
        </w:rPr>
        <w:t>përkrahin zhvillimin</w:t>
      </w:r>
      <w:r>
        <w:rPr>
          <w:i/>
          <w:spacing w:val="-5"/>
        </w:rPr>
        <w:t xml:space="preserve"> </w:t>
      </w:r>
      <w:r>
        <w:rPr>
          <w:i/>
        </w:rPr>
        <w:t>e</w:t>
      </w:r>
      <w:r>
        <w:rPr>
          <w:i/>
          <w:spacing w:val="-3"/>
        </w:rPr>
        <w:t xml:space="preserve"> </w:t>
      </w:r>
      <w:r>
        <w:rPr>
          <w:i/>
        </w:rPr>
        <w:t>vazhdueshëm</w:t>
      </w:r>
      <w:r>
        <w:rPr>
          <w:i/>
          <w:spacing w:val="-52"/>
        </w:rPr>
        <w:t xml:space="preserve"> </w:t>
      </w:r>
      <w:r>
        <w:rPr>
          <w:i/>
        </w:rPr>
        <w:t>profesional</w:t>
      </w:r>
      <w:r>
        <w:rPr>
          <w:i/>
          <w:spacing w:val="-3"/>
        </w:rPr>
        <w:t xml:space="preserve"> </w:t>
      </w:r>
      <w:r>
        <w:rPr>
          <w:i/>
        </w:rPr>
        <w:t>të punëtorëve të</w:t>
      </w:r>
      <w:r>
        <w:rPr>
          <w:i/>
          <w:spacing w:val="3"/>
        </w:rPr>
        <w:t xml:space="preserve"> </w:t>
      </w:r>
      <w:r>
        <w:rPr>
          <w:i/>
        </w:rPr>
        <w:t>tyre shëndetësorë.</w:t>
      </w:r>
    </w:p>
    <w:p w:rsidR="00474A90" w:rsidRDefault="00776BE6">
      <w:pPr>
        <w:pStyle w:val="ListParagraph"/>
        <w:numPr>
          <w:ilvl w:val="0"/>
          <w:numId w:val="50"/>
        </w:numPr>
        <w:tabs>
          <w:tab w:val="left" w:pos="1086"/>
        </w:tabs>
        <w:spacing w:before="159" w:line="259" w:lineRule="auto"/>
        <w:ind w:right="1355" w:firstLine="0"/>
        <w:rPr>
          <w:i/>
        </w:rPr>
      </w:pPr>
      <w:r>
        <w:rPr>
          <w:i/>
        </w:rPr>
        <w:t>Zhvillimi i</w:t>
      </w:r>
      <w:r>
        <w:rPr>
          <w:i/>
          <w:spacing w:val="-4"/>
        </w:rPr>
        <w:t xml:space="preserve"> </w:t>
      </w:r>
      <w:r>
        <w:rPr>
          <w:i/>
        </w:rPr>
        <w:t>vazhdueshëm</w:t>
      </w:r>
      <w:r>
        <w:rPr>
          <w:i/>
          <w:spacing w:val="-1"/>
        </w:rPr>
        <w:t xml:space="preserve"> </w:t>
      </w:r>
      <w:r>
        <w:rPr>
          <w:i/>
        </w:rPr>
        <w:t>profesional</w:t>
      </w:r>
      <w:r>
        <w:rPr>
          <w:i/>
          <w:spacing w:val="-3"/>
        </w:rPr>
        <w:t xml:space="preserve"> </w:t>
      </w:r>
      <w:r>
        <w:rPr>
          <w:i/>
        </w:rPr>
        <w:t>është</w:t>
      </w:r>
      <w:r>
        <w:rPr>
          <w:i/>
          <w:spacing w:val="-7"/>
        </w:rPr>
        <w:t xml:space="preserve"> </w:t>
      </w:r>
      <w:r>
        <w:rPr>
          <w:i/>
        </w:rPr>
        <w:t>i</w:t>
      </w:r>
      <w:r>
        <w:rPr>
          <w:i/>
          <w:spacing w:val="1"/>
        </w:rPr>
        <w:t xml:space="preserve"> </w:t>
      </w:r>
      <w:r>
        <w:rPr>
          <w:i/>
        </w:rPr>
        <w:t>obligueshëm</w:t>
      </w:r>
      <w:r>
        <w:rPr>
          <w:i/>
          <w:spacing w:val="-1"/>
        </w:rPr>
        <w:t xml:space="preserve"> </w:t>
      </w:r>
      <w:r>
        <w:rPr>
          <w:i/>
        </w:rPr>
        <w:t>për të</w:t>
      </w:r>
      <w:r>
        <w:rPr>
          <w:i/>
          <w:spacing w:val="-2"/>
        </w:rPr>
        <w:t xml:space="preserve"> </w:t>
      </w:r>
      <w:r>
        <w:rPr>
          <w:i/>
        </w:rPr>
        <w:t>gjithë</w:t>
      </w:r>
      <w:r>
        <w:rPr>
          <w:i/>
          <w:spacing w:val="-2"/>
        </w:rPr>
        <w:t xml:space="preserve"> </w:t>
      </w:r>
      <w:r>
        <w:rPr>
          <w:i/>
        </w:rPr>
        <w:t>profesionistët</w:t>
      </w:r>
      <w:r>
        <w:rPr>
          <w:i/>
          <w:spacing w:val="-4"/>
        </w:rPr>
        <w:t xml:space="preserve"> </w:t>
      </w:r>
      <w:r>
        <w:rPr>
          <w:i/>
        </w:rPr>
        <w:t>shëndetësore</w:t>
      </w:r>
      <w:r>
        <w:rPr>
          <w:i/>
          <w:spacing w:val="-2"/>
        </w:rPr>
        <w:t xml:space="preserve"> </w:t>
      </w:r>
      <w:r>
        <w:rPr>
          <w:i/>
        </w:rPr>
        <w:t>në</w:t>
      </w:r>
      <w:r>
        <w:rPr>
          <w:i/>
          <w:spacing w:val="-2"/>
        </w:rPr>
        <w:t xml:space="preserve"> </w:t>
      </w:r>
      <w:r>
        <w:rPr>
          <w:i/>
        </w:rPr>
        <w:t>KPSh,</w:t>
      </w:r>
      <w:r>
        <w:rPr>
          <w:i/>
          <w:spacing w:val="-7"/>
        </w:rPr>
        <w:t xml:space="preserve"> </w:t>
      </w:r>
      <w:r>
        <w:rPr>
          <w:i/>
        </w:rPr>
        <w:t>dhe</w:t>
      </w:r>
      <w:r>
        <w:rPr>
          <w:i/>
          <w:spacing w:val="-52"/>
        </w:rPr>
        <w:t xml:space="preserve"> </w:t>
      </w:r>
      <w:r>
        <w:rPr>
          <w:i/>
        </w:rPr>
        <w:t>zbatohet</w:t>
      </w:r>
      <w:r>
        <w:rPr>
          <w:i/>
          <w:spacing w:val="2"/>
        </w:rPr>
        <w:t xml:space="preserve"> </w:t>
      </w:r>
      <w:r>
        <w:rPr>
          <w:i/>
        </w:rPr>
        <w:t>sipas</w:t>
      </w:r>
      <w:r>
        <w:rPr>
          <w:i/>
          <w:spacing w:val="-2"/>
        </w:rPr>
        <w:t xml:space="preserve"> </w:t>
      </w:r>
      <w:r>
        <w:rPr>
          <w:i/>
        </w:rPr>
        <w:t>plan</w:t>
      </w:r>
      <w:r>
        <w:rPr>
          <w:i/>
          <w:spacing w:val="-1"/>
        </w:rPr>
        <w:t xml:space="preserve"> </w:t>
      </w:r>
      <w:r>
        <w:rPr>
          <w:i/>
        </w:rPr>
        <w:t>programit,</w:t>
      </w:r>
      <w:r>
        <w:rPr>
          <w:i/>
          <w:spacing w:val="-2"/>
        </w:rPr>
        <w:t xml:space="preserve"> </w:t>
      </w:r>
      <w:r>
        <w:rPr>
          <w:i/>
        </w:rPr>
        <w:t>të aprovuar</w:t>
      </w:r>
      <w:r>
        <w:rPr>
          <w:i/>
          <w:spacing w:val="2"/>
        </w:rPr>
        <w:t xml:space="preserve"> </w:t>
      </w:r>
      <w:r>
        <w:rPr>
          <w:i/>
        </w:rPr>
        <w:t>nga</w:t>
      </w:r>
      <w:r>
        <w:rPr>
          <w:i/>
          <w:spacing w:val="1"/>
        </w:rPr>
        <w:t xml:space="preserve"> </w:t>
      </w:r>
      <w:r>
        <w:rPr>
          <w:i/>
        </w:rPr>
        <w:t>Odat</w:t>
      </w:r>
      <w:r>
        <w:rPr>
          <w:i/>
          <w:spacing w:val="-2"/>
        </w:rPr>
        <w:t xml:space="preserve"> </w:t>
      </w:r>
      <w:r>
        <w:rPr>
          <w:i/>
        </w:rPr>
        <w:t>e</w:t>
      </w:r>
      <w:r>
        <w:rPr>
          <w:i/>
          <w:spacing w:val="-5"/>
        </w:rPr>
        <w:t xml:space="preserve"> </w:t>
      </w:r>
      <w:r>
        <w:rPr>
          <w:i/>
        </w:rPr>
        <w:t>Profesionisteve</w:t>
      </w:r>
      <w:r>
        <w:rPr>
          <w:i/>
          <w:spacing w:val="-1"/>
        </w:rPr>
        <w:t xml:space="preserve"> </w:t>
      </w:r>
      <w:r>
        <w:rPr>
          <w:i/>
        </w:rPr>
        <w:t>Shëndetësorë.</w:t>
      </w:r>
    </w:p>
    <w:p w:rsidR="00474A90" w:rsidRDefault="00776BE6">
      <w:pPr>
        <w:pStyle w:val="ListParagraph"/>
        <w:numPr>
          <w:ilvl w:val="0"/>
          <w:numId w:val="50"/>
        </w:numPr>
        <w:tabs>
          <w:tab w:val="left" w:pos="1143"/>
        </w:tabs>
        <w:spacing w:before="160" w:line="259" w:lineRule="auto"/>
        <w:ind w:right="794" w:firstLine="0"/>
        <w:rPr>
          <w:i/>
        </w:rPr>
      </w:pPr>
      <w:r>
        <w:rPr>
          <w:i/>
        </w:rPr>
        <w:t>Për zhvillimin</w:t>
      </w:r>
      <w:r>
        <w:rPr>
          <w:i/>
          <w:spacing w:val="-5"/>
        </w:rPr>
        <w:t xml:space="preserve"> </w:t>
      </w:r>
      <w:r>
        <w:rPr>
          <w:i/>
        </w:rPr>
        <w:t>e</w:t>
      </w:r>
      <w:r>
        <w:rPr>
          <w:i/>
          <w:spacing w:val="-2"/>
        </w:rPr>
        <w:t xml:space="preserve"> </w:t>
      </w:r>
      <w:r>
        <w:rPr>
          <w:i/>
        </w:rPr>
        <w:t>aktiviteteve,</w:t>
      </w:r>
      <w:r>
        <w:rPr>
          <w:i/>
          <w:spacing w:val="3"/>
        </w:rPr>
        <w:t xml:space="preserve"> </w:t>
      </w:r>
      <w:r>
        <w:rPr>
          <w:i/>
        </w:rPr>
        <w:t>nga paragrafi</w:t>
      </w:r>
      <w:r>
        <w:rPr>
          <w:i/>
          <w:spacing w:val="1"/>
        </w:rPr>
        <w:t xml:space="preserve"> </w:t>
      </w:r>
      <w:r>
        <w:rPr>
          <w:i/>
        </w:rPr>
        <w:t>2</w:t>
      </w:r>
      <w:r>
        <w:rPr>
          <w:i/>
          <w:spacing w:val="-5"/>
        </w:rPr>
        <w:t xml:space="preserve"> </w:t>
      </w:r>
      <w:r>
        <w:rPr>
          <w:i/>
        </w:rPr>
        <w:t>i</w:t>
      </w:r>
      <w:r>
        <w:rPr>
          <w:i/>
          <w:spacing w:val="-3"/>
        </w:rPr>
        <w:t xml:space="preserve"> </w:t>
      </w:r>
      <w:r>
        <w:rPr>
          <w:i/>
        </w:rPr>
        <w:t>këtij</w:t>
      </w:r>
      <w:r>
        <w:rPr>
          <w:i/>
          <w:spacing w:val="47"/>
        </w:rPr>
        <w:t xml:space="preserve"> </w:t>
      </w:r>
      <w:r>
        <w:rPr>
          <w:i/>
        </w:rPr>
        <w:t>neni</w:t>
      </w:r>
      <w:r>
        <w:rPr>
          <w:i/>
          <w:spacing w:val="2"/>
        </w:rPr>
        <w:t xml:space="preserve"> </w:t>
      </w:r>
      <w:r>
        <w:rPr>
          <w:i/>
        </w:rPr>
        <w:t>përgjegjës</w:t>
      </w:r>
      <w:r>
        <w:rPr>
          <w:i/>
          <w:spacing w:val="-3"/>
        </w:rPr>
        <w:t xml:space="preserve"> </w:t>
      </w:r>
      <w:r>
        <w:rPr>
          <w:i/>
        </w:rPr>
        <w:t>janë</w:t>
      </w:r>
      <w:r>
        <w:rPr>
          <w:i/>
          <w:spacing w:val="-7"/>
        </w:rPr>
        <w:t xml:space="preserve"> </w:t>
      </w:r>
      <w:r>
        <w:rPr>
          <w:i/>
        </w:rPr>
        <w:t>Koordinatorët</w:t>
      </w:r>
      <w:r>
        <w:rPr>
          <w:i/>
          <w:spacing w:val="-3"/>
        </w:rPr>
        <w:t xml:space="preserve"> </w:t>
      </w:r>
      <w:r>
        <w:rPr>
          <w:i/>
        </w:rPr>
        <w:t>dhe</w:t>
      </w:r>
      <w:r>
        <w:rPr>
          <w:i/>
          <w:spacing w:val="-2"/>
        </w:rPr>
        <w:t xml:space="preserve"> </w:t>
      </w:r>
      <w:r>
        <w:rPr>
          <w:i/>
        </w:rPr>
        <w:t>trajnuesit</w:t>
      </w:r>
      <w:r>
        <w:rPr>
          <w:i/>
          <w:spacing w:val="-4"/>
        </w:rPr>
        <w:t xml:space="preserve"> </w:t>
      </w:r>
      <w:r>
        <w:rPr>
          <w:i/>
        </w:rPr>
        <w:t>në</w:t>
      </w:r>
      <w:r>
        <w:rPr>
          <w:i/>
          <w:spacing w:val="-1"/>
        </w:rPr>
        <w:t xml:space="preserve"> </w:t>
      </w:r>
      <w:r>
        <w:rPr>
          <w:i/>
        </w:rPr>
        <w:t>Programet</w:t>
      </w:r>
      <w:r>
        <w:rPr>
          <w:i/>
          <w:spacing w:val="-52"/>
        </w:rPr>
        <w:t xml:space="preserve"> </w:t>
      </w:r>
      <w:r>
        <w:rPr>
          <w:i/>
        </w:rPr>
        <w:t>e Mjekësisë Familjare dhe të Infermierisë Familjare, të cilёt duhet tё kenë përgatitje adekuate akademike dhe</w:t>
      </w:r>
      <w:r>
        <w:rPr>
          <w:i/>
          <w:spacing w:val="1"/>
        </w:rPr>
        <w:t xml:space="preserve"> </w:t>
      </w:r>
      <w:r>
        <w:rPr>
          <w:i/>
        </w:rPr>
        <w:t>profesionale</w:t>
      </w:r>
      <w:r>
        <w:rPr>
          <w:i/>
          <w:spacing w:val="-6"/>
        </w:rPr>
        <w:t xml:space="preserve"> </w:t>
      </w:r>
      <w:r>
        <w:rPr>
          <w:i/>
        </w:rPr>
        <w:t>dhe caktohen</w:t>
      </w:r>
      <w:r>
        <w:rPr>
          <w:i/>
          <w:spacing w:val="2"/>
        </w:rPr>
        <w:t xml:space="preserve"> </w:t>
      </w:r>
      <w:r>
        <w:rPr>
          <w:i/>
        </w:rPr>
        <w:t>sipas</w:t>
      </w:r>
      <w:r>
        <w:rPr>
          <w:i/>
          <w:spacing w:val="-3"/>
        </w:rPr>
        <w:t xml:space="preserve"> </w:t>
      </w:r>
      <w:r>
        <w:rPr>
          <w:i/>
        </w:rPr>
        <w:t>Termave të Referencës</w:t>
      </w:r>
      <w:r>
        <w:rPr>
          <w:i/>
          <w:spacing w:val="2"/>
        </w:rPr>
        <w:t xml:space="preserve"> </w:t>
      </w:r>
      <w:r>
        <w:rPr>
          <w:i/>
        </w:rPr>
        <w:t>të</w:t>
      </w:r>
      <w:r>
        <w:rPr>
          <w:i/>
          <w:spacing w:val="-1"/>
        </w:rPr>
        <w:t xml:space="preserve"> </w:t>
      </w:r>
      <w:r>
        <w:rPr>
          <w:i/>
        </w:rPr>
        <w:t>hartuara</w:t>
      </w:r>
      <w:r>
        <w:rPr>
          <w:i/>
          <w:spacing w:val="-2"/>
        </w:rPr>
        <w:t xml:space="preserve"> </w:t>
      </w:r>
      <w:r>
        <w:rPr>
          <w:i/>
        </w:rPr>
        <w:t>nga</w:t>
      </w:r>
      <w:r>
        <w:rPr>
          <w:i/>
          <w:spacing w:val="2"/>
        </w:rPr>
        <w:t xml:space="preserve"> </w:t>
      </w:r>
      <w:r>
        <w:rPr>
          <w:i/>
        </w:rPr>
        <w:t>Ministria</w:t>
      </w:r>
      <w:r>
        <w:rPr>
          <w:i/>
          <w:spacing w:val="1"/>
        </w:rPr>
        <w:t xml:space="preserve"> </w:t>
      </w:r>
      <w:r>
        <w:rPr>
          <w:i/>
        </w:rPr>
        <w:t>e</w:t>
      </w:r>
      <w:r>
        <w:rPr>
          <w:i/>
          <w:spacing w:val="-5"/>
        </w:rPr>
        <w:t xml:space="preserve"> </w:t>
      </w:r>
      <w:r>
        <w:rPr>
          <w:i/>
        </w:rPr>
        <w:t>Shëndetësisë.</w:t>
      </w:r>
    </w:p>
    <w:p w:rsidR="00474A90" w:rsidRDefault="00776BE6">
      <w:pPr>
        <w:pStyle w:val="ListParagraph"/>
        <w:numPr>
          <w:ilvl w:val="0"/>
          <w:numId w:val="50"/>
        </w:numPr>
        <w:tabs>
          <w:tab w:val="left" w:pos="1143"/>
        </w:tabs>
        <w:spacing w:before="160" w:line="259" w:lineRule="auto"/>
        <w:ind w:right="1089" w:firstLine="0"/>
        <w:rPr>
          <w:i/>
        </w:rPr>
      </w:pPr>
      <w:r>
        <w:rPr>
          <w:i/>
        </w:rPr>
        <w:t>Financimi</w:t>
      </w:r>
      <w:r>
        <w:rPr>
          <w:i/>
          <w:spacing w:val="1"/>
        </w:rPr>
        <w:t xml:space="preserve"> </w:t>
      </w:r>
      <w:r>
        <w:rPr>
          <w:i/>
        </w:rPr>
        <w:t>i</w:t>
      </w:r>
      <w:r>
        <w:rPr>
          <w:i/>
          <w:spacing w:val="-4"/>
        </w:rPr>
        <w:t xml:space="preserve"> </w:t>
      </w:r>
      <w:r>
        <w:rPr>
          <w:i/>
        </w:rPr>
        <w:t>ZHVP</w:t>
      </w:r>
      <w:r>
        <w:rPr>
          <w:i/>
          <w:spacing w:val="-4"/>
        </w:rPr>
        <w:t xml:space="preserve"> </w:t>
      </w:r>
      <w:r>
        <w:rPr>
          <w:i/>
        </w:rPr>
        <w:t>të</w:t>
      </w:r>
      <w:r>
        <w:rPr>
          <w:i/>
          <w:spacing w:val="-2"/>
        </w:rPr>
        <w:t xml:space="preserve"> </w:t>
      </w:r>
      <w:r>
        <w:rPr>
          <w:i/>
        </w:rPr>
        <w:t>profesionistët</w:t>
      </w:r>
      <w:r>
        <w:rPr>
          <w:i/>
          <w:spacing w:val="2"/>
        </w:rPr>
        <w:t xml:space="preserve"> </w:t>
      </w:r>
      <w:r>
        <w:rPr>
          <w:i/>
        </w:rPr>
        <w:t>shëndetësor</w:t>
      </w:r>
      <w:r>
        <w:rPr>
          <w:i/>
          <w:spacing w:val="-4"/>
        </w:rPr>
        <w:t xml:space="preserve"> </w:t>
      </w:r>
      <w:r>
        <w:rPr>
          <w:i/>
        </w:rPr>
        <w:t>bëhet</w:t>
      </w:r>
      <w:r>
        <w:rPr>
          <w:i/>
          <w:spacing w:val="2"/>
        </w:rPr>
        <w:t xml:space="preserve"> </w:t>
      </w:r>
      <w:r>
        <w:rPr>
          <w:i/>
        </w:rPr>
        <w:t>nga buxheti</w:t>
      </w:r>
      <w:r>
        <w:rPr>
          <w:i/>
          <w:spacing w:val="-3"/>
        </w:rPr>
        <w:t xml:space="preserve"> </w:t>
      </w:r>
      <w:r>
        <w:rPr>
          <w:i/>
        </w:rPr>
        <w:t>i</w:t>
      </w:r>
      <w:r>
        <w:rPr>
          <w:i/>
          <w:spacing w:val="-4"/>
        </w:rPr>
        <w:t xml:space="preserve"> </w:t>
      </w:r>
      <w:r>
        <w:rPr>
          <w:i/>
        </w:rPr>
        <w:t>QKMF-së</w:t>
      </w:r>
      <w:r>
        <w:rPr>
          <w:i/>
          <w:spacing w:val="-1"/>
        </w:rPr>
        <w:t xml:space="preserve"> </w:t>
      </w:r>
      <w:r>
        <w:rPr>
          <w:i/>
        </w:rPr>
        <w:t>dhe</w:t>
      </w:r>
      <w:r>
        <w:rPr>
          <w:i/>
          <w:spacing w:val="-2"/>
        </w:rPr>
        <w:t xml:space="preserve"> </w:t>
      </w:r>
      <w:r>
        <w:rPr>
          <w:i/>
        </w:rPr>
        <w:t>burime</w:t>
      </w:r>
      <w:r>
        <w:rPr>
          <w:i/>
          <w:spacing w:val="-1"/>
        </w:rPr>
        <w:t xml:space="preserve"> </w:t>
      </w:r>
      <w:r>
        <w:rPr>
          <w:i/>
        </w:rPr>
        <w:t>të</w:t>
      </w:r>
      <w:r>
        <w:rPr>
          <w:i/>
          <w:spacing w:val="-7"/>
        </w:rPr>
        <w:t xml:space="preserve"> </w:t>
      </w:r>
      <w:r>
        <w:rPr>
          <w:i/>
        </w:rPr>
        <w:t>tjera</w:t>
      </w:r>
      <w:r>
        <w:rPr>
          <w:i/>
          <w:spacing w:val="-3"/>
        </w:rPr>
        <w:t xml:space="preserve"> </w:t>
      </w:r>
      <w:r>
        <w:rPr>
          <w:i/>
        </w:rPr>
        <w:t>bazuar</w:t>
      </w:r>
      <w:r>
        <w:rPr>
          <w:i/>
          <w:spacing w:val="-4"/>
        </w:rPr>
        <w:t xml:space="preserve"> </w:t>
      </w:r>
      <w:r>
        <w:rPr>
          <w:i/>
        </w:rPr>
        <w:t>në</w:t>
      </w:r>
      <w:r>
        <w:rPr>
          <w:i/>
          <w:spacing w:val="-1"/>
        </w:rPr>
        <w:t xml:space="preserve"> </w:t>
      </w:r>
      <w:r>
        <w:rPr>
          <w:i/>
        </w:rPr>
        <w:t>aktet</w:t>
      </w:r>
      <w:r>
        <w:rPr>
          <w:i/>
          <w:spacing w:val="-52"/>
        </w:rPr>
        <w:t xml:space="preserve"> </w:t>
      </w:r>
      <w:r>
        <w:rPr>
          <w:i/>
        </w:rPr>
        <w:t>normative në fuqi.</w:t>
      </w:r>
    </w:p>
    <w:p w:rsidR="00474A90" w:rsidRDefault="00776BE6">
      <w:pPr>
        <w:spacing w:before="170"/>
        <w:ind w:left="864"/>
        <w:rPr>
          <w:rFonts w:ascii="Calibri" w:hAnsi="Calibri"/>
        </w:rPr>
      </w:pPr>
      <w:r>
        <w:rPr>
          <w:rFonts w:ascii="Calibri" w:hAnsi="Calibri"/>
        </w:rPr>
        <w:t>Gjatë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këtij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viti janë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organizuar</w:t>
      </w:r>
      <w:r>
        <w:rPr>
          <w:rFonts w:ascii="Calibri" w:hAnsi="Calibri"/>
          <w:spacing w:val="44"/>
        </w:rPr>
        <w:t xml:space="preserve"> </w:t>
      </w:r>
      <w:r>
        <w:rPr>
          <w:rFonts w:ascii="Calibri" w:hAnsi="Calibri"/>
        </w:rPr>
        <w:t>trajnime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për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stafin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shëndetësorë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sipas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programit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te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EVP-se.</w:t>
      </w:r>
    </w:p>
    <w:p w:rsidR="00474A90" w:rsidRDefault="00776BE6">
      <w:pPr>
        <w:spacing w:before="177" w:line="511" w:lineRule="auto"/>
        <w:ind w:left="864" w:right="2374"/>
        <w:rPr>
          <w:b/>
        </w:rPr>
      </w:pPr>
      <w:r>
        <w:rPr>
          <w:b/>
        </w:rPr>
        <w:t>PLANPROGRAMI</w:t>
      </w:r>
      <w:r>
        <w:rPr>
          <w:b/>
          <w:spacing w:val="-5"/>
        </w:rPr>
        <w:t xml:space="preserve"> </w:t>
      </w:r>
      <w:r>
        <w:rPr>
          <w:b/>
        </w:rPr>
        <w:t>PËR</w:t>
      </w:r>
      <w:r>
        <w:rPr>
          <w:b/>
          <w:spacing w:val="-6"/>
        </w:rPr>
        <w:t xml:space="preserve"> </w:t>
      </w:r>
      <w:r>
        <w:rPr>
          <w:b/>
        </w:rPr>
        <w:t>ZHVILLIMIN</w:t>
      </w:r>
      <w:r>
        <w:rPr>
          <w:b/>
          <w:spacing w:val="-9"/>
        </w:rPr>
        <w:t xml:space="preserve"> </w:t>
      </w:r>
      <w:r>
        <w:rPr>
          <w:b/>
        </w:rPr>
        <w:t>E</w:t>
      </w:r>
      <w:r>
        <w:rPr>
          <w:b/>
          <w:spacing w:val="-3"/>
        </w:rPr>
        <w:t xml:space="preserve"> </w:t>
      </w:r>
      <w:r>
        <w:rPr>
          <w:b/>
        </w:rPr>
        <w:t>VAZHDUESHËM</w:t>
      </w:r>
      <w:r>
        <w:rPr>
          <w:b/>
          <w:spacing w:val="-7"/>
        </w:rPr>
        <w:t xml:space="preserve"> </w:t>
      </w:r>
      <w:r>
        <w:rPr>
          <w:b/>
        </w:rPr>
        <w:t>PROFESIONAL</w:t>
      </w:r>
      <w:r>
        <w:rPr>
          <w:b/>
          <w:spacing w:val="-52"/>
        </w:rPr>
        <w:t xml:space="preserve"> </w:t>
      </w:r>
      <w:bookmarkStart w:id="14" w:name="INFERMIEROR_2022"/>
      <w:bookmarkEnd w:id="14"/>
      <w:r>
        <w:rPr>
          <w:b/>
        </w:rPr>
        <w:t>INFERMIEROR 2022</w:t>
      </w:r>
    </w:p>
    <w:p w:rsidR="00474A90" w:rsidRDefault="00776BE6">
      <w:pPr>
        <w:spacing w:before="3"/>
        <w:ind w:left="864"/>
        <w:rPr>
          <w:b/>
        </w:rPr>
      </w:pPr>
      <w:bookmarkStart w:id="15" w:name="Aktivitetet_në_QKMF__2022"/>
      <w:bookmarkEnd w:id="15"/>
      <w:r>
        <w:rPr>
          <w:b/>
        </w:rPr>
        <w:t>Aktivitetet</w:t>
      </w:r>
      <w:r>
        <w:rPr>
          <w:b/>
          <w:spacing w:val="2"/>
        </w:rPr>
        <w:t xml:space="preserve"> </w:t>
      </w:r>
      <w:r>
        <w:rPr>
          <w:b/>
        </w:rPr>
        <w:t>në</w:t>
      </w:r>
      <w:r>
        <w:rPr>
          <w:b/>
          <w:spacing w:val="-3"/>
        </w:rPr>
        <w:t xml:space="preserve"> </w:t>
      </w:r>
      <w:r>
        <w:rPr>
          <w:b/>
        </w:rPr>
        <w:t>QKMF</w:t>
      </w:r>
      <w:r>
        <w:rPr>
          <w:b/>
          <w:spacing w:val="49"/>
        </w:rPr>
        <w:t xml:space="preserve"> </w:t>
      </w:r>
      <w:r>
        <w:rPr>
          <w:b/>
        </w:rPr>
        <w:t>2022</w:t>
      </w:r>
    </w:p>
    <w:p w:rsidR="00474A90" w:rsidRDefault="00474A90">
      <w:pPr>
        <w:pStyle w:val="BodyText"/>
        <w:rPr>
          <w:b/>
          <w:sz w:val="20"/>
        </w:rPr>
      </w:pPr>
    </w:p>
    <w:p w:rsidR="00474A90" w:rsidRDefault="00474A90">
      <w:pPr>
        <w:pStyle w:val="BodyText"/>
        <w:rPr>
          <w:b/>
          <w:sz w:val="20"/>
        </w:rPr>
      </w:pPr>
    </w:p>
    <w:p w:rsidR="00474A90" w:rsidRDefault="00474A90">
      <w:pPr>
        <w:pStyle w:val="BodyText"/>
        <w:spacing w:before="2"/>
        <w:rPr>
          <w:b/>
          <w:sz w:val="22"/>
        </w:rPr>
      </w:pPr>
    </w:p>
    <w:tbl>
      <w:tblPr>
        <w:tblW w:w="0" w:type="auto"/>
        <w:tblInd w:w="96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18"/>
        <w:gridCol w:w="3088"/>
        <w:gridCol w:w="1541"/>
        <w:gridCol w:w="1987"/>
        <w:gridCol w:w="1997"/>
      </w:tblGrid>
      <w:tr w:rsidR="00474A90">
        <w:trPr>
          <w:trHeight w:val="460"/>
        </w:trPr>
        <w:tc>
          <w:tcPr>
            <w:tcW w:w="518" w:type="dxa"/>
          </w:tcPr>
          <w:p w:rsidR="00474A90" w:rsidRDefault="00474A90">
            <w:pPr>
              <w:pStyle w:val="TableParagraph"/>
              <w:rPr>
                <w:b/>
                <w:sz w:val="20"/>
              </w:rPr>
            </w:pPr>
          </w:p>
          <w:p w:rsidR="00474A90" w:rsidRDefault="00776BE6">
            <w:pPr>
              <w:pStyle w:val="TableParagraph"/>
              <w:spacing w:line="210" w:lineRule="exact"/>
              <w:ind w:left="105"/>
              <w:rPr>
                <w:b/>
                <w:sz w:val="20"/>
              </w:rPr>
            </w:pPr>
            <w:r>
              <w:rPr>
                <w:b/>
                <w:sz w:val="20"/>
              </w:rPr>
              <w:t>Nr</w:t>
            </w:r>
          </w:p>
        </w:tc>
        <w:tc>
          <w:tcPr>
            <w:tcW w:w="3088" w:type="dxa"/>
          </w:tcPr>
          <w:p w:rsidR="00474A90" w:rsidRDefault="00776BE6">
            <w:pPr>
              <w:pStyle w:val="TableParagraph"/>
              <w:ind w:left="110"/>
              <w:rPr>
                <w:b/>
                <w:sz w:val="20"/>
              </w:rPr>
            </w:pPr>
            <w:r>
              <w:rPr>
                <w:b/>
                <w:sz w:val="20"/>
              </w:rPr>
              <w:t>Tema</w:t>
            </w:r>
          </w:p>
        </w:tc>
        <w:tc>
          <w:tcPr>
            <w:tcW w:w="3528" w:type="dxa"/>
            <w:gridSpan w:val="2"/>
          </w:tcPr>
          <w:p w:rsidR="00474A90" w:rsidRDefault="00776BE6">
            <w:pPr>
              <w:pStyle w:val="TableParagraph"/>
              <w:ind w:left="105"/>
              <w:rPr>
                <w:b/>
                <w:sz w:val="20"/>
              </w:rPr>
            </w:pPr>
            <w:r>
              <w:rPr>
                <w:b/>
                <w:sz w:val="20"/>
              </w:rPr>
              <w:t>Ligjëruesi</w:t>
            </w:r>
          </w:p>
        </w:tc>
        <w:tc>
          <w:tcPr>
            <w:tcW w:w="1997" w:type="dxa"/>
          </w:tcPr>
          <w:p w:rsidR="00474A90" w:rsidRDefault="00776BE6">
            <w:pPr>
              <w:pStyle w:val="TableParagraph"/>
              <w:ind w:left="111"/>
              <w:rPr>
                <w:b/>
                <w:sz w:val="20"/>
              </w:rPr>
            </w:pPr>
            <w:r>
              <w:rPr>
                <w:b/>
                <w:sz w:val="20"/>
              </w:rPr>
              <w:t>Data</w:t>
            </w:r>
            <w:r>
              <w:rPr>
                <w:b/>
                <w:spacing w:val="2"/>
                <w:sz w:val="20"/>
              </w:rPr>
              <w:t xml:space="preserve"> </w:t>
            </w:r>
            <w:r>
              <w:rPr>
                <w:b/>
                <w:sz w:val="20"/>
              </w:rPr>
              <w:t>e</w:t>
            </w:r>
            <w:r>
              <w:rPr>
                <w:b/>
                <w:spacing w:val="52"/>
                <w:sz w:val="20"/>
              </w:rPr>
              <w:t xml:space="preserve"> </w:t>
            </w:r>
            <w:r>
              <w:rPr>
                <w:b/>
                <w:sz w:val="20"/>
              </w:rPr>
              <w:t>mbajtjes</w:t>
            </w:r>
          </w:p>
        </w:tc>
      </w:tr>
      <w:tr w:rsidR="00474A90">
        <w:trPr>
          <w:trHeight w:val="690"/>
        </w:trPr>
        <w:tc>
          <w:tcPr>
            <w:tcW w:w="518" w:type="dxa"/>
          </w:tcPr>
          <w:p w:rsidR="00474A90" w:rsidRDefault="00776BE6">
            <w:pPr>
              <w:pStyle w:val="TableParagraph"/>
              <w:spacing w:line="225" w:lineRule="exact"/>
              <w:ind w:left="105"/>
              <w:rPr>
                <w:sz w:val="20"/>
              </w:rPr>
            </w:pPr>
            <w:r>
              <w:rPr>
                <w:sz w:val="20"/>
              </w:rPr>
              <w:t>1</w:t>
            </w:r>
          </w:p>
        </w:tc>
        <w:tc>
          <w:tcPr>
            <w:tcW w:w="3088" w:type="dxa"/>
          </w:tcPr>
          <w:p w:rsidR="00474A90" w:rsidRDefault="00776BE6">
            <w:pPr>
              <w:pStyle w:val="TableParagraph"/>
              <w:ind w:left="110" w:right="249"/>
              <w:rPr>
                <w:sz w:val="20"/>
              </w:rPr>
            </w:pPr>
            <w:r>
              <w:rPr>
                <w:sz w:val="20"/>
              </w:rPr>
              <w:t>Kujdesi infermieror te pacient me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pasojat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post-covid-19.</w:t>
            </w:r>
          </w:p>
        </w:tc>
        <w:tc>
          <w:tcPr>
            <w:tcW w:w="1541" w:type="dxa"/>
          </w:tcPr>
          <w:p w:rsidR="00474A90" w:rsidRDefault="00776BE6">
            <w:pPr>
              <w:pStyle w:val="TableParagraph"/>
              <w:ind w:left="105"/>
              <w:rPr>
                <w:b/>
                <w:sz w:val="20"/>
              </w:rPr>
            </w:pPr>
            <w:r>
              <w:rPr>
                <w:b/>
                <w:sz w:val="20"/>
              </w:rPr>
              <w:t>21.01.2022</w:t>
            </w:r>
          </w:p>
        </w:tc>
        <w:tc>
          <w:tcPr>
            <w:tcW w:w="1987" w:type="dxa"/>
          </w:tcPr>
          <w:p w:rsidR="00474A90" w:rsidRDefault="00776BE6">
            <w:pPr>
              <w:pStyle w:val="TableParagraph"/>
              <w:spacing w:line="225" w:lineRule="exact"/>
              <w:ind w:left="110"/>
              <w:rPr>
                <w:sz w:val="20"/>
              </w:rPr>
            </w:pPr>
            <w:r>
              <w:rPr>
                <w:sz w:val="20"/>
              </w:rPr>
              <w:t>10-15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Infermierë</w:t>
            </w:r>
          </w:p>
        </w:tc>
        <w:tc>
          <w:tcPr>
            <w:tcW w:w="1997" w:type="dxa"/>
          </w:tcPr>
          <w:p w:rsidR="00474A90" w:rsidRDefault="00776BE6">
            <w:pPr>
              <w:pStyle w:val="TableParagraph"/>
              <w:spacing w:line="225" w:lineRule="exact"/>
              <w:ind w:left="111"/>
              <w:rPr>
                <w:sz w:val="20"/>
              </w:rPr>
            </w:pPr>
            <w:r>
              <w:rPr>
                <w:sz w:val="20"/>
              </w:rPr>
              <w:t>1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ligjëratë</w:t>
            </w:r>
          </w:p>
          <w:p w:rsidR="00474A90" w:rsidRDefault="00776BE6">
            <w:pPr>
              <w:pStyle w:val="TableParagraph"/>
              <w:ind w:left="111"/>
              <w:rPr>
                <w:sz w:val="20"/>
              </w:rPr>
            </w:pPr>
            <w:r>
              <w:rPr>
                <w:sz w:val="20"/>
              </w:rPr>
              <w:t>(15-20)</w:t>
            </w:r>
          </w:p>
        </w:tc>
      </w:tr>
      <w:tr w:rsidR="00474A90">
        <w:trPr>
          <w:trHeight w:val="542"/>
        </w:trPr>
        <w:tc>
          <w:tcPr>
            <w:tcW w:w="518" w:type="dxa"/>
          </w:tcPr>
          <w:p w:rsidR="00474A90" w:rsidRDefault="00776BE6">
            <w:pPr>
              <w:pStyle w:val="TableParagraph"/>
              <w:spacing w:line="225" w:lineRule="exact"/>
              <w:ind w:left="105"/>
              <w:rPr>
                <w:sz w:val="20"/>
              </w:rPr>
            </w:pPr>
            <w:r>
              <w:rPr>
                <w:sz w:val="20"/>
              </w:rPr>
              <w:t>2</w:t>
            </w:r>
          </w:p>
        </w:tc>
        <w:tc>
          <w:tcPr>
            <w:tcW w:w="3088" w:type="dxa"/>
          </w:tcPr>
          <w:p w:rsidR="00474A90" w:rsidRDefault="00776BE6">
            <w:pPr>
              <w:pStyle w:val="TableParagraph"/>
              <w:ind w:left="110" w:right="687"/>
              <w:rPr>
                <w:sz w:val="20"/>
              </w:rPr>
            </w:pPr>
            <w:r>
              <w:rPr>
                <w:sz w:val="20"/>
              </w:rPr>
              <w:t>Kujdesi infermieror te rastet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emergjente.</w:t>
            </w:r>
          </w:p>
        </w:tc>
        <w:tc>
          <w:tcPr>
            <w:tcW w:w="1541" w:type="dxa"/>
          </w:tcPr>
          <w:p w:rsidR="00474A90" w:rsidRDefault="00776BE6">
            <w:pPr>
              <w:pStyle w:val="TableParagraph"/>
              <w:ind w:left="105"/>
              <w:rPr>
                <w:b/>
                <w:sz w:val="20"/>
              </w:rPr>
            </w:pPr>
            <w:r>
              <w:rPr>
                <w:b/>
                <w:sz w:val="20"/>
              </w:rPr>
              <w:t>18.02.2022</w:t>
            </w:r>
          </w:p>
        </w:tc>
        <w:tc>
          <w:tcPr>
            <w:tcW w:w="1987" w:type="dxa"/>
          </w:tcPr>
          <w:p w:rsidR="00474A90" w:rsidRDefault="00776BE6">
            <w:pPr>
              <w:pStyle w:val="TableParagraph"/>
              <w:spacing w:line="225" w:lineRule="exact"/>
              <w:ind w:left="110"/>
              <w:rPr>
                <w:sz w:val="20"/>
              </w:rPr>
            </w:pPr>
            <w:r>
              <w:rPr>
                <w:sz w:val="20"/>
              </w:rPr>
              <w:t>10-15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Infermierë</w:t>
            </w:r>
          </w:p>
        </w:tc>
        <w:tc>
          <w:tcPr>
            <w:tcW w:w="1997" w:type="dxa"/>
          </w:tcPr>
          <w:p w:rsidR="00474A90" w:rsidRDefault="00776BE6">
            <w:pPr>
              <w:pStyle w:val="TableParagraph"/>
              <w:spacing w:line="225" w:lineRule="exact"/>
              <w:ind w:left="216"/>
              <w:rPr>
                <w:sz w:val="20"/>
              </w:rPr>
            </w:pPr>
            <w:r>
              <w:rPr>
                <w:sz w:val="20"/>
              </w:rPr>
              <w:t>1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ligjëratë</w:t>
            </w:r>
          </w:p>
          <w:p w:rsidR="00474A90" w:rsidRDefault="00776BE6">
            <w:pPr>
              <w:pStyle w:val="TableParagraph"/>
              <w:ind w:left="111"/>
              <w:rPr>
                <w:sz w:val="20"/>
              </w:rPr>
            </w:pPr>
            <w:r>
              <w:rPr>
                <w:sz w:val="20"/>
              </w:rPr>
              <w:t>(15-20)</w:t>
            </w:r>
          </w:p>
        </w:tc>
      </w:tr>
      <w:tr w:rsidR="00474A90">
        <w:trPr>
          <w:trHeight w:val="547"/>
        </w:trPr>
        <w:tc>
          <w:tcPr>
            <w:tcW w:w="518" w:type="dxa"/>
          </w:tcPr>
          <w:p w:rsidR="00474A90" w:rsidRDefault="00776BE6">
            <w:pPr>
              <w:pStyle w:val="TableParagraph"/>
              <w:spacing w:line="225" w:lineRule="exact"/>
              <w:ind w:left="105"/>
              <w:rPr>
                <w:sz w:val="20"/>
              </w:rPr>
            </w:pPr>
            <w:r>
              <w:rPr>
                <w:sz w:val="20"/>
              </w:rPr>
              <w:t>3</w:t>
            </w:r>
          </w:p>
        </w:tc>
        <w:tc>
          <w:tcPr>
            <w:tcW w:w="3088" w:type="dxa"/>
          </w:tcPr>
          <w:p w:rsidR="00474A90" w:rsidRDefault="00776BE6">
            <w:pPr>
              <w:pStyle w:val="TableParagraph"/>
              <w:ind w:left="110"/>
              <w:rPr>
                <w:sz w:val="20"/>
              </w:rPr>
            </w:pPr>
            <w:r>
              <w:rPr>
                <w:sz w:val="20"/>
              </w:rPr>
              <w:t>Administrimi i terapisë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paraenterale(Im,Iv,Sc,Id).</w:t>
            </w:r>
          </w:p>
        </w:tc>
        <w:tc>
          <w:tcPr>
            <w:tcW w:w="1541" w:type="dxa"/>
          </w:tcPr>
          <w:p w:rsidR="00474A90" w:rsidRDefault="00776BE6">
            <w:pPr>
              <w:pStyle w:val="TableParagraph"/>
              <w:ind w:left="105"/>
              <w:rPr>
                <w:b/>
                <w:sz w:val="20"/>
              </w:rPr>
            </w:pPr>
            <w:r>
              <w:rPr>
                <w:b/>
                <w:sz w:val="20"/>
              </w:rPr>
              <w:t>11.03.2022</w:t>
            </w:r>
          </w:p>
        </w:tc>
        <w:tc>
          <w:tcPr>
            <w:tcW w:w="1987" w:type="dxa"/>
          </w:tcPr>
          <w:p w:rsidR="00474A90" w:rsidRDefault="00776BE6">
            <w:pPr>
              <w:pStyle w:val="TableParagraph"/>
              <w:spacing w:line="225" w:lineRule="exact"/>
              <w:ind w:left="110"/>
              <w:rPr>
                <w:sz w:val="20"/>
              </w:rPr>
            </w:pPr>
            <w:r>
              <w:rPr>
                <w:sz w:val="20"/>
              </w:rPr>
              <w:t>10-15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Infermierë</w:t>
            </w:r>
          </w:p>
        </w:tc>
        <w:tc>
          <w:tcPr>
            <w:tcW w:w="1997" w:type="dxa"/>
          </w:tcPr>
          <w:p w:rsidR="00474A90" w:rsidRDefault="00776BE6">
            <w:pPr>
              <w:pStyle w:val="TableParagraph"/>
              <w:spacing w:line="225" w:lineRule="exact"/>
              <w:ind w:left="111"/>
              <w:rPr>
                <w:sz w:val="20"/>
              </w:rPr>
            </w:pPr>
            <w:r>
              <w:rPr>
                <w:sz w:val="20"/>
              </w:rPr>
              <w:t>1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ligjëratë</w:t>
            </w:r>
          </w:p>
          <w:p w:rsidR="00474A90" w:rsidRDefault="00776BE6">
            <w:pPr>
              <w:pStyle w:val="TableParagraph"/>
              <w:spacing w:before="1"/>
              <w:ind w:left="111"/>
              <w:rPr>
                <w:sz w:val="20"/>
              </w:rPr>
            </w:pPr>
            <w:r>
              <w:rPr>
                <w:sz w:val="20"/>
              </w:rPr>
              <w:t>(15-20)</w:t>
            </w:r>
          </w:p>
        </w:tc>
      </w:tr>
      <w:tr w:rsidR="00474A90">
        <w:trPr>
          <w:trHeight w:val="637"/>
        </w:trPr>
        <w:tc>
          <w:tcPr>
            <w:tcW w:w="518" w:type="dxa"/>
          </w:tcPr>
          <w:p w:rsidR="00474A90" w:rsidRDefault="00776BE6">
            <w:pPr>
              <w:pStyle w:val="TableParagraph"/>
              <w:spacing w:line="225" w:lineRule="exact"/>
              <w:ind w:left="105"/>
              <w:rPr>
                <w:sz w:val="20"/>
              </w:rPr>
            </w:pPr>
            <w:r>
              <w:rPr>
                <w:sz w:val="20"/>
              </w:rPr>
              <w:t>4</w:t>
            </w:r>
          </w:p>
        </w:tc>
        <w:tc>
          <w:tcPr>
            <w:tcW w:w="3088" w:type="dxa"/>
          </w:tcPr>
          <w:p w:rsidR="00474A90" w:rsidRDefault="00776BE6">
            <w:pPr>
              <w:pStyle w:val="TableParagraph"/>
              <w:ind w:left="110" w:right="176"/>
              <w:rPr>
                <w:sz w:val="20"/>
              </w:rPr>
            </w:pPr>
            <w:r>
              <w:rPr>
                <w:sz w:val="20"/>
              </w:rPr>
              <w:t>Dita botërore e shëndetit(Rëndësia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ushqyerit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te shëndetshëm).</w:t>
            </w:r>
          </w:p>
        </w:tc>
        <w:tc>
          <w:tcPr>
            <w:tcW w:w="1541" w:type="dxa"/>
          </w:tcPr>
          <w:p w:rsidR="00474A90" w:rsidRDefault="00776BE6">
            <w:pPr>
              <w:pStyle w:val="TableParagraph"/>
              <w:ind w:left="105"/>
              <w:rPr>
                <w:b/>
                <w:sz w:val="20"/>
              </w:rPr>
            </w:pPr>
            <w:r>
              <w:rPr>
                <w:b/>
                <w:sz w:val="20"/>
              </w:rPr>
              <w:t>07.04.2022</w:t>
            </w:r>
          </w:p>
        </w:tc>
        <w:tc>
          <w:tcPr>
            <w:tcW w:w="1987" w:type="dxa"/>
          </w:tcPr>
          <w:p w:rsidR="00474A90" w:rsidRDefault="00776BE6">
            <w:pPr>
              <w:pStyle w:val="TableParagraph"/>
              <w:spacing w:line="225" w:lineRule="exact"/>
              <w:ind w:left="110"/>
              <w:rPr>
                <w:sz w:val="20"/>
              </w:rPr>
            </w:pPr>
            <w:r>
              <w:rPr>
                <w:sz w:val="20"/>
              </w:rPr>
              <w:t>10-15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Infermierë</w:t>
            </w:r>
          </w:p>
        </w:tc>
        <w:tc>
          <w:tcPr>
            <w:tcW w:w="1997" w:type="dxa"/>
          </w:tcPr>
          <w:p w:rsidR="00474A90" w:rsidRDefault="00776BE6">
            <w:pPr>
              <w:pStyle w:val="TableParagraph"/>
              <w:spacing w:line="225" w:lineRule="exact"/>
              <w:ind w:left="111"/>
              <w:rPr>
                <w:sz w:val="20"/>
              </w:rPr>
            </w:pPr>
            <w:r>
              <w:rPr>
                <w:sz w:val="20"/>
              </w:rPr>
              <w:t>1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ligjëratë</w:t>
            </w:r>
          </w:p>
          <w:p w:rsidR="00474A90" w:rsidRDefault="00776BE6">
            <w:pPr>
              <w:pStyle w:val="TableParagraph"/>
              <w:ind w:left="111"/>
              <w:rPr>
                <w:sz w:val="20"/>
              </w:rPr>
            </w:pPr>
            <w:r>
              <w:rPr>
                <w:sz w:val="20"/>
              </w:rPr>
              <w:t>(15-20)</w:t>
            </w:r>
          </w:p>
        </w:tc>
      </w:tr>
      <w:tr w:rsidR="00474A90">
        <w:trPr>
          <w:trHeight w:val="551"/>
        </w:trPr>
        <w:tc>
          <w:tcPr>
            <w:tcW w:w="518" w:type="dxa"/>
          </w:tcPr>
          <w:p w:rsidR="00474A90" w:rsidRDefault="00776BE6">
            <w:pPr>
              <w:pStyle w:val="TableParagraph"/>
              <w:spacing w:line="225" w:lineRule="exact"/>
              <w:ind w:left="105"/>
              <w:rPr>
                <w:sz w:val="20"/>
              </w:rPr>
            </w:pPr>
            <w:r>
              <w:rPr>
                <w:sz w:val="20"/>
              </w:rPr>
              <w:t>5</w:t>
            </w:r>
          </w:p>
        </w:tc>
        <w:tc>
          <w:tcPr>
            <w:tcW w:w="3088" w:type="dxa"/>
          </w:tcPr>
          <w:p w:rsidR="00474A90" w:rsidRDefault="00776BE6">
            <w:pPr>
              <w:pStyle w:val="TableParagraph"/>
              <w:ind w:left="110" w:right="450"/>
              <w:rPr>
                <w:sz w:val="20"/>
              </w:rPr>
            </w:pPr>
            <w:r>
              <w:rPr>
                <w:sz w:val="20"/>
              </w:rPr>
              <w:t>Planifikimi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familjar(Kujdesi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infer.për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HTA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dhe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Diabet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gjatë</w:t>
            </w:r>
          </w:p>
        </w:tc>
        <w:tc>
          <w:tcPr>
            <w:tcW w:w="1541" w:type="dxa"/>
          </w:tcPr>
          <w:p w:rsidR="00474A90" w:rsidRDefault="00776BE6">
            <w:pPr>
              <w:pStyle w:val="TableParagraph"/>
              <w:ind w:left="105"/>
              <w:rPr>
                <w:b/>
                <w:sz w:val="20"/>
              </w:rPr>
            </w:pPr>
            <w:r>
              <w:rPr>
                <w:b/>
                <w:sz w:val="20"/>
              </w:rPr>
              <w:t>20.05.2022</w:t>
            </w:r>
          </w:p>
        </w:tc>
        <w:tc>
          <w:tcPr>
            <w:tcW w:w="1987" w:type="dxa"/>
          </w:tcPr>
          <w:p w:rsidR="00474A90" w:rsidRDefault="00474A90">
            <w:pPr>
              <w:pStyle w:val="TableParagraph"/>
              <w:spacing w:before="7"/>
              <w:rPr>
                <w:b/>
                <w:sz w:val="19"/>
              </w:rPr>
            </w:pPr>
          </w:p>
          <w:p w:rsidR="00474A90" w:rsidRDefault="00776BE6">
            <w:pPr>
              <w:pStyle w:val="TableParagraph"/>
              <w:ind w:left="110"/>
              <w:rPr>
                <w:sz w:val="20"/>
              </w:rPr>
            </w:pPr>
            <w:r>
              <w:rPr>
                <w:sz w:val="20"/>
              </w:rPr>
              <w:t>10-15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Infermierë</w:t>
            </w:r>
          </w:p>
        </w:tc>
        <w:tc>
          <w:tcPr>
            <w:tcW w:w="1997" w:type="dxa"/>
          </w:tcPr>
          <w:p w:rsidR="00474A90" w:rsidRDefault="00776BE6">
            <w:pPr>
              <w:pStyle w:val="TableParagraph"/>
              <w:spacing w:line="225" w:lineRule="exact"/>
              <w:ind w:left="111"/>
              <w:rPr>
                <w:sz w:val="20"/>
              </w:rPr>
            </w:pPr>
            <w:r>
              <w:rPr>
                <w:sz w:val="20"/>
              </w:rPr>
              <w:t>1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ligjëratë</w:t>
            </w:r>
          </w:p>
          <w:p w:rsidR="00474A90" w:rsidRDefault="00776BE6">
            <w:pPr>
              <w:pStyle w:val="TableParagraph"/>
              <w:ind w:left="111"/>
              <w:rPr>
                <w:sz w:val="20"/>
              </w:rPr>
            </w:pPr>
            <w:r>
              <w:rPr>
                <w:sz w:val="20"/>
              </w:rPr>
              <w:t>(15-20)</w:t>
            </w:r>
          </w:p>
        </w:tc>
      </w:tr>
      <w:tr w:rsidR="00474A90">
        <w:trPr>
          <w:trHeight w:val="456"/>
        </w:trPr>
        <w:tc>
          <w:tcPr>
            <w:tcW w:w="518" w:type="dxa"/>
          </w:tcPr>
          <w:p w:rsidR="00474A90" w:rsidRDefault="00776BE6">
            <w:pPr>
              <w:pStyle w:val="TableParagraph"/>
              <w:spacing w:line="225" w:lineRule="exact"/>
              <w:ind w:left="105"/>
              <w:rPr>
                <w:sz w:val="20"/>
              </w:rPr>
            </w:pPr>
            <w:r>
              <w:rPr>
                <w:sz w:val="20"/>
              </w:rPr>
              <w:t>6</w:t>
            </w:r>
          </w:p>
        </w:tc>
        <w:tc>
          <w:tcPr>
            <w:tcW w:w="3088" w:type="dxa"/>
          </w:tcPr>
          <w:p w:rsidR="00474A90" w:rsidRDefault="00776BE6">
            <w:pPr>
              <w:pStyle w:val="TableParagraph"/>
              <w:spacing w:line="226" w:lineRule="exact"/>
              <w:ind w:left="110" w:right="210"/>
              <w:rPr>
                <w:sz w:val="20"/>
              </w:rPr>
            </w:pPr>
            <w:r>
              <w:rPr>
                <w:sz w:val="20"/>
              </w:rPr>
              <w:t>Drogat dhe pasojat e përdorimit të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tyre.</w:t>
            </w:r>
          </w:p>
        </w:tc>
        <w:tc>
          <w:tcPr>
            <w:tcW w:w="1541" w:type="dxa"/>
          </w:tcPr>
          <w:p w:rsidR="00474A90" w:rsidRDefault="00776BE6">
            <w:pPr>
              <w:pStyle w:val="TableParagraph"/>
              <w:ind w:left="105"/>
              <w:rPr>
                <w:b/>
                <w:sz w:val="20"/>
              </w:rPr>
            </w:pPr>
            <w:r>
              <w:rPr>
                <w:b/>
                <w:sz w:val="20"/>
              </w:rPr>
              <w:t>10.06.2022</w:t>
            </w:r>
          </w:p>
        </w:tc>
        <w:tc>
          <w:tcPr>
            <w:tcW w:w="1987" w:type="dxa"/>
          </w:tcPr>
          <w:p w:rsidR="00474A90" w:rsidRDefault="00776BE6">
            <w:pPr>
              <w:pStyle w:val="TableParagraph"/>
              <w:spacing w:line="224" w:lineRule="exact"/>
              <w:ind w:left="139"/>
              <w:rPr>
                <w:sz w:val="20"/>
              </w:rPr>
            </w:pPr>
            <w:r>
              <w:rPr>
                <w:sz w:val="20"/>
              </w:rPr>
              <w:t>10-15</w:t>
            </w:r>
          </w:p>
          <w:p w:rsidR="00474A90" w:rsidRDefault="00776BE6">
            <w:pPr>
              <w:pStyle w:val="TableParagraph"/>
              <w:spacing w:line="213" w:lineRule="exact"/>
              <w:ind w:left="139"/>
              <w:rPr>
                <w:sz w:val="20"/>
              </w:rPr>
            </w:pPr>
            <w:r>
              <w:rPr>
                <w:sz w:val="20"/>
              </w:rPr>
              <w:t>infermiere</w:t>
            </w:r>
          </w:p>
        </w:tc>
        <w:tc>
          <w:tcPr>
            <w:tcW w:w="1997" w:type="dxa"/>
          </w:tcPr>
          <w:p w:rsidR="00474A90" w:rsidRDefault="00776BE6">
            <w:pPr>
              <w:pStyle w:val="TableParagraph"/>
              <w:spacing w:line="226" w:lineRule="exact"/>
              <w:ind w:left="111" w:right="1011"/>
              <w:rPr>
                <w:sz w:val="20"/>
              </w:rPr>
            </w:pPr>
            <w:r>
              <w:rPr>
                <w:sz w:val="20"/>
              </w:rPr>
              <w:t>1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ligjëratë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(15-20)</w:t>
            </w:r>
          </w:p>
        </w:tc>
      </w:tr>
      <w:tr w:rsidR="00474A90">
        <w:trPr>
          <w:trHeight w:val="460"/>
        </w:trPr>
        <w:tc>
          <w:tcPr>
            <w:tcW w:w="518" w:type="dxa"/>
          </w:tcPr>
          <w:p w:rsidR="00474A90" w:rsidRDefault="00776BE6">
            <w:pPr>
              <w:pStyle w:val="TableParagraph"/>
              <w:spacing w:line="225" w:lineRule="exact"/>
              <w:ind w:left="105"/>
              <w:rPr>
                <w:sz w:val="20"/>
              </w:rPr>
            </w:pPr>
            <w:r>
              <w:rPr>
                <w:sz w:val="20"/>
              </w:rPr>
              <w:t>7</w:t>
            </w:r>
          </w:p>
        </w:tc>
        <w:tc>
          <w:tcPr>
            <w:tcW w:w="3088" w:type="dxa"/>
          </w:tcPr>
          <w:p w:rsidR="00474A90" w:rsidRDefault="00776BE6">
            <w:pPr>
              <w:pStyle w:val="TableParagraph"/>
              <w:spacing w:line="225" w:lineRule="exact"/>
              <w:ind w:left="110"/>
              <w:rPr>
                <w:sz w:val="20"/>
              </w:rPr>
            </w:pPr>
            <w:r>
              <w:rPr>
                <w:sz w:val="20"/>
              </w:rPr>
              <w:t>Kanceri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gjirit</w:t>
            </w:r>
          </w:p>
        </w:tc>
        <w:tc>
          <w:tcPr>
            <w:tcW w:w="1541" w:type="dxa"/>
          </w:tcPr>
          <w:p w:rsidR="00474A90" w:rsidRDefault="00776BE6">
            <w:pPr>
              <w:pStyle w:val="TableParagraph"/>
              <w:ind w:left="105"/>
              <w:rPr>
                <w:b/>
                <w:sz w:val="20"/>
              </w:rPr>
            </w:pPr>
            <w:r>
              <w:rPr>
                <w:b/>
                <w:sz w:val="20"/>
              </w:rPr>
              <w:t>10.10.2022</w:t>
            </w:r>
          </w:p>
        </w:tc>
        <w:tc>
          <w:tcPr>
            <w:tcW w:w="1987" w:type="dxa"/>
          </w:tcPr>
          <w:p w:rsidR="00474A90" w:rsidRDefault="00776BE6">
            <w:pPr>
              <w:pStyle w:val="TableParagraph"/>
              <w:spacing w:line="225" w:lineRule="exact"/>
              <w:ind w:left="139"/>
              <w:rPr>
                <w:sz w:val="20"/>
              </w:rPr>
            </w:pPr>
            <w:r>
              <w:rPr>
                <w:sz w:val="20"/>
              </w:rPr>
              <w:t>10-15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infermere</w:t>
            </w:r>
          </w:p>
        </w:tc>
        <w:tc>
          <w:tcPr>
            <w:tcW w:w="1997" w:type="dxa"/>
          </w:tcPr>
          <w:p w:rsidR="00474A90" w:rsidRDefault="00776BE6">
            <w:pPr>
              <w:pStyle w:val="TableParagraph"/>
              <w:spacing w:line="225" w:lineRule="exact"/>
              <w:ind w:left="111"/>
              <w:rPr>
                <w:sz w:val="20"/>
              </w:rPr>
            </w:pPr>
            <w:r>
              <w:rPr>
                <w:sz w:val="20"/>
              </w:rPr>
              <w:t>1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ligjëratë</w:t>
            </w:r>
          </w:p>
          <w:p w:rsidR="00474A90" w:rsidRDefault="00776BE6">
            <w:pPr>
              <w:pStyle w:val="TableParagraph"/>
              <w:spacing w:line="215" w:lineRule="exact"/>
              <w:ind w:left="111"/>
              <w:rPr>
                <w:sz w:val="20"/>
              </w:rPr>
            </w:pPr>
            <w:r>
              <w:rPr>
                <w:sz w:val="20"/>
              </w:rPr>
              <w:t>(15-20)</w:t>
            </w:r>
          </w:p>
        </w:tc>
      </w:tr>
    </w:tbl>
    <w:p w:rsidR="00474A90" w:rsidRDefault="00474A90">
      <w:pPr>
        <w:pStyle w:val="BodyText"/>
        <w:rPr>
          <w:b/>
          <w:sz w:val="20"/>
        </w:rPr>
      </w:pPr>
    </w:p>
    <w:p w:rsidR="00474A90" w:rsidRDefault="00474A90">
      <w:pPr>
        <w:pStyle w:val="BodyText"/>
        <w:spacing w:before="4"/>
        <w:rPr>
          <w:b/>
          <w:sz w:val="16"/>
        </w:rPr>
      </w:pPr>
    </w:p>
    <w:p w:rsidR="00474A90" w:rsidRDefault="00776BE6">
      <w:pPr>
        <w:spacing w:before="92"/>
        <w:ind w:left="1306"/>
        <w:rPr>
          <w:b/>
        </w:rPr>
      </w:pPr>
      <w:r>
        <w:rPr>
          <w:b/>
        </w:rPr>
        <w:t>Shënimi</w:t>
      </w:r>
      <w:r>
        <w:rPr>
          <w:b/>
          <w:spacing w:val="-3"/>
        </w:rPr>
        <w:t xml:space="preserve"> </w:t>
      </w:r>
      <w:r>
        <w:rPr>
          <w:b/>
        </w:rPr>
        <w:t>i</w:t>
      </w:r>
      <w:r>
        <w:rPr>
          <w:b/>
          <w:spacing w:val="-7"/>
        </w:rPr>
        <w:t xml:space="preserve"> </w:t>
      </w:r>
      <w:r>
        <w:rPr>
          <w:b/>
        </w:rPr>
        <w:t>ditëve ndërkombëtare</w:t>
      </w:r>
      <w:r>
        <w:rPr>
          <w:b/>
          <w:spacing w:val="-1"/>
        </w:rPr>
        <w:t xml:space="preserve"> </w:t>
      </w:r>
      <w:r>
        <w:rPr>
          <w:b/>
        </w:rPr>
        <w:t>në</w:t>
      </w:r>
      <w:r>
        <w:rPr>
          <w:b/>
          <w:spacing w:val="-5"/>
        </w:rPr>
        <w:t xml:space="preserve"> </w:t>
      </w:r>
      <w:r>
        <w:rPr>
          <w:b/>
        </w:rPr>
        <w:t>shëndetësi</w:t>
      </w:r>
    </w:p>
    <w:p w:rsidR="00474A90" w:rsidRDefault="00776BE6">
      <w:pPr>
        <w:spacing w:before="174" w:line="259" w:lineRule="auto"/>
        <w:ind w:left="864" w:right="715"/>
      </w:pPr>
      <w:r>
        <w:t>Ditët</w:t>
      </w:r>
      <w:r>
        <w:rPr>
          <w:spacing w:val="-1"/>
        </w:rPr>
        <w:t xml:space="preserve"> </w:t>
      </w:r>
      <w:r>
        <w:t>ndërkombëtare</w:t>
      </w:r>
      <w:r>
        <w:rPr>
          <w:spacing w:val="-8"/>
        </w:rPr>
        <w:t xml:space="preserve"> </w:t>
      </w:r>
      <w:r>
        <w:t>në</w:t>
      </w:r>
      <w:r>
        <w:rPr>
          <w:spacing w:val="-7"/>
        </w:rPr>
        <w:t xml:space="preserve"> </w:t>
      </w:r>
      <w:r>
        <w:t>Shëndetësi</w:t>
      </w:r>
      <w:r>
        <w:rPr>
          <w:spacing w:val="-5"/>
        </w:rPr>
        <w:t xml:space="preserve"> </w:t>
      </w:r>
      <w:r>
        <w:t>shënohen</w:t>
      </w:r>
      <w:r>
        <w:rPr>
          <w:spacing w:val="-6"/>
        </w:rPr>
        <w:t xml:space="preserve"> </w:t>
      </w:r>
      <w:r>
        <w:t>sipas</w:t>
      </w:r>
      <w:r>
        <w:rPr>
          <w:spacing w:val="-1"/>
        </w:rPr>
        <w:t xml:space="preserve"> </w:t>
      </w:r>
      <w:r>
        <w:t>programit</w:t>
      </w:r>
      <w:r>
        <w:rPr>
          <w:spacing w:val="-1"/>
        </w:rPr>
        <w:t xml:space="preserve"> </w:t>
      </w:r>
      <w:r>
        <w:t>zyrtar</w:t>
      </w:r>
      <w:r>
        <w:rPr>
          <w:spacing w:val="-3"/>
        </w:rPr>
        <w:t xml:space="preserve"> </w:t>
      </w:r>
      <w:r>
        <w:t>te</w:t>
      </w:r>
      <w:r>
        <w:rPr>
          <w:spacing w:val="-7"/>
        </w:rPr>
        <w:t xml:space="preserve"> </w:t>
      </w:r>
      <w:r>
        <w:t>përpiluar</w:t>
      </w:r>
      <w:r>
        <w:rPr>
          <w:spacing w:val="1"/>
        </w:rPr>
        <w:t xml:space="preserve"> </w:t>
      </w:r>
      <w:r>
        <w:t>nga</w:t>
      </w:r>
      <w:r>
        <w:rPr>
          <w:spacing w:val="2"/>
        </w:rPr>
        <w:t xml:space="preserve"> </w:t>
      </w:r>
      <w:r>
        <w:t>Organizata</w:t>
      </w:r>
      <w:r>
        <w:rPr>
          <w:spacing w:val="2"/>
        </w:rPr>
        <w:t xml:space="preserve"> </w:t>
      </w:r>
      <w:r>
        <w:t>Botërore</w:t>
      </w:r>
      <w:r>
        <w:rPr>
          <w:spacing w:val="8"/>
        </w:rPr>
        <w:t xml:space="preserve"> </w:t>
      </w:r>
      <w:r>
        <w:t>e</w:t>
      </w:r>
      <w:r>
        <w:rPr>
          <w:spacing w:val="-8"/>
        </w:rPr>
        <w:t xml:space="preserve"> </w:t>
      </w:r>
      <w:r>
        <w:t>Shëndetësisë.</w:t>
      </w:r>
      <w:r>
        <w:rPr>
          <w:spacing w:val="-52"/>
        </w:rPr>
        <w:t xml:space="preserve"> </w:t>
      </w:r>
      <w:r>
        <w:t>Këto</w:t>
      </w:r>
      <w:r>
        <w:rPr>
          <w:spacing w:val="-5"/>
        </w:rPr>
        <w:t xml:space="preserve"> </w:t>
      </w:r>
      <w:r>
        <w:t>aktivitete</w:t>
      </w:r>
      <w:r>
        <w:rPr>
          <w:spacing w:val="-6"/>
        </w:rPr>
        <w:t xml:space="preserve"> </w:t>
      </w:r>
      <w:r>
        <w:t>zbatohen</w:t>
      </w:r>
      <w:r>
        <w:rPr>
          <w:spacing w:val="-4"/>
        </w:rPr>
        <w:t xml:space="preserve"> </w:t>
      </w:r>
      <w:r>
        <w:t>ne</w:t>
      </w:r>
      <w:r>
        <w:rPr>
          <w:spacing w:val="-6"/>
        </w:rPr>
        <w:t xml:space="preserve"> </w:t>
      </w:r>
      <w:r>
        <w:t>përputhje</w:t>
      </w:r>
      <w:r>
        <w:rPr>
          <w:spacing w:val="-1"/>
        </w:rPr>
        <w:t xml:space="preserve"> </w:t>
      </w:r>
      <w:r>
        <w:t>me</w:t>
      </w:r>
      <w:r>
        <w:rPr>
          <w:spacing w:val="-1"/>
        </w:rPr>
        <w:t xml:space="preserve"> </w:t>
      </w:r>
      <w:r>
        <w:t>natyrën e</w:t>
      </w:r>
      <w:r>
        <w:rPr>
          <w:spacing w:val="-6"/>
        </w:rPr>
        <w:t xml:space="preserve"> </w:t>
      </w:r>
      <w:r>
        <w:t>sëmundjes</w:t>
      </w:r>
      <w:r>
        <w:rPr>
          <w:spacing w:val="1"/>
        </w:rPr>
        <w:t xml:space="preserve"> </w:t>
      </w:r>
      <w:r>
        <w:t>e</w:t>
      </w:r>
      <w:r>
        <w:rPr>
          <w:spacing w:val="-6"/>
        </w:rPr>
        <w:t xml:space="preserve"> </w:t>
      </w:r>
      <w:r>
        <w:t>cila</w:t>
      </w:r>
      <w:r>
        <w:rPr>
          <w:spacing w:val="3"/>
        </w:rPr>
        <w:t xml:space="preserve"> </w:t>
      </w:r>
      <w:r>
        <w:t>prek</w:t>
      </w:r>
      <w:r>
        <w:rPr>
          <w:spacing w:val="1"/>
        </w:rPr>
        <w:t xml:space="preserve"> </w:t>
      </w:r>
      <w:r>
        <w:t>më</w:t>
      </w:r>
      <w:r>
        <w:rPr>
          <w:spacing w:val="-6"/>
        </w:rPr>
        <w:t xml:space="preserve"> </w:t>
      </w:r>
      <w:r>
        <w:t>shumë</w:t>
      </w:r>
      <w:r>
        <w:rPr>
          <w:spacing w:val="-1"/>
        </w:rPr>
        <w:t xml:space="preserve"> </w:t>
      </w:r>
      <w:r>
        <w:t>komunitetin</w:t>
      </w:r>
      <w:r>
        <w:rPr>
          <w:spacing w:val="1"/>
        </w:rPr>
        <w:t xml:space="preserve"> </w:t>
      </w:r>
      <w:r>
        <w:t>dhe</w:t>
      </w:r>
      <w:r>
        <w:rPr>
          <w:spacing w:val="-7"/>
        </w:rPr>
        <w:t xml:space="preserve"> </w:t>
      </w:r>
      <w:r>
        <w:t>shoqërinë</w:t>
      </w:r>
      <w:r>
        <w:rPr>
          <w:spacing w:val="4"/>
        </w:rPr>
        <w:t xml:space="preserve"> </w:t>
      </w:r>
      <w:r>
        <w:t>tonë.</w:t>
      </w:r>
    </w:p>
    <w:p w:rsidR="00474A90" w:rsidRDefault="00776BE6">
      <w:pPr>
        <w:spacing w:before="159" w:line="259" w:lineRule="auto"/>
        <w:ind w:left="864" w:right="715"/>
      </w:pPr>
      <w:r>
        <w:t>Sipas</w:t>
      </w:r>
      <w:r>
        <w:rPr>
          <w:spacing w:val="-1"/>
        </w:rPr>
        <w:t xml:space="preserve"> </w:t>
      </w:r>
      <w:r>
        <w:t>ditëve</w:t>
      </w:r>
      <w:r>
        <w:rPr>
          <w:spacing w:val="-2"/>
        </w:rPr>
        <w:t xml:space="preserve"> </w:t>
      </w:r>
      <w:r>
        <w:t>ndërkombëtare</w:t>
      </w:r>
      <w:r>
        <w:rPr>
          <w:spacing w:val="-7"/>
        </w:rPr>
        <w:t xml:space="preserve"> </w:t>
      </w:r>
      <w:r>
        <w:t>në</w:t>
      </w:r>
      <w:r>
        <w:rPr>
          <w:spacing w:val="-7"/>
        </w:rPr>
        <w:t xml:space="preserve"> </w:t>
      </w:r>
      <w:r>
        <w:t>Shëndetësi</w:t>
      </w:r>
      <w:r>
        <w:rPr>
          <w:spacing w:val="-5"/>
        </w:rPr>
        <w:t xml:space="preserve"> </w:t>
      </w:r>
      <w:r>
        <w:t>qendra</w:t>
      </w:r>
      <w:r>
        <w:rPr>
          <w:spacing w:val="3"/>
        </w:rPr>
        <w:t xml:space="preserve"> </w:t>
      </w:r>
      <w:r>
        <w:t>jonë</w:t>
      </w:r>
      <w:r>
        <w:rPr>
          <w:spacing w:val="-2"/>
        </w:rPr>
        <w:t xml:space="preserve"> </w:t>
      </w:r>
      <w:r>
        <w:t>ka</w:t>
      </w:r>
      <w:r>
        <w:rPr>
          <w:spacing w:val="2"/>
        </w:rPr>
        <w:t xml:space="preserve"> </w:t>
      </w:r>
      <w:r>
        <w:t>zhvilluar</w:t>
      </w:r>
      <w:r>
        <w:rPr>
          <w:spacing w:val="3"/>
        </w:rPr>
        <w:t xml:space="preserve"> </w:t>
      </w:r>
      <w:r>
        <w:t>disa</w:t>
      </w:r>
      <w:r>
        <w:rPr>
          <w:spacing w:val="2"/>
        </w:rPr>
        <w:t xml:space="preserve"> </w:t>
      </w:r>
      <w:r>
        <w:t>aktivitete</w:t>
      </w:r>
      <w:r>
        <w:rPr>
          <w:spacing w:val="-7"/>
        </w:rPr>
        <w:t xml:space="preserve"> </w:t>
      </w:r>
      <w:r>
        <w:t>në</w:t>
      </w:r>
      <w:r>
        <w:rPr>
          <w:spacing w:val="-7"/>
        </w:rPr>
        <w:t xml:space="preserve"> </w:t>
      </w:r>
      <w:r>
        <w:t>shkolla</w:t>
      </w:r>
      <w:r>
        <w:rPr>
          <w:spacing w:val="2"/>
        </w:rPr>
        <w:t xml:space="preserve"> </w:t>
      </w:r>
      <w:r>
        <w:t>dhe</w:t>
      </w:r>
      <w:r>
        <w:rPr>
          <w:spacing w:val="-7"/>
        </w:rPr>
        <w:t xml:space="preserve"> </w:t>
      </w:r>
      <w:r>
        <w:t>në</w:t>
      </w:r>
      <w:r>
        <w:rPr>
          <w:spacing w:val="-2"/>
        </w:rPr>
        <w:t xml:space="preserve"> </w:t>
      </w:r>
      <w:r>
        <w:t>komunitet</w:t>
      </w:r>
      <w:r>
        <w:rPr>
          <w:spacing w:val="4"/>
        </w:rPr>
        <w:t xml:space="preserve"> </w:t>
      </w:r>
      <w:r>
        <w:t>,</w:t>
      </w:r>
      <w:r>
        <w:rPr>
          <w:spacing w:val="-3"/>
        </w:rPr>
        <w:t xml:space="preserve"> </w:t>
      </w:r>
      <w:r>
        <w:t>si</w:t>
      </w:r>
      <w:r>
        <w:rPr>
          <w:spacing w:val="-3"/>
        </w:rPr>
        <w:t xml:space="preserve"> </w:t>
      </w:r>
      <w:r>
        <w:t>qëllim</w:t>
      </w:r>
      <w:r>
        <w:rPr>
          <w:spacing w:val="-52"/>
        </w:rPr>
        <w:t xml:space="preserve"> </w:t>
      </w:r>
      <w:r>
        <w:t>kryesore sensibilizmin e popullatës për një shëndet dhe mirëqenie të plotë</w:t>
      </w:r>
      <w:r>
        <w:rPr>
          <w:spacing w:val="1"/>
        </w:rPr>
        <w:t xml:space="preserve"> </w:t>
      </w:r>
      <w:r>
        <w:t>shëndetësore (matje e glikemisë, tensionit ,</w:t>
      </w:r>
      <w:r>
        <w:rPr>
          <w:spacing w:val="1"/>
        </w:rPr>
        <w:t xml:space="preserve"> </w:t>
      </w:r>
      <w:r>
        <w:t>peshës</w:t>
      </w:r>
      <w:r>
        <w:rPr>
          <w:spacing w:val="1"/>
        </w:rPr>
        <w:t xml:space="preserve"> </w:t>
      </w:r>
      <w:r>
        <w:t>trupore</w:t>
      </w:r>
      <w:r>
        <w:rPr>
          <w:spacing w:val="-5"/>
        </w:rPr>
        <w:t xml:space="preserve"> </w:t>
      </w:r>
      <w:r>
        <w:t>dhe</w:t>
      </w:r>
      <w:r>
        <w:rPr>
          <w:spacing w:val="-5"/>
        </w:rPr>
        <w:t xml:space="preserve"> </w:t>
      </w:r>
      <w:r>
        <w:t>shpërndarja</w:t>
      </w:r>
      <w:r>
        <w:rPr>
          <w:spacing w:val="5"/>
        </w:rPr>
        <w:t xml:space="preserve"> </w:t>
      </w:r>
      <w:r>
        <w:t>e</w:t>
      </w:r>
      <w:r>
        <w:rPr>
          <w:spacing w:val="-5"/>
        </w:rPr>
        <w:t xml:space="preserve"> </w:t>
      </w:r>
      <w:r>
        <w:t>broshurave)</w:t>
      </w:r>
    </w:p>
    <w:p w:rsidR="00474A90" w:rsidRDefault="00474A90">
      <w:pPr>
        <w:spacing w:line="259" w:lineRule="auto"/>
        <w:sectPr w:rsidR="00474A90">
          <w:pgSz w:w="12240" w:h="15840"/>
          <w:pgMar w:top="1360" w:right="0" w:bottom="480" w:left="0" w:header="0" w:footer="208" w:gutter="0"/>
          <w:cols w:space="720"/>
        </w:sectPr>
      </w:pPr>
    </w:p>
    <w:p w:rsidR="00474A90" w:rsidRDefault="00776BE6">
      <w:pPr>
        <w:spacing w:before="61" w:line="410" w:lineRule="auto"/>
        <w:ind w:left="864" w:right="5534"/>
        <w:rPr>
          <w:b/>
        </w:rPr>
      </w:pPr>
      <w:r>
        <w:rPr>
          <w:b/>
        </w:rPr>
        <w:t>7</w:t>
      </w:r>
      <w:r>
        <w:rPr>
          <w:b/>
          <w:spacing w:val="-3"/>
        </w:rPr>
        <w:t xml:space="preserve"> </w:t>
      </w:r>
      <w:r>
        <w:rPr>
          <w:b/>
        </w:rPr>
        <w:t>Prill-</w:t>
      </w:r>
      <w:r>
        <w:rPr>
          <w:b/>
          <w:spacing w:val="49"/>
        </w:rPr>
        <w:t xml:space="preserve"> </w:t>
      </w:r>
      <w:r>
        <w:rPr>
          <w:b/>
        </w:rPr>
        <w:t>Dita</w:t>
      </w:r>
      <w:r>
        <w:rPr>
          <w:b/>
          <w:spacing w:val="-7"/>
        </w:rPr>
        <w:t xml:space="preserve"> </w:t>
      </w:r>
      <w:r>
        <w:rPr>
          <w:b/>
        </w:rPr>
        <w:t>Botërore</w:t>
      </w:r>
      <w:r>
        <w:rPr>
          <w:b/>
          <w:spacing w:val="-5"/>
        </w:rPr>
        <w:t xml:space="preserve"> </w:t>
      </w:r>
      <w:r>
        <w:rPr>
          <w:b/>
        </w:rPr>
        <w:t>e</w:t>
      </w:r>
      <w:r>
        <w:rPr>
          <w:b/>
          <w:spacing w:val="-4"/>
        </w:rPr>
        <w:t xml:space="preserve"> </w:t>
      </w:r>
      <w:r>
        <w:rPr>
          <w:b/>
        </w:rPr>
        <w:t>Shëndetit</w:t>
      </w:r>
      <w:r>
        <w:rPr>
          <w:b/>
          <w:spacing w:val="-5"/>
        </w:rPr>
        <w:t xml:space="preserve"> </w:t>
      </w:r>
      <w:r>
        <w:rPr>
          <w:b/>
        </w:rPr>
        <w:t>(është mbajtur</w:t>
      </w:r>
      <w:r>
        <w:rPr>
          <w:b/>
          <w:spacing w:val="1"/>
        </w:rPr>
        <w:t xml:space="preserve"> </w:t>
      </w:r>
      <w:r>
        <w:rPr>
          <w:b/>
        </w:rPr>
        <w:t>ne shkolla)</w:t>
      </w:r>
      <w:r>
        <w:rPr>
          <w:b/>
          <w:spacing w:val="-52"/>
        </w:rPr>
        <w:t xml:space="preserve"> </w:t>
      </w:r>
      <w:r>
        <w:rPr>
          <w:b/>
        </w:rPr>
        <w:t>12</w:t>
      </w:r>
      <w:r>
        <w:rPr>
          <w:b/>
          <w:spacing w:val="-2"/>
        </w:rPr>
        <w:t xml:space="preserve"> </w:t>
      </w:r>
      <w:r>
        <w:rPr>
          <w:b/>
        </w:rPr>
        <w:t>Maj-</w:t>
      </w:r>
      <w:r>
        <w:rPr>
          <w:b/>
          <w:spacing w:val="-2"/>
        </w:rPr>
        <w:t xml:space="preserve"> </w:t>
      </w:r>
      <w:r>
        <w:rPr>
          <w:b/>
        </w:rPr>
        <w:t>Dita</w:t>
      </w:r>
      <w:r>
        <w:rPr>
          <w:b/>
          <w:spacing w:val="-6"/>
        </w:rPr>
        <w:t xml:space="preserve"> </w:t>
      </w:r>
      <w:r>
        <w:rPr>
          <w:b/>
        </w:rPr>
        <w:t>Ndërkombëtare</w:t>
      </w:r>
      <w:r>
        <w:rPr>
          <w:b/>
          <w:spacing w:val="-4"/>
        </w:rPr>
        <w:t xml:space="preserve"> </w:t>
      </w:r>
      <w:r>
        <w:rPr>
          <w:b/>
        </w:rPr>
        <w:t>e Infermierisë</w:t>
      </w:r>
      <w:r>
        <w:rPr>
          <w:b/>
          <w:spacing w:val="-3"/>
        </w:rPr>
        <w:t xml:space="preserve"> </w:t>
      </w:r>
      <w:r>
        <w:rPr>
          <w:b/>
        </w:rPr>
        <w:t>(në</w:t>
      </w:r>
      <w:r>
        <w:rPr>
          <w:b/>
          <w:spacing w:val="1"/>
        </w:rPr>
        <w:t xml:space="preserve"> </w:t>
      </w:r>
      <w:r>
        <w:rPr>
          <w:b/>
        </w:rPr>
        <w:t>komunitet)</w:t>
      </w:r>
    </w:p>
    <w:p w:rsidR="00474A90" w:rsidRDefault="00776BE6">
      <w:pPr>
        <w:spacing w:line="415" w:lineRule="auto"/>
        <w:ind w:left="864" w:right="5130"/>
        <w:rPr>
          <w:b/>
        </w:rPr>
      </w:pPr>
      <w:r>
        <w:rPr>
          <w:b/>
        </w:rPr>
        <w:t>19</w:t>
      </w:r>
      <w:r>
        <w:rPr>
          <w:b/>
          <w:spacing w:val="-2"/>
        </w:rPr>
        <w:t xml:space="preserve"> </w:t>
      </w:r>
      <w:r>
        <w:rPr>
          <w:b/>
        </w:rPr>
        <w:t>Maj-</w:t>
      </w:r>
      <w:r>
        <w:rPr>
          <w:b/>
          <w:spacing w:val="-2"/>
        </w:rPr>
        <w:t xml:space="preserve"> </w:t>
      </w:r>
      <w:r>
        <w:rPr>
          <w:b/>
        </w:rPr>
        <w:t>Dita</w:t>
      </w:r>
      <w:r>
        <w:rPr>
          <w:b/>
          <w:spacing w:val="-6"/>
        </w:rPr>
        <w:t xml:space="preserve"> </w:t>
      </w:r>
      <w:r>
        <w:rPr>
          <w:b/>
        </w:rPr>
        <w:t>Ndërkombëtare</w:t>
      </w:r>
      <w:r>
        <w:rPr>
          <w:b/>
          <w:spacing w:val="-4"/>
        </w:rPr>
        <w:t xml:space="preserve"> </w:t>
      </w:r>
      <w:r>
        <w:rPr>
          <w:b/>
        </w:rPr>
        <w:t>e</w:t>
      </w:r>
      <w:r>
        <w:rPr>
          <w:b/>
          <w:spacing w:val="-3"/>
        </w:rPr>
        <w:t xml:space="preserve"> </w:t>
      </w:r>
      <w:r>
        <w:rPr>
          <w:b/>
        </w:rPr>
        <w:t>Mjekut</w:t>
      </w:r>
      <w:r>
        <w:rPr>
          <w:b/>
          <w:spacing w:val="-3"/>
        </w:rPr>
        <w:t xml:space="preserve"> </w:t>
      </w:r>
      <w:r>
        <w:rPr>
          <w:b/>
        </w:rPr>
        <w:t>Familjare</w:t>
      </w:r>
      <w:r>
        <w:rPr>
          <w:b/>
          <w:spacing w:val="-4"/>
        </w:rPr>
        <w:t xml:space="preserve"> </w:t>
      </w:r>
      <w:r>
        <w:rPr>
          <w:b/>
        </w:rPr>
        <w:t>(në</w:t>
      </w:r>
      <w:r>
        <w:rPr>
          <w:b/>
          <w:spacing w:val="-3"/>
        </w:rPr>
        <w:t xml:space="preserve"> </w:t>
      </w:r>
      <w:r>
        <w:rPr>
          <w:b/>
        </w:rPr>
        <w:t>komunitet)</w:t>
      </w:r>
      <w:r>
        <w:rPr>
          <w:b/>
          <w:spacing w:val="-52"/>
        </w:rPr>
        <w:t xml:space="preserve"> </w:t>
      </w:r>
      <w:r>
        <w:rPr>
          <w:b/>
        </w:rPr>
        <w:t>31</w:t>
      </w:r>
      <w:r>
        <w:rPr>
          <w:b/>
          <w:spacing w:val="1"/>
        </w:rPr>
        <w:t xml:space="preserve"> </w:t>
      </w:r>
      <w:r>
        <w:rPr>
          <w:b/>
        </w:rPr>
        <w:t>Maj - Dita</w:t>
      </w:r>
      <w:r>
        <w:rPr>
          <w:b/>
          <w:spacing w:val="52"/>
        </w:rPr>
        <w:t xml:space="preserve"> </w:t>
      </w:r>
      <w:r>
        <w:rPr>
          <w:b/>
        </w:rPr>
        <w:t>Botërore</w:t>
      </w:r>
      <w:r>
        <w:rPr>
          <w:b/>
          <w:spacing w:val="1"/>
        </w:rPr>
        <w:t xml:space="preserve"> </w:t>
      </w:r>
      <w:r>
        <w:rPr>
          <w:b/>
        </w:rPr>
        <w:t>kundër</w:t>
      </w:r>
      <w:r>
        <w:rPr>
          <w:b/>
          <w:spacing w:val="1"/>
        </w:rPr>
        <w:t xml:space="preserve"> </w:t>
      </w:r>
      <w:r>
        <w:rPr>
          <w:b/>
        </w:rPr>
        <w:t>Duhanit</w:t>
      </w:r>
      <w:r>
        <w:rPr>
          <w:b/>
          <w:spacing w:val="-1"/>
        </w:rPr>
        <w:t xml:space="preserve"> </w:t>
      </w:r>
      <w:r>
        <w:rPr>
          <w:b/>
        </w:rPr>
        <w:t>(në</w:t>
      </w:r>
      <w:r>
        <w:rPr>
          <w:b/>
          <w:spacing w:val="-1"/>
        </w:rPr>
        <w:t xml:space="preserve"> </w:t>
      </w:r>
      <w:r>
        <w:rPr>
          <w:b/>
        </w:rPr>
        <w:t>shkolla)</w:t>
      </w:r>
    </w:p>
    <w:p w:rsidR="00474A90" w:rsidRDefault="00776BE6">
      <w:pPr>
        <w:spacing w:line="259" w:lineRule="auto"/>
        <w:ind w:left="864" w:right="791"/>
        <w:rPr>
          <w:b/>
        </w:rPr>
      </w:pPr>
      <w:r>
        <w:rPr>
          <w:b/>
        </w:rPr>
        <w:t>Muaji</w:t>
      </w:r>
      <w:r>
        <w:rPr>
          <w:b/>
          <w:spacing w:val="-5"/>
        </w:rPr>
        <w:t xml:space="preserve"> </w:t>
      </w:r>
      <w:r>
        <w:rPr>
          <w:b/>
        </w:rPr>
        <w:t>TETOR –</w:t>
      </w:r>
      <w:r>
        <w:rPr>
          <w:b/>
          <w:spacing w:val="-5"/>
        </w:rPr>
        <w:t xml:space="preserve"> </w:t>
      </w:r>
      <w:r>
        <w:rPr>
          <w:b/>
        </w:rPr>
        <w:t>Muaji</w:t>
      </w:r>
      <w:r>
        <w:rPr>
          <w:b/>
          <w:spacing w:val="-5"/>
        </w:rPr>
        <w:t xml:space="preserve"> </w:t>
      </w:r>
      <w:r>
        <w:rPr>
          <w:b/>
        </w:rPr>
        <w:t>ROZË</w:t>
      </w:r>
      <w:r>
        <w:rPr>
          <w:b/>
          <w:spacing w:val="2"/>
        </w:rPr>
        <w:t xml:space="preserve"> </w:t>
      </w:r>
      <w:r>
        <w:t>– Aktivitet</w:t>
      </w:r>
      <w:r>
        <w:rPr>
          <w:spacing w:val="5"/>
        </w:rPr>
        <w:t xml:space="preserve"> </w:t>
      </w:r>
      <w:r>
        <w:t>edukativo</w:t>
      </w:r>
      <w:r>
        <w:rPr>
          <w:spacing w:val="-1"/>
        </w:rPr>
        <w:t xml:space="preserve"> </w:t>
      </w:r>
      <w:r>
        <w:t>shëndetësore</w:t>
      </w:r>
      <w:r>
        <w:rPr>
          <w:spacing w:val="-7"/>
        </w:rPr>
        <w:t xml:space="preserve"> </w:t>
      </w:r>
      <w:r>
        <w:t>për</w:t>
      </w:r>
      <w:r>
        <w:rPr>
          <w:spacing w:val="2"/>
        </w:rPr>
        <w:t xml:space="preserve"> </w:t>
      </w:r>
      <w:r>
        <w:t>kancerin</w:t>
      </w:r>
      <w:r>
        <w:rPr>
          <w:spacing w:val="-1"/>
        </w:rPr>
        <w:t xml:space="preserve"> </w:t>
      </w:r>
      <w:r>
        <w:t>e</w:t>
      </w:r>
      <w:r>
        <w:rPr>
          <w:spacing w:val="-7"/>
        </w:rPr>
        <w:t xml:space="preserve"> </w:t>
      </w:r>
      <w:r>
        <w:t>gjirit ,</w:t>
      </w:r>
      <w:r>
        <w:rPr>
          <w:spacing w:val="1"/>
        </w:rPr>
        <w:t xml:space="preserve"> </w:t>
      </w:r>
      <w:r>
        <w:t>si</w:t>
      </w:r>
      <w:r>
        <w:rPr>
          <w:spacing w:val="-3"/>
        </w:rPr>
        <w:t xml:space="preserve"> </w:t>
      </w:r>
      <w:r>
        <w:t>dhe</w:t>
      </w:r>
      <w:r>
        <w:rPr>
          <w:spacing w:val="-8"/>
        </w:rPr>
        <w:t xml:space="preserve"> </w:t>
      </w:r>
      <w:r>
        <w:t>sensibilizim</w:t>
      </w:r>
      <w:r>
        <w:rPr>
          <w:spacing w:val="-4"/>
        </w:rPr>
        <w:t xml:space="preserve"> </w:t>
      </w:r>
      <w:r>
        <w:t>i</w:t>
      </w:r>
      <w:r>
        <w:rPr>
          <w:spacing w:val="-52"/>
        </w:rPr>
        <w:t xml:space="preserve"> </w:t>
      </w:r>
      <w:r>
        <w:t>popullatës</w:t>
      </w:r>
      <w:r>
        <w:rPr>
          <w:b/>
        </w:rPr>
        <w:t>.</w:t>
      </w:r>
    </w:p>
    <w:p w:rsidR="00474A90" w:rsidRDefault="00776BE6">
      <w:pPr>
        <w:spacing w:before="147"/>
        <w:ind w:left="864"/>
      </w:pPr>
      <w:r>
        <w:rPr>
          <w:b/>
        </w:rPr>
        <w:t>Dita</w:t>
      </w:r>
      <w:r>
        <w:rPr>
          <w:b/>
          <w:spacing w:val="-5"/>
        </w:rPr>
        <w:t xml:space="preserve"> </w:t>
      </w:r>
      <w:r>
        <w:rPr>
          <w:b/>
        </w:rPr>
        <w:t>Ndërkombëtare</w:t>
      </w:r>
      <w:r>
        <w:rPr>
          <w:b/>
          <w:spacing w:val="-2"/>
        </w:rPr>
        <w:t xml:space="preserve"> </w:t>
      </w:r>
      <w:r>
        <w:rPr>
          <w:b/>
        </w:rPr>
        <w:t>e</w:t>
      </w:r>
      <w:r>
        <w:rPr>
          <w:b/>
          <w:spacing w:val="-2"/>
        </w:rPr>
        <w:t xml:space="preserve"> </w:t>
      </w:r>
      <w:r>
        <w:rPr>
          <w:b/>
        </w:rPr>
        <w:t>Diabetit</w:t>
      </w:r>
      <w:r>
        <w:rPr>
          <w:b/>
          <w:spacing w:val="1"/>
        </w:rPr>
        <w:t xml:space="preserve"> </w:t>
      </w:r>
      <w:r>
        <w:t>– është</w:t>
      </w:r>
      <w:r>
        <w:rPr>
          <w:spacing w:val="-2"/>
        </w:rPr>
        <w:t xml:space="preserve"> </w:t>
      </w:r>
      <w:r>
        <w:t>mbajtur</w:t>
      </w:r>
      <w:r>
        <w:rPr>
          <w:spacing w:val="3"/>
        </w:rPr>
        <w:t xml:space="preserve"> </w:t>
      </w:r>
      <w:r>
        <w:t>në</w:t>
      </w:r>
      <w:r>
        <w:rPr>
          <w:spacing w:val="-7"/>
        </w:rPr>
        <w:t xml:space="preserve"> </w:t>
      </w:r>
      <w:r>
        <w:t>komunitet</w:t>
      </w:r>
      <w:r>
        <w:rPr>
          <w:spacing w:val="9"/>
        </w:rPr>
        <w:t xml:space="preserve"> </w:t>
      </w:r>
      <w:r>
        <w:t>e</w:t>
      </w:r>
      <w:r>
        <w:rPr>
          <w:spacing w:val="-7"/>
        </w:rPr>
        <w:t xml:space="preserve"> </w:t>
      </w:r>
      <w:r>
        <w:t>program</w:t>
      </w:r>
      <w:r>
        <w:rPr>
          <w:spacing w:val="-9"/>
        </w:rPr>
        <w:t xml:space="preserve"> </w:t>
      </w:r>
      <w:r>
        <w:t>edukativo-shëndetësore</w:t>
      </w:r>
    </w:p>
    <w:p w:rsidR="00474A90" w:rsidRDefault="00776BE6">
      <w:pPr>
        <w:spacing w:before="185"/>
        <w:ind w:left="1032"/>
        <w:rPr>
          <w:b/>
        </w:rPr>
      </w:pPr>
      <w:r>
        <w:rPr>
          <w:b/>
        </w:rPr>
        <w:t>PANDEMIA</w:t>
      </w:r>
      <w:r>
        <w:rPr>
          <w:b/>
          <w:spacing w:val="-4"/>
        </w:rPr>
        <w:t xml:space="preserve"> </w:t>
      </w:r>
      <w:r>
        <w:rPr>
          <w:b/>
        </w:rPr>
        <w:t>COVID-19</w:t>
      </w:r>
    </w:p>
    <w:p w:rsidR="00474A90" w:rsidRDefault="00776BE6">
      <w:pPr>
        <w:spacing w:before="174"/>
        <w:ind w:left="1282"/>
      </w:pPr>
      <w:r>
        <w:t>Për</w:t>
      </w:r>
      <w:r>
        <w:rPr>
          <w:spacing w:val="2"/>
        </w:rPr>
        <w:t xml:space="preserve"> </w:t>
      </w:r>
      <w:r>
        <w:t>shkak</w:t>
      </w:r>
      <w:r>
        <w:rPr>
          <w:spacing w:val="-5"/>
        </w:rPr>
        <w:t xml:space="preserve"> </w:t>
      </w:r>
      <w:r>
        <w:t>të</w:t>
      </w:r>
      <w:r>
        <w:rPr>
          <w:spacing w:val="-7"/>
        </w:rPr>
        <w:t xml:space="preserve"> </w:t>
      </w:r>
      <w:r>
        <w:t>rrethanave</w:t>
      </w:r>
      <w:r>
        <w:rPr>
          <w:spacing w:val="-2"/>
        </w:rPr>
        <w:t xml:space="preserve"> </w:t>
      </w:r>
      <w:r>
        <w:t>nga</w:t>
      </w:r>
      <w:r>
        <w:rPr>
          <w:spacing w:val="2"/>
        </w:rPr>
        <w:t xml:space="preserve"> </w:t>
      </w:r>
      <w:r>
        <w:t>Pandemia</w:t>
      </w:r>
      <w:r>
        <w:rPr>
          <w:spacing w:val="3"/>
        </w:rPr>
        <w:t xml:space="preserve"> </w:t>
      </w:r>
      <w:r>
        <w:t>CIVID-</w:t>
      </w:r>
      <w:r>
        <w:rPr>
          <w:spacing w:val="-1"/>
        </w:rPr>
        <w:t xml:space="preserve"> </w:t>
      </w:r>
      <w:r>
        <w:t>19 edhe</w:t>
      </w:r>
      <w:r>
        <w:rPr>
          <w:spacing w:val="-3"/>
        </w:rPr>
        <w:t xml:space="preserve"> </w:t>
      </w:r>
      <w:r>
        <w:t>gjatë</w:t>
      </w:r>
      <w:r>
        <w:rPr>
          <w:spacing w:val="-7"/>
        </w:rPr>
        <w:t xml:space="preserve"> </w:t>
      </w:r>
      <w:r>
        <w:t>këtij</w:t>
      </w:r>
      <w:r>
        <w:rPr>
          <w:spacing w:val="1"/>
        </w:rPr>
        <w:t xml:space="preserve"> </w:t>
      </w:r>
      <w:r>
        <w:t>viti</w:t>
      </w:r>
      <w:r>
        <w:rPr>
          <w:spacing w:val="52"/>
        </w:rPr>
        <w:t xml:space="preserve"> </w:t>
      </w:r>
      <w:r>
        <w:t>janë</w:t>
      </w:r>
      <w:r>
        <w:rPr>
          <w:spacing w:val="-7"/>
        </w:rPr>
        <w:t xml:space="preserve"> </w:t>
      </w:r>
      <w:r>
        <w:t>zhvilluar</w:t>
      </w:r>
      <w:r>
        <w:rPr>
          <w:spacing w:val="-3"/>
        </w:rPr>
        <w:t xml:space="preserve"> </w:t>
      </w:r>
      <w:r>
        <w:t>aktivitete</w:t>
      </w:r>
      <w:r>
        <w:rPr>
          <w:spacing w:val="-7"/>
        </w:rPr>
        <w:t xml:space="preserve"> </w:t>
      </w:r>
      <w:r>
        <w:t>të</w:t>
      </w:r>
      <w:r>
        <w:rPr>
          <w:spacing w:val="-7"/>
        </w:rPr>
        <w:t xml:space="preserve"> </w:t>
      </w:r>
      <w:r>
        <w:t>ndryshme:</w:t>
      </w:r>
    </w:p>
    <w:p w:rsidR="00474A90" w:rsidRDefault="00776BE6">
      <w:pPr>
        <w:pStyle w:val="ListParagraph"/>
        <w:numPr>
          <w:ilvl w:val="0"/>
          <w:numId w:val="1"/>
        </w:numPr>
        <w:tabs>
          <w:tab w:val="left" w:pos="1945"/>
        </w:tabs>
        <w:spacing w:before="190" w:line="225" w:lineRule="auto"/>
        <w:ind w:right="895"/>
      </w:pPr>
      <w:r>
        <w:t>Bashkëpunimi</w:t>
      </w:r>
      <w:r>
        <w:rPr>
          <w:spacing w:val="-1"/>
        </w:rPr>
        <w:t xml:space="preserve"> </w:t>
      </w:r>
      <w:r>
        <w:t>me</w:t>
      </w:r>
      <w:r>
        <w:rPr>
          <w:spacing w:val="-4"/>
        </w:rPr>
        <w:t xml:space="preserve"> </w:t>
      </w:r>
      <w:r>
        <w:t>institucionet</w:t>
      </w:r>
      <w:r>
        <w:rPr>
          <w:spacing w:val="52"/>
        </w:rPr>
        <w:t xml:space="preserve"> </w:t>
      </w:r>
      <w:r>
        <w:t>qendrore</w:t>
      </w:r>
      <w:r>
        <w:rPr>
          <w:spacing w:val="-3"/>
        </w:rPr>
        <w:t xml:space="preserve"> </w:t>
      </w:r>
      <w:r>
        <w:t>me</w:t>
      </w:r>
      <w:r>
        <w:rPr>
          <w:spacing w:val="-4"/>
        </w:rPr>
        <w:t xml:space="preserve"> </w:t>
      </w:r>
      <w:r>
        <w:t>qëllim</w:t>
      </w:r>
      <w:r>
        <w:rPr>
          <w:spacing w:val="-10"/>
        </w:rPr>
        <w:t xml:space="preserve"> </w:t>
      </w:r>
      <w:r>
        <w:t>të</w:t>
      </w:r>
      <w:r>
        <w:rPr>
          <w:spacing w:val="-4"/>
        </w:rPr>
        <w:t xml:space="preserve"> </w:t>
      </w:r>
      <w:r>
        <w:t>menaxhimit</w:t>
      </w:r>
      <w:r>
        <w:rPr>
          <w:spacing w:val="-1"/>
        </w:rPr>
        <w:t xml:space="preserve"> </w:t>
      </w:r>
      <w:r>
        <w:t>dhe</w:t>
      </w:r>
      <w:r>
        <w:rPr>
          <w:spacing w:val="-4"/>
        </w:rPr>
        <w:t xml:space="preserve"> </w:t>
      </w:r>
      <w:r>
        <w:t>informimit për</w:t>
      </w:r>
      <w:r>
        <w:rPr>
          <w:spacing w:val="1"/>
        </w:rPr>
        <w:t xml:space="preserve"> </w:t>
      </w:r>
      <w:r>
        <w:t>gjendjen</w:t>
      </w:r>
      <w:r>
        <w:rPr>
          <w:spacing w:val="-2"/>
        </w:rPr>
        <w:t xml:space="preserve"> </w:t>
      </w:r>
      <w:r>
        <w:t>me</w:t>
      </w:r>
      <w:r>
        <w:rPr>
          <w:spacing w:val="-4"/>
        </w:rPr>
        <w:t xml:space="preserve"> </w:t>
      </w:r>
      <w:r>
        <w:t>korona</w:t>
      </w:r>
      <w:r>
        <w:rPr>
          <w:spacing w:val="-52"/>
        </w:rPr>
        <w:t xml:space="preserve"> </w:t>
      </w:r>
      <w:r>
        <w:t>virus</w:t>
      </w:r>
      <w:r>
        <w:rPr>
          <w:spacing w:val="1"/>
        </w:rPr>
        <w:t xml:space="preserve"> </w:t>
      </w:r>
      <w:r>
        <w:t>në komunën</w:t>
      </w:r>
      <w:r>
        <w:rPr>
          <w:spacing w:val="-3"/>
        </w:rPr>
        <w:t xml:space="preserve"> </w:t>
      </w:r>
      <w:r>
        <w:t>tonë.</w:t>
      </w:r>
    </w:p>
    <w:p w:rsidR="00474A90" w:rsidRDefault="00776BE6">
      <w:pPr>
        <w:pStyle w:val="ListParagraph"/>
        <w:numPr>
          <w:ilvl w:val="0"/>
          <w:numId w:val="1"/>
        </w:numPr>
        <w:tabs>
          <w:tab w:val="left" w:pos="1945"/>
        </w:tabs>
        <w:spacing w:before="4" w:line="261" w:lineRule="exact"/>
      </w:pPr>
      <w:r>
        <w:t>Raportohet çdo</w:t>
      </w:r>
      <w:r>
        <w:rPr>
          <w:spacing w:val="-1"/>
        </w:rPr>
        <w:t xml:space="preserve"> </w:t>
      </w:r>
      <w:r>
        <w:t>ditë</w:t>
      </w:r>
      <w:r>
        <w:rPr>
          <w:spacing w:val="-3"/>
        </w:rPr>
        <w:t xml:space="preserve"> </w:t>
      </w:r>
      <w:r>
        <w:t>në</w:t>
      </w:r>
      <w:r>
        <w:rPr>
          <w:spacing w:val="-8"/>
        </w:rPr>
        <w:t xml:space="preserve"> </w:t>
      </w:r>
      <w:r>
        <w:t>IKSHP,IRSHP,DSHMS</w:t>
      </w:r>
      <w:r>
        <w:rPr>
          <w:spacing w:val="-3"/>
        </w:rPr>
        <w:t xml:space="preserve"> </w:t>
      </w:r>
      <w:r>
        <w:t>dhe</w:t>
      </w:r>
      <w:r>
        <w:rPr>
          <w:spacing w:val="-2"/>
        </w:rPr>
        <w:t xml:space="preserve"> </w:t>
      </w:r>
      <w:r>
        <w:t>qendrën</w:t>
      </w:r>
      <w:r>
        <w:rPr>
          <w:spacing w:val="-1"/>
        </w:rPr>
        <w:t xml:space="preserve"> </w:t>
      </w:r>
      <w:r>
        <w:t>e</w:t>
      </w:r>
      <w:r>
        <w:rPr>
          <w:spacing w:val="-3"/>
        </w:rPr>
        <w:t xml:space="preserve"> </w:t>
      </w:r>
      <w:r>
        <w:t>menaxhimit te</w:t>
      </w:r>
      <w:r>
        <w:rPr>
          <w:spacing w:val="-8"/>
        </w:rPr>
        <w:t xml:space="preserve"> </w:t>
      </w:r>
      <w:r>
        <w:t>rasteve</w:t>
      </w:r>
      <w:r>
        <w:rPr>
          <w:spacing w:val="-7"/>
        </w:rPr>
        <w:t xml:space="preserve"> </w:t>
      </w:r>
      <w:r>
        <w:t>pozitive.</w:t>
      </w:r>
    </w:p>
    <w:p w:rsidR="00474A90" w:rsidRDefault="00776BE6">
      <w:pPr>
        <w:pStyle w:val="ListParagraph"/>
        <w:numPr>
          <w:ilvl w:val="0"/>
          <w:numId w:val="1"/>
        </w:numPr>
        <w:tabs>
          <w:tab w:val="left" w:pos="1945"/>
        </w:tabs>
        <w:spacing w:line="252" w:lineRule="exact"/>
      </w:pPr>
      <w:r>
        <w:t>Janë</w:t>
      </w:r>
      <w:r>
        <w:rPr>
          <w:spacing w:val="-3"/>
        </w:rPr>
        <w:t xml:space="preserve"> </w:t>
      </w:r>
      <w:r>
        <w:t>evidentuar</w:t>
      </w:r>
      <w:r>
        <w:rPr>
          <w:spacing w:val="-2"/>
        </w:rPr>
        <w:t xml:space="preserve"> </w:t>
      </w:r>
      <w:r>
        <w:t>rastet</w:t>
      </w:r>
      <w:r>
        <w:rPr>
          <w:spacing w:val="1"/>
        </w:rPr>
        <w:t xml:space="preserve"> </w:t>
      </w:r>
      <w:r>
        <w:t>pozitive</w:t>
      </w:r>
      <w:r>
        <w:rPr>
          <w:spacing w:val="-7"/>
        </w:rPr>
        <w:t xml:space="preserve"> </w:t>
      </w:r>
      <w:r>
        <w:t>dhe</w:t>
      </w:r>
      <w:r>
        <w:rPr>
          <w:spacing w:val="-7"/>
        </w:rPr>
        <w:t xml:space="preserve"> </w:t>
      </w:r>
      <w:r>
        <w:t>rastet</w:t>
      </w:r>
      <w:r>
        <w:rPr>
          <w:spacing w:val="1"/>
        </w:rPr>
        <w:t xml:space="preserve"> </w:t>
      </w:r>
      <w:r>
        <w:t>e</w:t>
      </w:r>
      <w:r>
        <w:rPr>
          <w:spacing w:val="-2"/>
        </w:rPr>
        <w:t xml:space="preserve"> </w:t>
      </w:r>
      <w:r>
        <w:t>dyshimta</w:t>
      </w:r>
      <w:r>
        <w:rPr>
          <w:spacing w:val="3"/>
        </w:rPr>
        <w:t xml:space="preserve"> </w:t>
      </w:r>
      <w:r>
        <w:t>të</w:t>
      </w:r>
      <w:r>
        <w:rPr>
          <w:spacing w:val="-3"/>
        </w:rPr>
        <w:t xml:space="preserve"> </w:t>
      </w:r>
      <w:r>
        <w:t>qytetarëve</w:t>
      </w:r>
      <w:r>
        <w:rPr>
          <w:spacing w:val="-6"/>
        </w:rPr>
        <w:t xml:space="preserve"> </w:t>
      </w:r>
      <w:r>
        <w:t>të</w:t>
      </w:r>
      <w:r>
        <w:rPr>
          <w:spacing w:val="-3"/>
        </w:rPr>
        <w:t xml:space="preserve"> </w:t>
      </w:r>
      <w:r>
        <w:t>komunës tonë</w:t>
      </w:r>
    </w:p>
    <w:p w:rsidR="00474A90" w:rsidRDefault="00776BE6">
      <w:pPr>
        <w:pStyle w:val="ListParagraph"/>
        <w:numPr>
          <w:ilvl w:val="0"/>
          <w:numId w:val="1"/>
        </w:numPr>
        <w:tabs>
          <w:tab w:val="left" w:pos="1945"/>
        </w:tabs>
        <w:spacing w:line="230" w:lineRule="auto"/>
        <w:ind w:right="827"/>
      </w:pPr>
      <w:r>
        <w:t>Të gjithë qytetarët të cilët janë identifikuar si të dyshuar se janë të infektuar me korona virus janë testuar në</w:t>
      </w:r>
      <w:r>
        <w:rPr>
          <w:spacing w:val="-52"/>
        </w:rPr>
        <w:t xml:space="preserve"> </w:t>
      </w:r>
      <w:r>
        <w:t xml:space="preserve">QKMF “Dr Menduh Kaloshi” me teste </w:t>
      </w:r>
      <w:r>
        <w:rPr>
          <w:b/>
        </w:rPr>
        <w:t xml:space="preserve">Serologjike </w:t>
      </w:r>
      <w:r>
        <w:t xml:space="preserve">apo </w:t>
      </w:r>
      <w:r>
        <w:rPr>
          <w:b/>
        </w:rPr>
        <w:t xml:space="preserve">Rapide, </w:t>
      </w:r>
      <w:r>
        <w:t>dhe varësisht nga rezultati qytetarë janë</w:t>
      </w:r>
      <w:r>
        <w:rPr>
          <w:spacing w:val="1"/>
        </w:rPr>
        <w:t xml:space="preserve"> </w:t>
      </w:r>
      <w:r>
        <w:t>këshilluar</w:t>
      </w:r>
      <w:r>
        <w:rPr>
          <w:spacing w:val="4"/>
        </w:rPr>
        <w:t xml:space="preserve"> </w:t>
      </w:r>
      <w:r>
        <w:t>nga</w:t>
      </w:r>
      <w:r>
        <w:rPr>
          <w:spacing w:val="4"/>
        </w:rPr>
        <w:t xml:space="preserve"> </w:t>
      </w:r>
      <w:r>
        <w:t>personeli</w:t>
      </w:r>
      <w:r>
        <w:rPr>
          <w:spacing w:val="3"/>
        </w:rPr>
        <w:t xml:space="preserve"> </w:t>
      </w:r>
      <w:r>
        <w:t>mjekësor</w:t>
      </w:r>
      <w:r>
        <w:rPr>
          <w:spacing w:val="4"/>
        </w:rPr>
        <w:t xml:space="preserve"> </w:t>
      </w:r>
      <w:r>
        <w:t>për</w:t>
      </w:r>
      <w:r>
        <w:rPr>
          <w:spacing w:val="4"/>
        </w:rPr>
        <w:t xml:space="preserve"> </w:t>
      </w:r>
      <w:r>
        <w:t>veprimet</w:t>
      </w:r>
      <w:r>
        <w:rPr>
          <w:spacing w:val="2"/>
        </w:rPr>
        <w:t xml:space="preserve"> </w:t>
      </w:r>
      <w:r>
        <w:t>e mëtutjeshme.</w:t>
      </w:r>
    </w:p>
    <w:p w:rsidR="00474A90" w:rsidRDefault="00776BE6">
      <w:pPr>
        <w:pStyle w:val="ListParagraph"/>
        <w:numPr>
          <w:ilvl w:val="0"/>
          <w:numId w:val="1"/>
        </w:numPr>
        <w:tabs>
          <w:tab w:val="left" w:pos="1945"/>
        </w:tabs>
        <w:spacing w:before="18" w:line="220" w:lineRule="auto"/>
        <w:ind w:right="1000"/>
      </w:pPr>
      <w:r>
        <w:t>Në kuadër të QKMF është duke vazhduar procesi i vaksinimit kundër korona virusit sipas vendimeve dhe</w:t>
      </w:r>
      <w:r>
        <w:rPr>
          <w:spacing w:val="-52"/>
        </w:rPr>
        <w:t xml:space="preserve"> </w:t>
      </w:r>
      <w:r>
        <w:t>rekomandimeve</w:t>
      </w:r>
      <w:r>
        <w:rPr>
          <w:spacing w:val="-1"/>
        </w:rPr>
        <w:t xml:space="preserve"> </w:t>
      </w:r>
      <w:r>
        <w:t>të</w:t>
      </w:r>
      <w:r>
        <w:rPr>
          <w:spacing w:val="-5"/>
        </w:rPr>
        <w:t xml:space="preserve"> </w:t>
      </w:r>
      <w:r>
        <w:t>institucioneve qendrore</w:t>
      </w:r>
      <w:r>
        <w:rPr>
          <w:spacing w:val="-5"/>
        </w:rPr>
        <w:t xml:space="preserve"> </w:t>
      </w:r>
      <w:r>
        <w:t>gjegjësisht</w:t>
      </w:r>
      <w:r>
        <w:rPr>
          <w:spacing w:val="8"/>
        </w:rPr>
        <w:t xml:space="preserve"> </w:t>
      </w:r>
      <w:r>
        <w:t>Ministrisë</w:t>
      </w:r>
      <w:r>
        <w:rPr>
          <w:spacing w:val="-5"/>
        </w:rPr>
        <w:t xml:space="preserve"> </w:t>
      </w:r>
      <w:r>
        <w:t>së</w:t>
      </w:r>
      <w:r>
        <w:rPr>
          <w:spacing w:val="-5"/>
        </w:rPr>
        <w:t xml:space="preserve"> </w:t>
      </w:r>
      <w:r>
        <w:t>shëndetësisë.</w:t>
      </w:r>
    </w:p>
    <w:p w:rsidR="00474A90" w:rsidRDefault="00474A90">
      <w:pPr>
        <w:pStyle w:val="BodyText"/>
        <w:spacing w:before="9"/>
        <w:rPr>
          <w:sz w:val="18"/>
        </w:rPr>
      </w:pPr>
    </w:p>
    <w:p w:rsidR="00474A90" w:rsidRDefault="00776BE6">
      <w:pPr>
        <w:spacing w:before="1"/>
        <w:ind w:left="864"/>
        <w:rPr>
          <w:b/>
        </w:rPr>
      </w:pPr>
      <w:r>
        <w:rPr>
          <w:b/>
        </w:rPr>
        <w:t>Krahasimet</w:t>
      </w:r>
      <w:r>
        <w:rPr>
          <w:b/>
          <w:spacing w:val="-2"/>
        </w:rPr>
        <w:t xml:space="preserve"> </w:t>
      </w:r>
      <w:r>
        <w:rPr>
          <w:b/>
        </w:rPr>
        <w:t>e</w:t>
      </w:r>
      <w:r>
        <w:rPr>
          <w:b/>
          <w:spacing w:val="-2"/>
        </w:rPr>
        <w:t xml:space="preserve"> </w:t>
      </w:r>
      <w:r>
        <w:rPr>
          <w:b/>
        </w:rPr>
        <w:t>testimeve</w:t>
      </w:r>
      <w:r>
        <w:rPr>
          <w:b/>
          <w:spacing w:val="-2"/>
        </w:rPr>
        <w:t xml:space="preserve"> </w:t>
      </w:r>
      <w:r>
        <w:rPr>
          <w:b/>
        </w:rPr>
        <w:t>Rapid</w:t>
      </w:r>
      <w:r>
        <w:rPr>
          <w:b/>
          <w:spacing w:val="-3"/>
        </w:rPr>
        <w:t xml:space="preserve"> </w:t>
      </w:r>
      <w:r>
        <w:rPr>
          <w:b/>
        </w:rPr>
        <w:t>dhe</w:t>
      </w:r>
      <w:r>
        <w:rPr>
          <w:b/>
          <w:spacing w:val="-2"/>
        </w:rPr>
        <w:t xml:space="preserve"> </w:t>
      </w:r>
      <w:r>
        <w:rPr>
          <w:b/>
        </w:rPr>
        <w:t>Serologjike</w:t>
      </w:r>
      <w:r>
        <w:rPr>
          <w:b/>
          <w:spacing w:val="-2"/>
        </w:rPr>
        <w:t xml:space="preserve"> </w:t>
      </w:r>
      <w:r>
        <w:rPr>
          <w:b/>
        </w:rPr>
        <w:t>JANAR-</w:t>
      </w:r>
      <w:r>
        <w:rPr>
          <w:b/>
          <w:spacing w:val="54"/>
        </w:rPr>
        <w:t xml:space="preserve"> </w:t>
      </w:r>
      <w:r>
        <w:rPr>
          <w:b/>
        </w:rPr>
        <w:t>DHJETOR</w:t>
      </w:r>
      <w:r>
        <w:rPr>
          <w:b/>
          <w:spacing w:val="51"/>
        </w:rPr>
        <w:t xml:space="preserve"> </w:t>
      </w:r>
      <w:r>
        <w:rPr>
          <w:b/>
        </w:rPr>
        <w:t>2021/2022</w:t>
      </w:r>
    </w:p>
    <w:p w:rsidR="00474A90" w:rsidRDefault="00474A90">
      <w:pPr>
        <w:pStyle w:val="BodyText"/>
        <w:spacing w:before="9"/>
        <w:rPr>
          <w:b/>
          <w:sz w:val="18"/>
        </w:rPr>
      </w:pPr>
    </w:p>
    <w:tbl>
      <w:tblPr>
        <w:tblW w:w="0" w:type="auto"/>
        <w:tblInd w:w="75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705"/>
        <w:gridCol w:w="1700"/>
        <w:gridCol w:w="1633"/>
        <w:gridCol w:w="1638"/>
        <w:gridCol w:w="1998"/>
      </w:tblGrid>
      <w:tr w:rsidR="00474A90">
        <w:trPr>
          <w:trHeight w:val="345"/>
        </w:trPr>
        <w:tc>
          <w:tcPr>
            <w:tcW w:w="1705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3333" w:type="dxa"/>
            <w:gridSpan w:val="2"/>
            <w:tcBorders>
              <w:right w:val="single" w:sz="6" w:space="0" w:color="000000"/>
            </w:tcBorders>
          </w:tcPr>
          <w:p w:rsidR="00474A90" w:rsidRDefault="00776BE6">
            <w:pPr>
              <w:pStyle w:val="TableParagraph"/>
              <w:ind w:left="1074"/>
              <w:rPr>
                <w:b/>
                <w:sz w:val="20"/>
              </w:rPr>
            </w:pPr>
            <w:r>
              <w:rPr>
                <w:b/>
                <w:sz w:val="20"/>
              </w:rPr>
              <w:t>Testet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Rapide</w:t>
            </w:r>
          </w:p>
        </w:tc>
        <w:tc>
          <w:tcPr>
            <w:tcW w:w="3636" w:type="dxa"/>
            <w:gridSpan w:val="2"/>
            <w:tcBorders>
              <w:left w:val="single" w:sz="6" w:space="0" w:color="000000"/>
            </w:tcBorders>
          </w:tcPr>
          <w:p w:rsidR="00474A90" w:rsidRDefault="00776BE6">
            <w:pPr>
              <w:pStyle w:val="TableParagraph"/>
              <w:ind w:left="1062"/>
              <w:rPr>
                <w:b/>
                <w:sz w:val="20"/>
              </w:rPr>
            </w:pPr>
            <w:r>
              <w:rPr>
                <w:b/>
                <w:sz w:val="20"/>
              </w:rPr>
              <w:t>Testet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serologjike</w:t>
            </w:r>
          </w:p>
        </w:tc>
      </w:tr>
      <w:tr w:rsidR="00474A90">
        <w:trPr>
          <w:trHeight w:val="345"/>
        </w:trPr>
        <w:tc>
          <w:tcPr>
            <w:tcW w:w="1705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1700" w:type="dxa"/>
          </w:tcPr>
          <w:p w:rsidR="00474A90" w:rsidRDefault="00776BE6">
            <w:pPr>
              <w:pStyle w:val="TableParagraph"/>
              <w:ind w:left="633" w:right="616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2021</w:t>
            </w:r>
          </w:p>
        </w:tc>
        <w:tc>
          <w:tcPr>
            <w:tcW w:w="1633" w:type="dxa"/>
            <w:tcBorders>
              <w:right w:val="single" w:sz="6" w:space="0" w:color="000000"/>
            </w:tcBorders>
          </w:tcPr>
          <w:p w:rsidR="00474A90" w:rsidRDefault="00776BE6">
            <w:pPr>
              <w:pStyle w:val="TableParagraph"/>
              <w:ind w:left="595" w:right="58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2022</w:t>
            </w:r>
          </w:p>
        </w:tc>
        <w:tc>
          <w:tcPr>
            <w:tcW w:w="1638" w:type="dxa"/>
            <w:tcBorders>
              <w:left w:val="single" w:sz="6" w:space="0" w:color="000000"/>
            </w:tcBorders>
          </w:tcPr>
          <w:p w:rsidR="00474A90" w:rsidRDefault="00776BE6">
            <w:pPr>
              <w:pStyle w:val="TableParagraph"/>
              <w:ind w:left="596" w:right="588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2021</w:t>
            </w:r>
          </w:p>
        </w:tc>
        <w:tc>
          <w:tcPr>
            <w:tcW w:w="1998" w:type="dxa"/>
          </w:tcPr>
          <w:p w:rsidR="00474A90" w:rsidRDefault="00776BE6">
            <w:pPr>
              <w:pStyle w:val="TableParagraph"/>
              <w:ind w:left="776" w:right="77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2022</w:t>
            </w:r>
          </w:p>
        </w:tc>
      </w:tr>
      <w:tr w:rsidR="00474A90">
        <w:trPr>
          <w:trHeight w:val="312"/>
        </w:trPr>
        <w:tc>
          <w:tcPr>
            <w:tcW w:w="1705" w:type="dxa"/>
          </w:tcPr>
          <w:p w:rsidR="00474A90" w:rsidRDefault="00776BE6">
            <w:pPr>
              <w:pStyle w:val="TableParagraph"/>
              <w:ind w:left="579" w:right="563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Totali</w:t>
            </w:r>
          </w:p>
        </w:tc>
        <w:tc>
          <w:tcPr>
            <w:tcW w:w="1700" w:type="dxa"/>
          </w:tcPr>
          <w:p w:rsidR="00474A90" w:rsidRDefault="00776BE6">
            <w:pPr>
              <w:pStyle w:val="TableParagraph"/>
              <w:ind w:left="633" w:right="616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1706</w:t>
            </w:r>
          </w:p>
        </w:tc>
        <w:tc>
          <w:tcPr>
            <w:tcW w:w="1633" w:type="dxa"/>
            <w:tcBorders>
              <w:right w:val="single" w:sz="6" w:space="0" w:color="000000"/>
            </w:tcBorders>
          </w:tcPr>
          <w:p w:rsidR="00474A90" w:rsidRDefault="00776BE6">
            <w:pPr>
              <w:pStyle w:val="TableParagraph"/>
              <w:ind w:left="595" w:right="58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842</w:t>
            </w:r>
          </w:p>
        </w:tc>
        <w:tc>
          <w:tcPr>
            <w:tcW w:w="1638" w:type="dxa"/>
            <w:tcBorders>
              <w:left w:val="single" w:sz="6" w:space="0" w:color="000000"/>
            </w:tcBorders>
          </w:tcPr>
          <w:p w:rsidR="00474A90" w:rsidRDefault="00776BE6">
            <w:pPr>
              <w:pStyle w:val="TableParagraph"/>
              <w:ind w:left="596" w:right="588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2655</w:t>
            </w:r>
          </w:p>
        </w:tc>
        <w:tc>
          <w:tcPr>
            <w:tcW w:w="1998" w:type="dxa"/>
          </w:tcPr>
          <w:p w:rsidR="00474A90" w:rsidRDefault="00776BE6">
            <w:pPr>
              <w:pStyle w:val="TableParagraph"/>
              <w:ind w:left="769" w:right="77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67</w:t>
            </w:r>
          </w:p>
        </w:tc>
      </w:tr>
    </w:tbl>
    <w:p w:rsidR="00474A90" w:rsidRDefault="00603BC2">
      <w:pPr>
        <w:spacing w:before="1"/>
        <w:ind w:left="1109"/>
        <w:rPr>
          <w:b/>
        </w:rPr>
      </w:pPr>
      <w:r>
        <w:rPr>
          <w:noProof/>
          <w:lang w:eastAsia="sq-AL"/>
        </w:rPr>
        <mc:AlternateContent>
          <mc:Choice Requires="wps">
            <w:drawing>
              <wp:anchor distT="0" distB="0" distL="114300" distR="114300" simplePos="0" relativeHeight="475114496" behindDoc="1" locked="0" layoutInCell="1" allowOverlap="1">
                <wp:simplePos x="0" y="0"/>
                <wp:positionH relativeFrom="page">
                  <wp:posOffset>485140</wp:posOffset>
                </wp:positionH>
                <wp:positionV relativeFrom="paragraph">
                  <wp:posOffset>286385</wp:posOffset>
                </wp:positionV>
                <wp:extent cx="5421630" cy="414655"/>
                <wp:effectExtent l="0" t="0" r="0" b="0"/>
                <wp:wrapNone/>
                <wp:docPr id="149" name="AutoShape 1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421630" cy="414655"/>
                        </a:xfrm>
                        <a:custGeom>
                          <a:avLst/>
                          <a:gdLst>
                            <a:gd name="T0" fmla="+- 0 3130 764"/>
                            <a:gd name="T1" fmla="*/ T0 w 8538"/>
                            <a:gd name="T2" fmla="+- 0 451 451"/>
                            <a:gd name="T3" fmla="*/ 451 h 653"/>
                            <a:gd name="T4" fmla="+- 0 768 764"/>
                            <a:gd name="T5" fmla="*/ T4 w 8538"/>
                            <a:gd name="T6" fmla="+- 0 451 451"/>
                            <a:gd name="T7" fmla="*/ 451 h 653"/>
                            <a:gd name="T8" fmla="+- 0 764 764"/>
                            <a:gd name="T9" fmla="*/ T8 w 8538"/>
                            <a:gd name="T10" fmla="+- 0 451 451"/>
                            <a:gd name="T11" fmla="*/ 451 h 653"/>
                            <a:gd name="T12" fmla="+- 0 764 764"/>
                            <a:gd name="T13" fmla="*/ T12 w 8538"/>
                            <a:gd name="T14" fmla="+- 0 466 451"/>
                            <a:gd name="T15" fmla="*/ 466 h 653"/>
                            <a:gd name="T16" fmla="+- 0 768 764"/>
                            <a:gd name="T17" fmla="*/ T16 w 8538"/>
                            <a:gd name="T18" fmla="+- 0 466 451"/>
                            <a:gd name="T19" fmla="*/ 466 h 653"/>
                            <a:gd name="T20" fmla="+- 0 768 764"/>
                            <a:gd name="T21" fmla="*/ T20 w 8538"/>
                            <a:gd name="T22" fmla="+- 0 1104 451"/>
                            <a:gd name="T23" fmla="*/ 1104 h 653"/>
                            <a:gd name="T24" fmla="+- 0 3130 764"/>
                            <a:gd name="T25" fmla="*/ T24 w 8538"/>
                            <a:gd name="T26" fmla="+- 0 1104 451"/>
                            <a:gd name="T27" fmla="*/ 1104 h 653"/>
                            <a:gd name="T28" fmla="+- 0 3130 764"/>
                            <a:gd name="T29" fmla="*/ T28 w 8538"/>
                            <a:gd name="T30" fmla="+- 0 466 451"/>
                            <a:gd name="T31" fmla="*/ 466 h 653"/>
                            <a:gd name="T32" fmla="+- 0 3130 764"/>
                            <a:gd name="T33" fmla="*/ T32 w 8538"/>
                            <a:gd name="T34" fmla="+- 0 451 451"/>
                            <a:gd name="T35" fmla="*/ 451 h 653"/>
                            <a:gd name="T36" fmla="+- 0 5172 764"/>
                            <a:gd name="T37" fmla="*/ T36 w 8538"/>
                            <a:gd name="T38" fmla="+- 0 451 451"/>
                            <a:gd name="T39" fmla="*/ 451 h 653"/>
                            <a:gd name="T40" fmla="+- 0 3150 764"/>
                            <a:gd name="T41" fmla="*/ T40 w 8538"/>
                            <a:gd name="T42" fmla="+- 0 451 451"/>
                            <a:gd name="T43" fmla="*/ 451 h 653"/>
                            <a:gd name="T44" fmla="+- 0 3150 764"/>
                            <a:gd name="T45" fmla="*/ T44 w 8538"/>
                            <a:gd name="T46" fmla="+- 0 466 451"/>
                            <a:gd name="T47" fmla="*/ 466 h 653"/>
                            <a:gd name="T48" fmla="+- 0 3150 764"/>
                            <a:gd name="T49" fmla="*/ T48 w 8538"/>
                            <a:gd name="T50" fmla="+- 0 1104 451"/>
                            <a:gd name="T51" fmla="*/ 1104 h 653"/>
                            <a:gd name="T52" fmla="+- 0 5172 764"/>
                            <a:gd name="T53" fmla="*/ T52 w 8538"/>
                            <a:gd name="T54" fmla="+- 0 1104 451"/>
                            <a:gd name="T55" fmla="*/ 1104 h 653"/>
                            <a:gd name="T56" fmla="+- 0 5172 764"/>
                            <a:gd name="T57" fmla="*/ T56 w 8538"/>
                            <a:gd name="T58" fmla="+- 0 466 451"/>
                            <a:gd name="T59" fmla="*/ 466 h 653"/>
                            <a:gd name="T60" fmla="+- 0 5172 764"/>
                            <a:gd name="T61" fmla="*/ T60 w 8538"/>
                            <a:gd name="T62" fmla="+- 0 451 451"/>
                            <a:gd name="T63" fmla="*/ 451 h 653"/>
                            <a:gd name="T64" fmla="+- 0 7333 764"/>
                            <a:gd name="T65" fmla="*/ T64 w 8538"/>
                            <a:gd name="T66" fmla="+- 0 451 451"/>
                            <a:gd name="T67" fmla="*/ 451 h 653"/>
                            <a:gd name="T68" fmla="+- 0 5191 764"/>
                            <a:gd name="T69" fmla="*/ T68 w 8538"/>
                            <a:gd name="T70" fmla="+- 0 451 451"/>
                            <a:gd name="T71" fmla="*/ 451 h 653"/>
                            <a:gd name="T72" fmla="+- 0 5191 764"/>
                            <a:gd name="T73" fmla="*/ T72 w 8538"/>
                            <a:gd name="T74" fmla="+- 0 466 451"/>
                            <a:gd name="T75" fmla="*/ 466 h 653"/>
                            <a:gd name="T76" fmla="+- 0 5191 764"/>
                            <a:gd name="T77" fmla="*/ T76 w 8538"/>
                            <a:gd name="T78" fmla="+- 0 1104 451"/>
                            <a:gd name="T79" fmla="*/ 1104 h 653"/>
                            <a:gd name="T80" fmla="+- 0 7333 764"/>
                            <a:gd name="T81" fmla="*/ T80 w 8538"/>
                            <a:gd name="T82" fmla="+- 0 1104 451"/>
                            <a:gd name="T83" fmla="*/ 1104 h 653"/>
                            <a:gd name="T84" fmla="+- 0 7333 764"/>
                            <a:gd name="T85" fmla="*/ T84 w 8538"/>
                            <a:gd name="T86" fmla="+- 0 466 451"/>
                            <a:gd name="T87" fmla="*/ 466 h 653"/>
                            <a:gd name="T88" fmla="+- 0 7333 764"/>
                            <a:gd name="T89" fmla="*/ T88 w 8538"/>
                            <a:gd name="T90" fmla="+- 0 451 451"/>
                            <a:gd name="T91" fmla="*/ 451 h 653"/>
                            <a:gd name="T92" fmla="+- 0 9301 764"/>
                            <a:gd name="T93" fmla="*/ T92 w 8538"/>
                            <a:gd name="T94" fmla="+- 0 451 451"/>
                            <a:gd name="T95" fmla="*/ 451 h 653"/>
                            <a:gd name="T96" fmla="+- 0 7352 764"/>
                            <a:gd name="T97" fmla="*/ T96 w 8538"/>
                            <a:gd name="T98" fmla="+- 0 451 451"/>
                            <a:gd name="T99" fmla="*/ 451 h 653"/>
                            <a:gd name="T100" fmla="+- 0 7352 764"/>
                            <a:gd name="T101" fmla="*/ T100 w 8538"/>
                            <a:gd name="T102" fmla="+- 0 466 451"/>
                            <a:gd name="T103" fmla="*/ 466 h 653"/>
                            <a:gd name="T104" fmla="+- 0 7352 764"/>
                            <a:gd name="T105" fmla="*/ T104 w 8538"/>
                            <a:gd name="T106" fmla="+- 0 1104 451"/>
                            <a:gd name="T107" fmla="*/ 1104 h 653"/>
                            <a:gd name="T108" fmla="+- 0 9301 764"/>
                            <a:gd name="T109" fmla="*/ T108 w 8538"/>
                            <a:gd name="T110" fmla="+- 0 1104 451"/>
                            <a:gd name="T111" fmla="*/ 1104 h 653"/>
                            <a:gd name="T112" fmla="+- 0 9301 764"/>
                            <a:gd name="T113" fmla="*/ T112 w 8538"/>
                            <a:gd name="T114" fmla="+- 0 466 451"/>
                            <a:gd name="T115" fmla="*/ 466 h 653"/>
                            <a:gd name="T116" fmla="+- 0 9301 764"/>
                            <a:gd name="T117" fmla="*/ T116 w 8538"/>
                            <a:gd name="T118" fmla="+- 0 451 451"/>
                            <a:gd name="T119" fmla="*/ 451 h 65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</a:cxnLst>
                          <a:rect l="0" t="0" r="r" b="b"/>
                          <a:pathLst>
                            <a:path w="8538" h="653">
                              <a:moveTo>
                                <a:pt x="2366" y="0"/>
                              </a:moveTo>
                              <a:lnTo>
                                <a:pt x="4" y="0"/>
                              </a:lnTo>
                              <a:lnTo>
                                <a:pt x="0" y="0"/>
                              </a:lnTo>
                              <a:lnTo>
                                <a:pt x="0" y="15"/>
                              </a:lnTo>
                              <a:lnTo>
                                <a:pt x="4" y="15"/>
                              </a:lnTo>
                              <a:lnTo>
                                <a:pt x="4" y="653"/>
                              </a:lnTo>
                              <a:lnTo>
                                <a:pt x="2366" y="653"/>
                              </a:lnTo>
                              <a:lnTo>
                                <a:pt x="2366" y="15"/>
                              </a:lnTo>
                              <a:lnTo>
                                <a:pt x="2366" y="0"/>
                              </a:lnTo>
                              <a:close/>
                              <a:moveTo>
                                <a:pt x="4408" y="0"/>
                              </a:moveTo>
                              <a:lnTo>
                                <a:pt x="2386" y="0"/>
                              </a:lnTo>
                              <a:lnTo>
                                <a:pt x="2386" y="15"/>
                              </a:lnTo>
                              <a:lnTo>
                                <a:pt x="2386" y="653"/>
                              </a:lnTo>
                              <a:lnTo>
                                <a:pt x="4408" y="653"/>
                              </a:lnTo>
                              <a:lnTo>
                                <a:pt x="4408" y="15"/>
                              </a:lnTo>
                              <a:lnTo>
                                <a:pt x="4408" y="0"/>
                              </a:lnTo>
                              <a:close/>
                              <a:moveTo>
                                <a:pt x="6569" y="0"/>
                              </a:moveTo>
                              <a:lnTo>
                                <a:pt x="4427" y="0"/>
                              </a:lnTo>
                              <a:lnTo>
                                <a:pt x="4427" y="15"/>
                              </a:lnTo>
                              <a:lnTo>
                                <a:pt x="4427" y="653"/>
                              </a:lnTo>
                              <a:lnTo>
                                <a:pt x="6569" y="653"/>
                              </a:lnTo>
                              <a:lnTo>
                                <a:pt x="6569" y="15"/>
                              </a:lnTo>
                              <a:lnTo>
                                <a:pt x="6569" y="0"/>
                              </a:lnTo>
                              <a:close/>
                              <a:moveTo>
                                <a:pt x="8537" y="0"/>
                              </a:moveTo>
                              <a:lnTo>
                                <a:pt x="6588" y="0"/>
                              </a:lnTo>
                              <a:lnTo>
                                <a:pt x="6588" y="15"/>
                              </a:lnTo>
                              <a:lnTo>
                                <a:pt x="6588" y="653"/>
                              </a:lnTo>
                              <a:lnTo>
                                <a:pt x="8537" y="653"/>
                              </a:lnTo>
                              <a:lnTo>
                                <a:pt x="8537" y="15"/>
                              </a:lnTo>
                              <a:lnTo>
                                <a:pt x="853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CA1B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46CAAF6" id="AutoShape 108" o:spid="_x0000_s1026" style="position:absolute;margin-left:38.2pt;margin-top:22.55pt;width:426.9pt;height:32.65pt;z-index:-282019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8538,65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" path="m2366,l4,,,,,15r4,l4,653r2362,l2366,15r,-15xm4408,l2386,r,15l2386,653r2022,l4408,15r,-15xm6569,l4427,r,15l4427,653r2142,l6569,15r,-15xm8537,l6588,r,15l6588,653r1949,l8537,15r,-15xe" fillcolor="#2ca1be" stroked="f">
                <v:path arrowok="t" o:connecttype="custom" o:connectlocs="1502410,286385;2540,286385;0,286385;0,295910;2540,295910;2540,701040;1502410,701040;1502410,295910;1502410,286385;2799080,286385;1515110,286385;1515110,295910;1515110,701040;2799080,701040;2799080,295910;2799080,286385;4171315,286385;2811145,286385;2811145,295910;2811145,701040;4171315,701040;4171315,295910;4171315,286385;5420995,286385;4183380,286385;4183380,295910;4183380,701040;5420995,701040;5420995,295910;5420995,286385" o:connectangles="0,0,0,0,0,0,0,0,0,0,0,0,0,0,0,0,0,0,0,0,0,0,0,0,0,0,0,0,0,0"/>
                <w10:wrap anchorx="page"/>
              </v:shape>
            </w:pict>
          </mc:Fallback>
        </mc:AlternateContent>
      </w:r>
      <w:r w:rsidR="00776BE6">
        <w:rPr>
          <w:b/>
        </w:rPr>
        <w:t>Teste</w:t>
      </w:r>
      <w:r w:rsidR="00776BE6">
        <w:rPr>
          <w:b/>
          <w:spacing w:val="-7"/>
        </w:rPr>
        <w:t xml:space="preserve"> </w:t>
      </w:r>
      <w:r w:rsidR="00776BE6">
        <w:rPr>
          <w:b/>
        </w:rPr>
        <w:t>Serologjike</w:t>
      </w:r>
      <w:r w:rsidR="00776BE6">
        <w:rPr>
          <w:b/>
          <w:spacing w:val="-3"/>
        </w:rPr>
        <w:t xml:space="preserve"> </w:t>
      </w:r>
      <w:r w:rsidR="00776BE6">
        <w:rPr>
          <w:b/>
        </w:rPr>
        <w:t>JANAR-</w:t>
      </w:r>
      <w:r w:rsidR="00776BE6">
        <w:rPr>
          <w:b/>
          <w:spacing w:val="-1"/>
        </w:rPr>
        <w:t xml:space="preserve"> </w:t>
      </w:r>
      <w:r w:rsidR="00776BE6">
        <w:rPr>
          <w:b/>
        </w:rPr>
        <w:t>DHJETOR</w:t>
      </w:r>
      <w:r w:rsidR="00776BE6">
        <w:rPr>
          <w:b/>
          <w:spacing w:val="-1"/>
        </w:rPr>
        <w:t xml:space="preserve"> </w:t>
      </w:r>
      <w:r w:rsidR="00776BE6">
        <w:rPr>
          <w:b/>
        </w:rPr>
        <w:t>2022</w:t>
      </w:r>
    </w:p>
    <w:p w:rsidR="00474A90" w:rsidRDefault="00474A90">
      <w:pPr>
        <w:pStyle w:val="BodyText"/>
        <w:spacing w:before="1"/>
        <w:rPr>
          <w:b/>
          <w:sz w:val="17"/>
        </w:rPr>
      </w:pPr>
    </w:p>
    <w:tbl>
      <w:tblPr>
        <w:tblW w:w="0" w:type="auto"/>
        <w:tblInd w:w="764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386"/>
        <w:gridCol w:w="2041"/>
        <w:gridCol w:w="2161"/>
        <w:gridCol w:w="1969"/>
      </w:tblGrid>
      <w:tr w:rsidR="00474A90">
        <w:trPr>
          <w:trHeight w:val="681"/>
        </w:trPr>
        <w:tc>
          <w:tcPr>
            <w:tcW w:w="2386" w:type="dxa"/>
            <w:shd w:val="clear" w:color="auto" w:fill="2CA1BE"/>
          </w:tcPr>
          <w:p w:rsidR="00474A90" w:rsidRDefault="00776BE6">
            <w:pPr>
              <w:pStyle w:val="TableParagraph"/>
              <w:spacing w:before="130"/>
              <w:ind w:left="120"/>
              <w:rPr>
                <w:b/>
                <w:sz w:val="20"/>
              </w:rPr>
            </w:pPr>
            <w:r>
              <w:rPr>
                <w:b/>
                <w:sz w:val="20"/>
              </w:rPr>
              <w:t>Totali</w:t>
            </w:r>
          </w:p>
        </w:tc>
        <w:tc>
          <w:tcPr>
            <w:tcW w:w="2041" w:type="dxa"/>
            <w:shd w:val="clear" w:color="auto" w:fill="2CA1BE"/>
          </w:tcPr>
          <w:p w:rsidR="00474A90" w:rsidRDefault="00776BE6">
            <w:pPr>
              <w:pStyle w:val="TableParagraph"/>
              <w:spacing w:before="130"/>
              <w:ind w:left="115"/>
              <w:rPr>
                <w:b/>
                <w:sz w:val="20"/>
              </w:rPr>
            </w:pPr>
            <w:r>
              <w:rPr>
                <w:b/>
                <w:sz w:val="20"/>
              </w:rPr>
              <w:t>Pozitivi i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kaluar</w:t>
            </w:r>
          </w:p>
        </w:tc>
        <w:tc>
          <w:tcPr>
            <w:tcW w:w="2161" w:type="dxa"/>
            <w:shd w:val="clear" w:color="auto" w:fill="2CA1BE"/>
          </w:tcPr>
          <w:p w:rsidR="00474A90" w:rsidRDefault="00776BE6">
            <w:pPr>
              <w:pStyle w:val="TableParagraph"/>
              <w:spacing w:before="130"/>
              <w:ind w:left="115"/>
              <w:rPr>
                <w:b/>
                <w:sz w:val="20"/>
              </w:rPr>
            </w:pPr>
            <w:r>
              <w:rPr>
                <w:b/>
                <w:sz w:val="20"/>
              </w:rPr>
              <w:t>Negativ</w:t>
            </w:r>
          </w:p>
        </w:tc>
        <w:tc>
          <w:tcPr>
            <w:tcW w:w="1969" w:type="dxa"/>
            <w:shd w:val="clear" w:color="auto" w:fill="2CA1BE"/>
          </w:tcPr>
          <w:p w:rsidR="00474A90" w:rsidRDefault="00776BE6">
            <w:pPr>
              <w:pStyle w:val="TableParagraph"/>
              <w:spacing w:before="130"/>
              <w:ind w:left="115"/>
              <w:rPr>
                <w:b/>
                <w:sz w:val="20"/>
              </w:rPr>
            </w:pPr>
            <w:r>
              <w:rPr>
                <w:b/>
                <w:sz w:val="20"/>
              </w:rPr>
              <w:t>Pozitiv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aktual</w:t>
            </w:r>
          </w:p>
        </w:tc>
      </w:tr>
      <w:tr w:rsidR="00474A90">
        <w:trPr>
          <w:trHeight w:val="543"/>
        </w:trPr>
        <w:tc>
          <w:tcPr>
            <w:tcW w:w="2386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CDDFE8"/>
          </w:tcPr>
          <w:p w:rsidR="00474A90" w:rsidRDefault="00776BE6">
            <w:pPr>
              <w:pStyle w:val="TableParagraph"/>
              <w:spacing w:before="63"/>
              <w:ind w:left="201"/>
              <w:rPr>
                <w:b/>
                <w:sz w:val="20"/>
              </w:rPr>
            </w:pPr>
            <w:r>
              <w:rPr>
                <w:b/>
                <w:sz w:val="20"/>
              </w:rPr>
              <w:t>61</w:t>
            </w:r>
          </w:p>
        </w:tc>
        <w:tc>
          <w:tcPr>
            <w:tcW w:w="2041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CDDFE8"/>
          </w:tcPr>
          <w:p w:rsidR="00474A90" w:rsidRDefault="00776BE6">
            <w:pPr>
              <w:pStyle w:val="TableParagraph"/>
              <w:spacing w:before="63"/>
              <w:ind w:left="144"/>
              <w:rPr>
                <w:b/>
                <w:sz w:val="20"/>
              </w:rPr>
            </w:pPr>
            <w:r>
              <w:rPr>
                <w:b/>
                <w:sz w:val="20"/>
              </w:rPr>
              <w:t>50</w:t>
            </w:r>
          </w:p>
        </w:tc>
        <w:tc>
          <w:tcPr>
            <w:tcW w:w="2161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CDDFE8"/>
          </w:tcPr>
          <w:p w:rsidR="00474A90" w:rsidRDefault="00776BE6">
            <w:pPr>
              <w:pStyle w:val="TableParagraph"/>
              <w:spacing w:before="63"/>
              <w:ind w:left="196"/>
              <w:rPr>
                <w:b/>
                <w:sz w:val="20"/>
              </w:rPr>
            </w:pPr>
            <w:r>
              <w:rPr>
                <w:b/>
                <w:sz w:val="20"/>
              </w:rPr>
              <w:t>6</w:t>
            </w:r>
          </w:p>
        </w:tc>
        <w:tc>
          <w:tcPr>
            <w:tcW w:w="1969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CDDFE8"/>
          </w:tcPr>
          <w:p w:rsidR="00474A90" w:rsidRDefault="00776BE6">
            <w:pPr>
              <w:pStyle w:val="TableParagraph"/>
              <w:spacing w:before="63"/>
              <w:ind w:left="143"/>
              <w:rPr>
                <w:b/>
                <w:sz w:val="20"/>
              </w:rPr>
            </w:pPr>
            <w:r>
              <w:rPr>
                <w:b/>
                <w:sz w:val="20"/>
              </w:rPr>
              <w:t>12</w:t>
            </w:r>
          </w:p>
        </w:tc>
      </w:tr>
    </w:tbl>
    <w:p w:rsidR="00474A90" w:rsidRDefault="00474A90">
      <w:pPr>
        <w:pStyle w:val="BodyText"/>
        <w:rPr>
          <w:b/>
          <w:sz w:val="20"/>
        </w:rPr>
      </w:pPr>
    </w:p>
    <w:p w:rsidR="00474A90" w:rsidRDefault="00474A90">
      <w:pPr>
        <w:pStyle w:val="BodyText"/>
        <w:spacing w:before="8"/>
        <w:rPr>
          <w:b/>
          <w:sz w:val="11"/>
        </w:rPr>
      </w:pPr>
    </w:p>
    <w:tbl>
      <w:tblPr>
        <w:tblW w:w="0" w:type="auto"/>
        <w:tblInd w:w="764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934"/>
        <w:gridCol w:w="3083"/>
        <w:gridCol w:w="2622"/>
      </w:tblGrid>
      <w:tr w:rsidR="00474A90">
        <w:trPr>
          <w:trHeight w:val="403"/>
        </w:trPr>
        <w:tc>
          <w:tcPr>
            <w:tcW w:w="2934" w:type="dxa"/>
            <w:shd w:val="clear" w:color="auto" w:fill="2CA1BE"/>
          </w:tcPr>
          <w:p w:rsidR="00474A90" w:rsidRDefault="00776BE6">
            <w:pPr>
              <w:pStyle w:val="TableParagraph"/>
              <w:spacing w:before="63"/>
              <w:ind w:left="120"/>
            </w:pPr>
            <w:r>
              <w:t>Totali</w:t>
            </w:r>
          </w:p>
        </w:tc>
        <w:tc>
          <w:tcPr>
            <w:tcW w:w="3083" w:type="dxa"/>
            <w:shd w:val="clear" w:color="auto" w:fill="2CA1BE"/>
          </w:tcPr>
          <w:p w:rsidR="00474A90" w:rsidRDefault="00776BE6">
            <w:pPr>
              <w:pStyle w:val="TableParagraph"/>
              <w:spacing w:before="63"/>
              <w:ind w:left="114"/>
            </w:pPr>
            <w:r>
              <w:t>Pozitiv</w:t>
            </w:r>
          </w:p>
        </w:tc>
        <w:tc>
          <w:tcPr>
            <w:tcW w:w="2622" w:type="dxa"/>
            <w:shd w:val="clear" w:color="auto" w:fill="2CA1BE"/>
          </w:tcPr>
          <w:p w:rsidR="00474A90" w:rsidRDefault="00776BE6">
            <w:pPr>
              <w:pStyle w:val="TableParagraph"/>
              <w:spacing w:before="63"/>
              <w:ind w:left="114"/>
            </w:pPr>
            <w:r>
              <w:t>Negativ</w:t>
            </w:r>
          </w:p>
        </w:tc>
      </w:tr>
      <w:tr w:rsidR="00474A90">
        <w:trPr>
          <w:trHeight w:val="374"/>
        </w:trPr>
        <w:tc>
          <w:tcPr>
            <w:tcW w:w="2934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E8EFF4"/>
          </w:tcPr>
          <w:p w:rsidR="00474A90" w:rsidRDefault="00776BE6">
            <w:pPr>
              <w:pStyle w:val="TableParagraph"/>
              <w:spacing w:before="53"/>
              <w:ind w:left="148"/>
              <w:rPr>
                <w:sz w:val="21"/>
              </w:rPr>
            </w:pPr>
            <w:r>
              <w:rPr>
                <w:sz w:val="21"/>
              </w:rPr>
              <w:t>731</w:t>
            </w:r>
          </w:p>
        </w:tc>
        <w:tc>
          <w:tcPr>
            <w:tcW w:w="3083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E8EFF4"/>
          </w:tcPr>
          <w:p w:rsidR="00474A90" w:rsidRDefault="00776BE6">
            <w:pPr>
              <w:pStyle w:val="TableParagraph"/>
              <w:spacing w:before="53"/>
              <w:ind w:left="143"/>
              <w:rPr>
                <w:sz w:val="21"/>
              </w:rPr>
            </w:pPr>
            <w:r>
              <w:rPr>
                <w:sz w:val="21"/>
              </w:rPr>
              <w:t>330</w:t>
            </w:r>
          </w:p>
        </w:tc>
        <w:tc>
          <w:tcPr>
            <w:tcW w:w="2622" w:type="dxa"/>
            <w:tcBorders>
              <w:left w:val="single" w:sz="8" w:space="0" w:color="FFFFFF"/>
              <w:right w:val="single" w:sz="8" w:space="0" w:color="FFFFFF"/>
            </w:tcBorders>
            <w:shd w:val="clear" w:color="auto" w:fill="E8EFF4"/>
          </w:tcPr>
          <w:p w:rsidR="00474A90" w:rsidRDefault="00776BE6">
            <w:pPr>
              <w:pStyle w:val="TableParagraph"/>
              <w:spacing w:before="53"/>
              <w:ind w:left="142"/>
              <w:rPr>
                <w:sz w:val="21"/>
              </w:rPr>
            </w:pPr>
            <w:r>
              <w:rPr>
                <w:sz w:val="21"/>
              </w:rPr>
              <w:t>401</w:t>
            </w:r>
          </w:p>
        </w:tc>
      </w:tr>
    </w:tbl>
    <w:p w:rsidR="00474A90" w:rsidRDefault="00603BC2">
      <w:pPr>
        <w:spacing w:before="178"/>
        <w:ind w:left="864"/>
        <w:rPr>
          <w:b/>
        </w:rPr>
      </w:pPr>
      <w:r>
        <w:rPr>
          <w:noProof/>
          <w:lang w:eastAsia="sq-AL"/>
        </w:rPr>
        <mc:AlternateContent>
          <mc:Choice Requires="wps">
            <w:drawing>
              <wp:anchor distT="0" distB="0" distL="114300" distR="114300" simplePos="0" relativeHeight="475115008" behindDoc="1" locked="0" layoutInCell="1" allowOverlap="1">
                <wp:simplePos x="0" y="0"/>
                <wp:positionH relativeFrom="page">
                  <wp:posOffset>485140</wp:posOffset>
                </wp:positionH>
                <wp:positionV relativeFrom="paragraph">
                  <wp:posOffset>-494030</wp:posOffset>
                </wp:positionV>
                <wp:extent cx="5473065" cy="238125"/>
                <wp:effectExtent l="0" t="0" r="0" b="0"/>
                <wp:wrapNone/>
                <wp:docPr id="148" name="AutoShape 1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473065" cy="238125"/>
                        </a:xfrm>
                        <a:custGeom>
                          <a:avLst/>
                          <a:gdLst>
                            <a:gd name="T0" fmla="+- 0 3678 764"/>
                            <a:gd name="T1" fmla="*/ T0 w 8619"/>
                            <a:gd name="T2" fmla="+- 0 -778 -778"/>
                            <a:gd name="T3" fmla="*/ -778 h 375"/>
                            <a:gd name="T4" fmla="+- 0 768 764"/>
                            <a:gd name="T5" fmla="*/ T4 w 8619"/>
                            <a:gd name="T6" fmla="+- 0 -778 -778"/>
                            <a:gd name="T7" fmla="*/ -778 h 375"/>
                            <a:gd name="T8" fmla="+- 0 764 764"/>
                            <a:gd name="T9" fmla="*/ T8 w 8619"/>
                            <a:gd name="T10" fmla="+- 0 -778 -778"/>
                            <a:gd name="T11" fmla="*/ -778 h 375"/>
                            <a:gd name="T12" fmla="+- 0 764 764"/>
                            <a:gd name="T13" fmla="*/ T12 w 8619"/>
                            <a:gd name="T14" fmla="+- 0 -764 -778"/>
                            <a:gd name="T15" fmla="*/ -764 h 375"/>
                            <a:gd name="T16" fmla="+- 0 768 764"/>
                            <a:gd name="T17" fmla="*/ T16 w 8619"/>
                            <a:gd name="T18" fmla="+- 0 -764 -778"/>
                            <a:gd name="T19" fmla="*/ -764 h 375"/>
                            <a:gd name="T20" fmla="+- 0 768 764"/>
                            <a:gd name="T21" fmla="*/ T20 w 8619"/>
                            <a:gd name="T22" fmla="+- 0 -404 -778"/>
                            <a:gd name="T23" fmla="*/ -404 h 375"/>
                            <a:gd name="T24" fmla="+- 0 3678 764"/>
                            <a:gd name="T25" fmla="*/ T24 w 8619"/>
                            <a:gd name="T26" fmla="+- 0 -404 -778"/>
                            <a:gd name="T27" fmla="*/ -404 h 375"/>
                            <a:gd name="T28" fmla="+- 0 3678 764"/>
                            <a:gd name="T29" fmla="*/ T28 w 8619"/>
                            <a:gd name="T30" fmla="+- 0 -764 -778"/>
                            <a:gd name="T31" fmla="*/ -764 h 375"/>
                            <a:gd name="T32" fmla="+- 0 3678 764"/>
                            <a:gd name="T33" fmla="*/ T32 w 8619"/>
                            <a:gd name="T34" fmla="+- 0 -778 -778"/>
                            <a:gd name="T35" fmla="*/ -778 h 375"/>
                            <a:gd name="T36" fmla="+- 0 6761 764"/>
                            <a:gd name="T37" fmla="*/ T36 w 8619"/>
                            <a:gd name="T38" fmla="+- 0 -778 -778"/>
                            <a:gd name="T39" fmla="*/ -778 h 375"/>
                            <a:gd name="T40" fmla="+- 0 3697 764"/>
                            <a:gd name="T41" fmla="*/ T40 w 8619"/>
                            <a:gd name="T42" fmla="+- 0 -778 -778"/>
                            <a:gd name="T43" fmla="*/ -778 h 375"/>
                            <a:gd name="T44" fmla="+- 0 3697 764"/>
                            <a:gd name="T45" fmla="*/ T44 w 8619"/>
                            <a:gd name="T46" fmla="+- 0 -764 -778"/>
                            <a:gd name="T47" fmla="*/ -764 h 375"/>
                            <a:gd name="T48" fmla="+- 0 3697 764"/>
                            <a:gd name="T49" fmla="*/ T48 w 8619"/>
                            <a:gd name="T50" fmla="+- 0 -404 -778"/>
                            <a:gd name="T51" fmla="*/ -404 h 375"/>
                            <a:gd name="T52" fmla="+- 0 6761 764"/>
                            <a:gd name="T53" fmla="*/ T52 w 8619"/>
                            <a:gd name="T54" fmla="+- 0 -404 -778"/>
                            <a:gd name="T55" fmla="*/ -404 h 375"/>
                            <a:gd name="T56" fmla="+- 0 6761 764"/>
                            <a:gd name="T57" fmla="*/ T56 w 8619"/>
                            <a:gd name="T58" fmla="+- 0 -764 -778"/>
                            <a:gd name="T59" fmla="*/ -764 h 375"/>
                            <a:gd name="T60" fmla="+- 0 6761 764"/>
                            <a:gd name="T61" fmla="*/ T60 w 8619"/>
                            <a:gd name="T62" fmla="+- 0 -778 -778"/>
                            <a:gd name="T63" fmla="*/ -778 h 375"/>
                            <a:gd name="T64" fmla="+- 0 9383 764"/>
                            <a:gd name="T65" fmla="*/ T64 w 8619"/>
                            <a:gd name="T66" fmla="+- 0 -778 -778"/>
                            <a:gd name="T67" fmla="*/ -778 h 375"/>
                            <a:gd name="T68" fmla="+- 0 6780 764"/>
                            <a:gd name="T69" fmla="*/ T68 w 8619"/>
                            <a:gd name="T70" fmla="+- 0 -778 -778"/>
                            <a:gd name="T71" fmla="*/ -778 h 375"/>
                            <a:gd name="T72" fmla="+- 0 6780 764"/>
                            <a:gd name="T73" fmla="*/ T72 w 8619"/>
                            <a:gd name="T74" fmla="+- 0 -764 -778"/>
                            <a:gd name="T75" fmla="*/ -764 h 375"/>
                            <a:gd name="T76" fmla="+- 0 6780 764"/>
                            <a:gd name="T77" fmla="*/ T76 w 8619"/>
                            <a:gd name="T78" fmla="+- 0 -404 -778"/>
                            <a:gd name="T79" fmla="*/ -404 h 375"/>
                            <a:gd name="T80" fmla="+- 0 9383 764"/>
                            <a:gd name="T81" fmla="*/ T80 w 8619"/>
                            <a:gd name="T82" fmla="+- 0 -404 -778"/>
                            <a:gd name="T83" fmla="*/ -404 h 375"/>
                            <a:gd name="T84" fmla="+- 0 9383 764"/>
                            <a:gd name="T85" fmla="*/ T84 w 8619"/>
                            <a:gd name="T86" fmla="+- 0 -764 -778"/>
                            <a:gd name="T87" fmla="*/ -764 h 375"/>
                            <a:gd name="T88" fmla="+- 0 9383 764"/>
                            <a:gd name="T89" fmla="*/ T88 w 8619"/>
                            <a:gd name="T90" fmla="+- 0 -778 -778"/>
                            <a:gd name="T91" fmla="*/ -778 h 375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</a:cxnLst>
                          <a:rect l="0" t="0" r="r" b="b"/>
                          <a:pathLst>
                            <a:path w="8619" h="375">
                              <a:moveTo>
                                <a:pt x="2914" y="0"/>
                              </a:moveTo>
                              <a:lnTo>
                                <a:pt x="4" y="0"/>
                              </a:lnTo>
                              <a:lnTo>
                                <a:pt x="0" y="0"/>
                              </a:lnTo>
                              <a:lnTo>
                                <a:pt x="0" y="14"/>
                              </a:lnTo>
                              <a:lnTo>
                                <a:pt x="4" y="14"/>
                              </a:lnTo>
                              <a:lnTo>
                                <a:pt x="4" y="374"/>
                              </a:lnTo>
                              <a:lnTo>
                                <a:pt x="2914" y="374"/>
                              </a:lnTo>
                              <a:lnTo>
                                <a:pt x="2914" y="14"/>
                              </a:lnTo>
                              <a:lnTo>
                                <a:pt x="2914" y="0"/>
                              </a:lnTo>
                              <a:close/>
                              <a:moveTo>
                                <a:pt x="5997" y="0"/>
                              </a:moveTo>
                              <a:lnTo>
                                <a:pt x="2933" y="0"/>
                              </a:lnTo>
                              <a:lnTo>
                                <a:pt x="2933" y="14"/>
                              </a:lnTo>
                              <a:lnTo>
                                <a:pt x="2933" y="374"/>
                              </a:lnTo>
                              <a:lnTo>
                                <a:pt x="5997" y="374"/>
                              </a:lnTo>
                              <a:lnTo>
                                <a:pt x="5997" y="14"/>
                              </a:lnTo>
                              <a:lnTo>
                                <a:pt x="5997" y="0"/>
                              </a:lnTo>
                              <a:close/>
                              <a:moveTo>
                                <a:pt x="8619" y="0"/>
                              </a:moveTo>
                              <a:lnTo>
                                <a:pt x="6016" y="0"/>
                              </a:lnTo>
                              <a:lnTo>
                                <a:pt x="6016" y="14"/>
                              </a:lnTo>
                              <a:lnTo>
                                <a:pt x="6016" y="374"/>
                              </a:lnTo>
                              <a:lnTo>
                                <a:pt x="8619" y="374"/>
                              </a:lnTo>
                              <a:lnTo>
                                <a:pt x="8619" y="14"/>
                              </a:lnTo>
                              <a:lnTo>
                                <a:pt x="861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CA1B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28F6D6F" id="AutoShape 107" o:spid="_x0000_s1026" style="position:absolute;margin-left:38.2pt;margin-top:-38.9pt;width:430.95pt;height:18.75pt;z-index:-282014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8619,3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" path="m2914,l4,,,,,14r4,l4,374r2910,l2914,14r,-14xm5997,l2933,r,14l2933,374r3064,l5997,14r,-14xm8619,l6016,r,14l6016,374r2603,l8619,14r,-14xe" fillcolor="#2ca1be" stroked="f">
                <v:path arrowok="t" o:connecttype="custom" o:connectlocs="1850390,-494030;2540,-494030;0,-494030;0,-485140;2540,-485140;2540,-256540;1850390,-256540;1850390,-485140;1850390,-494030;3808095,-494030;1862455,-494030;1862455,-485140;1862455,-256540;3808095,-256540;3808095,-485140;3808095,-494030;5473065,-494030;3820160,-494030;3820160,-485140;3820160,-256540;5473065,-256540;5473065,-485140;5473065,-494030" o:connectangles="0,0,0,0,0,0,0,0,0,0,0,0,0,0,0,0,0,0,0,0,0,0,0"/>
                <w10:wrap anchorx="page"/>
              </v:shape>
            </w:pict>
          </mc:Fallback>
        </mc:AlternateContent>
      </w:r>
      <w:r w:rsidR="00776BE6">
        <w:rPr>
          <w:b/>
        </w:rPr>
        <w:t>Statistikat</w:t>
      </w:r>
      <w:r w:rsidR="00776BE6">
        <w:rPr>
          <w:b/>
          <w:spacing w:val="51"/>
        </w:rPr>
        <w:t xml:space="preserve"> </w:t>
      </w:r>
      <w:r w:rsidR="00776BE6">
        <w:rPr>
          <w:b/>
        </w:rPr>
        <w:t>e</w:t>
      </w:r>
      <w:r w:rsidR="00776BE6">
        <w:rPr>
          <w:b/>
          <w:spacing w:val="-4"/>
        </w:rPr>
        <w:t xml:space="preserve"> </w:t>
      </w:r>
      <w:r w:rsidR="00776BE6">
        <w:rPr>
          <w:b/>
        </w:rPr>
        <w:t>testimeve</w:t>
      </w:r>
      <w:r w:rsidR="00776BE6">
        <w:rPr>
          <w:b/>
          <w:spacing w:val="-3"/>
        </w:rPr>
        <w:t xml:space="preserve"> </w:t>
      </w:r>
      <w:r w:rsidR="00776BE6">
        <w:rPr>
          <w:b/>
        </w:rPr>
        <w:t>Rapide</w:t>
      </w:r>
    </w:p>
    <w:p w:rsidR="00474A90" w:rsidRDefault="00776BE6">
      <w:pPr>
        <w:spacing w:before="180"/>
        <w:ind w:left="864"/>
        <w:rPr>
          <w:b/>
        </w:rPr>
      </w:pPr>
      <w:r>
        <w:rPr>
          <w:b/>
        </w:rPr>
        <w:t>Të</w:t>
      </w:r>
      <w:r>
        <w:rPr>
          <w:b/>
          <w:spacing w:val="-3"/>
        </w:rPr>
        <w:t xml:space="preserve"> </w:t>
      </w:r>
      <w:r>
        <w:rPr>
          <w:b/>
        </w:rPr>
        <w:t>hyrat</w:t>
      </w:r>
      <w:r>
        <w:rPr>
          <w:b/>
          <w:spacing w:val="-3"/>
        </w:rPr>
        <w:t xml:space="preserve"> </w:t>
      </w:r>
      <w:r>
        <w:rPr>
          <w:b/>
        </w:rPr>
        <w:t>vetanake</w:t>
      </w:r>
      <w:r>
        <w:rPr>
          <w:b/>
          <w:spacing w:val="3"/>
        </w:rPr>
        <w:t xml:space="preserve"> </w:t>
      </w:r>
      <w:r>
        <w:rPr>
          <w:b/>
        </w:rPr>
        <w:t>në</w:t>
      </w:r>
      <w:r>
        <w:rPr>
          <w:b/>
          <w:spacing w:val="-3"/>
        </w:rPr>
        <w:t xml:space="preserve"> </w:t>
      </w:r>
      <w:r>
        <w:rPr>
          <w:b/>
        </w:rPr>
        <w:t>QKMF</w:t>
      </w:r>
      <w:r>
        <w:rPr>
          <w:b/>
          <w:spacing w:val="-6"/>
        </w:rPr>
        <w:t xml:space="preserve"> </w:t>
      </w:r>
      <w:r>
        <w:rPr>
          <w:b/>
        </w:rPr>
        <w:t>gjatë</w:t>
      </w:r>
      <w:r>
        <w:rPr>
          <w:b/>
          <w:spacing w:val="-2"/>
        </w:rPr>
        <w:t xml:space="preserve"> </w:t>
      </w:r>
      <w:r>
        <w:rPr>
          <w:b/>
        </w:rPr>
        <w:t>periudhës</w:t>
      </w:r>
      <w:r>
        <w:rPr>
          <w:b/>
          <w:spacing w:val="-1"/>
        </w:rPr>
        <w:t xml:space="preserve"> </w:t>
      </w:r>
      <w:r>
        <w:rPr>
          <w:b/>
        </w:rPr>
        <w:t>Janar – Dhjetor</w:t>
      </w:r>
    </w:p>
    <w:p w:rsidR="00474A90" w:rsidRDefault="00474A90">
      <w:pPr>
        <w:pStyle w:val="BodyText"/>
        <w:spacing w:before="5"/>
        <w:rPr>
          <w:b/>
          <w:sz w:val="15"/>
        </w:rPr>
      </w:pPr>
    </w:p>
    <w:tbl>
      <w:tblPr>
        <w:tblW w:w="0" w:type="auto"/>
        <w:tblInd w:w="131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261"/>
        <w:gridCol w:w="2429"/>
        <w:gridCol w:w="2612"/>
      </w:tblGrid>
      <w:tr w:rsidR="00474A90">
        <w:trPr>
          <w:trHeight w:val="441"/>
        </w:trPr>
        <w:tc>
          <w:tcPr>
            <w:tcW w:w="3261" w:type="dxa"/>
            <w:vMerge w:val="restart"/>
          </w:tcPr>
          <w:p w:rsidR="00474A90" w:rsidRDefault="00776BE6">
            <w:pPr>
              <w:pStyle w:val="TableParagraph"/>
              <w:spacing w:line="424" w:lineRule="auto"/>
              <w:ind w:left="407" w:right="1566" w:hanging="298"/>
              <w:rPr>
                <w:b/>
                <w:sz w:val="20"/>
              </w:rPr>
            </w:pPr>
            <w:r>
              <w:rPr>
                <w:b/>
                <w:color w:val="FF0000"/>
                <w:sz w:val="20"/>
              </w:rPr>
              <w:t>Të hyrat vetanake</w:t>
            </w:r>
            <w:r>
              <w:rPr>
                <w:b/>
                <w:color w:val="FF0000"/>
                <w:spacing w:val="-47"/>
                <w:sz w:val="20"/>
              </w:rPr>
              <w:t xml:space="preserve"> </w:t>
            </w:r>
            <w:r>
              <w:rPr>
                <w:b/>
                <w:color w:val="FF0000"/>
                <w:sz w:val="20"/>
              </w:rPr>
              <w:t>QKMF</w:t>
            </w:r>
          </w:p>
        </w:tc>
        <w:tc>
          <w:tcPr>
            <w:tcW w:w="2429" w:type="dxa"/>
          </w:tcPr>
          <w:p w:rsidR="00474A90" w:rsidRDefault="00776BE6">
            <w:pPr>
              <w:pStyle w:val="TableParagraph"/>
              <w:ind w:left="460"/>
              <w:rPr>
                <w:b/>
                <w:sz w:val="20"/>
              </w:rPr>
            </w:pPr>
            <w:r>
              <w:rPr>
                <w:b/>
                <w:color w:val="FF0000"/>
                <w:sz w:val="20"/>
              </w:rPr>
              <w:t>2021</w:t>
            </w:r>
          </w:p>
        </w:tc>
        <w:tc>
          <w:tcPr>
            <w:tcW w:w="2612" w:type="dxa"/>
          </w:tcPr>
          <w:p w:rsidR="00474A90" w:rsidRDefault="00776BE6">
            <w:pPr>
              <w:pStyle w:val="TableParagraph"/>
              <w:ind w:left="245" w:right="1515"/>
              <w:jc w:val="center"/>
              <w:rPr>
                <w:b/>
                <w:sz w:val="20"/>
              </w:rPr>
            </w:pPr>
            <w:r>
              <w:rPr>
                <w:b/>
                <w:color w:val="FF0000"/>
                <w:sz w:val="20"/>
              </w:rPr>
              <w:t>2022</w:t>
            </w:r>
          </w:p>
        </w:tc>
      </w:tr>
      <w:tr w:rsidR="00474A90">
        <w:trPr>
          <w:trHeight w:val="503"/>
        </w:trPr>
        <w:tc>
          <w:tcPr>
            <w:tcW w:w="3261" w:type="dxa"/>
            <w:vMerge/>
            <w:tcBorders>
              <w:top w:val="nil"/>
            </w:tcBorders>
          </w:tcPr>
          <w:p w:rsidR="00474A90" w:rsidRDefault="00474A90">
            <w:pPr>
              <w:rPr>
                <w:sz w:val="2"/>
                <w:szCs w:val="2"/>
              </w:rPr>
            </w:pPr>
          </w:p>
        </w:tc>
        <w:tc>
          <w:tcPr>
            <w:tcW w:w="2429" w:type="dxa"/>
          </w:tcPr>
          <w:p w:rsidR="00474A90" w:rsidRDefault="00776BE6">
            <w:pPr>
              <w:pStyle w:val="TableParagraph"/>
              <w:spacing w:line="225" w:lineRule="exact"/>
              <w:ind w:left="306"/>
              <w:rPr>
                <w:sz w:val="20"/>
              </w:rPr>
            </w:pPr>
            <w:r>
              <w:rPr>
                <w:color w:val="FF0000"/>
                <w:sz w:val="20"/>
              </w:rPr>
              <w:t>7.721.50</w:t>
            </w:r>
            <w:r>
              <w:rPr>
                <w:color w:val="FF0000"/>
                <w:spacing w:val="1"/>
                <w:sz w:val="20"/>
              </w:rPr>
              <w:t xml:space="preserve"> </w:t>
            </w:r>
            <w:r>
              <w:rPr>
                <w:color w:val="FF0000"/>
                <w:sz w:val="20"/>
              </w:rPr>
              <w:t>euro</w:t>
            </w:r>
          </w:p>
        </w:tc>
        <w:tc>
          <w:tcPr>
            <w:tcW w:w="2612" w:type="dxa"/>
          </w:tcPr>
          <w:p w:rsidR="00474A90" w:rsidRDefault="00776BE6">
            <w:pPr>
              <w:pStyle w:val="TableParagraph"/>
              <w:spacing w:line="225" w:lineRule="exact"/>
              <w:ind w:left="245" w:right="1616"/>
              <w:jc w:val="center"/>
              <w:rPr>
                <w:sz w:val="20"/>
              </w:rPr>
            </w:pPr>
            <w:r>
              <w:rPr>
                <w:color w:val="FF0000"/>
                <w:sz w:val="20"/>
              </w:rPr>
              <w:t>5.968.90</w:t>
            </w:r>
          </w:p>
        </w:tc>
      </w:tr>
    </w:tbl>
    <w:p w:rsidR="00474A90" w:rsidRDefault="00474A90">
      <w:pPr>
        <w:spacing w:line="225" w:lineRule="exact"/>
        <w:jc w:val="center"/>
        <w:rPr>
          <w:sz w:val="20"/>
        </w:rPr>
        <w:sectPr w:rsidR="00474A90">
          <w:pgSz w:w="12240" w:h="15840"/>
          <w:pgMar w:top="1380" w:right="0" w:bottom="480" w:left="0" w:header="0" w:footer="208" w:gutter="0"/>
          <w:cols w:space="720"/>
        </w:sectPr>
      </w:pPr>
    </w:p>
    <w:p w:rsidR="00474A90" w:rsidRDefault="00776BE6">
      <w:pPr>
        <w:spacing w:before="77"/>
        <w:ind w:left="864"/>
        <w:rPr>
          <w:b/>
          <w:sz w:val="24"/>
        </w:rPr>
      </w:pPr>
      <w:r>
        <w:rPr>
          <w:b/>
          <w:sz w:val="24"/>
        </w:rPr>
        <w:t>Barnatorja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Qendrore</w:t>
      </w:r>
    </w:p>
    <w:p w:rsidR="00474A90" w:rsidRDefault="00776BE6">
      <w:pPr>
        <w:spacing w:before="179"/>
        <w:ind w:left="1584"/>
      </w:pPr>
      <w:r>
        <w:t>Insulinat</w:t>
      </w:r>
      <w:r>
        <w:rPr>
          <w:spacing w:val="1"/>
        </w:rPr>
        <w:t xml:space="preserve"> </w:t>
      </w:r>
      <w:r>
        <w:t>(</w:t>
      </w:r>
      <w:r>
        <w:rPr>
          <w:spacing w:val="-3"/>
        </w:rPr>
        <w:t xml:space="preserve"> </w:t>
      </w:r>
      <w:r>
        <w:t>pacientët</w:t>
      </w:r>
      <w:r>
        <w:rPr>
          <w:spacing w:val="1"/>
        </w:rPr>
        <w:t xml:space="preserve"> </w:t>
      </w:r>
      <w:r>
        <w:t>për</w:t>
      </w:r>
      <w:r>
        <w:rPr>
          <w:spacing w:val="2"/>
        </w:rPr>
        <w:t xml:space="preserve"> </w:t>
      </w:r>
      <w:r>
        <w:t>periudhën</w:t>
      </w:r>
      <w:r>
        <w:rPr>
          <w:spacing w:val="-5"/>
        </w:rPr>
        <w:t xml:space="preserve"> </w:t>
      </w:r>
      <w:r>
        <w:t>Janar</w:t>
      </w:r>
      <w:r>
        <w:rPr>
          <w:spacing w:val="8"/>
        </w:rPr>
        <w:t xml:space="preserve"> </w:t>
      </w:r>
      <w:r>
        <w:t>–</w:t>
      </w:r>
      <w:r>
        <w:rPr>
          <w:spacing w:val="46"/>
        </w:rPr>
        <w:t xml:space="preserve"> </w:t>
      </w:r>
      <w:r>
        <w:t>Dhjetor</w:t>
      </w:r>
      <w:r>
        <w:rPr>
          <w:spacing w:val="2"/>
        </w:rPr>
        <w:t xml:space="preserve"> </w:t>
      </w:r>
      <w:r>
        <w:t>2022</w:t>
      </w:r>
      <w:r>
        <w:rPr>
          <w:spacing w:val="1"/>
        </w:rPr>
        <w:t xml:space="preserve"> </w:t>
      </w:r>
      <w:r>
        <w:t>–</w:t>
      </w:r>
      <w:r>
        <w:rPr>
          <w:spacing w:val="-1"/>
        </w:rPr>
        <w:t xml:space="preserve"> </w:t>
      </w:r>
      <w:r>
        <w:t>janë</w:t>
      </w:r>
      <w:r>
        <w:rPr>
          <w:spacing w:val="-7"/>
        </w:rPr>
        <w:t xml:space="preserve"> </w:t>
      </w:r>
      <w:r>
        <w:t>gjithsej</w:t>
      </w:r>
      <w:r>
        <w:rPr>
          <w:spacing w:val="51"/>
        </w:rPr>
        <w:t xml:space="preserve"> </w:t>
      </w:r>
      <w:r>
        <w:t>79 )</w:t>
      </w:r>
    </w:p>
    <w:p w:rsidR="00474A90" w:rsidRDefault="00776BE6">
      <w:pPr>
        <w:spacing w:before="191"/>
        <w:ind w:left="864"/>
        <w:rPr>
          <w:b/>
          <w:sz w:val="28"/>
        </w:rPr>
      </w:pPr>
      <w:r>
        <w:rPr>
          <w:b/>
          <w:sz w:val="28"/>
        </w:rPr>
        <w:t>Furnizimi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nga</w:t>
      </w:r>
      <w:r>
        <w:rPr>
          <w:b/>
          <w:spacing w:val="-7"/>
          <w:sz w:val="28"/>
        </w:rPr>
        <w:t xml:space="preserve"> </w:t>
      </w:r>
      <w:r>
        <w:rPr>
          <w:b/>
          <w:sz w:val="28"/>
        </w:rPr>
        <w:t>lista</w:t>
      </w:r>
      <w:r>
        <w:rPr>
          <w:b/>
          <w:spacing w:val="-6"/>
          <w:sz w:val="28"/>
        </w:rPr>
        <w:t xml:space="preserve"> </w:t>
      </w:r>
      <w:r>
        <w:rPr>
          <w:b/>
          <w:sz w:val="28"/>
        </w:rPr>
        <w:t>esenciale</w:t>
      </w:r>
    </w:p>
    <w:p w:rsidR="00474A90" w:rsidRDefault="00776BE6">
      <w:pPr>
        <w:spacing w:before="176" w:line="259" w:lineRule="auto"/>
        <w:ind w:left="1584" w:right="715"/>
      </w:pPr>
      <w:r>
        <w:t>Edhe</w:t>
      </w:r>
      <w:r>
        <w:rPr>
          <w:spacing w:val="-7"/>
        </w:rPr>
        <w:t xml:space="preserve"> </w:t>
      </w:r>
      <w:r>
        <w:t>pse</w:t>
      </w:r>
      <w:r>
        <w:rPr>
          <w:spacing w:val="-7"/>
        </w:rPr>
        <w:t xml:space="preserve"> </w:t>
      </w:r>
      <w:r>
        <w:t>planifikimi</w:t>
      </w:r>
      <w:r>
        <w:rPr>
          <w:spacing w:val="1"/>
        </w:rPr>
        <w:t xml:space="preserve"> </w:t>
      </w:r>
      <w:r>
        <w:t>i</w:t>
      </w:r>
      <w:r>
        <w:rPr>
          <w:spacing w:val="-4"/>
        </w:rPr>
        <w:t xml:space="preserve"> </w:t>
      </w:r>
      <w:r>
        <w:t>rregullt</w:t>
      </w:r>
      <w:r>
        <w:rPr>
          <w:spacing w:val="1"/>
        </w:rPr>
        <w:t xml:space="preserve"> </w:t>
      </w:r>
      <w:r>
        <w:t>bëhet çdo</w:t>
      </w:r>
      <w:r>
        <w:rPr>
          <w:spacing w:val="-5"/>
        </w:rPr>
        <w:t xml:space="preserve"> </w:t>
      </w:r>
      <w:r>
        <w:t>6 muaj</w:t>
      </w:r>
      <w:r>
        <w:rPr>
          <w:spacing w:val="-4"/>
        </w:rPr>
        <w:t xml:space="preserve"> </w:t>
      </w:r>
      <w:r>
        <w:t>,</w:t>
      </w:r>
      <w:r>
        <w:rPr>
          <w:spacing w:val="1"/>
        </w:rPr>
        <w:t xml:space="preserve"> </w:t>
      </w:r>
      <w:r>
        <w:t>prapë</w:t>
      </w:r>
      <w:r>
        <w:rPr>
          <w:spacing w:val="-7"/>
        </w:rPr>
        <w:t xml:space="preserve"> </w:t>
      </w:r>
      <w:r>
        <w:t>mbetet</w:t>
      </w:r>
      <w:r>
        <w:rPr>
          <w:spacing w:val="1"/>
        </w:rPr>
        <w:t xml:space="preserve"> </w:t>
      </w:r>
      <w:r>
        <w:t>si</w:t>
      </w:r>
      <w:r>
        <w:rPr>
          <w:spacing w:val="-3"/>
        </w:rPr>
        <w:t xml:space="preserve"> </w:t>
      </w:r>
      <w:r>
        <w:t>problem</w:t>
      </w:r>
      <w:r>
        <w:rPr>
          <w:spacing w:val="1"/>
        </w:rPr>
        <w:t xml:space="preserve"> </w:t>
      </w:r>
      <w:r>
        <w:t>kryesore</w:t>
      </w:r>
      <w:r>
        <w:rPr>
          <w:spacing w:val="-3"/>
        </w:rPr>
        <w:t xml:space="preserve"> </w:t>
      </w:r>
      <w:r>
        <w:t>mos furnizimi</w:t>
      </w:r>
      <w:r>
        <w:rPr>
          <w:spacing w:val="1"/>
        </w:rPr>
        <w:t xml:space="preserve"> </w:t>
      </w:r>
      <w:r>
        <w:t>i</w:t>
      </w:r>
      <w:r>
        <w:rPr>
          <w:spacing w:val="-4"/>
        </w:rPr>
        <w:t xml:space="preserve"> </w:t>
      </w:r>
      <w:r>
        <w:t>plote</w:t>
      </w:r>
      <w:r>
        <w:rPr>
          <w:spacing w:val="-2"/>
        </w:rPr>
        <w:t xml:space="preserve"> </w:t>
      </w:r>
      <w:r>
        <w:t>mujor</w:t>
      </w:r>
      <w:r>
        <w:rPr>
          <w:spacing w:val="-52"/>
        </w:rPr>
        <w:t xml:space="preserve"> </w:t>
      </w:r>
      <w:r>
        <w:t>sipas</w:t>
      </w:r>
      <w:r>
        <w:rPr>
          <w:spacing w:val="1"/>
        </w:rPr>
        <w:t xml:space="preserve"> </w:t>
      </w:r>
      <w:r>
        <w:t>kërkesave</w:t>
      </w:r>
      <w:r>
        <w:rPr>
          <w:spacing w:val="-5"/>
        </w:rPr>
        <w:t xml:space="preserve"> </w:t>
      </w:r>
      <w:r>
        <w:t>te</w:t>
      </w:r>
      <w:r>
        <w:rPr>
          <w:spacing w:val="-5"/>
        </w:rPr>
        <w:t xml:space="preserve"> </w:t>
      </w:r>
      <w:r>
        <w:t>planifikimit</w:t>
      </w:r>
      <w:r>
        <w:rPr>
          <w:spacing w:val="3"/>
        </w:rPr>
        <w:t xml:space="preserve"> </w:t>
      </w:r>
      <w:r>
        <w:t>nga</w:t>
      </w:r>
      <w:r>
        <w:rPr>
          <w:spacing w:val="5"/>
        </w:rPr>
        <w:t xml:space="preserve"> </w:t>
      </w:r>
      <w:r>
        <w:t>Sektori</w:t>
      </w:r>
      <w:r>
        <w:rPr>
          <w:spacing w:val="-2"/>
        </w:rPr>
        <w:t xml:space="preserve"> </w:t>
      </w:r>
      <w:r>
        <w:t>i</w:t>
      </w:r>
      <w:r>
        <w:rPr>
          <w:spacing w:val="-3"/>
        </w:rPr>
        <w:t xml:space="preserve"> </w:t>
      </w:r>
      <w:r>
        <w:t>Farmacisë në</w:t>
      </w:r>
      <w:r>
        <w:rPr>
          <w:spacing w:val="-5"/>
        </w:rPr>
        <w:t xml:space="preserve"> </w:t>
      </w:r>
      <w:r>
        <w:t>QKMF.</w:t>
      </w:r>
    </w:p>
    <w:p w:rsidR="00474A90" w:rsidRDefault="00776BE6">
      <w:pPr>
        <w:spacing w:before="164" w:line="415" w:lineRule="auto"/>
        <w:ind w:left="1642" w:right="6471" w:hanging="58"/>
        <w:rPr>
          <w:b/>
        </w:rPr>
      </w:pPr>
      <w:r>
        <w:rPr>
          <w:b/>
        </w:rPr>
        <w:t>Shpenzimet</w:t>
      </w:r>
      <w:r>
        <w:rPr>
          <w:b/>
          <w:spacing w:val="51"/>
        </w:rPr>
        <w:t xml:space="preserve"> </w:t>
      </w:r>
      <w:r>
        <w:rPr>
          <w:b/>
        </w:rPr>
        <w:t>e</w:t>
      </w:r>
      <w:r>
        <w:rPr>
          <w:b/>
          <w:spacing w:val="-4"/>
        </w:rPr>
        <w:t xml:space="preserve"> </w:t>
      </w:r>
      <w:r>
        <w:rPr>
          <w:b/>
        </w:rPr>
        <w:t>derivateve</w:t>
      </w:r>
      <w:r>
        <w:rPr>
          <w:b/>
          <w:spacing w:val="-3"/>
        </w:rPr>
        <w:t xml:space="preserve"> </w:t>
      </w:r>
      <w:r>
        <w:rPr>
          <w:b/>
        </w:rPr>
        <w:t>dhe</w:t>
      </w:r>
      <w:r>
        <w:rPr>
          <w:b/>
          <w:spacing w:val="-3"/>
        </w:rPr>
        <w:t xml:space="preserve"> </w:t>
      </w:r>
      <w:r>
        <w:rPr>
          <w:b/>
        </w:rPr>
        <w:t>KM</w:t>
      </w:r>
      <w:r>
        <w:rPr>
          <w:b/>
          <w:spacing w:val="-3"/>
        </w:rPr>
        <w:t xml:space="preserve"> </w:t>
      </w:r>
      <w:r>
        <w:rPr>
          <w:b/>
        </w:rPr>
        <w:t>të</w:t>
      </w:r>
      <w:r>
        <w:rPr>
          <w:b/>
          <w:spacing w:val="1"/>
        </w:rPr>
        <w:t xml:space="preserve"> </w:t>
      </w:r>
      <w:r>
        <w:rPr>
          <w:b/>
        </w:rPr>
        <w:t>kaluara</w:t>
      </w:r>
      <w:r>
        <w:rPr>
          <w:b/>
          <w:spacing w:val="-52"/>
        </w:rPr>
        <w:t xml:space="preserve"> </w:t>
      </w:r>
      <w:r>
        <w:rPr>
          <w:b/>
        </w:rPr>
        <w:t>JANAR- DHJETOR</w:t>
      </w:r>
      <w:r>
        <w:rPr>
          <w:b/>
          <w:spacing w:val="54"/>
        </w:rPr>
        <w:t xml:space="preserve"> </w:t>
      </w:r>
      <w:r>
        <w:rPr>
          <w:b/>
        </w:rPr>
        <w:t>2022</w:t>
      </w:r>
    </w:p>
    <w:tbl>
      <w:tblPr>
        <w:tblW w:w="0" w:type="auto"/>
        <w:tblInd w:w="198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103"/>
        <w:gridCol w:w="2104"/>
        <w:gridCol w:w="2728"/>
      </w:tblGrid>
      <w:tr w:rsidR="00474A90">
        <w:trPr>
          <w:trHeight w:val="230"/>
        </w:trPr>
        <w:tc>
          <w:tcPr>
            <w:tcW w:w="2103" w:type="dxa"/>
          </w:tcPr>
          <w:p w:rsidR="00474A90" w:rsidRDefault="00776BE6">
            <w:pPr>
              <w:pStyle w:val="TableParagraph"/>
              <w:spacing w:line="210" w:lineRule="exact"/>
              <w:ind w:left="110"/>
              <w:rPr>
                <w:b/>
                <w:sz w:val="20"/>
              </w:rPr>
            </w:pPr>
            <w:r>
              <w:rPr>
                <w:b/>
                <w:sz w:val="20"/>
              </w:rPr>
              <w:t>Lloji</w:t>
            </w:r>
          </w:p>
        </w:tc>
        <w:tc>
          <w:tcPr>
            <w:tcW w:w="2104" w:type="dxa"/>
          </w:tcPr>
          <w:p w:rsidR="00474A90" w:rsidRDefault="00776BE6">
            <w:pPr>
              <w:pStyle w:val="TableParagraph"/>
              <w:spacing w:line="210" w:lineRule="exact"/>
              <w:ind w:left="105"/>
              <w:rPr>
                <w:b/>
                <w:sz w:val="20"/>
              </w:rPr>
            </w:pPr>
            <w:r>
              <w:rPr>
                <w:b/>
                <w:sz w:val="20"/>
              </w:rPr>
              <w:t>Kilometra</w:t>
            </w:r>
          </w:p>
        </w:tc>
        <w:tc>
          <w:tcPr>
            <w:tcW w:w="2728" w:type="dxa"/>
          </w:tcPr>
          <w:p w:rsidR="00474A90" w:rsidRDefault="00776BE6">
            <w:pPr>
              <w:pStyle w:val="TableParagraph"/>
              <w:spacing w:line="210" w:lineRule="exact"/>
              <w:ind w:left="104"/>
              <w:rPr>
                <w:b/>
                <w:sz w:val="20"/>
              </w:rPr>
            </w:pPr>
            <w:r>
              <w:rPr>
                <w:b/>
                <w:sz w:val="20"/>
              </w:rPr>
              <w:t>Derivate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/L</w:t>
            </w:r>
          </w:p>
        </w:tc>
      </w:tr>
      <w:tr w:rsidR="00474A90">
        <w:trPr>
          <w:trHeight w:val="460"/>
        </w:trPr>
        <w:tc>
          <w:tcPr>
            <w:tcW w:w="2103" w:type="dxa"/>
          </w:tcPr>
          <w:p w:rsidR="00474A90" w:rsidRDefault="00776BE6">
            <w:pPr>
              <w:pStyle w:val="TableParagraph"/>
              <w:spacing w:line="218" w:lineRule="exact"/>
              <w:ind w:left="110"/>
              <w:rPr>
                <w:sz w:val="20"/>
              </w:rPr>
            </w:pPr>
            <w:r>
              <w:rPr>
                <w:sz w:val="20"/>
              </w:rPr>
              <w:t>Wolksvagen</w:t>
            </w:r>
          </w:p>
        </w:tc>
        <w:tc>
          <w:tcPr>
            <w:tcW w:w="2104" w:type="dxa"/>
          </w:tcPr>
          <w:p w:rsidR="00474A90" w:rsidRDefault="00776BE6">
            <w:pPr>
              <w:pStyle w:val="TableParagraph"/>
              <w:spacing w:line="218" w:lineRule="exact"/>
              <w:ind w:left="105"/>
              <w:rPr>
                <w:sz w:val="20"/>
              </w:rPr>
            </w:pPr>
            <w:r>
              <w:rPr>
                <w:sz w:val="20"/>
              </w:rPr>
              <w:t>10.035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km</w:t>
            </w:r>
          </w:p>
        </w:tc>
        <w:tc>
          <w:tcPr>
            <w:tcW w:w="2728" w:type="dxa"/>
          </w:tcPr>
          <w:p w:rsidR="00474A90" w:rsidRDefault="00776BE6">
            <w:pPr>
              <w:pStyle w:val="TableParagraph"/>
              <w:spacing w:line="218" w:lineRule="exact"/>
              <w:ind w:left="104"/>
              <w:rPr>
                <w:sz w:val="20"/>
              </w:rPr>
            </w:pPr>
            <w:r>
              <w:rPr>
                <w:sz w:val="20"/>
              </w:rPr>
              <w:t>1235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L</w:t>
            </w:r>
          </w:p>
        </w:tc>
      </w:tr>
      <w:tr w:rsidR="00474A90">
        <w:trPr>
          <w:trHeight w:val="460"/>
        </w:trPr>
        <w:tc>
          <w:tcPr>
            <w:tcW w:w="2103" w:type="dxa"/>
          </w:tcPr>
          <w:p w:rsidR="00474A90" w:rsidRDefault="00776BE6">
            <w:pPr>
              <w:pStyle w:val="TableParagraph"/>
              <w:spacing w:line="218" w:lineRule="exact"/>
              <w:ind w:left="110"/>
              <w:rPr>
                <w:sz w:val="20"/>
              </w:rPr>
            </w:pPr>
            <w:r>
              <w:rPr>
                <w:sz w:val="20"/>
              </w:rPr>
              <w:t>Peugeo</w:t>
            </w:r>
          </w:p>
        </w:tc>
        <w:tc>
          <w:tcPr>
            <w:tcW w:w="2104" w:type="dxa"/>
          </w:tcPr>
          <w:p w:rsidR="00474A90" w:rsidRDefault="00776BE6">
            <w:pPr>
              <w:pStyle w:val="TableParagraph"/>
              <w:spacing w:line="218" w:lineRule="exact"/>
              <w:ind w:left="105"/>
              <w:rPr>
                <w:sz w:val="20"/>
              </w:rPr>
            </w:pPr>
            <w:r>
              <w:rPr>
                <w:sz w:val="20"/>
              </w:rPr>
              <w:t>10.587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km</w:t>
            </w:r>
          </w:p>
        </w:tc>
        <w:tc>
          <w:tcPr>
            <w:tcW w:w="2728" w:type="dxa"/>
          </w:tcPr>
          <w:p w:rsidR="00474A90" w:rsidRDefault="00776BE6">
            <w:pPr>
              <w:pStyle w:val="TableParagraph"/>
              <w:spacing w:line="218" w:lineRule="exact"/>
              <w:ind w:left="104"/>
              <w:rPr>
                <w:sz w:val="20"/>
              </w:rPr>
            </w:pPr>
            <w:r>
              <w:rPr>
                <w:sz w:val="20"/>
              </w:rPr>
              <w:t>1244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L</w:t>
            </w:r>
          </w:p>
        </w:tc>
      </w:tr>
      <w:tr w:rsidR="00474A90">
        <w:trPr>
          <w:trHeight w:val="461"/>
        </w:trPr>
        <w:tc>
          <w:tcPr>
            <w:tcW w:w="2103" w:type="dxa"/>
          </w:tcPr>
          <w:p w:rsidR="00474A90" w:rsidRDefault="00776BE6">
            <w:pPr>
              <w:pStyle w:val="TableParagraph"/>
              <w:spacing w:line="223" w:lineRule="exact"/>
              <w:ind w:left="110"/>
              <w:rPr>
                <w:b/>
                <w:sz w:val="20"/>
              </w:rPr>
            </w:pPr>
            <w:r>
              <w:rPr>
                <w:b/>
                <w:sz w:val="20"/>
              </w:rPr>
              <w:t>Totali</w:t>
            </w:r>
          </w:p>
        </w:tc>
        <w:tc>
          <w:tcPr>
            <w:tcW w:w="2104" w:type="dxa"/>
          </w:tcPr>
          <w:p w:rsidR="00474A90" w:rsidRDefault="00776BE6">
            <w:pPr>
              <w:pStyle w:val="TableParagraph"/>
              <w:spacing w:line="223" w:lineRule="exact"/>
              <w:ind w:left="105"/>
              <w:rPr>
                <w:b/>
                <w:sz w:val="20"/>
              </w:rPr>
            </w:pPr>
            <w:r>
              <w:rPr>
                <w:b/>
                <w:sz w:val="20"/>
              </w:rPr>
              <w:t>16.134</w:t>
            </w:r>
          </w:p>
        </w:tc>
        <w:tc>
          <w:tcPr>
            <w:tcW w:w="2728" w:type="dxa"/>
          </w:tcPr>
          <w:p w:rsidR="00474A90" w:rsidRDefault="00776BE6">
            <w:pPr>
              <w:pStyle w:val="TableParagraph"/>
              <w:spacing w:line="223" w:lineRule="exact"/>
              <w:ind w:left="104"/>
              <w:rPr>
                <w:b/>
                <w:sz w:val="20"/>
              </w:rPr>
            </w:pPr>
            <w:r>
              <w:rPr>
                <w:b/>
                <w:sz w:val="20"/>
              </w:rPr>
              <w:t>1979 L/naftë</w:t>
            </w:r>
          </w:p>
        </w:tc>
      </w:tr>
    </w:tbl>
    <w:p w:rsidR="00474A90" w:rsidRDefault="00776BE6">
      <w:pPr>
        <w:spacing w:line="254" w:lineRule="auto"/>
        <w:ind w:left="864" w:right="715"/>
      </w:pPr>
      <w:r>
        <w:rPr>
          <w:color w:val="FF0000"/>
        </w:rPr>
        <w:t>Statistikat</w:t>
      </w:r>
      <w:r>
        <w:rPr>
          <w:color w:val="FF0000"/>
          <w:spacing w:val="1"/>
        </w:rPr>
        <w:t xml:space="preserve"> </w:t>
      </w:r>
      <w:r>
        <w:rPr>
          <w:color w:val="FF0000"/>
        </w:rPr>
        <w:t>e</w:t>
      </w:r>
      <w:r>
        <w:rPr>
          <w:color w:val="FF0000"/>
          <w:spacing w:val="-6"/>
        </w:rPr>
        <w:t xml:space="preserve"> </w:t>
      </w:r>
      <w:r>
        <w:rPr>
          <w:color w:val="FF0000"/>
        </w:rPr>
        <w:t>paraqitura</w:t>
      </w:r>
      <w:r>
        <w:rPr>
          <w:color w:val="FF0000"/>
          <w:spacing w:val="4"/>
        </w:rPr>
        <w:t xml:space="preserve"> </w:t>
      </w:r>
      <w:r>
        <w:rPr>
          <w:color w:val="FF0000"/>
        </w:rPr>
        <w:t>në</w:t>
      </w:r>
      <w:r>
        <w:rPr>
          <w:color w:val="FF0000"/>
          <w:spacing w:val="-6"/>
        </w:rPr>
        <w:t xml:space="preserve"> </w:t>
      </w:r>
      <w:r>
        <w:rPr>
          <w:color w:val="FF0000"/>
        </w:rPr>
        <w:t>raport</w:t>
      </w:r>
      <w:r>
        <w:rPr>
          <w:color w:val="FF0000"/>
          <w:spacing w:val="-4"/>
        </w:rPr>
        <w:t xml:space="preserve"> </w:t>
      </w:r>
      <w:r>
        <w:rPr>
          <w:color w:val="FF0000"/>
        </w:rPr>
        <w:t>të</w:t>
      </w:r>
      <w:r>
        <w:rPr>
          <w:color w:val="FF0000"/>
          <w:spacing w:val="-6"/>
        </w:rPr>
        <w:t xml:space="preserve"> </w:t>
      </w:r>
      <w:r>
        <w:rPr>
          <w:color w:val="FF0000"/>
        </w:rPr>
        <w:t>punës</w:t>
      </w:r>
      <w:r>
        <w:rPr>
          <w:color w:val="FF0000"/>
          <w:spacing w:val="1"/>
        </w:rPr>
        <w:t xml:space="preserve"> </w:t>
      </w:r>
      <w:r>
        <w:rPr>
          <w:color w:val="FF0000"/>
        </w:rPr>
        <w:t>një</w:t>
      </w:r>
      <w:r>
        <w:rPr>
          <w:color w:val="FF0000"/>
          <w:spacing w:val="-1"/>
        </w:rPr>
        <w:t xml:space="preserve"> </w:t>
      </w:r>
      <w:r>
        <w:rPr>
          <w:color w:val="FF0000"/>
        </w:rPr>
        <w:t>vjeqare</w:t>
      </w:r>
      <w:r>
        <w:rPr>
          <w:color w:val="FF0000"/>
          <w:spacing w:val="-6"/>
        </w:rPr>
        <w:t xml:space="preserve"> </w:t>
      </w:r>
      <w:r>
        <w:rPr>
          <w:color w:val="FF0000"/>
        </w:rPr>
        <w:t>në</w:t>
      </w:r>
      <w:r>
        <w:rPr>
          <w:color w:val="FF0000"/>
          <w:spacing w:val="-2"/>
        </w:rPr>
        <w:t xml:space="preserve"> </w:t>
      </w:r>
      <w:r>
        <w:rPr>
          <w:color w:val="FF0000"/>
        </w:rPr>
        <w:t>QKMF</w:t>
      </w:r>
      <w:r>
        <w:rPr>
          <w:color w:val="FF0000"/>
          <w:spacing w:val="-1"/>
        </w:rPr>
        <w:t xml:space="preserve"> </w:t>
      </w:r>
      <w:r>
        <w:rPr>
          <w:color w:val="FF0000"/>
        </w:rPr>
        <w:t>,janë</w:t>
      </w:r>
      <w:r>
        <w:rPr>
          <w:color w:val="FF0000"/>
          <w:spacing w:val="-6"/>
        </w:rPr>
        <w:t xml:space="preserve"> </w:t>
      </w:r>
      <w:r>
        <w:rPr>
          <w:color w:val="FF0000"/>
        </w:rPr>
        <w:t>të</w:t>
      </w:r>
      <w:r>
        <w:rPr>
          <w:color w:val="FF0000"/>
          <w:spacing w:val="-6"/>
        </w:rPr>
        <w:t xml:space="preserve"> </w:t>
      </w:r>
      <w:r>
        <w:rPr>
          <w:color w:val="FF0000"/>
        </w:rPr>
        <w:t>bazuara</w:t>
      </w:r>
      <w:r>
        <w:rPr>
          <w:color w:val="FF0000"/>
          <w:spacing w:val="-1"/>
        </w:rPr>
        <w:t xml:space="preserve"> </w:t>
      </w:r>
      <w:r>
        <w:rPr>
          <w:color w:val="FF0000"/>
        </w:rPr>
        <w:t>në</w:t>
      </w:r>
      <w:r>
        <w:rPr>
          <w:color w:val="FF0000"/>
          <w:spacing w:val="-6"/>
        </w:rPr>
        <w:t xml:space="preserve"> </w:t>
      </w:r>
      <w:r>
        <w:rPr>
          <w:color w:val="FF0000"/>
        </w:rPr>
        <w:t>protokolet</w:t>
      </w:r>
      <w:r>
        <w:rPr>
          <w:color w:val="FF0000"/>
          <w:spacing w:val="6"/>
        </w:rPr>
        <w:t xml:space="preserve"> </w:t>
      </w:r>
      <w:r>
        <w:rPr>
          <w:color w:val="FF0000"/>
        </w:rPr>
        <w:t>e</w:t>
      </w:r>
      <w:r>
        <w:rPr>
          <w:color w:val="FF0000"/>
          <w:spacing w:val="-6"/>
        </w:rPr>
        <w:t xml:space="preserve"> </w:t>
      </w:r>
      <w:r>
        <w:rPr>
          <w:color w:val="FF0000"/>
        </w:rPr>
        <w:t>pacientëve</w:t>
      </w:r>
      <w:r>
        <w:rPr>
          <w:color w:val="FF0000"/>
          <w:spacing w:val="-6"/>
        </w:rPr>
        <w:t xml:space="preserve"> </w:t>
      </w:r>
      <w:r>
        <w:rPr>
          <w:color w:val="FF0000"/>
        </w:rPr>
        <w:t>,</w:t>
      </w:r>
      <w:r>
        <w:rPr>
          <w:color w:val="FF0000"/>
          <w:spacing w:val="3"/>
        </w:rPr>
        <w:t xml:space="preserve"> </w:t>
      </w:r>
      <w:r>
        <w:rPr>
          <w:color w:val="FF0000"/>
        </w:rPr>
        <w:t>sistemin</w:t>
      </w:r>
      <w:r>
        <w:rPr>
          <w:color w:val="FF0000"/>
          <w:spacing w:val="-52"/>
        </w:rPr>
        <w:t xml:space="preserve"> </w:t>
      </w:r>
      <w:r>
        <w:rPr>
          <w:color w:val="FF0000"/>
        </w:rPr>
        <w:t>informativ</w:t>
      </w:r>
      <w:r>
        <w:rPr>
          <w:color w:val="FF0000"/>
          <w:spacing w:val="-4"/>
        </w:rPr>
        <w:t xml:space="preserve"> </w:t>
      </w:r>
      <w:r>
        <w:rPr>
          <w:color w:val="FF0000"/>
        </w:rPr>
        <w:t>shëndetësor</w:t>
      </w:r>
      <w:r>
        <w:rPr>
          <w:color w:val="FF0000"/>
          <w:spacing w:val="8"/>
        </w:rPr>
        <w:t xml:space="preserve"> </w:t>
      </w:r>
      <w:r>
        <w:rPr>
          <w:color w:val="FF0000"/>
        </w:rPr>
        <w:t>dhe</w:t>
      </w:r>
      <w:r>
        <w:rPr>
          <w:color w:val="FF0000"/>
          <w:spacing w:val="-1"/>
        </w:rPr>
        <w:t xml:space="preserve"> </w:t>
      </w:r>
      <w:r>
        <w:rPr>
          <w:color w:val="FF0000"/>
        </w:rPr>
        <w:t>formularëve</w:t>
      </w:r>
      <w:r>
        <w:rPr>
          <w:color w:val="FF0000"/>
          <w:spacing w:val="51"/>
        </w:rPr>
        <w:t xml:space="preserve"> </w:t>
      </w:r>
      <w:r>
        <w:rPr>
          <w:color w:val="FF0000"/>
        </w:rPr>
        <w:t>administrativo-shëndetësor.</w:t>
      </w:r>
    </w:p>
    <w:p w:rsidR="00474A90" w:rsidRDefault="00776BE6">
      <w:pPr>
        <w:spacing w:before="161"/>
        <w:ind w:left="1418" w:right="1270"/>
        <w:jc w:val="center"/>
        <w:rPr>
          <w:b/>
          <w:sz w:val="32"/>
        </w:rPr>
      </w:pPr>
      <w:r>
        <w:rPr>
          <w:b/>
          <w:sz w:val="32"/>
        </w:rPr>
        <w:t>QENDRA</w:t>
      </w:r>
      <w:r>
        <w:rPr>
          <w:b/>
          <w:spacing w:val="-1"/>
          <w:sz w:val="32"/>
        </w:rPr>
        <w:t xml:space="preserve"> </w:t>
      </w:r>
      <w:r>
        <w:rPr>
          <w:b/>
          <w:sz w:val="32"/>
        </w:rPr>
        <w:t>PËR</w:t>
      </w:r>
      <w:r>
        <w:rPr>
          <w:b/>
          <w:spacing w:val="-6"/>
          <w:sz w:val="32"/>
        </w:rPr>
        <w:t xml:space="preserve"> </w:t>
      </w:r>
      <w:r>
        <w:rPr>
          <w:b/>
          <w:sz w:val="32"/>
        </w:rPr>
        <w:t>PUNË</w:t>
      </w:r>
      <w:r>
        <w:rPr>
          <w:b/>
          <w:spacing w:val="3"/>
          <w:sz w:val="32"/>
        </w:rPr>
        <w:t xml:space="preserve"> </w:t>
      </w:r>
      <w:r>
        <w:rPr>
          <w:b/>
          <w:sz w:val="32"/>
        </w:rPr>
        <w:t>SOCIALE</w:t>
      </w:r>
    </w:p>
    <w:p w:rsidR="00474A90" w:rsidRDefault="00776BE6">
      <w:pPr>
        <w:spacing w:before="186"/>
        <w:ind w:left="864"/>
      </w:pPr>
      <w:r>
        <w:t>Gjatë</w:t>
      </w:r>
      <w:r>
        <w:rPr>
          <w:spacing w:val="46"/>
        </w:rPr>
        <w:t xml:space="preserve"> </w:t>
      </w:r>
      <w:r>
        <w:t>vitit 2022</w:t>
      </w:r>
      <w:r>
        <w:rPr>
          <w:spacing w:val="53"/>
        </w:rPr>
        <w:t xml:space="preserve"> </w:t>
      </w:r>
      <w:r>
        <w:t>Qendra</w:t>
      </w:r>
      <w:r>
        <w:rPr>
          <w:spacing w:val="2"/>
        </w:rPr>
        <w:t xml:space="preserve"> </w:t>
      </w:r>
      <w:r>
        <w:t>për</w:t>
      </w:r>
      <w:r>
        <w:rPr>
          <w:spacing w:val="2"/>
        </w:rPr>
        <w:t xml:space="preserve"> </w:t>
      </w:r>
      <w:r>
        <w:t>Punë</w:t>
      </w:r>
      <w:r>
        <w:rPr>
          <w:spacing w:val="-8"/>
        </w:rPr>
        <w:t xml:space="preserve"> </w:t>
      </w:r>
      <w:r>
        <w:t>Sociale</w:t>
      </w:r>
      <w:r>
        <w:rPr>
          <w:spacing w:val="-3"/>
        </w:rPr>
        <w:t xml:space="preserve"> </w:t>
      </w:r>
      <w:r>
        <w:t>ka</w:t>
      </w:r>
      <w:r>
        <w:rPr>
          <w:spacing w:val="2"/>
        </w:rPr>
        <w:t xml:space="preserve"> </w:t>
      </w:r>
      <w:r>
        <w:t>kryer</w:t>
      </w:r>
      <w:r>
        <w:rPr>
          <w:spacing w:val="2"/>
        </w:rPr>
        <w:t xml:space="preserve"> </w:t>
      </w:r>
      <w:r>
        <w:t>detyrat e</w:t>
      </w:r>
      <w:r>
        <w:rPr>
          <w:spacing w:val="-7"/>
        </w:rPr>
        <w:t xml:space="preserve"> </w:t>
      </w:r>
      <w:r>
        <w:t>zakonshme</w:t>
      </w:r>
      <w:r>
        <w:rPr>
          <w:spacing w:val="-3"/>
        </w:rPr>
        <w:t xml:space="preserve"> </w:t>
      </w:r>
      <w:r>
        <w:t>që</w:t>
      </w:r>
      <w:r>
        <w:rPr>
          <w:spacing w:val="-3"/>
        </w:rPr>
        <w:t xml:space="preserve"> </w:t>
      </w:r>
      <w:r>
        <w:t>i</w:t>
      </w:r>
      <w:r>
        <w:rPr>
          <w:spacing w:val="-5"/>
        </w:rPr>
        <w:t xml:space="preserve"> </w:t>
      </w:r>
      <w:r>
        <w:t>përkasin</w:t>
      </w:r>
      <w:r>
        <w:rPr>
          <w:spacing w:val="-1"/>
        </w:rPr>
        <w:t xml:space="preserve"> </w:t>
      </w:r>
      <w:r>
        <w:t>këtij</w:t>
      </w:r>
      <w:r>
        <w:rPr>
          <w:spacing w:val="-4"/>
        </w:rPr>
        <w:t xml:space="preserve"> </w:t>
      </w:r>
      <w:r>
        <w:t>institucioni.</w:t>
      </w:r>
    </w:p>
    <w:p w:rsidR="00474A90" w:rsidRDefault="00776BE6">
      <w:pPr>
        <w:pStyle w:val="ListParagraph"/>
        <w:numPr>
          <w:ilvl w:val="0"/>
          <w:numId w:val="49"/>
        </w:numPr>
        <w:tabs>
          <w:tab w:val="left" w:pos="1854"/>
        </w:tabs>
        <w:spacing w:before="179" w:line="259" w:lineRule="auto"/>
        <w:ind w:right="720"/>
        <w:jc w:val="both"/>
      </w:pPr>
      <w:r>
        <w:t>Zyrtarët e QPS-së kanë mbajtur takime dhe punëtori për Shërbime Sociale dhe për Skemën e Asistencës</w:t>
      </w:r>
      <w:r>
        <w:rPr>
          <w:spacing w:val="1"/>
        </w:rPr>
        <w:t xml:space="preserve"> </w:t>
      </w:r>
      <w:r>
        <w:t>Sociale.</w:t>
      </w:r>
    </w:p>
    <w:p w:rsidR="00474A90" w:rsidRDefault="00776BE6">
      <w:pPr>
        <w:pStyle w:val="ListParagraph"/>
        <w:numPr>
          <w:ilvl w:val="0"/>
          <w:numId w:val="49"/>
        </w:numPr>
        <w:tabs>
          <w:tab w:val="left" w:pos="1854"/>
        </w:tabs>
        <w:spacing w:before="160" w:line="259" w:lineRule="auto"/>
        <w:ind w:right="734"/>
        <w:jc w:val="both"/>
      </w:pPr>
      <w:r>
        <w:t>Bashkëpunim me Policinë</w:t>
      </w:r>
      <w:r>
        <w:rPr>
          <w:spacing w:val="1"/>
        </w:rPr>
        <w:t xml:space="preserve"> </w:t>
      </w:r>
      <w:r>
        <w:t>e Kosovës,</w:t>
      </w:r>
      <w:r>
        <w:rPr>
          <w:spacing w:val="1"/>
        </w:rPr>
        <w:t xml:space="preserve"> </w:t>
      </w:r>
      <w:r>
        <w:t>Gjykatat,</w:t>
      </w:r>
      <w:r>
        <w:rPr>
          <w:spacing w:val="1"/>
        </w:rPr>
        <w:t xml:space="preserve"> </w:t>
      </w:r>
      <w:r>
        <w:t>Qendrat për</w:t>
      </w:r>
      <w:r>
        <w:rPr>
          <w:spacing w:val="1"/>
        </w:rPr>
        <w:t xml:space="preserve"> </w:t>
      </w:r>
      <w:r>
        <w:t>Punë Sociale,</w:t>
      </w:r>
      <w:r>
        <w:rPr>
          <w:spacing w:val="1"/>
        </w:rPr>
        <w:t xml:space="preserve"> </w:t>
      </w:r>
      <w:r>
        <w:t>Departamentin për</w:t>
      </w:r>
      <w:r>
        <w:rPr>
          <w:spacing w:val="55"/>
        </w:rPr>
        <w:t xml:space="preserve"> </w:t>
      </w:r>
      <w:r>
        <w:t>Politika</w:t>
      </w:r>
      <w:r>
        <w:rPr>
          <w:spacing w:val="1"/>
        </w:rPr>
        <w:t xml:space="preserve"> </w:t>
      </w:r>
      <w:r>
        <w:t>Sociale</w:t>
      </w:r>
      <w:r>
        <w:rPr>
          <w:spacing w:val="-6"/>
        </w:rPr>
        <w:t xml:space="preserve"> </w:t>
      </w:r>
      <w:r>
        <w:t>dhe</w:t>
      </w:r>
      <w:r>
        <w:rPr>
          <w:spacing w:val="-6"/>
        </w:rPr>
        <w:t xml:space="preserve"> </w:t>
      </w:r>
      <w:r>
        <w:t>Familjare,</w:t>
      </w:r>
      <w:r>
        <w:rPr>
          <w:spacing w:val="4"/>
        </w:rPr>
        <w:t xml:space="preserve"> </w:t>
      </w:r>
      <w:r>
        <w:t>Shkolla,</w:t>
      </w:r>
      <w:r>
        <w:rPr>
          <w:spacing w:val="3"/>
        </w:rPr>
        <w:t xml:space="preserve"> </w:t>
      </w:r>
      <w:r>
        <w:t>QKMF,</w:t>
      </w:r>
      <w:r>
        <w:rPr>
          <w:spacing w:val="3"/>
        </w:rPr>
        <w:t xml:space="preserve"> </w:t>
      </w:r>
      <w:r>
        <w:t>OSBE,</w:t>
      </w:r>
      <w:r>
        <w:rPr>
          <w:spacing w:val="4"/>
        </w:rPr>
        <w:t xml:space="preserve"> </w:t>
      </w:r>
      <w:r>
        <w:t>UNDP,</w:t>
      </w:r>
      <w:r>
        <w:rPr>
          <w:spacing w:val="-2"/>
        </w:rPr>
        <w:t xml:space="preserve"> </w:t>
      </w:r>
      <w:r>
        <w:t>KFOR,</w:t>
      </w:r>
      <w:r>
        <w:rPr>
          <w:spacing w:val="2"/>
        </w:rPr>
        <w:t xml:space="preserve"> </w:t>
      </w:r>
      <w:r>
        <w:t>OJQ etj.</w:t>
      </w:r>
    </w:p>
    <w:p w:rsidR="00474A90" w:rsidRDefault="00776BE6">
      <w:pPr>
        <w:pStyle w:val="ListParagraph"/>
        <w:numPr>
          <w:ilvl w:val="0"/>
          <w:numId w:val="49"/>
        </w:numPr>
        <w:tabs>
          <w:tab w:val="left" w:pos="1854"/>
        </w:tabs>
        <w:spacing w:before="159" w:line="259" w:lineRule="auto"/>
        <w:ind w:right="724"/>
        <w:jc w:val="both"/>
      </w:pPr>
      <w:r>
        <w:t>Kemi vazhduar mbajtjen e mbledhjeve të Tryezave për Menaxhimin e Rasteve dhe Mekanizmit kundër</w:t>
      </w:r>
      <w:r>
        <w:rPr>
          <w:spacing w:val="1"/>
        </w:rPr>
        <w:t xml:space="preserve"> </w:t>
      </w:r>
      <w:r>
        <w:t>dhunës</w:t>
      </w:r>
      <w:r>
        <w:rPr>
          <w:spacing w:val="1"/>
        </w:rPr>
        <w:t xml:space="preserve"> </w:t>
      </w:r>
      <w:r>
        <w:t>në</w:t>
      </w:r>
      <w:r>
        <w:rPr>
          <w:spacing w:val="-5"/>
        </w:rPr>
        <w:t xml:space="preserve"> </w:t>
      </w:r>
      <w:r>
        <w:t>familje.</w:t>
      </w:r>
    </w:p>
    <w:p w:rsidR="00474A90" w:rsidRDefault="00776BE6">
      <w:pPr>
        <w:pStyle w:val="ListParagraph"/>
        <w:numPr>
          <w:ilvl w:val="0"/>
          <w:numId w:val="49"/>
        </w:numPr>
        <w:tabs>
          <w:tab w:val="left" w:pos="1854"/>
        </w:tabs>
        <w:spacing w:before="159"/>
        <w:ind w:hanging="361"/>
        <w:jc w:val="both"/>
      </w:pPr>
      <w:r>
        <w:t>Për</w:t>
      </w:r>
      <w:r>
        <w:rPr>
          <w:spacing w:val="3"/>
        </w:rPr>
        <w:t xml:space="preserve"> </w:t>
      </w:r>
      <w:r>
        <w:t>shkak</w:t>
      </w:r>
      <w:r>
        <w:rPr>
          <w:spacing w:val="-5"/>
        </w:rPr>
        <w:t xml:space="preserve"> </w:t>
      </w:r>
      <w:r>
        <w:t>të</w:t>
      </w:r>
      <w:r>
        <w:rPr>
          <w:spacing w:val="-7"/>
        </w:rPr>
        <w:t xml:space="preserve"> </w:t>
      </w:r>
      <w:r>
        <w:t>Pandemisë</w:t>
      </w:r>
      <w:r>
        <w:rPr>
          <w:spacing w:val="-6"/>
        </w:rPr>
        <w:t xml:space="preserve"> </w:t>
      </w:r>
      <w:r>
        <w:t>Covid19</w:t>
      </w:r>
      <w:r>
        <w:rPr>
          <w:spacing w:val="5"/>
        </w:rPr>
        <w:t xml:space="preserve"> </w:t>
      </w:r>
      <w:r>
        <w:t>kemi</w:t>
      </w:r>
      <w:r>
        <w:rPr>
          <w:spacing w:val="-4"/>
        </w:rPr>
        <w:t xml:space="preserve"> </w:t>
      </w:r>
      <w:r>
        <w:t>pasur</w:t>
      </w:r>
      <w:r>
        <w:rPr>
          <w:spacing w:val="-1"/>
        </w:rPr>
        <w:t xml:space="preserve"> </w:t>
      </w:r>
      <w:r>
        <w:t>të</w:t>
      </w:r>
      <w:r>
        <w:rPr>
          <w:spacing w:val="-7"/>
        </w:rPr>
        <w:t xml:space="preserve"> </w:t>
      </w:r>
      <w:r>
        <w:t>pezulluar</w:t>
      </w:r>
      <w:r>
        <w:rPr>
          <w:spacing w:val="-5"/>
        </w:rPr>
        <w:t xml:space="preserve"> </w:t>
      </w:r>
      <w:r>
        <w:t>ri</w:t>
      </w:r>
      <w:r>
        <w:rPr>
          <w:spacing w:val="-4"/>
        </w:rPr>
        <w:t xml:space="preserve"> </w:t>
      </w:r>
      <w:r>
        <w:t>aplikimin</w:t>
      </w:r>
      <w:r>
        <w:rPr>
          <w:spacing w:val="-5"/>
        </w:rPr>
        <w:t xml:space="preserve"> </w:t>
      </w:r>
      <w:r>
        <w:t>për</w:t>
      </w:r>
      <w:r>
        <w:rPr>
          <w:spacing w:val="3"/>
        </w:rPr>
        <w:t xml:space="preserve"> </w:t>
      </w:r>
      <w:r>
        <w:t>ndihmë</w:t>
      </w:r>
      <w:r>
        <w:rPr>
          <w:spacing w:val="-6"/>
        </w:rPr>
        <w:t xml:space="preserve"> </w:t>
      </w:r>
      <w:r>
        <w:t>sociale.</w:t>
      </w:r>
    </w:p>
    <w:p w:rsidR="00474A90" w:rsidRDefault="00776BE6">
      <w:pPr>
        <w:pStyle w:val="ListParagraph"/>
        <w:numPr>
          <w:ilvl w:val="0"/>
          <w:numId w:val="49"/>
        </w:numPr>
        <w:tabs>
          <w:tab w:val="left" w:pos="1854"/>
        </w:tabs>
        <w:spacing w:before="179"/>
        <w:ind w:hanging="361"/>
        <w:jc w:val="both"/>
      </w:pPr>
      <w:r>
        <w:t>Pjesëmarrja</w:t>
      </w:r>
      <w:r>
        <w:rPr>
          <w:spacing w:val="1"/>
        </w:rPr>
        <w:t xml:space="preserve"> </w:t>
      </w:r>
      <w:r>
        <w:t>si</w:t>
      </w:r>
      <w:r>
        <w:rPr>
          <w:spacing w:val="-8"/>
        </w:rPr>
        <w:t xml:space="preserve"> </w:t>
      </w:r>
      <w:r>
        <w:t>anëtarë</w:t>
      </w:r>
      <w:r>
        <w:rPr>
          <w:spacing w:val="-8"/>
        </w:rPr>
        <w:t xml:space="preserve"> </w:t>
      </w:r>
      <w:r>
        <w:t>në</w:t>
      </w:r>
      <w:r>
        <w:rPr>
          <w:spacing w:val="-3"/>
        </w:rPr>
        <w:t xml:space="preserve"> </w:t>
      </w:r>
      <w:r>
        <w:t>komisionin vlerësues</w:t>
      </w:r>
      <w:r>
        <w:rPr>
          <w:spacing w:val="-1"/>
        </w:rPr>
        <w:t xml:space="preserve"> </w:t>
      </w:r>
      <w:r>
        <w:t>tek</w:t>
      </w:r>
      <w:r>
        <w:rPr>
          <w:spacing w:val="-6"/>
        </w:rPr>
        <w:t xml:space="preserve"> </w:t>
      </w:r>
      <w:r>
        <w:t>fëmijët</w:t>
      </w:r>
      <w:r>
        <w:rPr>
          <w:spacing w:val="5"/>
        </w:rPr>
        <w:t xml:space="preserve"> </w:t>
      </w:r>
      <w:r>
        <w:t>me</w:t>
      </w:r>
      <w:r>
        <w:rPr>
          <w:spacing w:val="-3"/>
        </w:rPr>
        <w:t xml:space="preserve"> </w:t>
      </w:r>
      <w:r>
        <w:t>nevoja</w:t>
      </w:r>
      <w:r>
        <w:rPr>
          <w:spacing w:val="2"/>
        </w:rPr>
        <w:t xml:space="preserve"> </w:t>
      </w:r>
      <w:r>
        <w:t>të</w:t>
      </w:r>
      <w:r>
        <w:rPr>
          <w:spacing w:val="-8"/>
        </w:rPr>
        <w:t xml:space="preserve"> </w:t>
      </w:r>
      <w:r>
        <w:t>veçanta</w:t>
      </w:r>
      <w:r>
        <w:rPr>
          <w:spacing w:val="2"/>
        </w:rPr>
        <w:t xml:space="preserve"> </w:t>
      </w:r>
      <w:r>
        <w:t>në</w:t>
      </w:r>
      <w:r>
        <w:rPr>
          <w:spacing w:val="-8"/>
        </w:rPr>
        <w:t xml:space="preserve"> </w:t>
      </w:r>
      <w:r>
        <w:t>shkolla</w:t>
      </w:r>
    </w:p>
    <w:p w:rsidR="00474A90" w:rsidRDefault="00776BE6">
      <w:pPr>
        <w:pStyle w:val="ListParagraph"/>
        <w:numPr>
          <w:ilvl w:val="0"/>
          <w:numId w:val="49"/>
        </w:numPr>
        <w:tabs>
          <w:tab w:val="left" w:pos="1854"/>
        </w:tabs>
        <w:spacing w:before="21" w:line="259" w:lineRule="auto"/>
        <w:ind w:right="715"/>
        <w:jc w:val="both"/>
      </w:pPr>
      <w:r>
        <w:t>Gjatë këtij gjashtë mujori kemi vazhduar me i ndihmuar Personave me Aftësi të Kufizuara dhe rasteve në</w:t>
      </w:r>
      <w:r>
        <w:rPr>
          <w:spacing w:val="1"/>
        </w:rPr>
        <w:t xml:space="preserve"> </w:t>
      </w:r>
      <w:r>
        <w:t>nevojë me karroca dhe paterica gjithashtu kemi pasur një bashkëpunim me organizata të nd</w:t>
      </w:r>
      <w:r>
        <w:t>ryshme për trajtim</w:t>
      </w:r>
      <w:r>
        <w:rPr>
          <w:spacing w:val="-52"/>
        </w:rPr>
        <w:t xml:space="preserve"> </w:t>
      </w:r>
      <w:r>
        <w:t>të Personave me Aftësi të Kufizuara ku vlen të theksohet se nga Handikos</w:t>
      </w:r>
      <w:r>
        <w:rPr>
          <w:spacing w:val="55"/>
        </w:rPr>
        <w:t xml:space="preserve"> </w:t>
      </w:r>
      <w:r>
        <w:t>Gjilan janë ndihmuar dy familje</w:t>
      </w:r>
      <w:r>
        <w:rPr>
          <w:spacing w:val="1"/>
        </w:rPr>
        <w:t xml:space="preserve"> </w:t>
      </w:r>
      <w:r>
        <w:t>me këshillime familjare,</w:t>
      </w:r>
      <w:r>
        <w:rPr>
          <w:spacing w:val="1"/>
        </w:rPr>
        <w:t xml:space="preserve"> </w:t>
      </w:r>
      <w:r>
        <w:t>medikamente dhe pajisje tjera të nevojshme,</w:t>
      </w:r>
      <w:r>
        <w:rPr>
          <w:spacing w:val="55"/>
        </w:rPr>
        <w:t xml:space="preserve"> </w:t>
      </w:r>
      <w:r>
        <w:t>gjithashtu në bashkëpunim me GIZ</w:t>
      </w:r>
      <w:r>
        <w:rPr>
          <w:spacing w:val="1"/>
        </w:rPr>
        <w:t xml:space="preserve"> </w:t>
      </w:r>
      <w:r>
        <w:t>jemi në kontakt për mundësinë e</w:t>
      </w:r>
      <w:r>
        <w:rPr>
          <w:spacing w:val="1"/>
        </w:rPr>
        <w:t xml:space="preserve"> </w:t>
      </w:r>
      <w:r>
        <w:t>punësimit të tre personave me aftësi të kufizuara me</w:t>
      </w:r>
      <w:r>
        <w:rPr>
          <w:spacing w:val="1"/>
        </w:rPr>
        <w:t xml:space="preserve"> </w:t>
      </w:r>
      <w:r>
        <w:t>afat të caktuar me</w:t>
      </w:r>
      <w:r>
        <w:rPr>
          <w:spacing w:val="1"/>
        </w:rPr>
        <w:t xml:space="preserve"> </w:t>
      </w:r>
      <w:r>
        <w:t>mundësi</w:t>
      </w:r>
      <w:r>
        <w:rPr>
          <w:spacing w:val="2"/>
        </w:rPr>
        <w:t xml:space="preserve"> </w:t>
      </w:r>
      <w:r>
        <w:t>vazhdimin</w:t>
      </w:r>
      <w:r>
        <w:rPr>
          <w:spacing w:val="2"/>
        </w:rPr>
        <w:t xml:space="preserve"> </w:t>
      </w:r>
      <w:r>
        <w:t>e</w:t>
      </w:r>
      <w:r>
        <w:rPr>
          <w:spacing w:val="-5"/>
        </w:rPr>
        <w:t xml:space="preserve"> </w:t>
      </w:r>
      <w:r>
        <w:t>projektit</w:t>
      </w:r>
      <w:r>
        <w:rPr>
          <w:spacing w:val="3"/>
        </w:rPr>
        <w:t xml:space="preserve"> </w:t>
      </w:r>
      <w:r>
        <w:t>për</w:t>
      </w:r>
      <w:r>
        <w:rPr>
          <w:spacing w:val="5"/>
        </w:rPr>
        <w:t xml:space="preserve"> </w:t>
      </w:r>
      <w:r>
        <w:t>kohë</w:t>
      </w:r>
      <w:r>
        <w:rPr>
          <w:spacing w:val="-5"/>
        </w:rPr>
        <w:t xml:space="preserve"> </w:t>
      </w:r>
      <w:r>
        <w:t>të</w:t>
      </w:r>
      <w:r>
        <w:rPr>
          <w:spacing w:val="-5"/>
        </w:rPr>
        <w:t xml:space="preserve"> </w:t>
      </w:r>
      <w:r>
        <w:t>pacaktuar.</w:t>
      </w:r>
    </w:p>
    <w:p w:rsidR="00474A90" w:rsidRDefault="00776BE6">
      <w:pPr>
        <w:pStyle w:val="ListParagraph"/>
        <w:numPr>
          <w:ilvl w:val="0"/>
          <w:numId w:val="49"/>
        </w:numPr>
        <w:tabs>
          <w:tab w:val="left" w:pos="1854"/>
        </w:tabs>
        <w:spacing w:before="3"/>
        <w:ind w:hanging="361"/>
        <w:jc w:val="both"/>
      </w:pPr>
      <w:r>
        <w:t>Kemi</w:t>
      </w:r>
      <w:r>
        <w:rPr>
          <w:spacing w:val="-5"/>
        </w:rPr>
        <w:t xml:space="preserve"> </w:t>
      </w:r>
      <w:r>
        <w:t>pajisur</w:t>
      </w:r>
      <w:r>
        <w:rPr>
          <w:spacing w:val="3"/>
        </w:rPr>
        <w:t xml:space="preserve"> </w:t>
      </w:r>
      <w:r>
        <w:t>zyrën e</w:t>
      </w:r>
      <w:r>
        <w:rPr>
          <w:spacing w:val="-7"/>
        </w:rPr>
        <w:t xml:space="preserve"> </w:t>
      </w:r>
      <w:r>
        <w:t>arkivit të</w:t>
      </w:r>
      <w:r>
        <w:rPr>
          <w:spacing w:val="-7"/>
        </w:rPr>
        <w:t xml:space="preserve"> </w:t>
      </w:r>
      <w:r>
        <w:t>QPS-së</w:t>
      </w:r>
      <w:r>
        <w:rPr>
          <w:spacing w:val="-2"/>
        </w:rPr>
        <w:t xml:space="preserve"> </w:t>
      </w:r>
      <w:r>
        <w:t>me</w:t>
      </w:r>
      <w:r>
        <w:rPr>
          <w:spacing w:val="-7"/>
        </w:rPr>
        <w:t xml:space="preserve"> </w:t>
      </w:r>
      <w:r>
        <w:t>rafta</w:t>
      </w:r>
      <w:r>
        <w:rPr>
          <w:spacing w:val="3"/>
        </w:rPr>
        <w:t xml:space="preserve"> </w:t>
      </w:r>
      <w:r>
        <w:t>si</w:t>
      </w:r>
      <w:r>
        <w:rPr>
          <w:spacing w:val="-3"/>
        </w:rPr>
        <w:t xml:space="preserve"> </w:t>
      </w:r>
      <w:r>
        <w:t>vazhdimësi e</w:t>
      </w:r>
      <w:r>
        <w:rPr>
          <w:spacing w:val="-7"/>
        </w:rPr>
        <w:t xml:space="preserve"> </w:t>
      </w:r>
      <w:r>
        <w:t>projektit</w:t>
      </w:r>
      <w:r>
        <w:rPr>
          <w:spacing w:val="1"/>
        </w:rPr>
        <w:t xml:space="preserve"> </w:t>
      </w:r>
      <w:r>
        <w:t>nga</w:t>
      </w:r>
      <w:r>
        <w:rPr>
          <w:spacing w:val="3"/>
        </w:rPr>
        <w:t xml:space="preserve"> </w:t>
      </w:r>
      <w:r>
        <w:t>USAID</w:t>
      </w:r>
      <w:r>
        <w:rPr>
          <w:spacing w:val="-1"/>
        </w:rPr>
        <w:t xml:space="preserve"> </w:t>
      </w:r>
      <w:r>
        <w:t>të</w:t>
      </w:r>
      <w:r>
        <w:rPr>
          <w:spacing w:val="-7"/>
        </w:rPr>
        <w:t xml:space="preserve"> </w:t>
      </w:r>
      <w:r>
        <w:t>filluar</w:t>
      </w:r>
      <w:r>
        <w:rPr>
          <w:spacing w:val="2"/>
        </w:rPr>
        <w:t xml:space="preserve"> </w:t>
      </w:r>
      <w:r>
        <w:t>në</w:t>
      </w:r>
      <w:r>
        <w:rPr>
          <w:spacing w:val="-2"/>
        </w:rPr>
        <w:t xml:space="preserve"> </w:t>
      </w:r>
      <w:r>
        <w:t>v</w:t>
      </w:r>
      <w:r>
        <w:t>itin</w:t>
      </w:r>
      <w:r>
        <w:rPr>
          <w:spacing w:val="-5"/>
        </w:rPr>
        <w:t xml:space="preserve"> </w:t>
      </w:r>
      <w:r>
        <w:t>2021</w:t>
      </w:r>
    </w:p>
    <w:p w:rsidR="00474A90" w:rsidRDefault="00776BE6">
      <w:pPr>
        <w:pStyle w:val="ListParagraph"/>
        <w:numPr>
          <w:ilvl w:val="0"/>
          <w:numId w:val="49"/>
        </w:numPr>
        <w:tabs>
          <w:tab w:val="left" w:pos="1854"/>
        </w:tabs>
        <w:spacing w:before="16"/>
        <w:ind w:hanging="361"/>
        <w:jc w:val="both"/>
      </w:pPr>
      <w:r>
        <w:t>Pjesëmarrja</w:t>
      </w:r>
      <w:r>
        <w:rPr>
          <w:spacing w:val="1"/>
        </w:rPr>
        <w:t xml:space="preserve"> </w:t>
      </w:r>
      <w:r>
        <w:t>në</w:t>
      </w:r>
      <w:r>
        <w:rPr>
          <w:spacing w:val="-7"/>
        </w:rPr>
        <w:t xml:space="preserve"> </w:t>
      </w:r>
      <w:r>
        <w:t>takime</w:t>
      </w:r>
      <w:r>
        <w:rPr>
          <w:spacing w:val="-3"/>
        </w:rPr>
        <w:t xml:space="preserve"> </w:t>
      </w:r>
      <w:r>
        <w:t>të</w:t>
      </w:r>
      <w:r>
        <w:rPr>
          <w:spacing w:val="-7"/>
        </w:rPr>
        <w:t xml:space="preserve"> </w:t>
      </w:r>
      <w:r>
        <w:t>Shtabit Emergjent</w:t>
      </w:r>
      <w:r>
        <w:rPr>
          <w:spacing w:val="4"/>
        </w:rPr>
        <w:t xml:space="preserve"> </w:t>
      </w:r>
      <w:r>
        <w:t>dhe</w:t>
      </w:r>
      <w:r>
        <w:rPr>
          <w:spacing w:val="-7"/>
        </w:rPr>
        <w:t xml:space="preserve"> </w:t>
      </w:r>
      <w:r>
        <w:t>Task-Forcës</w:t>
      </w:r>
      <w:r>
        <w:rPr>
          <w:spacing w:val="-1"/>
        </w:rPr>
        <w:t xml:space="preserve"> </w:t>
      </w:r>
      <w:r>
        <w:t>komunale</w:t>
      </w:r>
      <w:r>
        <w:rPr>
          <w:spacing w:val="-7"/>
        </w:rPr>
        <w:t xml:space="preserve"> </w:t>
      </w:r>
      <w:r>
        <w:t>për</w:t>
      </w:r>
      <w:r>
        <w:rPr>
          <w:spacing w:val="1"/>
        </w:rPr>
        <w:t xml:space="preserve"> </w:t>
      </w:r>
      <w:r>
        <w:t>Arsim</w:t>
      </w:r>
      <w:r>
        <w:rPr>
          <w:spacing w:val="-9"/>
        </w:rPr>
        <w:t xml:space="preserve"> </w:t>
      </w:r>
      <w:r>
        <w:t>kundër</w:t>
      </w:r>
      <w:r>
        <w:rPr>
          <w:spacing w:val="2"/>
        </w:rPr>
        <w:t xml:space="preserve"> </w:t>
      </w:r>
      <w:r>
        <w:t>Korona</w:t>
      </w:r>
      <w:r>
        <w:rPr>
          <w:spacing w:val="2"/>
        </w:rPr>
        <w:t xml:space="preserve"> </w:t>
      </w:r>
      <w:r>
        <w:t>virusit.</w:t>
      </w:r>
    </w:p>
    <w:p w:rsidR="00474A90" w:rsidRDefault="00776BE6">
      <w:pPr>
        <w:pStyle w:val="ListParagraph"/>
        <w:numPr>
          <w:ilvl w:val="0"/>
          <w:numId w:val="49"/>
        </w:numPr>
        <w:tabs>
          <w:tab w:val="left" w:pos="1854"/>
        </w:tabs>
        <w:spacing w:before="21" w:line="259" w:lineRule="auto"/>
        <w:ind w:right="724"/>
        <w:jc w:val="both"/>
      </w:pPr>
      <w:r>
        <w:t>Kemi</w:t>
      </w:r>
      <w:r>
        <w:rPr>
          <w:spacing w:val="1"/>
        </w:rPr>
        <w:t xml:space="preserve"> </w:t>
      </w:r>
      <w:r>
        <w:t>pasur</w:t>
      </w:r>
      <w:r>
        <w:rPr>
          <w:spacing w:val="1"/>
        </w:rPr>
        <w:t xml:space="preserve"> </w:t>
      </w:r>
      <w:r>
        <w:t>takime</w:t>
      </w:r>
      <w:r>
        <w:rPr>
          <w:spacing w:val="1"/>
        </w:rPr>
        <w:t xml:space="preserve"> </w:t>
      </w:r>
      <w:r>
        <w:t>dhe</w:t>
      </w:r>
      <w:r>
        <w:rPr>
          <w:spacing w:val="1"/>
        </w:rPr>
        <w:t xml:space="preserve"> </w:t>
      </w:r>
      <w:r>
        <w:t>trajnime</w:t>
      </w:r>
      <w:r>
        <w:rPr>
          <w:spacing w:val="1"/>
        </w:rPr>
        <w:t xml:space="preserve"> </w:t>
      </w:r>
      <w:r>
        <w:t>të</w:t>
      </w:r>
      <w:r>
        <w:rPr>
          <w:spacing w:val="1"/>
        </w:rPr>
        <w:t xml:space="preserve"> </w:t>
      </w:r>
      <w:r>
        <w:t>ndryshme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sidomos</w:t>
      </w:r>
      <w:r>
        <w:rPr>
          <w:spacing w:val="1"/>
        </w:rPr>
        <w:t xml:space="preserve"> </w:t>
      </w:r>
      <w:r>
        <w:t>për</w:t>
      </w:r>
      <w:r>
        <w:rPr>
          <w:spacing w:val="1"/>
        </w:rPr>
        <w:t xml:space="preserve"> </w:t>
      </w:r>
      <w:r>
        <w:t>trajtimin,</w:t>
      </w:r>
      <w:r>
        <w:rPr>
          <w:spacing w:val="1"/>
        </w:rPr>
        <w:t xml:space="preserve"> </w:t>
      </w:r>
      <w:r>
        <w:t>integrimin</w:t>
      </w:r>
      <w:r>
        <w:rPr>
          <w:spacing w:val="1"/>
        </w:rPr>
        <w:t xml:space="preserve"> </w:t>
      </w:r>
      <w:r>
        <w:t>dhe</w:t>
      </w:r>
      <w:r>
        <w:rPr>
          <w:spacing w:val="1"/>
        </w:rPr>
        <w:t xml:space="preserve"> </w:t>
      </w:r>
      <w:r>
        <w:t>rehabilitimin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personave të radikalizuar dhe njëkohësisht e kemi themeluar Mekanizmin për parandalim dhe trajtim të</w:t>
      </w:r>
      <w:r>
        <w:rPr>
          <w:spacing w:val="1"/>
        </w:rPr>
        <w:t xml:space="preserve"> </w:t>
      </w:r>
      <w:r>
        <w:t>radikalizmit</w:t>
      </w:r>
      <w:r>
        <w:rPr>
          <w:spacing w:val="7"/>
        </w:rPr>
        <w:t xml:space="preserve"> </w:t>
      </w:r>
      <w:r>
        <w:t>dhe</w:t>
      </w:r>
      <w:r>
        <w:rPr>
          <w:spacing w:val="-5"/>
        </w:rPr>
        <w:t xml:space="preserve"> </w:t>
      </w:r>
      <w:r>
        <w:t>terrorizmit.</w:t>
      </w:r>
    </w:p>
    <w:p w:rsidR="00474A90" w:rsidRDefault="00776BE6">
      <w:pPr>
        <w:pStyle w:val="ListParagraph"/>
        <w:numPr>
          <w:ilvl w:val="0"/>
          <w:numId w:val="49"/>
        </w:numPr>
        <w:tabs>
          <w:tab w:val="left" w:pos="1854"/>
        </w:tabs>
        <w:spacing w:before="1" w:line="259" w:lineRule="auto"/>
        <w:ind w:right="718"/>
        <w:jc w:val="both"/>
      </w:pPr>
      <w:r>
        <w:t>Kemi pasur një bashkëpunim me Departamentin për Ri-Integrim në kuadër të Ministrisë së Brendshme që</w:t>
      </w:r>
      <w:r>
        <w:rPr>
          <w:spacing w:val="1"/>
        </w:rPr>
        <w:t xml:space="preserve"> </w:t>
      </w:r>
      <w:r>
        <w:t>përmes</w:t>
      </w:r>
      <w:r>
        <w:rPr>
          <w:spacing w:val="16"/>
        </w:rPr>
        <w:t xml:space="preserve"> </w:t>
      </w:r>
      <w:r>
        <w:t>organizatave</w:t>
      </w:r>
      <w:r>
        <w:rPr>
          <w:spacing w:val="4"/>
        </w:rPr>
        <w:t xml:space="preserve"> </w:t>
      </w:r>
      <w:r>
        <w:t>të</w:t>
      </w:r>
      <w:r>
        <w:rPr>
          <w:spacing w:val="5"/>
        </w:rPr>
        <w:t xml:space="preserve"> </w:t>
      </w:r>
      <w:r>
        <w:t>nd</w:t>
      </w:r>
      <w:r>
        <w:t>ryshme</w:t>
      </w:r>
      <w:r>
        <w:rPr>
          <w:spacing w:val="8"/>
        </w:rPr>
        <w:t xml:space="preserve"> </w:t>
      </w:r>
      <w:r>
        <w:t>po</w:t>
      </w:r>
      <w:r>
        <w:rPr>
          <w:spacing w:val="6"/>
        </w:rPr>
        <w:t xml:space="preserve"> </w:t>
      </w:r>
      <w:r>
        <w:t>i</w:t>
      </w:r>
      <w:r>
        <w:rPr>
          <w:spacing w:val="13"/>
        </w:rPr>
        <w:t xml:space="preserve"> </w:t>
      </w:r>
      <w:r>
        <w:t>ndihmojnë</w:t>
      </w:r>
      <w:r>
        <w:rPr>
          <w:spacing w:val="8"/>
        </w:rPr>
        <w:t xml:space="preserve"> </w:t>
      </w:r>
      <w:r>
        <w:t>qytetarët</w:t>
      </w:r>
      <w:r>
        <w:rPr>
          <w:spacing w:val="11"/>
        </w:rPr>
        <w:t xml:space="preserve"> </w:t>
      </w:r>
      <w:r>
        <w:t>tanë</w:t>
      </w:r>
      <w:r>
        <w:rPr>
          <w:spacing w:val="9"/>
        </w:rPr>
        <w:t xml:space="preserve"> </w:t>
      </w:r>
      <w:r>
        <w:t>me</w:t>
      </w:r>
      <w:r>
        <w:rPr>
          <w:spacing w:val="8"/>
        </w:rPr>
        <w:t xml:space="preserve"> </w:t>
      </w:r>
      <w:r>
        <w:t>grante</w:t>
      </w:r>
      <w:r>
        <w:rPr>
          <w:spacing w:val="5"/>
        </w:rPr>
        <w:t xml:space="preserve"> </w:t>
      </w:r>
      <w:r>
        <w:t>të</w:t>
      </w:r>
      <w:r>
        <w:rPr>
          <w:spacing w:val="8"/>
        </w:rPr>
        <w:t xml:space="preserve"> </w:t>
      </w:r>
      <w:r>
        <w:t>ndryshme</w:t>
      </w:r>
      <w:r>
        <w:rPr>
          <w:spacing w:val="4"/>
        </w:rPr>
        <w:t xml:space="preserve"> </w:t>
      </w:r>
      <w:r>
        <w:t>si</w:t>
      </w:r>
      <w:r>
        <w:rPr>
          <w:spacing w:val="8"/>
        </w:rPr>
        <w:t xml:space="preserve"> </w:t>
      </w:r>
      <w:r>
        <w:t>psh</w:t>
      </w:r>
      <w:r>
        <w:rPr>
          <w:spacing w:val="11"/>
        </w:rPr>
        <w:t xml:space="preserve"> </w:t>
      </w:r>
      <w:r>
        <w:t>kanë</w:t>
      </w:r>
      <w:r>
        <w:rPr>
          <w:spacing w:val="5"/>
        </w:rPr>
        <w:t xml:space="preserve"> </w:t>
      </w:r>
      <w:r>
        <w:t>fituar</w:t>
      </w:r>
      <w:r>
        <w:rPr>
          <w:spacing w:val="14"/>
        </w:rPr>
        <w:t xml:space="preserve"> </w:t>
      </w:r>
      <w:r>
        <w:t>dy</w:t>
      </w:r>
    </w:p>
    <w:p w:rsidR="00474A90" w:rsidRDefault="00474A90">
      <w:pPr>
        <w:spacing w:line="259" w:lineRule="auto"/>
        <w:jc w:val="both"/>
        <w:sectPr w:rsidR="00474A90">
          <w:pgSz w:w="12240" w:h="15840"/>
          <w:pgMar w:top="1360" w:right="0" w:bottom="480" w:left="0" w:header="0" w:footer="208" w:gutter="0"/>
          <w:cols w:space="720"/>
        </w:sectPr>
      </w:pPr>
    </w:p>
    <w:p w:rsidR="00474A90" w:rsidRDefault="00776BE6">
      <w:pPr>
        <w:spacing w:before="76" w:line="259" w:lineRule="auto"/>
        <w:ind w:left="1853" w:right="714"/>
        <w:jc w:val="both"/>
      </w:pPr>
      <w:r>
        <w:t>persona grante me makinë rrobaqepësie dhe koshere bletë, një person ka përfituar një lope si subvencion dhe</w:t>
      </w:r>
      <w:r>
        <w:rPr>
          <w:spacing w:val="1"/>
        </w:rPr>
        <w:t xml:space="preserve"> </w:t>
      </w:r>
      <w:r>
        <w:t>një</w:t>
      </w:r>
      <w:r>
        <w:rPr>
          <w:spacing w:val="-6"/>
        </w:rPr>
        <w:t xml:space="preserve"> </w:t>
      </w:r>
      <w:r>
        <w:t>familje ka</w:t>
      </w:r>
      <w:r>
        <w:rPr>
          <w:spacing w:val="5"/>
        </w:rPr>
        <w:t xml:space="preserve"> </w:t>
      </w:r>
      <w:r>
        <w:t>përfituar</w:t>
      </w:r>
      <w:r>
        <w:rPr>
          <w:spacing w:val="5"/>
        </w:rPr>
        <w:t xml:space="preserve"> </w:t>
      </w:r>
      <w:r>
        <w:t>4</w:t>
      </w:r>
      <w:r>
        <w:rPr>
          <w:spacing w:val="-3"/>
        </w:rPr>
        <w:t xml:space="preserve"> </w:t>
      </w:r>
      <w:r>
        <w:t>metra</w:t>
      </w:r>
      <w:r>
        <w:rPr>
          <w:spacing w:val="4"/>
        </w:rPr>
        <w:t xml:space="preserve"> </w:t>
      </w:r>
      <w:r>
        <w:t>dru.</w:t>
      </w:r>
    </w:p>
    <w:p w:rsidR="00474A90" w:rsidRDefault="00776BE6">
      <w:pPr>
        <w:pStyle w:val="ListParagraph"/>
        <w:numPr>
          <w:ilvl w:val="0"/>
          <w:numId w:val="49"/>
        </w:numPr>
        <w:tabs>
          <w:tab w:val="left" w:pos="1854"/>
        </w:tabs>
        <w:spacing w:before="1"/>
        <w:ind w:hanging="361"/>
        <w:jc w:val="both"/>
      </w:pPr>
      <w:r>
        <w:t>Kemi</w:t>
      </w:r>
      <w:r>
        <w:rPr>
          <w:spacing w:val="-5"/>
        </w:rPr>
        <w:t xml:space="preserve"> </w:t>
      </w:r>
      <w:r>
        <w:t>angazhuar</w:t>
      </w:r>
      <w:r>
        <w:rPr>
          <w:spacing w:val="2"/>
        </w:rPr>
        <w:t xml:space="preserve"> </w:t>
      </w:r>
      <w:r>
        <w:t>një</w:t>
      </w:r>
      <w:r>
        <w:rPr>
          <w:spacing w:val="-7"/>
        </w:rPr>
        <w:t xml:space="preserve"> </w:t>
      </w:r>
      <w:r>
        <w:t>psikologe</w:t>
      </w:r>
      <w:r>
        <w:rPr>
          <w:spacing w:val="-3"/>
        </w:rPr>
        <w:t xml:space="preserve"> </w:t>
      </w:r>
      <w:r>
        <w:t>në</w:t>
      </w:r>
      <w:r>
        <w:rPr>
          <w:spacing w:val="-2"/>
        </w:rPr>
        <w:t xml:space="preserve"> </w:t>
      </w:r>
      <w:r>
        <w:t>muajin</w:t>
      </w:r>
      <w:r>
        <w:rPr>
          <w:spacing w:val="-6"/>
        </w:rPr>
        <w:t xml:space="preserve"> </w:t>
      </w:r>
      <w:r>
        <w:t>nëntor</w:t>
      </w:r>
      <w:r>
        <w:rPr>
          <w:spacing w:val="2"/>
        </w:rPr>
        <w:t xml:space="preserve"> </w:t>
      </w:r>
      <w:r>
        <w:t>dhe</w:t>
      </w:r>
      <w:r>
        <w:rPr>
          <w:spacing w:val="-2"/>
        </w:rPr>
        <w:t xml:space="preserve"> </w:t>
      </w:r>
      <w:r>
        <w:t>dhjetor</w:t>
      </w:r>
      <w:r>
        <w:rPr>
          <w:spacing w:val="2"/>
        </w:rPr>
        <w:t xml:space="preserve"> </w:t>
      </w:r>
      <w:r>
        <w:t>për</w:t>
      </w:r>
      <w:r>
        <w:rPr>
          <w:spacing w:val="2"/>
        </w:rPr>
        <w:t xml:space="preserve"> </w:t>
      </w:r>
      <w:r>
        <w:t>trajtim</w:t>
      </w:r>
      <w:r>
        <w:rPr>
          <w:spacing w:val="-9"/>
        </w:rPr>
        <w:t xml:space="preserve"> </w:t>
      </w:r>
      <w:r>
        <w:t>të</w:t>
      </w:r>
      <w:r>
        <w:rPr>
          <w:spacing w:val="-7"/>
        </w:rPr>
        <w:t xml:space="preserve"> </w:t>
      </w:r>
      <w:r>
        <w:t>rasteve.</w:t>
      </w:r>
    </w:p>
    <w:p w:rsidR="00474A90" w:rsidRDefault="00776BE6">
      <w:pPr>
        <w:pStyle w:val="ListParagraph"/>
        <w:numPr>
          <w:ilvl w:val="0"/>
          <w:numId w:val="49"/>
        </w:numPr>
        <w:tabs>
          <w:tab w:val="left" w:pos="1854"/>
        </w:tabs>
        <w:spacing w:before="21" w:line="259" w:lineRule="auto"/>
        <w:ind w:right="724"/>
        <w:jc w:val="both"/>
      </w:pPr>
      <w:r>
        <w:t>Së bashku me UP TO YOUTH kemi mbajtur 5 fokus grupe me nxënës për tema të ndryshme të dukurive</w:t>
      </w:r>
      <w:r>
        <w:rPr>
          <w:spacing w:val="1"/>
        </w:rPr>
        <w:t xml:space="preserve"> </w:t>
      </w:r>
      <w:r>
        <w:t>negative.</w:t>
      </w:r>
    </w:p>
    <w:p w:rsidR="00474A90" w:rsidRDefault="00776BE6">
      <w:pPr>
        <w:pStyle w:val="ListParagraph"/>
        <w:numPr>
          <w:ilvl w:val="0"/>
          <w:numId w:val="49"/>
        </w:numPr>
        <w:tabs>
          <w:tab w:val="left" w:pos="1854"/>
        </w:tabs>
        <w:spacing w:line="259" w:lineRule="auto"/>
        <w:ind w:right="723"/>
        <w:jc w:val="both"/>
      </w:pPr>
      <w:r>
        <w:t xml:space="preserve">Duke e pasur parasysh gjendjen e pandemisë dhe ngritjen e çmimeve të produkteve por </w:t>
      </w:r>
      <w:r>
        <w:t>edhe muajin e shejtë</w:t>
      </w:r>
      <w:r>
        <w:rPr>
          <w:spacing w:val="1"/>
        </w:rPr>
        <w:t xml:space="preserve"> </w:t>
      </w:r>
      <w:r>
        <w:t>të Ramazanit kemi pasur përkrahje nga organizata të ndryshme për të I ndihmuar familjet në nevojë me pako</w:t>
      </w:r>
      <w:r>
        <w:rPr>
          <w:spacing w:val="1"/>
        </w:rPr>
        <w:t xml:space="preserve"> </w:t>
      </w:r>
      <w:r>
        <w:t>ushqimore</w:t>
      </w:r>
      <w:r>
        <w:rPr>
          <w:spacing w:val="-1"/>
        </w:rPr>
        <w:t xml:space="preserve"> </w:t>
      </w:r>
      <w:r>
        <w:t>e higjienike</w:t>
      </w:r>
      <w:r>
        <w:rPr>
          <w:spacing w:val="-5"/>
        </w:rPr>
        <w:t xml:space="preserve"> </w:t>
      </w:r>
      <w:r>
        <w:t>si:</w:t>
      </w:r>
    </w:p>
    <w:p w:rsidR="00474A90" w:rsidRDefault="00776BE6">
      <w:pPr>
        <w:spacing w:line="259" w:lineRule="auto"/>
        <w:ind w:left="1853" w:right="715" w:firstLine="58"/>
      </w:pPr>
      <w:r>
        <w:rPr>
          <w:b/>
        </w:rPr>
        <w:t>120</w:t>
      </w:r>
      <w:r>
        <w:rPr>
          <w:b/>
          <w:spacing w:val="37"/>
        </w:rPr>
        <w:t xml:space="preserve"> </w:t>
      </w:r>
      <w:r>
        <w:rPr>
          <w:b/>
        </w:rPr>
        <w:t>pako</w:t>
      </w:r>
      <w:r>
        <w:t>-</w:t>
      </w:r>
      <w:r>
        <w:rPr>
          <w:spacing w:val="36"/>
        </w:rPr>
        <w:t xml:space="preserve"> </w:t>
      </w:r>
      <w:r>
        <w:t>me</w:t>
      </w:r>
      <w:r>
        <w:rPr>
          <w:spacing w:val="32"/>
        </w:rPr>
        <w:t xml:space="preserve"> </w:t>
      </w:r>
      <w:r>
        <w:t>iniciativë</w:t>
      </w:r>
      <w:r>
        <w:rPr>
          <w:spacing w:val="31"/>
        </w:rPr>
        <w:t xml:space="preserve"> </w:t>
      </w:r>
      <w:r>
        <w:t>të</w:t>
      </w:r>
      <w:r>
        <w:rPr>
          <w:spacing w:val="31"/>
        </w:rPr>
        <w:t xml:space="preserve"> </w:t>
      </w:r>
      <w:r>
        <w:t>Jusuf</w:t>
      </w:r>
      <w:r>
        <w:rPr>
          <w:spacing w:val="37"/>
        </w:rPr>
        <w:t xml:space="preserve"> </w:t>
      </w:r>
      <w:r>
        <w:t>Ismailit</w:t>
      </w:r>
      <w:r>
        <w:rPr>
          <w:spacing w:val="38"/>
        </w:rPr>
        <w:t xml:space="preserve"> </w:t>
      </w:r>
      <w:r>
        <w:t>përms</w:t>
      </w:r>
      <w:r>
        <w:rPr>
          <w:spacing w:val="38"/>
        </w:rPr>
        <w:t xml:space="preserve"> </w:t>
      </w:r>
      <w:r>
        <w:t>donatorëve</w:t>
      </w:r>
      <w:r>
        <w:rPr>
          <w:spacing w:val="31"/>
        </w:rPr>
        <w:t xml:space="preserve"> </w:t>
      </w:r>
      <w:r>
        <w:t>‘’I</w:t>
      </w:r>
      <w:r>
        <w:rPr>
          <w:spacing w:val="36"/>
        </w:rPr>
        <w:t xml:space="preserve"> </w:t>
      </w:r>
      <w:r>
        <w:t>love</w:t>
      </w:r>
      <w:r>
        <w:rPr>
          <w:spacing w:val="31"/>
        </w:rPr>
        <w:t xml:space="preserve"> </w:t>
      </w:r>
      <w:r>
        <w:t>to</w:t>
      </w:r>
      <w:r>
        <w:rPr>
          <w:spacing w:val="37"/>
        </w:rPr>
        <w:t xml:space="preserve"> </w:t>
      </w:r>
      <w:r>
        <w:t>help’’</w:t>
      </w:r>
      <w:r>
        <w:rPr>
          <w:spacing w:val="37"/>
        </w:rPr>
        <w:t xml:space="preserve"> </w:t>
      </w:r>
      <w:r>
        <w:t>‘’Infaq</w:t>
      </w:r>
      <w:r>
        <w:rPr>
          <w:spacing w:val="37"/>
        </w:rPr>
        <w:t xml:space="preserve"> </w:t>
      </w:r>
      <w:r>
        <w:t>e</w:t>
      </w:r>
      <w:r>
        <w:rPr>
          <w:spacing w:val="32"/>
        </w:rPr>
        <w:t xml:space="preserve"> </w:t>
      </w:r>
      <w:r>
        <w:t>V’’</w:t>
      </w:r>
      <w:r>
        <w:rPr>
          <w:spacing w:val="20"/>
        </w:rPr>
        <w:t xml:space="preserve"> </w:t>
      </w:r>
      <w:r>
        <w:t>dhe</w:t>
      </w:r>
      <w:r>
        <w:rPr>
          <w:spacing w:val="31"/>
        </w:rPr>
        <w:t xml:space="preserve"> </w:t>
      </w:r>
      <w:r>
        <w:t>‘’Ilion</w:t>
      </w:r>
      <w:r>
        <w:rPr>
          <w:spacing w:val="-52"/>
        </w:rPr>
        <w:t xml:space="preserve"> </w:t>
      </w:r>
      <w:r>
        <w:t>Group’’</w:t>
      </w:r>
    </w:p>
    <w:p w:rsidR="00474A90" w:rsidRDefault="00776BE6">
      <w:pPr>
        <w:spacing w:line="259" w:lineRule="auto"/>
        <w:ind w:left="1853" w:right="715"/>
      </w:pPr>
      <w:r>
        <w:rPr>
          <w:b/>
        </w:rPr>
        <w:t>200</w:t>
      </w:r>
      <w:r>
        <w:rPr>
          <w:b/>
          <w:spacing w:val="4"/>
        </w:rPr>
        <w:t xml:space="preserve"> </w:t>
      </w:r>
      <w:r>
        <w:rPr>
          <w:b/>
        </w:rPr>
        <w:t>pako</w:t>
      </w:r>
      <w:r>
        <w:t>-Në</w:t>
      </w:r>
      <w:r>
        <w:rPr>
          <w:spacing w:val="45"/>
        </w:rPr>
        <w:t xml:space="preserve"> </w:t>
      </w:r>
      <w:r>
        <w:t>bashkëpunim</w:t>
      </w:r>
      <w:r>
        <w:rPr>
          <w:spacing w:val="49"/>
        </w:rPr>
        <w:t xml:space="preserve"> </w:t>
      </w:r>
      <w:r>
        <w:t>me</w:t>
      </w:r>
      <w:r>
        <w:rPr>
          <w:spacing w:val="46"/>
        </w:rPr>
        <w:t xml:space="preserve"> </w:t>
      </w:r>
      <w:r>
        <w:t>Këshillin</w:t>
      </w:r>
      <w:r>
        <w:rPr>
          <w:spacing w:val="48"/>
        </w:rPr>
        <w:t xml:space="preserve"> </w:t>
      </w:r>
      <w:r>
        <w:t>e</w:t>
      </w:r>
      <w:r>
        <w:rPr>
          <w:spacing w:val="46"/>
        </w:rPr>
        <w:t xml:space="preserve"> </w:t>
      </w:r>
      <w:r>
        <w:t>Bashkësisë</w:t>
      </w:r>
      <w:r>
        <w:rPr>
          <w:spacing w:val="46"/>
        </w:rPr>
        <w:t xml:space="preserve"> </w:t>
      </w:r>
      <w:r>
        <w:t>Islame</w:t>
      </w:r>
      <w:r>
        <w:rPr>
          <w:spacing w:val="46"/>
        </w:rPr>
        <w:t xml:space="preserve"> </w:t>
      </w:r>
      <w:r>
        <w:t>në</w:t>
      </w:r>
      <w:r>
        <w:rPr>
          <w:spacing w:val="46"/>
        </w:rPr>
        <w:t xml:space="preserve"> </w:t>
      </w:r>
      <w:r>
        <w:t>Han</w:t>
      </w:r>
      <w:r>
        <w:rPr>
          <w:spacing w:val="48"/>
        </w:rPr>
        <w:t xml:space="preserve"> </w:t>
      </w:r>
      <w:r>
        <w:t>të</w:t>
      </w:r>
      <w:r>
        <w:rPr>
          <w:spacing w:val="46"/>
        </w:rPr>
        <w:t xml:space="preserve"> </w:t>
      </w:r>
      <w:r>
        <w:t>Elezit</w:t>
      </w:r>
      <w:r>
        <w:rPr>
          <w:spacing w:val="53"/>
        </w:rPr>
        <w:t xml:space="preserve"> </w:t>
      </w:r>
      <w:r>
        <w:t>të</w:t>
      </w:r>
      <w:r>
        <w:rPr>
          <w:spacing w:val="46"/>
        </w:rPr>
        <w:t xml:space="preserve"> </w:t>
      </w:r>
      <w:r>
        <w:t>dhuruara</w:t>
      </w:r>
      <w:r>
        <w:rPr>
          <w:spacing w:val="51"/>
        </w:rPr>
        <w:t xml:space="preserve"> </w:t>
      </w:r>
      <w:r>
        <w:t>nga  ‘’T.C.</w:t>
      </w:r>
      <w:r>
        <w:rPr>
          <w:spacing w:val="-52"/>
        </w:rPr>
        <w:t xml:space="preserve"> </w:t>
      </w:r>
      <w:r>
        <w:t>Vakiflar</w:t>
      </w:r>
      <w:r>
        <w:rPr>
          <w:spacing w:val="4"/>
        </w:rPr>
        <w:t xml:space="preserve"> </w:t>
      </w:r>
      <w:r>
        <w:t>Genel</w:t>
      </w:r>
      <w:r>
        <w:rPr>
          <w:spacing w:val="-2"/>
        </w:rPr>
        <w:t xml:space="preserve"> </w:t>
      </w:r>
      <w:r>
        <w:t>Mudulugu.</w:t>
      </w:r>
    </w:p>
    <w:p w:rsidR="00474A90" w:rsidRDefault="00776BE6">
      <w:pPr>
        <w:ind w:left="1853"/>
      </w:pPr>
      <w:r>
        <w:rPr>
          <w:b/>
        </w:rPr>
        <w:t>109</w:t>
      </w:r>
      <w:r>
        <w:rPr>
          <w:b/>
          <w:spacing w:val="-2"/>
        </w:rPr>
        <w:t xml:space="preserve"> </w:t>
      </w:r>
      <w:r>
        <w:rPr>
          <w:b/>
        </w:rPr>
        <w:t>pako</w:t>
      </w:r>
      <w:r>
        <w:t>-</w:t>
      </w:r>
      <w:r>
        <w:rPr>
          <w:spacing w:val="-2"/>
        </w:rPr>
        <w:t xml:space="preserve"> </w:t>
      </w:r>
      <w:r>
        <w:t>Islamic</w:t>
      </w:r>
      <w:r>
        <w:rPr>
          <w:spacing w:val="-4"/>
        </w:rPr>
        <w:t xml:space="preserve"> </w:t>
      </w:r>
      <w:r>
        <w:t>Relief</w:t>
      </w:r>
      <w:r>
        <w:rPr>
          <w:spacing w:val="-3"/>
        </w:rPr>
        <w:t xml:space="preserve"> </w:t>
      </w:r>
      <w:r>
        <w:t>Kosova</w:t>
      </w:r>
    </w:p>
    <w:p w:rsidR="00474A90" w:rsidRDefault="00776BE6">
      <w:pPr>
        <w:tabs>
          <w:tab w:val="left" w:pos="10044"/>
        </w:tabs>
        <w:spacing w:before="15" w:line="259" w:lineRule="auto"/>
        <w:ind w:left="1853" w:right="724"/>
      </w:pPr>
      <w:r>
        <w:rPr>
          <w:b/>
        </w:rPr>
        <w:t>40</w:t>
      </w:r>
      <w:r>
        <w:rPr>
          <w:b/>
          <w:spacing w:val="15"/>
        </w:rPr>
        <w:t xml:space="preserve"> </w:t>
      </w:r>
      <w:r>
        <w:rPr>
          <w:b/>
        </w:rPr>
        <w:t>pako</w:t>
      </w:r>
      <w:r>
        <w:rPr>
          <w:b/>
          <w:spacing w:val="13"/>
        </w:rPr>
        <w:t xml:space="preserve"> </w:t>
      </w:r>
      <w:r>
        <w:t>–</w:t>
      </w:r>
      <w:r>
        <w:rPr>
          <w:spacing w:val="17"/>
        </w:rPr>
        <w:t xml:space="preserve"> </w:t>
      </w:r>
      <w:r>
        <w:t>Ambasada</w:t>
      </w:r>
      <w:r>
        <w:rPr>
          <w:spacing w:val="13"/>
        </w:rPr>
        <w:t xml:space="preserve"> </w:t>
      </w:r>
      <w:r>
        <w:t>e</w:t>
      </w:r>
      <w:r>
        <w:rPr>
          <w:spacing w:val="5"/>
        </w:rPr>
        <w:t xml:space="preserve"> </w:t>
      </w:r>
      <w:r>
        <w:t>Emirateve</w:t>
      </w:r>
      <w:r>
        <w:rPr>
          <w:spacing w:val="5"/>
        </w:rPr>
        <w:t xml:space="preserve"> </w:t>
      </w:r>
      <w:r>
        <w:t>të</w:t>
      </w:r>
      <w:r>
        <w:rPr>
          <w:spacing w:val="4"/>
        </w:rPr>
        <w:t xml:space="preserve"> </w:t>
      </w:r>
      <w:r>
        <w:t>Bashkuara</w:t>
      </w:r>
      <w:r>
        <w:rPr>
          <w:spacing w:val="14"/>
        </w:rPr>
        <w:t xml:space="preserve"> </w:t>
      </w:r>
      <w:r>
        <w:t>me</w:t>
      </w:r>
      <w:r>
        <w:rPr>
          <w:spacing w:val="5"/>
        </w:rPr>
        <w:t xml:space="preserve"> </w:t>
      </w:r>
      <w:r>
        <w:t>selinë</w:t>
      </w:r>
      <w:r>
        <w:rPr>
          <w:spacing w:val="5"/>
        </w:rPr>
        <w:t xml:space="preserve"> </w:t>
      </w:r>
      <w:r>
        <w:t>Mal</w:t>
      </w:r>
      <w:r>
        <w:rPr>
          <w:spacing w:val="7"/>
        </w:rPr>
        <w:t xml:space="preserve"> </w:t>
      </w:r>
      <w:r>
        <w:t>të</w:t>
      </w:r>
      <w:r>
        <w:rPr>
          <w:spacing w:val="5"/>
        </w:rPr>
        <w:t xml:space="preserve"> </w:t>
      </w:r>
      <w:r>
        <w:t>Zi</w:t>
      </w:r>
      <w:r>
        <w:rPr>
          <w:spacing w:val="12"/>
        </w:rPr>
        <w:t xml:space="preserve"> </w:t>
      </w:r>
      <w:r>
        <w:t>në</w:t>
      </w:r>
      <w:r>
        <w:rPr>
          <w:spacing w:val="4"/>
        </w:rPr>
        <w:t xml:space="preserve"> </w:t>
      </w:r>
      <w:r>
        <w:t>bashkëpunim</w:t>
      </w:r>
      <w:r>
        <w:rPr>
          <w:spacing w:val="8"/>
        </w:rPr>
        <w:t xml:space="preserve"> </w:t>
      </w:r>
      <w:r>
        <w:t>me</w:t>
      </w:r>
      <w:r>
        <w:tab/>
      </w:r>
      <w:r>
        <w:t>Departamentin e</w:t>
      </w:r>
      <w:r>
        <w:rPr>
          <w:spacing w:val="-52"/>
        </w:rPr>
        <w:t xml:space="preserve"> </w:t>
      </w:r>
      <w:r>
        <w:t>Mirëqenies</w:t>
      </w:r>
      <w:r>
        <w:rPr>
          <w:spacing w:val="1"/>
        </w:rPr>
        <w:t xml:space="preserve"> </w:t>
      </w:r>
      <w:r>
        <w:t>Sociale</w:t>
      </w:r>
    </w:p>
    <w:p w:rsidR="00474A90" w:rsidRDefault="00776BE6">
      <w:pPr>
        <w:spacing w:before="1"/>
        <w:ind w:left="1853"/>
      </w:pPr>
      <w:r>
        <w:rPr>
          <w:b/>
        </w:rPr>
        <w:t>150</w:t>
      </w:r>
      <w:r>
        <w:rPr>
          <w:b/>
          <w:spacing w:val="-2"/>
        </w:rPr>
        <w:t xml:space="preserve"> </w:t>
      </w:r>
      <w:r>
        <w:rPr>
          <w:b/>
        </w:rPr>
        <w:t>pako</w:t>
      </w:r>
      <w:r>
        <w:t>-</w:t>
      </w:r>
      <w:r>
        <w:rPr>
          <w:spacing w:val="-2"/>
        </w:rPr>
        <w:t xml:space="preserve"> </w:t>
      </w:r>
      <w:r>
        <w:t>Shoqata</w:t>
      </w:r>
      <w:r>
        <w:rPr>
          <w:spacing w:val="1"/>
        </w:rPr>
        <w:t xml:space="preserve"> </w:t>
      </w:r>
      <w:r>
        <w:t>Humanitare</w:t>
      </w:r>
      <w:r>
        <w:rPr>
          <w:spacing w:val="-8"/>
        </w:rPr>
        <w:t xml:space="preserve"> </w:t>
      </w:r>
      <w:r>
        <w:t>Bamirëse</w:t>
      </w:r>
      <w:r>
        <w:rPr>
          <w:spacing w:val="-3"/>
        </w:rPr>
        <w:t xml:space="preserve"> </w:t>
      </w:r>
      <w:r>
        <w:t>e</w:t>
      </w:r>
      <w:r>
        <w:rPr>
          <w:spacing w:val="-8"/>
        </w:rPr>
        <w:t xml:space="preserve"> </w:t>
      </w:r>
      <w:r>
        <w:t>Kosovës</w:t>
      </w:r>
      <w:r>
        <w:rPr>
          <w:spacing w:val="-1"/>
        </w:rPr>
        <w:t xml:space="preserve"> </w:t>
      </w:r>
      <w:r>
        <w:t>‘’Nëna</w:t>
      </w:r>
      <w:r>
        <w:rPr>
          <w:spacing w:val="1"/>
        </w:rPr>
        <w:t xml:space="preserve"> </w:t>
      </w:r>
      <w:r>
        <w:t>Terezë’’</w:t>
      </w:r>
    </w:p>
    <w:p w:rsidR="00474A90" w:rsidRDefault="00776BE6">
      <w:pPr>
        <w:spacing w:before="26"/>
        <w:ind w:left="1853"/>
        <w:rPr>
          <w:b/>
        </w:rPr>
      </w:pPr>
      <w:r>
        <w:rPr>
          <w:b/>
        </w:rPr>
        <w:t>241 dhurata</w:t>
      </w:r>
      <w:r>
        <w:rPr>
          <w:b/>
          <w:spacing w:val="-4"/>
        </w:rPr>
        <w:t xml:space="preserve"> </w:t>
      </w:r>
      <w:r>
        <w:rPr>
          <w:b/>
        </w:rPr>
        <w:t>për</w:t>
      </w:r>
      <w:r>
        <w:rPr>
          <w:b/>
          <w:spacing w:val="-2"/>
        </w:rPr>
        <w:t xml:space="preserve"> </w:t>
      </w:r>
      <w:r>
        <w:rPr>
          <w:b/>
        </w:rPr>
        <w:t>vit</w:t>
      </w:r>
      <w:r>
        <w:rPr>
          <w:b/>
          <w:spacing w:val="-1"/>
        </w:rPr>
        <w:t xml:space="preserve"> </w:t>
      </w:r>
      <w:r>
        <w:rPr>
          <w:b/>
        </w:rPr>
        <w:t>të</w:t>
      </w:r>
      <w:r>
        <w:rPr>
          <w:b/>
          <w:spacing w:val="-1"/>
        </w:rPr>
        <w:t xml:space="preserve"> </w:t>
      </w:r>
      <w:r>
        <w:rPr>
          <w:b/>
        </w:rPr>
        <w:t>Ri</w:t>
      </w:r>
      <w:r>
        <w:rPr>
          <w:b/>
          <w:spacing w:val="1"/>
        </w:rPr>
        <w:t xml:space="preserve"> </w:t>
      </w:r>
      <w:r>
        <w:rPr>
          <w:b/>
        </w:rPr>
        <w:t>nga</w:t>
      </w:r>
      <w:r>
        <w:rPr>
          <w:b/>
          <w:spacing w:val="-4"/>
        </w:rPr>
        <w:t xml:space="preserve"> </w:t>
      </w:r>
      <w:r>
        <w:rPr>
          <w:b/>
        </w:rPr>
        <w:t>Sharr</w:t>
      </w:r>
      <w:r>
        <w:rPr>
          <w:b/>
          <w:spacing w:val="-2"/>
        </w:rPr>
        <w:t xml:space="preserve"> </w:t>
      </w:r>
      <w:r>
        <w:rPr>
          <w:b/>
        </w:rPr>
        <w:t>Cem</w:t>
      </w:r>
    </w:p>
    <w:p w:rsidR="00474A90" w:rsidRDefault="00474A90">
      <w:pPr>
        <w:pStyle w:val="BodyText"/>
        <w:spacing w:before="5"/>
        <w:rPr>
          <w:b/>
          <w:sz w:val="15"/>
        </w:rPr>
      </w:pPr>
    </w:p>
    <w:tbl>
      <w:tblPr>
        <w:tblW w:w="0" w:type="auto"/>
        <w:tblInd w:w="12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142"/>
        <w:gridCol w:w="1724"/>
        <w:gridCol w:w="1719"/>
      </w:tblGrid>
      <w:tr w:rsidR="00474A90">
        <w:trPr>
          <w:trHeight w:val="302"/>
        </w:trPr>
        <w:tc>
          <w:tcPr>
            <w:tcW w:w="2142" w:type="dxa"/>
            <w:vMerge w:val="restart"/>
          </w:tcPr>
          <w:p w:rsidR="00474A90" w:rsidRDefault="00776BE6">
            <w:pPr>
              <w:pStyle w:val="TableParagraph"/>
              <w:spacing w:before="183"/>
              <w:ind w:left="105"/>
            </w:pPr>
            <w:r>
              <w:t>Muaji</w:t>
            </w:r>
          </w:p>
        </w:tc>
        <w:tc>
          <w:tcPr>
            <w:tcW w:w="3443" w:type="dxa"/>
            <w:gridSpan w:val="2"/>
          </w:tcPr>
          <w:p w:rsidR="00474A90" w:rsidRDefault="00776BE6">
            <w:pPr>
              <w:pStyle w:val="TableParagraph"/>
              <w:spacing w:before="44" w:line="238" w:lineRule="exact"/>
              <w:ind w:left="109"/>
            </w:pPr>
            <w:r>
              <w:t>Nr.</w:t>
            </w:r>
            <w:r>
              <w:rPr>
                <w:spacing w:val="-3"/>
              </w:rPr>
              <w:t xml:space="preserve"> </w:t>
            </w:r>
            <w:r>
              <w:t>i</w:t>
            </w:r>
            <w:r>
              <w:rPr>
                <w:spacing w:val="-4"/>
              </w:rPr>
              <w:t xml:space="preserve"> </w:t>
            </w:r>
            <w:r>
              <w:t>familjeve</w:t>
            </w:r>
            <w:r>
              <w:rPr>
                <w:spacing w:val="-6"/>
              </w:rPr>
              <w:t xml:space="preserve"> </w:t>
            </w:r>
            <w:r>
              <w:t>përfituese</w:t>
            </w:r>
          </w:p>
        </w:tc>
      </w:tr>
      <w:tr w:rsidR="00474A90">
        <w:trPr>
          <w:trHeight w:val="316"/>
        </w:trPr>
        <w:tc>
          <w:tcPr>
            <w:tcW w:w="2142" w:type="dxa"/>
            <w:vMerge/>
            <w:tcBorders>
              <w:top w:val="nil"/>
            </w:tcBorders>
          </w:tcPr>
          <w:p w:rsidR="00474A90" w:rsidRDefault="00474A90">
            <w:pPr>
              <w:rPr>
                <w:sz w:val="2"/>
                <w:szCs w:val="2"/>
              </w:rPr>
            </w:pPr>
          </w:p>
        </w:tc>
        <w:tc>
          <w:tcPr>
            <w:tcW w:w="1724" w:type="dxa"/>
          </w:tcPr>
          <w:p w:rsidR="00474A90" w:rsidRDefault="00776BE6">
            <w:pPr>
              <w:pStyle w:val="TableParagraph"/>
              <w:spacing w:before="25"/>
              <w:ind w:left="109"/>
            </w:pPr>
            <w:r>
              <w:t>2021</w:t>
            </w:r>
          </w:p>
        </w:tc>
        <w:tc>
          <w:tcPr>
            <w:tcW w:w="1719" w:type="dxa"/>
          </w:tcPr>
          <w:p w:rsidR="00474A90" w:rsidRDefault="00776BE6">
            <w:pPr>
              <w:pStyle w:val="TableParagraph"/>
              <w:spacing w:before="25"/>
              <w:ind w:left="104"/>
            </w:pPr>
            <w:r>
              <w:t>2022</w:t>
            </w:r>
          </w:p>
        </w:tc>
      </w:tr>
      <w:tr w:rsidR="00474A90">
        <w:trPr>
          <w:trHeight w:val="311"/>
        </w:trPr>
        <w:tc>
          <w:tcPr>
            <w:tcW w:w="2142" w:type="dxa"/>
          </w:tcPr>
          <w:p w:rsidR="00474A90" w:rsidRDefault="00776BE6">
            <w:pPr>
              <w:pStyle w:val="TableParagraph"/>
              <w:spacing w:before="25"/>
              <w:ind w:left="105"/>
            </w:pPr>
            <w:r>
              <w:t>Janar</w:t>
            </w:r>
          </w:p>
        </w:tc>
        <w:tc>
          <w:tcPr>
            <w:tcW w:w="1724" w:type="dxa"/>
          </w:tcPr>
          <w:p w:rsidR="00474A90" w:rsidRDefault="00776BE6">
            <w:pPr>
              <w:pStyle w:val="TableParagraph"/>
              <w:spacing w:before="25"/>
              <w:ind w:left="109"/>
            </w:pPr>
            <w:r>
              <w:t>125</w:t>
            </w:r>
          </w:p>
        </w:tc>
        <w:tc>
          <w:tcPr>
            <w:tcW w:w="1719" w:type="dxa"/>
          </w:tcPr>
          <w:p w:rsidR="00474A90" w:rsidRDefault="00776BE6">
            <w:pPr>
              <w:pStyle w:val="TableParagraph"/>
              <w:spacing w:before="25"/>
              <w:ind w:left="104"/>
            </w:pPr>
            <w:r>
              <w:t>128</w:t>
            </w:r>
          </w:p>
        </w:tc>
      </w:tr>
      <w:tr w:rsidR="00474A90">
        <w:trPr>
          <w:trHeight w:val="316"/>
        </w:trPr>
        <w:tc>
          <w:tcPr>
            <w:tcW w:w="2142" w:type="dxa"/>
          </w:tcPr>
          <w:p w:rsidR="00474A90" w:rsidRDefault="00776BE6">
            <w:pPr>
              <w:pStyle w:val="TableParagraph"/>
              <w:spacing w:before="25"/>
              <w:ind w:left="105"/>
            </w:pPr>
            <w:r>
              <w:t>Shkurt</w:t>
            </w:r>
          </w:p>
        </w:tc>
        <w:tc>
          <w:tcPr>
            <w:tcW w:w="1724" w:type="dxa"/>
          </w:tcPr>
          <w:p w:rsidR="00474A90" w:rsidRDefault="00776BE6">
            <w:pPr>
              <w:pStyle w:val="TableParagraph"/>
              <w:spacing w:before="25"/>
              <w:ind w:left="109"/>
            </w:pPr>
            <w:r>
              <w:t>131</w:t>
            </w:r>
          </w:p>
        </w:tc>
        <w:tc>
          <w:tcPr>
            <w:tcW w:w="1719" w:type="dxa"/>
          </w:tcPr>
          <w:p w:rsidR="00474A90" w:rsidRDefault="00776BE6">
            <w:pPr>
              <w:pStyle w:val="TableParagraph"/>
              <w:spacing w:before="25"/>
              <w:ind w:left="104"/>
            </w:pPr>
            <w:r>
              <w:t>128</w:t>
            </w:r>
          </w:p>
        </w:tc>
      </w:tr>
      <w:tr w:rsidR="00474A90">
        <w:trPr>
          <w:trHeight w:val="316"/>
        </w:trPr>
        <w:tc>
          <w:tcPr>
            <w:tcW w:w="2142" w:type="dxa"/>
          </w:tcPr>
          <w:p w:rsidR="00474A90" w:rsidRDefault="00776BE6">
            <w:pPr>
              <w:pStyle w:val="TableParagraph"/>
              <w:spacing w:before="25"/>
              <w:ind w:left="105"/>
            </w:pPr>
            <w:r>
              <w:t>Mars</w:t>
            </w:r>
          </w:p>
        </w:tc>
        <w:tc>
          <w:tcPr>
            <w:tcW w:w="1724" w:type="dxa"/>
          </w:tcPr>
          <w:p w:rsidR="00474A90" w:rsidRDefault="00776BE6">
            <w:pPr>
              <w:pStyle w:val="TableParagraph"/>
              <w:spacing w:before="25"/>
              <w:ind w:left="109"/>
            </w:pPr>
            <w:r>
              <w:t>135</w:t>
            </w:r>
          </w:p>
        </w:tc>
        <w:tc>
          <w:tcPr>
            <w:tcW w:w="1719" w:type="dxa"/>
          </w:tcPr>
          <w:p w:rsidR="00474A90" w:rsidRDefault="00776BE6">
            <w:pPr>
              <w:pStyle w:val="TableParagraph"/>
              <w:spacing w:before="25"/>
              <w:ind w:left="104"/>
            </w:pPr>
            <w:r>
              <w:t>132</w:t>
            </w:r>
          </w:p>
        </w:tc>
      </w:tr>
      <w:tr w:rsidR="00474A90">
        <w:trPr>
          <w:trHeight w:val="311"/>
        </w:trPr>
        <w:tc>
          <w:tcPr>
            <w:tcW w:w="2142" w:type="dxa"/>
          </w:tcPr>
          <w:p w:rsidR="00474A90" w:rsidRDefault="00776BE6">
            <w:pPr>
              <w:pStyle w:val="TableParagraph"/>
              <w:spacing w:before="25"/>
              <w:ind w:left="105"/>
            </w:pPr>
            <w:r>
              <w:t>Prill</w:t>
            </w:r>
          </w:p>
        </w:tc>
        <w:tc>
          <w:tcPr>
            <w:tcW w:w="1724" w:type="dxa"/>
          </w:tcPr>
          <w:p w:rsidR="00474A90" w:rsidRDefault="00776BE6">
            <w:pPr>
              <w:pStyle w:val="TableParagraph"/>
              <w:spacing w:before="25"/>
              <w:ind w:left="109"/>
            </w:pPr>
            <w:r>
              <w:t>134</w:t>
            </w:r>
          </w:p>
        </w:tc>
        <w:tc>
          <w:tcPr>
            <w:tcW w:w="1719" w:type="dxa"/>
          </w:tcPr>
          <w:p w:rsidR="00474A90" w:rsidRDefault="00776BE6">
            <w:pPr>
              <w:pStyle w:val="TableParagraph"/>
              <w:spacing w:before="25"/>
              <w:ind w:left="104"/>
            </w:pPr>
            <w:r>
              <w:t>132</w:t>
            </w:r>
          </w:p>
        </w:tc>
      </w:tr>
      <w:tr w:rsidR="00474A90">
        <w:trPr>
          <w:trHeight w:val="316"/>
        </w:trPr>
        <w:tc>
          <w:tcPr>
            <w:tcW w:w="2142" w:type="dxa"/>
          </w:tcPr>
          <w:p w:rsidR="00474A90" w:rsidRDefault="00776BE6">
            <w:pPr>
              <w:pStyle w:val="TableParagraph"/>
              <w:spacing w:before="29"/>
              <w:ind w:left="105"/>
            </w:pPr>
            <w:r>
              <w:t>Maj</w:t>
            </w:r>
          </w:p>
        </w:tc>
        <w:tc>
          <w:tcPr>
            <w:tcW w:w="1724" w:type="dxa"/>
          </w:tcPr>
          <w:p w:rsidR="00474A90" w:rsidRDefault="00776BE6">
            <w:pPr>
              <w:pStyle w:val="TableParagraph"/>
              <w:spacing w:before="29"/>
              <w:ind w:left="109"/>
            </w:pPr>
            <w:r>
              <w:t>132</w:t>
            </w:r>
          </w:p>
        </w:tc>
        <w:tc>
          <w:tcPr>
            <w:tcW w:w="1719" w:type="dxa"/>
          </w:tcPr>
          <w:p w:rsidR="00474A90" w:rsidRDefault="00776BE6">
            <w:pPr>
              <w:pStyle w:val="TableParagraph"/>
              <w:spacing w:before="29"/>
              <w:ind w:left="104"/>
            </w:pPr>
            <w:r>
              <w:t>129</w:t>
            </w:r>
          </w:p>
        </w:tc>
      </w:tr>
      <w:tr w:rsidR="00474A90">
        <w:trPr>
          <w:trHeight w:val="316"/>
        </w:trPr>
        <w:tc>
          <w:tcPr>
            <w:tcW w:w="2142" w:type="dxa"/>
          </w:tcPr>
          <w:p w:rsidR="00474A90" w:rsidRDefault="00776BE6">
            <w:pPr>
              <w:pStyle w:val="TableParagraph"/>
              <w:spacing w:before="25"/>
              <w:ind w:left="105"/>
            </w:pPr>
            <w:r>
              <w:t>Qershor</w:t>
            </w:r>
          </w:p>
        </w:tc>
        <w:tc>
          <w:tcPr>
            <w:tcW w:w="1724" w:type="dxa"/>
          </w:tcPr>
          <w:p w:rsidR="00474A90" w:rsidRDefault="00776BE6">
            <w:pPr>
              <w:pStyle w:val="TableParagraph"/>
              <w:spacing w:before="25"/>
              <w:ind w:left="109"/>
            </w:pPr>
            <w:r>
              <w:t>131</w:t>
            </w:r>
          </w:p>
        </w:tc>
        <w:tc>
          <w:tcPr>
            <w:tcW w:w="1719" w:type="dxa"/>
          </w:tcPr>
          <w:p w:rsidR="00474A90" w:rsidRDefault="00776BE6">
            <w:pPr>
              <w:pStyle w:val="TableParagraph"/>
              <w:spacing w:before="25"/>
              <w:ind w:left="104"/>
            </w:pPr>
            <w:r>
              <w:t>131</w:t>
            </w:r>
          </w:p>
        </w:tc>
      </w:tr>
      <w:tr w:rsidR="00474A90">
        <w:trPr>
          <w:trHeight w:val="309"/>
        </w:trPr>
        <w:tc>
          <w:tcPr>
            <w:tcW w:w="2142" w:type="dxa"/>
            <w:tcBorders>
              <w:bottom w:val="single" w:sz="6" w:space="0" w:color="000000"/>
            </w:tcBorders>
          </w:tcPr>
          <w:p w:rsidR="00474A90" w:rsidRDefault="00776BE6">
            <w:pPr>
              <w:pStyle w:val="TableParagraph"/>
              <w:spacing w:before="25"/>
              <w:ind w:left="105"/>
            </w:pPr>
            <w:r>
              <w:t>Korrik</w:t>
            </w:r>
          </w:p>
        </w:tc>
        <w:tc>
          <w:tcPr>
            <w:tcW w:w="1724" w:type="dxa"/>
            <w:tcBorders>
              <w:bottom w:val="single" w:sz="6" w:space="0" w:color="000000"/>
            </w:tcBorders>
          </w:tcPr>
          <w:p w:rsidR="00474A90" w:rsidRDefault="00776BE6">
            <w:pPr>
              <w:pStyle w:val="TableParagraph"/>
              <w:spacing w:before="25"/>
              <w:ind w:left="109"/>
            </w:pPr>
            <w:r>
              <w:t>126</w:t>
            </w:r>
          </w:p>
        </w:tc>
        <w:tc>
          <w:tcPr>
            <w:tcW w:w="1719" w:type="dxa"/>
            <w:tcBorders>
              <w:bottom w:val="single" w:sz="6" w:space="0" w:color="000000"/>
            </w:tcBorders>
          </w:tcPr>
          <w:p w:rsidR="00474A90" w:rsidRDefault="00776BE6">
            <w:pPr>
              <w:pStyle w:val="TableParagraph"/>
              <w:spacing w:before="25"/>
              <w:ind w:left="104"/>
            </w:pPr>
            <w:r>
              <w:t>129</w:t>
            </w:r>
          </w:p>
        </w:tc>
      </w:tr>
      <w:tr w:rsidR="00474A90">
        <w:trPr>
          <w:trHeight w:val="314"/>
        </w:trPr>
        <w:tc>
          <w:tcPr>
            <w:tcW w:w="2142" w:type="dxa"/>
            <w:tcBorders>
              <w:top w:val="single" w:sz="6" w:space="0" w:color="000000"/>
            </w:tcBorders>
          </w:tcPr>
          <w:p w:rsidR="00474A90" w:rsidRDefault="00776BE6">
            <w:pPr>
              <w:pStyle w:val="TableParagraph"/>
              <w:spacing w:before="27"/>
              <w:ind w:left="105"/>
            </w:pPr>
            <w:r>
              <w:t>Gusht</w:t>
            </w:r>
          </w:p>
        </w:tc>
        <w:tc>
          <w:tcPr>
            <w:tcW w:w="1724" w:type="dxa"/>
            <w:tcBorders>
              <w:top w:val="single" w:sz="6" w:space="0" w:color="000000"/>
            </w:tcBorders>
          </w:tcPr>
          <w:p w:rsidR="00474A90" w:rsidRDefault="00776BE6">
            <w:pPr>
              <w:pStyle w:val="TableParagraph"/>
              <w:spacing w:before="27"/>
              <w:ind w:left="109"/>
            </w:pPr>
            <w:r>
              <w:t>128</w:t>
            </w:r>
          </w:p>
        </w:tc>
        <w:tc>
          <w:tcPr>
            <w:tcW w:w="1719" w:type="dxa"/>
            <w:tcBorders>
              <w:top w:val="single" w:sz="6" w:space="0" w:color="000000"/>
            </w:tcBorders>
          </w:tcPr>
          <w:p w:rsidR="00474A90" w:rsidRDefault="00776BE6">
            <w:pPr>
              <w:pStyle w:val="TableParagraph"/>
              <w:spacing w:before="27"/>
              <w:ind w:left="104"/>
            </w:pPr>
            <w:r>
              <w:t>124</w:t>
            </w:r>
          </w:p>
        </w:tc>
      </w:tr>
      <w:tr w:rsidR="00474A90">
        <w:trPr>
          <w:trHeight w:val="316"/>
        </w:trPr>
        <w:tc>
          <w:tcPr>
            <w:tcW w:w="2142" w:type="dxa"/>
          </w:tcPr>
          <w:p w:rsidR="00474A90" w:rsidRDefault="00776BE6">
            <w:pPr>
              <w:pStyle w:val="TableParagraph"/>
              <w:spacing w:before="25"/>
              <w:ind w:left="105"/>
            </w:pPr>
            <w:r>
              <w:t>Shtator</w:t>
            </w:r>
          </w:p>
        </w:tc>
        <w:tc>
          <w:tcPr>
            <w:tcW w:w="1724" w:type="dxa"/>
          </w:tcPr>
          <w:p w:rsidR="00474A90" w:rsidRDefault="00776BE6">
            <w:pPr>
              <w:pStyle w:val="TableParagraph"/>
              <w:spacing w:before="25"/>
              <w:ind w:left="109"/>
            </w:pPr>
            <w:r>
              <w:t>129</w:t>
            </w:r>
          </w:p>
        </w:tc>
        <w:tc>
          <w:tcPr>
            <w:tcW w:w="1719" w:type="dxa"/>
          </w:tcPr>
          <w:p w:rsidR="00474A90" w:rsidRDefault="00776BE6">
            <w:pPr>
              <w:pStyle w:val="TableParagraph"/>
              <w:spacing w:before="25"/>
              <w:ind w:left="104"/>
            </w:pPr>
            <w:r>
              <w:t>125</w:t>
            </w:r>
          </w:p>
        </w:tc>
      </w:tr>
      <w:tr w:rsidR="00474A90">
        <w:trPr>
          <w:trHeight w:val="316"/>
        </w:trPr>
        <w:tc>
          <w:tcPr>
            <w:tcW w:w="2142" w:type="dxa"/>
          </w:tcPr>
          <w:p w:rsidR="00474A90" w:rsidRDefault="00776BE6">
            <w:pPr>
              <w:pStyle w:val="TableParagraph"/>
              <w:spacing w:before="25"/>
              <w:ind w:left="105"/>
            </w:pPr>
            <w:r>
              <w:t>Tetor</w:t>
            </w:r>
          </w:p>
        </w:tc>
        <w:tc>
          <w:tcPr>
            <w:tcW w:w="1724" w:type="dxa"/>
          </w:tcPr>
          <w:p w:rsidR="00474A90" w:rsidRDefault="00776BE6">
            <w:pPr>
              <w:pStyle w:val="TableParagraph"/>
              <w:spacing w:before="25"/>
              <w:ind w:left="109"/>
            </w:pPr>
            <w:r>
              <w:t>129</w:t>
            </w:r>
          </w:p>
        </w:tc>
        <w:tc>
          <w:tcPr>
            <w:tcW w:w="1719" w:type="dxa"/>
          </w:tcPr>
          <w:p w:rsidR="00474A90" w:rsidRDefault="00776BE6">
            <w:pPr>
              <w:pStyle w:val="TableParagraph"/>
              <w:spacing w:before="25"/>
              <w:ind w:left="104"/>
            </w:pPr>
            <w:r>
              <w:t>124</w:t>
            </w:r>
          </w:p>
        </w:tc>
      </w:tr>
      <w:tr w:rsidR="00474A90">
        <w:trPr>
          <w:trHeight w:val="311"/>
        </w:trPr>
        <w:tc>
          <w:tcPr>
            <w:tcW w:w="2142" w:type="dxa"/>
          </w:tcPr>
          <w:p w:rsidR="00474A90" w:rsidRDefault="00776BE6">
            <w:pPr>
              <w:pStyle w:val="TableParagraph"/>
              <w:spacing w:before="25"/>
              <w:ind w:left="105"/>
            </w:pPr>
            <w:r>
              <w:t>Nëntor</w:t>
            </w:r>
          </w:p>
        </w:tc>
        <w:tc>
          <w:tcPr>
            <w:tcW w:w="1724" w:type="dxa"/>
          </w:tcPr>
          <w:p w:rsidR="00474A90" w:rsidRDefault="00776BE6">
            <w:pPr>
              <w:pStyle w:val="TableParagraph"/>
              <w:spacing w:before="25"/>
              <w:ind w:left="109"/>
            </w:pPr>
            <w:r>
              <w:t>127</w:t>
            </w:r>
          </w:p>
        </w:tc>
        <w:tc>
          <w:tcPr>
            <w:tcW w:w="1719" w:type="dxa"/>
          </w:tcPr>
          <w:p w:rsidR="00474A90" w:rsidRDefault="00776BE6">
            <w:pPr>
              <w:pStyle w:val="TableParagraph"/>
              <w:spacing w:before="25"/>
              <w:ind w:left="104"/>
            </w:pPr>
            <w:r>
              <w:t>125</w:t>
            </w:r>
          </w:p>
        </w:tc>
      </w:tr>
      <w:tr w:rsidR="00474A90">
        <w:trPr>
          <w:trHeight w:val="316"/>
        </w:trPr>
        <w:tc>
          <w:tcPr>
            <w:tcW w:w="2142" w:type="dxa"/>
          </w:tcPr>
          <w:p w:rsidR="00474A90" w:rsidRDefault="00776BE6">
            <w:pPr>
              <w:pStyle w:val="TableParagraph"/>
              <w:spacing w:before="29"/>
              <w:ind w:left="105"/>
            </w:pPr>
            <w:r>
              <w:t>Dhjetor</w:t>
            </w:r>
          </w:p>
        </w:tc>
        <w:tc>
          <w:tcPr>
            <w:tcW w:w="1724" w:type="dxa"/>
          </w:tcPr>
          <w:p w:rsidR="00474A90" w:rsidRDefault="00776BE6">
            <w:pPr>
              <w:pStyle w:val="TableParagraph"/>
              <w:spacing w:before="29"/>
              <w:ind w:left="109"/>
            </w:pPr>
            <w:r>
              <w:t>128</w:t>
            </w:r>
          </w:p>
        </w:tc>
        <w:tc>
          <w:tcPr>
            <w:tcW w:w="1719" w:type="dxa"/>
          </w:tcPr>
          <w:p w:rsidR="00474A90" w:rsidRDefault="00776BE6">
            <w:pPr>
              <w:pStyle w:val="TableParagraph"/>
              <w:spacing w:before="29"/>
              <w:ind w:left="104"/>
            </w:pPr>
            <w:r>
              <w:t>121</w:t>
            </w:r>
          </w:p>
        </w:tc>
      </w:tr>
    </w:tbl>
    <w:p w:rsidR="00474A90" w:rsidRDefault="00474A90">
      <w:pPr>
        <w:pStyle w:val="BodyText"/>
        <w:spacing w:before="6"/>
        <w:rPr>
          <w:b/>
          <w:sz w:val="33"/>
        </w:rPr>
      </w:pPr>
    </w:p>
    <w:p w:rsidR="00474A90" w:rsidRDefault="00776BE6">
      <w:pPr>
        <w:ind w:left="1224"/>
        <w:rPr>
          <w:b/>
        </w:rPr>
      </w:pPr>
      <w:r>
        <w:rPr>
          <w:b/>
        </w:rPr>
        <w:t>Pasqyra</w:t>
      </w:r>
      <w:r>
        <w:rPr>
          <w:b/>
          <w:spacing w:val="-5"/>
        </w:rPr>
        <w:t xml:space="preserve"> </w:t>
      </w:r>
      <w:r>
        <w:rPr>
          <w:b/>
        </w:rPr>
        <w:t>tabelare</w:t>
      </w:r>
      <w:r>
        <w:rPr>
          <w:b/>
          <w:spacing w:val="-2"/>
        </w:rPr>
        <w:t xml:space="preserve"> </w:t>
      </w:r>
      <w:r>
        <w:rPr>
          <w:b/>
        </w:rPr>
        <w:t>për</w:t>
      </w:r>
      <w:r>
        <w:rPr>
          <w:b/>
          <w:spacing w:val="-2"/>
        </w:rPr>
        <w:t xml:space="preserve"> </w:t>
      </w:r>
      <w:r>
        <w:rPr>
          <w:b/>
        </w:rPr>
        <w:t>Skemën</w:t>
      </w:r>
      <w:r>
        <w:rPr>
          <w:b/>
          <w:spacing w:val="-8"/>
        </w:rPr>
        <w:t xml:space="preserve"> </w:t>
      </w:r>
      <w:r>
        <w:rPr>
          <w:b/>
        </w:rPr>
        <w:t>Sociale</w:t>
      </w:r>
    </w:p>
    <w:p w:rsidR="00474A90" w:rsidRDefault="00474A90">
      <w:pPr>
        <w:pStyle w:val="BodyText"/>
        <w:spacing w:before="5"/>
        <w:rPr>
          <w:b/>
          <w:sz w:val="15"/>
        </w:rPr>
      </w:pPr>
    </w:p>
    <w:tbl>
      <w:tblPr>
        <w:tblW w:w="0" w:type="auto"/>
        <w:tblInd w:w="75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781"/>
        <w:gridCol w:w="1531"/>
        <w:gridCol w:w="1786"/>
      </w:tblGrid>
      <w:tr w:rsidR="00474A90">
        <w:trPr>
          <w:trHeight w:val="522"/>
        </w:trPr>
        <w:tc>
          <w:tcPr>
            <w:tcW w:w="5781" w:type="dxa"/>
          </w:tcPr>
          <w:p w:rsidR="00474A90" w:rsidRDefault="00776BE6">
            <w:pPr>
              <w:pStyle w:val="TableParagraph"/>
              <w:spacing w:before="139"/>
              <w:ind w:left="110"/>
              <w:rPr>
                <w:sz w:val="20"/>
              </w:rPr>
            </w:pPr>
            <w:r>
              <w:rPr>
                <w:sz w:val="20"/>
              </w:rPr>
              <w:t>Shërbimet</w:t>
            </w:r>
          </w:p>
        </w:tc>
        <w:tc>
          <w:tcPr>
            <w:tcW w:w="1531" w:type="dxa"/>
          </w:tcPr>
          <w:p w:rsidR="00474A90" w:rsidRDefault="00776BE6">
            <w:pPr>
              <w:pStyle w:val="TableParagraph"/>
              <w:spacing w:before="139"/>
              <w:ind w:left="110"/>
              <w:rPr>
                <w:sz w:val="20"/>
              </w:rPr>
            </w:pPr>
            <w:r>
              <w:rPr>
                <w:sz w:val="20"/>
              </w:rPr>
              <w:t>2021</w:t>
            </w:r>
          </w:p>
        </w:tc>
        <w:tc>
          <w:tcPr>
            <w:tcW w:w="1786" w:type="dxa"/>
          </w:tcPr>
          <w:p w:rsidR="00474A90" w:rsidRDefault="00776BE6">
            <w:pPr>
              <w:pStyle w:val="TableParagraph"/>
              <w:spacing w:before="139"/>
              <w:ind w:left="106"/>
              <w:rPr>
                <w:sz w:val="20"/>
              </w:rPr>
            </w:pPr>
            <w:r>
              <w:rPr>
                <w:sz w:val="20"/>
              </w:rPr>
              <w:t>2022</w:t>
            </w:r>
          </w:p>
        </w:tc>
      </w:tr>
      <w:tr w:rsidR="00474A90">
        <w:trPr>
          <w:trHeight w:val="230"/>
        </w:trPr>
        <w:tc>
          <w:tcPr>
            <w:tcW w:w="5781" w:type="dxa"/>
          </w:tcPr>
          <w:p w:rsidR="00474A90" w:rsidRDefault="00776BE6">
            <w:pPr>
              <w:pStyle w:val="TableParagraph"/>
              <w:spacing w:line="210" w:lineRule="exact"/>
              <w:ind w:left="110"/>
              <w:rPr>
                <w:sz w:val="20"/>
              </w:rPr>
            </w:pPr>
            <w:r>
              <w:rPr>
                <w:sz w:val="20"/>
              </w:rPr>
              <w:t>Numri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i aplikuesve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të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rinj</w:t>
            </w:r>
          </w:p>
        </w:tc>
        <w:tc>
          <w:tcPr>
            <w:tcW w:w="1531" w:type="dxa"/>
          </w:tcPr>
          <w:p w:rsidR="00474A90" w:rsidRDefault="00776BE6">
            <w:pPr>
              <w:pStyle w:val="TableParagraph"/>
              <w:spacing w:line="210" w:lineRule="exact"/>
              <w:ind w:left="110"/>
              <w:rPr>
                <w:sz w:val="20"/>
              </w:rPr>
            </w:pPr>
            <w:r>
              <w:rPr>
                <w:sz w:val="20"/>
              </w:rPr>
              <w:t>20</w:t>
            </w:r>
          </w:p>
        </w:tc>
        <w:tc>
          <w:tcPr>
            <w:tcW w:w="1786" w:type="dxa"/>
          </w:tcPr>
          <w:p w:rsidR="00474A90" w:rsidRDefault="00776BE6">
            <w:pPr>
              <w:pStyle w:val="TableParagraph"/>
              <w:spacing w:line="210" w:lineRule="exact"/>
              <w:ind w:left="106"/>
              <w:rPr>
                <w:sz w:val="20"/>
              </w:rPr>
            </w:pPr>
            <w:r>
              <w:rPr>
                <w:sz w:val="20"/>
              </w:rPr>
              <w:t>18</w:t>
            </w:r>
          </w:p>
        </w:tc>
      </w:tr>
      <w:tr w:rsidR="00474A90">
        <w:trPr>
          <w:trHeight w:val="230"/>
        </w:trPr>
        <w:tc>
          <w:tcPr>
            <w:tcW w:w="5781" w:type="dxa"/>
          </w:tcPr>
          <w:p w:rsidR="00474A90" w:rsidRDefault="00776BE6">
            <w:pPr>
              <w:pStyle w:val="TableParagraph"/>
              <w:spacing w:line="210" w:lineRule="exact"/>
              <w:ind w:left="110"/>
              <w:rPr>
                <w:sz w:val="20"/>
              </w:rPr>
            </w:pPr>
            <w:r>
              <w:rPr>
                <w:sz w:val="20"/>
              </w:rPr>
              <w:t>Lëndët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dërguar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për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Komision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Mjekësor</w:t>
            </w:r>
          </w:p>
        </w:tc>
        <w:tc>
          <w:tcPr>
            <w:tcW w:w="1531" w:type="dxa"/>
          </w:tcPr>
          <w:p w:rsidR="00474A90" w:rsidRDefault="00776BE6">
            <w:pPr>
              <w:pStyle w:val="TableParagraph"/>
              <w:spacing w:line="210" w:lineRule="exact"/>
              <w:ind w:left="110"/>
              <w:rPr>
                <w:sz w:val="20"/>
              </w:rPr>
            </w:pPr>
            <w:r>
              <w:rPr>
                <w:sz w:val="20"/>
              </w:rPr>
              <w:t>38</w:t>
            </w:r>
          </w:p>
        </w:tc>
        <w:tc>
          <w:tcPr>
            <w:tcW w:w="1786" w:type="dxa"/>
          </w:tcPr>
          <w:p w:rsidR="00474A90" w:rsidRDefault="00776BE6">
            <w:pPr>
              <w:pStyle w:val="TableParagraph"/>
              <w:spacing w:line="210" w:lineRule="exact"/>
              <w:ind w:left="106"/>
              <w:rPr>
                <w:sz w:val="20"/>
              </w:rPr>
            </w:pPr>
            <w:r>
              <w:rPr>
                <w:sz w:val="20"/>
              </w:rPr>
              <w:t>54</w:t>
            </w:r>
          </w:p>
        </w:tc>
      </w:tr>
      <w:tr w:rsidR="00474A90">
        <w:trPr>
          <w:trHeight w:val="230"/>
        </w:trPr>
        <w:tc>
          <w:tcPr>
            <w:tcW w:w="5781" w:type="dxa"/>
          </w:tcPr>
          <w:p w:rsidR="00474A90" w:rsidRDefault="00776BE6">
            <w:pPr>
              <w:pStyle w:val="TableParagraph"/>
              <w:spacing w:line="210" w:lineRule="exact"/>
              <w:ind w:left="110"/>
              <w:rPr>
                <w:sz w:val="20"/>
              </w:rPr>
            </w:pPr>
            <w:r>
              <w:rPr>
                <w:sz w:val="20"/>
              </w:rPr>
              <w:t>Lëndë</w:t>
            </w:r>
            <w:r>
              <w:rPr>
                <w:spacing w:val="46"/>
                <w:sz w:val="20"/>
              </w:rPr>
              <w:t xml:space="preserve"> </w:t>
            </w:r>
            <w:r>
              <w:rPr>
                <w:sz w:val="20"/>
              </w:rPr>
              <w:t>të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refuzuara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nga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komisioni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mjekësor</w:t>
            </w:r>
          </w:p>
        </w:tc>
        <w:tc>
          <w:tcPr>
            <w:tcW w:w="1531" w:type="dxa"/>
          </w:tcPr>
          <w:p w:rsidR="00474A90" w:rsidRDefault="00776BE6">
            <w:pPr>
              <w:pStyle w:val="TableParagraph"/>
              <w:spacing w:line="210" w:lineRule="exact"/>
              <w:ind w:left="110"/>
              <w:rPr>
                <w:sz w:val="20"/>
              </w:rPr>
            </w:pPr>
            <w:r>
              <w:rPr>
                <w:sz w:val="20"/>
              </w:rPr>
              <w:t>01</w:t>
            </w:r>
          </w:p>
        </w:tc>
        <w:tc>
          <w:tcPr>
            <w:tcW w:w="1786" w:type="dxa"/>
          </w:tcPr>
          <w:p w:rsidR="00474A90" w:rsidRDefault="00776BE6">
            <w:pPr>
              <w:pStyle w:val="TableParagraph"/>
              <w:spacing w:line="210" w:lineRule="exact"/>
              <w:ind w:left="106"/>
              <w:rPr>
                <w:sz w:val="20"/>
              </w:rPr>
            </w:pPr>
            <w:r>
              <w:rPr>
                <w:sz w:val="20"/>
              </w:rPr>
              <w:t>17</w:t>
            </w:r>
          </w:p>
        </w:tc>
      </w:tr>
      <w:tr w:rsidR="00474A90">
        <w:trPr>
          <w:trHeight w:val="230"/>
        </w:trPr>
        <w:tc>
          <w:tcPr>
            <w:tcW w:w="5781" w:type="dxa"/>
          </w:tcPr>
          <w:p w:rsidR="00474A90" w:rsidRDefault="00776BE6">
            <w:pPr>
              <w:pStyle w:val="TableParagraph"/>
              <w:spacing w:line="210" w:lineRule="exact"/>
              <w:ind w:left="110"/>
              <w:rPr>
                <w:sz w:val="20"/>
              </w:rPr>
            </w:pPr>
            <w:r>
              <w:rPr>
                <w:sz w:val="20"/>
              </w:rPr>
              <w:t>Lëndë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të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kërkuara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për</w:t>
            </w:r>
            <w:r>
              <w:rPr>
                <w:spacing w:val="5"/>
                <w:sz w:val="20"/>
              </w:rPr>
              <w:t xml:space="preserve"> </w:t>
            </w:r>
            <w:r>
              <w:rPr>
                <w:sz w:val="20"/>
              </w:rPr>
              <w:t>plotësim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dokumentacioni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nga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mjeku</w:t>
            </w:r>
          </w:p>
        </w:tc>
        <w:tc>
          <w:tcPr>
            <w:tcW w:w="1531" w:type="dxa"/>
          </w:tcPr>
          <w:p w:rsidR="00474A90" w:rsidRDefault="00776BE6">
            <w:pPr>
              <w:pStyle w:val="TableParagraph"/>
              <w:spacing w:line="210" w:lineRule="exact"/>
              <w:ind w:left="110"/>
              <w:rPr>
                <w:sz w:val="20"/>
              </w:rPr>
            </w:pPr>
            <w:r>
              <w:rPr>
                <w:sz w:val="20"/>
              </w:rPr>
              <w:t>00</w:t>
            </w:r>
          </w:p>
        </w:tc>
        <w:tc>
          <w:tcPr>
            <w:tcW w:w="1786" w:type="dxa"/>
          </w:tcPr>
          <w:p w:rsidR="00474A90" w:rsidRDefault="00776BE6">
            <w:pPr>
              <w:pStyle w:val="TableParagraph"/>
              <w:spacing w:line="210" w:lineRule="exact"/>
              <w:ind w:left="106"/>
              <w:rPr>
                <w:sz w:val="20"/>
              </w:rPr>
            </w:pPr>
            <w:r>
              <w:rPr>
                <w:sz w:val="20"/>
              </w:rPr>
              <w:t>00</w:t>
            </w:r>
          </w:p>
        </w:tc>
      </w:tr>
      <w:tr w:rsidR="00474A90">
        <w:trPr>
          <w:trHeight w:val="230"/>
        </w:trPr>
        <w:tc>
          <w:tcPr>
            <w:tcW w:w="5781" w:type="dxa"/>
          </w:tcPr>
          <w:p w:rsidR="00474A90" w:rsidRDefault="00776BE6">
            <w:pPr>
              <w:pStyle w:val="TableParagraph"/>
              <w:spacing w:line="210" w:lineRule="exact"/>
              <w:ind w:left="110"/>
              <w:rPr>
                <w:sz w:val="20"/>
              </w:rPr>
            </w:pPr>
            <w:r>
              <w:rPr>
                <w:sz w:val="20"/>
              </w:rPr>
              <w:t>Lëndët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e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aprovuar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nga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Komisioni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Mjekësor</w:t>
            </w:r>
          </w:p>
        </w:tc>
        <w:tc>
          <w:tcPr>
            <w:tcW w:w="1531" w:type="dxa"/>
          </w:tcPr>
          <w:p w:rsidR="00474A90" w:rsidRDefault="00776BE6">
            <w:pPr>
              <w:pStyle w:val="TableParagraph"/>
              <w:spacing w:line="210" w:lineRule="exact"/>
              <w:ind w:left="110"/>
              <w:rPr>
                <w:sz w:val="20"/>
              </w:rPr>
            </w:pPr>
            <w:r>
              <w:rPr>
                <w:sz w:val="20"/>
              </w:rPr>
              <w:t>37</w:t>
            </w:r>
          </w:p>
        </w:tc>
        <w:tc>
          <w:tcPr>
            <w:tcW w:w="1786" w:type="dxa"/>
          </w:tcPr>
          <w:p w:rsidR="00474A90" w:rsidRDefault="00776BE6">
            <w:pPr>
              <w:pStyle w:val="TableParagraph"/>
              <w:spacing w:line="210" w:lineRule="exact"/>
              <w:ind w:left="106"/>
              <w:rPr>
                <w:sz w:val="20"/>
              </w:rPr>
            </w:pPr>
            <w:r>
              <w:rPr>
                <w:sz w:val="20"/>
              </w:rPr>
              <w:t>37</w:t>
            </w:r>
          </w:p>
        </w:tc>
      </w:tr>
      <w:tr w:rsidR="00474A90">
        <w:trPr>
          <w:trHeight w:val="230"/>
        </w:trPr>
        <w:tc>
          <w:tcPr>
            <w:tcW w:w="5781" w:type="dxa"/>
          </w:tcPr>
          <w:p w:rsidR="00474A90" w:rsidRDefault="00776BE6">
            <w:pPr>
              <w:pStyle w:val="TableParagraph"/>
              <w:spacing w:line="210" w:lineRule="exact"/>
              <w:ind w:left="110"/>
              <w:rPr>
                <w:sz w:val="20"/>
              </w:rPr>
            </w:pPr>
            <w:r>
              <w:rPr>
                <w:sz w:val="20"/>
              </w:rPr>
              <w:t>Lëshim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të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kartonëve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të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ndihmës sociale</w:t>
            </w:r>
          </w:p>
        </w:tc>
        <w:tc>
          <w:tcPr>
            <w:tcW w:w="1531" w:type="dxa"/>
          </w:tcPr>
          <w:p w:rsidR="00474A90" w:rsidRDefault="00776BE6">
            <w:pPr>
              <w:pStyle w:val="TableParagraph"/>
              <w:spacing w:line="210" w:lineRule="exact"/>
              <w:ind w:left="110"/>
              <w:rPr>
                <w:sz w:val="20"/>
              </w:rPr>
            </w:pPr>
            <w:r>
              <w:rPr>
                <w:sz w:val="20"/>
              </w:rPr>
              <w:t>91</w:t>
            </w:r>
          </w:p>
        </w:tc>
        <w:tc>
          <w:tcPr>
            <w:tcW w:w="1786" w:type="dxa"/>
          </w:tcPr>
          <w:p w:rsidR="00474A90" w:rsidRDefault="00776BE6">
            <w:pPr>
              <w:pStyle w:val="TableParagraph"/>
              <w:spacing w:line="210" w:lineRule="exact"/>
              <w:ind w:left="106"/>
              <w:rPr>
                <w:sz w:val="20"/>
              </w:rPr>
            </w:pPr>
            <w:r>
              <w:rPr>
                <w:sz w:val="20"/>
              </w:rPr>
              <w:t>93</w:t>
            </w:r>
          </w:p>
        </w:tc>
      </w:tr>
      <w:tr w:rsidR="00474A90">
        <w:trPr>
          <w:trHeight w:val="460"/>
        </w:trPr>
        <w:tc>
          <w:tcPr>
            <w:tcW w:w="5781" w:type="dxa"/>
          </w:tcPr>
          <w:p w:rsidR="00474A90" w:rsidRDefault="00776BE6">
            <w:pPr>
              <w:pStyle w:val="TableParagraph"/>
              <w:spacing w:line="225" w:lineRule="exact"/>
              <w:ind w:left="110"/>
              <w:rPr>
                <w:sz w:val="20"/>
              </w:rPr>
            </w:pPr>
            <w:r>
              <w:rPr>
                <w:sz w:val="20"/>
              </w:rPr>
              <w:t>Verifikim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të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familjeve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që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kanë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aplikuar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dhe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riaplikuar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për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ndihmë</w:t>
            </w:r>
          </w:p>
          <w:p w:rsidR="00474A90" w:rsidRDefault="00776BE6">
            <w:pPr>
              <w:pStyle w:val="TableParagraph"/>
              <w:spacing w:line="215" w:lineRule="exact"/>
              <w:ind w:left="110"/>
              <w:rPr>
                <w:sz w:val="20"/>
              </w:rPr>
            </w:pPr>
            <w:r>
              <w:rPr>
                <w:sz w:val="20"/>
              </w:rPr>
              <w:t>sociale</w:t>
            </w:r>
          </w:p>
        </w:tc>
        <w:tc>
          <w:tcPr>
            <w:tcW w:w="1531" w:type="dxa"/>
          </w:tcPr>
          <w:p w:rsidR="00474A90" w:rsidRDefault="00776BE6">
            <w:pPr>
              <w:pStyle w:val="TableParagraph"/>
              <w:spacing w:line="225" w:lineRule="exact"/>
              <w:ind w:left="110"/>
              <w:rPr>
                <w:sz w:val="20"/>
              </w:rPr>
            </w:pPr>
            <w:r>
              <w:rPr>
                <w:sz w:val="20"/>
              </w:rPr>
              <w:t>43</w:t>
            </w:r>
          </w:p>
        </w:tc>
        <w:tc>
          <w:tcPr>
            <w:tcW w:w="1786" w:type="dxa"/>
          </w:tcPr>
          <w:p w:rsidR="00474A90" w:rsidRDefault="00776BE6">
            <w:pPr>
              <w:pStyle w:val="TableParagraph"/>
              <w:spacing w:line="225" w:lineRule="exact"/>
              <w:ind w:left="106"/>
              <w:rPr>
                <w:sz w:val="20"/>
              </w:rPr>
            </w:pPr>
            <w:r>
              <w:rPr>
                <w:sz w:val="20"/>
              </w:rPr>
              <w:t>70</w:t>
            </w:r>
          </w:p>
        </w:tc>
      </w:tr>
      <w:tr w:rsidR="00474A90">
        <w:trPr>
          <w:trHeight w:val="230"/>
        </w:trPr>
        <w:tc>
          <w:tcPr>
            <w:tcW w:w="5781" w:type="dxa"/>
          </w:tcPr>
          <w:p w:rsidR="00474A90" w:rsidRDefault="00776BE6">
            <w:pPr>
              <w:pStyle w:val="TableParagraph"/>
              <w:spacing w:line="210" w:lineRule="exact"/>
              <w:ind w:left="110"/>
              <w:rPr>
                <w:sz w:val="20"/>
              </w:rPr>
            </w:pPr>
            <w:r>
              <w:rPr>
                <w:sz w:val="20"/>
              </w:rPr>
              <w:t>Riaplikime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dhe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aplikime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për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ndihmë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sociale</w:t>
            </w:r>
          </w:p>
        </w:tc>
        <w:tc>
          <w:tcPr>
            <w:tcW w:w="1531" w:type="dxa"/>
          </w:tcPr>
          <w:p w:rsidR="00474A90" w:rsidRDefault="00776BE6">
            <w:pPr>
              <w:pStyle w:val="TableParagraph"/>
              <w:spacing w:line="210" w:lineRule="exact"/>
              <w:ind w:left="110"/>
              <w:rPr>
                <w:sz w:val="20"/>
              </w:rPr>
            </w:pPr>
            <w:r>
              <w:rPr>
                <w:sz w:val="20"/>
              </w:rPr>
              <w:t>185</w:t>
            </w:r>
          </w:p>
        </w:tc>
        <w:tc>
          <w:tcPr>
            <w:tcW w:w="1786" w:type="dxa"/>
          </w:tcPr>
          <w:p w:rsidR="00474A90" w:rsidRDefault="00776BE6">
            <w:pPr>
              <w:pStyle w:val="TableParagraph"/>
              <w:spacing w:line="210" w:lineRule="exact"/>
              <w:ind w:left="106"/>
              <w:rPr>
                <w:sz w:val="20"/>
              </w:rPr>
            </w:pPr>
            <w:r>
              <w:rPr>
                <w:sz w:val="20"/>
              </w:rPr>
              <w:t>162</w:t>
            </w:r>
          </w:p>
        </w:tc>
      </w:tr>
    </w:tbl>
    <w:p w:rsidR="00474A90" w:rsidRDefault="00474A90">
      <w:pPr>
        <w:spacing w:line="210" w:lineRule="exact"/>
        <w:rPr>
          <w:sz w:val="20"/>
        </w:rPr>
        <w:sectPr w:rsidR="00474A90">
          <w:pgSz w:w="12240" w:h="15840"/>
          <w:pgMar w:top="1360" w:right="0" w:bottom="480" w:left="0" w:header="0" w:footer="208" w:gutter="0"/>
          <w:cols w:space="720"/>
        </w:sectPr>
      </w:pPr>
    </w:p>
    <w:tbl>
      <w:tblPr>
        <w:tblW w:w="0" w:type="auto"/>
        <w:tblInd w:w="75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781"/>
        <w:gridCol w:w="1531"/>
        <w:gridCol w:w="1786"/>
      </w:tblGrid>
      <w:tr w:rsidR="00474A90">
        <w:trPr>
          <w:trHeight w:val="230"/>
        </w:trPr>
        <w:tc>
          <w:tcPr>
            <w:tcW w:w="5781" w:type="dxa"/>
          </w:tcPr>
          <w:p w:rsidR="00474A90" w:rsidRDefault="00776BE6">
            <w:pPr>
              <w:pStyle w:val="TableParagraph"/>
              <w:spacing w:line="210" w:lineRule="exact"/>
              <w:ind w:left="110"/>
              <w:rPr>
                <w:sz w:val="20"/>
              </w:rPr>
            </w:pPr>
            <w:r>
              <w:rPr>
                <w:sz w:val="20"/>
              </w:rPr>
              <w:t>Vërtetime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që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gjenden si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shfrytëzues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i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ndihmës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sociale</w:t>
            </w:r>
          </w:p>
        </w:tc>
        <w:tc>
          <w:tcPr>
            <w:tcW w:w="1531" w:type="dxa"/>
          </w:tcPr>
          <w:p w:rsidR="00474A90" w:rsidRDefault="00776BE6">
            <w:pPr>
              <w:pStyle w:val="TableParagraph"/>
              <w:spacing w:line="210" w:lineRule="exact"/>
              <w:ind w:left="110"/>
              <w:rPr>
                <w:sz w:val="20"/>
              </w:rPr>
            </w:pPr>
            <w:r>
              <w:rPr>
                <w:sz w:val="20"/>
              </w:rPr>
              <w:t>01</w:t>
            </w:r>
          </w:p>
        </w:tc>
        <w:tc>
          <w:tcPr>
            <w:tcW w:w="1786" w:type="dxa"/>
          </w:tcPr>
          <w:p w:rsidR="00474A90" w:rsidRDefault="00776BE6">
            <w:pPr>
              <w:pStyle w:val="TableParagraph"/>
              <w:spacing w:line="210" w:lineRule="exact"/>
              <w:ind w:left="106"/>
              <w:rPr>
                <w:sz w:val="20"/>
              </w:rPr>
            </w:pPr>
            <w:r>
              <w:rPr>
                <w:sz w:val="20"/>
              </w:rPr>
              <w:t>00</w:t>
            </w:r>
          </w:p>
        </w:tc>
      </w:tr>
    </w:tbl>
    <w:p w:rsidR="00474A90" w:rsidRDefault="00474A90">
      <w:pPr>
        <w:pStyle w:val="BodyText"/>
        <w:spacing w:before="8"/>
        <w:rPr>
          <w:b/>
          <w:sz w:val="29"/>
        </w:rPr>
      </w:pPr>
    </w:p>
    <w:p w:rsidR="00474A90" w:rsidRDefault="00776BE6">
      <w:pPr>
        <w:spacing w:before="91"/>
        <w:ind w:left="864"/>
        <w:rPr>
          <w:b/>
        </w:rPr>
      </w:pPr>
      <w:r>
        <w:rPr>
          <w:b/>
        </w:rPr>
        <w:t>SHËRBIMET</w:t>
      </w:r>
      <w:r>
        <w:rPr>
          <w:b/>
          <w:spacing w:val="-4"/>
        </w:rPr>
        <w:t xml:space="preserve"> </w:t>
      </w:r>
      <w:r>
        <w:rPr>
          <w:b/>
        </w:rPr>
        <w:t>SOCIALE</w:t>
      </w:r>
    </w:p>
    <w:p w:rsidR="00474A90" w:rsidRDefault="00474A90">
      <w:pPr>
        <w:pStyle w:val="BodyText"/>
        <w:spacing w:before="6"/>
        <w:rPr>
          <w:b/>
          <w:sz w:val="15"/>
        </w:rPr>
      </w:pPr>
    </w:p>
    <w:tbl>
      <w:tblPr>
        <w:tblW w:w="0" w:type="auto"/>
        <w:tblInd w:w="75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727"/>
        <w:gridCol w:w="2607"/>
        <w:gridCol w:w="2722"/>
        <w:gridCol w:w="662"/>
        <w:gridCol w:w="662"/>
      </w:tblGrid>
      <w:tr w:rsidR="00474A90">
        <w:trPr>
          <w:trHeight w:val="489"/>
        </w:trPr>
        <w:tc>
          <w:tcPr>
            <w:tcW w:w="8056" w:type="dxa"/>
            <w:gridSpan w:val="3"/>
          </w:tcPr>
          <w:p w:rsidR="00474A90" w:rsidRDefault="00776BE6">
            <w:pPr>
              <w:pStyle w:val="TableParagraph"/>
              <w:spacing w:before="125"/>
              <w:ind w:left="110"/>
              <w:rPr>
                <w:sz w:val="20"/>
              </w:rPr>
            </w:pPr>
            <w:r>
              <w:rPr>
                <w:sz w:val="20"/>
              </w:rPr>
              <w:t>Përshkrimi</w:t>
            </w:r>
          </w:p>
        </w:tc>
        <w:tc>
          <w:tcPr>
            <w:tcW w:w="662" w:type="dxa"/>
          </w:tcPr>
          <w:p w:rsidR="00474A90" w:rsidRDefault="00776BE6">
            <w:pPr>
              <w:pStyle w:val="TableParagraph"/>
              <w:spacing w:before="125"/>
              <w:ind w:left="111"/>
              <w:rPr>
                <w:sz w:val="20"/>
              </w:rPr>
            </w:pPr>
            <w:r>
              <w:rPr>
                <w:sz w:val="20"/>
              </w:rPr>
              <w:t>2021</w:t>
            </w:r>
          </w:p>
        </w:tc>
        <w:tc>
          <w:tcPr>
            <w:tcW w:w="662" w:type="dxa"/>
          </w:tcPr>
          <w:p w:rsidR="00474A90" w:rsidRDefault="00776BE6">
            <w:pPr>
              <w:pStyle w:val="TableParagraph"/>
              <w:spacing w:before="125"/>
              <w:ind w:left="111"/>
              <w:rPr>
                <w:sz w:val="20"/>
              </w:rPr>
            </w:pPr>
            <w:r>
              <w:rPr>
                <w:sz w:val="20"/>
              </w:rPr>
              <w:t>2022</w:t>
            </w:r>
          </w:p>
        </w:tc>
      </w:tr>
      <w:tr w:rsidR="00474A90">
        <w:trPr>
          <w:trHeight w:val="321"/>
        </w:trPr>
        <w:tc>
          <w:tcPr>
            <w:tcW w:w="8056" w:type="dxa"/>
            <w:gridSpan w:val="3"/>
          </w:tcPr>
          <w:p w:rsidR="00474A90" w:rsidRDefault="00776BE6">
            <w:pPr>
              <w:pStyle w:val="TableParagraph"/>
              <w:spacing w:line="225" w:lineRule="exact"/>
              <w:ind w:left="110"/>
              <w:rPr>
                <w:sz w:val="20"/>
              </w:rPr>
            </w:pPr>
            <w:r>
              <w:rPr>
                <w:sz w:val="20"/>
              </w:rPr>
              <w:t>Trafikim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qenieve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njerëzore</w:t>
            </w:r>
          </w:p>
        </w:tc>
        <w:tc>
          <w:tcPr>
            <w:tcW w:w="662" w:type="dxa"/>
          </w:tcPr>
          <w:p w:rsidR="00474A90" w:rsidRDefault="00776BE6">
            <w:pPr>
              <w:pStyle w:val="TableParagraph"/>
              <w:spacing w:line="225" w:lineRule="exact"/>
              <w:ind w:left="111"/>
              <w:rPr>
                <w:sz w:val="20"/>
              </w:rPr>
            </w:pPr>
            <w:r>
              <w:rPr>
                <w:sz w:val="20"/>
              </w:rPr>
              <w:t>00</w:t>
            </w:r>
          </w:p>
        </w:tc>
        <w:tc>
          <w:tcPr>
            <w:tcW w:w="662" w:type="dxa"/>
          </w:tcPr>
          <w:p w:rsidR="00474A90" w:rsidRDefault="00776BE6">
            <w:pPr>
              <w:pStyle w:val="TableParagraph"/>
              <w:spacing w:line="225" w:lineRule="exact"/>
              <w:ind w:left="111"/>
              <w:rPr>
                <w:sz w:val="20"/>
              </w:rPr>
            </w:pPr>
            <w:r>
              <w:rPr>
                <w:sz w:val="20"/>
              </w:rPr>
              <w:t>00</w:t>
            </w:r>
          </w:p>
        </w:tc>
      </w:tr>
      <w:tr w:rsidR="00474A90">
        <w:trPr>
          <w:trHeight w:val="230"/>
        </w:trPr>
        <w:tc>
          <w:tcPr>
            <w:tcW w:w="8056" w:type="dxa"/>
            <w:gridSpan w:val="3"/>
          </w:tcPr>
          <w:p w:rsidR="00474A90" w:rsidRDefault="00776BE6">
            <w:pPr>
              <w:pStyle w:val="TableParagraph"/>
              <w:spacing w:line="210" w:lineRule="exact"/>
              <w:ind w:left="110"/>
              <w:rPr>
                <w:sz w:val="20"/>
              </w:rPr>
            </w:pPr>
            <w:r>
              <w:rPr>
                <w:sz w:val="20"/>
              </w:rPr>
              <w:t>Përdorimi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substancave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narkotike</w:t>
            </w:r>
          </w:p>
        </w:tc>
        <w:tc>
          <w:tcPr>
            <w:tcW w:w="662" w:type="dxa"/>
          </w:tcPr>
          <w:p w:rsidR="00474A90" w:rsidRDefault="00776BE6">
            <w:pPr>
              <w:pStyle w:val="TableParagraph"/>
              <w:spacing w:line="210" w:lineRule="exact"/>
              <w:ind w:left="111"/>
              <w:rPr>
                <w:sz w:val="20"/>
              </w:rPr>
            </w:pPr>
            <w:r>
              <w:rPr>
                <w:sz w:val="20"/>
              </w:rPr>
              <w:t>01</w:t>
            </w:r>
          </w:p>
        </w:tc>
        <w:tc>
          <w:tcPr>
            <w:tcW w:w="662" w:type="dxa"/>
          </w:tcPr>
          <w:p w:rsidR="00474A90" w:rsidRDefault="00776BE6">
            <w:pPr>
              <w:pStyle w:val="TableParagraph"/>
              <w:spacing w:line="210" w:lineRule="exact"/>
              <w:ind w:left="111"/>
              <w:rPr>
                <w:sz w:val="20"/>
              </w:rPr>
            </w:pPr>
            <w:r>
              <w:rPr>
                <w:sz w:val="20"/>
              </w:rPr>
              <w:t>01</w:t>
            </w:r>
          </w:p>
        </w:tc>
      </w:tr>
      <w:tr w:rsidR="00474A90">
        <w:trPr>
          <w:trHeight w:val="230"/>
        </w:trPr>
        <w:tc>
          <w:tcPr>
            <w:tcW w:w="8056" w:type="dxa"/>
            <w:gridSpan w:val="3"/>
          </w:tcPr>
          <w:p w:rsidR="00474A90" w:rsidRDefault="00776BE6">
            <w:pPr>
              <w:pStyle w:val="TableParagraph"/>
              <w:spacing w:line="210" w:lineRule="exact"/>
              <w:ind w:left="110"/>
              <w:rPr>
                <w:sz w:val="20"/>
              </w:rPr>
            </w:pPr>
            <w:r>
              <w:rPr>
                <w:sz w:val="20"/>
              </w:rPr>
              <w:t>Propozim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për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regjistrimin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të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mëvonshëm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të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fëmijëve</w:t>
            </w:r>
          </w:p>
        </w:tc>
        <w:tc>
          <w:tcPr>
            <w:tcW w:w="662" w:type="dxa"/>
          </w:tcPr>
          <w:p w:rsidR="00474A90" w:rsidRDefault="00776BE6">
            <w:pPr>
              <w:pStyle w:val="TableParagraph"/>
              <w:spacing w:line="210" w:lineRule="exact"/>
              <w:ind w:left="111"/>
              <w:rPr>
                <w:sz w:val="20"/>
              </w:rPr>
            </w:pPr>
            <w:r>
              <w:rPr>
                <w:sz w:val="20"/>
              </w:rPr>
              <w:t>01</w:t>
            </w:r>
          </w:p>
        </w:tc>
        <w:tc>
          <w:tcPr>
            <w:tcW w:w="662" w:type="dxa"/>
          </w:tcPr>
          <w:p w:rsidR="00474A90" w:rsidRDefault="00776BE6">
            <w:pPr>
              <w:pStyle w:val="TableParagraph"/>
              <w:spacing w:line="210" w:lineRule="exact"/>
              <w:ind w:left="111"/>
              <w:rPr>
                <w:sz w:val="20"/>
              </w:rPr>
            </w:pPr>
            <w:r>
              <w:rPr>
                <w:sz w:val="20"/>
              </w:rPr>
              <w:t>00</w:t>
            </w:r>
          </w:p>
        </w:tc>
      </w:tr>
      <w:tr w:rsidR="00474A90">
        <w:trPr>
          <w:trHeight w:val="230"/>
        </w:trPr>
        <w:tc>
          <w:tcPr>
            <w:tcW w:w="8056" w:type="dxa"/>
            <w:gridSpan w:val="3"/>
          </w:tcPr>
          <w:p w:rsidR="00474A90" w:rsidRDefault="00776BE6">
            <w:pPr>
              <w:pStyle w:val="TableParagraph"/>
              <w:spacing w:line="210" w:lineRule="exact"/>
              <w:ind w:left="110"/>
              <w:rPr>
                <w:sz w:val="20"/>
              </w:rPr>
            </w:pPr>
            <w:r>
              <w:rPr>
                <w:sz w:val="20"/>
              </w:rPr>
              <w:t>Vërtetim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që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nuk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është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hequr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zotësia 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punës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dhe e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veprimit</w:t>
            </w:r>
          </w:p>
        </w:tc>
        <w:tc>
          <w:tcPr>
            <w:tcW w:w="662" w:type="dxa"/>
          </w:tcPr>
          <w:p w:rsidR="00474A90" w:rsidRDefault="00776BE6">
            <w:pPr>
              <w:pStyle w:val="TableParagraph"/>
              <w:spacing w:line="210" w:lineRule="exact"/>
              <w:ind w:left="111"/>
              <w:rPr>
                <w:sz w:val="20"/>
              </w:rPr>
            </w:pPr>
            <w:r>
              <w:rPr>
                <w:sz w:val="20"/>
              </w:rPr>
              <w:t>79</w:t>
            </w:r>
          </w:p>
        </w:tc>
        <w:tc>
          <w:tcPr>
            <w:tcW w:w="662" w:type="dxa"/>
          </w:tcPr>
          <w:p w:rsidR="00474A90" w:rsidRDefault="00776BE6">
            <w:pPr>
              <w:pStyle w:val="TableParagraph"/>
              <w:spacing w:line="210" w:lineRule="exact"/>
              <w:ind w:left="111"/>
              <w:rPr>
                <w:sz w:val="20"/>
              </w:rPr>
            </w:pPr>
            <w:r>
              <w:rPr>
                <w:sz w:val="20"/>
              </w:rPr>
              <w:t>59</w:t>
            </w:r>
          </w:p>
        </w:tc>
      </w:tr>
      <w:tr w:rsidR="00474A90">
        <w:trPr>
          <w:trHeight w:val="230"/>
        </w:trPr>
        <w:tc>
          <w:tcPr>
            <w:tcW w:w="8056" w:type="dxa"/>
            <w:gridSpan w:val="3"/>
          </w:tcPr>
          <w:p w:rsidR="00474A90" w:rsidRDefault="00776BE6">
            <w:pPr>
              <w:pStyle w:val="TableParagraph"/>
              <w:spacing w:line="210" w:lineRule="exact"/>
              <w:ind w:left="110"/>
              <w:rPr>
                <w:sz w:val="20"/>
              </w:rPr>
            </w:pPr>
            <w:r>
              <w:rPr>
                <w:sz w:val="20"/>
              </w:rPr>
              <w:t>Propozimi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Gjykatës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themelore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për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besimin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e fëmijëve</w:t>
            </w:r>
          </w:p>
        </w:tc>
        <w:tc>
          <w:tcPr>
            <w:tcW w:w="662" w:type="dxa"/>
          </w:tcPr>
          <w:p w:rsidR="00474A90" w:rsidRDefault="00776BE6">
            <w:pPr>
              <w:pStyle w:val="TableParagraph"/>
              <w:spacing w:line="210" w:lineRule="exact"/>
              <w:ind w:left="111"/>
              <w:rPr>
                <w:sz w:val="20"/>
              </w:rPr>
            </w:pPr>
            <w:r>
              <w:rPr>
                <w:sz w:val="20"/>
              </w:rPr>
              <w:t>00</w:t>
            </w:r>
          </w:p>
        </w:tc>
        <w:tc>
          <w:tcPr>
            <w:tcW w:w="662" w:type="dxa"/>
          </w:tcPr>
          <w:p w:rsidR="00474A90" w:rsidRDefault="00776BE6">
            <w:pPr>
              <w:pStyle w:val="TableParagraph"/>
              <w:spacing w:line="210" w:lineRule="exact"/>
              <w:ind w:left="111"/>
              <w:rPr>
                <w:sz w:val="20"/>
              </w:rPr>
            </w:pPr>
            <w:r>
              <w:rPr>
                <w:sz w:val="20"/>
              </w:rPr>
              <w:t>00</w:t>
            </w:r>
          </w:p>
        </w:tc>
      </w:tr>
      <w:tr w:rsidR="00474A90">
        <w:trPr>
          <w:trHeight w:val="230"/>
        </w:trPr>
        <w:tc>
          <w:tcPr>
            <w:tcW w:w="8056" w:type="dxa"/>
            <w:gridSpan w:val="3"/>
          </w:tcPr>
          <w:p w:rsidR="00474A90" w:rsidRDefault="00776BE6">
            <w:pPr>
              <w:pStyle w:val="TableParagraph"/>
              <w:spacing w:line="210" w:lineRule="exact"/>
              <w:ind w:left="110"/>
              <w:rPr>
                <w:sz w:val="20"/>
              </w:rPr>
            </w:pPr>
            <w:r>
              <w:rPr>
                <w:sz w:val="20"/>
              </w:rPr>
              <w:t>Përkujdesje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institucionale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e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të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moshuarve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në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shtëpi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të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moshuarve</w:t>
            </w:r>
          </w:p>
        </w:tc>
        <w:tc>
          <w:tcPr>
            <w:tcW w:w="662" w:type="dxa"/>
          </w:tcPr>
          <w:p w:rsidR="00474A90" w:rsidRDefault="00776BE6">
            <w:pPr>
              <w:pStyle w:val="TableParagraph"/>
              <w:spacing w:line="210" w:lineRule="exact"/>
              <w:ind w:left="111"/>
              <w:rPr>
                <w:sz w:val="20"/>
              </w:rPr>
            </w:pPr>
            <w:r>
              <w:rPr>
                <w:sz w:val="20"/>
              </w:rPr>
              <w:t>01</w:t>
            </w:r>
          </w:p>
        </w:tc>
        <w:tc>
          <w:tcPr>
            <w:tcW w:w="662" w:type="dxa"/>
          </w:tcPr>
          <w:p w:rsidR="00474A90" w:rsidRDefault="00776BE6">
            <w:pPr>
              <w:pStyle w:val="TableParagraph"/>
              <w:spacing w:line="210" w:lineRule="exact"/>
              <w:ind w:left="111"/>
              <w:rPr>
                <w:sz w:val="20"/>
              </w:rPr>
            </w:pPr>
            <w:r>
              <w:rPr>
                <w:sz w:val="20"/>
              </w:rPr>
              <w:t>01</w:t>
            </w:r>
          </w:p>
        </w:tc>
      </w:tr>
      <w:tr w:rsidR="00474A90">
        <w:trPr>
          <w:trHeight w:val="230"/>
        </w:trPr>
        <w:tc>
          <w:tcPr>
            <w:tcW w:w="8056" w:type="dxa"/>
            <w:gridSpan w:val="3"/>
          </w:tcPr>
          <w:p w:rsidR="00474A90" w:rsidRDefault="00776BE6">
            <w:pPr>
              <w:pStyle w:val="TableParagraph"/>
              <w:spacing w:line="210" w:lineRule="exact"/>
              <w:ind w:left="110"/>
              <w:rPr>
                <w:sz w:val="20"/>
              </w:rPr>
            </w:pPr>
            <w:r>
              <w:rPr>
                <w:sz w:val="20"/>
              </w:rPr>
              <w:t>Fëmijë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me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sjellje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asociale,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Të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miturit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në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konflikt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me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ligjin</w:t>
            </w:r>
          </w:p>
        </w:tc>
        <w:tc>
          <w:tcPr>
            <w:tcW w:w="662" w:type="dxa"/>
          </w:tcPr>
          <w:p w:rsidR="00474A90" w:rsidRDefault="00776BE6">
            <w:pPr>
              <w:pStyle w:val="TableParagraph"/>
              <w:spacing w:line="210" w:lineRule="exact"/>
              <w:ind w:left="111"/>
              <w:rPr>
                <w:sz w:val="20"/>
              </w:rPr>
            </w:pPr>
            <w:r>
              <w:rPr>
                <w:sz w:val="20"/>
              </w:rPr>
              <w:t>32</w:t>
            </w:r>
          </w:p>
        </w:tc>
        <w:tc>
          <w:tcPr>
            <w:tcW w:w="662" w:type="dxa"/>
          </w:tcPr>
          <w:p w:rsidR="00474A90" w:rsidRDefault="00776BE6">
            <w:pPr>
              <w:pStyle w:val="TableParagraph"/>
              <w:spacing w:line="210" w:lineRule="exact"/>
              <w:ind w:left="111"/>
              <w:rPr>
                <w:sz w:val="20"/>
              </w:rPr>
            </w:pPr>
            <w:r>
              <w:rPr>
                <w:sz w:val="20"/>
              </w:rPr>
              <w:t>14</w:t>
            </w:r>
          </w:p>
        </w:tc>
      </w:tr>
      <w:tr w:rsidR="00474A90">
        <w:trPr>
          <w:trHeight w:val="234"/>
        </w:trPr>
        <w:tc>
          <w:tcPr>
            <w:tcW w:w="8056" w:type="dxa"/>
            <w:gridSpan w:val="3"/>
          </w:tcPr>
          <w:p w:rsidR="00474A90" w:rsidRDefault="00776BE6">
            <w:pPr>
              <w:pStyle w:val="TableParagraph"/>
              <w:spacing w:line="215" w:lineRule="exact"/>
              <w:ind w:left="110"/>
              <w:rPr>
                <w:sz w:val="20"/>
              </w:rPr>
            </w:pPr>
            <w:r>
              <w:rPr>
                <w:sz w:val="20"/>
              </w:rPr>
              <w:t>Vërtetim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që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nuk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është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shfrytëzues i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ndihmave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sociale</w:t>
            </w:r>
          </w:p>
        </w:tc>
        <w:tc>
          <w:tcPr>
            <w:tcW w:w="662" w:type="dxa"/>
          </w:tcPr>
          <w:p w:rsidR="00474A90" w:rsidRDefault="00776BE6">
            <w:pPr>
              <w:pStyle w:val="TableParagraph"/>
              <w:spacing w:line="215" w:lineRule="exact"/>
              <w:ind w:left="111"/>
              <w:rPr>
                <w:sz w:val="20"/>
              </w:rPr>
            </w:pPr>
            <w:r>
              <w:rPr>
                <w:sz w:val="20"/>
              </w:rPr>
              <w:t>07</w:t>
            </w:r>
          </w:p>
        </w:tc>
        <w:tc>
          <w:tcPr>
            <w:tcW w:w="662" w:type="dxa"/>
          </w:tcPr>
          <w:p w:rsidR="00474A90" w:rsidRDefault="00776BE6">
            <w:pPr>
              <w:pStyle w:val="TableParagraph"/>
              <w:spacing w:line="215" w:lineRule="exact"/>
              <w:ind w:left="111"/>
              <w:rPr>
                <w:sz w:val="20"/>
              </w:rPr>
            </w:pPr>
            <w:r>
              <w:rPr>
                <w:sz w:val="20"/>
              </w:rPr>
              <w:t>07</w:t>
            </w:r>
          </w:p>
        </w:tc>
      </w:tr>
      <w:tr w:rsidR="00474A90">
        <w:trPr>
          <w:trHeight w:val="229"/>
        </w:trPr>
        <w:tc>
          <w:tcPr>
            <w:tcW w:w="8056" w:type="dxa"/>
            <w:gridSpan w:val="3"/>
          </w:tcPr>
          <w:p w:rsidR="00474A90" w:rsidRDefault="00776BE6">
            <w:pPr>
              <w:pStyle w:val="TableParagraph"/>
              <w:spacing w:line="210" w:lineRule="exact"/>
              <w:ind w:left="110"/>
              <w:rPr>
                <w:sz w:val="20"/>
              </w:rPr>
            </w:pPr>
            <w:r>
              <w:rPr>
                <w:sz w:val="20"/>
              </w:rPr>
              <w:t>Dhunë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në Familje</w:t>
            </w:r>
          </w:p>
        </w:tc>
        <w:tc>
          <w:tcPr>
            <w:tcW w:w="662" w:type="dxa"/>
          </w:tcPr>
          <w:p w:rsidR="00474A90" w:rsidRDefault="00776BE6">
            <w:pPr>
              <w:pStyle w:val="TableParagraph"/>
              <w:spacing w:line="210" w:lineRule="exact"/>
              <w:ind w:left="111"/>
              <w:rPr>
                <w:sz w:val="20"/>
              </w:rPr>
            </w:pPr>
            <w:r>
              <w:rPr>
                <w:sz w:val="20"/>
              </w:rPr>
              <w:t>03</w:t>
            </w:r>
          </w:p>
        </w:tc>
        <w:tc>
          <w:tcPr>
            <w:tcW w:w="662" w:type="dxa"/>
          </w:tcPr>
          <w:p w:rsidR="00474A90" w:rsidRDefault="00776BE6">
            <w:pPr>
              <w:pStyle w:val="TableParagraph"/>
              <w:spacing w:line="210" w:lineRule="exact"/>
              <w:ind w:left="111"/>
              <w:rPr>
                <w:sz w:val="20"/>
              </w:rPr>
            </w:pPr>
            <w:r>
              <w:rPr>
                <w:sz w:val="20"/>
              </w:rPr>
              <w:t>04</w:t>
            </w:r>
          </w:p>
        </w:tc>
      </w:tr>
      <w:tr w:rsidR="00474A90">
        <w:trPr>
          <w:trHeight w:val="230"/>
        </w:trPr>
        <w:tc>
          <w:tcPr>
            <w:tcW w:w="8056" w:type="dxa"/>
            <w:gridSpan w:val="3"/>
          </w:tcPr>
          <w:p w:rsidR="00474A90" w:rsidRDefault="00776BE6">
            <w:pPr>
              <w:pStyle w:val="TableParagraph"/>
              <w:spacing w:line="210" w:lineRule="exact"/>
              <w:ind w:left="110"/>
              <w:rPr>
                <w:sz w:val="20"/>
              </w:rPr>
            </w:pPr>
            <w:r>
              <w:rPr>
                <w:sz w:val="20"/>
              </w:rPr>
              <w:t>Sanim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të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marrëdhënieve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bashkëshortore</w:t>
            </w:r>
          </w:p>
        </w:tc>
        <w:tc>
          <w:tcPr>
            <w:tcW w:w="662" w:type="dxa"/>
          </w:tcPr>
          <w:p w:rsidR="00474A90" w:rsidRDefault="00776BE6">
            <w:pPr>
              <w:pStyle w:val="TableParagraph"/>
              <w:spacing w:line="210" w:lineRule="exact"/>
              <w:ind w:left="111"/>
              <w:rPr>
                <w:sz w:val="20"/>
              </w:rPr>
            </w:pPr>
            <w:r>
              <w:rPr>
                <w:sz w:val="20"/>
              </w:rPr>
              <w:t>02</w:t>
            </w:r>
          </w:p>
        </w:tc>
        <w:tc>
          <w:tcPr>
            <w:tcW w:w="662" w:type="dxa"/>
          </w:tcPr>
          <w:p w:rsidR="00474A90" w:rsidRDefault="00776BE6">
            <w:pPr>
              <w:pStyle w:val="TableParagraph"/>
              <w:spacing w:line="210" w:lineRule="exact"/>
              <w:ind w:left="111"/>
              <w:rPr>
                <w:sz w:val="20"/>
              </w:rPr>
            </w:pPr>
            <w:r>
              <w:rPr>
                <w:sz w:val="20"/>
              </w:rPr>
              <w:t>00</w:t>
            </w:r>
          </w:p>
        </w:tc>
      </w:tr>
      <w:tr w:rsidR="00474A90">
        <w:trPr>
          <w:trHeight w:val="302"/>
        </w:trPr>
        <w:tc>
          <w:tcPr>
            <w:tcW w:w="8056" w:type="dxa"/>
            <w:gridSpan w:val="3"/>
          </w:tcPr>
          <w:p w:rsidR="00474A90" w:rsidRDefault="00776BE6">
            <w:pPr>
              <w:pStyle w:val="TableParagraph"/>
              <w:spacing w:line="225" w:lineRule="exact"/>
              <w:ind w:left="110"/>
              <w:rPr>
                <w:sz w:val="20"/>
              </w:rPr>
            </w:pPr>
            <w:r>
              <w:rPr>
                <w:sz w:val="20"/>
              </w:rPr>
              <w:t>Mbikëqyrje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shtuar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nga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Organi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i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Kujdestarisë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për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të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miturit</w:t>
            </w:r>
          </w:p>
        </w:tc>
        <w:tc>
          <w:tcPr>
            <w:tcW w:w="662" w:type="dxa"/>
          </w:tcPr>
          <w:p w:rsidR="00474A90" w:rsidRDefault="00776BE6">
            <w:pPr>
              <w:pStyle w:val="TableParagraph"/>
              <w:spacing w:line="225" w:lineRule="exact"/>
              <w:ind w:left="111"/>
              <w:rPr>
                <w:sz w:val="20"/>
              </w:rPr>
            </w:pPr>
            <w:r>
              <w:rPr>
                <w:sz w:val="20"/>
              </w:rPr>
              <w:t>02</w:t>
            </w:r>
          </w:p>
        </w:tc>
        <w:tc>
          <w:tcPr>
            <w:tcW w:w="662" w:type="dxa"/>
          </w:tcPr>
          <w:p w:rsidR="00474A90" w:rsidRDefault="00776BE6">
            <w:pPr>
              <w:pStyle w:val="TableParagraph"/>
              <w:spacing w:line="225" w:lineRule="exact"/>
              <w:ind w:left="111"/>
              <w:rPr>
                <w:sz w:val="20"/>
              </w:rPr>
            </w:pPr>
            <w:r>
              <w:rPr>
                <w:sz w:val="20"/>
              </w:rPr>
              <w:t>04</w:t>
            </w:r>
          </w:p>
        </w:tc>
      </w:tr>
      <w:tr w:rsidR="00474A90">
        <w:trPr>
          <w:trHeight w:val="230"/>
        </w:trPr>
        <w:tc>
          <w:tcPr>
            <w:tcW w:w="8056" w:type="dxa"/>
            <w:gridSpan w:val="3"/>
          </w:tcPr>
          <w:p w:rsidR="00474A90" w:rsidRDefault="00776BE6">
            <w:pPr>
              <w:pStyle w:val="TableParagraph"/>
              <w:spacing w:line="210" w:lineRule="exact"/>
              <w:ind w:left="110"/>
              <w:rPr>
                <w:sz w:val="20"/>
              </w:rPr>
            </w:pPr>
            <w:r>
              <w:rPr>
                <w:sz w:val="20"/>
              </w:rPr>
              <w:t>Aplikime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për fëmijët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me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aftësi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të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kufizuara</w:t>
            </w:r>
          </w:p>
        </w:tc>
        <w:tc>
          <w:tcPr>
            <w:tcW w:w="662" w:type="dxa"/>
          </w:tcPr>
          <w:p w:rsidR="00474A90" w:rsidRDefault="00776BE6">
            <w:pPr>
              <w:pStyle w:val="TableParagraph"/>
              <w:spacing w:line="210" w:lineRule="exact"/>
              <w:ind w:left="111"/>
              <w:rPr>
                <w:sz w:val="20"/>
              </w:rPr>
            </w:pPr>
            <w:r>
              <w:rPr>
                <w:sz w:val="20"/>
              </w:rPr>
              <w:t>04</w:t>
            </w:r>
          </w:p>
        </w:tc>
        <w:tc>
          <w:tcPr>
            <w:tcW w:w="662" w:type="dxa"/>
          </w:tcPr>
          <w:p w:rsidR="00474A90" w:rsidRDefault="00776BE6">
            <w:pPr>
              <w:pStyle w:val="TableParagraph"/>
              <w:spacing w:line="210" w:lineRule="exact"/>
              <w:ind w:left="111"/>
              <w:rPr>
                <w:sz w:val="20"/>
              </w:rPr>
            </w:pPr>
            <w:r>
              <w:rPr>
                <w:sz w:val="20"/>
              </w:rPr>
              <w:t>05</w:t>
            </w:r>
          </w:p>
        </w:tc>
      </w:tr>
      <w:tr w:rsidR="00474A90">
        <w:trPr>
          <w:trHeight w:val="230"/>
        </w:trPr>
        <w:tc>
          <w:tcPr>
            <w:tcW w:w="8056" w:type="dxa"/>
            <w:gridSpan w:val="3"/>
          </w:tcPr>
          <w:p w:rsidR="00474A90" w:rsidRDefault="00776BE6">
            <w:pPr>
              <w:pStyle w:val="TableParagraph"/>
              <w:spacing w:line="210" w:lineRule="exact"/>
              <w:ind w:left="110"/>
              <w:rPr>
                <w:sz w:val="20"/>
              </w:rPr>
            </w:pPr>
            <w:r>
              <w:rPr>
                <w:sz w:val="20"/>
              </w:rPr>
              <w:t>Pagesa për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Fëmijët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me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aftësi të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kufizuar</w:t>
            </w:r>
          </w:p>
        </w:tc>
        <w:tc>
          <w:tcPr>
            <w:tcW w:w="662" w:type="dxa"/>
          </w:tcPr>
          <w:p w:rsidR="00474A90" w:rsidRDefault="00776BE6">
            <w:pPr>
              <w:pStyle w:val="TableParagraph"/>
              <w:spacing w:line="210" w:lineRule="exact"/>
              <w:ind w:left="111"/>
              <w:rPr>
                <w:sz w:val="20"/>
              </w:rPr>
            </w:pPr>
            <w:r>
              <w:rPr>
                <w:sz w:val="20"/>
              </w:rPr>
              <w:t>13</w:t>
            </w:r>
          </w:p>
        </w:tc>
        <w:tc>
          <w:tcPr>
            <w:tcW w:w="662" w:type="dxa"/>
          </w:tcPr>
          <w:p w:rsidR="00474A90" w:rsidRDefault="00776BE6">
            <w:pPr>
              <w:pStyle w:val="TableParagraph"/>
              <w:spacing w:line="210" w:lineRule="exact"/>
              <w:ind w:left="111"/>
              <w:rPr>
                <w:sz w:val="20"/>
              </w:rPr>
            </w:pPr>
            <w:r>
              <w:rPr>
                <w:sz w:val="20"/>
              </w:rPr>
              <w:t>19</w:t>
            </w:r>
          </w:p>
        </w:tc>
      </w:tr>
      <w:tr w:rsidR="00474A90">
        <w:trPr>
          <w:trHeight w:val="460"/>
        </w:trPr>
        <w:tc>
          <w:tcPr>
            <w:tcW w:w="8056" w:type="dxa"/>
            <w:gridSpan w:val="3"/>
          </w:tcPr>
          <w:p w:rsidR="00474A90" w:rsidRDefault="00776BE6">
            <w:pPr>
              <w:pStyle w:val="TableParagraph"/>
              <w:spacing w:line="225" w:lineRule="exact"/>
              <w:ind w:left="110"/>
              <w:rPr>
                <w:sz w:val="20"/>
              </w:rPr>
            </w:pPr>
            <w:r>
              <w:rPr>
                <w:sz w:val="20"/>
              </w:rPr>
              <w:t>Pagesa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për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Fëmijët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ne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strehim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familjar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brenda</w:t>
            </w:r>
            <w:r>
              <w:rPr>
                <w:spacing w:val="4"/>
                <w:sz w:val="20"/>
              </w:rPr>
              <w:t xml:space="preserve"> </w:t>
            </w:r>
            <w:r>
              <w:rPr>
                <w:sz w:val="20"/>
              </w:rPr>
              <w:t>familjes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biologjike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dhe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jashtë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familjes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biologjike</w:t>
            </w:r>
          </w:p>
        </w:tc>
        <w:tc>
          <w:tcPr>
            <w:tcW w:w="662" w:type="dxa"/>
          </w:tcPr>
          <w:p w:rsidR="00474A90" w:rsidRDefault="00776BE6">
            <w:pPr>
              <w:pStyle w:val="TableParagraph"/>
              <w:spacing w:line="225" w:lineRule="exact"/>
              <w:ind w:left="111"/>
              <w:rPr>
                <w:sz w:val="20"/>
              </w:rPr>
            </w:pPr>
            <w:r>
              <w:rPr>
                <w:sz w:val="20"/>
              </w:rPr>
              <w:t>07</w:t>
            </w:r>
          </w:p>
        </w:tc>
        <w:tc>
          <w:tcPr>
            <w:tcW w:w="662" w:type="dxa"/>
          </w:tcPr>
          <w:p w:rsidR="00474A90" w:rsidRDefault="00776BE6">
            <w:pPr>
              <w:pStyle w:val="TableParagraph"/>
              <w:spacing w:line="225" w:lineRule="exact"/>
              <w:ind w:left="111"/>
              <w:rPr>
                <w:sz w:val="20"/>
              </w:rPr>
            </w:pPr>
            <w:r>
              <w:rPr>
                <w:sz w:val="20"/>
              </w:rPr>
              <w:t>05</w:t>
            </w:r>
          </w:p>
        </w:tc>
      </w:tr>
      <w:tr w:rsidR="00474A90">
        <w:trPr>
          <w:trHeight w:val="230"/>
        </w:trPr>
        <w:tc>
          <w:tcPr>
            <w:tcW w:w="8056" w:type="dxa"/>
            <w:gridSpan w:val="3"/>
          </w:tcPr>
          <w:p w:rsidR="00474A90" w:rsidRDefault="00776BE6">
            <w:pPr>
              <w:pStyle w:val="TableParagraph"/>
              <w:spacing w:line="210" w:lineRule="exact"/>
              <w:ind w:left="110"/>
              <w:rPr>
                <w:sz w:val="20"/>
              </w:rPr>
            </w:pPr>
            <w:r>
              <w:rPr>
                <w:sz w:val="20"/>
              </w:rPr>
              <w:t>Prindërit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aprovuar për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adoptim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vendor të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fëmiut</w:t>
            </w:r>
          </w:p>
        </w:tc>
        <w:tc>
          <w:tcPr>
            <w:tcW w:w="662" w:type="dxa"/>
          </w:tcPr>
          <w:p w:rsidR="00474A90" w:rsidRDefault="00776BE6">
            <w:pPr>
              <w:pStyle w:val="TableParagraph"/>
              <w:spacing w:line="210" w:lineRule="exact"/>
              <w:ind w:left="111"/>
              <w:rPr>
                <w:sz w:val="20"/>
              </w:rPr>
            </w:pPr>
            <w:r>
              <w:rPr>
                <w:sz w:val="20"/>
              </w:rPr>
              <w:t>01</w:t>
            </w:r>
          </w:p>
        </w:tc>
        <w:tc>
          <w:tcPr>
            <w:tcW w:w="662" w:type="dxa"/>
          </w:tcPr>
          <w:p w:rsidR="00474A90" w:rsidRDefault="00776BE6">
            <w:pPr>
              <w:pStyle w:val="TableParagraph"/>
              <w:spacing w:line="210" w:lineRule="exact"/>
              <w:ind w:left="111"/>
              <w:rPr>
                <w:sz w:val="20"/>
              </w:rPr>
            </w:pPr>
            <w:r>
              <w:rPr>
                <w:sz w:val="20"/>
              </w:rPr>
              <w:t>01</w:t>
            </w:r>
          </w:p>
        </w:tc>
      </w:tr>
      <w:tr w:rsidR="00474A90">
        <w:trPr>
          <w:trHeight w:val="230"/>
        </w:trPr>
        <w:tc>
          <w:tcPr>
            <w:tcW w:w="8056" w:type="dxa"/>
            <w:gridSpan w:val="3"/>
          </w:tcPr>
          <w:p w:rsidR="00474A90" w:rsidRDefault="00776BE6">
            <w:pPr>
              <w:pStyle w:val="TableParagraph"/>
              <w:spacing w:line="210" w:lineRule="exact"/>
              <w:ind w:left="110"/>
              <w:rPr>
                <w:sz w:val="20"/>
              </w:rPr>
            </w:pPr>
            <w:r>
              <w:rPr>
                <w:sz w:val="20"/>
              </w:rPr>
              <w:t>Braktisje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të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fëmiut</w:t>
            </w:r>
          </w:p>
        </w:tc>
        <w:tc>
          <w:tcPr>
            <w:tcW w:w="662" w:type="dxa"/>
          </w:tcPr>
          <w:p w:rsidR="00474A90" w:rsidRDefault="00776BE6">
            <w:pPr>
              <w:pStyle w:val="TableParagraph"/>
              <w:spacing w:line="210" w:lineRule="exact"/>
              <w:ind w:left="111"/>
              <w:rPr>
                <w:sz w:val="20"/>
              </w:rPr>
            </w:pPr>
            <w:r>
              <w:rPr>
                <w:sz w:val="20"/>
              </w:rPr>
              <w:t>00</w:t>
            </w:r>
          </w:p>
        </w:tc>
        <w:tc>
          <w:tcPr>
            <w:tcW w:w="662" w:type="dxa"/>
          </w:tcPr>
          <w:p w:rsidR="00474A90" w:rsidRDefault="00776BE6">
            <w:pPr>
              <w:pStyle w:val="TableParagraph"/>
              <w:spacing w:line="210" w:lineRule="exact"/>
              <w:ind w:left="111"/>
              <w:rPr>
                <w:sz w:val="20"/>
              </w:rPr>
            </w:pPr>
            <w:r>
              <w:rPr>
                <w:sz w:val="20"/>
              </w:rPr>
              <w:t>00</w:t>
            </w:r>
          </w:p>
        </w:tc>
      </w:tr>
      <w:tr w:rsidR="00474A90">
        <w:trPr>
          <w:trHeight w:val="235"/>
        </w:trPr>
        <w:tc>
          <w:tcPr>
            <w:tcW w:w="8056" w:type="dxa"/>
            <w:gridSpan w:val="3"/>
          </w:tcPr>
          <w:p w:rsidR="00474A90" w:rsidRDefault="00776BE6">
            <w:pPr>
              <w:pStyle w:val="TableParagraph"/>
              <w:spacing w:line="215" w:lineRule="exact"/>
              <w:ind w:left="110"/>
              <w:rPr>
                <w:sz w:val="20"/>
              </w:rPr>
            </w:pPr>
            <w:r>
              <w:rPr>
                <w:sz w:val="20"/>
              </w:rPr>
              <w:t>Vërtetim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për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humbje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të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shtetësisë</w:t>
            </w:r>
          </w:p>
        </w:tc>
        <w:tc>
          <w:tcPr>
            <w:tcW w:w="662" w:type="dxa"/>
          </w:tcPr>
          <w:p w:rsidR="00474A90" w:rsidRDefault="00776BE6">
            <w:pPr>
              <w:pStyle w:val="TableParagraph"/>
              <w:spacing w:line="215" w:lineRule="exact"/>
              <w:ind w:left="111"/>
              <w:rPr>
                <w:sz w:val="20"/>
              </w:rPr>
            </w:pPr>
            <w:r>
              <w:rPr>
                <w:sz w:val="20"/>
              </w:rPr>
              <w:t>05</w:t>
            </w:r>
          </w:p>
        </w:tc>
        <w:tc>
          <w:tcPr>
            <w:tcW w:w="662" w:type="dxa"/>
          </w:tcPr>
          <w:p w:rsidR="00474A90" w:rsidRDefault="00776BE6">
            <w:pPr>
              <w:pStyle w:val="TableParagraph"/>
              <w:spacing w:line="215" w:lineRule="exact"/>
              <w:ind w:left="111"/>
              <w:rPr>
                <w:sz w:val="20"/>
              </w:rPr>
            </w:pPr>
            <w:r>
              <w:rPr>
                <w:sz w:val="20"/>
              </w:rPr>
              <w:t>05</w:t>
            </w:r>
          </w:p>
        </w:tc>
      </w:tr>
      <w:tr w:rsidR="00474A90">
        <w:trPr>
          <w:trHeight w:val="230"/>
        </w:trPr>
        <w:tc>
          <w:tcPr>
            <w:tcW w:w="8056" w:type="dxa"/>
            <w:gridSpan w:val="3"/>
          </w:tcPr>
          <w:p w:rsidR="00474A90" w:rsidRDefault="00776BE6">
            <w:pPr>
              <w:pStyle w:val="TableParagraph"/>
              <w:spacing w:line="210" w:lineRule="exact"/>
              <w:ind w:left="110"/>
              <w:rPr>
                <w:sz w:val="20"/>
              </w:rPr>
            </w:pPr>
            <w:r>
              <w:rPr>
                <w:sz w:val="20"/>
              </w:rPr>
              <w:t>Konstatime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zyrtar</w:t>
            </w:r>
          </w:p>
        </w:tc>
        <w:tc>
          <w:tcPr>
            <w:tcW w:w="662" w:type="dxa"/>
          </w:tcPr>
          <w:p w:rsidR="00474A90" w:rsidRDefault="00776BE6">
            <w:pPr>
              <w:pStyle w:val="TableParagraph"/>
              <w:spacing w:line="210" w:lineRule="exact"/>
              <w:ind w:left="111"/>
              <w:rPr>
                <w:sz w:val="20"/>
              </w:rPr>
            </w:pPr>
            <w:r>
              <w:rPr>
                <w:sz w:val="20"/>
              </w:rPr>
              <w:t>00</w:t>
            </w:r>
          </w:p>
        </w:tc>
        <w:tc>
          <w:tcPr>
            <w:tcW w:w="662" w:type="dxa"/>
          </w:tcPr>
          <w:p w:rsidR="00474A90" w:rsidRDefault="00776BE6">
            <w:pPr>
              <w:pStyle w:val="TableParagraph"/>
              <w:spacing w:line="210" w:lineRule="exact"/>
              <w:ind w:left="111"/>
              <w:rPr>
                <w:sz w:val="20"/>
              </w:rPr>
            </w:pPr>
            <w:r>
              <w:rPr>
                <w:sz w:val="20"/>
              </w:rPr>
              <w:t>00</w:t>
            </w:r>
          </w:p>
        </w:tc>
      </w:tr>
      <w:tr w:rsidR="00474A90">
        <w:trPr>
          <w:trHeight w:val="230"/>
        </w:trPr>
        <w:tc>
          <w:tcPr>
            <w:tcW w:w="8056" w:type="dxa"/>
            <w:gridSpan w:val="3"/>
          </w:tcPr>
          <w:p w:rsidR="00474A90" w:rsidRDefault="00776BE6">
            <w:pPr>
              <w:pStyle w:val="TableParagraph"/>
              <w:spacing w:line="210" w:lineRule="exact"/>
              <w:ind w:left="110"/>
              <w:rPr>
                <w:sz w:val="20"/>
              </w:rPr>
            </w:pPr>
            <w:r>
              <w:rPr>
                <w:sz w:val="20"/>
              </w:rPr>
              <w:t>Përfaqësim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në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Gjykatë</w:t>
            </w:r>
          </w:p>
        </w:tc>
        <w:tc>
          <w:tcPr>
            <w:tcW w:w="662" w:type="dxa"/>
          </w:tcPr>
          <w:p w:rsidR="00474A90" w:rsidRDefault="00776BE6">
            <w:pPr>
              <w:pStyle w:val="TableParagraph"/>
              <w:spacing w:line="210" w:lineRule="exact"/>
              <w:ind w:left="111"/>
              <w:rPr>
                <w:sz w:val="20"/>
              </w:rPr>
            </w:pPr>
            <w:r>
              <w:rPr>
                <w:sz w:val="20"/>
              </w:rPr>
              <w:t>1</w:t>
            </w:r>
          </w:p>
        </w:tc>
        <w:tc>
          <w:tcPr>
            <w:tcW w:w="662" w:type="dxa"/>
          </w:tcPr>
          <w:p w:rsidR="00474A90" w:rsidRDefault="00776BE6">
            <w:pPr>
              <w:pStyle w:val="TableParagraph"/>
              <w:spacing w:line="210" w:lineRule="exact"/>
              <w:ind w:left="111"/>
              <w:rPr>
                <w:sz w:val="20"/>
              </w:rPr>
            </w:pPr>
            <w:r>
              <w:rPr>
                <w:sz w:val="20"/>
              </w:rPr>
              <w:t>00</w:t>
            </w:r>
          </w:p>
        </w:tc>
      </w:tr>
      <w:tr w:rsidR="00474A90">
        <w:trPr>
          <w:trHeight w:val="230"/>
        </w:trPr>
        <w:tc>
          <w:tcPr>
            <w:tcW w:w="8056" w:type="dxa"/>
            <w:gridSpan w:val="3"/>
          </w:tcPr>
          <w:p w:rsidR="00474A90" w:rsidRDefault="00776BE6">
            <w:pPr>
              <w:pStyle w:val="TableParagraph"/>
              <w:spacing w:line="210" w:lineRule="exact"/>
              <w:ind w:left="110"/>
              <w:rPr>
                <w:sz w:val="20"/>
              </w:rPr>
            </w:pPr>
            <w:r>
              <w:rPr>
                <w:sz w:val="20"/>
              </w:rPr>
              <w:t>Mbrojtja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viktimës së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mitur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ne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stacion policor</w:t>
            </w:r>
          </w:p>
        </w:tc>
        <w:tc>
          <w:tcPr>
            <w:tcW w:w="662" w:type="dxa"/>
          </w:tcPr>
          <w:p w:rsidR="00474A90" w:rsidRDefault="00776BE6">
            <w:pPr>
              <w:pStyle w:val="TableParagraph"/>
              <w:spacing w:line="210" w:lineRule="exact"/>
              <w:ind w:left="111"/>
              <w:rPr>
                <w:sz w:val="20"/>
              </w:rPr>
            </w:pPr>
            <w:r>
              <w:rPr>
                <w:sz w:val="20"/>
              </w:rPr>
              <w:t>26</w:t>
            </w:r>
          </w:p>
        </w:tc>
        <w:tc>
          <w:tcPr>
            <w:tcW w:w="662" w:type="dxa"/>
          </w:tcPr>
          <w:p w:rsidR="00474A90" w:rsidRDefault="00776BE6">
            <w:pPr>
              <w:pStyle w:val="TableParagraph"/>
              <w:spacing w:line="210" w:lineRule="exact"/>
              <w:ind w:left="111"/>
              <w:rPr>
                <w:sz w:val="20"/>
              </w:rPr>
            </w:pPr>
            <w:r>
              <w:rPr>
                <w:sz w:val="20"/>
              </w:rPr>
              <w:t>13</w:t>
            </w:r>
          </w:p>
        </w:tc>
      </w:tr>
      <w:tr w:rsidR="00474A90">
        <w:trPr>
          <w:trHeight w:val="230"/>
        </w:trPr>
        <w:tc>
          <w:tcPr>
            <w:tcW w:w="8056" w:type="dxa"/>
            <w:gridSpan w:val="3"/>
          </w:tcPr>
          <w:p w:rsidR="00474A90" w:rsidRDefault="00776BE6">
            <w:pPr>
              <w:pStyle w:val="TableParagraph"/>
              <w:spacing w:line="210" w:lineRule="exact"/>
              <w:ind w:left="110"/>
              <w:rPr>
                <w:sz w:val="20"/>
              </w:rPr>
            </w:pPr>
            <w:r>
              <w:rPr>
                <w:sz w:val="20"/>
              </w:rPr>
              <w:t>Këshillime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psiko-sociale</w:t>
            </w:r>
          </w:p>
        </w:tc>
        <w:tc>
          <w:tcPr>
            <w:tcW w:w="662" w:type="dxa"/>
          </w:tcPr>
          <w:p w:rsidR="00474A90" w:rsidRDefault="00776BE6">
            <w:pPr>
              <w:pStyle w:val="TableParagraph"/>
              <w:spacing w:line="210" w:lineRule="exact"/>
              <w:ind w:left="111"/>
              <w:rPr>
                <w:sz w:val="20"/>
              </w:rPr>
            </w:pPr>
            <w:r>
              <w:rPr>
                <w:sz w:val="20"/>
              </w:rPr>
              <w:t>16</w:t>
            </w:r>
          </w:p>
        </w:tc>
        <w:tc>
          <w:tcPr>
            <w:tcW w:w="662" w:type="dxa"/>
          </w:tcPr>
          <w:p w:rsidR="00474A90" w:rsidRDefault="00776BE6">
            <w:pPr>
              <w:pStyle w:val="TableParagraph"/>
              <w:spacing w:line="210" w:lineRule="exact"/>
              <w:ind w:left="111"/>
              <w:rPr>
                <w:sz w:val="20"/>
              </w:rPr>
            </w:pPr>
            <w:r>
              <w:rPr>
                <w:sz w:val="20"/>
              </w:rPr>
              <w:t>44</w:t>
            </w:r>
          </w:p>
        </w:tc>
      </w:tr>
      <w:tr w:rsidR="00474A90">
        <w:trPr>
          <w:trHeight w:val="230"/>
        </w:trPr>
        <w:tc>
          <w:tcPr>
            <w:tcW w:w="8056" w:type="dxa"/>
            <w:gridSpan w:val="3"/>
          </w:tcPr>
          <w:p w:rsidR="00474A90" w:rsidRDefault="00776BE6">
            <w:pPr>
              <w:pStyle w:val="TableParagraph"/>
              <w:spacing w:line="210" w:lineRule="exact"/>
              <w:ind w:left="110"/>
              <w:rPr>
                <w:sz w:val="20"/>
              </w:rPr>
            </w:pPr>
            <w:r>
              <w:rPr>
                <w:sz w:val="20"/>
              </w:rPr>
              <w:t>Kontaktim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fëmijë-prind</w:t>
            </w:r>
          </w:p>
        </w:tc>
        <w:tc>
          <w:tcPr>
            <w:tcW w:w="662" w:type="dxa"/>
          </w:tcPr>
          <w:p w:rsidR="00474A90" w:rsidRDefault="00776BE6">
            <w:pPr>
              <w:pStyle w:val="TableParagraph"/>
              <w:spacing w:line="210" w:lineRule="exact"/>
              <w:ind w:left="111"/>
              <w:rPr>
                <w:sz w:val="20"/>
              </w:rPr>
            </w:pPr>
            <w:r>
              <w:rPr>
                <w:sz w:val="20"/>
              </w:rPr>
              <w:t>00</w:t>
            </w:r>
          </w:p>
        </w:tc>
        <w:tc>
          <w:tcPr>
            <w:tcW w:w="662" w:type="dxa"/>
          </w:tcPr>
          <w:p w:rsidR="00474A90" w:rsidRDefault="00776BE6">
            <w:pPr>
              <w:pStyle w:val="TableParagraph"/>
              <w:spacing w:line="210" w:lineRule="exact"/>
              <w:ind w:left="111"/>
              <w:rPr>
                <w:sz w:val="20"/>
              </w:rPr>
            </w:pPr>
            <w:r>
              <w:rPr>
                <w:sz w:val="20"/>
              </w:rPr>
              <w:t>00</w:t>
            </w:r>
          </w:p>
        </w:tc>
      </w:tr>
      <w:tr w:rsidR="00474A90">
        <w:trPr>
          <w:trHeight w:val="230"/>
        </w:trPr>
        <w:tc>
          <w:tcPr>
            <w:tcW w:w="8056" w:type="dxa"/>
            <w:gridSpan w:val="3"/>
          </w:tcPr>
          <w:p w:rsidR="00474A90" w:rsidRDefault="00776BE6">
            <w:pPr>
              <w:pStyle w:val="TableParagraph"/>
              <w:spacing w:line="210" w:lineRule="exact"/>
              <w:ind w:left="110"/>
              <w:rPr>
                <w:sz w:val="20"/>
              </w:rPr>
            </w:pPr>
            <w:r>
              <w:rPr>
                <w:sz w:val="20"/>
              </w:rPr>
              <w:t>Vizita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familjare</w:t>
            </w:r>
          </w:p>
        </w:tc>
        <w:tc>
          <w:tcPr>
            <w:tcW w:w="662" w:type="dxa"/>
          </w:tcPr>
          <w:p w:rsidR="00474A90" w:rsidRDefault="00776BE6">
            <w:pPr>
              <w:pStyle w:val="TableParagraph"/>
              <w:spacing w:line="210" w:lineRule="exact"/>
              <w:ind w:left="111"/>
              <w:rPr>
                <w:sz w:val="20"/>
              </w:rPr>
            </w:pPr>
            <w:r>
              <w:rPr>
                <w:sz w:val="20"/>
              </w:rPr>
              <w:t>50</w:t>
            </w:r>
          </w:p>
        </w:tc>
        <w:tc>
          <w:tcPr>
            <w:tcW w:w="662" w:type="dxa"/>
          </w:tcPr>
          <w:p w:rsidR="00474A90" w:rsidRDefault="00776BE6">
            <w:pPr>
              <w:pStyle w:val="TableParagraph"/>
              <w:spacing w:line="210" w:lineRule="exact"/>
              <w:ind w:left="111"/>
              <w:rPr>
                <w:sz w:val="20"/>
              </w:rPr>
            </w:pPr>
            <w:r>
              <w:rPr>
                <w:sz w:val="20"/>
              </w:rPr>
              <w:t>35</w:t>
            </w:r>
          </w:p>
        </w:tc>
      </w:tr>
      <w:tr w:rsidR="00474A90">
        <w:trPr>
          <w:trHeight w:val="235"/>
        </w:trPr>
        <w:tc>
          <w:tcPr>
            <w:tcW w:w="8056" w:type="dxa"/>
            <w:gridSpan w:val="3"/>
          </w:tcPr>
          <w:p w:rsidR="00474A90" w:rsidRDefault="00776BE6">
            <w:pPr>
              <w:pStyle w:val="TableParagraph"/>
              <w:spacing w:line="215" w:lineRule="exact"/>
              <w:ind w:left="110"/>
              <w:rPr>
                <w:sz w:val="20"/>
              </w:rPr>
            </w:pPr>
            <w:r>
              <w:rPr>
                <w:sz w:val="20"/>
              </w:rPr>
              <w:t>Bashkëpunim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me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shkolla</w:t>
            </w:r>
          </w:p>
        </w:tc>
        <w:tc>
          <w:tcPr>
            <w:tcW w:w="662" w:type="dxa"/>
          </w:tcPr>
          <w:p w:rsidR="00474A90" w:rsidRDefault="00776BE6">
            <w:pPr>
              <w:pStyle w:val="TableParagraph"/>
              <w:spacing w:line="215" w:lineRule="exact"/>
              <w:ind w:left="111"/>
              <w:rPr>
                <w:sz w:val="20"/>
              </w:rPr>
            </w:pPr>
            <w:r>
              <w:rPr>
                <w:sz w:val="20"/>
              </w:rPr>
              <w:t>05</w:t>
            </w:r>
          </w:p>
        </w:tc>
        <w:tc>
          <w:tcPr>
            <w:tcW w:w="662" w:type="dxa"/>
          </w:tcPr>
          <w:p w:rsidR="00474A90" w:rsidRDefault="00776BE6">
            <w:pPr>
              <w:pStyle w:val="TableParagraph"/>
              <w:spacing w:line="215" w:lineRule="exact"/>
              <w:ind w:left="111"/>
              <w:rPr>
                <w:sz w:val="20"/>
              </w:rPr>
            </w:pPr>
            <w:r>
              <w:rPr>
                <w:sz w:val="20"/>
              </w:rPr>
              <w:t>14</w:t>
            </w:r>
          </w:p>
        </w:tc>
      </w:tr>
      <w:tr w:rsidR="00474A90">
        <w:trPr>
          <w:trHeight w:val="230"/>
        </w:trPr>
        <w:tc>
          <w:tcPr>
            <w:tcW w:w="8056" w:type="dxa"/>
            <w:gridSpan w:val="3"/>
          </w:tcPr>
          <w:p w:rsidR="00474A90" w:rsidRDefault="00776BE6">
            <w:pPr>
              <w:pStyle w:val="TableParagraph"/>
              <w:spacing w:line="210" w:lineRule="exact"/>
              <w:ind w:left="110"/>
              <w:rPr>
                <w:sz w:val="20"/>
              </w:rPr>
            </w:pPr>
            <w:r>
              <w:rPr>
                <w:sz w:val="20"/>
              </w:rPr>
              <w:t>Fëmijët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me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forma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të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rënda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të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punës,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fëmijë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keqtrajtuar</w:t>
            </w:r>
          </w:p>
        </w:tc>
        <w:tc>
          <w:tcPr>
            <w:tcW w:w="662" w:type="dxa"/>
          </w:tcPr>
          <w:p w:rsidR="00474A90" w:rsidRDefault="00776BE6">
            <w:pPr>
              <w:pStyle w:val="TableParagraph"/>
              <w:spacing w:line="210" w:lineRule="exact"/>
              <w:ind w:left="111"/>
              <w:rPr>
                <w:sz w:val="20"/>
              </w:rPr>
            </w:pPr>
            <w:r>
              <w:rPr>
                <w:sz w:val="20"/>
              </w:rPr>
              <w:t>00</w:t>
            </w:r>
          </w:p>
        </w:tc>
        <w:tc>
          <w:tcPr>
            <w:tcW w:w="662" w:type="dxa"/>
          </w:tcPr>
          <w:p w:rsidR="00474A90" w:rsidRDefault="00776BE6">
            <w:pPr>
              <w:pStyle w:val="TableParagraph"/>
              <w:spacing w:line="210" w:lineRule="exact"/>
              <w:ind w:left="111"/>
              <w:rPr>
                <w:sz w:val="20"/>
              </w:rPr>
            </w:pPr>
            <w:r>
              <w:rPr>
                <w:sz w:val="20"/>
              </w:rPr>
              <w:t>03</w:t>
            </w:r>
          </w:p>
        </w:tc>
      </w:tr>
      <w:tr w:rsidR="00474A90">
        <w:trPr>
          <w:trHeight w:val="311"/>
        </w:trPr>
        <w:tc>
          <w:tcPr>
            <w:tcW w:w="8056" w:type="dxa"/>
            <w:gridSpan w:val="3"/>
          </w:tcPr>
          <w:p w:rsidR="00474A90" w:rsidRDefault="00776BE6">
            <w:pPr>
              <w:pStyle w:val="TableParagraph"/>
              <w:spacing w:line="225" w:lineRule="exact"/>
              <w:ind w:left="110"/>
              <w:rPr>
                <w:sz w:val="20"/>
              </w:rPr>
            </w:pPr>
            <w:r>
              <w:rPr>
                <w:sz w:val="20"/>
              </w:rPr>
              <w:t>Adoptim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te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fëmijëve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pa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përkujdes prindëror</w:t>
            </w:r>
          </w:p>
        </w:tc>
        <w:tc>
          <w:tcPr>
            <w:tcW w:w="662" w:type="dxa"/>
          </w:tcPr>
          <w:p w:rsidR="00474A90" w:rsidRDefault="00776BE6">
            <w:pPr>
              <w:pStyle w:val="TableParagraph"/>
              <w:spacing w:line="225" w:lineRule="exact"/>
              <w:ind w:left="111"/>
              <w:rPr>
                <w:sz w:val="20"/>
              </w:rPr>
            </w:pPr>
            <w:r>
              <w:rPr>
                <w:sz w:val="20"/>
              </w:rPr>
              <w:t>01</w:t>
            </w:r>
          </w:p>
        </w:tc>
        <w:tc>
          <w:tcPr>
            <w:tcW w:w="662" w:type="dxa"/>
          </w:tcPr>
          <w:p w:rsidR="00474A90" w:rsidRDefault="00776BE6">
            <w:pPr>
              <w:pStyle w:val="TableParagraph"/>
              <w:spacing w:line="225" w:lineRule="exact"/>
              <w:ind w:left="111"/>
              <w:rPr>
                <w:sz w:val="20"/>
              </w:rPr>
            </w:pPr>
            <w:r>
              <w:rPr>
                <w:sz w:val="20"/>
              </w:rPr>
              <w:t>00</w:t>
            </w:r>
          </w:p>
        </w:tc>
      </w:tr>
      <w:tr w:rsidR="00474A90">
        <w:trPr>
          <w:trHeight w:val="311"/>
        </w:trPr>
        <w:tc>
          <w:tcPr>
            <w:tcW w:w="8056" w:type="dxa"/>
            <w:gridSpan w:val="3"/>
          </w:tcPr>
          <w:p w:rsidR="00474A90" w:rsidRDefault="00776BE6">
            <w:pPr>
              <w:pStyle w:val="TableParagraph"/>
              <w:spacing w:line="225" w:lineRule="exact"/>
              <w:ind w:left="110"/>
              <w:rPr>
                <w:sz w:val="20"/>
              </w:rPr>
            </w:pPr>
            <w:r>
              <w:rPr>
                <w:sz w:val="20"/>
              </w:rPr>
              <w:t>Përkujdesje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ndaj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personave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moshuar</w:t>
            </w:r>
          </w:p>
        </w:tc>
        <w:tc>
          <w:tcPr>
            <w:tcW w:w="662" w:type="dxa"/>
          </w:tcPr>
          <w:p w:rsidR="00474A90" w:rsidRDefault="00776BE6">
            <w:pPr>
              <w:pStyle w:val="TableParagraph"/>
              <w:spacing w:line="225" w:lineRule="exact"/>
              <w:ind w:left="111"/>
              <w:rPr>
                <w:sz w:val="20"/>
              </w:rPr>
            </w:pPr>
            <w:r>
              <w:rPr>
                <w:sz w:val="20"/>
              </w:rPr>
              <w:t>00</w:t>
            </w:r>
          </w:p>
        </w:tc>
        <w:tc>
          <w:tcPr>
            <w:tcW w:w="662" w:type="dxa"/>
          </w:tcPr>
          <w:p w:rsidR="00474A90" w:rsidRDefault="00776BE6">
            <w:pPr>
              <w:pStyle w:val="TableParagraph"/>
              <w:spacing w:line="225" w:lineRule="exact"/>
              <w:ind w:left="111"/>
              <w:rPr>
                <w:sz w:val="20"/>
              </w:rPr>
            </w:pPr>
            <w:r>
              <w:rPr>
                <w:sz w:val="20"/>
              </w:rPr>
              <w:t>01</w:t>
            </w:r>
          </w:p>
        </w:tc>
      </w:tr>
      <w:tr w:rsidR="00474A90">
        <w:trPr>
          <w:trHeight w:val="311"/>
        </w:trPr>
        <w:tc>
          <w:tcPr>
            <w:tcW w:w="8056" w:type="dxa"/>
            <w:gridSpan w:val="3"/>
          </w:tcPr>
          <w:p w:rsidR="00474A90" w:rsidRDefault="00776BE6">
            <w:pPr>
              <w:pStyle w:val="TableParagraph"/>
              <w:spacing w:line="225" w:lineRule="exact"/>
              <w:ind w:left="110"/>
              <w:rPr>
                <w:sz w:val="20"/>
              </w:rPr>
            </w:pPr>
            <w:r>
              <w:rPr>
                <w:sz w:val="20"/>
              </w:rPr>
              <w:t>Viktima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te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krimit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seksual</w:t>
            </w:r>
          </w:p>
        </w:tc>
        <w:tc>
          <w:tcPr>
            <w:tcW w:w="662" w:type="dxa"/>
          </w:tcPr>
          <w:p w:rsidR="00474A90" w:rsidRDefault="00776BE6">
            <w:pPr>
              <w:pStyle w:val="TableParagraph"/>
              <w:spacing w:line="225" w:lineRule="exact"/>
              <w:ind w:left="111"/>
              <w:rPr>
                <w:sz w:val="20"/>
              </w:rPr>
            </w:pPr>
            <w:r>
              <w:rPr>
                <w:sz w:val="20"/>
              </w:rPr>
              <w:t>00</w:t>
            </w:r>
          </w:p>
        </w:tc>
        <w:tc>
          <w:tcPr>
            <w:tcW w:w="662" w:type="dxa"/>
          </w:tcPr>
          <w:p w:rsidR="00474A90" w:rsidRDefault="00776BE6">
            <w:pPr>
              <w:pStyle w:val="TableParagraph"/>
              <w:spacing w:line="225" w:lineRule="exact"/>
              <w:ind w:left="111"/>
              <w:rPr>
                <w:sz w:val="20"/>
              </w:rPr>
            </w:pPr>
            <w:r>
              <w:rPr>
                <w:sz w:val="20"/>
              </w:rPr>
              <w:t>01</w:t>
            </w:r>
          </w:p>
        </w:tc>
      </w:tr>
      <w:tr w:rsidR="00474A90">
        <w:trPr>
          <w:trHeight w:val="311"/>
        </w:trPr>
        <w:tc>
          <w:tcPr>
            <w:tcW w:w="8056" w:type="dxa"/>
            <w:gridSpan w:val="3"/>
          </w:tcPr>
          <w:p w:rsidR="00474A90" w:rsidRDefault="00776BE6">
            <w:pPr>
              <w:pStyle w:val="TableParagraph"/>
              <w:spacing w:line="225" w:lineRule="exact"/>
              <w:ind w:left="110"/>
              <w:rPr>
                <w:sz w:val="20"/>
              </w:rPr>
            </w:pPr>
            <w:r>
              <w:rPr>
                <w:sz w:val="20"/>
              </w:rPr>
              <w:t>Ndihmë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dhe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trajtim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personave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të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rritur me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Aftësi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te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kufizuara</w:t>
            </w:r>
          </w:p>
        </w:tc>
        <w:tc>
          <w:tcPr>
            <w:tcW w:w="662" w:type="dxa"/>
          </w:tcPr>
          <w:p w:rsidR="00474A90" w:rsidRDefault="00776BE6">
            <w:pPr>
              <w:pStyle w:val="TableParagraph"/>
              <w:spacing w:line="225" w:lineRule="exact"/>
              <w:ind w:left="111"/>
              <w:rPr>
                <w:sz w:val="20"/>
              </w:rPr>
            </w:pPr>
            <w:r>
              <w:rPr>
                <w:sz w:val="20"/>
              </w:rPr>
              <w:t>03</w:t>
            </w:r>
          </w:p>
        </w:tc>
        <w:tc>
          <w:tcPr>
            <w:tcW w:w="662" w:type="dxa"/>
          </w:tcPr>
          <w:p w:rsidR="00474A90" w:rsidRDefault="00776BE6">
            <w:pPr>
              <w:pStyle w:val="TableParagraph"/>
              <w:spacing w:line="225" w:lineRule="exact"/>
              <w:ind w:left="111"/>
              <w:rPr>
                <w:sz w:val="20"/>
              </w:rPr>
            </w:pPr>
            <w:r>
              <w:rPr>
                <w:sz w:val="20"/>
              </w:rPr>
              <w:t>09</w:t>
            </w:r>
          </w:p>
        </w:tc>
      </w:tr>
      <w:tr w:rsidR="00474A90">
        <w:trPr>
          <w:trHeight w:val="312"/>
        </w:trPr>
        <w:tc>
          <w:tcPr>
            <w:tcW w:w="8056" w:type="dxa"/>
            <w:gridSpan w:val="3"/>
          </w:tcPr>
          <w:p w:rsidR="00474A90" w:rsidRDefault="00776BE6">
            <w:pPr>
              <w:pStyle w:val="TableParagraph"/>
              <w:spacing w:line="226" w:lineRule="exact"/>
              <w:ind w:left="110"/>
              <w:rPr>
                <w:sz w:val="20"/>
              </w:rPr>
            </w:pPr>
            <w:r>
              <w:rPr>
                <w:sz w:val="20"/>
              </w:rPr>
              <w:t>Dërgimi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i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lëndëve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në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Gjykatë</w:t>
            </w:r>
          </w:p>
        </w:tc>
        <w:tc>
          <w:tcPr>
            <w:tcW w:w="662" w:type="dxa"/>
          </w:tcPr>
          <w:p w:rsidR="00474A90" w:rsidRDefault="00776BE6">
            <w:pPr>
              <w:pStyle w:val="TableParagraph"/>
              <w:spacing w:line="226" w:lineRule="exact"/>
              <w:ind w:left="111"/>
              <w:rPr>
                <w:sz w:val="20"/>
              </w:rPr>
            </w:pPr>
            <w:r>
              <w:rPr>
                <w:sz w:val="20"/>
              </w:rPr>
              <w:t>02</w:t>
            </w:r>
          </w:p>
        </w:tc>
        <w:tc>
          <w:tcPr>
            <w:tcW w:w="662" w:type="dxa"/>
          </w:tcPr>
          <w:p w:rsidR="00474A90" w:rsidRDefault="00776BE6">
            <w:pPr>
              <w:pStyle w:val="TableParagraph"/>
              <w:spacing w:line="226" w:lineRule="exact"/>
              <w:ind w:left="111"/>
              <w:rPr>
                <w:sz w:val="20"/>
              </w:rPr>
            </w:pPr>
            <w:r>
              <w:rPr>
                <w:sz w:val="20"/>
              </w:rPr>
              <w:t>11</w:t>
            </w:r>
          </w:p>
        </w:tc>
      </w:tr>
      <w:tr w:rsidR="00474A90">
        <w:trPr>
          <w:trHeight w:val="311"/>
        </w:trPr>
        <w:tc>
          <w:tcPr>
            <w:tcW w:w="8056" w:type="dxa"/>
            <w:gridSpan w:val="3"/>
          </w:tcPr>
          <w:p w:rsidR="00474A90" w:rsidRDefault="00776BE6">
            <w:pPr>
              <w:pStyle w:val="TableParagraph"/>
              <w:spacing w:line="225" w:lineRule="exact"/>
              <w:ind w:left="110"/>
              <w:rPr>
                <w:sz w:val="20"/>
              </w:rPr>
            </w:pPr>
            <w:r>
              <w:rPr>
                <w:sz w:val="20"/>
              </w:rPr>
              <w:t>Njoftime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nga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prokuroria,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gjykatat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për fillim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procedurave,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marrja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masave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etj.,,</w:t>
            </w:r>
          </w:p>
        </w:tc>
        <w:tc>
          <w:tcPr>
            <w:tcW w:w="662" w:type="dxa"/>
          </w:tcPr>
          <w:p w:rsidR="00474A90" w:rsidRDefault="00776BE6">
            <w:pPr>
              <w:pStyle w:val="TableParagraph"/>
              <w:spacing w:line="225" w:lineRule="exact"/>
              <w:ind w:left="111"/>
              <w:rPr>
                <w:sz w:val="20"/>
              </w:rPr>
            </w:pPr>
            <w:r>
              <w:rPr>
                <w:sz w:val="20"/>
              </w:rPr>
              <w:t>06</w:t>
            </w:r>
          </w:p>
        </w:tc>
        <w:tc>
          <w:tcPr>
            <w:tcW w:w="662" w:type="dxa"/>
          </w:tcPr>
          <w:p w:rsidR="00474A90" w:rsidRDefault="00776BE6">
            <w:pPr>
              <w:pStyle w:val="TableParagraph"/>
              <w:spacing w:line="225" w:lineRule="exact"/>
              <w:ind w:left="111"/>
              <w:rPr>
                <w:sz w:val="20"/>
              </w:rPr>
            </w:pPr>
            <w:r>
              <w:rPr>
                <w:sz w:val="20"/>
              </w:rPr>
              <w:t>26</w:t>
            </w:r>
          </w:p>
        </w:tc>
      </w:tr>
      <w:tr w:rsidR="00474A90">
        <w:trPr>
          <w:trHeight w:val="436"/>
        </w:trPr>
        <w:tc>
          <w:tcPr>
            <w:tcW w:w="2727" w:type="dxa"/>
            <w:vMerge w:val="restart"/>
          </w:tcPr>
          <w:p w:rsidR="00474A90" w:rsidRDefault="00776BE6">
            <w:pPr>
              <w:pStyle w:val="TableParagraph"/>
              <w:spacing w:before="20"/>
              <w:ind w:left="110"/>
              <w:rPr>
                <w:b/>
              </w:rPr>
            </w:pPr>
            <w:r>
              <w:rPr>
                <w:b/>
              </w:rPr>
              <w:t>Të</w:t>
            </w:r>
            <w:r>
              <w:rPr>
                <w:b/>
                <w:spacing w:val="-3"/>
              </w:rPr>
              <w:t xml:space="preserve"> </w:t>
            </w:r>
            <w:r>
              <w:rPr>
                <w:b/>
              </w:rPr>
              <w:t>hyrat</w:t>
            </w:r>
            <w:r>
              <w:rPr>
                <w:b/>
                <w:spacing w:val="-3"/>
              </w:rPr>
              <w:t xml:space="preserve"> </w:t>
            </w:r>
            <w:r>
              <w:rPr>
                <w:b/>
              </w:rPr>
              <w:t>vetanake</w:t>
            </w:r>
          </w:p>
          <w:p w:rsidR="00474A90" w:rsidRDefault="00776BE6">
            <w:pPr>
              <w:pStyle w:val="TableParagraph"/>
              <w:spacing w:before="179"/>
              <w:ind w:left="110"/>
              <w:rPr>
                <w:b/>
              </w:rPr>
            </w:pPr>
            <w:r>
              <w:rPr>
                <w:b/>
              </w:rPr>
              <w:t>QPS</w:t>
            </w:r>
          </w:p>
        </w:tc>
        <w:tc>
          <w:tcPr>
            <w:tcW w:w="2607" w:type="dxa"/>
          </w:tcPr>
          <w:p w:rsidR="00474A90" w:rsidRDefault="00776BE6">
            <w:pPr>
              <w:pStyle w:val="TableParagraph"/>
              <w:spacing w:before="5"/>
              <w:ind w:left="609"/>
              <w:rPr>
                <w:b/>
              </w:rPr>
            </w:pPr>
            <w:r>
              <w:rPr>
                <w:b/>
              </w:rPr>
              <w:t>2021</w:t>
            </w:r>
          </w:p>
        </w:tc>
        <w:tc>
          <w:tcPr>
            <w:tcW w:w="2722" w:type="dxa"/>
          </w:tcPr>
          <w:p w:rsidR="00474A90" w:rsidRDefault="00776BE6">
            <w:pPr>
              <w:pStyle w:val="TableParagraph"/>
              <w:spacing w:before="5"/>
              <w:ind w:left="110"/>
              <w:rPr>
                <w:b/>
              </w:rPr>
            </w:pPr>
            <w:r>
              <w:rPr>
                <w:b/>
              </w:rPr>
              <w:t>2022</w:t>
            </w:r>
          </w:p>
        </w:tc>
        <w:tc>
          <w:tcPr>
            <w:tcW w:w="1324" w:type="dxa"/>
            <w:gridSpan w:val="2"/>
            <w:vMerge w:val="restart"/>
            <w:tcBorders>
              <w:bottom w:val="nil"/>
              <w:right w:val="nil"/>
            </w:tcBorders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</w:tr>
      <w:tr w:rsidR="00474A90">
        <w:trPr>
          <w:trHeight w:val="455"/>
        </w:trPr>
        <w:tc>
          <w:tcPr>
            <w:tcW w:w="2727" w:type="dxa"/>
            <w:vMerge/>
            <w:tcBorders>
              <w:top w:val="nil"/>
            </w:tcBorders>
          </w:tcPr>
          <w:p w:rsidR="00474A90" w:rsidRDefault="00474A90">
            <w:pPr>
              <w:rPr>
                <w:sz w:val="2"/>
                <w:szCs w:val="2"/>
              </w:rPr>
            </w:pPr>
          </w:p>
        </w:tc>
        <w:tc>
          <w:tcPr>
            <w:tcW w:w="2607" w:type="dxa"/>
          </w:tcPr>
          <w:p w:rsidR="00474A90" w:rsidRDefault="00776BE6">
            <w:pPr>
              <w:pStyle w:val="TableParagraph"/>
              <w:spacing w:before="10"/>
              <w:ind w:left="110"/>
            </w:pPr>
            <w:r>
              <w:t>208</w:t>
            </w:r>
            <w:r>
              <w:rPr>
                <w:spacing w:val="1"/>
              </w:rPr>
              <w:t xml:space="preserve"> </w:t>
            </w:r>
            <w:r>
              <w:t>euro</w:t>
            </w:r>
          </w:p>
        </w:tc>
        <w:tc>
          <w:tcPr>
            <w:tcW w:w="2722" w:type="dxa"/>
          </w:tcPr>
          <w:p w:rsidR="00474A90" w:rsidRDefault="00776BE6">
            <w:pPr>
              <w:pStyle w:val="TableParagraph"/>
              <w:spacing w:before="10"/>
              <w:ind w:left="110"/>
            </w:pPr>
            <w:r>
              <w:t>178</w:t>
            </w:r>
            <w:r>
              <w:rPr>
                <w:spacing w:val="1"/>
              </w:rPr>
              <w:t xml:space="preserve"> </w:t>
            </w:r>
            <w:r>
              <w:t>euro</w:t>
            </w:r>
          </w:p>
        </w:tc>
        <w:tc>
          <w:tcPr>
            <w:tcW w:w="1324" w:type="dxa"/>
            <w:gridSpan w:val="2"/>
            <w:vMerge/>
            <w:tcBorders>
              <w:top w:val="nil"/>
              <w:bottom w:val="nil"/>
              <w:right w:val="nil"/>
            </w:tcBorders>
          </w:tcPr>
          <w:p w:rsidR="00474A90" w:rsidRDefault="00474A90">
            <w:pPr>
              <w:rPr>
                <w:sz w:val="2"/>
                <w:szCs w:val="2"/>
              </w:rPr>
            </w:pPr>
          </w:p>
        </w:tc>
      </w:tr>
    </w:tbl>
    <w:p w:rsidR="00474A90" w:rsidRDefault="00474A90">
      <w:pPr>
        <w:pStyle w:val="BodyText"/>
        <w:rPr>
          <w:b/>
          <w:sz w:val="20"/>
        </w:rPr>
      </w:pPr>
    </w:p>
    <w:p w:rsidR="00474A90" w:rsidRDefault="00474A90">
      <w:pPr>
        <w:pStyle w:val="BodyText"/>
        <w:spacing w:before="8"/>
        <w:rPr>
          <w:b/>
          <w:sz w:val="15"/>
        </w:rPr>
      </w:pPr>
    </w:p>
    <w:p w:rsidR="00474A90" w:rsidRDefault="00776BE6">
      <w:pPr>
        <w:pStyle w:val="BodyText"/>
        <w:spacing w:before="90"/>
        <w:ind w:right="722"/>
        <w:jc w:val="right"/>
      </w:pPr>
      <w:r>
        <w:t>Drejtoreshë</w:t>
      </w:r>
      <w:r>
        <w:rPr>
          <w:spacing w:val="-3"/>
        </w:rPr>
        <w:t xml:space="preserve"> </w:t>
      </w:r>
      <w:r>
        <w:t>për</w:t>
      </w:r>
      <w:r>
        <w:rPr>
          <w:spacing w:val="-3"/>
        </w:rPr>
        <w:t xml:space="preserve"> </w:t>
      </w:r>
      <w:r>
        <w:t>Shëndetësi</w:t>
      </w:r>
      <w:r>
        <w:rPr>
          <w:spacing w:val="-11"/>
        </w:rPr>
        <w:t xml:space="preserve"> </w:t>
      </w:r>
      <w:r>
        <w:t>dhe</w:t>
      </w:r>
      <w:r>
        <w:rPr>
          <w:spacing w:val="-4"/>
        </w:rPr>
        <w:t xml:space="preserve"> </w:t>
      </w:r>
      <w:r>
        <w:t>Mirëqenie</w:t>
      </w:r>
      <w:r>
        <w:rPr>
          <w:spacing w:val="-4"/>
        </w:rPr>
        <w:t xml:space="preserve"> </w:t>
      </w:r>
      <w:r>
        <w:t>Sociale,</w:t>
      </w:r>
    </w:p>
    <w:p w:rsidR="00474A90" w:rsidRDefault="00776BE6">
      <w:pPr>
        <w:pStyle w:val="BodyText"/>
        <w:spacing w:before="180"/>
        <w:ind w:right="710"/>
        <w:jc w:val="right"/>
      </w:pPr>
      <w:r>
        <w:t>Kimete</w:t>
      </w:r>
      <w:r>
        <w:rPr>
          <w:spacing w:val="-2"/>
        </w:rPr>
        <w:t xml:space="preserve"> </w:t>
      </w:r>
      <w:r>
        <w:t>Kuka</w:t>
      </w:r>
      <w:r>
        <w:rPr>
          <w:spacing w:val="-1"/>
        </w:rPr>
        <w:t xml:space="preserve"> </w:t>
      </w:r>
      <w:r>
        <w:t>–</w:t>
      </w:r>
      <w:r>
        <w:rPr>
          <w:spacing w:val="-1"/>
        </w:rPr>
        <w:t xml:space="preserve"> </w:t>
      </w:r>
      <w:r>
        <w:t>Hasallari</w:t>
      </w:r>
    </w:p>
    <w:p w:rsidR="00474A90" w:rsidRDefault="00474A90">
      <w:pPr>
        <w:jc w:val="right"/>
        <w:sectPr w:rsidR="00474A90">
          <w:pgSz w:w="12240" w:h="15840"/>
          <w:pgMar w:top="1440" w:right="0" w:bottom="480" w:left="0" w:header="0" w:footer="208" w:gutter="0"/>
          <w:cols w:space="720"/>
        </w:sectPr>
      </w:pPr>
    </w:p>
    <w:p w:rsidR="00474A90" w:rsidRDefault="00474A90">
      <w:pPr>
        <w:pStyle w:val="BodyText"/>
        <w:rPr>
          <w:sz w:val="20"/>
        </w:rPr>
      </w:pPr>
    </w:p>
    <w:p w:rsidR="00474A90" w:rsidRDefault="00474A90">
      <w:pPr>
        <w:pStyle w:val="BodyText"/>
        <w:spacing w:before="5"/>
        <w:rPr>
          <w:sz w:val="28"/>
        </w:rPr>
      </w:pPr>
    </w:p>
    <w:p w:rsidR="00474A90" w:rsidRDefault="00776BE6">
      <w:pPr>
        <w:tabs>
          <w:tab w:val="left" w:pos="11552"/>
        </w:tabs>
        <w:spacing w:before="84"/>
        <w:ind w:left="864"/>
        <w:rPr>
          <w:b/>
          <w:sz w:val="36"/>
        </w:rPr>
      </w:pPr>
      <w:bookmarkStart w:id="16" w:name="DREJTORIA_E_SHËRBIMEVE_PUBLIKE_DHE_EMERG"/>
      <w:bookmarkEnd w:id="16"/>
      <w:r>
        <w:rPr>
          <w:b/>
          <w:color w:val="FFFFFF"/>
          <w:sz w:val="36"/>
          <w:shd w:val="clear" w:color="auto" w:fill="3476B0"/>
        </w:rPr>
        <w:t>DREJTORIA</w:t>
      </w:r>
      <w:r>
        <w:rPr>
          <w:b/>
          <w:color w:val="FFFFFF"/>
          <w:spacing w:val="-4"/>
          <w:sz w:val="36"/>
          <w:shd w:val="clear" w:color="auto" w:fill="3476B0"/>
        </w:rPr>
        <w:t xml:space="preserve"> </w:t>
      </w:r>
      <w:r>
        <w:rPr>
          <w:b/>
          <w:color w:val="FFFFFF"/>
          <w:sz w:val="36"/>
          <w:shd w:val="clear" w:color="auto" w:fill="3476B0"/>
        </w:rPr>
        <w:t>E</w:t>
      </w:r>
      <w:r>
        <w:rPr>
          <w:b/>
          <w:color w:val="FFFFFF"/>
          <w:spacing w:val="-3"/>
          <w:sz w:val="36"/>
          <w:shd w:val="clear" w:color="auto" w:fill="3476B0"/>
        </w:rPr>
        <w:t xml:space="preserve"> </w:t>
      </w:r>
      <w:r>
        <w:rPr>
          <w:b/>
          <w:color w:val="FFFFFF"/>
          <w:sz w:val="36"/>
          <w:shd w:val="clear" w:color="auto" w:fill="3476B0"/>
        </w:rPr>
        <w:t>SHËRBIMEVE</w:t>
      </w:r>
      <w:r>
        <w:rPr>
          <w:b/>
          <w:color w:val="FFFFFF"/>
          <w:spacing w:val="1"/>
          <w:sz w:val="36"/>
          <w:shd w:val="clear" w:color="auto" w:fill="3476B0"/>
        </w:rPr>
        <w:t xml:space="preserve"> </w:t>
      </w:r>
      <w:r>
        <w:rPr>
          <w:b/>
          <w:color w:val="FFFFFF"/>
          <w:sz w:val="36"/>
          <w:shd w:val="clear" w:color="auto" w:fill="3476B0"/>
        </w:rPr>
        <w:t>PUBLIKE</w:t>
      </w:r>
      <w:r>
        <w:rPr>
          <w:b/>
          <w:color w:val="FFFFFF"/>
          <w:spacing w:val="-4"/>
          <w:sz w:val="36"/>
          <w:shd w:val="clear" w:color="auto" w:fill="3476B0"/>
        </w:rPr>
        <w:t xml:space="preserve"> </w:t>
      </w:r>
      <w:r>
        <w:rPr>
          <w:b/>
          <w:color w:val="FFFFFF"/>
          <w:sz w:val="36"/>
          <w:shd w:val="clear" w:color="auto" w:fill="3476B0"/>
        </w:rPr>
        <w:t>DHE</w:t>
      </w:r>
      <w:r>
        <w:rPr>
          <w:b/>
          <w:color w:val="FFFFFF"/>
          <w:spacing w:val="-3"/>
          <w:sz w:val="36"/>
          <w:shd w:val="clear" w:color="auto" w:fill="3476B0"/>
        </w:rPr>
        <w:t xml:space="preserve"> </w:t>
      </w:r>
      <w:r>
        <w:rPr>
          <w:b/>
          <w:color w:val="FFFFFF"/>
          <w:sz w:val="36"/>
          <w:shd w:val="clear" w:color="auto" w:fill="3476B0"/>
        </w:rPr>
        <w:t>EMERGJENCË</w:t>
      </w:r>
      <w:r>
        <w:rPr>
          <w:b/>
          <w:color w:val="FFFFFF"/>
          <w:sz w:val="36"/>
          <w:shd w:val="clear" w:color="auto" w:fill="3476B0"/>
        </w:rPr>
        <w:tab/>
      </w:r>
    </w:p>
    <w:p w:rsidR="00474A90" w:rsidRDefault="00776BE6">
      <w:pPr>
        <w:pStyle w:val="BodyText"/>
        <w:spacing w:before="212" w:line="259" w:lineRule="auto"/>
        <w:ind w:left="864" w:right="711" w:firstLine="360"/>
        <w:jc w:val="both"/>
      </w:pPr>
      <w:r>
        <w:t>Raporti përmbledhës i punës njëvjeçare në kuadër të drejtorisë së Shërbimeve Publike dhe Emergjencë ka</w:t>
      </w:r>
      <w:r>
        <w:rPr>
          <w:spacing w:val="1"/>
        </w:rPr>
        <w:t xml:space="preserve"> </w:t>
      </w:r>
      <w:r>
        <w:t>për qëllim të raportimit</w:t>
      </w:r>
      <w:r>
        <w:rPr>
          <w:spacing w:val="1"/>
        </w:rPr>
        <w:t xml:space="preserve"> </w:t>
      </w:r>
      <w:r>
        <w:t>për kryetarin e komunës , informimin e opinionit publik për punën</w:t>
      </w:r>
      <w:r>
        <w:rPr>
          <w:spacing w:val="1"/>
        </w:rPr>
        <w:t xml:space="preserve"> </w:t>
      </w:r>
      <w:r>
        <w:t>e DSHPE-së për</w:t>
      </w:r>
      <w:r>
        <w:rPr>
          <w:spacing w:val="1"/>
        </w:rPr>
        <w:t xml:space="preserve"> </w:t>
      </w:r>
      <w:r>
        <w:t>periudhën</w:t>
      </w:r>
      <w:r>
        <w:rPr>
          <w:spacing w:val="1"/>
        </w:rPr>
        <w:t xml:space="preserve"> </w:t>
      </w:r>
      <w:r>
        <w:t>Janar</w:t>
      </w:r>
      <w:r>
        <w:rPr>
          <w:spacing w:val="1"/>
        </w:rPr>
        <w:t xml:space="preserve"> </w:t>
      </w:r>
      <w:r>
        <w:t>-Dhjetor</w:t>
      </w:r>
      <w:r>
        <w:rPr>
          <w:spacing w:val="1"/>
        </w:rPr>
        <w:t xml:space="preserve"> </w:t>
      </w:r>
      <w:r>
        <w:t>2022.</w:t>
      </w:r>
      <w:r>
        <w:rPr>
          <w:spacing w:val="1"/>
        </w:rPr>
        <w:t xml:space="preserve"> </w:t>
      </w:r>
      <w:r>
        <w:t>Ky</w:t>
      </w:r>
      <w:r>
        <w:rPr>
          <w:spacing w:val="1"/>
        </w:rPr>
        <w:t xml:space="preserve"> </w:t>
      </w:r>
      <w:r>
        <w:t>raport</w:t>
      </w:r>
      <w:r>
        <w:rPr>
          <w:spacing w:val="1"/>
        </w:rPr>
        <w:t xml:space="preserve"> </w:t>
      </w:r>
      <w:r>
        <w:t>është</w:t>
      </w:r>
      <w:r>
        <w:rPr>
          <w:spacing w:val="1"/>
        </w:rPr>
        <w:t xml:space="preserve"> </w:t>
      </w:r>
      <w:r>
        <w:t>një</w:t>
      </w:r>
      <w:r>
        <w:rPr>
          <w:spacing w:val="1"/>
        </w:rPr>
        <w:t xml:space="preserve"> </w:t>
      </w:r>
      <w:r>
        <w:t>raport</w:t>
      </w:r>
      <w:r>
        <w:rPr>
          <w:spacing w:val="1"/>
        </w:rPr>
        <w:t xml:space="preserve"> </w:t>
      </w:r>
      <w:r>
        <w:t>përmbledhës</w:t>
      </w:r>
      <w:r>
        <w:rPr>
          <w:spacing w:val="1"/>
        </w:rPr>
        <w:t xml:space="preserve"> </w:t>
      </w:r>
      <w:r>
        <w:t>dhe</w:t>
      </w:r>
      <w:r>
        <w:rPr>
          <w:spacing w:val="1"/>
        </w:rPr>
        <w:t xml:space="preserve"> </w:t>
      </w:r>
      <w:r>
        <w:t>njëherit</w:t>
      </w:r>
      <w:r>
        <w:rPr>
          <w:spacing w:val="1"/>
        </w:rPr>
        <w:t xml:space="preserve"> </w:t>
      </w:r>
      <w:r>
        <w:t>paraqet</w:t>
      </w:r>
      <w:r>
        <w:rPr>
          <w:spacing w:val="1"/>
        </w:rPr>
        <w:t xml:space="preserve"> </w:t>
      </w:r>
      <w:r>
        <w:t>punën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përgjithshme të kësaj drejtorie të cilat në një for</w:t>
      </w:r>
      <w:r>
        <w:t>më apo</w:t>
      </w:r>
      <w:r>
        <w:rPr>
          <w:spacing w:val="1"/>
        </w:rPr>
        <w:t xml:space="preserve"> </w:t>
      </w:r>
      <w:r>
        <w:t>tjetër</w:t>
      </w:r>
      <w:r>
        <w:rPr>
          <w:spacing w:val="1"/>
        </w:rPr>
        <w:t xml:space="preserve"> </w:t>
      </w:r>
      <w:r>
        <w:t>kanë ndikuar në jetën e qytetarit .Të gjitha</w:t>
      </w:r>
      <w:r>
        <w:rPr>
          <w:spacing w:val="1"/>
        </w:rPr>
        <w:t xml:space="preserve"> </w:t>
      </w:r>
      <w:r>
        <w:t>aktivitetet e poshtëshënuara janë realizuar në bashkëpunim të plot me kryetarin e Komunës dhe drejtorit tjera</w:t>
      </w:r>
      <w:r>
        <w:rPr>
          <w:spacing w:val="1"/>
        </w:rPr>
        <w:t xml:space="preserve"> </w:t>
      </w:r>
      <w:r>
        <w:t>komunale.</w:t>
      </w:r>
    </w:p>
    <w:p w:rsidR="00474A90" w:rsidRDefault="00474A90">
      <w:pPr>
        <w:pStyle w:val="BodyText"/>
        <w:spacing w:before="6"/>
        <w:rPr>
          <w:sz w:val="26"/>
        </w:rPr>
      </w:pPr>
    </w:p>
    <w:p w:rsidR="00474A90" w:rsidRDefault="00776BE6">
      <w:pPr>
        <w:ind w:left="864"/>
        <w:rPr>
          <w:b/>
          <w:sz w:val="24"/>
        </w:rPr>
      </w:pPr>
      <w:r>
        <w:rPr>
          <w:b/>
          <w:sz w:val="24"/>
          <w:u w:val="thick"/>
        </w:rPr>
        <w:t>Aktivitetet</w:t>
      </w:r>
      <w:r>
        <w:rPr>
          <w:b/>
          <w:spacing w:val="-2"/>
          <w:sz w:val="24"/>
          <w:u w:val="thick"/>
        </w:rPr>
        <w:t xml:space="preserve"> </w:t>
      </w:r>
      <w:r>
        <w:rPr>
          <w:b/>
          <w:sz w:val="24"/>
          <w:u w:val="thick"/>
        </w:rPr>
        <w:t>e</w:t>
      </w:r>
      <w:r>
        <w:rPr>
          <w:b/>
          <w:spacing w:val="-4"/>
          <w:sz w:val="24"/>
          <w:u w:val="thick"/>
        </w:rPr>
        <w:t xml:space="preserve"> </w:t>
      </w:r>
      <w:r>
        <w:rPr>
          <w:b/>
          <w:sz w:val="24"/>
          <w:u w:val="thick"/>
        </w:rPr>
        <w:t>Drejtorisë</w:t>
      </w:r>
      <w:r>
        <w:rPr>
          <w:b/>
          <w:sz w:val="24"/>
        </w:rPr>
        <w:t>:</w:t>
      </w:r>
    </w:p>
    <w:p w:rsidR="00474A90" w:rsidRDefault="00474A90">
      <w:pPr>
        <w:pStyle w:val="BodyText"/>
        <w:spacing w:before="9"/>
        <w:rPr>
          <w:b/>
          <w:sz w:val="19"/>
        </w:rPr>
      </w:pPr>
    </w:p>
    <w:p w:rsidR="00474A90" w:rsidRDefault="00776BE6">
      <w:pPr>
        <w:pStyle w:val="ListParagraph"/>
        <w:numPr>
          <w:ilvl w:val="0"/>
          <w:numId w:val="48"/>
        </w:numPr>
        <w:tabs>
          <w:tab w:val="left" w:pos="1585"/>
        </w:tabs>
        <w:spacing w:before="92"/>
        <w:ind w:hanging="361"/>
        <w:rPr>
          <w:rFonts w:ascii="Wingdings" w:hAnsi="Wingdings"/>
          <w:b/>
          <w:sz w:val="24"/>
        </w:rPr>
      </w:pPr>
      <w:r>
        <w:rPr>
          <w:b/>
          <w:sz w:val="24"/>
          <w:u w:val="thick"/>
        </w:rPr>
        <w:t>Kontratat</w:t>
      </w:r>
      <w:r>
        <w:rPr>
          <w:b/>
          <w:spacing w:val="-2"/>
          <w:sz w:val="24"/>
          <w:u w:val="thick"/>
        </w:rPr>
        <w:t xml:space="preserve"> </w:t>
      </w:r>
      <w:r>
        <w:rPr>
          <w:b/>
          <w:sz w:val="24"/>
          <w:u w:val="thick"/>
        </w:rPr>
        <w:t>e</w:t>
      </w:r>
      <w:r>
        <w:rPr>
          <w:b/>
          <w:spacing w:val="-3"/>
          <w:sz w:val="24"/>
          <w:u w:val="thick"/>
        </w:rPr>
        <w:t xml:space="preserve"> </w:t>
      </w:r>
      <w:r>
        <w:rPr>
          <w:b/>
          <w:sz w:val="24"/>
          <w:u w:val="thick"/>
        </w:rPr>
        <w:t>realizuara</w:t>
      </w:r>
      <w:r>
        <w:rPr>
          <w:b/>
          <w:spacing w:val="-3"/>
          <w:sz w:val="24"/>
          <w:u w:val="thick"/>
        </w:rPr>
        <w:t xml:space="preserve"> </w:t>
      </w:r>
      <w:r>
        <w:rPr>
          <w:b/>
          <w:sz w:val="24"/>
          <w:u w:val="thick"/>
        </w:rPr>
        <w:t>nga</w:t>
      </w:r>
      <w:r>
        <w:rPr>
          <w:b/>
          <w:spacing w:val="-2"/>
          <w:sz w:val="24"/>
          <w:u w:val="thick"/>
        </w:rPr>
        <w:t xml:space="preserve"> </w:t>
      </w:r>
      <w:r>
        <w:rPr>
          <w:b/>
          <w:sz w:val="24"/>
          <w:u w:val="thick"/>
        </w:rPr>
        <w:t>DSHPE:</w:t>
      </w:r>
    </w:p>
    <w:p w:rsidR="00474A90" w:rsidRDefault="00776BE6">
      <w:pPr>
        <w:pStyle w:val="ListParagraph"/>
        <w:numPr>
          <w:ilvl w:val="0"/>
          <w:numId w:val="48"/>
        </w:numPr>
        <w:tabs>
          <w:tab w:val="left" w:pos="1585"/>
        </w:tabs>
        <w:spacing w:before="17" w:line="244" w:lineRule="auto"/>
        <w:ind w:right="714"/>
        <w:rPr>
          <w:rFonts w:ascii="Wingdings" w:hAnsi="Wingdings"/>
          <w:b/>
          <w:sz w:val="25"/>
        </w:rPr>
      </w:pPr>
      <w:r>
        <w:rPr>
          <w:sz w:val="25"/>
        </w:rPr>
        <w:t>Mirëmbajtja</w:t>
      </w:r>
      <w:r>
        <w:rPr>
          <w:spacing w:val="6"/>
          <w:sz w:val="25"/>
        </w:rPr>
        <w:t xml:space="preserve"> </w:t>
      </w:r>
      <w:r>
        <w:rPr>
          <w:sz w:val="25"/>
        </w:rPr>
        <w:t>e</w:t>
      </w:r>
      <w:r>
        <w:rPr>
          <w:spacing w:val="2"/>
          <w:sz w:val="25"/>
        </w:rPr>
        <w:t xml:space="preserve"> </w:t>
      </w:r>
      <w:r>
        <w:rPr>
          <w:sz w:val="25"/>
        </w:rPr>
        <w:t>ndriçimit</w:t>
      </w:r>
      <w:r>
        <w:rPr>
          <w:spacing w:val="1"/>
          <w:sz w:val="25"/>
        </w:rPr>
        <w:t xml:space="preserve"> </w:t>
      </w:r>
      <w:r>
        <w:rPr>
          <w:sz w:val="25"/>
        </w:rPr>
        <w:t>publik</w:t>
      </w:r>
      <w:r>
        <w:rPr>
          <w:spacing w:val="2"/>
          <w:sz w:val="25"/>
        </w:rPr>
        <w:t xml:space="preserve"> </w:t>
      </w:r>
      <w:r>
        <w:rPr>
          <w:sz w:val="25"/>
        </w:rPr>
        <w:t>në</w:t>
      </w:r>
      <w:r>
        <w:rPr>
          <w:spacing w:val="3"/>
          <w:sz w:val="25"/>
        </w:rPr>
        <w:t xml:space="preserve"> </w:t>
      </w:r>
      <w:r>
        <w:rPr>
          <w:sz w:val="25"/>
        </w:rPr>
        <w:t>zonën</w:t>
      </w:r>
      <w:r>
        <w:rPr>
          <w:spacing w:val="2"/>
          <w:sz w:val="25"/>
        </w:rPr>
        <w:t xml:space="preserve"> </w:t>
      </w:r>
      <w:r>
        <w:rPr>
          <w:sz w:val="25"/>
        </w:rPr>
        <w:t>urbane</w:t>
      </w:r>
      <w:r>
        <w:rPr>
          <w:spacing w:val="6"/>
          <w:sz w:val="25"/>
        </w:rPr>
        <w:t xml:space="preserve"> </w:t>
      </w:r>
      <w:r>
        <w:rPr>
          <w:sz w:val="25"/>
        </w:rPr>
        <w:t>dhe</w:t>
      </w:r>
      <w:r>
        <w:rPr>
          <w:spacing w:val="3"/>
          <w:sz w:val="25"/>
        </w:rPr>
        <w:t xml:space="preserve"> </w:t>
      </w:r>
      <w:r>
        <w:rPr>
          <w:sz w:val="25"/>
        </w:rPr>
        <w:t>rurale</w:t>
      </w:r>
      <w:r>
        <w:rPr>
          <w:spacing w:val="2"/>
          <w:sz w:val="25"/>
        </w:rPr>
        <w:t xml:space="preserve"> </w:t>
      </w:r>
      <w:r>
        <w:rPr>
          <w:sz w:val="25"/>
        </w:rPr>
        <w:t>të</w:t>
      </w:r>
      <w:r>
        <w:rPr>
          <w:spacing w:val="3"/>
          <w:sz w:val="25"/>
        </w:rPr>
        <w:t xml:space="preserve"> </w:t>
      </w:r>
      <w:r>
        <w:rPr>
          <w:sz w:val="25"/>
        </w:rPr>
        <w:t>Hnait</w:t>
      </w:r>
      <w:r>
        <w:rPr>
          <w:spacing w:val="4"/>
          <w:sz w:val="25"/>
        </w:rPr>
        <w:t xml:space="preserve"> </w:t>
      </w:r>
      <w:r>
        <w:rPr>
          <w:sz w:val="25"/>
        </w:rPr>
        <w:t>të</w:t>
      </w:r>
      <w:r>
        <w:rPr>
          <w:spacing w:val="2"/>
          <w:sz w:val="25"/>
        </w:rPr>
        <w:t xml:space="preserve"> </w:t>
      </w:r>
      <w:r>
        <w:rPr>
          <w:sz w:val="25"/>
        </w:rPr>
        <w:t>Elezit</w:t>
      </w:r>
      <w:r>
        <w:rPr>
          <w:spacing w:val="1"/>
          <w:sz w:val="25"/>
        </w:rPr>
        <w:t xml:space="preserve"> </w:t>
      </w:r>
      <w:r>
        <w:rPr>
          <w:sz w:val="25"/>
        </w:rPr>
        <w:t>në</w:t>
      </w:r>
      <w:r>
        <w:rPr>
          <w:spacing w:val="6"/>
          <w:sz w:val="25"/>
        </w:rPr>
        <w:t xml:space="preserve"> </w:t>
      </w:r>
      <w:r>
        <w:rPr>
          <w:sz w:val="25"/>
        </w:rPr>
        <w:t>vlerë</w:t>
      </w:r>
      <w:r>
        <w:rPr>
          <w:spacing w:val="3"/>
          <w:sz w:val="25"/>
        </w:rPr>
        <w:t xml:space="preserve"> </w:t>
      </w:r>
      <w:r>
        <w:rPr>
          <w:sz w:val="25"/>
        </w:rPr>
        <w:t>prej</w:t>
      </w:r>
      <w:r>
        <w:rPr>
          <w:spacing w:val="11"/>
          <w:sz w:val="25"/>
        </w:rPr>
        <w:t xml:space="preserve"> </w:t>
      </w:r>
      <w:r>
        <w:rPr>
          <w:b/>
          <w:sz w:val="25"/>
          <w:u w:val="thick"/>
        </w:rPr>
        <w:t>8,882.50</w:t>
      </w:r>
      <w:r>
        <w:rPr>
          <w:b/>
          <w:spacing w:val="-60"/>
          <w:sz w:val="25"/>
        </w:rPr>
        <w:t xml:space="preserve"> </w:t>
      </w:r>
      <w:r>
        <w:rPr>
          <w:b/>
          <w:sz w:val="25"/>
          <w:u w:val="thick"/>
        </w:rPr>
        <w:t>Є</w:t>
      </w:r>
    </w:p>
    <w:p w:rsidR="00474A90" w:rsidRDefault="00776BE6">
      <w:pPr>
        <w:pStyle w:val="ListParagraph"/>
        <w:numPr>
          <w:ilvl w:val="0"/>
          <w:numId w:val="48"/>
        </w:numPr>
        <w:tabs>
          <w:tab w:val="left" w:pos="1585"/>
        </w:tabs>
        <w:spacing w:line="275" w:lineRule="exact"/>
        <w:ind w:hanging="361"/>
        <w:rPr>
          <w:rFonts w:ascii="Wingdings" w:hAnsi="Wingdings"/>
          <w:b/>
          <w:sz w:val="25"/>
        </w:rPr>
      </w:pPr>
      <w:r>
        <w:rPr>
          <w:sz w:val="25"/>
        </w:rPr>
        <w:t>Zhbllokimi</w:t>
      </w:r>
      <w:r>
        <w:rPr>
          <w:spacing w:val="-1"/>
          <w:sz w:val="25"/>
        </w:rPr>
        <w:t xml:space="preserve"> </w:t>
      </w:r>
      <w:r>
        <w:rPr>
          <w:sz w:val="25"/>
        </w:rPr>
        <w:t>i</w:t>
      </w:r>
      <w:r>
        <w:rPr>
          <w:spacing w:val="-5"/>
          <w:sz w:val="25"/>
        </w:rPr>
        <w:t xml:space="preserve"> </w:t>
      </w:r>
      <w:r>
        <w:rPr>
          <w:sz w:val="25"/>
        </w:rPr>
        <w:t>kanalizimit</w:t>
      </w:r>
      <w:r>
        <w:rPr>
          <w:spacing w:val="-4"/>
          <w:sz w:val="25"/>
        </w:rPr>
        <w:t xml:space="preserve"> </w:t>
      </w:r>
      <w:r>
        <w:rPr>
          <w:sz w:val="25"/>
        </w:rPr>
        <w:t>fekal</w:t>
      </w:r>
      <w:r>
        <w:rPr>
          <w:spacing w:val="-5"/>
          <w:sz w:val="25"/>
        </w:rPr>
        <w:t xml:space="preserve"> </w:t>
      </w:r>
      <w:r>
        <w:rPr>
          <w:sz w:val="25"/>
        </w:rPr>
        <w:t>dhe</w:t>
      </w:r>
      <w:r>
        <w:rPr>
          <w:spacing w:val="1"/>
          <w:sz w:val="25"/>
        </w:rPr>
        <w:t xml:space="preserve"> </w:t>
      </w:r>
      <w:r>
        <w:rPr>
          <w:sz w:val="25"/>
        </w:rPr>
        <w:t>atmosferk</w:t>
      </w:r>
      <w:r>
        <w:rPr>
          <w:spacing w:val="-2"/>
          <w:sz w:val="25"/>
        </w:rPr>
        <w:t xml:space="preserve"> </w:t>
      </w:r>
      <w:r>
        <w:rPr>
          <w:sz w:val="25"/>
        </w:rPr>
        <w:t>në</w:t>
      </w:r>
      <w:r>
        <w:rPr>
          <w:spacing w:val="1"/>
          <w:sz w:val="25"/>
        </w:rPr>
        <w:t xml:space="preserve"> </w:t>
      </w:r>
      <w:r>
        <w:rPr>
          <w:sz w:val="25"/>
        </w:rPr>
        <w:t>vlerë</w:t>
      </w:r>
      <w:r>
        <w:rPr>
          <w:spacing w:val="-3"/>
          <w:sz w:val="25"/>
        </w:rPr>
        <w:t xml:space="preserve"> </w:t>
      </w:r>
      <w:r>
        <w:rPr>
          <w:sz w:val="25"/>
        </w:rPr>
        <w:t>prej</w:t>
      </w:r>
      <w:r>
        <w:rPr>
          <w:spacing w:val="1"/>
          <w:sz w:val="25"/>
        </w:rPr>
        <w:t xml:space="preserve"> </w:t>
      </w:r>
      <w:r>
        <w:rPr>
          <w:b/>
          <w:sz w:val="25"/>
          <w:u w:val="thick"/>
        </w:rPr>
        <w:t>9804.00</w:t>
      </w:r>
      <w:r>
        <w:rPr>
          <w:b/>
          <w:spacing w:val="2"/>
          <w:sz w:val="25"/>
          <w:u w:val="thick"/>
        </w:rPr>
        <w:t xml:space="preserve"> </w:t>
      </w:r>
      <w:r>
        <w:rPr>
          <w:b/>
          <w:sz w:val="25"/>
          <w:u w:val="thick"/>
        </w:rPr>
        <w:t>Є</w:t>
      </w:r>
    </w:p>
    <w:p w:rsidR="00474A90" w:rsidRDefault="00776BE6">
      <w:pPr>
        <w:pStyle w:val="ListParagraph"/>
        <w:numPr>
          <w:ilvl w:val="0"/>
          <w:numId w:val="48"/>
        </w:numPr>
        <w:tabs>
          <w:tab w:val="left" w:pos="1585"/>
        </w:tabs>
        <w:spacing w:line="285" w:lineRule="exact"/>
        <w:ind w:hanging="361"/>
        <w:rPr>
          <w:rFonts w:ascii="Wingdings" w:hAnsi="Wingdings"/>
          <w:b/>
          <w:sz w:val="25"/>
        </w:rPr>
      </w:pPr>
      <w:r>
        <w:rPr>
          <w:sz w:val="25"/>
        </w:rPr>
        <w:t>Furnizimi</w:t>
      </w:r>
      <w:r>
        <w:rPr>
          <w:spacing w:val="-5"/>
          <w:sz w:val="25"/>
        </w:rPr>
        <w:t xml:space="preserve"> </w:t>
      </w:r>
      <w:r>
        <w:rPr>
          <w:sz w:val="25"/>
        </w:rPr>
        <w:t>dhe</w:t>
      </w:r>
      <w:r>
        <w:rPr>
          <w:spacing w:val="-3"/>
          <w:sz w:val="25"/>
        </w:rPr>
        <w:t xml:space="preserve"> </w:t>
      </w:r>
      <w:r>
        <w:rPr>
          <w:sz w:val="25"/>
        </w:rPr>
        <w:t>montimi</w:t>
      </w:r>
      <w:r>
        <w:rPr>
          <w:spacing w:val="1"/>
          <w:sz w:val="25"/>
        </w:rPr>
        <w:t xml:space="preserve"> </w:t>
      </w:r>
      <w:r>
        <w:rPr>
          <w:sz w:val="25"/>
        </w:rPr>
        <w:t>i</w:t>
      </w:r>
      <w:r>
        <w:rPr>
          <w:spacing w:val="-5"/>
          <w:sz w:val="25"/>
        </w:rPr>
        <w:t xml:space="preserve"> </w:t>
      </w:r>
      <w:r>
        <w:rPr>
          <w:sz w:val="25"/>
        </w:rPr>
        <w:t>tabelave</w:t>
      </w:r>
      <w:r>
        <w:rPr>
          <w:spacing w:val="-2"/>
          <w:sz w:val="25"/>
        </w:rPr>
        <w:t xml:space="preserve"> </w:t>
      </w:r>
      <w:r>
        <w:rPr>
          <w:sz w:val="25"/>
        </w:rPr>
        <w:t>dixhitale</w:t>
      </w:r>
      <w:r>
        <w:rPr>
          <w:spacing w:val="-3"/>
          <w:sz w:val="25"/>
        </w:rPr>
        <w:t xml:space="preserve"> </w:t>
      </w:r>
      <w:r>
        <w:rPr>
          <w:sz w:val="25"/>
        </w:rPr>
        <w:t>në</w:t>
      </w:r>
      <w:r>
        <w:rPr>
          <w:spacing w:val="1"/>
          <w:sz w:val="25"/>
        </w:rPr>
        <w:t xml:space="preserve"> </w:t>
      </w:r>
      <w:r>
        <w:rPr>
          <w:sz w:val="25"/>
        </w:rPr>
        <w:t>rrugën</w:t>
      </w:r>
      <w:r>
        <w:rPr>
          <w:spacing w:val="-2"/>
          <w:sz w:val="25"/>
        </w:rPr>
        <w:t xml:space="preserve"> </w:t>
      </w:r>
      <w:r>
        <w:rPr>
          <w:sz w:val="25"/>
        </w:rPr>
        <w:t>Adem</w:t>
      </w:r>
      <w:r>
        <w:rPr>
          <w:spacing w:val="-5"/>
          <w:sz w:val="25"/>
        </w:rPr>
        <w:t xml:space="preserve"> </w:t>
      </w:r>
      <w:r>
        <w:rPr>
          <w:sz w:val="25"/>
        </w:rPr>
        <w:t>Jashari</w:t>
      </w:r>
      <w:r>
        <w:rPr>
          <w:spacing w:val="-4"/>
          <w:sz w:val="25"/>
        </w:rPr>
        <w:t xml:space="preserve"> </w:t>
      </w:r>
      <w:r>
        <w:rPr>
          <w:sz w:val="25"/>
        </w:rPr>
        <w:t>në</w:t>
      </w:r>
      <w:r>
        <w:rPr>
          <w:spacing w:val="2"/>
          <w:sz w:val="25"/>
        </w:rPr>
        <w:t xml:space="preserve"> </w:t>
      </w:r>
      <w:r>
        <w:rPr>
          <w:sz w:val="25"/>
        </w:rPr>
        <w:t>vlerë</w:t>
      </w:r>
      <w:r>
        <w:rPr>
          <w:spacing w:val="-2"/>
          <w:sz w:val="25"/>
        </w:rPr>
        <w:t xml:space="preserve"> </w:t>
      </w:r>
      <w:r>
        <w:rPr>
          <w:sz w:val="25"/>
        </w:rPr>
        <w:t>prej</w:t>
      </w:r>
      <w:r>
        <w:rPr>
          <w:spacing w:val="3"/>
          <w:sz w:val="25"/>
        </w:rPr>
        <w:t xml:space="preserve"> </w:t>
      </w:r>
      <w:r>
        <w:rPr>
          <w:b/>
          <w:sz w:val="25"/>
          <w:u w:val="thick"/>
        </w:rPr>
        <w:t>18,599.20Є</w:t>
      </w:r>
    </w:p>
    <w:p w:rsidR="00474A90" w:rsidRDefault="00776BE6">
      <w:pPr>
        <w:pStyle w:val="ListParagraph"/>
        <w:numPr>
          <w:ilvl w:val="0"/>
          <w:numId w:val="48"/>
        </w:numPr>
        <w:tabs>
          <w:tab w:val="left" w:pos="1585"/>
        </w:tabs>
        <w:spacing w:before="1"/>
        <w:ind w:hanging="361"/>
        <w:rPr>
          <w:rFonts w:ascii="Wingdings" w:hAnsi="Wingdings"/>
          <w:b/>
          <w:sz w:val="25"/>
        </w:rPr>
      </w:pPr>
      <w:r>
        <w:rPr>
          <w:sz w:val="25"/>
        </w:rPr>
        <w:t>Shenjëzimi</w:t>
      </w:r>
      <w:r>
        <w:rPr>
          <w:spacing w:val="-5"/>
          <w:sz w:val="25"/>
        </w:rPr>
        <w:t xml:space="preserve"> </w:t>
      </w:r>
      <w:r>
        <w:rPr>
          <w:sz w:val="25"/>
        </w:rPr>
        <w:t>horizontal</w:t>
      </w:r>
      <w:r>
        <w:rPr>
          <w:spacing w:val="-4"/>
          <w:sz w:val="25"/>
        </w:rPr>
        <w:t xml:space="preserve"> </w:t>
      </w:r>
      <w:r>
        <w:rPr>
          <w:sz w:val="25"/>
        </w:rPr>
        <w:t>dhe</w:t>
      </w:r>
      <w:r>
        <w:rPr>
          <w:spacing w:val="3"/>
          <w:sz w:val="25"/>
        </w:rPr>
        <w:t xml:space="preserve"> </w:t>
      </w:r>
      <w:r>
        <w:rPr>
          <w:sz w:val="25"/>
        </w:rPr>
        <w:t>vërtikal</w:t>
      </w:r>
      <w:r>
        <w:rPr>
          <w:spacing w:val="-4"/>
          <w:sz w:val="25"/>
        </w:rPr>
        <w:t xml:space="preserve"> </w:t>
      </w:r>
      <w:r>
        <w:rPr>
          <w:sz w:val="25"/>
        </w:rPr>
        <w:t>në</w:t>
      </w:r>
      <w:r>
        <w:rPr>
          <w:spacing w:val="-2"/>
          <w:sz w:val="25"/>
        </w:rPr>
        <w:t xml:space="preserve"> </w:t>
      </w:r>
      <w:r>
        <w:rPr>
          <w:sz w:val="25"/>
        </w:rPr>
        <w:t>Han</w:t>
      </w:r>
      <w:r>
        <w:rPr>
          <w:spacing w:val="-2"/>
          <w:sz w:val="25"/>
        </w:rPr>
        <w:t xml:space="preserve"> </w:t>
      </w:r>
      <w:r>
        <w:rPr>
          <w:sz w:val="25"/>
        </w:rPr>
        <w:t>të</w:t>
      </w:r>
      <w:r>
        <w:rPr>
          <w:spacing w:val="-2"/>
          <w:sz w:val="25"/>
        </w:rPr>
        <w:t xml:space="preserve"> </w:t>
      </w:r>
      <w:r>
        <w:rPr>
          <w:sz w:val="25"/>
        </w:rPr>
        <w:t>Elezit</w:t>
      </w:r>
      <w:r>
        <w:rPr>
          <w:spacing w:val="-4"/>
          <w:sz w:val="25"/>
        </w:rPr>
        <w:t xml:space="preserve"> </w:t>
      </w:r>
      <w:r>
        <w:rPr>
          <w:sz w:val="25"/>
        </w:rPr>
        <w:t>në</w:t>
      </w:r>
      <w:r>
        <w:rPr>
          <w:spacing w:val="2"/>
          <w:sz w:val="25"/>
        </w:rPr>
        <w:t xml:space="preserve"> </w:t>
      </w:r>
      <w:r>
        <w:rPr>
          <w:sz w:val="25"/>
        </w:rPr>
        <w:t>vlerë</w:t>
      </w:r>
      <w:r>
        <w:rPr>
          <w:spacing w:val="-2"/>
          <w:sz w:val="25"/>
        </w:rPr>
        <w:t xml:space="preserve"> </w:t>
      </w:r>
      <w:r>
        <w:rPr>
          <w:sz w:val="25"/>
        </w:rPr>
        <w:t>prej</w:t>
      </w:r>
      <w:r>
        <w:rPr>
          <w:spacing w:val="2"/>
          <w:sz w:val="25"/>
        </w:rPr>
        <w:t xml:space="preserve"> </w:t>
      </w:r>
      <w:r>
        <w:rPr>
          <w:b/>
          <w:sz w:val="25"/>
          <w:u w:val="thick"/>
        </w:rPr>
        <w:t>5,497.50</w:t>
      </w:r>
      <w:r>
        <w:rPr>
          <w:b/>
          <w:spacing w:val="-2"/>
          <w:sz w:val="25"/>
          <w:u w:val="thick"/>
        </w:rPr>
        <w:t xml:space="preserve"> </w:t>
      </w:r>
      <w:r>
        <w:rPr>
          <w:b/>
          <w:sz w:val="25"/>
          <w:u w:val="thick"/>
        </w:rPr>
        <w:t>Є</w:t>
      </w:r>
    </w:p>
    <w:p w:rsidR="00474A90" w:rsidRDefault="00776BE6">
      <w:pPr>
        <w:pStyle w:val="ListParagraph"/>
        <w:numPr>
          <w:ilvl w:val="0"/>
          <w:numId w:val="48"/>
        </w:numPr>
        <w:tabs>
          <w:tab w:val="left" w:pos="1585"/>
        </w:tabs>
        <w:ind w:hanging="361"/>
        <w:rPr>
          <w:rFonts w:ascii="Wingdings" w:hAnsi="Wingdings"/>
          <w:b/>
          <w:sz w:val="25"/>
        </w:rPr>
      </w:pPr>
      <w:r>
        <w:rPr>
          <w:sz w:val="25"/>
        </w:rPr>
        <w:t>Furnizimi</w:t>
      </w:r>
      <w:r>
        <w:rPr>
          <w:spacing w:val="-5"/>
          <w:sz w:val="25"/>
        </w:rPr>
        <w:t xml:space="preserve"> </w:t>
      </w:r>
      <w:r>
        <w:rPr>
          <w:sz w:val="25"/>
        </w:rPr>
        <w:t>dhe</w:t>
      </w:r>
      <w:r>
        <w:rPr>
          <w:spacing w:val="-3"/>
          <w:sz w:val="25"/>
        </w:rPr>
        <w:t xml:space="preserve"> </w:t>
      </w:r>
      <w:r>
        <w:rPr>
          <w:sz w:val="25"/>
        </w:rPr>
        <w:t>montimi</w:t>
      </w:r>
      <w:r>
        <w:rPr>
          <w:spacing w:val="1"/>
          <w:sz w:val="25"/>
        </w:rPr>
        <w:t xml:space="preserve"> </w:t>
      </w:r>
      <w:r>
        <w:rPr>
          <w:sz w:val="25"/>
        </w:rPr>
        <w:t>i</w:t>
      </w:r>
      <w:r>
        <w:rPr>
          <w:spacing w:val="-5"/>
          <w:sz w:val="25"/>
        </w:rPr>
        <w:t xml:space="preserve"> </w:t>
      </w:r>
      <w:r>
        <w:rPr>
          <w:sz w:val="25"/>
        </w:rPr>
        <w:t>reklamave</w:t>
      </w:r>
      <w:r>
        <w:rPr>
          <w:spacing w:val="2"/>
          <w:sz w:val="25"/>
        </w:rPr>
        <w:t xml:space="preserve"> </w:t>
      </w:r>
      <w:r>
        <w:rPr>
          <w:sz w:val="25"/>
        </w:rPr>
        <w:t>3D në</w:t>
      </w:r>
      <w:r>
        <w:rPr>
          <w:spacing w:val="-3"/>
          <w:sz w:val="25"/>
        </w:rPr>
        <w:t xml:space="preserve"> </w:t>
      </w:r>
      <w:r>
        <w:rPr>
          <w:sz w:val="25"/>
        </w:rPr>
        <w:t>objektin</w:t>
      </w:r>
      <w:r>
        <w:rPr>
          <w:spacing w:val="-2"/>
          <w:sz w:val="25"/>
        </w:rPr>
        <w:t xml:space="preserve"> </w:t>
      </w:r>
      <w:r>
        <w:rPr>
          <w:sz w:val="25"/>
        </w:rPr>
        <w:t>e</w:t>
      </w:r>
      <w:r>
        <w:rPr>
          <w:spacing w:val="-3"/>
          <w:sz w:val="25"/>
        </w:rPr>
        <w:t xml:space="preserve"> </w:t>
      </w:r>
      <w:r>
        <w:rPr>
          <w:sz w:val="25"/>
        </w:rPr>
        <w:t>Komunës</w:t>
      </w:r>
      <w:r>
        <w:rPr>
          <w:spacing w:val="-4"/>
          <w:sz w:val="25"/>
        </w:rPr>
        <w:t xml:space="preserve"> </w:t>
      </w:r>
      <w:r>
        <w:rPr>
          <w:sz w:val="25"/>
        </w:rPr>
        <w:t>në</w:t>
      </w:r>
      <w:r>
        <w:rPr>
          <w:spacing w:val="3"/>
          <w:sz w:val="25"/>
        </w:rPr>
        <w:t xml:space="preserve"> </w:t>
      </w:r>
      <w:r>
        <w:rPr>
          <w:sz w:val="25"/>
        </w:rPr>
        <w:t>vlerë</w:t>
      </w:r>
      <w:r>
        <w:rPr>
          <w:spacing w:val="-3"/>
          <w:sz w:val="25"/>
        </w:rPr>
        <w:t xml:space="preserve"> </w:t>
      </w:r>
      <w:r>
        <w:rPr>
          <w:sz w:val="25"/>
        </w:rPr>
        <w:t xml:space="preserve">prej </w:t>
      </w:r>
      <w:r>
        <w:rPr>
          <w:b/>
          <w:sz w:val="25"/>
          <w:u w:val="thick"/>
        </w:rPr>
        <w:t>1,889.30</w:t>
      </w:r>
      <w:r>
        <w:rPr>
          <w:b/>
          <w:spacing w:val="-2"/>
          <w:sz w:val="25"/>
          <w:u w:val="thick"/>
        </w:rPr>
        <w:t xml:space="preserve"> </w:t>
      </w:r>
      <w:r>
        <w:rPr>
          <w:b/>
          <w:sz w:val="25"/>
          <w:u w:val="thick"/>
        </w:rPr>
        <w:t>Є</w:t>
      </w:r>
    </w:p>
    <w:p w:rsidR="00474A90" w:rsidRDefault="00776BE6">
      <w:pPr>
        <w:pStyle w:val="ListParagraph"/>
        <w:numPr>
          <w:ilvl w:val="0"/>
          <w:numId w:val="48"/>
        </w:numPr>
        <w:tabs>
          <w:tab w:val="left" w:pos="1585"/>
        </w:tabs>
        <w:spacing w:before="1"/>
        <w:ind w:hanging="361"/>
        <w:rPr>
          <w:rFonts w:ascii="Wingdings" w:hAnsi="Wingdings"/>
          <w:b/>
          <w:sz w:val="25"/>
        </w:rPr>
      </w:pPr>
      <w:r>
        <w:rPr>
          <w:sz w:val="25"/>
        </w:rPr>
        <w:t>Mirëmbajtja</w:t>
      </w:r>
      <w:r>
        <w:rPr>
          <w:spacing w:val="1"/>
          <w:sz w:val="25"/>
        </w:rPr>
        <w:t xml:space="preserve"> </w:t>
      </w:r>
      <w:r>
        <w:rPr>
          <w:sz w:val="25"/>
        </w:rPr>
        <w:t>e</w:t>
      </w:r>
      <w:r>
        <w:rPr>
          <w:spacing w:val="-3"/>
          <w:sz w:val="25"/>
        </w:rPr>
        <w:t xml:space="preserve"> </w:t>
      </w:r>
      <w:r>
        <w:rPr>
          <w:sz w:val="25"/>
        </w:rPr>
        <w:t>shportave</w:t>
      </w:r>
      <w:r>
        <w:rPr>
          <w:spacing w:val="-4"/>
          <w:sz w:val="25"/>
        </w:rPr>
        <w:t xml:space="preserve"> </w:t>
      </w:r>
      <w:r>
        <w:rPr>
          <w:sz w:val="25"/>
        </w:rPr>
        <w:t>,</w:t>
      </w:r>
      <w:r>
        <w:rPr>
          <w:spacing w:val="-3"/>
          <w:sz w:val="25"/>
        </w:rPr>
        <w:t xml:space="preserve"> </w:t>
      </w:r>
      <w:r>
        <w:rPr>
          <w:sz w:val="25"/>
        </w:rPr>
        <w:t>ulëseve</w:t>
      </w:r>
      <w:r>
        <w:rPr>
          <w:spacing w:val="-3"/>
          <w:sz w:val="25"/>
        </w:rPr>
        <w:t xml:space="preserve"> </w:t>
      </w:r>
      <w:r>
        <w:rPr>
          <w:sz w:val="25"/>
        </w:rPr>
        <w:t>,shenjave</w:t>
      </w:r>
      <w:r>
        <w:rPr>
          <w:spacing w:val="1"/>
          <w:sz w:val="25"/>
        </w:rPr>
        <w:t xml:space="preserve"> </w:t>
      </w:r>
      <w:r>
        <w:rPr>
          <w:sz w:val="25"/>
        </w:rPr>
        <w:t>të</w:t>
      </w:r>
      <w:r>
        <w:rPr>
          <w:spacing w:val="-3"/>
          <w:sz w:val="25"/>
        </w:rPr>
        <w:t xml:space="preserve"> </w:t>
      </w:r>
      <w:r>
        <w:rPr>
          <w:sz w:val="25"/>
        </w:rPr>
        <w:t>dëmtuara,</w:t>
      </w:r>
      <w:r>
        <w:rPr>
          <w:spacing w:val="-4"/>
          <w:sz w:val="25"/>
        </w:rPr>
        <w:t xml:space="preserve"> </w:t>
      </w:r>
      <w:r>
        <w:rPr>
          <w:sz w:val="25"/>
        </w:rPr>
        <w:t>shtyllave</w:t>
      </w:r>
      <w:r>
        <w:rPr>
          <w:spacing w:val="57"/>
          <w:sz w:val="25"/>
        </w:rPr>
        <w:t xml:space="preserve"> </w:t>
      </w:r>
      <w:r>
        <w:rPr>
          <w:sz w:val="25"/>
        </w:rPr>
        <w:t>në vlerë</w:t>
      </w:r>
      <w:r>
        <w:rPr>
          <w:spacing w:val="-3"/>
          <w:sz w:val="25"/>
        </w:rPr>
        <w:t xml:space="preserve"> </w:t>
      </w:r>
      <w:r>
        <w:rPr>
          <w:sz w:val="25"/>
        </w:rPr>
        <w:t>prej</w:t>
      </w:r>
      <w:r>
        <w:rPr>
          <w:spacing w:val="2"/>
          <w:sz w:val="25"/>
        </w:rPr>
        <w:t xml:space="preserve"> </w:t>
      </w:r>
      <w:r>
        <w:rPr>
          <w:b/>
          <w:sz w:val="25"/>
          <w:u w:val="thick"/>
        </w:rPr>
        <w:t>995.00</w:t>
      </w:r>
      <w:r>
        <w:rPr>
          <w:b/>
          <w:spacing w:val="1"/>
          <w:sz w:val="25"/>
          <w:u w:val="thick"/>
        </w:rPr>
        <w:t xml:space="preserve"> </w:t>
      </w:r>
      <w:r>
        <w:rPr>
          <w:b/>
          <w:sz w:val="25"/>
          <w:u w:val="thick"/>
        </w:rPr>
        <w:t>Є</w:t>
      </w:r>
    </w:p>
    <w:p w:rsidR="00474A90" w:rsidRDefault="00776BE6">
      <w:pPr>
        <w:pStyle w:val="ListParagraph"/>
        <w:numPr>
          <w:ilvl w:val="0"/>
          <w:numId w:val="48"/>
        </w:numPr>
        <w:tabs>
          <w:tab w:val="left" w:pos="1585"/>
        </w:tabs>
        <w:spacing w:before="1"/>
        <w:ind w:hanging="361"/>
        <w:rPr>
          <w:rFonts w:ascii="Wingdings" w:hAnsi="Wingdings"/>
          <w:b/>
          <w:sz w:val="25"/>
        </w:rPr>
      </w:pPr>
      <w:r>
        <w:rPr>
          <w:sz w:val="25"/>
        </w:rPr>
        <w:t>Furnizim</w:t>
      </w:r>
      <w:r>
        <w:rPr>
          <w:spacing w:val="-4"/>
          <w:sz w:val="25"/>
        </w:rPr>
        <w:t xml:space="preserve"> </w:t>
      </w:r>
      <w:r>
        <w:rPr>
          <w:sz w:val="25"/>
        </w:rPr>
        <w:t>me</w:t>
      </w:r>
      <w:r>
        <w:rPr>
          <w:spacing w:val="-2"/>
          <w:sz w:val="25"/>
        </w:rPr>
        <w:t xml:space="preserve"> </w:t>
      </w:r>
      <w:r>
        <w:rPr>
          <w:sz w:val="25"/>
        </w:rPr>
        <w:t>gypë</w:t>
      </w:r>
      <w:r>
        <w:rPr>
          <w:spacing w:val="-2"/>
          <w:sz w:val="25"/>
        </w:rPr>
        <w:t xml:space="preserve"> </w:t>
      </w:r>
      <w:r>
        <w:rPr>
          <w:sz w:val="25"/>
        </w:rPr>
        <w:t>ujësjellësi</w:t>
      </w:r>
      <w:r>
        <w:rPr>
          <w:spacing w:val="-3"/>
          <w:sz w:val="25"/>
        </w:rPr>
        <w:t xml:space="preserve"> </w:t>
      </w:r>
      <w:r>
        <w:rPr>
          <w:sz w:val="25"/>
        </w:rPr>
        <w:t>për</w:t>
      </w:r>
      <w:r>
        <w:rPr>
          <w:spacing w:val="-3"/>
          <w:sz w:val="25"/>
        </w:rPr>
        <w:t xml:space="preserve"> </w:t>
      </w:r>
      <w:r>
        <w:rPr>
          <w:sz w:val="25"/>
        </w:rPr>
        <w:t>nevojat</w:t>
      </w:r>
      <w:r>
        <w:rPr>
          <w:spacing w:val="-4"/>
          <w:sz w:val="25"/>
        </w:rPr>
        <w:t xml:space="preserve"> </w:t>
      </w:r>
      <w:r>
        <w:rPr>
          <w:sz w:val="25"/>
        </w:rPr>
        <w:t>e</w:t>
      </w:r>
      <w:r>
        <w:rPr>
          <w:spacing w:val="-2"/>
          <w:sz w:val="25"/>
        </w:rPr>
        <w:t xml:space="preserve"> </w:t>
      </w:r>
      <w:r>
        <w:rPr>
          <w:sz w:val="25"/>
        </w:rPr>
        <w:t>fshatit</w:t>
      </w:r>
      <w:r>
        <w:rPr>
          <w:spacing w:val="-3"/>
          <w:sz w:val="25"/>
        </w:rPr>
        <w:t xml:space="preserve"> </w:t>
      </w:r>
      <w:r>
        <w:rPr>
          <w:sz w:val="25"/>
        </w:rPr>
        <w:t>Gorancë</w:t>
      </w:r>
      <w:r>
        <w:rPr>
          <w:spacing w:val="-2"/>
          <w:sz w:val="25"/>
        </w:rPr>
        <w:t xml:space="preserve"> </w:t>
      </w:r>
      <w:r>
        <w:rPr>
          <w:sz w:val="25"/>
        </w:rPr>
        <w:t>në</w:t>
      </w:r>
      <w:r>
        <w:rPr>
          <w:spacing w:val="2"/>
          <w:sz w:val="25"/>
        </w:rPr>
        <w:t xml:space="preserve"> </w:t>
      </w:r>
      <w:r>
        <w:rPr>
          <w:sz w:val="25"/>
        </w:rPr>
        <w:t>vlerë</w:t>
      </w:r>
      <w:r>
        <w:rPr>
          <w:spacing w:val="-2"/>
          <w:sz w:val="25"/>
        </w:rPr>
        <w:t xml:space="preserve"> </w:t>
      </w:r>
      <w:r>
        <w:rPr>
          <w:sz w:val="25"/>
        </w:rPr>
        <w:t>prej</w:t>
      </w:r>
      <w:r>
        <w:rPr>
          <w:spacing w:val="2"/>
          <w:sz w:val="25"/>
        </w:rPr>
        <w:t xml:space="preserve"> </w:t>
      </w:r>
      <w:r>
        <w:rPr>
          <w:b/>
          <w:sz w:val="25"/>
          <w:u w:val="thick"/>
        </w:rPr>
        <w:t>994.20</w:t>
      </w:r>
      <w:r>
        <w:rPr>
          <w:b/>
          <w:spacing w:val="4"/>
          <w:sz w:val="25"/>
          <w:u w:val="thick"/>
        </w:rPr>
        <w:t xml:space="preserve"> </w:t>
      </w:r>
      <w:r>
        <w:rPr>
          <w:b/>
          <w:sz w:val="25"/>
          <w:u w:val="thick"/>
        </w:rPr>
        <w:t>Є</w:t>
      </w:r>
    </w:p>
    <w:p w:rsidR="00474A90" w:rsidRDefault="00776BE6">
      <w:pPr>
        <w:pStyle w:val="ListParagraph"/>
        <w:numPr>
          <w:ilvl w:val="0"/>
          <w:numId w:val="48"/>
        </w:numPr>
        <w:tabs>
          <w:tab w:val="left" w:pos="1585"/>
        </w:tabs>
        <w:ind w:hanging="361"/>
        <w:rPr>
          <w:rFonts w:ascii="Wingdings" w:hAnsi="Wingdings"/>
          <w:b/>
          <w:sz w:val="25"/>
        </w:rPr>
      </w:pPr>
      <w:r>
        <w:rPr>
          <w:sz w:val="25"/>
        </w:rPr>
        <w:t>Mirëmbajtja</w:t>
      </w:r>
      <w:r>
        <w:rPr>
          <w:spacing w:val="1"/>
          <w:sz w:val="25"/>
        </w:rPr>
        <w:t xml:space="preserve"> </w:t>
      </w:r>
      <w:r>
        <w:rPr>
          <w:sz w:val="25"/>
        </w:rPr>
        <w:t>e</w:t>
      </w:r>
      <w:r>
        <w:rPr>
          <w:spacing w:val="-3"/>
          <w:sz w:val="25"/>
        </w:rPr>
        <w:t xml:space="preserve"> </w:t>
      </w:r>
      <w:r>
        <w:rPr>
          <w:sz w:val="25"/>
        </w:rPr>
        <w:t>shportave</w:t>
      </w:r>
      <w:r>
        <w:rPr>
          <w:spacing w:val="-3"/>
          <w:sz w:val="25"/>
        </w:rPr>
        <w:t xml:space="preserve"> </w:t>
      </w:r>
      <w:r>
        <w:rPr>
          <w:sz w:val="25"/>
        </w:rPr>
        <w:t>,</w:t>
      </w:r>
      <w:r>
        <w:rPr>
          <w:spacing w:val="-4"/>
          <w:sz w:val="25"/>
        </w:rPr>
        <w:t xml:space="preserve"> </w:t>
      </w:r>
      <w:r>
        <w:rPr>
          <w:sz w:val="25"/>
        </w:rPr>
        <w:t>ulseve</w:t>
      </w:r>
      <w:r>
        <w:rPr>
          <w:spacing w:val="-3"/>
          <w:sz w:val="25"/>
        </w:rPr>
        <w:t xml:space="preserve"> </w:t>
      </w:r>
      <w:r>
        <w:rPr>
          <w:sz w:val="25"/>
        </w:rPr>
        <w:t>,</w:t>
      </w:r>
      <w:r>
        <w:rPr>
          <w:spacing w:val="-3"/>
          <w:sz w:val="25"/>
        </w:rPr>
        <w:t xml:space="preserve"> </w:t>
      </w:r>
      <w:r>
        <w:rPr>
          <w:sz w:val="25"/>
        </w:rPr>
        <w:t>shenjave</w:t>
      </w:r>
      <w:r>
        <w:rPr>
          <w:spacing w:val="2"/>
          <w:sz w:val="25"/>
        </w:rPr>
        <w:t xml:space="preserve"> </w:t>
      </w:r>
      <w:r>
        <w:rPr>
          <w:sz w:val="25"/>
        </w:rPr>
        <w:t>të</w:t>
      </w:r>
      <w:r>
        <w:rPr>
          <w:spacing w:val="-4"/>
          <w:sz w:val="25"/>
        </w:rPr>
        <w:t xml:space="preserve"> </w:t>
      </w:r>
      <w:r>
        <w:rPr>
          <w:sz w:val="25"/>
        </w:rPr>
        <w:t>dëmtuara,</w:t>
      </w:r>
      <w:r>
        <w:rPr>
          <w:spacing w:val="-3"/>
          <w:sz w:val="25"/>
        </w:rPr>
        <w:t xml:space="preserve"> </w:t>
      </w:r>
      <w:r>
        <w:rPr>
          <w:sz w:val="25"/>
        </w:rPr>
        <w:t>shtyllave</w:t>
      </w:r>
      <w:r>
        <w:rPr>
          <w:spacing w:val="57"/>
          <w:sz w:val="25"/>
        </w:rPr>
        <w:t xml:space="preserve"> </w:t>
      </w:r>
      <w:r>
        <w:rPr>
          <w:sz w:val="25"/>
        </w:rPr>
        <w:t>në</w:t>
      </w:r>
      <w:r>
        <w:rPr>
          <w:spacing w:val="1"/>
          <w:sz w:val="25"/>
        </w:rPr>
        <w:t xml:space="preserve"> </w:t>
      </w:r>
      <w:r>
        <w:rPr>
          <w:sz w:val="25"/>
        </w:rPr>
        <w:t>vlerë</w:t>
      </w:r>
      <w:r>
        <w:rPr>
          <w:spacing w:val="-3"/>
          <w:sz w:val="25"/>
        </w:rPr>
        <w:t xml:space="preserve"> </w:t>
      </w:r>
      <w:r>
        <w:rPr>
          <w:sz w:val="25"/>
        </w:rPr>
        <w:t xml:space="preserve">prej </w:t>
      </w:r>
      <w:r>
        <w:rPr>
          <w:b/>
          <w:sz w:val="25"/>
          <w:u w:val="thick"/>
        </w:rPr>
        <w:t>996.00</w:t>
      </w:r>
      <w:r>
        <w:rPr>
          <w:b/>
          <w:spacing w:val="-3"/>
          <w:sz w:val="25"/>
          <w:u w:val="thick"/>
        </w:rPr>
        <w:t xml:space="preserve"> </w:t>
      </w:r>
      <w:r>
        <w:rPr>
          <w:b/>
          <w:sz w:val="25"/>
          <w:u w:val="thick"/>
        </w:rPr>
        <w:t>Є</w:t>
      </w:r>
    </w:p>
    <w:p w:rsidR="00474A90" w:rsidRDefault="00776BE6">
      <w:pPr>
        <w:pStyle w:val="ListParagraph"/>
        <w:numPr>
          <w:ilvl w:val="0"/>
          <w:numId w:val="48"/>
        </w:numPr>
        <w:tabs>
          <w:tab w:val="left" w:pos="1585"/>
        </w:tabs>
        <w:spacing w:before="1"/>
        <w:ind w:right="727"/>
        <w:rPr>
          <w:rFonts w:ascii="Wingdings" w:hAnsi="Wingdings"/>
          <w:b/>
          <w:sz w:val="25"/>
        </w:rPr>
      </w:pPr>
      <w:r>
        <w:rPr>
          <w:sz w:val="25"/>
        </w:rPr>
        <w:t>Furnizimi</w:t>
      </w:r>
      <w:r>
        <w:rPr>
          <w:spacing w:val="4"/>
          <w:sz w:val="25"/>
        </w:rPr>
        <w:t xml:space="preserve"> </w:t>
      </w:r>
      <w:r>
        <w:rPr>
          <w:sz w:val="25"/>
        </w:rPr>
        <w:t>dhe</w:t>
      </w:r>
      <w:r>
        <w:rPr>
          <w:spacing w:val="6"/>
          <w:sz w:val="25"/>
        </w:rPr>
        <w:t xml:space="preserve"> </w:t>
      </w:r>
      <w:r>
        <w:rPr>
          <w:sz w:val="25"/>
        </w:rPr>
        <w:t>montimi</w:t>
      </w:r>
      <w:r>
        <w:rPr>
          <w:spacing w:val="9"/>
          <w:sz w:val="25"/>
        </w:rPr>
        <w:t xml:space="preserve"> </w:t>
      </w:r>
      <w:r>
        <w:rPr>
          <w:sz w:val="25"/>
        </w:rPr>
        <w:t>i</w:t>
      </w:r>
      <w:r>
        <w:rPr>
          <w:spacing w:val="4"/>
          <w:sz w:val="25"/>
        </w:rPr>
        <w:t xml:space="preserve"> </w:t>
      </w:r>
      <w:r>
        <w:rPr>
          <w:sz w:val="25"/>
        </w:rPr>
        <w:t>ujëmatsve</w:t>
      </w:r>
      <w:r>
        <w:rPr>
          <w:spacing w:val="6"/>
          <w:sz w:val="25"/>
        </w:rPr>
        <w:t xml:space="preserve"> </w:t>
      </w:r>
      <w:r>
        <w:rPr>
          <w:sz w:val="25"/>
        </w:rPr>
        <w:t>(shtimi</w:t>
      </w:r>
      <w:r>
        <w:rPr>
          <w:spacing w:val="9"/>
          <w:sz w:val="25"/>
        </w:rPr>
        <w:t xml:space="preserve"> </w:t>
      </w:r>
      <w:r>
        <w:rPr>
          <w:sz w:val="25"/>
        </w:rPr>
        <w:t>i</w:t>
      </w:r>
      <w:r>
        <w:rPr>
          <w:spacing w:val="9"/>
          <w:sz w:val="25"/>
        </w:rPr>
        <w:t xml:space="preserve"> </w:t>
      </w:r>
      <w:r>
        <w:rPr>
          <w:sz w:val="25"/>
        </w:rPr>
        <w:t>kapaciteteve</w:t>
      </w:r>
      <w:r>
        <w:rPr>
          <w:spacing w:val="11"/>
          <w:sz w:val="25"/>
        </w:rPr>
        <w:t xml:space="preserve"> </w:t>
      </w:r>
      <w:r>
        <w:rPr>
          <w:sz w:val="25"/>
        </w:rPr>
        <w:t>të</w:t>
      </w:r>
      <w:r>
        <w:rPr>
          <w:spacing w:val="6"/>
          <w:sz w:val="25"/>
        </w:rPr>
        <w:t xml:space="preserve"> </w:t>
      </w:r>
      <w:r>
        <w:rPr>
          <w:sz w:val="25"/>
        </w:rPr>
        <w:t>ujit</w:t>
      </w:r>
      <w:r>
        <w:rPr>
          <w:spacing w:val="4"/>
          <w:sz w:val="25"/>
        </w:rPr>
        <w:t xml:space="preserve"> </w:t>
      </w:r>
      <w:r>
        <w:rPr>
          <w:sz w:val="25"/>
        </w:rPr>
        <w:t>dhe</w:t>
      </w:r>
      <w:r>
        <w:rPr>
          <w:spacing w:val="11"/>
          <w:sz w:val="25"/>
        </w:rPr>
        <w:t xml:space="preserve"> </w:t>
      </w:r>
      <w:r>
        <w:rPr>
          <w:sz w:val="25"/>
        </w:rPr>
        <w:t>rregullimi</w:t>
      </w:r>
      <w:r>
        <w:rPr>
          <w:spacing w:val="4"/>
          <w:sz w:val="25"/>
        </w:rPr>
        <w:t xml:space="preserve"> </w:t>
      </w:r>
      <w:r>
        <w:rPr>
          <w:sz w:val="25"/>
        </w:rPr>
        <w:t>i</w:t>
      </w:r>
      <w:r>
        <w:rPr>
          <w:spacing w:val="9"/>
          <w:sz w:val="25"/>
        </w:rPr>
        <w:t xml:space="preserve"> </w:t>
      </w:r>
      <w:r>
        <w:rPr>
          <w:sz w:val="25"/>
        </w:rPr>
        <w:t>rrjetiti</w:t>
      </w:r>
      <w:r>
        <w:rPr>
          <w:spacing w:val="9"/>
          <w:sz w:val="25"/>
        </w:rPr>
        <w:t xml:space="preserve"> </w:t>
      </w:r>
      <w:r>
        <w:rPr>
          <w:sz w:val="25"/>
        </w:rPr>
        <w:t>të</w:t>
      </w:r>
      <w:r>
        <w:rPr>
          <w:spacing w:val="-60"/>
          <w:sz w:val="25"/>
        </w:rPr>
        <w:t xml:space="preserve"> </w:t>
      </w:r>
      <w:r>
        <w:rPr>
          <w:sz w:val="25"/>
        </w:rPr>
        <w:t>ujësjellësit</w:t>
      </w:r>
      <w:r>
        <w:rPr>
          <w:spacing w:val="-4"/>
          <w:sz w:val="25"/>
        </w:rPr>
        <w:t xml:space="preserve"> </w:t>
      </w:r>
      <w:r>
        <w:rPr>
          <w:sz w:val="25"/>
        </w:rPr>
        <w:t>)</w:t>
      </w:r>
      <w:r>
        <w:rPr>
          <w:spacing w:val="-2"/>
          <w:sz w:val="25"/>
        </w:rPr>
        <w:t xml:space="preserve"> </w:t>
      </w:r>
      <w:r>
        <w:rPr>
          <w:sz w:val="25"/>
        </w:rPr>
        <w:t>në</w:t>
      </w:r>
      <w:r>
        <w:rPr>
          <w:spacing w:val="4"/>
          <w:sz w:val="25"/>
        </w:rPr>
        <w:t xml:space="preserve"> </w:t>
      </w:r>
      <w:r>
        <w:rPr>
          <w:sz w:val="25"/>
        </w:rPr>
        <w:t>vlerë</w:t>
      </w:r>
      <w:r>
        <w:rPr>
          <w:spacing w:val="-1"/>
          <w:sz w:val="25"/>
        </w:rPr>
        <w:t xml:space="preserve"> </w:t>
      </w:r>
      <w:r>
        <w:rPr>
          <w:sz w:val="25"/>
        </w:rPr>
        <w:t>prej</w:t>
      </w:r>
      <w:r>
        <w:rPr>
          <w:spacing w:val="-1"/>
          <w:sz w:val="25"/>
        </w:rPr>
        <w:t xml:space="preserve"> </w:t>
      </w:r>
      <w:r>
        <w:rPr>
          <w:b/>
          <w:sz w:val="25"/>
          <w:u w:val="thick"/>
        </w:rPr>
        <w:t>28,500.00</w:t>
      </w:r>
      <w:r>
        <w:rPr>
          <w:b/>
          <w:spacing w:val="-1"/>
          <w:sz w:val="25"/>
          <w:u w:val="thick"/>
        </w:rPr>
        <w:t xml:space="preserve"> </w:t>
      </w:r>
      <w:r>
        <w:rPr>
          <w:b/>
          <w:sz w:val="25"/>
          <w:u w:val="thick"/>
        </w:rPr>
        <w:t>Є</w:t>
      </w:r>
    </w:p>
    <w:p w:rsidR="00474A90" w:rsidRDefault="00776BE6">
      <w:pPr>
        <w:pStyle w:val="ListParagraph"/>
        <w:numPr>
          <w:ilvl w:val="0"/>
          <w:numId w:val="48"/>
        </w:numPr>
        <w:tabs>
          <w:tab w:val="left" w:pos="1585"/>
        </w:tabs>
        <w:spacing w:before="1"/>
        <w:ind w:hanging="361"/>
        <w:rPr>
          <w:rFonts w:ascii="Wingdings" w:hAnsi="Wingdings"/>
          <w:b/>
          <w:sz w:val="25"/>
        </w:rPr>
      </w:pPr>
      <w:r>
        <w:rPr>
          <w:sz w:val="25"/>
        </w:rPr>
        <w:t>Ndërtimi</w:t>
      </w:r>
      <w:r>
        <w:rPr>
          <w:spacing w:val="-5"/>
          <w:sz w:val="25"/>
        </w:rPr>
        <w:t xml:space="preserve"> </w:t>
      </w:r>
      <w:r>
        <w:rPr>
          <w:sz w:val="25"/>
        </w:rPr>
        <w:t>i</w:t>
      </w:r>
      <w:r>
        <w:rPr>
          <w:spacing w:val="1"/>
          <w:sz w:val="25"/>
        </w:rPr>
        <w:t xml:space="preserve"> </w:t>
      </w:r>
      <w:r>
        <w:rPr>
          <w:sz w:val="25"/>
        </w:rPr>
        <w:t>depos</w:t>
      </w:r>
      <w:r>
        <w:rPr>
          <w:spacing w:val="-4"/>
          <w:sz w:val="25"/>
        </w:rPr>
        <w:t xml:space="preserve"> </w:t>
      </w:r>
      <w:r>
        <w:rPr>
          <w:sz w:val="25"/>
        </w:rPr>
        <w:t>së</w:t>
      </w:r>
      <w:r>
        <w:rPr>
          <w:spacing w:val="-2"/>
          <w:sz w:val="25"/>
        </w:rPr>
        <w:t xml:space="preserve"> </w:t>
      </w:r>
      <w:r>
        <w:rPr>
          <w:sz w:val="25"/>
        </w:rPr>
        <w:t>klorit</w:t>
      </w:r>
      <w:r>
        <w:rPr>
          <w:spacing w:val="-4"/>
          <w:sz w:val="25"/>
        </w:rPr>
        <w:t xml:space="preserve"> </w:t>
      </w:r>
      <w:r>
        <w:rPr>
          <w:sz w:val="25"/>
        </w:rPr>
        <w:t>në</w:t>
      </w:r>
      <w:r>
        <w:rPr>
          <w:spacing w:val="2"/>
          <w:sz w:val="25"/>
        </w:rPr>
        <w:t xml:space="preserve"> </w:t>
      </w:r>
      <w:r>
        <w:rPr>
          <w:sz w:val="25"/>
        </w:rPr>
        <w:t>fshatin</w:t>
      </w:r>
      <w:r>
        <w:rPr>
          <w:spacing w:val="-2"/>
          <w:sz w:val="25"/>
        </w:rPr>
        <w:t xml:space="preserve"> </w:t>
      </w:r>
      <w:r>
        <w:rPr>
          <w:sz w:val="25"/>
        </w:rPr>
        <w:t>Gorancë</w:t>
      </w:r>
      <w:r>
        <w:rPr>
          <w:spacing w:val="-3"/>
          <w:sz w:val="25"/>
        </w:rPr>
        <w:t xml:space="preserve"> </w:t>
      </w:r>
      <w:r>
        <w:rPr>
          <w:sz w:val="25"/>
        </w:rPr>
        <w:t>në</w:t>
      </w:r>
      <w:r>
        <w:rPr>
          <w:spacing w:val="7"/>
          <w:sz w:val="25"/>
        </w:rPr>
        <w:t xml:space="preserve"> </w:t>
      </w:r>
      <w:r>
        <w:rPr>
          <w:sz w:val="25"/>
        </w:rPr>
        <w:t>vlerë</w:t>
      </w:r>
      <w:r>
        <w:rPr>
          <w:spacing w:val="-3"/>
          <w:sz w:val="25"/>
        </w:rPr>
        <w:t xml:space="preserve"> </w:t>
      </w:r>
      <w:r>
        <w:rPr>
          <w:sz w:val="25"/>
        </w:rPr>
        <w:t>prej</w:t>
      </w:r>
      <w:r>
        <w:rPr>
          <w:spacing w:val="-3"/>
          <w:sz w:val="25"/>
        </w:rPr>
        <w:t xml:space="preserve"> </w:t>
      </w:r>
      <w:r>
        <w:rPr>
          <w:b/>
          <w:sz w:val="25"/>
          <w:u w:val="thick"/>
        </w:rPr>
        <w:t>996.00</w:t>
      </w:r>
      <w:r>
        <w:rPr>
          <w:b/>
          <w:spacing w:val="2"/>
          <w:sz w:val="25"/>
          <w:u w:val="thick"/>
        </w:rPr>
        <w:t xml:space="preserve"> </w:t>
      </w:r>
      <w:r>
        <w:rPr>
          <w:b/>
          <w:sz w:val="25"/>
          <w:u w:val="thick"/>
        </w:rPr>
        <w:t>Є</w:t>
      </w:r>
    </w:p>
    <w:p w:rsidR="00474A90" w:rsidRDefault="00776BE6">
      <w:pPr>
        <w:pStyle w:val="ListParagraph"/>
        <w:numPr>
          <w:ilvl w:val="0"/>
          <w:numId w:val="48"/>
        </w:numPr>
        <w:tabs>
          <w:tab w:val="left" w:pos="1585"/>
        </w:tabs>
        <w:spacing w:before="1" w:line="285" w:lineRule="exact"/>
        <w:ind w:hanging="361"/>
        <w:rPr>
          <w:rFonts w:ascii="Wingdings" w:hAnsi="Wingdings"/>
          <w:b/>
          <w:sz w:val="25"/>
        </w:rPr>
      </w:pPr>
      <w:r>
        <w:rPr>
          <w:sz w:val="25"/>
        </w:rPr>
        <w:t>Riparimi i</w:t>
      </w:r>
      <w:r>
        <w:rPr>
          <w:spacing w:val="-4"/>
          <w:sz w:val="25"/>
        </w:rPr>
        <w:t xml:space="preserve"> </w:t>
      </w:r>
      <w:r>
        <w:rPr>
          <w:sz w:val="25"/>
        </w:rPr>
        <w:t>rrugëve</w:t>
      </w:r>
      <w:r>
        <w:rPr>
          <w:spacing w:val="-3"/>
          <w:sz w:val="25"/>
        </w:rPr>
        <w:t xml:space="preserve"> </w:t>
      </w:r>
      <w:r>
        <w:rPr>
          <w:sz w:val="25"/>
        </w:rPr>
        <w:t>dhe</w:t>
      </w:r>
      <w:r>
        <w:rPr>
          <w:spacing w:val="-2"/>
          <w:sz w:val="25"/>
        </w:rPr>
        <w:t xml:space="preserve"> </w:t>
      </w:r>
      <w:r>
        <w:rPr>
          <w:sz w:val="25"/>
        </w:rPr>
        <w:t>trotuareve</w:t>
      </w:r>
      <w:r>
        <w:rPr>
          <w:spacing w:val="-2"/>
          <w:sz w:val="25"/>
        </w:rPr>
        <w:t xml:space="preserve"> </w:t>
      </w:r>
      <w:r>
        <w:rPr>
          <w:sz w:val="25"/>
        </w:rPr>
        <w:t>në</w:t>
      </w:r>
      <w:r>
        <w:rPr>
          <w:spacing w:val="-3"/>
          <w:sz w:val="25"/>
        </w:rPr>
        <w:t xml:space="preserve"> </w:t>
      </w:r>
      <w:r>
        <w:rPr>
          <w:sz w:val="25"/>
        </w:rPr>
        <w:t>Han</w:t>
      </w:r>
      <w:r>
        <w:rPr>
          <w:spacing w:val="-2"/>
          <w:sz w:val="25"/>
        </w:rPr>
        <w:t xml:space="preserve"> </w:t>
      </w:r>
      <w:r>
        <w:rPr>
          <w:sz w:val="25"/>
        </w:rPr>
        <w:t>të</w:t>
      </w:r>
      <w:r>
        <w:rPr>
          <w:spacing w:val="-2"/>
          <w:sz w:val="25"/>
        </w:rPr>
        <w:t xml:space="preserve"> </w:t>
      </w:r>
      <w:r>
        <w:rPr>
          <w:sz w:val="25"/>
        </w:rPr>
        <w:t>Elezit</w:t>
      </w:r>
      <w:r>
        <w:rPr>
          <w:spacing w:val="-5"/>
          <w:sz w:val="25"/>
        </w:rPr>
        <w:t xml:space="preserve"> </w:t>
      </w:r>
      <w:r>
        <w:rPr>
          <w:sz w:val="25"/>
        </w:rPr>
        <w:t>në</w:t>
      </w:r>
      <w:r>
        <w:rPr>
          <w:spacing w:val="3"/>
          <w:sz w:val="25"/>
        </w:rPr>
        <w:t xml:space="preserve"> </w:t>
      </w:r>
      <w:r>
        <w:rPr>
          <w:sz w:val="25"/>
        </w:rPr>
        <w:t>vlerë</w:t>
      </w:r>
      <w:r>
        <w:rPr>
          <w:spacing w:val="-2"/>
          <w:sz w:val="25"/>
        </w:rPr>
        <w:t xml:space="preserve"> </w:t>
      </w:r>
      <w:r>
        <w:rPr>
          <w:sz w:val="25"/>
        </w:rPr>
        <w:t>prej</w:t>
      </w:r>
      <w:r>
        <w:rPr>
          <w:spacing w:val="1"/>
          <w:sz w:val="25"/>
        </w:rPr>
        <w:t xml:space="preserve"> </w:t>
      </w:r>
      <w:r>
        <w:rPr>
          <w:b/>
          <w:sz w:val="25"/>
          <w:u w:val="thick"/>
        </w:rPr>
        <w:t>4,796.60</w:t>
      </w:r>
      <w:r>
        <w:rPr>
          <w:b/>
          <w:spacing w:val="3"/>
          <w:sz w:val="25"/>
          <w:u w:val="thick"/>
        </w:rPr>
        <w:t xml:space="preserve"> </w:t>
      </w:r>
      <w:r>
        <w:rPr>
          <w:b/>
          <w:sz w:val="25"/>
          <w:u w:val="thick"/>
        </w:rPr>
        <w:t>Є</w:t>
      </w:r>
    </w:p>
    <w:p w:rsidR="00474A90" w:rsidRDefault="00776BE6">
      <w:pPr>
        <w:pStyle w:val="ListParagraph"/>
        <w:numPr>
          <w:ilvl w:val="0"/>
          <w:numId w:val="48"/>
        </w:numPr>
        <w:tabs>
          <w:tab w:val="left" w:pos="1585"/>
        </w:tabs>
        <w:spacing w:line="285" w:lineRule="exact"/>
        <w:ind w:hanging="361"/>
        <w:rPr>
          <w:rFonts w:ascii="Wingdings" w:hAnsi="Wingdings"/>
          <w:b/>
          <w:sz w:val="25"/>
        </w:rPr>
      </w:pPr>
      <w:r>
        <w:rPr>
          <w:sz w:val="25"/>
        </w:rPr>
        <w:t>Shtrirja</w:t>
      </w:r>
      <w:r>
        <w:rPr>
          <w:spacing w:val="-3"/>
          <w:sz w:val="25"/>
        </w:rPr>
        <w:t xml:space="preserve"> </w:t>
      </w:r>
      <w:r>
        <w:rPr>
          <w:sz w:val="25"/>
        </w:rPr>
        <w:t>e</w:t>
      </w:r>
      <w:r>
        <w:rPr>
          <w:spacing w:val="-3"/>
          <w:sz w:val="25"/>
        </w:rPr>
        <w:t xml:space="preserve"> </w:t>
      </w:r>
      <w:r>
        <w:rPr>
          <w:sz w:val="25"/>
        </w:rPr>
        <w:t>ndriçimit</w:t>
      </w:r>
      <w:r>
        <w:rPr>
          <w:spacing w:val="-5"/>
          <w:sz w:val="25"/>
        </w:rPr>
        <w:t xml:space="preserve"> </w:t>
      </w:r>
      <w:r>
        <w:rPr>
          <w:sz w:val="25"/>
        </w:rPr>
        <w:t>publik</w:t>
      </w:r>
      <w:r>
        <w:rPr>
          <w:spacing w:val="-3"/>
          <w:sz w:val="25"/>
        </w:rPr>
        <w:t xml:space="preserve"> </w:t>
      </w:r>
      <w:r>
        <w:rPr>
          <w:sz w:val="25"/>
        </w:rPr>
        <w:t>në</w:t>
      </w:r>
      <w:r>
        <w:rPr>
          <w:spacing w:val="-3"/>
          <w:sz w:val="25"/>
        </w:rPr>
        <w:t xml:space="preserve"> </w:t>
      </w:r>
      <w:r>
        <w:rPr>
          <w:sz w:val="25"/>
        </w:rPr>
        <w:t>zonën</w:t>
      </w:r>
      <w:r>
        <w:rPr>
          <w:spacing w:val="-3"/>
          <w:sz w:val="25"/>
        </w:rPr>
        <w:t xml:space="preserve"> </w:t>
      </w:r>
      <w:r>
        <w:rPr>
          <w:sz w:val="25"/>
        </w:rPr>
        <w:t>Urbane</w:t>
      </w:r>
      <w:r>
        <w:rPr>
          <w:spacing w:val="-3"/>
          <w:sz w:val="25"/>
        </w:rPr>
        <w:t xml:space="preserve"> </w:t>
      </w:r>
      <w:r>
        <w:rPr>
          <w:sz w:val="25"/>
        </w:rPr>
        <w:t>dhe</w:t>
      </w:r>
      <w:r>
        <w:rPr>
          <w:spacing w:val="2"/>
          <w:sz w:val="25"/>
        </w:rPr>
        <w:t xml:space="preserve"> </w:t>
      </w:r>
      <w:r>
        <w:rPr>
          <w:sz w:val="25"/>
        </w:rPr>
        <w:t>Rurale</w:t>
      </w:r>
      <w:r>
        <w:rPr>
          <w:spacing w:val="-2"/>
          <w:sz w:val="25"/>
        </w:rPr>
        <w:t xml:space="preserve"> </w:t>
      </w:r>
      <w:r>
        <w:rPr>
          <w:sz w:val="25"/>
        </w:rPr>
        <w:t>të</w:t>
      </w:r>
      <w:r>
        <w:rPr>
          <w:spacing w:val="-3"/>
          <w:sz w:val="25"/>
        </w:rPr>
        <w:t xml:space="preserve"> </w:t>
      </w:r>
      <w:r>
        <w:rPr>
          <w:sz w:val="25"/>
        </w:rPr>
        <w:t>Hanit të</w:t>
      </w:r>
      <w:r>
        <w:rPr>
          <w:spacing w:val="-3"/>
          <w:sz w:val="25"/>
        </w:rPr>
        <w:t xml:space="preserve"> </w:t>
      </w:r>
      <w:r>
        <w:rPr>
          <w:sz w:val="25"/>
        </w:rPr>
        <w:t>Elezit</w:t>
      </w:r>
      <w:r>
        <w:rPr>
          <w:spacing w:val="-5"/>
          <w:sz w:val="25"/>
        </w:rPr>
        <w:t xml:space="preserve"> </w:t>
      </w:r>
      <w:r>
        <w:rPr>
          <w:sz w:val="25"/>
        </w:rPr>
        <w:t>në</w:t>
      </w:r>
      <w:r>
        <w:rPr>
          <w:spacing w:val="2"/>
          <w:sz w:val="25"/>
        </w:rPr>
        <w:t xml:space="preserve"> </w:t>
      </w:r>
      <w:r>
        <w:rPr>
          <w:sz w:val="25"/>
        </w:rPr>
        <w:t>vlerë</w:t>
      </w:r>
      <w:r>
        <w:rPr>
          <w:spacing w:val="2"/>
          <w:sz w:val="25"/>
        </w:rPr>
        <w:t xml:space="preserve"> </w:t>
      </w:r>
      <w:r>
        <w:rPr>
          <w:sz w:val="25"/>
        </w:rPr>
        <w:t>prej</w:t>
      </w:r>
      <w:r>
        <w:rPr>
          <w:spacing w:val="3"/>
          <w:sz w:val="25"/>
        </w:rPr>
        <w:t xml:space="preserve"> </w:t>
      </w:r>
      <w:r>
        <w:rPr>
          <w:b/>
          <w:sz w:val="25"/>
          <w:u w:val="thick"/>
        </w:rPr>
        <w:t>9,650.00</w:t>
      </w:r>
      <w:r>
        <w:rPr>
          <w:b/>
          <w:spacing w:val="-3"/>
          <w:sz w:val="25"/>
          <w:u w:val="thick"/>
        </w:rPr>
        <w:t xml:space="preserve"> </w:t>
      </w:r>
      <w:r>
        <w:rPr>
          <w:b/>
          <w:sz w:val="25"/>
          <w:u w:val="thick"/>
        </w:rPr>
        <w:t>Є</w:t>
      </w:r>
    </w:p>
    <w:p w:rsidR="00474A90" w:rsidRDefault="00776BE6">
      <w:pPr>
        <w:pStyle w:val="ListParagraph"/>
        <w:numPr>
          <w:ilvl w:val="0"/>
          <w:numId w:val="48"/>
        </w:numPr>
        <w:tabs>
          <w:tab w:val="left" w:pos="1585"/>
        </w:tabs>
        <w:ind w:hanging="361"/>
        <w:rPr>
          <w:rFonts w:ascii="Wingdings" w:hAnsi="Wingdings"/>
          <w:b/>
          <w:sz w:val="25"/>
        </w:rPr>
      </w:pPr>
      <w:r>
        <w:rPr>
          <w:sz w:val="25"/>
        </w:rPr>
        <w:t>Participimi</w:t>
      </w:r>
      <w:r>
        <w:rPr>
          <w:spacing w:val="-5"/>
          <w:sz w:val="25"/>
        </w:rPr>
        <w:t xml:space="preserve"> </w:t>
      </w:r>
      <w:r>
        <w:rPr>
          <w:sz w:val="25"/>
        </w:rPr>
        <w:t>për</w:t>
      </w:r>
      <w:r>
        <w:rPr>
          <w:spacing w:val="-5"/>
          <w:sz w:val="25"/>
        </w:rPr>
        <w:t xml:space="preserve"> </w:t>
      </w:r>
      <w:r>
        <w:rPr>
          <w:sz w:val="25"/>
        </w:rPr>
        <w:t>projektet</w:t>
      </w:r>
      <w:r>
        <w:rPr>
          <w:spacing w:val="-1"/>
          <w:sz w:val="25"/>
        </w:rPr>
        <w:t xml:space="preserve"> </w:t>
      </w:r>
      <w:r>
        <w:rPr>
          <w:sz w:val="25"/>
        </w:rPr>
        <w:t>me</w:t>
      </w:r>
      <w:r>
        <w:rPr>
          <w:spacing w:val="-2"/>
          <w:sz w:val="25"/>
        </w:rPr>
        <w:t xml:space="preserve"> </w:t>
      </w:r>
      <w:r>
        <w:rPr>
          <w:sz w:val="25"/>
        </w:rPr>
        <w:t>efiçencë</w:t>
      </w:r>
      <w:r>
        <w:rPr>
          <w:spacing w:val="1"/>
          <w:sz w:val="25"/>
        </w:rPr>
        <w:t xml:space="preserve"> </w:t>
      </w:r>
      <w:r>
        <w:rPr>
          <w:sz w:val="25"/>
        </w:rPr>
        <w:t>të</w:t>
      </w:r>
      <w:r>
        <w:rPr>
          <w:spacing w:val="-3"/>
          <w:sz w:val="25"/>
        </w:rPr>
        <w:t xml:space="preserve"> </w:t>
      </w:r>
      <w:r>
        <w:rPr>
          <w:sz w:val="25"/>
        </w:rPr>
        <w:t>Energjisë</w:t>
      </w:r>
      <w:r>
        <w:rPr>
          <w:spacing w:val="-3"/>
          <w:sz w:val="25"/>
        </w:rPr>
        <w:t xml:space="preserve"> </w:t>
      </w:r>
      <w:r>
        <w:rPr>
          <w:sz w:val="25"/>
        </w:rPr>
        <w:t>në</w:t>
      </w:r>
      <w:r>
        <w:rPr>
          <w:spacing w:val="-3"/>
          <w:sz w:val="25"/>
        </w:rPr>
        <w:t xml:space="preserve"> </w:t>
      </w:r>
      <w:r>
        <w:rPr>
          <w:sz w:val="25"/>
        </w:rPr>
        <w:t>vlerë</w:t>
      </w:r>
      <w:r>
        <w:rPr>
          <w:spacing w:val="-2"/>
          <w:sz w:val="25"/>
        </w:rPr>
        <w:t xml:space="preserve"> </w:t>
      </w:r>
      <w:r>
        <w:rPr>
          <w:sz w:val="25"/>
        </w:rPr>
        <w:t>prej</w:t>
      </w:r>
      <w:r>
        <w:rPr>
          <w:spacing w:val="1"/>
          <w:sz w:val="25"/>
        </w:rPr>
        <w:t xml:space="preserve"> </w:t>
      </w:r>
      <w:r>
        <w:rPr>
          <w:b/>
          <w:sz w:val="25"/>
          <w:u w:val="thick"/>
        </w:rPr>
        <w:t>3,527.70</w:t>
      </w:r>
      <w:r>
        <w:rPr>
          <w:b/>
          <w:spacing w:val="-3"/>
          <w:sz w:val="25"/>
          <w:u w:val="thick"/>
        </w:rPr>
        <w:t xml:space="preserve"> </w:t>
      </w:r>
      <w:r>
        <w:rPr>
          <w:b/>
          <w:sz w:val="25"/>
          <w:u w:val="thick"/>
        </w:rPr>
        <w:t>Є</w:t>
      </w:r>
    </w:p>
    <w:p w:rsidR="00474A90" w:rsidRDefault="00776BE6">
      <w:pPr>
        <w:pStyle w:val="ListParagraph"/>
        <w:numPr>
          <w:ilvl w:val="0"/>
          <w:numId w:val="48"/>
        </w:numPr>
        <w:tabs>
          <w:tab w:val="left" w:pos="1585"/>
        </w:tabs>
        <w:spacing w:before="1" w:line="242" w:lineRule="auto"/>
        <w:ind w:right="714"/>
        <w:jc w:val="both"/>
        <w:rPr>
          <w:rFonts w:ascii="Wingdings" w:hAnsi="Wingdings"/>
          <w:b/>
          <w:sz w:val="25"/>
        </w:rPr>
      </w:pPr>
      <w:r>
        <w:rPr>
          <w:sz w:val="25"/>
        </w:rPr>
        <w:t>Shtimi i kapciteteve të ujit dhe rregullimi i ujësjellësit në fshatin Gorancë në vlerë prej</w:t>
      </w:r>
      <w:r>
        <w:rPr>
          <w:spacing w:val="62"/>
          <w:sz w:val="25"/>
        </w:rPr>
        <w:t xml:space="preserve"> </w:t>
      </w:r>
      <w:r>
        <w:rPr>
          <w:b/>
          <w:sz w:val="25"/>
          <w:u w:val="thick"/>
        </w:rPr>
        <w:t>34,500.00</w:t>
      </w:r>
      <w:r>
        <w:rPr>
          <w:b/>
          <w:spacing w:val="1"/>
          <w:sz w:val="25"/>
        </w:rPr>
        <w:t xml:space="preserve"> </w:t>
      </w:r>
      <w:r>
        <w:rPr>
          <w:b/>
          <w:sz w:val="25"/>
          <w:u w:val="thick"/>
        </w:rPr>
        <w:t>Є ,( Projekt i fituar nga MAPL pas situatës së krijuar në fshatin Gorancë , kërkesës nga</w:t>
      </w:r>
      <w:r>
        <w:rPr>
          <w:b/>
          <w:spacing w:val="1"/>
          <w:sz w:val="25"/>
        </w:rPr>
        <w:t xml:space="preserve"> </w:t>
      </w:r>
      <w:r>
        <w:rPr>
          <w:b/>
          <w:sz w:val="25"/>
          <w:u w:val="thick"/>
        </w:rPr>
        <w:t>DSHPE).</w:t>
      </w:r>
    </w:p>
    <w:p w:rsidR="00474A90" w:rsidRDefault="00776BE6">
      <w:pPr>
        <w:pStyle w:val="ListParagraph"/>
        <w:numPr>
          <w:ilvl w:val="0"/>
          <w:numId w:val="48"/>
        </w:numPr>
        <w:tabs>
          <w:tab w:val="left" w:pos="1585"/>
        </w:tabs>
        <w:spacing w:line="281" w:lineRule="exact"/>
        <w:ind w:hanging="361"/>
        <w:rPr>
          <w:rFonts w:ascii="Wingdings" w:hAnsi="Wingdings"/>
          <w:b/>
          <w:sz w:val="25"/>
        </w:rPr>
      </w:pPr>
      <w:r>
        <w:rPr>
          <w:sz w:val="25"/>
        </w:rPr>
        <w:t>Furniizmi</w:t>
      </w:r>
      <w:r>
        <w:rPr>
          <w:spacing w:val="-1"/>
          <w:sz w:val="25"/>
        </w:rPr>
        <w:t xml:space="preserve"> </w:t>
      </w:r>
      <w:r>
        <w:rPr>
          <w:sz w:val="25"/>
        </w:rPr>
        <w:t>me</w:t>
      </w:r>
      <w:r>
        <w:rPr>
          <w:spacing w:val="2"/>
          <w:sz w:val="25"/>
        </w:rPr>
        <w:t xml:space="preserve"> </w:t>
      </w:r>
      <w:r>
        <w:rPr>
          <w:sz w:val="25"/>
        </w:rPr>
        <w:t>material</w:t>
      </w:r>
      <w:r>
        <w:rPr>
          <w:spacing w:val="-5"/>
          <w:sz w:val="25"/>
        </w:rPr>
        <w:t xml:space="preserve"> </w:t>
      </w:r>
      <w:r>
        <w:rPr>
          <w:sz w:val="25"/>
        </w:rPr>
        <w:t>për</w:t>
      </w:r>
      <w:r>
        <w:rPr>
          <w:spacing w:val="-5"/>
          <w:sz w:val="25"/>
        </w:rPr>
        <w:t xml:space="preserve"> </w:t>
      </w:r>
      <w:r>
        <w:rPr>
          <w:sz w:val="25"/>
        </w:rPr>
        <w:t>kompletimin</w:t>
      </w:r>
      <w:r>
        <w:rPr>
          <w:spacing w:val="-4"/>
          <w:sz w:val="25"/>
        </w:rPr>
        <w:t xml:space="preserve"> </w:t>
      </w:r>
      <w:r>
        <w:rPr>
          <w:sz w:val="25"/>
        </w:rPr>
        <w:t>e</w:t>
      </w:r>
      <w:r>
        <w:rPr>
          <w:spacing w:val="2"/>
          <w:sz w:val="25"/>
        </w:rPr>
        <w:t xml:space="preserve"> </w:t>
      </w:r>
      <w:r>
        <w:rPr>
          <w:sz w:val="25"/>
        </w:rPr>
        <w:t>depos në</w:t>
      </w:r>
      <w:r>
        <w:rPr>
          <w:spacing w:val="-3"/>
          <w:sz w:val="25"/>
        </w:rPr>
        <w:t xml:space="preserve"> </w:t>
      </w:r>
      <w:r>
        <w:rPr>
          <w:sz w:val="25"/>
        </w:rPr>
        <w:t>fshatin</w:t>
      </w:r>
      <w:r>
        <w:rPr>
          <w:spacing w:val="-4"/>
          <w:sz w:val="25"/>
        </w:rPr>
        <w:t xml:space="preserve"> </w:t>
      </w:r>
      <w:r>
        <w:rPr>
          <w:sz w:val="25"/>
        </w:rPr>
        <w:t>Gorancë</w:t>
      </w:r>
      <w:r>
        <w:rPr>
          <w:spacing w:val="-3"/>
          <w:sz w:val="25"/>
        </w:rPr>
        <w:t xml:space="preserve"> </w:t>
      </w:r>
      <w:r>
        <w:rPr>
          <w:sz w:val="25"/>
        </w:rPr>
        <w:t>në</w:t>
      </w:r>
      <w:r>
        <w:rPr>
          <w:spacing w:val="1"/>
          <w:sz w:val="25"/>
        </w:rPr>
        <w:t xml:space="preserve"> </w:t>
      </w:r>
      <w:r>
        <w:rPr>
          <w:sz w:val="25"/>
        </w:rPr>
        <w:t>vlerë</w:t>
      </w:r>
      <w:r>
        <w:rPr>
          <w:spacing w:val="-3"/>
          <w:sz w:val="25"/>
        </w:rPr>
        <w:t xml:space="preserve"> </w:t>
      </w:r>
      <w:r>
        <w:rPr>
          <w:sz w:val="25"/>
        </w:rPr>
        <w:t>prej</w:t>
      </w:r>
      <w:r>
        <w:rPr>
          <w:spacing w:val="2"/>
          <w:sz w:val="25"/>
        </w:rPr>
        <w:t xml:space="preserve"> </w:t>
      </w:r>
      <w:r>
        <w:rPr>
          <w:b/>
          <w:sz w:val="25"/>
          <w:u w:val="thick"/>
        </w:rPr>
        <w:t>859.60</w:t>
      </w:r>
      <w:r>
        <w:rPr>
          <w:b/>
          <w:spacing w:val="-3"/>
          <w:sz w:val="25"/>
          <w:u w:val="thick"/>
        </w:rPr>
        <w:t xml:space="preserve"> </w:t>
      </w:r>
      <w:r>
        <w:rPr>
          <w:b/>
          <w:sz w:val="25"/>
          <w:u w:val="thick"/>
        </w:rPr>
        <w:t>Є</w:t>
      </w:r>
    </w:p>
    <w:p w:rsidR="00474A90" w:rsidRDefault="00776BE6">
      <w:pPr>
        <w:pStyle w:val="ListParagraph"/>
        <w:numPr>
          <w:ilvl w:val="0"/>
          <w:numId w:val="48"/>
        </w:numPr>
        <w:tabs>
          <w:tab w:val="left" w:pos="1585"/>
          <w:tab w:val="left" w:pos="5219"/>
        </w:tabs>
        <w:spacing w:before="1"/>
        <w:ind w:hanging="361"/>
        <w:rPr>
          <w:rFonts w:ascii="Wingdings" w:hAnsi="Wingdings"/>
          <w:sz w:val="25"/>
        </w:rPr>
      </w:pPr>
      <w:r>
        <w:rPr>
          <w:sz w:val="25"/>
        </w:rPr>
        <w:t>Realzimi</w:t>
      </w:r>
      <w:r>
        <w:rPr>
          <w:spacing w:val="51"/>
          <w:sz w:val="25"/>
        </w:rPr>
        <w:t xml:space="preserve"> </w:t>
      </w:r>
      <w:r>
        <w:rPr>
          <w:sz w:val="25"/>
        </w:rPr>
        <w:t>i</w:t>
      </w:r>
      <w:r>
        <w:rPr>
          <w:spacing w:val="57"/>
          <w:sz w:val="25"/>
        </w:rPr>
        <w:t xml:space="preserve"> </w:t>
      </w:r>
      <w:r>
        <w:rPr>
          <w:sz w:val="25"/>
        </w:rPr>
        <w:t>marrëveshjes</w:t>
      </w:r>
      <w:r>
        <w:rPr>
          <w:spacing w:val="52"/>
          <w:sz w:val="25"/>
        </w:rPr>
        <w:t xml:space="preserve"> </w:t>
      </w:r>
      <w:r>
        <w:rPr>
          <w:sz w:val="25"/>
        </w:rPr>
        <w:t>në</w:t>
      </w:r>
      <w:r>
        <w:rPr>
          <w:spacing w:val="54"/>
          <w:sz w:val="25"/>
        </w:rPr>
        <w:t xml:space="preserve"> </w:t>
      </w:r>
      <w:r>
        <w:rPr>
          <w:sz w:val="25"/>
        </w:rPr>
        <w:t>mes</w:t>
      </w:r>
      <w:r>
        <w:rPr>
          <w:sz w:val="25"/>
        </w:rPr>
        <w:tab/>
        <w:t>komunës</w:t>
      </w:r>
      <w:r>
        <w:rPr>
          <w:spacing w:val="54"/>
          <w:sz w:val="25"/>
        </w:rPr>
        <w:t xml:space="preserve"> </w:t>
      </w:r>
      <w:r>
        <w:rPr>
          <w:sz w:val="25"/>
        </w:rPr>
        <w:t>dhe</w:t>
      </w:r>
      <w:r>
        <w:rPr>
          <w:spacing w:val="55"/>
          <w:sz w:val="25"/>
        </w:rPr>
        <w:t xml:space="preserve"> </w:t>
      </w:r>
      <w:r>
        <w:rPr>
          <w:sz w:val="25"/>
        </w:rPr>
        <w:t>kompanisë</w:t>
      </w:r>
      <w:r>
        <w:rPr>
          <w:spacing w:val="55"/>
          <w:sz w:val="25"/>
        </w:rPr>
        <w:t xml:space="preserve"> </w:t>
      </w:r>
      <w:r>
        <w:rPr>
          <w:sz w:val="25"/>
        </w:rPr>
        <w:t>NPL</w:t>
      </w:r>
      <w:r>
        <w:rPr>
          <w:spacing w:val="57"/>
          <w:sz w:val="25"/>
        </w:rPr>
        <w:t xml:space="preserve"> </w:t>
      </w:r>
      <w:r>
        <w:rPr>
          <w:sz w:val="25"/>
        </w:rPr>
        <w:t>Pastrimi</w:t>
      </w:r>
      <w:r>
        <w:rPr>
          <w:spacing w:val="53"/>
          <w:sz w:val="25"/>
        </w:rPr>
        <w:t xml:space="preserve"> </w:t>
      </w:r>
      <w:r>
        <w:rPr>
          <w:sz w:val="25"/>
        </w:rPr>
        <w:t>SH.A</w:t>
      </w:r>
      <w:r>
        <w:rPr>
          <w:spacing w:val="53"/>
          <w:sz w:val="25"/>
        </w:rPr>
        <w:t xml:space="preserve"> </w:t>
      </w:r>
      <w:r>
        <w:rPr>
          <w:sz w:val="25"/>
        </w:rPr>
        <w:t>në</w:t>
      </w:r>
      <w:r>
        <w:rPr>
          <w:spacing w:val="60"/>
          <w:sz w:val="25"/>
        </w:rPr>
        <w:t xml:space="preserve"> </w:t>
      </w:r>
      <w:r>
        <w:rPr>
          <w:sz w:val="25"/>
        </w:rPr>
        <w:t>vlerë</w:t>
      </w:r>
      <w:r>
        <w:rPr>
          <w:spacing w:val="55"/>
          <w:sz w:val="25"/>
        </w:rPr>
        <w:t xml:space="preserve"> </w:t>
      </w:r>
      <w:r>
        <w:rPr>
          <w:sz w:val="25"/>
        </w:rPr>
        <w:t>prej</w:t>
      </w:r>
    </w:p>
    <w:p w:rsidR="00474A90" w:rsidRDefault="00776BE6">
      <w:pPr>
        <w:spacing w:before="5"/>
        <w:ind w:left="1584"/>
        <w:rPr>
          <w:b/>
          <w:sz w:val="25"/>
        </w:rPr>
      </w:pPr>
      <w:r>
        <w:rPr>
          <w:b/>
          <w:sz w:val="25"/>
          <w:u w:val="thick"/>
        </w:rPr>
        <w:t>40,882.60</w:t>
      </w:r>
    </w:p>
    <w:p w:rsidR="00474A90" w:rsidRDefault="00474A90">
      <w:pPr>
        <w:pStyle w:val="BodyText"/>
        <w:rPr>
          <w:b/>
          <w:sz w:val="16"/>
        </w:rPr>
      </w:pPr>
    </w:p>
    <w:p w:rsidR="00474A90" w:rsidRDefault="00776BE6">
      <w:pPr>
        <w:spacing w:before="90"/>
        <w:ind w:left="864"/>
        <w:rPr>
          <w:b/>
          <w:sz w:val="24"/>
        </w:rPr>
      </w:pPr>
      <w:r>
        <w:rPr>
          <w:b/>
          <w:sz w:val="24"/>
          <w:u w:val="thick"/>
        </w:rPr>
        <w:t>Aktivitetet</w:t>
      </w:r>
      <w:r>
        <w:rPr>
          <w:b/>
          <w:spacing w:val="-12"/>
          <w:sz w:val="24"/>
          <w:u w:val="thick"/>
        </w:rPr>
        <w:t xml:space="preserve"> </w:t>
      </w:r>
      <w:r>
        <w:rPr>
          <w:b/>
          <w:sz w:val="24"/>
          <w:u w:val="thick"/>
        </w:rPr>
        <w:t>tjera,</w:t>
      </w:r>
    </w:p>
    <w:p w:rsidR="00474A90" w:rsidRDefault="00776BE6">
      <w:pPr>
        <w:pStyle w:val="ListParagraph"/>
        <w:numPr>
          <w:ilvl w:val="0"/>
          <w:numId w:val="47"/>
        </w:numPr>
        <w:tabs>
          <w:tab w:val="left" w:pos="1584"/>
          <w:tab w:val="left" w:pos="1585"/>
        </w:tabs>
        <w:spacing w:before="2" w:line="237" w:lineRule="auto"/>
        <w:ind w:right="728"/>
        <w:rPr>
          <w:rFonts w:ascii="Symbol" w:hAnsi="Symbol"/>
          <w:sz w:val="24"/>
        </w:rPr>
      </w:pPr>
      <w:r>
        <w:rPr>
          <w:sz w:val="24"/>
        </w:rPr>
        <w:t>Mirëmbajtjen</w:t>
      </w:r>
      <w:r>
        <w:rPr>
          <w:spacing w:val="11"/>
          <w:sz w:val="24"/>
        </w:rPr>
        <w:t xml:space="preserve"> </w:t>
      </w:r>
      <w:r>
        <w:rPr>
          <w:sz w:val="24"/>
        </w:rPr>
        <w:t>e</w:t>
      </w:r>
      <w:r>
        <w:rPr>
          <w:spacing w:val="15"/>
          <w:sz w:val="24"/>
        </w:rPr>
        <w:t xml:space="preserve"> </w:t>
      </w:r>
      <w:r>
        <w:rPr>
          <w:sz w:val="24"/>
        </w:rPr>
        <w:t>drunjtëve</w:t>
      </w:r>
      <w:r>
        <w:rPr>
          <w:spacing w:val="19"/>
          <w:sz w:val="24"/>
        </w:rPr>
        <w:t xml:space="preserve"> </w:t>
      </w:r>
      <w:r>
        <w:rPr>
          <w:sz w:val="24"/>
        </w:rPr>
        <w:t>dekorativ</w:t>
      </w:r>
      <w:r>
        <w:rPr>
          <w:spacing w:val="11"/>
          <w:sz w:val="24"/>
        </w:rPr>
        <w:t xml:space="preserve"> </w:t>
      </w:r>
      <w:r>
        <w:rPr>
          <w:sz w:val="24"/>
        </w:rPr>
        <w:t>të</w:t>
      </w:r>
      <w:r>
        <w:rPr>
          <w:spacing w:val="15"/>
          <w:sz w:val="24"/>
        </w:rPr>
        <w:t xml:space="preserve"> </w:t>
      </w:r>
      <w:r>
        <w:rPr>
          <w:sz w:val="24"/>
        </w:rPr>
        <w:t>qytetit</w:t>
      </w:r>
      <w:r>
        <w:rPr>
          <w:spacing w:val="21"/>
          <w:sz w:val="24"/>
        </w:rPr>
        <w:t xml:space="preserve"> </w:t>
      </w:r>
      <w:r>
        <w:rPr>
          <w:sz w:val="24"/>
        </w:rPr>
        <w:t>ku</w:t>
      </w:r>
      <w:r>
        <w:rPr>
          <w:spacing w:val="15"/>
          <w:sz w:val="24"/>
        </w:rPr>
        <w:t xml:space="preserve"> </w:t>
      </w:r>
      <w:r>
        <w:rPr>
          <w:sz w:val="24"/>
        </w:rPr>
        <w:t>përfshihet</w:t>
      </w:r>
      <w:r>
        <w:rPr>
          <w:spacing w:val="21"/>
          <w:sz w:val="24"/>
        </w:rPr>
        <w:t xml:space="preserve"> </w:t>
      </w:r>
      <w:r>
        <w:rPr>
          <w:sz w:val="24"/>
        </w:rPr>
        <w:t>krasitja,</w:t>
      </w:r>
      <w:r>
        <w:rPr>
          <w:spacing w:val="18"/>
          <w:sz w:val="24"/>
        </w:rPr>
        <w:t xml:space="preserve"> </w:t>
      </w:r>
      <w:r>
        <w:rPr>
          <w:sz w:val="24"/>
        </w:rPr>
        <w:t>pastrimi</w:t>
      </w:r>
      <w:r>
        <w:rPr>
          <w:spacing w:val="12"/>
          <w:sz w:val="24"/>
        </w:rPr>
        <w:t xml:space="preserve"> </w:t>
      </w:r>
      <w:r>
        <w:rPr>
          <w:sz w:val="24"/>
        </w:rPr>
        <w:t>dhe</w:t>
      </w:r>
      <w:r>
        <w:rPr>
          <w:spacing w:val="19"/>
          <w:sz w:val="24"/>
        </w:rPr>
        <w:t xml:space="preserve"> </w:t>
      </w:r>
      <w:r>
        <w:rPr>
          <w:sz w:val="24"/>
        </w:rPr>
        <w:t>spërkatja</w:t>
      </w:r>
      <w:r>
        <w:rPr>
          <w:spacing w:val="15"/>
          <w:sz w:val="24"/>
        </w:rPr>
        <w:t xml:space="preserve"> </w:t>
      </w:r>
      <w:r>
        <w:rPr>
          <w:sz w:val="24"/>
        </w:rPr>
        <w:t>me</w:t>
      </w:r>
      <w:r>
        <w:rPr>
          <w:spacing w:val="-57"/>
          <w:sz w:val="24"/>
        </w:rPr>
        <w:t xml:space="preserve"> </w:t>
      </w:r>
      <w:r>
        <w:rPr>
          <w:sz w:val="24"/>
        </w:rPr>
        <w:t>insekticid</w:t>
      </w:r>
      <w:r>
        <w:rPr>
          <w:spacing w:val="5"/>
          <w:sz w:val="24"/>
        </w:rPr>
        <w:t xml:space="preserve"> </w:t>
      </w:r>
      <w:r>
        <w:rPr>
          <w:sz w:val="24"/>
        </w:rPr>
        <w:t>me</w:t>
      </w:r>
      <w:r>
        <w:rPr>
          <w:spacing w:val="1"/>
          <w:sz w:val="24"/>
        </w:rPr>
        <w:t xml:space="preserve"> </w:t>
      </w:r>
      <w:r>
        <w:rPr>
          <w:sz w:val="24"/>
        </w:rPr>
        <w:t>kompaninë</w:t>
      </w:r>
      <w:r>
        <w:rPr>
          <w:spacing w:val="1"/>
          <w:sz w:val="24"/>
        </w:rPr>
        <w:t xml:space="preserve"> </w:t>
      </w:r>
      <w:r>
        <w:rPr>
          <w:sz w:val="24"/>
        </w:rPr>
        <w:t>e</w:t>
      </w:r>
      <w:r>
        <w:rPr>
          <w:spacing w:val="1"/>
          <w:sz w:val="24"/>
        </w:rPr>
        <w:t xml:space="preserve"> </w:t>
      </w:r>
      <w:r>
        <w:rPr>
          <w:sz w:val="24"/>
        </w:rPr>
        <w:t>kontraktuar</w:t>
      </w:r>
      <w:r>
        <w:rPr>
          <w:spacing w:val="-2"/>
          <w:sz w:val="24"/>
        </w:rPr>
        <w:t xml:space="preserve"> </w:t>
      </w:r>
      <w:r>
        <w:rPr>
          <w:sz w:val="24"/>
        </w:rPr>
        <w:t>,</w:t>
      </w:r>
    </w:p>
    <w:p w:rsidR="00474A90" w:rsidRDefault="00776BE6">
      <w:pPr>
        <w:pStyle w:val="ListParagraph"/>
        <w:numPr>
          <w:ilvl w:val="0"/>
          <w:numId w:val="47"/>
        </w:numPr>
        <w:tabs>
          <w:tab w:val="left" w:pos="1584"/>
          <w:tab w:val="left" w:pos="1585"/>
        </w:tabs>
        <w:spacing w:before="2" w:line="237" w:lineRule="auto"/>
        <w:ind w:right="715"/>
        <w:rPr>
          <w:rFonts w:ascii="Symbol" w:hAnsi="Symbol"/>
          <w:sz w:val="24"/>
        </w:rPr>
      </w:pPr>
      <w:r>
        <w:rPr>
          <w:sz w:val="24"/>
        </w:rPr>
        <w:t>Inspektimet e rregullta të punimeve në teren bashkë me inspektorin e ndërtimit dhe drejtorin e DSHPE-</w:t>
      </w:r>
      <w:r>
        <w:rPr>
          <w:spacing w:val="-57"/>
          <w:sz w:val="24"/>
        </w:rPr>
        <w:t xml:space="preserve"> </w:t>
      </w:r>
      <w:r>
        <w:rPr>
          <w:sz w:val="24"/>
        </w:rPr>
        <w:t>së,</w:t>
      </w:r>
    </w:p>
    <w:p w:rsidR="00474A90" w:rsidRDefault="00776BE6">
      <w:pPr>
        <w:pStyle w:val="ListParagraph"/>
        <w:numPr>
          <w:ilvl w:val="0"/>
          <w:numId w:val="47"/>
        </w:numPr>
        <w:tabs>
          <w:tab w:val="left" w:pos="1584"/>
          <w:tab w:val="left" w:pos="1585"/>
        </w:tabs>
        <w:spacing w:before="5" w:line="293" w:lineRule="exact"/>
        <w:ind w:hanging="361"/>
        <w:rPr>
          <w:rFonts w:ascii="Symbol" w:hAnsi="Symbol"/>
          <w:sz w:val="24"/>
        </w:rPr>
      </w:pPr>
      <w:r>
        <w:rPr>
          <w:sz w:val="24"/>
        </w:rPr>
        <w:t>Aktivitetet</w:t>
      </w:r>
      <w:r>
        <w:rPr>
          <w:spacing w:val="-2"/>
          <w:sz w:val="24"/>
        </w:rPr>
        <w:t xml:space="preserve"> </w:t>
      </w:r>
      <w:r>
        <w:rPr>
          <w:sz w:val="24"/>
        </w:rPr>
        <w:t>e</w:t>
      </w:r>
      <w:r>
        <w:rPr>
          <w:spacing w:val="-2"/>
          <w:sz w:val="24"/>
        </w:rPr>
        <w:t xml:space="preserve"> </w:t>
      </w:r>
      <w:r>
        <w:rPr>
          <w:sz w:val="24"/>
        </w:rPr>
        <w:t>ndërmarra</w:t>
      </w:r>
      <w:r>
        <w:rPr>
          <w:spacing w:val="-3"/>
          <w:sz w:val="24"/>
        </w:rPr>
        <w:t xml:space="preserve"> </w:t>
      </w:r>
      <w:r>
        <w:rPr>
          <w:sz w:val="24"/>
        </w:rPr>
        <w:t>për 11</w:t>
      </w:r>
      <w:r>
        <w:rPr>
          <w:spacing w:val="-2"/>
          <w:sz w:val="24"/>
        </w:rPr>
        <w:t xml:space="preserve"> </w:t>
      </w:r>
      <w:r>
        <w:rPr>
          <w:sz w:val="24"/>
        </w:rPr>
        <w:t>Qershorin</w:t>
      </w:r>
      <w:r>
        <w:rPr>
          <w:spacing w:val="-1"/>
          <w:sz w:val="24"/>
        </w:rPr>
        <w:t xml:space="preserve"> </w:t>
      </w:r>
      <w:r>
        <w:rPr>
          <w:sz w:val="24"/>
        </w:rPr>
        <w:t>ditën</w:t>
      </w:r>
      <w:r>
        <w:rPr>
          <w:spacing w:val="-6"/>
          <w:sz w:val="24"/>
        </w:rPr>
        <w:t xml:space="preserve"> </w:t>
      </w:r>
      <w:r>
        <w:rPr>
          <w:sz w:val="24"/>
        </w:rPr>
        <w:t>e</w:t>
      </w:r>
      <w:r>
        <w:rPr>
          <w:spacing w:val="-2"/>
          <w:sz w:val="24"/>
        </w:rPr>
        <w:t xml:space="preserve"> </w:t>
      </w:r>
      <w:r>
        <w:rPr>
          <w:sz w:val="24"/>
        </w:rPr>
        <w:t>Çlirimit</w:t>
      </w:r>
      <w:r>
        <w:rPr>
          <w:spacing w:val="3"/>
          <w:sz w:val="24"/>
        </w:rPr>
        <w:t xml:space="preserve"> </w:t>
      </w:r>
      <w:r>
        <w:rPr>
          <w:sz w:val="24"/>
        </w:rPr>
        <w:t>,</w:t>
      </w:r>
    </w:p>
    <w:p w:rsidR="00474A90" w:rsidRDefault="00776BE6">
      <w:pPr>
        <w:pStyle w:val="ListParagraph"/>
        <w:numPr>
          <w:ilvl w:val="0"/>
          <w:numId w:val="47"/>
        </w:numPr>
        <w:tabs>
          <w:tab w:val="left" w:pos="1584"/>
          <w:tab w:val="left" w:pos="1585"/>
        </w:tabs>
        <w:spacing w:line="293" w:lineRule="exact"/>
        <w:ind w:hanging="361"/>
        <w:rPr>
          <w:rFonts w:ascii="Symbol" w:hAnsi="Symbol"/>
          <w:sz w:val="24"/>
        </w:rPr>
      </w:pPr>
      <w:r>
        <w:rPr>
          <w:sz w:val="24"/>
        </w:rPr>
        <w:t>Mirëmbajtjen</w:t>
      </w:r>
      <w:r>
        <w:rPr>
          <w:spacing w:val="-8"/>
          <w:sz w:val="24"/>
        </w:rPr>
        <w:t xml:space="preserve"> </w:t>
      </w:r>
      <w:r>
        <w:rPr>
          <w:sz w:val="24"/>
        </w:rPr>
        <w:t>e</w:t>
      </w:r>
      <w:r>
        <w:rPr>
          <w:spacing w:val="-4"/>
          <w:sz w:val="24"/>
        </w:rPr>
        <w:t xml:space="preserve"> </w:t>
      </w:r>
      <w:r>
        <w:rPr>
          <w:sz w:val="24"/>
        </w:rPr>
        <w:t>rregullt</w:t>
      </w:r>
      <w:r>
        <w:rPr>
          <w:spacing w:val="2"/>
          <w:sz w:val="24"/>
        </w:rPr>
        <w:t xml:space="preserve"> </w:t>
      </w:r>
      <w:r>
        <w:rPr>
          <w:sz w:val="24"/>
        </w:rPr>
        <w:t>të</w:t>
      </w:r>
      <w:r>
        <w:rPr>
          <w:spacing w:val="-3"/>
          <w:sz w:val="24"/>
        </w:rPr>
        <w:t xml:space="preserve"> </w:t>
      </w:r>
      <w:r>
        <w:rPr>
          <w:sz w:val="24"/>
        </w:rPr>
        <w:t>ujësjellësit</w:t>
      </w:r>
      <w:r>
        <w:rPr>
          <w:spacing w:val="1"/>
          <w:sz w:val="24"/>
        </w:rPr>
        <w:t xml:space="preserve"> </w:t>
      </w:r>
      <w:r>
        <w:rPr>
          <w:sz w:val="24"/>
        </w:rPr>
        <w:t>publik</w:t>
      </w:r>
      <w:r>
        <w:rPr>
          <w:spacing w:val="50"/>
          <w:sz w:val="24"/>
        </w:rPr>
        <w:t xml:space="preserve"> </w:t>
      </w:r>
      <w:r>
        <w:rPr>
          <w:sz w:val="24"/>
        </w:rPr>
        <w:t>të</w:t>
      </w:r>
      <w:r>
        <w:rPr>
          <w:spacing w:val="-4"/>
          <w:sz w:val="24"/>
        </w:rPr>
        <w:t xml:space="preserve"> </w:t>
      </w:r>
      <w:r>
        <w:rPr>
          <w:sz w:val="24"/>
        </w:rPr>
        <w:t>Dimcës,</w:t>
      </w:r>
    </w:p>
    <w:p w:rsidR="00474A90" w:rsidRDefault="00776BE6">
      <w:pPr>
        <w:pStyle w:val="ListParagraph"/>
        <w:numPr>
          <w:ilvl w:val="0"/>
          <w:numId w:val="47"/>
        </w:numPr>
        <w:tabs>
          <w:tab w:val="left" w:pos="1584"/>
          <w:tab w:val="left" w:pos="1585"/>
        </w:tabs>
        <w:spacing w:line="294" w:lineRule="exact"/>
        <w:ind w:hanging="361"/>
        <w:rPr>
          <w:rFonts w:ascii="Symbol" w:hAnsi="Symbol"/>
          <w:sz w:val="24"/>
        </w:rPr>
      </w:pPr>
      <w:r>
        <w:rPr>
          <w:sz w:val="24"/>
        </w:rPr>
        <w:t>Takimet</w:t>
      </w:r>
      <w:r>
        <w:rPr>
          <w:spacing w:val="2"/>
          <w:sz w:val="24"/>
        </w:rPr>
        <w:t xml:space="preserve"> </w:t>
      </w:r>
      <w:r>
        <w:rPr>
          <w:sz w:val="24"/>
        </w:rPr>
        <w:t>e</w:t>
      </w:r>
      <w:r>
        <w:rPr>
          <w:spacing w:val="-7"/>
          <w:sz w:val="24"/>
        </w:rPr>
        <w:t xml:space="preserve"> </w:t>
      </w:r>
      <w:r>
        <w:rPr>
          <w:sz w:val="24"/>
        </w:rPr>
        <w:t>rregullta</w:t>
      </w:r>
      <w:r>
        <w:rPr>
          <w:spacing w:val="1"/>
          <w:sz w:val="24"/>
        </w:rPr>
        <w:t xml:space="preserve"> </w:t>
      </w:r>
      <w:r>
        <w:rPr>
          <w:sz w:val="24"/>
        </w:rPr>
        <w:t>me</w:t>
      </w:r>
      <w:r>
        <w:rPr>
          <w:spacing w:val="-2"/>
          <w:sz w:val="24"/>
        </w:rPr>
        <w:t xml:space="preserve"> </w:t>
      </w:r>
      <w:r>
        <w:rPr>
          <w:sz w:val="24"/>
        </w:rPr>
        <w:t>zyrtarët</w:t>
      </w:r>
      <w:r>
        <w:rPr>
          <w:spacing w:val="-2"/>
          <w:sz w:val="24"/>
        </w:rPr>
        <w:t xml:space="preserve"> </w:t>
      </w:r>
      <w:r>
        <w:rPr>
          <w:sz w:val="24"/>
        </w:rPr>
        <w:t>e</w:t>
      </w:r>
      <w:r>
        <w:rPr>
          <w:spacing w:val="-3"/>
          <w:sz w:val="24"/>
        </w:rPr>
        <w:t xml:space="preserve"> </w:t>
      </w:r>
      <w:r>
        <w:rPr>
          <w:sz w:val="24"/>
        </w:rPr>
        <w:t>CDI-së</w:t>
      </w:r>
      <w:r>
        <w:rPr>
          <w:spacing w:val="-3"/>
          <w:sz w:val="24"/>
        </w:rPr>
        <w:t xml:space="preserve"> </w:t>
      </w:r>
      <w:r>
        <w:rPr>
          <w:sz w:val="24"/>
        </w:rPr>
        <w:t>për</w:t>
      </w:r>
      <w:r>
        <w:rPr>
          <w:spacing w:val="-5"/>
          <w:sz w:val="24"/>
        </w:rPr>
        <w:t xml:space="preserve"> </w:t>
      </w:r>
      <w:r>
        <w:rPr>
          <w:sz w:val="24"/>
        </w:rPr>
        <w:t>rehabilitimin</w:t>
      </w:r>
      <w:r>
        <w:rPr>
          <w:spacing w:val="-2"/>
          <w:sz w:val="24"/>
        </w:rPr>
        <w:t xml:space="preserve"> </w:t>
      </w:r>
      <w:r>
        <w:rPr>
          <w:sz w:val="24"/>
        </w:rPr>
        <w:t>e</w:t>
      </w:r>
      <w:r>
        <w:rPr>
          <w:spacing w:val="-3"/>
          <w:sz w:val="24"/>
        </w:rPr>
        <w:t xml:space="preserve"> </w:t>
      </w:r>
      <w:r>
        <w:rPr>
          <w:sz w:val="24"/>
        </w:rPr>
        <w:t>ujësjellësit</w:t>
      </w:r>
      <w:r>
        <w:rPr>
          <w:spacing w:val="8"/>
          <w:sz w:val="24"/>
        </w:rPr>
        <w:t xml:space="preserve"> </w:t>
      </w:r>
      <w:r>
        <w:rPr>
          <w:sz w:val="24"/>
        </w:rPr>
        <w:t>në</w:t>
      </w:r>
      <w:r>
        <w:rPr>
          <w:spacing w:val="-3"/>
          <w:sz w:val="24"/>
        </w:rPr>
        <w:t xml:space="preserve"> </w:t>
      </w:r>
      <w:r>
        <w:rPr>
          <w:sz w:val="24"/>
        </w:rPr>
        <w:t>Han</w:t>
      </w:r>
      <w:r>
        <w:rPr>
          <w:spacing w:val="-7"/>
          <w:sz w:val="24"/>
        </w:rPr>
        <w:t xml:space="preserve"> </w:t>
      </w:r>
      <w:r>
        <w:rPr>
          <w:sz w:val="24"/>
        </w:rPr>
        <w:t>të</w:t>
      </w:r>
      <w:r>
        <w:rPr>
          <w:spacing w:val="-7"/>
          <w:sz w:val="24"/>
        </w:rPr>
        <w:t xml:space="preserve"> </w:t>
      </w:r>
      <w:r>
        <w:rPr>
          <w:sz w:val="24"/>
        </w:rPr>
        <w:t>Elezit</w:t>
      </w:r>
      <w:r>
        <w:rPr>
          <w:spacing w:val="2"/>
          <w:sz w:val="24"/>
        </w:rPr>
        <w:t xml:space="preserve"> </w:t>
      </w:r>
      <w:r>
        <w:rPr>
          <w:sz w:val="24"/>
        </w:rPr>
        <w:t>,</w:t>
      </w:r>
    </w:p>
    <w:p w:rsidR="00474A90" w:rsidRDefault="00474A90">
      <w:pPr>
        <w:spacing w:line="294" w:lineRule="exact"/>
        <w:rPr>
          <w:rFonts w:ascii="Symbol" w:hAnsi="Symbol"/>
          <w:sz w:val="24"/>
        </w:rPr>
        <w:sectPr w:rsidR="00474A90">
          <w:pgSz w:w="12240" w:h="15840"/>
          <w:pgMar w:top="1500" w:right="0" w:bottom="480" w:left="0" w:header="0" w:footer="208" w:gutter="0"/>
          <w:cols w:space="720"/>
        </w:sectPr>
      </w:pPr>
    </w:p>
    <w:p w:rsidR="00474A90" w:rsidRDefault="00776BE6">
      <w:pPr>
        <w:pStyle w:val="ListParagraph"/>
        <w:numPr>
          <w:ilvl w:val="0"/>
          <w:numId w:val="47"/>
        </w:numPr>
        <w:tabs>
          <w:tab w:val="left" w:pos="1584"/>
          <w:tab w:val="left" w:pos="1585"/>
        </w:tabs>
        <w:spacing w:before="76" w:line="237" w:lineRule="auto"/>
        <w:ind w:right="719"/>
        <w:rPr>
          <w:rFonts w:ascii="Symbol" w:hAnsi="Symbol"/>
          <w:sz w:val="24"/>
        </w:rPr>
      </w:pPr>
      <w:r>
        <w:rPr>
          <w:sz w:val="24"/>
        </w:rPr>
        <w:t>Ndërrimin</w:t>
      </w:r>
      <w:r>
        <w:rPr>
          <w:spacing w:val="11"/>
          <w:sz w:val="24"/>
        </w:rPr>
        <w:t xml:space="preserve"> </w:t>
      </w:r>
      <w:r>
        <w:rPr>
          <w:sz w:val="24"/>
        </w:rPr>
        <w:t>e</w:t>
      </w:r>
      <w:r>
        <w:rPr>
          <w:spacing w:val="11"/>
          <w:sz w:val="24"/>
        </w:rPr>
        <w:t xml:space="preserve"> </w:t>
      </w:r>
      <w:r>
        <w:rPr>
          <w:sz w:val="24"/>
        </w:rPr>
        <w:t>kapakëve</w:t>
      </w:r>
      <w:r>
        <w:rPr>
          <w:spacing w:val="11"/>
          <w:sz w:val="24"/>
        </w:rPr>
        <w:t xml:space="preserve"> </w:t>
      </w:r>
      <w:r>
        <w:rPr>
          <w:sz w:val="24"/>
        </w:rPr>
        <w:t>të</w:t>
      </w:r>
      <w:r>
        <w:rPr>
          <w:spacing w:val="7"/>
          <w:sz w:val="24"/>
        </w:rPr>
        <w:t xml:space="preserve"> </w:t>
      </w:r>
      <w:r>
        <w:rPr>
          <w:sz w:val="24"/>
        </w:rPr>
        <w:t>dëmtuar</w:t>
      </w:r>
      <w:r>
        <w:rPr>
          <w:spacing w:val="9"/>
          <w:sz w:val="24"/>
        </w:rPr>
        <w:t xml:space="preserve"> </w:t>
      </w:r>
      <w:r>
        <w:rPr>
          <w:sz w:val="24"/>
        </w:rPr>
        <w:t>të</w:t>
      </w:r>
      <w:r>
        <w:rPr>
          <w:spacing w:val="11"/>
          <w:sz w:val="24"/>
        </w:rPr>
        <w:t xml:space="preserve"> </w:t>
      </w:r>
      <w:r>
        <w:rPr>
          <w:sz w:val="24"/>
        </w:rPr>
        <w:t>kanalizimit</w:t>
      </w:r>
      <w:r>
        <w:rPr>
          <w:spacing w:val="21"/>
          <w:sz w:val="24"/>
        </w:rPr>
        <w:t xml:space="preserve"> </w:t>
      </w:r>
      <w:r>
        <w:rPr>
          <w:sz w:val="24"/>
        </w:rPr>
        <w:t>fekal</w:t>
      </w:r>
      <w:r>
        <w:rPr>
          <w:spacing w:val="8"/>
          <w:sz w:val="24"/>
        </w:rPr>
        <w:t xml:space="preserve"> </w:t>
      </w:r>
      <w:r>
        <w:rPr>
          <w:sz w:val="24"/>
        </w:rPr>
        <w:t>nëpër</w:t>
      </w:r>
      <w:r>
        <w:rPr>
          <w:spacing w:val="14"/>
          <w:sz w:val="24"/>
        </w:rPr>
        <w:t xml:space="preserve"> </w:t>
      </w:r>
      <w:r>
        <w:rPr>
          <w:sz w:val="24"/>
        </w:rPr>
        <w:t>rrugët</w:t>
      </w:r>
      <w:r>
        <w:rPr>
          <w:spacing w:val="13"/>
          <w:sz w:val="24"/>
        </w:rPr>
        <w:t xml:space="preserve"> </w:t>
      </w:r>
      <w:r>
        <w:rPr>
          <w:sz w:val="24"/>
        </w:rPr>
        <w:t>lokale</w:t>
      </w:r>
      <w:r>
        <w:rPr>
          <w:spacing w:val="11"/>
          <w:sz w:val="24"/>
        </w:rPr>
        <w:t xml:space="preserve"> </w:t>
      </w:r>
      <w:r>
        <w:rPr>
          <w:sz w:val="24"/>
        </w:rPr>
        <w:t>dhe</w:t>
      </w:r>
      <w:r>
        <w:rPr>
          <w:spacing w:val="11"/>
          <w:sz w:val="24"/>
        </w:rPr>
        <w:t xml:space="preserve"> </w:t>
      </w:r>
      <w:r>
        <w:rPr>
          <w:sz w:val="24"/>
        </w:rPr>
        <w:t>zëvendësimin</w:t>
      </w:r>
      <w:r>
        <w:rPr>
          <w:spacing w:val="12"/>
          <w:sz w:val="24"/>
        </w:rPr>
        <w:t xml:space="preserve"> </w:t>
      </w:r>
      <w:r>
        <w:rPr>
          <w:sz w:val="24"/>
        </w:rPr>
        <w:t>e</w:t>
      </w:r>
      <w:r>
        <w:rPr>
          <w:spacing w:val="11"/>
          <w:sz w:val="24"/>
        </w:rPr>
        <w:t xml:space="preserve"> </w:t>
      </w:r>
      <w:r>
        <w:rPr>
          <w:sz w:val="24"/>
        </w:rPr>
        <w:t>tyre</w:t>
      </w:r>
      <w:r>
        <w:rPr>
          <w:spacing w:val="11"/>
          <w:sz w:val="24"/>
        </w:rPr>
        <w:t xml:space="preserve"> </w:t>
      </w:r>
      <w:r>
        <w:rPr>
          <w:sz w:val="24"/>
        </w:rPr>
        <w:t>me</w:t>
      </w:r>
      <w:r>
        <w:rPr>
          <w:spacing w:val="-57"/>
          <w:sz w:val="24"/>
        </w:rPr>
        <w:t xml:space="preserve"> </w:t>
      </w:r>
      <w:r>
        <w:rPr>
          <w:sz w:val="24"/>
        </w:rPr>
        <w:t>kapak</w:t>
      </w:r>
      <w:r>
        <w:rPr>
          <w:spacing w:val="1"/>
          <w:sz w:val="24"/>
        </w:rPr>
        <w:t xml:space="preserve"> </w:t>
      </w:r>
      <w:r>
        <w:rPr>
          <w:sz w:val="24"/>
        </w:rPr>
        <w:t>të</w:t>
      </w:r>
      <w:r>
        <w:rPr>
          <w:spacing w:val="-4"/>
          <w:sz w:val="24"/>
        </w:rPr>
        <w:t xml:space="preserve"> </w:t>
      </w:r>
      <w:r>
        <w:rPr>
          <w:sz w:val="24"/>
        </w:rPr>
        <w:t>rijnë,</w:t>
      </w:r>
    </w:p>
    <w:p w:rsidR="00474A90" w:rsidRDefault="00776BE6">
      <w:pPr>
        <w:pStyle w:val="ListParagraph"/>
        <w:numPr>
          <w:ilvl w:val="0"/>
          <w:numId w:val="47"/>
        </w:numPr>
        <w:tabs>
          <w:tab w:val="left" w:pos="1584"/>
          <w:tab w:val="left" w:pos="1585"/>
        </w:tabs>
        <w:spacing w:before="5" w:line="294" w:lineRule="exact"/>
        <w:ind w:hanging="361"/>
        <w:rPr>
          <w:rFonts w:ascii="Symbol" w:hAnsi="Symbol"/>
          <w:sz w:val="24"/>
        </w:rPr>
      </w:pPr>
      <w:r>
        <w:rPr>
          <w:sz w:val="24"/>
        </w:rPr>
        <w:t>Takime</w:t>
      </w:r>
      <w:r>
        <w:rPr>
          <w:spacing w:val="-4"/>
          <w:sz w:val="24"/>
        </w:rPr>
        <w:t xml:space="preserve"> </w:t>
      </w:r>
      <w:r>
        <w:rPr>
          <w:sz w:val="24"/>
        </w:rPr>
        <w:t>të</w:t>
      </w:r>
      <w:r>
        <w:rPr>
          <w:spacing w:val="-4"/>
          <w:sz w:val="24"/>
        </w:rPr>
        <w:t xml:space="preserve"> </w:t>
      </w:r>
      <w:r>
        <w:rPr>
          <w:sz w:val="24"/>
        </w:rPr>
        <w:t>ndryshme</w:t>
      </w:r>
      <w:r>
        <w:rPr>
          <w:spacing w:val="1"/>
          <w:sz w:val="24"/>
        </w:rPr>
        <w:t xml:space="preserve"> </w:t>
      </w:r>
      <w:r>
        <w:rPr>
          <w:sz w:val="24"/>
        </w:rPr>
        <w:t>me Kforin</w:t>
      </w:r>
      <w:r>
        <w:rPr>
          <w:spacing w:val="-7"/>
          <w:sz w:val="24"/>
        </w:rPr>
        <w:t xml:space="preserve"> </w:t>
      </w:r>
      <w:r>
        <w:rPr>
          <w:sz w:val="24"/>
        </w:rPr>
        <w:t>Polak</w:t>
      </w:r>
      <w:r>
        <w:rPr>
          <w:spacing w:val="-3"/>
          <w:sz w:val="24"/>
        </w:rPr>
        <w:t xml:space="preserve"> </w:t>
      </w:r>
      <w:r>
        <w:rPr>
          <w:sz w:val="24"/>
        </w:rPr>
        <w:t>,</w:t>
      </w:r>
      <w:r>
        <w:rPr>
          <w:spacing w:val="-1"/>
          <w:sz w:val="24"/>
        </w:rPr>
        <w:t xml:space="preserve"> </w:t>
      </w:r>
      <w:r>
        <w:rPr>
          <w:sz w:val="24"/>
        </w:rPr>
        <w:t>Italian,</w:t>
      </w:r>
    </w:p>
    <w:p w:rsidR="00474A90" w:rsidRDefault="00776BE6">
      <w:pPr>
        <w:pStyle w:val="ListParagraph"/>
        <w:numPr>
          <w:ilvl w:val="0"/>
          <w:numId w:val="47"/>
        </w:numPr>
        <w:tabs>
          <w:tab w:val="left" w:pos="1584"/>
          <w:tab w:val="left" w:pos="1585"/>
        </w:tabs>
        <w:spacing w:line="293" w:lineRule="exact"/>
        <w:ind w:hanging="361"/>
        <w:rPr>
          <w:rFonts w:ascii="Symbol" w:hAnsi="Symbol"/>
          <w:sz w:val="24"/>
        </w:rPr>
      </w:pPr>
      <w:r>
        <w:rPr>
          <w:sz w:val="24"/>
        </w:rPr>
        <w:t>Rregullimin</w:t>
      </w:r>
      <w:r>
        <w:rPr>
          <w:spacing w:val="-8"/>
          <w:sz w:val="24"/>
        </w:rPr>
        <w:t xml:space="preserve"> </w:t>
      </w:r>
      <w:r>
        <w:rPr>
          <w:sz w:val="24"/>
        </w:rPr>
        <w:t>dhe</w:t>
      </w:r>
      <w:r>
        <w:rPr>
          <w:spacing w:val="2"/>
          <w:sz w:val="24"/>
        </w:rPr>
        <w:t xml:space="preserve"> </w:t>
      </w:r>
      <w:r>
        <w:rPr>
          <w:sz w:val="24"/>
        </w:rPr>
        <w:t>mirëmbajtjen</w:t>
      </w:r>
      <w:r>
        <w:rPr>
          <w:spacing w:val="-7"/>
          <w:sz w:val="24"/>
        </w:rPr>
        <w:t xml:space="preserve"> </w:t>
      </w:r>
      <w:r>
        <w:rPr>
          <w:sz w:val="24"/>
        </w:rPr>
        <w:t>e</w:t>
      </w:r>
      <w:r>
        <w:rPr>
          <w:spacing w:val="54"/>
          <w:sz w:val="24"/>
        </w:rPr>
        <w:t xml:space="preserve"> </w:t>
      </w:r>
      <w:r>
        <w:rPr>
          <w:sz w:val="24"/>
        </w:rPr>
        <w:t>shenjave</w:t>
      </w:r>
      <w:r>
        <w:rPr>
          <w:spacing w:val="-4"/>
          <w:sz w:val="24"/>
        </w:rPr>
        <w:t xml:space="preserve"> </w:t>
      </w:r>
      <w:r>
        <w:rPr>
          <w:sz w:val="24"/>
        </w:rPr>
        <w:t>të</w:t>
      </w:r>
      <w:r>
        <w:rPr>
          <w:spacing w:val="-3"/>
          <w:sz w:val="24"/>
        </w:rPr>
        <w:t xml:space="preserve"> </w:t>
      </w:r>
      <w:r>
        <w:rPr>
          <w:sz w:val="24"/>
        </w:rPr>
        <w:t>komunikacionit</w:t>
      </w:r>
      <w:r>
        <w:rPr>
          <w:spacing w:val="2"/>
          <w:sz w:val="24"/>
        </w:rPr>
        <w:t xml:space="preserve"> </w:t>
      </w:r>
      <w:r>
        <w:rPr>
          <w:sz w:val="24"/>
        </w:rPr>
        <w:t>,</w:t>
      </w:r>
    </w:p>
    <w:p w:rsidR="00474A90" w:rsidRDefault="00776BE6">
      <w:pPr>
        <w:pStyle w:val="ListParagraph"/>
        <w:numPr>
          <w:ilvl w:val="0"/>
          <w:numId w:val="47"/>
        </w:numPr>
        <w:tabs>
          <w:tab w:val="left" w:pos="1584"/>
          <w:tab w:val="left" w:pos="1585"/>
        </w:tabs>
        <w:spacing w:line="293" w:lineRule="exact"/>
        <w:ind w:hanging="361"/>
        <w:rPr>
          <w:rFonts w:ascii="Symbol" w:hAnsi="Symbol"/>
          <w:sz w:val="24"/>
        </w:rPr>
      </w:pPr>
      <w:r>
        <w:rPr>
          <w:sz w:val="24"/>
        </w:rPr>
        <w:t>Mirëmbajtjen</w:t>
      </w:r>
      <w:r>
        <w:rPr>
          <w:spacing w:val="-7"/>
          <w:sz w:val="24"/>
        </w:rPr>
        <w:t xml:space="preserve"> </w:t>
      </w:r>
      <w:r>
        <w:rPr>
          <w:sz w:val="24"/>
        </w:rPr>
        <w:t>e</w:t>
      </w:r>
      <w:r>
        <w:rPr>
          <w:spacing w:val="-3"/>
          <w:sz w:val="24"/>
        </w:rPr>
        <w:t xml:space="preserve"> </w:t>
      </w:r>
      <w:r>
        <w:rPr>
          <w:sz w:val="24"/>
        </w:rPr>
        <w:t>kanalizimit</w:t>
      </w:r>
      <w:r>
        <w:rPr>
          <w:spacing w:val="8"/>
          <w:sz w:val="24"/>
        </w:rPr>
        <w:t xml:space="preserve"> </w:t>
      </w:r>
      <w:r>
        <w:rPr>
          <w:sz w:val="24"/>
        </w:rPr>
        <w:t>fekal</w:t>
      </w:r>
      <w:r>
        <w:rPr>
          <w:spacing w:val="-11"/>
          <w:sz w:val="24"/>
        </w:rPr>
        <w:t xml:space="preserve"> </w:t>
      </w:r>
      <w:r>
        <w:rPr>
          <w:sz w:val="24"/>
        </w:rPr>
        <w:t>dhe</w:t>
      </w:r>
      <w:r>
        <w:rPr>
          <w:spacing w:val="-2"/>
          <w:sz w:val="24"/>
        </w:rPr>
        <w:t xml:space="preserve"> </w:t>
      </w:r>
      <w:r>
        <w:rPr>
          <w:sz w:val="24"/>
        </w:rPr>
        <w:t>atmosferik</w:t>
      </w:r>
      <w:r>
        <w:rPr>
          <w:spacing w:val="-2"/>
          <w:sz w:val="24"/>
        </w:rPr>
        <w:t xml:space="preserve"> </w:t>
      </w:r>
      <w:r>
        <w:rPr>
          <w:sz w:val="24"/>
        </w:rPr>
        <w:t>nga</w:t>
      </w:r>
      <w:r>
        <w:rPr>
          <w:spacing w:val="-3"/>
          <w:sz w:val="24"/>
        </w:rPr>
        <w:t xml:space="preserve"> </w:t>
      </w:r>
      <w:r>
        <w:rPr>
          <w:sz w:val="24"/>
        </w:rPr>
        <w:t>kompania</w:t>
      </w:r>
      <w:r>
        <w:rPr>
          <w:spacing w:val="-3"/>
          <w:sz w:val="24"/>
        </w:rPr>
        <w:t xml:space="preserve"> </w:t>
      </w:r>
      <w:r>
        <w:rPr>
          <w:sz w:val="24"/>
        </w:rPr>
        <w:t>e</w:t>
      </w:r>
      <w:r>
        <w:rPr>
          <w:spacing w:val="-3"/>
          <w:sz w:val="24"/>
        </w:rPr>
        <w:t xml:space="preserve"> </w:t>
      </w:r>
      <w:r>
        <w:rPr>
          <w:sz w:val="24"/>
        </w:rPr>
        <w:t>kontraktuar,</w:t>
      </w:r>
    </w:p>
    <w:p w:rsidR="00474A90" w:rsidRDefault="00776BE6">
      <w:pPr>
        <w:pStyle w:val="ListParagraph"/>
        <w:numPr>
          <w:ilvl w:val="0"/>
          <w:numId w:val="47"/>
        </w:numPr>
        <w:tabs>
          <w:tab w:val="left" w:pos="1585"/>
        </w:tabs>
        <w:spacing w:before="2" w:line="237" w:lineRule="auto"/>
        <w:ind w:right="716"/>
        <w:jc w:val="both"/>
        <w:rPr>
          <w:rFonts w:ascii="Symbol" w:hAnsi="Symbol"/>
          <w:sz w:val="24"/>
        </w:rPr>
      </w:pPr>
      <w:r>
        <w:rPr>
          <w:sz w:val="24"/>
        </w:rPr>
        <w:t>Bashkënimi të ngushtë me kompaninë lokale të mbeturinave “NPL Pastrimi Sh.a”,duke pas parasysh</w:t>
      </w:r>
      <w:r>
        <w:rPr>
          <w:spacing w:val="1"/>
          <w:sz w:val="24"/>
        </w:rPr>
        <w:t xml:space="preserve"> </w:t>
      </w:r>
      <w:r>
        <w:rPr>
          <w:sz w:val="24"/>
        </w:rPr>
        <w:t>edhe</w:t>
      </w:r>
      <w:r>
        <w:rPr>
          <w:spacing w:val="1"/>
          <w:sz w:val="24"/>
        </w:rPr>
        <w:t xml:space="preserve"> </w:t>
      </w:r>
      <w:r>
        <w:rPr>
          <w:sz w:val="24"/>
        </w:rPr>
        <w:t>mirëmbajtjen</w:t>
      </w:r>
      <w:r>
        <w:rPr>
          <w:spacing w:val="1"/>
          <w:sz w:val="24"/>
        </w:rPr>
        <w:t xml:space="preserve"> </w:t>
      </w:r>
      <w:r>
        <w:rPr>
          <w:sz w:val="24"/>
        </w:rPr>
        <w:t>e</w:t>
      </w:r>
      <w:r>
        <w:rPr>
          <w:spacing w:val="1"/>
          <w:sz w:val="24"/>
        </w:rPr>
        <w:t xml:space="preserve"> </w:t>
      </w:r>
      <w:r>
        <w:rPr>
          <w:sz w:val="24"/>
        </w:rPr>
        <w:t>rrugëve</w:t>
      </w:r>
      <w:r>
        <w:rPr>
          <w:spacing w:val="1"/>
          <w:sz w:val="24"/>
        </w:rPr>
        <w:t xml:space="preserve"> </w:t>
      </w:r>
      <w:r>
        <w:rPr>
          <w:sz w:val="24"/>
        </w:rPr>
        <w:t>Verë-Dimër,</w:t>
      </w:r>
      <w:r>
        <w:rPr>
          <w:spacing w:val="1"/>
          <w:sz w:val="24"/>
        </w:rPr>
        <w:t xml:space="preserve"> </w:t>
      </w:r>
      <w:r>
        <w:rPr>
          <w:sz w:val="24"/>
        </w:rPr>
        <w:t>mirëmbajtjen</w:t>
      </w:r>
      <w:r>
        <w:rPr>
          <w:spacing w:val="1"/>
          <w:sz w:val="24"/>
        </w:rPr>
        <w:t xml:space="preserve"> </w:t>
      </w:r>
      <w:r>
        <w:rPr>
          <w:sz w:val="24"/>
        </w:rPr>
        <w:t>e</w:t>
      </w:r>
      <w:r>
        <w:rPr>
          <w:spacing w:val="1"/>
          <w:sz w:val="24"/>
        </w:rPr>
        <w:t xml:space="preserve"> </w:t>
      </w:r>
      <w:r>
        <w:rPr>
          <w:sz w:val="24"/>
        </w:rPr>
        <w:t>hapësirave</w:t>
      </w:r>
      <w:r>
        <w:rPr>
          <w:spacing w:val="1"/>
          <w:sz w:val="24"/>
        </w:rPr>
        <w:t xml:space="preserve"> </w:t>
      </w:r>
      <w:r>
        <w:rPr>
          <w:sz w:val="24"/>
        </w:rPr>
        <w:t>publike,</w:t>
      </w:r>
      <w:r>
        <w:rPr>
          <w:spacing w:val="1"/>
          <w:sz w:val="24"/>
        </w:rPr>
        <w:t xml:space="preserve"> </w:t>
      </w:r>
      <w:r>
        <w:rPr>
          <w:sz w:val="24"/>
        </w:rPr>
        <w:t>varrezave</w:t>
      </w:r>
      <w:r>
        <w:rPr>
          <w:spacing w:val="61"/>
          <w:sz w:val="24"/>
        </w:rPr>
        <w:t xml:space="preserve"> </w:t>
      </w:r>
      <w:r>
        <w:rPr>
          <w:sz w:val="24"/>
        </w:rPr>
        <w:t>të</w:t>
      </w:r>
      <w:r>
        <w:rPr>
          <w:spacing w:val="-57"/>
          <w:sz w:val="24"/>
        </w:rPr>
        <w:t xml:space="preserve"> </w:t>
      </w:r>
      <w:r>
        <w:rPr>
          <w:sz w:val="24"/>
        </w:rPr>
        <w:t>Dëshmorëve etj..</w:t>
      </w:r>
    </w:p>
    <w:p w:rsidR="00474A90" w:rsidRDefault="00776BE6">
      <w:pPr>
        <w:pStyle w:val="ListParagraph"/>
        <w:numPr>
          <w:ilvl w:val="0"/>
          <w:numId w:val="47"/>
        </w:numPr>
        <w:tabs>
          <w:tab w:val="left" w:pos="1585"/>
        </w:tabs>
        <w:spacing w:before="7" w:line="237" w:lineRule="auto"/>
        <w:ind w:right="731"/>
        <w:jc w:val="both"/>
        <w:rPr>
          <w:rFonts w:ascii="Symbol" w:hAnsi="Symbol"/>
          <w:sz w:val="24"/>
        </w:rPr>
      </w:pPr>
      <w:r>
        <w:rPr>
          <w:sz w:val="24"/>
        </w:rPr>
        <w:t>Mirëmbajtjen e panove reklamuese dhe antenave për kryerjen e pagesave për shfrytëzimin e pronës</w:t>
      </w:r>
      <w:r>
        <w:rPr>
          <w:spacing w:val="1"/>
          <w:sz w:val="24"/>
        </w:rPr>
        <w:t xml:space="preserve"> </w:t>
      </w:r>
      <w:r>
        <w:rPr>
          <w:sz w:val="24"/>
        </w:rPr>
        <w:t>publike duke u</w:t>
      </w:r>
      <w:r>
        <w:rPr>
          <w:spacing w:val="2"/>
          <w:sz w:val="24"/>
        </w:rPr>
        <w:t xml:space="preserve"> </w:t>
      </w:r>
      <w:r>
        <w:rPr>
          <w:sz w:val="24"/>
        </w:rPr>
        <w:t>bazuar</w:t>
      </w:r>
      <w:r>
        <w:rPr>
          <w:spacing w:val="2"/>
          <w:sz w:val="24"/>
        </w:rPr>
        <w:t xml:space="preserve"> </w:t>
      </w:r>
      <w:r>
        <w:rPr>
          <w:sz w:val="24"/>
        </w:rPr>
        <w:t>në rregulloren</w:t>
      </w:r>
      <w:r>
        <w:rPr>
          <w:spacing w:val="-3"/>
          <w:sz w:val="24"/>
        </w:rPr>
        <w:t xml:space="preserve"> </w:t>
      </w:r>
      <w:r>
        <w:rPr>
          <w:sz w:val="24"/>
        </w:rPr>
        <w:t>për</w:t>
      </w:r>
      <w:r>
        <w:rPr>
          <w:spacing w:val="2"/>
          <w:sz w:val="24"/>
        </w:rPr>
        <w:t xml:space="preserve"> </w:t>
      </w:r>
      <w:r>
        <w:rPr>
          <w:sz w:val="24"/>
        </w:rPr>
        <w:t>taksa dhe</w:t>
      </w:r>
      <w:r>
        <w:rPr>
          <w:spacing w:val="-4"/>
          <w:sz w:val="24"/>
        </w:rPr>
        <w:t xml:space="preserve"> </w:t>
      </w:r>
      <w:r>
        <w:rPr>
          <w:sz w:val="24"/>
        </w:rPr>
        <w:t>tarifa administrative.</w:t>
      </w:r>
    </w:p>
    <w:p w:rsidR="00474A90" w:rsidRDefault="00776BE6">
      <w:pPr>
        <w:pStyle w:val="ListParagraph"/>
        <w:numPr>
          <w:ilvl w:val="0"/>
          <w:numId w:val="47"/>
        </w:numPr>
        <w:tabs>
          <w:tab w:val="left" w:pos="1585"/>
        </w:tabs>
        <w:ind w:hanging="361"/>
        <w:jc w:val="both"/>
        <w:rPr>
          <w:rFonts w:ascii="Symbol" w:hAnsi="Symbol"/>
          <w:sz w:val="24"/>
        </w:rPr>
      </w:pPr>
      <w:r>
        <w:rPr>
          <w:sz w:val="24"/>
        </w:rPr>
        <w:t>Pregaditjen</w:t>
      </w:r>
      <w:r>
        <w:rPr>
          <w:spacing w:val="-7"/>
          <w:sz w:val="24"/>
        </w:rPr>
        <w:t xml:space="preserve"> </w:t>
      </w:r>
      <w:r>
        <w:rPr>
          <w:sz w:val="24"/>
        </w:rPr>
        <w:t>e</w:t>
      </w:r>
      <w:r>
        <w:rPr>
          <w:spacing w:val="-3"/>
          <w:sz w:val="24"/>
        </w:rPr>
        <w:t xml:space="preserve"> </w:t>
      </w:r>
      <w:r>
        <w:rPr>
          <w:sz w:val="24"/>
        </w:rPr>
        <w:t>planit</w:t>
      </w:r>
      <w:r>
        <w:rPr>
          <w:spacing w:val="3"/>
          <w:sz w:val="24"/>
        </w:rPr>
        <w:t xml:space="preserve"> </w:t>
      </w:r>
      <w:r>
        <w:rPr>
          <w:sz w:val="24"/>
        </w:rPr>
        <w:t>për</w:t>
      </w:r>
      <w:r>
        <w:rPr>
          <w:spacing w:val="-1"/>
          <w:sz w:val="24"/>
        </w:rPr>
        <w:t xml:space="preserve"> </w:t>
      </w:r>
      <w:r>
        <w:rPr>
          <w:sz w:val="24"/>
        </w:rPr>
        <w:t>menagjimin</w:t>
      </w:r>
      <w:r>
        <w:rPr>
          <w:spacing w:val="-2"/>
          <w:sz w:val="24"/>
        </w:rPr>
        <w:t xml:space="preserve"> </w:t>
      </w:r>
      <w:r>
        <w:rPr>
          <w:sz w:val="24"/>
        </w:rPr>
        <w:t>e</w:t>
      </w:r>
      <w:r>
        <w:rPr>
          <w:spacing w:val="2"/>
          <w:sz w:val="24"/>
        </w:rPr>
        <w:t xml:space="preserve"> </w:t>
      </w:r>
      <w:r>
        <w:rPr>
          <w:sz w:val="24"/>
        </w:rPr>
        <w:t>mbeturinave</w:t>
      </w:r>
      <w:r>
        <w:rPr>
          <w:spacing w:val="1"/>
          <w:sz w:val="24"/>
        </w:rPr>
        <w:t xml:space="preserve"> </w:t>
      </w:r>
      <w:r>
        <w:rPr>
          <w:sz w:val="24"/>
        </w:rPr>
        <w:t>për</w:t>
      </w:r>
      <w:r>
        <w:rPr>
          <w:spacing w:val="-1"/>
          <w:sz w:val="24"/>
        </w:rPr>
        <w:t xml:space="preserve"> </w:t>
      </w:r>
      <w:r>
        <w:rPr>
          <w:sz w:val="24"/>
        </w:rPr>
        <w:t>periudhën</w:t>
      </w:r>
      <w:r>
        <w:rPr>
          <w:spacing w:val="-7"/>
          <w:sz w:val="24"/>
        </w:rPr>
        <w:t xml:space="preserve"> </w:t>
      </w:r>
      <w:r>
        <w:rPr>
          <w:sz w:val="24"/>
        </w:rPr>
        <w:t>2023-2027</w:t>
      </w:r>
    </w:p>
    <w:p w:rsidR="00474A90" w:rsidRDefault="00776BE6">
      <w:pPr>
        <w:pStyle w:val="ListParagraph"/>
        <w:numPr>
          <w:ilvl w:val="0"/>
          <w:numId w:val="47"/>
        </w:numPr>
        <w:tabs>
          <w:tab w:val="left" w:pos="1585"/>
        </w:tabs>
        <w:spacing w:before="6" w:line="237" w:lineRule="auto"/>
        <w:ind w:right="719"/>
        <w:jc w:val="both"/>
        <w:rPr>
          <w:rFonts w:ascii="Symbol" w:hAnsi="Symbol"/>
          <w:sz w:val="24"/>
        </w:rPr>
      </w:pPr>
      <w:r>
        <w:rPr>
          <w:sz w:val="24"/>
        </w:rPr>
        <w:t>Pranimin e donacionit 100 kontenjer komposter</w:t>
      </w:r>
      <w:r>
        <w:rPr>
          <w:spacing w:val="1"/>
          <w:sz w:val="24"/>
        </w:rPr>
        <w:t xml:space="preserve"> </w:t>
      </w:r>
      <w:r>
        <w:rPr>
          <w:sz w:val="24"/>
        </w:rPr>
        <w:t>nga GIZ-I Gjerman si rezultat I garës për mjedis të</w:t>
      </w:r>
      <w:r>
        <w:rPr>
          <w:spacing w:val="1"/>
          <w:sz w:val="24"/>
        </w:rPr>
        <w:t xml:space="preserve"> </w:t>
      </w:r>
      <w:r>
        <w:rPr>
          <w:sz w:val="24"/>
        </w:rPr>
        <w:t>pastër,</w:t>
      </w:r>
    </w:p>
    <w:p w:rsidR="00474A90" w:rsidRDefault="00474A90">
      <w:pPr>
        <w:pStyle w:val="BodyText"/>
        <w:spacing w:before="5"/>
      </w:pPr>
    </w:p>
    <w:p w:rsidR="00474A90" w:rsidRDefault="00776BE6">
      <w:pPr>
        <w:ind w:left="2069"/>
        <w:rPr>
          <w:b/>
          <w:sz w:val="24"/>
        </w:rPr>
      </w:pPr>
      <w:r>
        <w:rPr>
          <w:b/>
          <w:sz w:val="24"/>
        </w:rPr>
        <w:t>RAPORTI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SIPAS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DEPARTAMENTEVE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DHE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STATUSI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I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ZGJIDHJES</w:t>
      </w:r>
    </w:p>
    <w:p w:rsidR="00474A90" w:rsidRDefault="00474A90">
      <w:pPr>
        <w:pStyle w:val="BodyText"/>
        <w:spacing w:before="1"/>
        <w:rPr>
          <w:b/>
          <w:sz w:val="12"/>
        </w:rPr>
      </w:pPr>
    </w:p>
    <w:p w:rsidR="00474A90" w:rsidRDefault="00776BE6">
      <w:pPr>
        <w:tabs>
          <w:tab w:val="left" w:pos="1665"/>
        </w:tabs>
        <w:spacing w:before="93"/>
        <w:ind w:left="864"/>
        <w:rPr>
          <w:b/>
          <w:sz w:val="20"/>
        </w:rPr>
      </w:pPr>
      <w:r>
        <w:rPr>
          <w:b/>
          <w:sz w:val="20"/>
          <w:shd w:val="clear" w:color="auto" w:fill="CCE8FF"/>
        </w:rPr>
        <w:t xml:space="preserve"> </w:t>
      </w:r>
      <w:r>
        <w:rPr>
          <w:b/>
          <w:sz w:val="20"/>
          <w:shd w:val="clear" w:color="auto" w:fill="CCE8FF"/>
        </w:rPr>
        <w:tab/>
        <w:t>01/01/2022</w:t>
      </w:r>
      <w:r>
        <w:rPr>
          <w:b/>
          <w:spacing w:val="-1"/>
          <w:sz w:val="20"/>
          <w:shd w:val="clear" w:color="auto" w:fill="CCE8FF"/>
        </w:rPr>
        <w:t xml:space="preserve"> </w:t>
      </w:r>
      <w:r>
        <w:rPr>
          <w:b/>
          <w:sz w:val="20"/>
          <w:shd w:val="clear" w:color="auto" w:fill="CCE8FF"/>
        </w:rPr>
        <w:t>-</w:t>
      </w:r>
      <w:r>
        <w:rPr>
          <w:b/>
          <w:spacing w:val="-5"/>
          <w:sz w:val="20"/>
          <w:shd w:val="clear" w:color="auto" w:fill="CCE8FF"/>
        </w:rPr>
        <w:t xml:space="preserve"> </w:t>
      </w:r>
      <w:r>
        <w:rPr>
          <w:b/>
          <w:sz w:val="20"/>
          <w:shd w:val="clear" w:color="auto" w:fill="CCE8FF"/>
        </w:rPr>
        <w:t>31/12/2022,</w:t>
      </w:r>
      <w:r>
        <w:rPr>
          <w:b/>
          <w:spacing w:val="1"/>
          <w:sz w:val="20"/>
          <w:shd w:val="clear" w:color="auto" w:fill="CCE8FF"/>
        </w:rPr>
        <w:t xml:space="preserve"> </w:t>
      </w:r>
      <w:r>
        <w:rPr>
          <w:b/>
          <w:sz w:val="20"/>
          <w:shd w:val="clear" w:color="auto" w:fill="CCE8FF"/>
        </w:rPr>
        <w:t>Drejtoria:</w:t>
      </w:r>
      <w:r>
        <w:rPr>
          <w:b/>
          <w:spacing w:val="-2"/>
          <w:sz w:val="20"/>
          <w:shd w:val="clear" w:color="auto" w:fill="CCE8FF"/>
        </w:rPr>
        <w:t xml:space="preserve"> </w:t>
      </w:r>
      <w:r>
        <w:rPr>
          <w:b/>
          <w:sz w:val="20"/>
          <w:shd w:val="clear" w:color="auto" w:fill="CCE8FF"/>
        </w:rPr>
        <w:t>Drejtoria</w:t>
      </w:r>
      <w:r>
        <w:rPr>
          <w:b/>
          <w:spacing w:val="-6"/>
          <w:sz w:val="20"/>
          <w:shd w:val="clear" w:color="auto" w:fill="CCE8FF"/>
        </w:rPr>
        <w:t xml:space="preserve"> </w:t>
      </w:r>
      <w:r>
        <w:rPr>
          <w:b/>
          <w:sz w:val="20"/>
          <w:shd w:val="clear" w:color="auto" w:fill="CCE8FF"/>
        </w:rPr>
        <w:t>e</w:t>
      </w:r>
      <w:r>
        <w:rPr>
          <w:b/>
          <w:spacing w:val="-4"/>
          <w:sz w:val="20"/>
          <w:shd w:val="clear" w:color="auto" w:fill="CCE8FF"/>
        </w:rPr>
        <w:t xml:space="preserve"> </w:t>
      </w:r>
      <w:r>
        <w:rPr>
          <w:b/>
          <w:sz w:val="20"/>
          <w:shd w:val="clear" w:color="auto" w:fill="CCE8FF"/>
        </w:rPr>
        <w:t>Shërbimeve</w:t>
      </w:r>
      <w:r>
        <w:rPr>
          <w:b/>
          <w:spacing w:val="1"/>
          <w:sz w:val="20"/>
          <w:shd w:val="clear" w:color="auto" w:fill="CCE8FF"/>
        </w:rPr>
        <w:t xml:space="preserve"> </w:t>
      </w:r>
      <w:r>
        <w:rPr>
          <w:b/>
          <w:sz w:val="20"/>
          <w:shd w:val="clear" w:color="auto" w:fill="CCE8FF"/>
        </w:rPr>
        <w:t>Publike dhe</w:t>
      </w:r>
      <w:r>
        <w:rPr>
          <w:b/>
          <w:spacing w:val="-4"/>
          <w:sz w:val="20"/>
          <w:shd w:val="clear" w:color="auto" w:fill="CCE8FF"/>
        </w:rPr>
        <w:t xml:space="preserve"> </w:t>
      </w:r>
      <w:r>
        <w:rPr>
          <w:b/>
          <w:sz w:val="20"/>
          <w:shd w:val="clear" w:color="auto" w:fill="CCE8FF"/>
        </w:rPr>
        <w:t>Emergjencë</w:t>
      </w:r>
    </w:p>
    <w:p w:rsidR="00474A90" w:rsidRDefault="00474A90">
      <w:pPr>
        <w:pStyle w:val="BodyText"/>
        <w:spacing w:before="9"/>
        <w:rPr>
          <w:b/>
          <w:sz w:val="23"/>
        </w:rPr>
      </w:pPr>
    </w:p>
    <w:tbl>
      <w:tblPr>
        <w:tblW w:w="0" w:type="auto"/>
        <w:tblInd w:w="20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037"/>
        <w:gridCol w:w="1291"/>
        <w:gridCol w:w="926"/>
        <w:gridCol w:w="758"/>
        <w:gridCol w:w="1066"/>
        <w:gridCol w:w="1066"/>
        <w:gridCol w:w="912"/>
        <w:gridCol w:w="1060"/>
        <w:gridCol w:w="840"/>
        <w:gridCol w:w="912"/>
        <w:gridCol w:w="1215"/>
        <w:gridCol w:w="898"/>
      </w:tblGrid>
      <w:tr w:rsidR="00474A90">
        <w:trPr>
          <w:trHeight w:val="830"/>
        </w:trPr>
        <w:tc>
          <w:tcPr>
            <w:tcW w:w="1037" w:type="dxa"/>
          </w:tcPr>
          <w:p w:rsidR="00474A90" w:rsidRDefault="00776BE6">
            <w:pPr>
              <w:pStyle w:val="TableParagraph"/>
              <w:spacing w:before="3" w:line="237" w:lineRule="auto"/>
              <w:ind w:left="110" w:right="188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Shkurt</w:t>
            </w:r>
            <w:r>
              <w:rPr>
                <w:b/>
                <w:spacing w:val="-57"/>
                <w:sz w:val="24"/>
              </w:rPr>
              <w:t xml:space="preserve"> </w:t>
            </w:r>
            <w:r>
              <w:rPr>
                <w:b/>
                <w:sz w:val="24"/>
              </w:rPr>
              <w:t>esa</w:t>
            </w:r>
          </w:p>
        </w:tc>
        <w:tc>
          <w:tcPr>
            <w:tcW w:w="1291" w:type="dxa"/>
          </w:tcPr>
          <w:p w:rsidR="00474A90" w:rsidRDefault="00776BE6">
            <w:pPr>
              <w:pStyle w:val="TableParagraph"/>
              <w:spacing w:before="3" w:line="237" w:lineRule="auto"/>
              <w:ind w:left="105" w:right="270"/>
              <w:rPr>
                <w:b/>
                <w:sz w:val="24"/>
              </w:rPr>
            </w:pPr>
            <w:r>
              <w:rPr>
                <w:b/>
                <w:spacing w:val="-1"/>
                <w:sz w:val="24"/>
              </w:rPr>
              <w:t>Përshkri</w:t>
            </w:r>
            <w:r>
              <w:rPr>
                <w:b/>
                <w:spacing w:val="-57"/>
                <w:sz w:val="24"/>
              </w:rPr>
              <w:t xml:space="preserve"> </w:t>
            </w:r>
            <w:r>
              <w:rPr>
                <w:b/>
                <w:sz w:val="24"/>
              </w:rPr>
              <w:t>mi</w:t>
            </w:r>
          </w:p>
        </w:tc>
        <w:tc>
          <w:tcPr>
            <w:tcW w:w="926" w:type="dxa"/>
          </w:tcPr>
          <w:p w:rsidR="00474A90" w:rsidRDefault="00776BE6">
            <w:pPr>
              <w:pStyle w:val="TableParagraph"/>
              <w:spacing w:before="3" w:line="237" w:lineRule="auto"/>
              <w:ind w:left="111" w:right="149"/>
              <w:rPr>
                <w:b/>
                <w:sz w:val="24"/>
              </w:rPr>
            </w:pPr>
            <w:r>
              <w:rPr>
                <w:b/>
                <w:spacing w:val="-1"/>
                <w:sz w:val="24"/>
              </w:rPr>
              <w:t>Pranu</w:t>
            </w:r>
            <w:r>
              <w:rPr>
                <w:b/>
                <w:spacing w:val="-57"/>
                <w:sz w:val="24"/>
              </w:rPr>
              <w:t xml:space="preserve"> </w:t>
            </w:r>
            <w:r>
              <w:rPr>
                <w:b/>
                <w:sz w:val="24"/>
              </w:rPr>
              <w:t>ar</w:t>
            </w:r>
          </w:p>
        </w:tc>
        <w:tc>
          <w:tcPr>
            <w:tcW w:w="758" w:type="dxa"/>
          </w:tcPr>
          <w:p w:rsidR="00474A90" w:rsidRDefault="00776BE6">
            <w:pPr>
              <w:pStyle w:val="TableParagraph"/>
              <w:spacing w:before="3" w:line="237" w:lineRule="auto"/>
              <w:ind w:left="107" w:right="145"/>
              <w:rPr>
                <w:b/>
                <w:sz w:val="24"/>
              </w:rPr>
            </w:pPr>
            <w:r>
              <w:rPr>
                <w:b/>
                <w:sz w:val="24"/>
              </w:rPr>
              <w:t>Në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pacing w:val="-1"/>
                <w:sz w:val="24"/>
              </w:rPr>
              <w:t>Proc</w:t>
            </w:r>
          </w:p>
          <w:p w:rsidR="00474A90" w:rsidRDefault="00776BE6">
            <w:pPr>
              <w:pStyle w:val="TableParagraph"/>
              <w:spacing w:before="4" w:line="257" w:lineRule="exact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es</w:t>
            </w:r>
          </w:p>
        </w:tc>
        <w:tc>
          <w:tcPr>
            <w:tcW w:w="1066" w:type="dxa"/>
          </w:tcPr>
          <w:p w:rsidR="00474A90" w:rsidRDefault="00776BE6">
            <w:pPr>
              <w:pStyle w:val="TableParagraph"/>
              <w:spacing w:before="3" w:line="237" w:lineRule="auto"/>
              <w:ind w:left="112" w:right="190"/>
              <w:rPr>
                <w:b/>
                <w:sz w:val="24"/>
              </w:rPr>
            </w:pPr>
            <w:r>
              <w:rPr>
                <w:b/>
                <w:sz w:val="24"/>
              </w:rPr>
              <w:t>Miratu</w:t>
            </w:r>
            <w:r>
              <w:rPr>
                <w:b/>
                <w:spacing w:val="-58"/>
                <w:sz w:val="24"/>
              </w:rPr>
              <w:t xml:space="preserve"> </w:t>
            </w:r>
            <w:r>
              <w:rPr>
                <w:b/>
                <w:sz w:val="24"/>
              </w:rPr>
              <w:t>ar</w:t>
            </w:r>
          </w:p>
        </w:tc>
        <w:tc>
          <w:tcPr>
            <w:tcW w:w="1066" w:type="dxa"/>
          </w:tcPr>
          <w:p w:rsidR="00474A90" w:rsidRDefault="00776BE6">
            <w:pPr>
              <w:pStyle w:val="TableParagraph"/>
              <w:spacing w:before="3" w:line="237" w:lineRule="auto"/>
              <w:ind w:left="107" w:right="201"/>
              <w:rPr>
                <w:b/>
                <w:sz w:val="24"/>
              </w:rPr>
            </w:pPr>
            <w:r>
              <w:rPr>
                <w:b/>
                <w:spacing w:val="-1"/>
                <w:sz w:val="24"/>
              </w:rPr>
              <w:t>Refuzu</w:t>
            </w:r>
            <w:r>
              <w:rPr>
                <w:b/>
                <w:spacing w:val="-57"/>
                <w:sz w:val="24"/>
              </w:rPr>
              <w:t xml:space="preserve"> </w:t>
            </w:r>
            <w:r>
              <w:rPr>
                <w:b/>
                <w:sz w:val="24"/>
              </w:rPr>
              <w:t>ar</w:t>
            </w:r>
          </w:p>
        </w:tc>
        <w:tc>
          <w:tcPr>
            <w:tcW w:w="912" w:type="dxa"/>
          </w:tcPr>
          <w:p w:rsidR="00474A90" w:rsidRDefault="00776BE6">
            <w:pPr>
              <w:pStyle w:val="TableParagraph"/>
              <w:spacing w:before="3" w:line="237" w:lineRule="auto"/>
              <w:ind w:left="107" w:right="81"/>
              <w:rPr>
                <w:b/>
                <w:sz w:val="24"/>
              </w:rPr>
            </w:pPr>
            <w:r>
              <w:rPr>
                <w:b/>
                <w:sz w:val="24"/>
              </w:rPr>
              <w:t>Hedhu</w:t>
            </w:r>
            <w:r>
              <w:rPr>
                <w:b/>
                <w:spacing w:val="-57"/>
                <w:sz w:val="24"/>
              </w:rPr>
              <w:t xml:space="preserve"> </w:t>
            </w:r>
            <w:r>
              <w:rPr>
                <w:b/>
                <w:sz w:val="24"/>
              </w:rPr>
              <w:t>r</w:t>
            </w:r>
          </w:p>
          <w:p w:rsidR="00474A90" w:rsidRDefault="00776BE6">
            <w:pPr>
              <w:pStyle w:val="TableParagraph"/>
              <w:spacing w:before="4" w:line="257" w:lineRule="exact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poshtë</w:t>
            </w:r>
          </w:p>
        </w:tc>
        <w:tc>
          <w:tcPr>
            <w:tcW w:w="1060" w:type="dxa"/>
          </w:tcPr>
          <w:p w:rsidR="00474A90" w:rsidRDefault="00776BE6">
            <w:pPr>
              <w:pStyle w:val="TableParagraph"/>
              <w:spacing w:before="3" w:line="237" w:lineRule="auto"/>
              <w:ind w:left="108" w:right="182"/>
              <w:rPr>
                <w:b/>
                <w:sz w:val="24"/>
              </w:rPr>
            </w:pPr>
            <w:r>
              <w:rPr>
                <w:b/>
                <w:spacing w:val="-1"/>
                <w:sz w:val="24"/>
              </w:rPr>
              <w:t>pezullu</w:t>
            </w:r>
            <w:r>
              <w:rPr>
                <w:b/>
                <w:spacing w:val="-57"/>
                <w:sz w:val="24"/>
              </w:rPr>
              <w:t xml:space="preserve"> </w:t>
            </w:r>
            <w:r>
              <w:rPr>
                <w:b/>
                <w:sz w:val="24"/>
              </w:rPr>
              <w:t>ar</w:t>
            </w:r>
          </w:p>
        </w:tc>
        <w:tc>
          <w:tcPr>
            <w:tcW w:w="840" w:type="dxa"/>
          </w:tcPr>
          <w:p w:rsidR="00474A90" w:rsidRDefault="00776BE6">
            <w:pPr>
              <w:pStyle w:val="TableParagraph"/>
              <w:spacing w:before="3" w:line="237" w:lineRule="auto"/>
              <w:ind w:left="114" w:right="96"/>
              <w:rPr>
                <w:b/>
                <w:sz w:val="24"/>
              </w:rPr>
            </w:pPr>
            <w:r>
              <w:rPr>
                <w:b/>
                <w:sz w:val="24"/>
              </w:rPr>
              <w:t>cedua r</w:t>
            </w:r>
          </w:p>
        </w:tc>
        <w:tc>
          <w:tcPr>
            <w:tcW w:w="912" w:type="dxa"/>
          </w:tcPr>
          <w:p w:rsidR="00474A90" w:rsidRDefault="00776BE6">
            <w:pPr>
              <w:pStyle w:val="TableParagraph"/>
              <w:spacing w:before="3" w:line="237" w:lineRule="auto"/>
              <w:ind w:left="109" w:right="190"/>
              <w:rPr>
                <w:b/>
                <w:sz w:val="24"/>
              </w:rPr>
            </w:pPr>
            <w:r>
              <w:rPr>
                <w:b/>
                <w:spacing w:val="-1"/>
                <w:sz w:val="24"/>
              </w:rPr>
              <w:t>anulu</w:t>
            </w:r>
            <w:r>
              <w:rPr>
                <w:b/>
                <w:spacing w:val="-57"/>
                <w:sz w:val="24"/>
              </w:rPr>
              <w:t xml:space="preserve"> </w:t>
            </w:r>
            <w:r>
              <w:rPr>
                <w:b/>
                <w:sz w:val="24"/>
              </w:rPr>
              <w:t>ar</w:t>
            </w:r>
          </w:p>
        </w:tc>
        <w:tc>
          <w:tcPr>
            <w:tcW w:w="1215" w:type="dxa"/>
          </w:tcPr>
          <w:p w:rsidR="00474A90" w:rsidRDefault="00776BE6">
            <w:pPr>
              <w:pStyle w:val="TableParagraph"/>
              <w:spacing w:before="3" w:line="237" w:lineRule="auto"/>
              <w:ind w:left="109" w:right="110"/>
              <w:rPr>
                <w:b/>
                <w:sz w:val="24"/>
              </w:rPr>
            </w:pPr>
            <w:r>
              <w:rPr>
                <w:b/>
                <w:spacing w:val="-1"/>
                <w:sz w:val="24"/>
              </w:rPr>
              <w:t>Përfundu</w:t>
            </w:r>
            <w:r>
              <w:rPr>
                <w:b/>
                <w:spacing w:val="-57"/>
                <w:sz w:val="24"/>
              </w:rPr>
              <w:t xml:space="preserve"> </w:t>
            </w:r>
            <w:r>
              <w:rPr>
                <w:b/>
                <w:sz w:val="24"/>
              </w:rPr>
              <w:t>ar</w:t>
            </w:r>
          </w:p>
        </w:tc>
        <w:tc>
          <w:tcPr>
            <w:tcW w:w="898" w:type="dxa"/>
          </w:tcPr>
          <w:p w:rsidR="00474A90" w:rsidRDefault="00776BE6">
            <w:pPr>
              <w:pStyle w:val="TableParagraph"/>
              <w:spacing w:before="1"/>
              <w:ind w:left="110"/>
              <w:rPr>
                <w:b/>
                <w:sz w:val="24"/>
              </w:rPr>
            </w:pPr>
            <w:r>
              <w:rPr>
                <w:b/>
                <w:sz w:val="24"/>
              </w:rPr>
              <w:t>Totali</w:t>
            </w:r>
          </w:p>
        </w:tc>
      </w:tr>
      <w:tr w:rsidR="00474A90">
        <w:trPr>
          <w:trHeight w:val="1934"/>
        </w:trPr>
        <w:tc>
          <w:tcPr>
            <w:tcW w:w="1037" w:type="dxa"/>
          </w:tcPr>
          <w:p w:rsidR="00474A90" w:rsidRDefault="00776BE6">
            <w:pPr>
              <w:pStyle w:val="TableParagraph"/>
              <w:spacing w:line="273" w:lineRule="exact"/>
              <w:ind w:left="110"/>
              <w:rPr>
                <w:b/>
                <w:sz w:val="24"/>
              </w:rPr>
            </w:pPr>
            <w:r>
              <w:rPr>
                <w:b/>
                <w:sz w:val="24"/>
              </w:rPr>
              <w:t>DSHPE</w:t>
            </w:r>
          </w:p>
        </w:tc>
        <w:tc>
          <w:tcPr>
            <w:tcW w:w="1291" w:type="dxa"/>
          </w:tcPr>
          <w:p w:rsidR="00474A90" w:rsidRDefault="00776BE6">
            <w:pPr>
              <w:pStyle w:val="TableParagraph"/>
              <w:ind w:left="105" w:right="102"/>
              <w:rPr>
                <w:b/>
                <w:sz w:val="24"/>
              </w:rPr>
            </w:pPr>
            <w:r>
              <w:rPr>
                <w:b/>
                <w:sz w:val="24"/>
              </w:rPr>
              <w:t>Drejtoria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e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shërbimev</w:t>
            </w:r>
            <w:r>
              <w:rPr>
                <w:b/>
                <w:spacing w:val="-57"/>
                <w:sz w:val="24"/>
              </w:rPr>
              <w:t xml:space="preserve"> </w:t>
            </w:r>
            <w:r>
              <w:rPr>
                <w:b/>
                <w:sz w:val="24"/>
              </w:rPr>
              <w:t>e</w:t>
            </w:r>
            <w:r>
              <w:rPr>
                <w:b/>
                <w:spacing w:val="44"/>
                <w:sz w:val="24"/>
              </w:rPr>
              <w:t xml:space="preserve"> </w:t>
            </w:r>
            <w:r>
              <w:rPr>
                <w:b/>
                <w:sz w:val="24"/>
              </w:rPr>
              <w:t>Publike</w:t>
            </w:r>
            <w:r>
              <w:rPr>
                <w:b/>
                <w:spacing w:val="-57"/>
                <w:sz w:val="24"/>
              </w:rPr>
              <w:t xml:space="preserve"> </w:t>
            </w:r>
            <w:r>
              <w:rPr>
                <w:b/>
                <w:sz w:val="24"/>
              </w:rPr>
              <w:t>dhe</w:t>
            </w:r>
          </w:p>
          <w:p w:rsidR="00474A90" w:rsidRDefault="00776BE6">
            <w:pPr>
              <w:pStyle w:val="TableParagraph"/>
              <w:spacing w:line="274" w:lineRule="exact"/>
              <w:ind w:left="105" w:right="151"/>
              <w:rPr>
                <w:b/>
                <w:sz w:val="24"/>
              </w:rPr>
            </w:pPr>
            <w:r>
              <w:rPr>
                <w:b/>
                <w:spacing w:val="-1"/>
                <w:sz w:val="24"/>
              </w:rPr>
              <w:t>Emergjen</w:t>
            </w:r>
            <w:r>
              <w:rPr>
                <w:b/>
                <w:spacing w:val="-57"/>
                <w:sz w:val="24"/>
              </w:rPr>
              <w:t xml:space="preserve"> </w:t>
            </w:r>
            <w:r>
              <w:rPr>
                <w:b/>
                <w:sz w:val="24"/>
              </w:rPr>
              <w:t>cë</w:t>
            </w:r>
          </w:p>
        </w:tc>
        <w:tc>
          <w:tcPr>
            <w:tcW w:w="926" w:type="dxa"/>
          </w:tcPr>
          <w:p w:rsidR="00474A90" w:rsidRDefault="00776BE6">
            <w:pPr>
              <w:pStyle w:val="TableParagraph"/>
              <w:spacing w:line="273" w:lineRule="exact"/>
              <w:ind w:left="111"/>
              <w:rPr>
                <w:b/>
                <w:sz w:val="24"/>
              </w:rPr>
            </w:pPr>
            <w:r>
              <w:rPr>
                <w:b/>
                <w:sz w:val="24"/>
              </w:rPr>
              <w:t>0</w:t>
            </w:r>
          </w:p>
        </w:tc>
        <w:tc>
          <w:tcPr>
            <w:tcW w:w="758" w:type="dxa"/>
          </w:tcPr>
          <w:p w:rsidR="00474A90" w:rsidRDefault="00776BE6">
            <w:pPr>
              <w:pStyle w:val="TableParagraph"/>
              <w:spacing w:line="273" w:lineRule="exact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0</w:t>
            </w:r>
          </w:p>
        </w:tc>
        <w:tc>
          <w:tcPr>
            <w:tcW w:w="1066" w:type="dxa"/>
          </w:tcPr>
          <w:p w:rsidR="00474A90" w:rsidRDefault="00776BE6">
            <w:pPr>
              <w:pStyle w:val="TableParagraph"/>
              <w:spacing w:line="273" w:lineRule="exact"/>
              <w:ind w:left="112"/>
              <w:rPr>
                <w:b/>
                <w:sz w:val="24"/>
              </w:rPr>
            </w:pPr>
            <w:r>
              <w:rPr>
                <w:b/>
                <w:sz w:val="24"/>
              </w:rPr>
              <w:t>87</w:t>
            </w:r>
          </w:p>
        </w:tc>
        <w:tc>
          <w:tcPr>
            <w:tcW w:w="1066" w:type="dxa"/>
          </w:tcPr>
          <w:p w:rsidR="00474A90" w:rsidRDefault="00776BE6">
            <w:pPr>
              <w:pStyle w:val="TableParagraph"/>
              <w:spacing w:line="273" w:lineRule="exact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03</w:t>
            </w:r>
          </w:p>
        </w:tc>
        <w:tc>
          <w:tcPr>
            <w:tcW w:w="912" w:type="dxa"/>
          </w:tcPr>
          <w:p w:rsidR="00474A90" w:rsidRDefault="00776BE6">
            <w:pPr>
              <w:pStyle w:val="TableParagraph"/>
              <w:spacing w:line="273" w:lineRule="exact"/>
              <w:ind w:left="107"/>
              <w:rPr>
                <w:b/>
                <w:sz w:val="24"/>
              </w:rPr>
            </w:pPr>
            <w:r>
              <w:rPr>
                <w:b/>
                <w:sz w:val="24"/>
              </w:rPr>
              <w:t>0</w:t>
            </w:r>
          </w:p>
        </w:tc>
        <w:tc>
          <w:tcPr>
            <w:tcW w:w="1060" w:type="dxa"/>
          </w:tcPr>
          <w:p w:rsidR="00474A90" w:rsidRDefault="00776BE6">
            <w:pPr>
              <w:pStyle w:val="TableParagraph"/>
              <w:spacing w:line="273" w:lineRule="exact"/>
              <w:ind w:left="108"/>
              <w:rPr>
                <w:b/>
                <w:sz w:val="24"/>
              </w:rPr>
            </w:pPr>
            <w:r>
              <w:rPr>
                <w:b/>
                <w:sz w:val="24"/>
              </w:rPr>
              <w:t>0</w:t>
            </w:r>
          </w:p>
        </w:tc>
        <w:tc>
          <w:tcPr>
            <w:tcW w:w="840" w:type="dxa"/>
          </w:tcPr>
          <w:p w:rsidR="00474A90" w:rsidRDefault="00776BE6">
            <w:pPr>
              <w:pStyle w:val="TableParagraph"/>
              <w:spacing w:line="273" w:lineRule="exact"/>
              <w:ind w:left="114"/>
              <w:rPr>
                <w:b/>
                <w:sz w:val="24"/>
              </w:rPr>
            </w:pPr>
            <w:r>
              <w:rPr>
                <w:b/>
                <w:sz w:val="24"/>
              </w:rPr>
              <w:t>0</w:t>
            </w:r>
          </w:p>
        </w:tc>
        <w:tc>
          <w:tcPr>
            <w:tcW w:w="912" w:type="dxa"/>
          </w:tcPr>
          <w:p w:rsidR="00474A90" w:rsidRDefault="00776BE6">
            <w:pPr>
              <w:pStyle w:val="TableParagraph"/>
              <w:spacing w:line="273" w:lineRule="exact"/>
              <w:ind w:left="109"/>
              <w:rPr>
                <w:b/>
                <w:sz w:val="24"/>
              </w:rPr>
            </w:pPr>
            <w:r>
              <w:rPr>
                <w:b/>
                <w:sz w:val="24"/>
              </w:rPr>
              <w:t>02</w:t>
            </w:r>
          </w:p>
        </w:tc>
        <w:tc>
          <w:tcPr>
            <w:tcW w:w="1215" w:type="dxa"/>
          </w:tcPr>
          <w:p w:rsidR="00474A90" w:rsidRDefault="00776BE6">
            <w:pPr>
              <w:pStyle w:val="TableParagraph"/>
              <w:spacing w:line="273" w:lineRule="exact"/>
              <w:ind w:left="109"/>
              <w:rPr>
                <w:b/>
                <w:sz w:val="24"/>
              </w:rPr>
            </w:pPr>
            <w:r>
              <w:rPr>
                <w:b/>
                <w:sz w:val="24"/>
              </w:rPr>
              <w:t>0</w:t>
            </w:r>
          </w:p>
        </w:tc>
        <w:tc>
          <w:tcPr>
            <w:tcW w:w="898" w:type="dxa"/>
          </w:tcPr>
          <w:p w:rsidR="00474A90" w:rsidRDefault="00776BE6">
            <w:pPr>
              <w:pStyle w:val="TableParagraph"/>
              <w:spacing w:line="273" w:lineRule="exact"/>
              <w:ind w:left="110"/>
              <w:rPr>
                <w:b/>
                <w:sz w:val="24"/>
              </w:rPr>
            </w:pPr>
            <w:r>
              <w:rPr>
                <w:b/>
                <w:sz w:val="24"/>
              </w:rPr>
              <w:t>92</w:t>
            </w:r>
          </w:p>
        </w:tc>
      </w:tr>
    </w:tbl>
    <w:p w:rsidR="00474A90" w:rsidRDefault="00474A90">
      <w:pPr>
        <w:pStyle w:val="BodyText"/>
        <w:spacing w:before="5"/>
        <w:rPr>
          <w:b/>
          <w:sz w:val="23"/>
        </w:rPr>
      </w:pPr>
    </w:p>
    <w:p w:rsidR="00474A90" w:rsidRDefault="00776BE6">
      <w:pPr>
        <w:pStyle w:val="ListParagraph"/>
        <w:numPr>
          <w:ilvl w:val="0"/>
          <w:numId w:val="48"/>
        </w:numPr>
        <w:tabs>
          <w:tab w:val="left" w:pos="1585"/>
        </w:tabs>
        <w:spacing w:before="1"/>
        <w:ind w:hanging="361"/>
        <w:rPr>
          <w:rFonts w:ascii="Wingdings" w:hAnsi="Wingdings"/>
          <w:b/>
          <w:sz w:val="24"/>
        </w:rPr>
      </w:pPr>
      <w:r>
        <w:rPr>
          <w:b/>
          <w:sz w:val="24"/>
        </w:rPr>
        <w:t>INKASIMET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SIPAS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VITEVE</w:t>
      </w:r>
    </w:p>
    <w:p w:rsidR="00474A90" w:rsidRDefault="00474A90">
      <w:pPr>
        <w:pStyle w:val="BodyText"/>
        <w:rPr>
          <w:b/>
          <w:sz w:val="20"/>
        </w:rPr>
      </w:pPr>
    </w:p>
    <w:p w:rsidR="00474A90" w:rsidRDefault="00474A90">
      <w:pPr>
        <w:pStyle w:val="BodyText"/>
        <w:spacing w:before="1"/>
        <w:rPr>
          <w:b/>
          <w:sz w:val="10"/>
        </w:rPr>
      </w:pPr>
    </w:p>
    <w:tbl>
      <w:tblPr>
        <w:tblW w:w="0" w:type="auto"/>
        <w:tblInd w:w="74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075"/>
        <w:gridCol w:w="912"/>
        <w:gridCol w:w="998"/>
        <w:gridCol w:w="794"/>
        <w:gridCol w:w="720"/>
        <w:gridCol w:w="811"/>
        <w:gridCol w:w="899"/>
        <w:gridCol w:w="719"/>
        <w:gridCol w:w="719"/>
        <w:gridCol w:w="921"/>
        <w:gridCol w:w="1166"/>
        <w:gridCol w:w="1171"/>
      </w:tblGrid>
      <w:tr w:rsidR="00474A90">
        <w:trPr>
          <w:trHeight w:val="302"/>
        </w:trPr>
        <w:tc>
          <w:tcPr>
            <w:tcW w:w="1075" w:type="dxa"/>
          </w:tcPr>
          <w:p w:rsidR="00474A90" w:rsidRDefault="00776BE6">
            <w:pPr>
              <w:pStyle w:val="TableParagraph"/>
              <w:ind w:left="110"/>
              <w:rPr>
                <w:b/>
                <w:sz w:val="20"/>
              </w:rPr>
            </w:pPr>
            <w:r>
              <w:rPr>
                <w:b/>
                <w:sz w:val="20"/>
              </w:rPr>
              <w:t>2011</w:t>
            </w:r>
          </w:p>
        </w:tc>
        <w:tc>
          <w:tcPr>
            <w:tcW w:w="912" w:type="dxa"/>
          </w:tcPr>
          <w:p w:rsidR="00474A90" w:rsidRDefault="00776BE6">
            <w:pPr>
              <w:pStyle w:val="TableParagraph"/>
              <w:ind w:left="110"/>
              <w:rPr>
                <w:b/>
                <w:sz w:val="20"/>
              </w:rPr>
            </w:pPr>
            <w:r>
              <w:rPr>
                <w:b/>
                <w:sz w:val="20"/>
              </w:rPr>
              <w:t>2012</w:t>
            </w:r>
          </w:p>
        </w:tc>
        <w:tc>
          <w:tcPr>
            <w:tcW w:w="998" w:type="dxa"/>
          </w:tcPr>
          <w:p w:rsidR="00474A90" w:rsidRDefault="00776BE6">
            <w:pPr>
              <w:pStyle w:val="TableParagraph"/>
              <w:ind w:left="96"/>
              <w:rPr>
                <w:b/>
                <w:sz w:val="20"/>
              </w:rPr>
            </w:pPr>
            <w:r>
              <w:rPr>
                <w:b/>
                <w:sz w:val="20"/>
              </w:rPr>
              <w:t>2013</w:t>
            </w:r>
          </w:p>
        </w:tc>
        <w:tc>
          <w:tcPr>
            <w:tcW w:w="794" w:type="dxa"/>
            <w:tcBorders>
              <w:right w:val="single" w:sz="6" w:space="0" w:color="000000"/>
            </w:tcBorders>
          </w:tcPr>
          <w:p w:rsidR="00474A90" w:rsidRDefault="00776BE6">
            <w:pPr>
              <w:pStyle w:val="TableParagraph"/>
              <w:ind w:left="111"/>
              <w:rPr>
                <w:b/>
                <w:sz w:val="20"/>
              </w:rPr>
            </w:pPr>
            <w:r>
              <w:rPr>
                <w:b/>
                <w:sz w:val="20"/>
              </w:rPr>
              <w:t>2014</w:t>
            </w:r>
          </w:p>
        </w:tc>
        <w:tc>
          <w:tcPr>
            <w:tcW w:w="720" w:type="dxa"/>
            <w:tcBorders>
              <w:left w:val="single" w:sz="6" w:space="0" w:color="000000"/>
            </w:tcBorders>
          </w:tcPr>
          <w:p w:rsidR="00474A90" w:rsidRDefault="00776BE6">
            <w:pPr>
              <w:pStyle w:val="TableParagraph"/>
              <w:ind w:left="88"/>
              <w:rPr>
                <w:b/>
                <w:sz w:val="20"/>
              </w:rPr>
            </w:pPr>
            <w:r>
              <w:rPr>
                <w:b/>
                <w:sz w:val="20"/>
              </w:rPr>
              <w:t>2015</w:t>
            </w:r>
          </w:p>
        </w:tc>
        <w:tc>
          <w:tcPr>
            <w:tcW w:w="811" w:type="dxa"/>
          </w:tcPr>
          <w:p w:rsidR="00474A90" w:rsidRDefault="00776BE6">
            <w:pPr>
              <w:pStyle w:val="TableParagraph"/>
              <w:ind w:left="91"/>
              <w:rPr>
                <w:b/>
                <w:sz w:val="20"/>
              </w:rPr>
            </w:pPr>
            <w:r>
              <w:rPr>
                <w:b/>
                <w:sz w:val="20"/>
              </w:rPr>
              <w:t>2016</w:t>
            </w:r>
          </w:p>
        </w:tc>
        <w:tc>
          <w:tcPr>
            <w:tcW w:w="899" w:type="dxa"/>
          </w:tcPr>
          <w:p w:rsidR="00474A90" w:rsidRDefault="00776BE6">
            <w:pPr>
              <w:pStyle w:val="TableParagraph"/>
              <w:ind w:left="91"/>
              <w:rPr>
                <w:b/>
                <w:sz w:val="20"/>
              </w:rPr>
            </w:pPr>
            <w:r>
              <w:rPr>
                <w:b/>
                <w:sz w:val="20"/>
              </w:rPr>
              <w:t>2017</w:t>
            </w:r>
          </w:p>
        </w:tc>
        <w:tc>
          <w:tcPr>
            <w:tcW w:w="719" w:type="dxa"/>
          </w:tcPr>
          <w:p w:rsidR="00474A90" w:rsidRDefault="00776BE6">
            <w:pPr>
              <w:pStyle w:val="TableParagraph"/>
              <w:ind w:left="90"/>
              <w:rPr>
                <w:b/>
                <w:sz w:val="20"/>
              </w:rPr>
            </w:pPr>
            <w:r>
              <w:rPr>
                <w:b/>
                <w:sz w:val="20"/>
              </w:rPr>
              <w:t>2018</w:t>
            </w:r>
          </w:p>
        </w:tc>
        <w:tc>
          <w:tcPr>
            <w:tcW w:w="719" w:type="dxa"/>
          </w:tcPr>
          <w:p w:rsidR="00474A90" w:rsidRDefault="00776BE6">
            <w:pPr>
              <w:pStyle w:val="TableParagraph"/>
              <w:ind w:left="91"/>
              <w:rPr>
                <w:b/>
                <w:sz w:val="20"/>
              </w:rPr>
            </w:pPr>
            <w:r>
              <w:rPr>
                <w:b/>
                <w:sz w:val="20"/>
              </w:rPr>
              <w:t>2019</w:t>
            </w:r>
          </w:p>
        </w:tc>
        <w:tc>
          <w:tcPr>
            <w:tcW w:w="921" w:type="dxa"/>
          </w:tcPr>
          <w:p w:rsidR="00474A90" w:rsidRDefault="00776BE6">
            <w:pPr>
              <w:pStyle w:val="TableParagraph"/>
              <w:ind w:left="93"/>
              <w:rPr>
                <w:b/>
                <w:sz w:val="20"/>
              </w:rPr>
            </w:pPr>
            <w:r>
              <w:rPr>
                <w:b/>
                <w:sz w:val="20"/>
              </w:rPr>
              <w:t>2020</w:t>
            </w:r>
          </w:p>
        </w:tc>
        <w:tc>
          <w:tcPr>
            <w:tcW w:w="1166" w:type="dxa"/>
          </w:tcPr>
          <w:p w:rsidR="00474A90" w:rsidRDefault="00776BE6">
            <w:pPr>
              <w:pStyle w:val="TableParagraph"/>
              <w:ind w:left="113"/>
              <w:rPr>
                <w:b/>
                <w:sz w:val="20"/>
              </w:rPr>
            </w:pPr>
            <w:r>
              <w:rPr>
                <w:b/>
                <w:sz w:val="20"/>
              </w:rPr>
              <w:t>2021</w:t>
            </w:r>
          </w:p>
        </w:tc>
        <w:tc>
          <w:tcPr>
            <w:tcW w:w="1171" w:type="dxa"/>
          </w:tcPr>
          <w:p w:rsidR="00474A90" w:rsidRDefault="00776BE6">
            <w:pPr>
              <w:pStyle w:val="TableParagraph"/>
              <w:ind w:left="118"/>
              <w:rPr>
                <w:b/>
                <w:sz w:val="20"/>
              </w:rPr>
            </w:pPr>
            <w:r>
              <w:rPr>
                <w:b/>
                <w:sz w:val="20"/>
              </w:rPr>
              <w:t>2022</w:t>
            </w:r>
          </w:p>
        </w:tc>
      </w:tr>
      <w:tr w:rsidR="00474A90">
        <w:trPr>
          <w:trHeight w:val="461"/>
        </w:trPr>
        <w:tc>
          <w:tcPr>
            <w:tcW w:w="1075" w:type="dxa"/>
          </w:tcPr>
          <w:p w:rsidR="00474A90" w:rsidRDefault="00776BE6">
            <w:pPr>
              <w:pStyle w:val="TableParagraph"/>
              <w:spacing w:line="225" w:lineRule="exact"/>
              <w:ind w:left="110"/>
              <w:rPr>
                <w:sz w:val="20"/>
              </w:rPr>
            </w:pPr>
            <w:r>
              <w:rPr>
                <w:sz w:val="20"/>
              </w:rPr>
              <w:t>11.834.10</w:t>
            </w:r>
          </w:p>
        </w:tc>
        <w:tc>
          <w:tcPr>
            <w:tcW w:w="912" w:type="dxa"/>
          </w:tcPr>
          <w:p w:rsidR="00474A90" w:rsidRDefault="00776BE6">
            <w:pPr>
              <w:pStyle w:val="TableParagraph"/>
              <w:spacing w:line="225" w:lineRule="exact"/>
              <w:ind w:left="110"/>
              <w:rPr>
                <w:sz w:val="20"/>
              </w:rPr>
            </w:pPr>
            <w:r>
              <w:rPr>
                <w:sz w:val="20"/>
              </w:rPr>
              <w:t>6.369.50</w:t>
            </w:r>
          </w:p>
        </w:tc>
        <w:tc>
          <w:tcPr>
            <w:tcW w:w="998" w:type="dxa"/>
          </w:tcPr>
          <w:p w:rsidR="00474A90" w:rsidRDefault="00776BE6">
            <w:pPr>
              <w:pStyle w:val="TableParagraph"/>
              <w:spacing w:line="225" w:lineRule="exact"/>
              <w:ind w:left="120"/>
              <w:rPr>
                <w:sz w:val="20"/>
              </w:rPr>
            </w:pPr>
            <w:r>
              <w:rPr>
                <w:sz w:val="20"/>
              </w:rPr>
              <w:t>12.322</w:t>
            </w:r>
          </w:p>
        </w:tc>
        <w:tc>
          <w:tcPr>
            <w:tcW w:w="794" w:type="dxa"/>
          </w:tcPr>
          <w:p w:rsidR="00474A90" w:rsidRDefault="00776BE6">
            <w:pPr>
              <w:pStyle w:val="TableParagraph"/>
              <w:spacing w:line="225" w:lineRule="exact"/>
              <w:ind w:left="111"/>
              <w:rPr>
                <w:sz w:val="20"/>
              </w:rPr>
            </w:pPr>
            <w:r>
              <w:rPr>
                <w:sz w:val="20"/>
              </w:rPr>
              <w:t>12.785</w:t>
            </w:r>
          </w:p>
        </w:tc>
        <w:tc>
          <w:tcPr>
            <w:tcW w:w="720" w:type="dxa"/>
          </w:tcPr>
          <w:p w:rsidR="00474A90" w:rsidRDefault="00776BE6">
            <w:pPr>
              <w:pStyle w:val="TableParagraph"/>
              <w:spacing w:line="225" w:lineRule="exact"/>
              <w:ind w:left="129"/>
              <w:rPr>
                <w:sz w:val="20"/>
              </w:rPr>
            </w:pPr>
            <w:r>
              <w:rPr>
                <w:sz w:val="20"/>
              </w:rPr>
              <w:t>9.435</w:t>
            </w:r>
          </w:p>
        </w:tc>
        <w:tc>
          <w:tcPr>
            <w:tcW w:w="811" w:type="dxa"/>
          </w:tcPr>
          <w:p w:rsidR="00474A90" w:rsidRDefault="00776BE6">
            <w:pPr>
              <w:pStyle w:val="TableParagraph"/>
              <w:spacing w:line="225" w:lineRule="exact"/>
              <w:ind w:left="129"/>
              <w:rPr>
                <w:sz w:val="20"/>
              </w:rPr>
            </w:pPr>
            <w:r>
              <w:rPr>
                <w:sz w:val="20"/>
              </w:rPr>
              <w:t>14.920</w:t>
            </w:r>
          </w:p>
        </w:tc>
        <w:tc>
          <w:tcPr>
            <w:tcW w:w="899" w:type="dxa"/>
          </w:tcPr>
          <w:p w:rsidR="00474A90" w:rsidRDefault="00776BE6">
            <w:pPr>
              <w:pStyle w:val="TableParagraph"/>
              <w:spacing w:line="225" w:lineRule="exact"/>
              <w:ind w:left="130"/>
              <w:rPr>
                <w:sz w:val="20"/>
              </w:rPr>
            </w:pPr>
            <w:r>
              <w:rPr>
                <w:sz w:val="20"/>
              </w:rPr>
              <w:t>9,602.5</w:t>
            </w:r>
          </w:p>
          <w:p w:rsidR="00474A90" w:rsidRDefault="00776BE6">
            <w:pPr>
              <w:pStyle w:val="TableParagraph"/>
              <w:spacing w:before="1" w:line="215" w:lineRule="exact"/>
              <w:ind w:left="130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719" w:type="dxa"/>
          </w:tcPr>
          <w:p w:rsidR="00474A90" w:rsidRDefault="00776BE6">
            <w:pPr>
              <w:pStyle w:val="TableParagraph"/>
              <w:spacing w:line="225" w:lineRule="exact"/>
              <w:ind w:left="133"/>
              <w:rPr>
                <w:sz w:val="20"/>
              </w:rPr>
            </w:pPr>
            <w:r>
              <w:rPr>
                <w:sz w:val="20"/>
              </w:rPr>
              <w:t>9,782</w:t>
            </w:r>
          </w:p>
        </w:tc>
        <w:tc>
          <w:tcPr>
            <w:tcW w:w="719" w:type="dxa"/>
          </w:tcPr>
          <w:p w:rsidR="00474A90" w:rsidRDefault="00776BE6">
            <w:pPr>
              <w:pStyle w:val="TableParagraph"/>
              <w:spacing w:line="225" w:lineRule="exact"/>
              <w:ind w:left="134"/>
              <w:rPr>
                <w:sz w:val="20"/>
              </w:rPr>
            </w:pPr>
            <w:r>
              <w:rPr>
                <w:sz w:val="20"/>
              </w:rPr>
              <w:t>12787</w:t>
            </w:r>
          </w:p>
        </w:tc>
        <w:tc>
          <w:tcPr>
            <w:tcW w:w="921" w:type="dxa"/>
          </w:tcPr>
          <w:p w:rsidR="00474A90" w:rsidRDefault="00776BE6">
            <w:pPr>
              <w:pStyle w:val="TableParagraph"/>
              <w:spacing w:line="225" w:lineRule="exact"/>
              <w:ind w:left="136"/>
              <w:rPr>
                <w:sz w:val="20"/>
              </w:rPr>
            </w:pPr>
            <w:r>
              <w:rPr>
                <w:sz w:val="20"/>
              </w:rPr>
              <w:t>10,765</w:t>
            </w:r>
          </w:p>
        </w:tc>
        <w:tc>
          <w:tcPr>
            <w:tcW w:w="1166" w:type="dxa"/>
          </w:tcPr>
          <w:p w:rsidR="00474A90" w:rsidRDefault="00776BE6">
            <w:pPr>
              <w:pStyle w:val="TableParagraph"/>
              <w:ind w:left="113"/>
              <w:rPr>
                <w:b/>
                <w:sz w:val="20"/>
              </w:rPr>
            </w:pPr>
            <w:r>
              <w:rPr>
                <w:b/>
                <w:sz w:val="20"/>
              </w:rPr>
              <w:t>13,423.00Є</w:t>
            </w:r>
          </w:p>
        </w:tc>
        <w:tc>
          <w:tcPr>
            <w:tcW w:w="1171" w:type="dxa"/>
          </w:tcPr>
          <w:p w:rsidR="00474A90" w:rsidRDefault="00776BE6">
            <w:pPr>
              <w:pStyle w:val="TableParagraph"/>
              <w:ind w:left="118"/>
              <w:rPr>
                <w:b/>
                <w:sz w:val="20"/>
              </w:rPr>
            </w:pPr>
            <w:r>
              <w:rPr>
                <w:b/>
                <w:sz w:val="20"/>
              </w:rPr>
              <w:t>12,826.70</w:t>
            </w:r>
          </w:p>
        </w:tc>
      </w:tr>
    </w:tbl>
    <w:p w:rsidR="00474A90" w:rsidRDefault="00474A90">
      <w:pPr>
        <w:pStyle w:val="BodyText"/>
        <w:spacing w:before="1"/>
        <w:rPr>
          <w:b/>
        </w:rPr>
      </w:pPr>
    </w:p>
    <w:p w:rsidR="00474A90" w:rsidRDefault="00776BE6">
      <w:pPr>
        <w:pStyle w:val="ListParagraph"/>
        <w:numPr>
          <w:ilvl w:val="0"/>
          <w:numId w:val="48"/>
        </w:numPr>
        <w:tabs>
          <w:tab w:val="left" w:pos="1647"/>
        </w:tabs>
        <w:spacing w:line="237" w:lineRule="auto"/>
        <w:ind w:left="864" w:right="5605" w:firstLine="422"/>
        <w:rPr>
          <w:rFonts w:ascii="Wingdings" w:hAnsi="Wingdings"/>
          <w:b/>
          <w:sz w:val="24"/>
        </w:rPr>
      </w:pPr>
      <w:r>
        <w:rPr>
          <w:b/>
          <w:sz w:val="24"/>
          <w:u w:val="thick"/>
        </w:rPr>
        <w:t>NJËSIA</w:t>
      </w:r>
      <w:r>
        <w:rPr>
          <w:b/>
          <w:spacing w:val="-3"/>
          <w:sz w:val="24"/>
          <w:u w:val="thick"/>
        </w:rPr>
        <w:t xml:space="preserve"> </w:t>
      </w:r>
      <w:r>
        <w:rPr>
          <w:b/>
          <w:sz w:val="24"/>
          <w:u w:val="thick"/>
        </w:rPr>
        <w:t>E</w:t>
      </w:r>
      <w:r>
        <w:rPr>
          <w:b/>
          <w:spacing w:val="-3"/>
          <w:sz w:val="24"/>
          <w:u w:val="thick"/>
        </w:rPr>
        <w:t xml:space="preserve"> </w:t>
      </w:r>
      <w:r>
        <w:rPr>
          <w:b/>
          <w:sz w:val="24"/>
          <w:u w:val="thick"/>
        </w:rPr>
        <w:t>ZJARRFIKSËVE</w:t>
      </w:r>
      <w:r>
        <w:rPr>
          <w:b/>
          <w:spacing w:val="-4"/>
          <w:sz w:val="24"/>
          <w:u w:val="thick"/>
        </w:rPr>
        <w:t xml:space="preserve"> </w:t>
      </w:r>
      <w:r>
        <w:rPr>
          <w:b/>
          <w:sz w:val="24"/>
          <w:u w:val="thick"/>
        </w:rPr>
        <w:t>DHE</w:t>
      </w:r>
      <w:r>
        <w:rPr>
          <w:b/>
          <w:spacing w:val="-3"/>
          <w:sz w:val="24"/>
          <w:u w:val="thick"/>
        </w:rPr>
        <w:t xml:space="preserve"> </w:t>
      </w:r>
      <w:r>
        <w:rPr>
          <w:b/>
          <w:sz w:val="24"/>
          <w:u w:val="thick"/>
        </w:rPr>
        <w:t>SHPËTIMIT</w:t>
      </w:r>
      <w:r>
        <w:rPr>
          <w:b/>
          <w:spacing w:val="-57"/>
          <w:sz w:val="24"/>
        </w:rPr>
        <w:t xml:space="preserve"> </w:t>
      </w:r>
      <w:r>
        <w:rPr>
          <w:b/>
          <w:sz w:val="24"/>
          <w:u w:val="thick"/>
        </w:rPr>
        <w:t>Aktivitetet:</w:t>
      </w:r>
    </w:p>
    <w:p w:rsidR="00474A90" w:rsidRDefault="00474A90">
      <w:pPr>
        <w:pStyle w:val="BodyText"/>
        <w:spacing w:before="4"/>
        <w:rPr>
          <w:b/>
        </w:rPr>
      </w:pPr>
    </w:p>
    <w:tbl>
      <w:tblPr>
        <w:tblW w:w="0" w:type="auto"/>
        <w:tblInd w:w="142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081"/>
        <w:gridCol w:w="721"/>
        <w:gridCol w:w="721"/>
        <w:gridCol w:w="722"/>
        <w:gridCol w:w="721"/>
        <w:gridCol w:w="721"/>
        <w:gridCol w:w="721"/>
        <w:gridCol w:w="721"/>
        <w:gridCol w:w="577"/>
        <w:gridCol w:w="578"/>
        <w:gridCol w:w="577"/>
        <w:gridCol w:w="577"/>
        <w:gridCol w:w="577"/>
        <w:gridCol w:w="544"/>
      </w:tblGrid>
      <w:tr w:rsidR="00474A90">
        <w:trPr>
          <w:trHeight w:val="542"/>
        </w:trPr>
        <w:tc>
          <w:tcPr>
            <w:tcW w:w="1081" w:type="dxa"/>
            <w:vMerge w:val="restart"/>
          </w:tcPr>
          <w:p w:rsidR="00474A90" w:rsidRDefault="00474A90">
            <w:pPr>
              <w:pStyle w:val="TableParagraph"/>
              <w:rPr>
                <w:b/>
                <w:sz w:val="26"/>
              </w:rPr>
            </w:pPr>
          </w:p>
          <w:p w:rsidR="00474A90" w:rsidRDefault="00474A90">
            <w:pPr>
              <w:pStyle w:val="TableParagraph"/>
              <w:spacing w:before="10"/>
              <w:rPr>
                <w:b/>
                <w:sz w:val="35"/>
              </w:rPr>
            </w:pPr>
          </w:p>
          <w:p w:rsidR="00474A90" w:rsidRDefault="00776BE6">
            <w:pPr>
              <w:pStyle w:val="TableParagraph"/>
              <w:ind w:left="110"/>
              <w:rPr>
                <w:b/>
                <w:sz w:val="24"/>
              </w:rPr>
            </w:pPr>
            <w:r>
              <w:rPr>
                <w:b/>
                <w:sz w:val="24"/>
              </w:rPr>
              <w:t>2022</w:t>
            </w:r>
          </w:p>
        </w:tc>
        <w:tc>
          <w:tcPr>
            <w:tcW w:w="721" w:type="dxa"/>
            <w:vMerge w:val="restart"/>
            <w:textDirection w:val="btLr"/>
          </w:tcPr>
          <w:p w:rsidR="00474A90" w:rsidRDefault="00474A90">
            <w:pPr>
              <w:pStyle w:val="TableParagraph"/>
              <w:spacing w:before="5"/>
              <w:rPr>
                <w:b/>
                <w:sz w:val="23"/>
              </w:rPr>
            </w:pPr>
          </w:p>
          <w:p w:rsidR="00474A90" w:rsidRDefault="00776BE6">
            <w:pPr>
              <w:pStyle w:val="TableParagraph"/>
              <w:ind w:left="-1"/>
              <w:rPr>
                <w:b/>
                <w:sz w:val="24"/>
              </w:rPr>
            </w:pPr>
            <w:r>
              <w:rPr>
                <w:b/>
                <w:sz w:val="24"/>
              </w:rPr>
              <w:t>Nr.</w:t>
            </w:r>
            <w:r>
              <w:rPr>
                <w:b/>
                <w:spacing w:val="3"/>
                <w:sz w:val="24"/>
              </w:rPr>
              <w:t xml:space="preserve"> </w:t>
            </w:r>
            <w:r>
              <w:rPr>
                <w:b/>
                <w:sz w:val="24"/>
              </w:rPr>
              <w:t>I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daljeve</w:t>
            </w:r>
          </w:p>
        </w:tc>
        <w:tc>
          <w:tcPr>
            <w:tcW w:w="721" w:type="dxa"/>
            <w:vMerge w:val="restart"/>
            <w:textDirection w:val="btLr"/>
          </w:tcPr>
          <w:p w:rsidR="00474A90" w:rsidRDefault="00474A90">
            <w:pPr>
              <w:pStyle w:val="TableParagraph"/>
              <w:spacing w:before="4"/>
              <w:rPr>
                <w:b/>
                <w:sz w:val="23"/>
              </w:rPr>
            </w:pPr>
          </w:p>
          <w:p w:rsidR="00474A90" w:rsidRDefault="00776BE6">
            <w:pPr>
              <w:pStyle w:val="TableParagraph"/>
              <w:ind w:left="-1"/>
              <w:rPr>
                <w:b/>
                <w:sz w:val="24"/>
              </w:rPr>
            </w:pPr>
            <w:r>
              <w:rPr>
                <w:b/>
                <w:sz w:val="24"/>
              </w:rPr>
              <w:t>Nr.i zjarreve</w:t>
            </w:r>
          </w:p>
        </w:tc>
        <w:tc>
          <w:tcPr>
            <w:tcW w:w="722" w:type="dxa"/>
            <w:vMerge w:val="restart"/>
            <w:textDirection w:val="btLr"/>
          </w:tcPr>
          <w:p w:rsidR="00474A90" w:rsidRDefault="00776BE6">
            <w:pPr>
              <w:pStyle w:val="TableParagraph"/>
              <w:tabs>
                <w:tab w:val="left" w:pos="608"/>
                <w:tab w:val="left" w:pos="968"/>
              </w:tabs>
              <w:spacing w:before="125" w:line="280" w:lineRule="atLeast"/>
              <w:ind w:left="-1" w:right="-15"/>
              <w:rPr>
                <w:b/>
                <w:sz w:val="24"/>
              </w:rPr>
            </w:pPr>
            <w:r>
              <w:rPr>
                <w:b/>
                <w:sz w:val="24"/>
              </w:rPr>
              <w:t>Nr.</w:t>
            </w:r>
            <w:r>
              <w:rPr>
                <w:b/>
                <w:sz w:val="24"/>
              </w:rPr>
              <w:tab/>
              <w:t>I</w:t>
            </w:r>
            <w:r>
              <w:rPr>
                <w:b/>
                <w:sz w:val="24"/>
              </w:rPr>
              <w:tab/>
              <w:t>daljeve</w:t>
            </w:r>
            <w:r>
              <w:rPr>
                <w:b/>
                <w:spacing w:val="-57"/>
                <w:sz w:val="24"/>
              </w:rPr>
              <w:t xml:space="preserve"> </w:t>
            </w:r>
            <w:r>
              <w:rPr>
                <w:b/>
                <w:sz w:val="24"/>
              </w:rPr>
              <w:t>Teknike</w:t>
            </w:r>
          </w:p>
        </w:tc>
        <w:tc>
          <w:tcPr>
            <w:tcW w:w="721" w:type="dxa"/>
            <w:vMerge w:val="restart"/>
            <w:textDirection w:val="btLr"/>
          </w:tcPr>
          <w:p w:rsidR="00474A90" w:rsidRDefault="00776BE6">
            <w:pPr>
              <w:pStyle w:val="TableParagraph"/>
              <w:spacing w:before="127"/>
              <w:ind w:left="-1"/>
              <w:rPr>
                <w:b/>
                <w:sz w:val="24"/>
              </w:rPr>
            </w:pPr>
            <w:r>
              <w:rPr>
                <w:b/>
                <w:sz w:val="24"/>
              </w:rPr>
              <w:t>Nr.</w:t>
            </w:r>
            <w:r>
              <w:rPr>
                <w:b/>
                <w:spacing w:val="3"/>
                <w:sz w:val="24"/>
              </w:rPr>
              <w:t xml:space="preserve"> </w:t>
            </w:r>
            <w:r>
              <w:rPr>
                <w:b/>
                <w:sz w:val="24"/>
              </w:rPr>
              <w:t>I</w:t>
            </w:r>
          </w:p>
          <w:p w:rsidR="00474A90" w:rsidRDefault="00776BE6">
            <w:pPr>
              <w:pStyle w:val="TableParagraph"/>
              <w:spacing w:before="7"/>
              <w:ind w:left="-1"/>
              <w:rPr>
                <w:b/>
                <w:sz w:val="24"/>
              </w:rPr>
            </w:pPr>
            <w:r>
              <w:rPr>
                <w:b/>
                <w:sz w:val="24"/>
              </w:rPr>
              <w:t>shërbimeve</w:t>
            </w:r>
          </w:p>
        </w:tc>
        <w:tc>
          <w:tcPr>
            <w:tcW w:w="721" w:type="dxa"/>
            <w:vMerge w:val="restart"/>
            <w:textDirection w:val="btLr"/>
          </w:tcPr>
          <w:p w:rsidR="00474A90" w:rsidRDefault="00776BE6">
            <w:pPr>
              <w:pStyle w:val="TableParagraph"/>
              <w:spacing w:before="122" w:line="280" w:lineRule="atLeast"/>
              <w:ind w:left="-1" w:right="652"/>
              <w:rPr>
                <w:b/>
                <w:sz w:val="24"/>
              </w:rPr>
            </w:pPr>
            <w:r>
              <w:rPr>
                <w:b/>
                <w:sz w:val="24"/>
              </w:rPr>
              <w:t>Aksidente</w:t>
            </w:r>
            <w:r>
              <w:rPr>
                <w:b/>
                <w:spacing w:val="-58"/>
                <w:sz w:val="24"/>
              </w:rPr>
              <w:t xml:space="preserve"> </w:t>
            </w:r>
            <w:r>
              <w:rPr>
                <w:b/>
                <w:sz w:val="24"/>
              </w:rPr>
              <w:t>rrugore</w:t>
            </w:r>
          </w:p>
        </w:tc>
        <w:tc>
          <w:tcPr>
            <w:tcW w:w="721" w:type="dxa"/>
            <w:vMerge w:val="restart"/>
            <w:textDirection w:val="btLr"/>
          </w:tcPr>
          <w:p w:rsidR="00474A90" w:rsidRDefault="00474A90">
            <w:pPr>
              <w:pStyle w:val="TableParagraph"/>
              <w:rPr>
                <w:b/>
                <w:sz w:val="23"/>
              </w:rPr>
            </w:pPr>
          </w:p>
          <w:p w:rsidR="00474A90" w:rsidRDefault="00776BE6">
            <w:pPr>
              <w:pStyle w:val="TableParagraph"/>
              <w:ind w:left="-1"/>
              <w:rPr>
                <w:b/>
                <w:sz w:val="24"/>
              </w:rPr>
            </w:pPr>
            <w:r>
              <w:rPr>
                <w:b/>
                <w:sz w:val="24"/>
              </w:rPr>
              <w:t>Vërshime</w:t>
            </w:r>
          </w:p>
        </w:tc>
        <w:tc>
          <w:tcPr>
            <w:tcW w:w="721" w:type="dxa"/>
            <w:vMerge w:val="restart"/>
            <w:textDirection w:val="btLr"/>
          </w:tcPr>
          <w:p w:rsidR="00474A90" w:rsidRDefault="00474A90">
            <w:pPr>
              <w:pStyle w:val="TableParagraph"/>
              <w:spacing w:before="11"/>
              <w:rPr>
                <w:b/>
              </w:rPr>
            </w:pPr>
          </w:p>
          <w:p w:rsidR="00474A90" w:rsidRDefault="00776BE6">
            <w:pPr>
              <w:pStyle w:val="TableParagraph"/>
              <w:ind w:left="-1"/>
              <w:rPr>
                <w:b/>
                <w:sz w:val="24"/>
              </w:rPr>
            </w:pPr>
            <w:r>
              <w:rPr>
                <w:b/>
                <w:sz w:val="24"/>
              </w:rPr>
              <w:t>Të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rejshme</w:t>
            </w:r>
          </w:p>
        </w:tc>
        <w:tc>
          <w:tcPr>
            <w:tcW w:w="1732" w:type="dxa"/>
            <w:gridSpan w:val="3"/>
          </w:tcPr>
          <w:p w:rsidR="00474A90" w:rsidRDefault="00776BE6">
            <w:pPr>
              <w:pStyle w:val="TableParagraph"/>
              <w:spacing w:before="131"/>
              <w:ind w:left="103"/>
              <w:rPr>
                <w:b/>
                <w:sz w:val="24"/>
              </w:rPr>
            </w:pPr>
            <w:r>
              <w:rPr>
                <w:b/>
                <w:sz w:val="24"/>
              </w:rPr>
              <w:t>Të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lënduar</w:t>
            </w:r>
          </w:p>
        </w:tc>
        <w:tc>
          <w:tcPr>
            <w:tcW w:w="1698" w:type="dxa"/>
            <w:gridSpan w:val="3"/>
            <w:tcBorders>
              <w:right w:val="single" w:sz="6" w:space="0" w:color="000000"/>
            </w:tcBorders>
          </w:tcPr>
          <w:p w:rsidR="00474A90" w:rsidRDefault="00776BE6">
            <w:pPr>
              <w:pStyle w:val="TableParagraph"/>
              <w:spacing w:before="131"/>
              <w:ind w:left="80"/>
              <w:rPr>
                <w:b/>
                <w:sz w:val="24"/>
              </w:rPr>
            </w:pPr>
            <w:r>
              <w:rPr>
                <w:b/>
                <w:sz w:val="24"/>
              </w:rPr>
              <w:t>Të vdekur</w:t>
            </w:r>
          </w:p>
        </w:tc>
      </w:tr>
      <w:tr w:rsidR="00474A90">
        <w:trPr>
          <w:trHeight w:val="1146"/>
        </w:trPr>
        <w:tc>
          <w:tcPr>
            <w:tcW w:w="1081" w:type="dxa"/>
            <w:vMerge/>
            <w:tcBorders>
              <w:top w:val="nil"/>
            </w:tcBorders>
          </w:tcPr>
          <w:p w:rsidR="00474A90" w:rsidRDefault="00474A90">
            <w:pPr>
              <w:rPr>
                <w:sz w:val="2"/>
                <w:szCs w:val="2"/>
              </w:rPr>
            </w:pPr>
          </w:p>
        </w:tc>
        <w:tc>
          <w:tcPr>
            <w:tcW w:w="721" w:type="dxa"/>
            <w:vMerge/>
            <w:tcBorders>
              <w:top w:val="nil"/>
            </w:tcBorders>
            <w:textDirection w:val="btLr"/>
          </w:tcPr>
          <w:p w:rsidR="00474A90" w:rsidRDefault="00474A90">
            <w:pPr>
              <w:rPr>
                <w:sz w:val="2"/>
                <w:szCs w:val="2"/>
              </w:rPr>
            </w:pPr>
          </w:p>
        </w:tc>
        <w:tc>
          <w:tcPr>
            <w:tcW w:w="721" w:type="dxa"/>
            <w:vMerge/>
            <w:tcBorders>
              <w:top w:val="nil"/>
            </w:tcBorders>
            <w:textDirection w:val="btLr"/>
          </w:tcPr>
          <w:p w:rsidR="00474A90" w:rsidRDefault="00474A90">
            <w:pPr>
              <w:rPr>
                <w:sz w:val="2"/>
                <w:szCs w:val="2"/>
              </w:rPr>
            </w:pPr>
          </w:p>
        </w:tc>
        <w:tc>
          <w:tcPr>
            <w:tcW w:w="722" w:type="dxa"/>
            <w:vMerge/>
            <w:tcBorders>
              <w:top w:val="nil"/>
            </w:tcBorders>
            <w:textDirection w:val="btLr"/>
          </w:tcPr>
          <w:p w:rsidR="00474A90" w:rsidRDefault="00474A90">
            <w:pPr>
              <w:rPr>
                <w:sz w:val="2"/>
                <w:szCs w:val="2"/>
              </w:rPr>
            </w:pPr>
          </w:p>
        </w:tc>
        <w:tc>
          <w:tcPr>
            <w:tcW w:w="721" w:type="dxa"/>
            <w:vMerge/>
            <w:tcBorders>
              <w:top w:val="nil"/>
            </w:tcBorders>
            <w:textDirection w:val="btLr"/>
          </w:tcPr>
          <w:p w:rsidR="00474A90" w:rsidRDefault="00474A90">
            <w:pPr>
              <w:rPr>
                <w:sz w:val="2"/>
                <w:szCs w:val="2"/>
              </w:rPr>
            </w:pPr>
          </w:p>
        </w:tc>
        <w:tc>
          <w:tcPr>
            <w:tcW w:w="721" w:type="dxa"/>
            <w:vMerge/>
            <w:tcBorders>
              <w:top w:val="nil"/>
            </w:tcBorders>
            <w:textDirection w:val="btLr"/>
          </w:tcPr>
          <w:p w:rsidR="00474A90" w:rsidRDefault="00474A90">
            <w:pPr>
              <w:rPr>
                <w:sz w:val="2"/>
                <w:szCs w:val="2"/>
              </w:rPr>
            </w:pPr>
          </w:p>
        </w:tc>
        <w:tc>
          <w:tcPr>
            <w:tcW w:w="721" w:type="dxa"/>
            <w:vMerge/>
            <w:tcBorders>
              <w:top w:val="nil"/>
            </w:tcBorders>
            <w:textDirection w:val="btLr"/>
          </w:tcPr>
          <w:p w:rsidR="00474A90" w:rsidRDefault="00474A90">
            <w:pPr>
              <w:rPr>
                <w:sz w:val="2"/>
                <w:szCs w:val="2"/>
              </w:rPr>
            </w:pPr>
          </w:p>
        </w:tc>
        <w:tc>
          <w:tcPr>
            <w:tcW w:w="721" w:type="dxa"/>
            <w:vMerge/>
            <w:tcBorders>
              <w:top w:val="nil"/>
            </w:tcBorders>
            <w:textDirection w:val="btLr"/>
          </w:tcPr>
          <w:p w:rsidR="00474A90" w:rsidRDefault="00474A90">
            <w:pPr>
              <w:rPr>
                <w:sz w:val="2"/>
                <w:szCs w:val="2"/>
              </w:rPr>
            </w:pPr>
          </w:p>
        </w:tc>
        <w:tc>
          <w:tcPr>
            <w:tcW w:w="577" w:type="dxa"/>
          </w:tcPr>
          <w:p w:rsidR="00474A90" w:rsidRDefault="00474A90">
            <w:pPr>
              <w:pStyle w:val="TableParagraph"/>
              <w:rPr>
                <w:b/>
                <w:sz w:val="24"/>
              </w:rPr>
            </w:pPr>
          </w:p>
          <w:p w:rsidR="00474A90" w:rsidRDefault="00776BE6">
            <w:pPr>
              <w:pStyle w:val="TableParagraph"/>
              <w:spacing w:before="166"/>
              <w:ind w:left="103"/>
            </w:pPr>
            <w:r>
              <w:t>zj.</w:t>
            </w:r>
          </w:p>
        </w:tc>
        <w:tc>
          <w:tcPr>
            <w:tcW w:w="578" w:type="dxa"/>
          </w:tcPr>
          <w:p w:rsidR="00474A90" w:rsidRDefault="00474A90">
            <w:pPr>
              <w:pStyle w:val="TableParagraph"/>
              <w:rPr>
                <w:b/>
                <w:sz w:val="24"/>
              </w:rPr>
            </w:pPr>
          </w:p>
          <w:p w:rsidR="00474A90" w:rsidRDefault="00776BE6">
            <w:pPr>
              <w:pStyle w:val="TableParagraph"/>
              <w:spacing w:before="166"/>
              <w:ind w:left="102"/>
            </w:pPr>
            <w:r>
              <w:t>qyt.</w:t>
            </w:r>
          </w:p>
        </w:tc>
        <w:tc>
          <w:tcPr>
            <w:tcW w:w="577" w:type="dxa"/>
          </w:tcPr>
          <w:p w:rsidR="00474A90" w:rsidRDefault="00474A90">
            <w:pPr>
              <w:pStyle w:val="TableParagraph"/>
              <w:rPr>
                <w:b/>
                <w:sz w:val="24"/>
              </w:rPr>
            </w:pPr>
          </w:p>
          <w:p w:rsidR="00474A90" w:rsidRDefault="00776BE6">
            <w:pPr>
              <w:pStyle w:val="TableParagraph"/>
              <w:spacing w:before="166"/>
              <w:ind w:left="101"/>
            </w:pPr>
            <w:r>
              <w:t>tot</w:t>
            </w:r>
          </w:p>
        </w:tc>
        <w:tc>
          <w:tcPr>
            <w:tcW w:w="577" w:type="dxa"/>
          </w:tcPr>
          <w:p w:rsidR="00474A90" w:rsidRDefault="00474A90">
            <w:pPr>
              <w:pStyle w:val="TableParagraph"/>
              <w:rPr>
                <w:b/>
                <w:sz w:val="24"/>
              </w:rPr>
            </w:pPr>
          </w:p>
          <w:p w:rsidR="00474A90" w:rsidRDefault="00776BE6">
            <w:pPr>
              <w:pStyle w:val="TableParagraph"/>
              <w:spacing w:before="166"/>
              <w:ind w:left="100"/>
            </w:pPr>
            <w:r>
              <w:t>zj.</w:t>
            </w:r>
          </w:p>
        </w:tc>
        <w:tc>
          <w:tcPr>
            <w:tcW w:w="577" w:type="dxa"/>
          </w:tcPr>
          <w:p w:rsidR="00474A90" w:rsidRDefault="00474A90">
            <w:pPr>
              <w:pStyle w:val="TableParagraph"/>
              <w:rPr>
                <w:b/>
                <w:sz w:val="24"/>
              </w:rPr>
            </w:pPr>
          </w:p>
          <w:p w:rsidR="00474A90" w:rsidRDefault="00776BE6">
            <w:pPr>
              <w:pStyle w:val="TableParagraph"/>
              <w:spacing w:before="166"/>
              <w:ind w:left="99"/>
            </w:pPr>
            <w:r>
              <w:t>qyt.</w:t>
            </w:r>
          </w:p>
        </w:tc>
        <w:tc>
          <w:tcPr>
            <w:tcW w:w="544" w:type="dxa"/>
            <w:tcBorders>
              <w:right w:val="single" w:sz="6" w:space="0" w:color="000000"/>
            </w:tcBorders>
          </w:tcPr>
          <w:p w:rsidR="00474A90" w:rsidRDefault="00474A90">
            <w:pPr>
              <w:pStyle w:val="TableParagraph"/>
              <w:rPr>
                <w:b/>
                <w:sz w:val="24"/>
              </w:rPr>
            </w:pPr>
          </w:p>
          <w:p w:rsidR="00474A90" w:rsidRDefault="00776BE6">
            <w:pPr>
              <w:pStyle w:val="TableParagraph"/>
              <w:spacing w:before="166"/>
              <w:ind w:left="98"/>
            </w:pPr>
            <w:r>
              <w:t>tot</w:t>
            </w:r>
          </w:p>
        </w:tc>
      </w:tr>
      <w:tr w:rsidR="00474A90">
        <w:trPr>
          <w:trHeight w:val="316"/>
        </w:trPr>
        <w:tc>
          <w:tcPr>
            <w:tcW w:w="1081" w:type="dxa"/>
          </w:tcPr>
          <w:p w:rsidR="00474A90" w:rsidRDefault="00776BE6">
            <w:pPr>
              <w:pStyle w:val="TableParagraph"/>
              <w:spacing w:before="20"/>
              <w:ind w:left="110"/>
              <w:rPr>
                <w:b/>
                <w:sz w:val="24"/>
              </w:rPr>
            </w:pPr>
            <w:r>
              <w:rPr>
                <w:b/>
                <w:sz w:val="24"/>
              </w:rPr>
              <w:t>Gjithsej</w:t>
            </w:r>
          </w:p>
        </w:tc>
        <w:tc>
          <w:tcPr>
            <w:tcW w:w="721" w:type="dxa"/>
          </w:tcPr>
          <w:p w:rsidR="00474A90" w:rsidRDefault="00776BE6">
            <w:pPr>
              <w:pStyle w:val="TableParagraph"/>
              <w:spacing w:before="20"/>
              <w:ind w:left="109"/>
              <w:rPr>
                <w:b/>
                <w:sz w:val="24"/>
              </w:rPr>
            </w:pPr>
            <w:r>
              <w:rPr>
                <w:b/>
                <w:sz w:val="24"/>
              </w:rPr>
              <w:t>57</w:t>
            </w:r>
          </w:p>
        </w:tc>
        <w:tc>
          <w:tcPr>
            <w:tcW w:w="721" w:type="dxa"/>
          </w:tcPr>
          <w:p w:rsidR="00474A90" w:rsidRDefault="00776BE6">
            <w:pPr>
              <w:pStyle w:val="TableParagraph"/>
              <w:spacing w:before="20"/>
              <w:ind w:left="109"/>
              <w:rPr>
                <w:b/>
                <w:sz w:val="24"/>
              </w:rPr>
            </w:pPr>
            <w:r>
              <w:rPr>
                <w:b/>
                <w:sz w:val="24"/>
              </w:rPr>
              <w:t>31</w:t>
            </w:r>
          </w:p>
        </w:tc>
        <w:tc>
          <w:tcPr>
            <w:tcW w:w="722" w:type="dxa"/>
          </w:tcPr>
          <w:p w:rsidR="00474A90" w:rsidRDefault="00776BE6">
            <w:pPr>
              <w:pStyle w:val="TableParagraph"/>
              <w:spacing w:before="20"/>
              <w:ind w:left="108"/>
              <w:rPr>
                <w:b/>
                <w:sz w:val="24"/>
              </w:rPr>
            </w:pPr>
            <w:r>
              <w:rPr>
                <w:b/>
                <w:sz w:val="24"/>
              </w:rPr>
              <w:t>0</w:t>
            </w:r>
          </w:p>
        </w:tc>
        <w:tc>
          <w:tcPr>
            <w:tcW w:w="721" w:type="dxa"/>
          </w:tcPr>
          <w:p w:rsidR="00474A90" w:rsidRDefault="00776BE6">
            <w:pPr>
              <w:pStyle w:val="TableParagraph"/>
              <w:spacing w:before="20"/>
              <w:ind w:left="106"/>
              <w:rPr>
                <w:b/>
                <w:sz w:val="24"/>
              </w:rPr>
            </w:pPr>
            <w:r>
              <w:rPr>
                <w:b/>
                <w:sz w:val="24"/>
              </w:rPr>
              <w:t>23</w:t>
            </w:r>
          </w:p>
        </w:tc>
        <w:tc>
          <w:tcPr>
            <w:tcW w:w="721" w:type="dxa"/>
          </w:tcPr>
          <w:p w:rsidR="00474A90" w:rsidRDefault="00776BE6">
            <w:pPr>
              <w:pStyle w:val="TableParagraph"/>
              <w:spacing w:before="20"/>
              <w:ind w:left="105"/>
              <w:rPr>
                <w:b/>
                <w:sz w:val="24"/>
              </w:rPr>
            </w:pPr>
            <w:r>
              <w:rPr>
                <w:b/>
                <w:sz w:val="24"/>
              </w:rPr>
              <w:t>02</w:t>
            </w:r>
          </w:p>
        </w:tc>
        <w:tc>
          <w:tcPr>
            <w:tcW w:w="721" w:type="dxa"/>
          </w:tcPr>
          <w:p w:rsidR="00474A90" w:rsidRDefault="00776BE6">
            <w:pPr>
              <w:pStyle w:val="TableParagraph"/>
              <w:spacing w:before="20"/>
              <w:ind w:left="105"/>
              <w:rPr>
                <w:b/>
                <w:sz w:val="24"/>
              </w:rPr>
            </w:pPr>
            <w:r>
              <w:rPr>
                <w:b/>
                <w:sz w:val="24"/>
              </w:rPr>
              <w:t>01</w:t>
            </w:r>
          </w:p>
        </w:tc>
        <w:tc>
          <w:tcPr>
            <w:tcW w:w="721" w:type="dxa"/>
          </w:tcPr>
          <w:p w:rsidR="00474A90" w:rsidRDefault="00776BE6">
            <w:pPr>
              <w:pStyle w:val="TableParagraph"/>
              <w:spacing w:before="20"/>
              <w:ind w:left="104"/>
              <w:rPr>
                <w:b/>
                <w:sz w:val="24"/>
              </w:rPr>
            </w:pPr>
            <w:r>
              <w:rPr>
                <w:b/>
                <w:sz w:val="24"/>
              </w:rPr>
              <w:t>0</w:t>
            </w:r>
          </w:p>
        </w:tc>
        <w:tc>
          <w:tcPr>
            <w:tcW w:w="577" w:type="dxa"/>
          </w:tcPr>
          <w:p w:rsidR="00474A90" w:rsidRDefault="00776BE6">
            <w:pPr>
              <w:pStyle w:val="TableParagraph"/>
              <w:spacing w:before="20"/>
              <w:ind w:left="103"/>
              <w:rPr>
                <w:b/>
                <w:sz w:val="24"/>
              </w:rPr>
            </w:pPr>
            <w:r>
              <w:rPr>
                <w:b/>
                <w:sz w:val="24"/>
              </w:rPr>
              <w:t>0</w:t>
            </w:r>
          </w:p>
        </w:tc>
        <w:tc>
          <w:tcPr>
            <w:tcW w:w="578" w:type="dxa"/>
          </w:tcPr>
          <w:p w:rsidR="00474A90" w:rsidRDefault="00776BE6">
            <w:pPr>
              <w:pStyle w:val="TableParagraph"/>
              <w:spacing w:before="20"/>
              <w:ind w:left="102"/>
              <w:rPr>
                <w:b/>
                <w:sz w:val="24"/>
              </w:rPr>
            </w:pPr>
            <w:r>
              <w:rPr>
                <w:b/>
                <w:sz w:val="24"/>
              </w:rPr>
              <w:t>0</w:t>
            </w:r>
          </w:p>
        </w:tc>
        <w:tc>
          <w:tcPr>
            <w:tcW w:w="577" w:type="dxa"/>
          </w:tcPr>
          <w:p w:rsidR="00474A90" w:rsidRDefault="00776BE6">
            <w:pPr>
              <w:pStyle w:val="TableParagraph"/>
              <w:spacing w:before="20"/>
              <w:ind w:left="101"/>
              <w:rPr>
                <w:b/>
                <w:sz w:val="24"/>
              </w:rPr>
            </w:pPr>
            <w:r>
              <w:rPr>
                <w:b/>
                <w:sz w:val="24"/>
              </w:rPr>
              <w:t>0</w:t>
            </w:r>
          </w:p>
        </w:tc>
        <w:tc>
          <w:tcPr>
            <w:tcW w:w="577" w:type="dxa"/>
          </w:tcPr>
          <w:p w:rsidR="00474A90" w:rsidRDefault="00776BE6">
            <w:pPr>
              <w:pStyle w:val="TableParagraph"/>
              <w:spacing w:before="20"/>
              <w:ind w:left="100"/>
              <w:rPr>
                <w:b/>
                <w:sz w:val="24"/>
              </w:rPr>
            </w:pPr>
            <w:r>
              <w:rPr>
                <w:b/>
                <w:sz w:val="24"/>
              </w:rPr>
              <w:t>0</w:t>
            </w:r>
          </w:p>
        </w:tc>
        <w:tc>
          <w:tcPr>
            <w:tcW w:w="577" w:type="dxa"/>
          </w:tcPr>
          <w:p w:rsidR="00474A90" w:rsidRDefault="00776BE6">
            <w:pPr>
              <w:pStyle w:val="TableParagraph"/>
              <w:spacing w:before="20"/>
              <w:ind w:left="99"/>
              <w:rPr>
                <w:b/>
                <w:sz w:val="24"/>
              </w:rPr>
            </w:pPr>
            <w:r>
              <w:rPr>
                <w:b/>
                <w:sz w:val="24"/>
              </w:rPr>
              <w:t>0</w:t>
            </w:r>
          </w:p>
        </w:tc>
        <w:tc>
          <w:tcPr>
            <w:tcW w:w="544" w:type="dxa"/>
            <w:tcBorders>
              <w:right w:val="single" w:sz="6" w:space="0" w:color="000000"/>
            </w:tcBorders>
          </w:tcPr>
          <w:p w:rsidR="00474A90" w:rsidRDefault="00776BE6">
            <w:pPr>
              <w:pStyle w:val="TableParagraph"/>
              <w:spacing w:before="20"/>
              <w:ind w:left="98"/>
              <w:rPr>
                <w:b/>
                <w:sz w:val="24"/>
              </w:rPr>
            </w:pPr>
            <w:r>
              <w:rPr>
                <w:b/>
                <w:sz w:val="24"/>
              </w:rPr>
              <w:t>0</w:t>
            </w:r>
          </w:p>
        </w:tc>
      </w:tr>
    </w:tbl>
    <w:p w:rsidR="00474A90" w:rsidRDefault="00776BE6">
      <w:pPr>
        <w:pStyle w:val="ListParagraph"/>
        <w:numPr>
          <w:ilvl w:val="0"/>
          <w:numId w:val="48"/>
        </w:numPr>
        <w:tabs>
          <w:tab w:val="left" w:pos="1585"/>
        </w:tabs>
        <w:ind w:hanging="361"/>
        <w:rPr>
          <w:rFonts w:ascii="Wingdings" w:hAnsi="Wingdings"/>
          <w:b/>
          <w:sz w:val="24"/>
        </w:rPr>
      </w:pPr>
      <w:r>
        <w:rPr>
          <w:b/>
          <w:sz w:val="24"/>
          <w:u w:val="thick"/>
        </w:rPr>
        <w:t>SEKTORI</w:t>
      </w:r>
      <w:r>
        <w:rPr>
          <w:b/>
          <w:spacing w:val="-1"/>
          <w:sz w:val="24"/>
          <w:u w:val="thick"/>
        </w:rPr>
        <w:t xml:space="preserve"> </w:t>
      </w:r>
      <w:r>
        <w:rPr>
          <w:b/>
          <w:sz w:val="24"/>
          <w:u w:val="thick"/>
        </w:rPr>
        <w:t>I</w:t>
      </w:r>
      <w:r>
        <w:rPr>
          <w:b/>
          <w:spacing w:val="-6"/>
          <w:sz w:val="24"/>
          <w:u w:val="thick"/>
        </w:rPr>
        <w:t xml:space="preserve"> </w:t>
      </w:r>
      <w:r>
        <w:rPr>
          <w:b/>
          <w:sz w:val="24"/>
          <w:u w:val="thick"/>
        </w:rPr>
        <w:t>KOMUNIKACIONIT</w:t>
      </w:r>
    </w:p>
    <w:p w:rsidR="00474A90" w:rsidRDefault="00474A90">
      <w:pPr>
        <w:rPr>
          <w:rFonts w:ascii="Wingdings" w:hAnsi="Wingdings"/>
          <w:sz w:val="24"/>
        </w:rPr>
        <w:sectPr w:rsidR="00474A90">
          <w:pgSz w:w="12240" w:h="15840"/>
          <w:pgMar w:top="1360" w:right="0" w:bottom="480" w:left="0" w:header="0" w:footer="208" w:gutter="0"/>
          <w:cols w:space="720"/>
        </w:sectPr>
      </w:pPr>
    </w:p>
    <w:p w:rsidR="00474A90" w:rsidRDefault="00776BE6">
      <w:pPr>
        <w:pStyle w:val="BodyText"/>
        <w:spacing w:before="72" w:line="259" w:lineRule="auto"/>
        <w:ind w:left="864" w:right="722"/>
        <w:jc w:val="both"/>
      </w:pPr>
      <w:r>
        <w:t>Për vitin 2022 në fushën e komunikacionit</w:t>
      </w:r>
      <w:r>
        <w:rPr>
          <w:spacing w:val="60"/>
        </w:rPr>
        <w:t xml:space="preserve"> </w:t>
      </w:r>
      <w:r>
        <w:t>janë paraparë që të bëhen rreth 100 inspektime brenda vitit, dhe</w:t>
      </w:r>
      <w:r>
        <w:rPr>
          <w:spacing w:val="1"/>
        </w:rPr>
        <w:t xml:space="preserve"> </w:t>
      </w:r>
      <w:r>
        <w:t>janë realizuar me shume se 100 prej tyre, kryesisht inspektimet janë bërë në zonën kufitare ku kemi bërë</w:t>
      </w:r>
      <w:r>
        <w:rPr>
          <w:spacing w:val="1"/>
        </w:rPr>
        <w:t xml:space="preserve"> </w:t>
      </w:r>
      <w:r>
        <w:t>ndjekjen e taksive ilegal, dhe në zonat tjer</w:t>
      </w:r>
      <w:r>
        <w:t>a se bashku me inspektoren e ambientit janë kryer inspektime te</w:t>
      </w:r>
      <w:r>
        <w:rPr>
          <w:spacing w:val="1"/>
        </w:rPr>
        <w:t xml:space="preserve"> </w:t>
      </w:r>
      <w:r>
        <w:t>vazhdueshme</w:t>
      </w:r>
      <w:r>
        <w:rPr>
          <w:spacing w:val="5"/>
        </w:rPr>
        <w:t xml:space="preserve"> </w:t>
      </w:r>
      <w:r>
        <w:t>në</w:t>
      </w:r>
      <w:r>
        <w:rPr>
          <w:spacing w:val="6"/>
        </w:rPr>
        <w:t xml:space="preserve"> </w:t>
      </w:r>
      <w:r>
        <w:t>mbrojtje</w:t>
      </w:r>
      <w:r>
        <w:rPr>
          <w:spacing w:val="1"/>
        </w:rPr>
        <w:t xml:space="preserve"> </w:t>
      </w:r>
      <w:r>
        <w:t>të</w:t>
      </w:r>
      <w:r>
        <w:rPr>
          <w:spacing w:val="1"/>
        </w:rPr>
        <w:t xml:space="preserve"> </w:t>
      </w:r>
      <w:r>
        <w:t>ambientit.</w:t>
      </w:r>
    </w:p>
    <w:p w:rsidR="00474A90" w:rsidRDefault="00776BE6">
      <w:pPr>
        <w:pStyle w:val="BodyText"/>
        <w:spacing w:before="162"/>
        <w:ind w:left="864"/>
      </w:pPr>
      <w:r>
        <w:t>Gjoba</w:t>
      </w:r>
      <w:r>
        <w:rPr>
          <w:spacing w:val="-3"/>
        </w:rPr>
        <w:t xml:space="preserve"> </w:t>
      </w:r>
      <w:r>
        <w:t>per kete</w:t>
      </w:r>
      <w:r>
        <w:rPr>
          <w:spacing w:val="-2"/>
        </w:rPr>
        <w:t xml:space="preserve"> </w:t>
      </w:r>
      <w:r>
        <w:t>vit</w:t>
      </w:r>
      <w:r>
        <w:rPr>
          <w:spacing w:val="4"/>
        </w:rPr>
        <w:t xml:space="preserve"> </w:t>
      </w:r>
      <w:r>
        <w:t>nuk</w:t>
      </w:r>
      <w:r>
        <w:rPr>
          <w:spacing w:val="-1"/>
        </w:rPr>
        <w:t xml:space="preserve"> </w:t>
      </w:r>
      <w:r>
        <w:t>ka</w:t>
      </w:r>
      <w:r>
        <w:rPr>
          <w:spacing w:val="-3"/>
        </w:rPr>
        <w:t xml:space="preserve"> </w:t>
      </w:r>
      <w:r>
        <w:t>pas.</w:t>
      </w:r>
    </w:p>
    <w:p w:rsidR="00474A90" w:rsidRDefault="00776BE6">
      <w:pPr>
        <w:spacing w:before="180" w:line="408" w:lineRule="auto"/>
        <w:ind w:left="1584" w:right="4771" w:hanging="720"/>
        <w:rPr>
          <w:b/>
        </w:rPr>
      </w:pPr>
      <w:r>
        <w:rPr>
          <w:sz w:val="24"/>
        </w:rPr>
        <w:t>Kete vit</w:t>
      </w:r>
      <w:r>
        <w:rPr>
          <w:spacing w:val="6"/>
          <w:sz w:val="24"/>
        </w:rPr>
        <w:t xml:space="preserve"> </w:t>
      </w:r>
      <w:r>
        <w:rPr>
          <w:sz w:val="24"/>
        </w:rPr>
        <w:t>kemi</w:t>
      </w:r>
      <w:r>
        <w:rPr>
          <w:spacing w:val="1"/>
          <w:sz w:val="24"/>
        </w:rPr>
        <w:t xml:space="preserve"> </w:t>
      </w:r>
      <w:r>
        <w:rPr>
          <w:sz w:val="24"/>
        </w:rPr>
        <w:t>menagjuar</w:t>
      </w:r>
      <w:r>
        <w:rPr>
          <w:spacing w:val="6"/>
          <w:sz w:val="24"/>
        </w:rPr>
        <w:t xml:space="preserve"> </w:t>
      </w:r>
      <w:r>
        <w:rPr>
          <w:sz w:val="24"/>
        </w:rPr>
        <w:t>3</w:t>
      </w:r>
      <w:r>
        <w:rPr>
          <w:spacing w:val="1"/>
          <w:sz w:val="24"/>
        </w:rPr>
        <w:t xml:space="preserve"> </w:t>
      </w:r>
      <w:r>
        <w:rPr>
          <w:sz w:val="24"/>
        </w:rPr>
        <w:t>kontratave</w:t>
      </w:r>
      <w:r>
        <w:rPr>
          <w:spacing w:val="1"/>
          <w:sz w:val="24"/>
        </w:rPr>
        <w:t xml:space="preserve"> </w:t>
      </w:r>
      <w:r>
        <w:rPr>
          <w:sz w:val="24"/>
        </w:rPr>
        <w:t>për</w:t>
      </w:r>
      <w:r>
        <w:rPr>
          <w:spacing w:val="-2"/>
          <w:sz w:val="24"/>
        </w:rPr>
        <w:t xml:space="preserve"> </w:t>
      </w:r>
      <w:r>
        <w:rPr>
          <w:sz w:val="24"/>
        </w:rPr>
        <w:t>tri</w:t>
      </w:r>
      <w:r>
        <w:rPr>
          <w:spacing w:val="-8"/>
          <w:sz w:val="24"/>
        </w:rPr>
        <w:t xml:space="preserve"> </w:t>
      </w:r>
      <w:r>
        <w:rPr>
          <w:sz w:val="24"/>
        </w:rPr>
        <w:t>projekte ;</w:t>
      </w:r>
      <w:r>
        <w:rPr>
          <w:spacing w:val="1"/>
          <w:sz w:val="24"/>
        </w:rPr>
        <w:t xml:space="preserve"> </w:t>
      </w:r>
      <w:r>
        <w:rPr>
          <w:b/>
        </w:rPr>
        <w:t>1.Mirëmbajtja</w:t>
      </w:r>
      <w:r>
        <w:rPr>
          <w:b/>
          <w:spacing w:val="-8"/>
        </w:rPr>
        <w:t xml:space="preserve"> </w:t>
      </w:r>
      <w:r>
        <w:rPr>
          <w:b/>
        </w:rPr>
        <w:t>e ndriçimit</w:t>
      </w:r>
      <w:r>
        <w:rPr>
          <w:b/>
          <w:spacing w:val="-4"/>
        </w:rPr>
        <w:t xml:space="preserve"> </w:t>
      </w:r>
      <w:r>
        <w:rPr>
          <w:b/>
        </w:rPr>
        <w:t>publik</w:t>
      </w:r>
      <w:r>
        <w:rPr>
          <w:b/>
          <w:spacing w:val="-6"/>
        </w:rPr>
        <w:t xml:space="preserve"> </w:t>
      </w:r>
      <w:r>
        <w:rPr>
          <w:b/>
        </w:rPr>
        <w:t>ne zonen</w:t>
      </w:r>
      <w:r>
        <w:rPr>
          <w:b/>
          <w:spacing w:val="-5"/>
        </w:rPr>
        <w:t xml:space="preserve"> </w:t>
      </w:r>
      <w:r>
        <w:rPr>
          <w:b/>
        </w:rPr>
        <w:t>urbane</w:t>
      </w:r>
      <w:r>
        <w:rPr>
          <w:b/>
          <w:spacing w:val="-5"/>
        </w:rPr>
        <w:t xml:space="preserve"> </w:t>
      </w:r>
      <w:r>
        <w:rPr>
          <w:b/>
        </w:rPr>
        <w:t>dhe</w:t>
      </w:r>
      <w:r>
        <w:rPr>
          <w:b/>
          <w:spacing w:val="-5"/>
        </w:rPr>
        <w:t xml:space="preserve"> </w:t>
      </w:r>
      <w:r>
        <w:rPr>
          <w:b/>
        </w:rPr>
        <w:t>rurale</w:t>
      </w:r>
      <w:r>
        <w:rPr>
          <w:b/>
          <w:spacing w:val="-52"/>
        </w:rPr>
        <w:t xml:space="preserve"> </w:t>
      </w:r>
      <w:r>
        <w:rPr>
          <w:b/>
        </w:rPr>
        <w:t>2.Mirëmbajtja</w:t>
      </w:r>
      <w:r>
        <w:rPr>
          <w:b/>
          <w:spacing w:val="-4"/>
        </w:rPr>
        <w:t xml:space="preserve"> </w:t>
      </w:r>
      <w:r>
        <w:rPr>
          <w:b/>
        </w:rPr>
        <w:t>e</w:t>
      </w:r>
      <w:r>
        <w:rPr>
          <w:b/>
          <w:spacing w:val="-1"/>
        </w:rPr>
        <w:t xml:space="preserve"> </w:t>
      </w:r>
      <w:r>
        <w:rPr>
          <w:b/>
        </w:rPr>
        <w:t>sinjalizimit</w:t>
      </w:r>
      <w:r>
        <w:rPr>
          <w:b/>
          <w:spacing w:val="4"/>
        </w:rPr>
        <w:t xml:space="preserve"> </w:t>
      </w:r>
      <w:r>
        <w:rPr>
          <w:b/>
        </w:rPr>
        <w:t>horizontal</w:t>
      </w:r>
      <w:r>
        <w:rPr>
          <w:b/>
          <w:spacing w:val="-3"/>
        </w:rPr>
        <w:t xml:space="preserve"> </w:t>
      </w:r>
      <w:r>
        <w:rPr>
          <w:b/>
        </w:rPr>
        <w:t>dhe</w:t>
      </w:r>
      <w:r>
        <w:rPr>
          <w:b/>
          <w:spacing w:val="-1"/>
        </w:rPr>
        <w:t xml:space="preserve"> </w:t>
      </w:r>
      <w:r>
        <w:rPr>
          <w:b/>
        </w:rPr>
        <w:t>vertical</w:t>
      </w:r>
    </w:p>
    <w:p w:rsidR="00474A90" w:rsidRDefault="00776BE6">
      <w:pPr>
        <w:spacing w:before="5"/>
        <w:ind w:left="1584"/>
        <w:rPr>
          <w:b/>
        </w:rPr>
      </w:pPr>
      <w:r>
        <w:rPr>
          <w:b/>
        </w:rPr>
        <w:t>3.</w:t>
      </w:r>
      <w:r>
        <w:rPr>
          <w:b/>
          <w:spacing w:val="2"/>
        </w:rPr>
        <w:t xml:space="preserve"> </w:t>
      </w:r>
      <w:r>
        <w:rPr>
          <w:b/>
        </w:rPr>
        <w:t>Furnizimi</w:t>
      </w:r>
      <w:r>
        <w:rPr>
          <w:b/>
          <w:spacing w:val="1"/>
        </w:rPr>
        <w:t xml:space="preserve"> </w:t>
      </w:r>
      <w:r>
        <w:rPr>
          <w:b/>
        </w:rPr>
        <w:t>dhe</w:t>
      </w:r>
      <w:r>
        <w:rPr>
          <w:b/>
          <w:spacing w:val="-3"/>
        </w:rPr>
        <w:t xml:space="preserve"> </w:t>
      </w:r>
      <w:r>
        <w:rPr>
          <w:b/>
        </w:rPr>
        <w:t>vendosja</w:t>
      </w:r>
      <w:r>
        <w:rPr>
          <w:b/>
          <w:spacing w:val="-5"/>
        </w:rPr>
        <w:t xml:space="preserve"> </w:t>
      </w:r>
      <w:r>
        <w:rPr>
          <w:b/>
        </w:rPr>
        <w:t>e</w:t>
      </w:r>
      <w:r>
        <w:rPr>
          <w:b/>
          <w:spacing w:val="-2"/>
        </w:rPr>
        <w:t xml:space="preserve"> </w:t>
      </w:r>
      <w:r>
        <w:rPr>
          <w:b/>
        </w:rPr>
        <w:t>tabelave</w:t>
      </w:r>
      <w:r>
        <w:rPr>
          <w:b/>
          <w:spacing w:val="-2"/>
        </w:rPr>
        <w:t xml:space="preserve"> </w:t>
      </w:r>
      <w:r>
        <w:rPr>
          <w:b/>
        </w:rPr>
        <w:t>dixhitale</w:t>
      </w:r>
      <w:r>
        <w:rPr>
          <w:b/>
          <w:spacing w:val="2"/>
        </w:rPr>
        <w:t xml:space="preserve"> </w:t>
      </w:r>
      <w:r>
        <w:rPr>
          <w:b/>
        </w:rPr>
        <w:t>ne</w:t>
      </w:r>
      <w:r>
        <w:rPr>
          <w:b/>
          <w:spacing w:val="-2"/>
        </w:rPr>
        <w:t xml:space="preserve"> </w:t>
      </w:r>
      <w:r>
        <w:rPr>
          <w:b/>
        </w:rPr>
        <w:t>rrugen</w:t>
      </w:r>
      <w:r>
        <w:rPr>
          <w:b/>
          <w:spacing w:val="-8"/>
        </w:rPr>
        <w:t xml:space="preserve"> </w:t>
      </w:r>
      <w:r>
        <w:rPr>
          <w:b/>
        </w:rPr>
        <w:t>Adem</w:t>
      </w:r>
      <w:r>
        <w:rPr>
          <w:b/>
          <w:spacing w:val="-11"/>
        </w:rPr>
        <w:t xml:space="preserve"> </w:t>
      </w:r>
      <w:r>
        <w:rPr>
          <w:b/>
        </w:rPr>
        <w:t>Jashari</w:t>
      </w:r>
    </w:p>
    <w:p w:rsidR="00474A90" w:rsidRDefault="00776BE6">
      <w:pPr>
        <w:spacing w:before="174" w:line="259" w:lineRule="auto"/>
        <w:ind w:left="864" w:right="713"/>
        <w:jc w:val="both"/>
      </w:pPr>
      <w:r>
        <w:t>Për vitin 2022 kanë qenë të regjistruar</w:t>
      </w:r>
      <w:r>
        <w:rPr>
          <w:spacing w:val="1"/>
        </w:rPr>
        <w:t xml:space="preserve"> </w:t>
      </w:r>
      <w:r>
        <w:t>21 taksi dhe dy operatore, njëri operatorë ka</w:t>
      </w:r>
      <w:r>
        <w:rPr>
          <w:spacing w:val="1"/>
        </w:rPr>
        <w:t xml:space="preserve"> </w:t>
      </w:r>
      <w:r>
        <w:t>linjat Hani I Elezit – Gorancë dhe</w:t>
      </w:r>
      <w:r>
        <w:rPr>
          <w:spacing w:val="1"/>
        </w:rPr>
        <w:t xml:space="preserve"> </w:t>
      </w:r>
      <w:r>
        <w:t>anasjelltas , dhe tjetri është transport i veqant për nxënës të shkollave fillore, po ashtu kam vërtetuar dhe një rend</w:t>
      </w:r>
      <w:r>
        <w:rPr>
          <w:spacing w:val="1"/>
        </w:rPr>
        <w:t xml:space="preserve"> </w:t>
      </w:r>
      <w:r>
        <w:t>udhëtimi</w:t>
      </w:r>
      <w:r>
        <w:rPr>
          <w:spacing w:val="-3"/>
        </w:rPr>
        <w:t xml:space="preserve"> </w:t>
      </w:r>
      <w:r>
        <w:t>që</w:t>
      </w:r>
      <w:r>
        <w:rPr>
          <w:spacing w:val="-1"/>
        </w:rPr>
        <w:t xml:space="preserve"> </w:t>
      </w:r>
      <w:r>
        <w:t>është në</w:t>
      </w:r>
      <w:r>
        <w:rPr>
          <w:spacing w:val="-6"/>
        </w:rPr>
        <w:t xml:space="preserve"> </w:t>
      </w:r>
      <w:r>
        <w:t>linjën</w:t>
      </w:r>
      <w:r>
        <w:rPr>
          <w:spacing w:val="-4"/>
        </w:rPr>
        <w:t xml:space="preserve"> </w:t>
      </w:r>
      <w:r>
        <w:t>Hani</w:t>
      </w:r>
      <w:r>
        <w:rPr>
          <w:spacing w:val="-2"/>
        </w:rPr>
        <w:t xml:space="preserve"> </w:t>
      </w:r>
      <w:r>
        <w:t>I</w:t>
      </w:r>
      <w:r>
        <w:rPr>
          <w:spacing w:val="-1"/>
        </w:rPr>
        <w:t xml:space="preserve"> </w:t>
      </w:r>
      <w:r>
        <w:t>Elezit</w:t>
      </w:r>
      <w:r>
        <w:rPr>
          <w:spacing w:val="7"/>
        </w:rPr>
        <w:t xml:space="preserve"> </w:t>
      </w:r>
      <w:r>
        <w:t>–</w:t>
      </w:r>
      <w:r>
        <w:rPr>
          <w:spacing w:val="3"/>
        </w:rPr>
        <w:t xml:space="preserve"> </w:t>
      </w:r>
      <w:r>
        <w:t>Kaçanik,</w:t>
      </w:r>
      <w:r>
        <w:rPr>
          <w:spacing w:val="3"/>
        </w:rPr>
        <w:t xml:space="preserve"> </w:t>
      </w:r>
      <w:r>
        <w:t>këtë</w:t>
      </w:r>
      <w:r>
        <w:rPr>
          <w:spacing w:val="-6"/>
        </w:rPr>
        <w:t xml:space="preserve"> </w:t>
      </w:r>
      <w:r>
        <w:t>rend</w:t>
      </w:r>
      <w:r>
        <w:rPr>
          <w:spacing w:val="53"/>
        </w:rPr>
        <w:t xml:space="preserve"> </w:t>
      </w:r>
      <w:r>
        <w:t>udhëtimi</w:t>
      </w:r>
      <w:r>
        <w:rPr>
          <w:spacing w:val="2"/>
        </w:rPr>
        <w:t xml:space="preserve"> </w:t>
      </w:r>
      <w:r>
        <w:t>e mban</w:t>
      </w:r>
      <w:r>
        <w:rPr>
          <w:spacing w:val="-4"/>
        </w:rPr>
        <w:t xml:space="preserve"> </w:t>
      </w:r>
      <w:r>
        <w:t>kompania</w:t>
      </w:r>
      <w:r>
        <w:rPr>
          <w:spacing w:val="4"/>
        </w:rPr>
        <w:t xml:space="preserve"> </w:t>
      </w:r>
      <w:r>
        <w:t>``Euro</w:t>
      </w:r>
      <w:r>
        <w:rPr>
          <w:spacing w:val="-3"/>
        </w:rPr>
        <w:t xml:space="preserve"> </w:t>
      </w:r>
      <w:r>
        <w:t>Tours``.</w:t>
      </w:r>
    </w:p>
    <w:p w:rsidR="00474A90" w:rsidRDefault="00776BE6">
      <w:pPr>
        <w:spacing w:before="160" w:line="259" w:lineRule="auto"/>
        <w:ind w:left="864" w:right="727"/>
        <w:jc w:val="both"/>
      </w:pPr>
      <w:r>
        <w:t>Kete vit po ashtu inspektori i ko</w:t>
      </w:r>
      <w:r>
        <w:t>munikacionit është marrë edhe me regjistrimin e pasuris kapitale ku ka bërë regjistrimin</w:t>
      </w:r>
      <w:r>
        <w:rPr>
          <w:spacing w:val="1"/>
        </w:rPr>
        <w:t xml:space="preserve"> </w:t>
      </w:r>
      <w:r>
        <w:t>e pasuris komunale,</w:t>
      </w:r>
      <w:r>
        <w:rPr>
          <w:spacing w:val="56"/>
        </w:rPr>
        <w:t xml:space="preserve"> </w:t>
      </w:r>
      <w:r>
        <w:t>investimet kapitale, kete detyre e ka punë shtesë me vendim te kryetarit, po ashtu detyre tjeter</w:t>
      </w:r>
      <w:r>
        <w:rPr>
          <w:spacing w:val="1"/>
        </w:rPr>
        <w:t xml:space="preserve"> </w:t>
      </w:r>
      <w:r>
        <w:t>shtese</w:t>
      </w:r>
      <w:r>
        <w:rPr>
          <w:spacing w:val="-6"/>
        </w:rPr>
        <w:t xml:space="preserve"> </w:t>
      </w:r>
      <w:r>
        <w:t>ka</w:t>
      </w:r>
      <w:r>
        <w:rPr>
          <w:spacing w:val="8"/>
        </w:rPr>
        <w:t xml:space="preserve"> </w:t>
      </w:r>
      <w:r>
        <w:t>edhe</w:t>
      </w:r>
      <w:r>
        <w:rPr>
          <w:spacing w:val="-5"/>
        </w:rPr>
        <w:t xml:space="preserve"> </w:t>
      </w:r>
      <w:r>
        <w:t>nënalokimet</w:t>
      </w:r>
      <w:r>
        <w:rPr>
          <w:spacing w:val="3"/>
        </w:rPr>
        <w:t xml:space="preserve"> </w:t>
      </w:r>
      <w:r>
        <w:t>në Arsim</w:t>
      </w:r>
      <w:r>
        <w:rPr>
          <w:spacing w:val="-2"/>
        </w:rPr>
        <w:t xml:space="preserve"> </w:t>
      </w:r>
      <w:r>
        <w:t>dhe</w:t>
      </w:r>
      <w:r>
        <w:rPr>
          <w:spacing w:val="-5"/>
        </w:rPr>
        <w:t xml:space="preserve"> </w:t>
      </w:r>
      <w:r>
        <w:t>Shëndetësi</w:t>
      </w:r>
      <w:r>
        <w:t>.</w:t>
      </w:r>
    </w:p>
    <w:p w:rsidR="00474A90" w:rsidRDefault="00776BE6">
      <w:pPr>
        <w:spacing w:before="160"/>
        <w:ind w:left="864"/>
      </w:pPr>
      <w:r>
        <w:t>Po</w:t>
      </w:r>
      <w:r>
        <w:rPr>
          <w:spacing w:val="-5"/>
        </w:rPr>
        <w:t xml:space="preserve"> </w:t>
      </w:r>
      <w:r>
        <w:t>ashtu kete</w:t>
      </w:r>
      <w:r>
        <w:rPr>
          <w:spacing w:val="-1"/>
        </w:rPr>
        <w:t xml:space="preserve"> </w:t>
      </w:r>
      <w:r>
        <w:t>vit</w:t>
      </w:r>
      <w:r>
        <w:rPr>
          <w:spacing w:val="6"/>
        </w:rPr>
        <w:t xml:space="preserve"> </w:t>
      </w:r>
      <w:r>
        <w:t>ka</w:t>
      </w:r>
      <w:r>
        <w:rPr>
          <w:spacing w:val="3"/>
        </w:rPr>
        <w:t xml:space="preserve"> </w:t>
      </w:r>
      <w:r>
        <w:t>pas dhe</w:t>
      </w:r>
      <w:r>
        <w:rPr>
          <w:spacing w:val="-6"/>
        </w:rPr>
        <w:t xml:space="preserve"> </w:t>
      </w:r>
      <w:r>
        <w:t>trajnime</w:t>
      </w:r>
      <w:r>
        <w:rPr>
          <w:spacing w:val="-2"/>
        </w:rPr>
        <w:t xml:space="preserve"> </w:t>
      </w:r>
      <w:r>
        <w:t>te</w:t>
      </w:r>
      <w:r>
        <w:rPr>
          <w:spacing w:val="-7"/>
        </w:rPr>
        <w:t xml:space="preserve"> </w:t>
      </w:r>
      <w:r>
        <w:t>shumta</w:t>
      </w:r>
      <w:r>
        <w:rPr>
          <w:spacing w:val="4"/>
        </w:rPr>
        <w:t xml:space="preserve"> </w:t>
      </w:r>
      <w:r>
        <w:t>ne</w:t>
      </w:r>
      <w:r>
        <w:rPr>
          <w:spacing w:val="-7"/>
        </w:rPr>
        <w:t xml:space="preserve"> </w:t>
      </w:r>
      <w:r>
        <w:t>fusha</w:t>
      </w:r>
      <w:r>
        <w:rPr>
          <w:spacing w:val="3"/>
        </w:rPr>
        <w:t xml:space="preserve"> </w:t>
      </w:r>
      <w:r>
        <w:t>te</w:t>
      </w:r>
      <w:r>
        <w:rPr>
          <w:spacing w:val="-6"/>
        </w:rPr>
        <w:t xml:space="preserve"> </w:t>
      </w:r>
      <w:r>
        <w:t>ndryshme</w:t>
      </w:r>
      <w:r>
        <w:rPr>
          <w:spacing w:val="-2"/>
        </w:rPr>
        <w:t xml:space="preserve"> </w:t>
      </w:r>
      <w:r>
        <w:t>.</w:t>
      </w:r>
    </w:p>
    <w:p w:rsidR="00474A90" w:rsidRDefault="00776BE6">
      <w:pPr>
        <w:pStyle w:val="ListParagraph"/>
        <w:numPr>
          <w:ilvl w:val="0"/>
          <w:numId w:val="48"/>
        </w:numPr>
        <w:tabs>
          <w:tab w:val="left" w:pos="1585"/>
        </w:tabs>
        <w:spacing w:before="180"/>
        <w:ind w:hanging="361"/>
        <w:rPr>
          <w:rFonts w:ascii="Wingdings" w:hAnsi="Wingdings"/>
          <w:b/>
          <w:sz w:val="24"/>
        </w:rPr>
      </w:pPr>
      <w:r>
        <w:rPr>
          <w:b/>
          <w:sz w:val="24"/>
          <w:u w:val="thick"/>
        </w:rPr>
        <w:t>AKTIVITETET</w:t>
      </w:r>
      <w:r>
        <w:rPr>
          <w:b/>
          <w:spacing w:val="-3"/>
          <w:sz w:val="24"/>
          <w:u w:val="thick"/>
        </w:rPr>
        <w:t xml:space="preserve"> </w:t>
      </w:r>
      <w:r>
        <w:rPr>
          <w:b/>
          <w:sz w:val="24"/>
          <w:u w:val="thick"/>
        </w:rPr>
        <w:t>NGA</w:t>
      </w:r>
      <w:r>
        <w:rPr>
          <w:b/>
          <w:spacing w:val="-2"/>
          <w:sz w:val="24"/>
          <w:u w:val="thick"/>
        </w:rPr>
        <w:t xml:space="preserve"> </w:t>
      </w:r>
      <w:r>
        <w:rPr>
          <w:b/>
          <w:sz w:val="24"/>
          <w:u w:val="thick"/>
        </w:rPr>
        <w:t>ISNPEKTORI</w:t>
      </w:r>
      <w:r>
        <w:rPr>
          <w:b/>
          <w:spacing w:val="-3"/>
          <w:sz w:val="24"/>
          <w:u w:val="thick"/>
        </w:rPr>
        <w:t xml:space="preserve"> </w:t>
      </w:r>
      <w:r>
        <w:rPr>
          <w:b/>
          <w:sz w:val="24"/>
          <w:u w:val="thick"/>
        </w:rPr>
        <w:t>I</w:t>
      </w:r>
      <w:r>
        <w:rPr>
          <w:b/>
          <w:spacing w:val="-3"/>
          <w:sz w:val="24"/>
          <w:u w:val="thick"/>
        </w:rPr>
        <w:t xml:space="preserve"> </w:t>
      </w:r>
      <w:r>
        <w:rPr>
          <w:b/>
          <w:sz w:val="24"/>
          <w:u w:val="thick"/>
        </w:rPr>
        <w:t>NDËRTIMIT</w:t>
      </w:r>
    </w:p>
    <w:p w:rsidR="00474A90" w:rsidRDefault="00474A90">
      <w:pPr>
        <w:pStyle w:val="BodyText"/>
        <w:spacing w:before="9"/>
        <w:rPr>
          <w:b/>
          <w:sz w:val="19"/>
        </w:rPr>
      </w:pPr>
    </w:p>
    <w:p w:rsidR="00474A90" w:rsidRDefault="00776BE6">
      <w:pPr>
        <w:spacing w:before="91"/>
        <w:ind w:left="864"/>
        <w:jc w:val="both"/>
      </w:pPr>
      <w:r>
        <w:t>Raport</w:t>
      </w:r>
      <w:r>
        <w:rPr>
          <w:spacing w:val="32"/>
        </w:rPr>
        <w:t xml:space="preserve"> </w:t>
      </w:r>
      <w:r>
        <w:t>për</w:t>
      </w:r>
      <w:r>
        <w:rPr>
          <w:spacing w:val="22"/>
        </w:rPr>
        <w:t xml:space="preserve"> </w:t>
      </w:r>
      <w:r>
        <w:t>muajin</w:t>
      </w:r>
      <w:r>
        <w:rPr>
          <w:spacing w:val="17"/>
        </w:rPr>
        <w:t xml:space="preserve"> </w:t>
      </w:r>
      <w:r>
        <w:rPr>
          <w:b/>
        </w:rPr>
        <w:t>Janar</w:t>
      </w:r>
      <w:r>
        <w:rPr>
          <w:b/>
          <w:spacing w:val="23"/>
        </w:rPr>
        <w:t xml:space="preserve"> </w:t>
      </w:r>
      <w:r>
        <w:rPr>
          <w:b/>
        </w:rPr>
        <w:t>–Dhjetor</w:t>
      </w:r>
      <w:r>
        <w:rPr>
          <w:b/>
          <w:spacing w:val="102"/>
        </w:rPr>
        <w:t xml:space="preserve"> </w:t>
      </w:r>
      <w:r>
        <w:t>mbi</w:t>
      </w:r>
      <w:r>
        <w:rPr>
          <w:spacing w:val="16"/>
        </w:rPr>
        <w:t xml:space="preserve"> </w:t>
      </w:r>
      <w:r>
        <w:t>punën</w:t>
      </w:r>
      <w:r>
        <w:rPr>
          <w:spacing w:val="19"/>
        </w:rPr>
        <w:t xml:space="preserve"> </w:t>
      </w:r>
      <w:r>
        <w:t>në</w:t>
      </w:r>
      <w:r>
        <w:rPr>
          <w:spacing w:val="13"/>
        </w:rPr>
        <w:t xml:space="preserve"> </w:t>
      </w:r>
      <w:r>
        <w:t>teren</w:t>
      </w:r>
      <w:r>
        <w:rPr>
          <w:spacing w:val="14"/>
        </w:rPr>
        <w:t xml:space="preserve"> </w:t>
      </w:r>
      <w:r>
        <w:t>dhe</w:t>
      </w:r>
      <w:r>
        <w:rPr>
          <w:spacing w:val="12"/>
        </w:rPr>
        <w:t xml:space="preserve"> </w:t>
      </w:r>
      <w:r>
        <w:t>inspektimet</w:t>
      </w:r>
      <w:r>
        <w:rPr>
          <w:spacing w:val="25"/>
        </w:rPr>
        <w:t xml:space="preserve"> </w:t>
      </w:r>
      <w:r>
        <w:t>e</w:t>
      </w:r>
      <w:r>
        <w:rPr>
          <w:spacing w:val="13"/>
        </w:rPr>
        <w:t xml:space="preserve"> </w:t>
      </w:r>
      <w:r>
        <w:t>punës</w:t>
      </w:r>
      <w:r>
        <w:rPr>
          <w:spacing w:val="20"/>
        </w:rPr>
        <w:t xml:space="preserve"> </w:t>
      </w:r>
      <w:r>
        <w:t>të</w:t>
      </w:r>
      <w:r>
        <w:rPr>
          <w:spacing w:val="13"/>
        </w:rPr>
        <w:t xml:space="preserve"> </w:t>
      </w:r>
      <w:r>
        <w:t>cilat</w:t>
      </w:r>
      <w:r>
        <w:rPr>
          <w:spacing w:val="20"/>
        </w:rPr>
        <w:t xml:space="preserve"> </w:t>
      </w:r>
      <w:r>
        <w:t>janë</w:t>
      </w:r>
      <w:r>
        <w:rPr>
          <w:spacing w:val="12"/>
        </w:rPr>
        <w:t xml:space="preserve"> </w:t>
      </w:r>
      <w:r>
        <w:t>duke</w:t>
      </w:r>
      <w:r>
        <w:rPr>
          <w:spacing w:val="13"/>
        </w:rPr>
        <w:t xml:space="preserve"> </w:t>
      </w:r>
      <w:r>
        <w:t>u</w:t>
      </w:r>
      <w:r>
        <w:rPr>
          <w:spacing w:val="19"/>
        </w:rPr>
        <w:t xml:space="preserve"> </w:t>
      </w:r>
      <w:r>
        <w:t>kryer</w:t>
      </w:r>
      <w:r>
        <w:rPr>
          <w:spacing w:val="27"/>
        </w:rPr>
        <w:t xml:space="preserve"> </w:t>
      </w:r>
      <w:r>
        <w:t>nga</w:t>
      </w:r>
      <w:r>
        <w:rPr>
          <w:spacing w:val="22"/>
        </w:rPr>
        <w:t xml:space="preserve"> </w:t>
      </w:r>
      <w:r>
        <w:t>data:</w:t>
      </w:r>
    </w:p>
    <w:p w:rsidR="00474A90" w:rsidRDefault="00776BE6">
      <w:pPr>
        <w:spacing w:before="6"/>
        <w:ind w:left="864"/>
        <w:jc w:val="both"/>
        <w:rPr>
          <w:b/>
        </w:rPr>
      </w:pPr>
      <w:r>
        <w:rPr>
          <w:b/>
        </w:rPr>
        <w:t>01.01.2022</w:t>
      </w:r>
      <w:r>
        <w:rPr>
          <w:b/>
          <w:spacing w:val="2"/>
        </w:rPr>
        <w:t xml:space="preserve"> </w:t>
      </w:r>
      <w:r>
        <w:rPr>
          <w:b/>
        </w:rPr>
        <w:t>deri</w:t>
      </w:r>
      <w:r>
        <w:rPr>
          <w:b/>
          <w:spacing w:val="-1"/>
        </w:rPr>
        <w:t xml:space="preserve"> </w:t>
      </w:r>
      <w:r>
        <w:rPr>
          <w:b/>
        </w:rPr>
        <w:t>31.12.2022.</w:t>
      </w:r>
    </w:p>
    <w:p w:rsidR="00474A90" w:rsidRDefault="00776BE6">
      <w:pPr>
        <w:spacing w:before="69"/>
        <w:ind w:left="864" w:right="722"/>
        <w:jc w:val="both"/>
      </w:pPr>
      <w:r>
        <w:t>Bazuar nga inspektimet në teren varësisht nga natyra e punës si</w:t>
      </w:r>
      <w:r>
        <w:rPr>
          <w:spacing w:val="1"/>
        </w:rPr>
        <w:t xml:space="preserve"> </w:t>
      </w:r>
      <w:r>
        <w:t>Inspektori i ndërtimit në tabelën e më poshtme kam</w:t>
      </w:r>
      <w:r>
        <w:rPr>
          <w:spacing w:val="1"/>
        </w:rPr>
        <w:t xml:space="preserve"> </w:t>
      </w:r>
      <w:r>
        <w:t>paraqitur</w:t>
      </w:r>
      <w:r>
        <w:rPr>
          <w:spacing w:val="1"/>
        </w:rPr>
        <w:t xml:space="preserve"> </w:t>
      </w:r>
      <w:r>
        <w:t>numrin</w:t>
      </w:r>
      <w:r>
        <w:rPr>
          <w:spacing w:val="1"/>
        </w:rPr>
        <w:t xml:space="preserve"> </w:t>
      </w:r>
      <w:r>
        <w:t>e aktiviteteve</w:t>
      </w:r>
      <w:r>
        <w:rPr>
          <w:spacing w:val="1"/>
        </w:rPr>
        <w:t xml:space="preserve"> </w:t>
      </w:r>
      <w:r>
        <w:t>të</w:t>
      </w:r>
      <w:r>
        <w:rPr>
          <w:spacing w:val="1"/>
        </w:rPr>
        <w:t xml:space="preserve"> </w:t>
      </w:r>
      <w:r>
        <w:t>bëra</w:t>
      </w:r>
      <w:r>
        <w:rPr>
          <w:spacing w:val="1"/>
        </w:rPr>
        <w:t xml:space="preserve"> </w:t>
      </w:r>
      <w:r>
        <w:t>sipas</w:t>
      </w:r>
      <w:r>
        <w:rPr>
          <w:spacing w:val="1"/>
        </w:rPr>
        <w:t xml:space="preserve"> </w:t>
      </w:r>
      <w:r>
        <w:t>natyrës së punës , me ç’rast</w:t>
      </w:r>
      <w:r>
        <w:rPr>
          <w:spacing w:val="55"/>
        </w:rPr>
        <w:t xml:space="preserve"> </w:t>
      </w:r>
      <w:r>
        <w:t>kam lëshuar:</w:t>
      </w:r>
      <w:r>
        <w:rPr>
          <w:spacing w:val="55"/>
        </w:rPr>
        <w:t xml:space="preserve"> </w:t>
      </w:r>
      <w:r>
        <w:t>edhe proqesverbale</w:t>
      </w:r>
      <w:r>
        <w:rPr>
          <w:spacing w:val="55"/>
        </w:rPr>
        <w:t xml:space="preserve"> </w:t>
      </w:r>
      <w:r>
        <w:t>për</w:t>
      </w:r>
      <w:r>
        <w:rPr>
          <w:spacing w:val="1"/>
        </w:rPr>
        <w:t xml:space="preserve"> </w:t>
      </w:r>
      <w:r>
        <w:t>ndërprerje</w:t>
      </w:r>
      <w:r>
        <w:rPr>
          <w:spacing w:val="1"/>
        </w:rPr>
        <w:t xml:space="preserve"> </w:t>
      </w:r>
      <w:r>
        <w:t>të</w:t>
      </w:r>
      <w:r>
        <w:rPr>
          <w:spacing w:val="1"/>
        </w:rPr>
        <w:t xml:space="preserve"> </w:t>
      </w:r>
      <w:r>
        <w:t>ndërtimeve</w:t>
      </w:r>
      <w:r>
        <w:rPr>
          <w:spacing w:val="1"/>
        </w:rPr>
        <w:t xml:space="preserve"> </w:t>
      </w:r>
      <w:r>
        <w:t>pa</w:t>
      </w:r>
      <w:r>
        <w:rPr>
          <w:spacing w:val="55"/>
        </w:rPr>
        <w:t xml:space="preserve"> </w:t>
      </w:r>
      <w:r>
        <w:t>le</w:t>
      </w:r>
      <w:r>
        <w:t>je</w:t>
      </w:r>
      <w:r>
        <w:rPr>
          <w:spacing w:val="56"/>
        </w:rPr>
        <w:t xml:space="preserve"> </w:t>
      </w:r>
      <w:r>
        <w:t>Komunale të</w:t>
      </w:r>
      <w:r>
        <w:rPr>
          <w:spacing w:val="56"/>
        </w:rPr>
        <w:t xml:space="preserve"> </w:t>
      </w:r>
      <w:r>
        <w:t>leshuar</w:t>
      </w:r>
      <w:r>
        <w:rPr>
          <w:spacing w:val="56"/>
        </w:rPr>
        <w:t xml:space="preserve"> </w:t>
      </w:r>
      <w:r>
        <w:t>nga</w:t>
      </w:r>
      <w:r>
        <w:rPr>
          <w:spacing w:val="56"/>
        </w:rPr>
        <w:t xml:space="preserve"> </w:t>
      </w:r>
      <w:r>
        <w:t>organet</w:t>
      </w:r>
      <w:r>
        <w:rPr>
          <w:spacing w:val="56"/>
        </w:rPr>
        <w:t xml:space="preserve"> </w:t>
      </w:r>
      <w:r>
        <w:t>kompetente</w:t>
      </w:r>
      <w:r>
        <w:rPr>
          <w:spacing w:val="56"/>
        </w:rPr>
        <w:t xml:space="preserve"> </w:t>
      </w:r>
      <w:r>
        <w:t>deri</w:t>
      </w:r>
      <w:r>
        <w:rPr>
          <w:spacing w:val="56"/>
        </w:rPr>
        <w:t xml:space="preserve"> </w:t>
      </w:r>
      <w:r>
        <w:t>në</w:t>
      </w:r>
      <w:r>
        <w:rPr>
          <w:spacing w:val="56"/>
        </w:rPr>
        <w:t xml:space="preserve"> </w:t>
      </w:r>
      <w:r>
        <w:t>plotësimin</w:t>
      </w:r>
      <w:r>
        <w:rPr>
          <w:spacing w:val="56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dokumentacionit</w:t>
      </w:r>
      <w:r>
        <w:rPr>
          <w:spacing w:val="55"/>
        </w:rPr>
        <w:t xml:space="preserve"> </w:t>
      </w:r>
      <w:r>
        <w:t>ku disa prej tyre kanë bërë kerkes për leje ndërtimore dhe janë paisur me leje ndërtimore nga Drejtoria</w:t>
      </w:r>
      <w:r>
        <w:rPr>
          <w:spacing w:val="1"/>
        </w:rPr>
        <w:t xml:space="preserve"> </w:t>
      </w:r>
      <w:r>
        <w:t>e</w:t>
      </w:r>
      <w:r>
        <w:rPr>
          <w:spacing w:val="-1"/>
        </w:rPr>
        <w:t xml:space="preserve"> </w:t>
      </w:r>
      <w:r>
        <w:t>Urbanizmit.</w:t>
      </w:r>
    </w:p>
    <w:p w:rsidR="00474A90" w:rsidRDefault="00474A90">
      <w:pPr>
        <w:pStyle w:val="BodyText"/>
        <w:spacing w:before="11"/>
        <w:rPr>
          <w:sz w:val="28"/>
        </w:rPr>
      </w:pPr>
    </w:p>
    <w:tbl>
      <w:tblPr>
        <w:tblW w:w="0" w:type="auto"/>
        <w:tblInd w:w="75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32"/>
        <w:gridCol w:w="7313"/>
        <w:gridCol w:w="3226"/>
      </w:tblGrid>
      <w:tr w:rsidR="00474A90">
        <w:trPr>
          <w:trHeight w:val="316"/>
        </w:trPr>
        <w:tc>
          <w:tcPr>
            <w:tcW w:w="432" w:type="dxa"/>
          </w:tcPr>
          <w:p w:rsidR="00474A90" w:rsidRDefault="00474A90">
            <w:pPr>
              <w:pStyle w:val="TableParagraph"/>
            </w:pPr>
          </w:p>
        </w:tc>
        <w:tc>
          <w:tcPr>
            <w:tcW w:w="7313" w:type="dxa"/>
          </w:tcPr>
          <w:p w:rsidR="00474A90" w:rsidRDefault="00776BE6">
            <w:pPr>
              <w:pStyle w:val="TableParagraph"/>
              <w:spacing w:line="273" w:lineRule="exact"/>
              <w:ind w:left="110"/>
              <w:rPr>
                <w:b/>
                <w:sz w:val="24"/>
              </w:rPr>
            </w:pPr>
            <w:r>
              <w:rPr>
                <w:b/>
                <w:sz w:val="24"/>
              </w:rPr>
              <w:t>AKTIVITETET</w:t>
            </w:r>
          </w:p>
        </w:tc>
        <w:tc>
          <w:tcPr>
            <w:tcW w:w="3226" w:type="dxa"/>
          </w:tcPr>
          <w:p w:rsidR="00474A90" w:rsidRDefault="00776BE6">
            <w:pPr>
              <w:pStyle w:val="TableParagraph"/>
              <w:spacing w:line="273" w:lineRule="exact"/>
              <w:ind w:left="105"/>
              <w:rPr>
                <w:b/>
                <w:sz w:val="24"/>
              </w:rPr>
            </w:pPr>
            <w:r>
              <w:rPr>
                <w:b/>
                <w:sz w:val="24"/>
              </w:rPr>
              <w:t>Numri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i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lëndëve</w:t>
            </w:r>
          </w:p>
        </w:tc>
      </w:tr>
      <w:tr w:rsidR="00474A90">
        <w:trPr>
          <w:trHeight w:val="311"/>
        </w:trPr>
        <w:tc>
          <w:tcPr>
            <w:tcW w:w="432" w:type="dxa"/>
          </w:tcPr>
          <w:p w:rsidR="00474A90" w:rsidRDefault="00776BE6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7313" w:type="dxa"/>
          </w:tcPr>
          <w:p w:rsidR="00474A90" w:rsidRDefault="00776BE6">
            <w:pPr>
              <w:pStyle w:val="TableParagraph"/>
              <w:spacing w:line="273" w:lineRule="exact"/>
              <w:ind w:left="110"/>
              <w:rPr>
                <w:b/>
                <w:sz w:val="24"/>
              </w:rPr>
            </w:pPr>
            <w:r>
              <w:rPr>
                <w:b/>
                <w:sz w:val="24"/>
              </w:rPr>
              <w:t>Vërejtje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me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shkrim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për</w:t>
            </w:r>
            <w:r>
              <w:rPr>
                <w:b/>
                <w:spacing w:val="-7"/>
                <w:sz w:val="24"/>
              </w:rPr>
              <w:t xml:space="preserve"> </w:t>
            </w:r>
            <w:r>
              <w:rPr>
                <w:b/>
                <w:sz w:val="24"/>
              </w:rPr>
              <w:t>ndërtimet në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teren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me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gojo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dhe</w:t>
            </w:r>
            <w:r>
              <w:rPr>
                <w:b/>
                <w:spacing w:val="-7"/>
                <w:sz w:val="24"/>
              </w:rPr>
              <w:t xml:space="preserve"> </w:t>
            </w:r>
            <w:r>
              <w:rPr>
                <w:b/>
                <w:sz w:val="24"/>
              </w:rPr>
              <w:t>me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shkrim.</w:t>
            </w:r>
          </w:p>
        </w:tc>
        <w:tc>
          <w:tcPr>
            <w:tcW w:w="3226" w:type="dxa"/>
          </w:tcPr>
          <w:p w:rsidR="00474A90" w:rsidRDefault="00776BE6">
            <w:pPr>
              <w:pStyle w:val="TableParagraph"/>
              <w:spacing w:line="273" w:lineRule="exact"/>
              <w:ind w:left="105"/>
              <w:rPr>
                <w:b/>
                <w:sz w:val="24"/>
              </w:rPr>
            </w:pPr>
            <w:r>
              <w:rPr>
                <w:b/>
                <w:sz w:val="24"/>
              </w:rPr>
              <w:t>0</w:t>
            </w:r>
          </w:p>
        </w:tc>
      </w:tr>
      <w:tr w:rsidR="00474A90">
        <w:trPr>
          <w:trHeight w:val="316"/>
        </w:trPr>
        <w:tc>
          <w:tcPr>
            <w:tcW w:w="432" w:type="dxa"/>
          </w:tcPr>
          <w:p w:rsidR="00474A90" w:rsidRDefault="00776BE6">
            <w:pPr>
              <w:pStyle w:val="TableParagraph"/>
              <w:spacing w:line="273" w:lineRule="exact"/>
              <w:ind w:left="110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7313" w:type="dxa"/>
          </w:tcPr>
          <w:p w:rsidR="00474A90" w:rsidRDefault="00776BE6">
            <w:pPr>
              <w:pStyle w:val="TableParagraph"/>
              <w:spacing w:line="273" w:lineRule="exact"/>
              <w:ind w:left="110"/>
              <w:rPr>
                <w:sz w:val="24"/>
              </w:rPr>
            </w:pPr>
            <w:r>
              <w:rPr>
                <w:sz w:val="24"/>
              </w:rPr>
              <w:t>Procesverbale.</w:t>
            </w:r>
          </w:p>
        </w:tc>
        <w:tc>
          <w:tcPr>
            <w:tcW w:w="3226" w:type="dxa"/>
          </w:tcPr>
          <w:p w:rsidR="00474A90" w:rsidRDefault="00776BE6">
            <w:pPr>
              <w:pStyle w:val="TableParagraph"/>
              <w:spacing w:line="273" w:lineRule="exact"/>
              <w:ind w:left="105"/>
              <w:rPr>
                <w:sz w:val="24"/>
              </w:rPr>
            </w:pPr>
            <w:r>
              <w:rPr>
                <w:sz w:val="24"/>
              </w:rPr>
              <w:t>5</w:t>
            </w:r>
            <w:r>
              <w:rPr>
                <w:spacing w:val="59"/>
                <w:sz w:val="24"/>
              </w:rPr>
              <w:t xml:space="preserve"> </w:t>
            </w:r>
            <w:r>
              <w:rPr>
                <w:sz w:val="24"/>
              </w:rPr>
              <w:t>(Pesë)</w:t>
            </w:r>
          </w:p>
        </w:tc>
      </w:tr>
      <w:tr w:rsidR="00474A90">
        <w:trPr>
          <w:trHeight w:val="316"/>
        </w:trPr>
        <w:tc>
          <w:tcPr>
            <w:tcW w:w="432" w:type="dxa"/>
          </w:tcPr>
          <w:p w:rsidR="00474A90" w:rsidRDefault="00776BE6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7313" w:type="dxa"/>
          </w:tcPr>
          <w:p w:rsidR="00474A90" w:rsidRDefault="00776BE6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z w:val="24"/>
              </w:rPr>
              <w:t>Vendim</w:t>
            </w:r>
            <w:r>
              <w:rPr>
                <w:spacing w:val="51"/>
                <w:sz w:val="24"/>
              </w:rPr>
              <w:t xml:space="preserve"> </w:t>
            </w:r>
            <w:r>
              <w:rPr>
                <w:sz w:val="24"/>
              </w:rPr>
              <w:t>për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ndertime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pa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leja</w:t>
            </w:r>
          </w:p>
        </w:tc>
        <w:tc>
          <w:tcPr>
            <w:tcW w:w="3226" w:type="dxa"/>
          </w:tcPr>
          <w:p w:rsidR="00474A90" w:rsidRDefault="00776BE6">
            <w:pPr>
              <w:pStyle w:val="TableParagraph"/>
              <w:spacing w:line="268" w:lineRule="exact"/>
              <w:ind w:left="105"/>
              <w:rPr>
                <w:sz w:val="24"/>
              </w:rPr>
            </w:pPr>
            <w:r>
              <w:rPr>
                <w:sz w:val="24"/>
              </w:rPr>
              <w:t>1</w:t>
            </w:r>
            <w:r>
              <w:rPr>
                <w:spacing w:val="58"/>
                <w:sz w:val="24"/>
              </w:rPr>
              <w:t xml:space="preserve"> </w:t>
            </w:r>
            <w:r>
              <w:rPr>
                <w:sz w:val="24"/>
              </w:rPr>
              <w:t>(Një)</w:t>
            </w:r>
          </w:p>
        </w:tc>
      </w:tr>
      <w:tr w:rsidR="00474A90">
        <w:trPr>
          <w:trHeight w:val="316"/>
        </w:trPr>
        <w:tc>
          <w:tcPr>
            <w:tcW w:w="432" w:type="dxa"/>
          </w:tcPr>
          <w:p w:rsidR="00474A90" w:rsidRDefault="00776BE6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7313" w:type="dxa"/>
          </w:tcPr>
          <w:p w:rsidR="00474A90" w:rsidRDefault="00776BE6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z w:val="24"/>
              </w:rPr>
              <w:t>Urdhëresë</w:t>
            </w:r>
          </w:p>
        </w:tc>
        <w:tc>
          <w:tcPr>
            <w:tcW w:w="3226" w:type="dxa"/>
          </w:tcPr>
          <w:p w:rsidR="00474A90" w:rsidRDefault="00776BE6">
            <w:pPr>
              <w:pStyle w:val="TableParagraph"/>
              <w:spacing w:line="268" w:lineRule="exact"/>
              <w:ind w:left="105"/>
              <w:rPr>
                <w:sz w:val="24"/>
              </w:rPr>
            </w:pPr>
            <w:r>
              <w:rPr>
                <w:sz w:val="24"/>
              </w:rPr>
              <w:t>1</w:t>
            </w:r>
            <w:r>
              <w:rPr>
                <w:spacing w:val="58"/>
                <w:sz w:val="24"/>
              </w:rPr>
              <w:t xml:space="preserve"> </w:t>
            </w:r>
            <w:r>
              <w:rPr>
                <w:sz w:val="24"/>
              </w:rPr>
              <w:t>(Një)</w:t>
            </w:r>
          </w:p>
        </w:tc>
      </w:tr>
      <w:tr w:rsidR="00474A90">
        <w:trPr>
          <w:trHeight w:val="311"/>
        </w:trPr>
        <w:tc>
          <w:tcPr>
            <w:tcW w:w="432" w:type="dxa"/>
          </w:tcPr>
          <w:p w:rsidR="00474A90" w:rsidRDefault="00776BE6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7313" w:type="dxa"/>
          </w:tcPr>
          <w:p w:rsidR="00474A90" w:rsidRDefault="00776BE6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z w:val="24"/>
              </w:rPr>
              <w:t>Inspektime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të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punimeve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në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teren.</w:t>
            </w:r>
          </w:p>
        </w:tc>
        <w:tc>
          <w:tcPr>
            <w:tcW w:w="3226" w:type="dxa"/>
          </w:tcPr>
          <w:p w:rsidR="00474A90" w:rsidRDefault="00776BE6">
            <w:pPr>
              <w:pStyle w:val="TableParagraph"/>
              <w:spacing w:line="268" w:lineRule="exact"/>
              <w:ind w:left="105"/>
              <w:rPr>
                <w:sz w:val="24"/>
              </w:rPr>
            </w:pPr>
            <w:r>
              <w:rPr>
                <w:sz w:val="24"/>
              </w:rPr>
              <w:t>73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(Inspektime)</w:t>
            </w:r>
          </w:p>
        </w:tc>
      </w:tr>
      <w:tr w:rsidR="00474A90">
        <w:trPr>
          <w:trHeight w:val="335"/>
        </w:trPr>
        <w:tc>
          <w:tcPr>
            <w:tcW w:w="432" w:type="dxa"/>
          </w:tcPr>
          <w:p w:rsidR="00474A90" w:rsidRDefault="00776BE6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7313" w:type="dxa"/>
          </w:tcPr>
          <w:p w:rsidR="00474A90" w:rsidRDefault="00776BE6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z w:val="24"/>
              </w:rPr>
              <w:t>Përgjigjje në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kërkes</w:t>
            </w:r>
          </w:p>
        </w:tc>
        <w:tc>
          <w:tcPr>
            <w:tcW w:w="3226" w:type="dxa"/>
          </w:tcPr>
          <w:p w:rsidR="00474A90" w:rsidRDefault="00776BE6">
            <w:pPr>
              <w:pStyle w:val="TableParagraph"/>
              <w:spacing w:line="268" w:lineRule="exact"/>
              <w:ind w:left="105"/>
              <w:rPr>
                <w:sz w:val="24"/>
              </w:rPr>
            </w:pPr>
            <w:r>
              <w:rPr>
                <w:sz w:val="24"/>
              </w:rPr>
              <w:t>1</w:t>
            </w:r>
            <w:r>
              <w:rPr>
                <w:spacing w:val="58"/>
                <w:sz w:val="24"/>
              </w:rPr>
              <w:t xml:space="preserve"> </w:t>
            </w:r>
            <w:r>
              <w:rPr>
                <w:sz w:val="24"/>
              </w:rPr>
              <w:t>(Një)</w:t>
            </w:r>
          </w:p>
        </w:tc>
      </w:tr>
      <w:tr w:rsidR="00474A90">
        <w:trPr>
          <w:trHeight w:val="331"/>
        </w:trPr>
        <w:tc>
          <w:tcPr>
            <w:tcW w:w="432" w:type="dxa"/>
          </w:tcPr>
          <w:p w:rsidR="00474A90" w:rsidRDefault="00776BE6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z w:val="24"/>
              </w:rPr>
              <w:t>7</w:t>
            </w:r>
          </w:p>
        </w:tc>
        <w:tc>
          <w:tcPr>
            <w:tcW w:w="7313" w:type="dxa"/>
          </w:tcPr>
          <w:p w:rsidR="00474A90" w:rsidRDefault="00776BE6"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z w:val="24"/>
              </w:rPr>
              <w:t>Lista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e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lejeve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ndërtimore</w:t>
            </w:r>
          </w:p>
        </w:tc>
        <w:tc>
          <w:tcPr>
            <w:tcW w:w="3226" w:type="dxa"/>
          </w:tcPr>
          <w:p w:rsidR="00474A90" w:rsidRDefault="00776BE6">
            <w:pPr>
              <w:pStyle w:val="TableParagraph"/>
              <w:spacing w:line="268" w:lineRule="exact"/>
              <w:ind w:left="105"/>
              <w:rPr>
                <w:sz w:val="24"/>
              </w:rPr>
            </w:pPr>
            <w:r>
              <w:rPr>
                <w:sz w:val="24"/>
              </w:rPr>
              <w:t>3</w:t>
            </w:r>
            <w:r>
              <w:rPr>
                <w:spacing w:val="55"/>
                <w:sz w:val="24"/>
              </w:rPr>
              <w:t xml:space="preserve"> </w:t>
            </w:r>
            <w:r>
              <w:rPr>
                <w:sz w:val="24"/>
              </w:rPr>
              <w:t>(Tri)</w:t>
            </w:r>
          </w:p>
        </w:tc>
      </w:tr>
    </w:tbl>
    <w:p w:rsidR="00474A90" w:rsidRDefault="00474A90">
      <w:pPr>
        <w:pStyle w:val="BodyText"/>
      </w:pPr>
    </w:p>
    <w:p w:rsidR="00474A90" w:rsidRDefault="00776BE6">
      <w:pPr>
        <w:spacing w:before="152"/>
        <w:ind w:right="726"/>
        <w:jc w:val="right"/>
      </w:pPr>
      <w:r>
        <w:t>Drejtori</w:t>
      </w:r>
      <w:r>
        <w:rPr>
          <w:spacing w:val="-7"/>
        </w:rPr>
        <w:t xml:space="preserve"> </w:t>
      </w:r>
      <w:r>
        <w:t>për Shërbime</w:t>
      </w:r>
      <w:r>
        <w:rPr>
          <w:spacing w:val="-5"/>
        </w:rPr>
        <w:t xml:space="preserve"> </w:t>
      </w:r>
      <w:r>
        <w:t>Publike</w:t>
      </w:r>
      <w:r>
        <w:rPr>
          <w:spacing w:val="-4"/>
        </w:rPr>
        <w:t xml:space="preserve"> </w:t>
      </w:r>
      <w:r>
        <w:t>dhe</w:t>
      </w:r>
      <w:r>
        <w:rPr>
          <w:spacing w:val="-9"/>
        </w:rPr>
        <w:t xml:space="preserve"> </w:t>
      </w:r>
      <w:r>
        <w:t>Emergjencë,</w:t>
      </w:r>
    </w:p>
    <w:p w:rsidR="00474A90" w:rsidRDefault="00776BE6">
      <w:pPr>
        <w:spacing w:before="184"/>
        <w:ind w:right="716"/>
        <w:jc w:val="right"/>
      </w:pPr>
      <w:r>
        <w:t>Arsim</w:t>
      </w:r>
      <w:r>
        <w:rPr>
          <w:spacing w:val="-9"/>
        </w:rPr>
        <w:t xml:space="preserve"> </w:t>
      </w:r>
      <w:r>
        <w:t>Dernjani</w:t>
      </w:r>
    </w:p>
    <w:p w:rsidR="00474A90" w:rsidRDefault="00474A90">
      <w:pPr>
        <w:jc w:val="right"/>
        <w:sectPr w:rsidR="00474A90">
          <w:pgSz w:w="12240" w:h="15840"/>
          <w:pgMar w:top="1360" w:right="0" w:bottom="480" w:left="0" w:header="0" w:footer="208" w:gutter="0"/>
          <w:cols w:space="720"/>
        </w:sectPr>
      </w:pPr>
    </w:p>
    <w:p w:rsidR="00474A90" w:rsidRDefault="00776BE6">
      <w:pPr>
        <w:tabs>
          <w:tab w:val="left" w:pos="2645"/>
          <w:tab w:val="left" w:pos="11552"/>
        </w:tabs>
        <w:spacing w:before="65"/>
        <w:ind w:left="835"/>
        <w:jc w:val="both"/>
        <w:rPr>
          <w:b/>
          <w:sz w:val="36"/>
        </w:rPr>
      </w:pPr>
      <w:bookmarkStart w:id="17" w:name="DREJTORIA_PËR_ZHVILLIM_EKONOMIK"/>
      <w:bookmarkEnd w:id="17"/>
      <w:r>
        <w:rPr>
          <w:b/>
          <w:color w:val="FFFFFF"/>
          <w:sz w:val="36"/>
          <w:shd w:val="clear" w:color="auto" w:fill="3476B0"/>
        </w:rPr>
        <w:t xml:space="preserve"> </w:t>
      </w:r>
      <w:r>
        <w:rPr>
          <w:b/>
          <w:color w:val="FFFFFF"/>
          <w:sz w:val="36"/>
          <w:shd w:val="clear" w:color="auto" w:fill="3476B0"/>
        </w:rPr>
        <w:tab/>
        <w:t>DREJTORIA</w:t>
      </w:r>
      <w:r>
        <w:rPr>
          <w:b/>
          <w:color w:val="FFFFFF"/>
          <w:spacing w:val="-6"/>
          <w:sz w:val="36"/>
          <w:shd w:val="clear" w:color="auto" w:fill="3476B0"/>
        </w:rPr>
        <w:t xml:space="preserve"> </w:t>
      </w:r>
      <w:r>
        <w:rPr>
          <w:b/>
          <w:color w:val="FFFFFF"/>
          <w:sz w:val="36"/>
          <w:shd w:val="clear" w:color="auto" w:fill="3476B0"/>
        </w:rPr>
        <w:t>PËR</w:t>
      </w:r>
      <w:r>
        <w:rPr>
          <w:b/>
          <w:color w:val="FFFFFF"/>
          <w:spacing w:val="-5"/>
          <w:sz w:val="36"/>
          <w:shd w:val="clear" w:color="auto" w:fill="3476B0"/>
        </w:rPr>
        <w:t xml:space="preserve"> </w:t>
      </w:r>
      <w:r>
        <w:rPr>
          <w:b/>
          <w:color w:val="FFFFFF"/>
          <w:sz w:val="36"/>
          <w:shd w:val="clear" w:color="auto" w:fill="3476B0"/>
        </w:rPr>
        <w:t>ZHVILLIM</w:t>
      </w:r>
      <w:r>
        <w:rPr>
          <w:b/>
          <w:color w:val="FFFFFF"/>
          <w:spacing w:val="4"/>
          <w:sz w:val="36"/>
          <w:shd w:val="clear" w:color="auto" w:fill="3476B0"/>
        </w:rPr>
        <w:t xml:space="preserve"> </w:t>
      </w:r>
      <w:r>
        <w:rPr>
          <w:b/>
          <w:color w:val="FFFFFF"/>
          <w:sz w:val="36"/>
          <w:shd w:val="clear" w:color="auto" w:fill="3476B0"/>
        </w:rPr>
        <w:t>EKONOMIK</w:t>
      </w:r>
      <w:r>
        <w:rPr>
          <w:b/>
          <w:color w:val="FFFFFF"/>
          <w:sz w:val="36"/>
          <w:shd w:val="clear" w:color="auto" w:fill="3476B0"/>
        </w:rPr>
        <w:tab/>
      </w:r>
    </w:p>
    <w:p w:rsidR="00474A90" w:rsidRDefault="00474A90">
      <w:pPr>
        <w:pStyle w:val="BodyText"/>
        <w:rPr>
          <w:b/>
          <w:sz w:val="40"/>
        </w:rPr>
      </w:pPr>
    </w:p>
    <w:p w:rsidR="00474A90" w:rsidRDefault="00776BE6">
      <w:pPr>
        <w:spacing w:before="299" w:line="259" w:lineRule="auto"/>
        <w:ind w:left="864" w:right="725"/>
        <w:jc w:val="both"/>
      </w:pPr>
      <w:r>
        <w:t xml:space="preserve">Gjatë periudhës </w:t>
      </w:r>
      <w:r>
        <w:rPr>
          <w:b/>
        </w:rPr>
        <w:t xml:space="preserve">Janar-Dhjetor </w:t>
      </w:r>
      <w:r>
        <w:t xml:space="preserve">të vitit </w:t>
      </w:r>
      <w:r>
        <w:rPr>
          <w:b/>
        </w:rPr>
        <w:t>2022</w:t>
      </w:r>
      <w:r>
        <w:t>, Drejtoria për Zhvillim Ekonomik ka marrë pjesë në të gjitha takimet,</w:t>
      </w:r>
      <w:r>
        <w:rPr>
          <w:spacing w:val="1"/>
        </w:rPr>
        <w:t xml:space="preserve"> </w:t>
      </w:r>
      <w:r>
        <w:t>konferencat dhe punëtoritë që i përkasin sferës së zhvillimit ekonomik dhe atij turistik me interes për Komunën e Hanit</w:t>
      </w:r>
      <w:r>
        <w:rPr>
          <w:spacing w:val="1"/>
        </w:rPr>
        <w:t xml:space="preserve"> </w:t>
      </w:r>
      <w:r>
        <w:t>të</w:t>
      </w:r>
      <w:r>
        <w:rPr>
          <w:spacing w:val="-5"/>
        </w:rPr>
        <w:t xml:space="preserve"> </w:t>
      </w:r>
      <w:r>
        <w:t>Elezit.</w:t>
      </w:r>
    </w:p>
    <w:p w:rsidR="00474A90" w:rsidRDefault="00776BE6">
      <w:pPr>
        <w:spacing w:line="259" w:lineRule="auto"/>
        <w:ind w:left="864" w:right="724"/>
        <w:jc w:val="both"/>
      </w:pPr>
      <w:r>
        <w:t>Gjatë kësaj periudhe Drejtoria poashtu ka qenë urë bashkëpunimi me Ministritë përkatëse për projekte të caktuara,</w:t>
      </w:r>
      <w:r>
        <w:rPr>
          <w:spacing w:val="1"/>
        </w:rPr>
        <w:t xml:space="preserve"> </w:t>
      </w:r>
      <w:r>
        <w:t>Ambasada dhe Organizata të ndryshme dhe ka marrë pjesë në grupet punuese për hartimin e disa projekteve me interes</w:t>
      </w:r>
      <w:r>
        <w:rPr>
          <w:spacing w:val="1"/>
        </w:rPr>
        <w:t xml:space="preserve"> </w:t>
      </w:r>
      <w:r>
        <w:t>komunal.</w:t>
      </w:r>
      <w:r>
        <w:rPr>
          <w:spacing w:val="3"/>
        </w:rPr>
        <w:t xml:space="preserve"> </w:t>
      </w:r>
      <w:r>
        <w:t>Disa</w:t>
      </w:r>
      <w:r>
        <w:rPr>
          <w:spacing w:val="5"/>
        </w:rPr>
        <w:t xml:space="preserve"> </w:t>
      </w:r>
      <w:r>
        <w:t>nga</w:t>
      </w:r>
      <w:r>
        <w:rPr>
          <w:spacing w:val="5"/>
        </w:rPr>
        <w:t xml:space="preserve"> </w:t>
      </w:r>
      <w:r>
        <w:t>këto</w:t>
      </w:r>
      <w:r>
        <w:rPr>
          <w:spacing w:val="-3"/>
        </w:rPr>
        <w:t xml:space="preserve"> </w:t>
      </w:r>
      <w:r>
        <w:t>bashkëpunime</w:t>
      </w:r>
      <w:r>
        <w:rPr>
          <w:spacing w:val="4"/>
        </w:rPr>
        <w:t xml:space="preserve"> </w:t>
      </w:r>
      <w:r>
        <w:t>janë:</w:t>
      </w:r>
    </w:p>
    <w:p w:rsidR="00474A90" w:rsidRDefault="00474A90">
      <w:pPr>
        <w:pStyle w:val="BodyText"/>
        <w:rPr>
          <w:sz w:val="20"/>
        </w:rPr>
      </w:pPr>
    </w:p>
    <w:p w:rsidR="00474A90" w:rsidRDefault="00474A90">
      <w:pPr>
        <w:pStyle w:val="BodyText"/>
        <w:spacing w:before="10"/>
        <w:rPr>
          <w:sz w:val="11"/>
        </w:rPr>
      </w:pPr>
    </w:p>
    <w:tbl>
      <w:tblPr>
        <w:tblW w:w="0" w:type="auto"/>
        <w:tblInd w:w="764" w:type="dxa"/>
        <w:tblBorders>
          <w:top w:val="single" w:sz="8" w:space="0" w:color="5AA1AD"/>
          <w:left w:val="single" w:sz="8" w:space="0" w:color="5AA1AD"/>
          <w:bottom w:val="single" w:sz="8" w:space="0" w:color="5AA1AD"/>
          <w:right w:val="single" w:sz="8" w:space="0" w:color="5AA1AD"/>
          <w:insideH w:val="single" w:sz="8" w:space="0" w:color="5AA1AD"/>
          <w:insideV w:val="single" w:sz="8" w:space="0" w:color="5AA1AD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348"/>
        <w:gridCol w:w="3227"/>
        <w:gridCol w:w="5306"/>
      </w:tblGrid>
      <w:tr w:rsidR="00474A90">
        <w:trPr>
          <w:trHeight w:val="287"/>
        </w:trPr>
        <w:tc>
          <w:tcPr>
            <w:tcW w:w="2348" w:type="dxa"/>
            <w:shd w:val="clear" w:color="auto" w:fill="D9DFEE"/>
          </w:tcPr>
          <w:p w:rsidR="00474A90" w:rsidRDefault="00776BE6">
            <w:pPr>
              <w:pStyle w:val="TableParagraph"/>
              <w:ind w:left="110"/>
              <w:rPr>
                <w:b/>
                <w:sz w:val="20"/>
              </w:rPr>
            </w:pPr>
            <w:r>
              <w:rPr>
                <w:b/>
                <w:sz w:val="20"/>
              </w:rPr>
              <w:t>Emri</w:t>
            </w:r>
          </w:p>
        </w:tc>
        <w:tc>
          <w:tcPr>
            <w:tcW w:w="3227" w:type="dxa"/>
            <w:shd w:val="clear" w:color="auto" w:fill="D9DFEE"/>
          </w:tcPr>
          <w:p w:rsidR="00474A90" w:rsidRDefault="00776BE6">
            <w:pPr>
              <w:pStyle w:val="TableParagraph"/>
              <w:ind w:left="105"/>
              <w:rPr>
                <w:b/>
                <w:sz w:val="20"/>
              </w:rPr>
            </w:pPr>
            <w:r>
              <w:rPr>
                <w:b/>
                <w:sz w:val="20"/>
              </w:rPr>
              <w:t>Projekti</w:t>
            </w:r>
          </w:p>
        </w:tc>
        <w:tc>
          <w:tcPr>
            <w:tcW w:w="5306" w:type="dxa"/>
            <w:shd w:val="clear" w:color="auto" w:fill="D9DFEE"/>
          </w:tcPr>
          <w:p w:rsidR="00474A90" w:rsidRDefault="00776BE6">
            <w:pPr>
              <w:pStyle w:val="TableParagraph"/>
              <w:ind w:left="104"/>
              <w:rPr>
                <w:b/>
                <w:sz w:val="20"/>
              </w:rPr>
            </w:pPr>
            <w:r>
              <w:rPr>
                <w:b/>
                <w:sz w:val="20"/>
              </w:rPr>
              <w:t>Përshkrimi</w:t>
            </w:r>
          </w:p>
        </w:tc>
      </w:tr>
      <w:tr w:rsidR="00474A90">
        <w:trPr>
          <w:trHeight w:val="1377"/>
        </w:trPr>
        <w:tc>
          <w:tcPr>
            <w:tcW w:w="2348" w:type="dxa"/>
          </w:tcPr>
          <w:p w:rsidR="00474A90" w:rsidRDefault="00776BE6">
            <w:pPr>
              <w:pStyle w:val="TableParagraph"/>
              <w:ind w:left="110" w:right="142"/>
              <w:rPr>
                <w:sz w:val="20"/>
              </w:rPr>
            </w:pPr>
            <w:r>
              <w:rPr>
                <w:sz w:val="20"/>
              </w:rPr>
              <w:t>Ministria e Administrimit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të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Pushtetit</w:t>
            </w:r>
            <w:r>
              <w:rPr>
                <w:spacing w:val="4"/>
                <w:sz w:val="20"/>
              </w:rPr>
              <w:t xml:space="preserve"> </w:t>
            </w:r>
            <w:r>
              <w:rPr>
                <w:sz w:val="20"/>
              </w:rPr>
              <w:t>Lokal</w:t>
            </w:r>
          </w:p>
        </w:tc>
        <w:tc>
          <w:tcPr>
            <w:tcW w:w="3227" w:type="dxa"/>
          </w:tcPr>
          <w:p w:rsidR="00474A90" w:rsidRDefault="00776BE6">
            <w:pPr>
              <w:pStyle w:val="TableParagraph"/>
              <w:ind w:left="105" w:right="311"/>
              <w:rPr>
                <w:sz w:val="20"/>
              </w:rPr>
            </w:pPr>
            <w:r>
              <w:rPr>
                <w:sz w:val="20"/>
              </w:rPr>
              <w:t>“Shtrimi me kubëza betoni të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rrugicave dhe trotuareve në Han të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Elezit dhe fshatrat: Paldenicë,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Seçishtë,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Pustenik,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Gorancë,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Dermjak,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Rezhancë,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Krivenik”</w:t>
            </w:r>
          </w:p>
        </w:tc>
        <w:tc>
          <w:tcPr>
            <w:tcW w:w="5306" w:type="dxa"/>
          </w:tcPr>
          <w:p w:rsidR="00474A90" w:rsidRDefault="00776BE6">
            <w:pPr>
              <w:pStyle w:val="TableParagraph"/>
              <w:ind w:left="104"/>
              <w:rPr>
                <w:sz w:val="20"/>
              </w:rPr>
            </w:pPr>
            <w:r>
              <w:rPr>
                <w:sz w:val="20"/>
              </w:rPr>
              <w:t>Në kuadër të “Programi për mbështetje për projektet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infrastrukturore për komunitete në komunat e Repub</w:t>
            </w:r>
            <w:r>
              <w:rPr>
                <w:sz w:val="20"/>
              </w:rPr>
              <w:t>likës së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Kosovës”, drejtoria për Zhvillim Ekonomik ka aplikuar me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projektin</w:t>
            </w:r>
            <w:r>
              <w:rPr>
                <w:spacing w:val="5"/>
                <w:sz w:val="20"/>
              </w:rPr>
              <w:t xml:space="preserve"> </w:t>
            </w:r>
            <w:r>
              <w:rPr>
                <w:sz w:val="20"/>
              </w:rPr>
              <w:t>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cekur,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ku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nga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ky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grant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ka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qenë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përfitues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me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shumë</w:t>
            </w:r>
          </w:p>
          <w:p w:rsidR="00474A90" w:rsidRDefault="00776BE6">
            <w:pPr>
              <w:pStyle w:val="TableParagraph"/>
              <w:spacing w:line="230" w:lineRule="exact"/>
              <w:ind w:left="104" w:right="213"/>
              <w:rPr>
                <w:sz w:val="20"/>
              </w:rPr>
            </w:pPr>
            <w:r>
              <w:rPr>
                <w:sz w:val="20"/>
              </w:rPr>
              <w:t>30,000.00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€ nga vlera totale e projektit e cila është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70,000.00€.</w:t>
            </w:r>
          </w:p>
        </w:tc>
      </w:tr>
      <w:tr w:rsidR="00474A90">
        <w:trPr>
          <w:trHeight w:val="701"/>
        </w:trPr>
        <w:tc>
          <w:tcPr>
            <w:tcW w:w="2348" w:type="dxa"/>
          </w:tcPr>
          <w:p w:rsidR="00474A90" w:rsidRDefault="00776BE6">
            <w:pPr>
              <w:pStyle w:val="TableParagraph"/>
              <w:ind w:left="110" w:right="142"/>
              <w:rPr>
                <w:sz w:val="20"/>
              </w:rPr>
            </w:pPr>
            <w:r>
              <w:rPr>
                <w:sz w:val="20"/>
              </w:rPr>
              <w:t>Ministria e Administrimit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të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Pushtetit</w:t>
            </w:r>
            <w:r>
              <w:rPr>
                <w:spacing w:val="4"/>
                <w:sz w:val="20"/>
              </w:rPr>
              <w:t xml:space="preserve"> </w:t>
            </w:r>
            <w:r>
              <w:rPr>
                <w:sz w:val="20"/>
              </w:rPr>
              <w:t>Lokal</w:t>
            </w:r>
          </w:p>
        </w:tc>
        <w:tc>
          <w:tcPr>
            <w:tcW w:w="3227" w:type="dxa"/>
          </w:tcPr>
          <w:p w:rsidR="00474A90" w:rsidRDefault="00776BE6">
            <w:pPr>
              <w:pStyle w:val="TableParagraph"/>
              <w:spacing w:line="223" w:lineRule="exact"/>
              <w:ind w:left="105"/>
              <w:rPr>
                <w:sz w:val="20"/>
              </w:rPr>
            </w:pPr>
            <w:r>
              <w:rPr>
                <w:sz w:val="20"/>
              </w:rPr>
              <w:t>“Komunat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për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të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Rinjtë”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M4Y</w:t>
            </w:r>
          </w:p>
        </w:tc>
        <w:tc>
          <w:tcPr>
            <w:tcW w:w="5306" w:type="dxa"/>
          </w:tcPr>
          <w:p w:rsidR="00474A90" w:rsidRDefault="00776BE6">
            <w:pPr>
              <w:pStyle w:val="TableParagraph"/>
              <w:ind w:left="104"/>
              <w:rPr>
                <w:sz w:val="20"/>
              </w:rPr>
            </w:pPr>
            <w:r>
              <w:rPr>
                <w:sz w:val="20"/>
              </w:rPr>
              <w:t>Program nga i cili kanë përfituar 5 projekte nga të rinjë dhe të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reja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nga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Komuna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Hanit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të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Elezit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vlera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e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të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cilit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arrinë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shumën</w:t>
            </w:r>
          </w:p>
          <w:p w:rsidR="00474A90" w:rsidRDefault="00776BE6">
            <w:pPr>
              <w:pStyle w:val="TableParagraph"/>
              <w:spacing w:line="229" w:lineRule="exact"/>
              <w:ind w:left="104"/>
              <w:rPr>
                <w:sz w:val="20"/>
              </w:rPr>
            </w:pPr>
            <w:r>
              <w:rPr>
                <w:sz w:val="20"/>
              </w:rPr>
              <w:t>24,593.10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€.</w:t>
            </w:r>
          </w:p>
        </w:tc>
      </w:tr>
      <w:tr w:rsidR="00474A90">
        <w:trPr>
          <w:trHeight w:val="609"/>
        </w:trPr>
        <w:tc>
          <w:tcPr>
            <w:tcW w:w="2348" w:type="dxa"/>
          </w:tcPr>
          <w:p w:rsidR="00474A90" w:rsidRDefault="00776BE6">
            <w:pPr>
              <w:pStyle w:val="TableParagraph"/>
              <w:ind w:left="110" w:right="464"/>
              <w:rPr>
                <w:sz w:val="20"/>
              </w:rPr>
            </w:pPr>
            <w:r>
              <w:rPr>
                <w:sz w:val="20"/>
              </w:rPr>
              <w:t>Ministria e Zhvillimit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Rajonal</w:t>
            </w:r>
          </w:p>
        </w:tc>
        <w:tc>
          <w:tcPr>
            <w:tcW w:w="3227" w:type="dxa"/>
          </w:tcPr>
          <w:p w:rsidR="00474A90" w:rsidRDefault="00776BE6">
            <w:pPr>
              <w:pStyle w:val="TableParagraph"/>
              <w:ind w:left="105" w:right="438"/>
              <w:rPr>
                <w:sz w:val="20"/>
              </w:rPr>
            </w:pPr>
            <w:r>
              <w:rPr>
                <w:sz w:val="20"/>
              </w:rPr>
              <w:t>“Vendosja e tabelave digjitale në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rrugën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“Adem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Jashari”</w:t>
            </w:r>
          </w:p>
        </w:tc>
        <w:tc>
          <w:tcPr>
            <w:tcW w:w="5306" w:type="dxa"/>
          </w:tcPr>
          <w:p w:rsidR="00474A90" w:rsidRDefault="00776BE6">
            <w:pPr>
              <w:pStyle w:val="TableParagraph"/>
              <w:ind w:left="104" w:right="213"/>
              <w:rPr>
                <w:sz w:val="20"/>
              </w:rPr>
            </w:pPr>
            <w:r>
              <w:rPr>
                <w:sz w:val="20"/>
              </w:rPr>
              <w:t>Hartimi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i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projektit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ku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i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njejti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është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dorëzuar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në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tek “Programi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Për</w:t>
            </w:r>
            <w:r>
              <w:rPr>
                <w:spacing w:val="6"/>
                <w:sz w:val="20"/>
              </w:rPr>
              <w:t xml:space="preserve"> </w:t>
            </w:r>
            <w:r>
              <w:rPr>
                <w:sz w:val="20"/>
              </w:rPr>
              <w:t>Zhvillimin</w:t>
            </w:r>
            <w:r>
              <w:rPr>
                <w:spacing w:val="7"/>
                <w:sz w:val="20"/>
              </w:rPr>
              <w:t xml:space="preserve"> </w:t>
            </w:r>
            <w:r>
              <w:rPr>
                <w:sz w:val="20"/>
              </w:rPr>
              <w:t>Rajonal”</w:t>
            </w:r>
          </w:p>
        </w:tc>
      </w:tr>
      <w:tr w:rsidR="00474A90">
        <w:trPr>
          <w:trHeight w:val="532"/>
        </w:trPr>
        <w:tc>
          <w:tcPr>
            <w:tcW w:w="2348" w:type="dxa"/>
          </w:tcPr>
          <w:p w:rsidR="00474A90" w:rsidRDefault="00776BE6">
            <w:pPr>
              <w:pStyle w:val="TableParagraph"/>
              <w:ind w:left="110" w:right="142"/>
              <w:rPr>
                <w:sz w:val="20"/>
              </w:rPr>
            </w:pPr>
            <w:r>
              <w:rPr>
                <w:sz w:val="20"/>
              </w:rPr>
              <w:t>Ministria e Administrimit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të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Pushtetit</w:t>
            </w:r>
            <w:r>
              <w:rPr>
                <w:spacing w:val="4"/>
                <w:sz w:val="20"/>
              </w:rPr>
              <w:t xml:space="preserve"> </w:t>
            </w:r>
            <w:r>
              <w:rPr>
                <w:sz w:val="20"/>
              </w:rPr>
              <w:t>Lokal</w:t>
            </w:r>
          </w:p>
        </w:tc>
        <w:tc>
          <w:tcPr>
            <w:tcW w:w="3227" w:type="dxa"/>
          </w:tcPr>
          <w:p w:rsidR="00474A90" w:rsidRDefault="00776BE6">
            <w:pPr>
              <w:pStyle w:val="TableParagraph"/>
              <w:ind w:left="105" w:right="311"/>
              <w:rPr>
                <w:sz w:val="20"/>
              </w:rPr>
            </w:pPr>
            <w:r>
              <w:rPr>
                <w:sz w:val="20"/>
              </w:rPr>
              <w:t>“Parku i Qytetit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në rrugën Isa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Berisha”</w:t>
            </w:r>
          </w:p>
        </w:tc>
        <w:tc>
          <w:tcPr>
            <w:tcW w:w="5306" w:type="dxa"/>
          </w:tcPr>
          <w:p w:rsidR="00474A90" w:rsidRDefault="00776BE6">
            <w:pPr>
              <w:pStyle w:val="TableParagraph"/>
              <w:ind w:left="104" w:right="363"/>
              <w:rPr>
                <w:sz w:val="20"/>
              </w:rPr>
            </w:pPr>
            <w:r>
              <w:rPr>
                <w:sz w:val="20"/>
              </w:rPr>
              <w:t>Pjesë e grupit punues për hartimin e projektit, vlera e të cilit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arrinë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mbi</w:t>
            </w:r>
            <w:r>
              <w:rPr>
                <w:spacing w:val="4"/>
                <w:sz w:val="20"/>
              </w:rPr>
              <w:t xml:space="preserve"> </w:t>
            </w:r>
            <w:r>
              <w:rPr>
                <w:sz w:val="20"/>
              </w:rPr>
              <w:t>200,000.00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€.</w:t>
            </w:r>
          </w:p>
        </w:tc>
      </w:tr>
      <w:tr w:rsidR="00474A90">
        <w:trPr>
          <w:trHeight w:val="964"/>
        </w:trPr>
        <w:tc>
          <w:tcPr>
            <w:tcW w:w="2348" w:type="dxa"/>
          </w:tcPr>
          <w:p w:rsidR="00474A90" w:rsidRDefault="00776BE6">
            <w:pPr>
              <w:pStyle w:val="TableParagraph"/>
              <w:spacing w:line="225" w:lineRule="exact"/>
              <w:ind w:left="110"/>
              <w:rPr>
                <w:sz w:val="20"/>
              </w:rPr>
            </w:pPr>
            <w:r>
              <w:rPr>
                <w:sz w:val="20"/>
              </w:rPr>
              <w:t>Ambasada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Japonisë</w:t>
            </w:r>
          </w:p>
        </w:tc>
        <w:tc>
          <w:tcPr>
            <w:tcW w:w="3227" w:type="dxa"/>
          </w:tcPr>
          <w:p w:rsidR="00474A90" w:rsidRDefault="00776BE6">
            <w:pPr>
              <w:pStyle w:val="TableParagraph"/>
              <w:ind w:left="105" w:right="339"/>
              <w:rPr>
                <w:sz w:val="20"/>
              </w:rPr>
            </w:pPr>
            <w:r>
              <w:rPr>
                <w:sz w:val="20"/>
              </w:rPr>
              <w:t>“Ndërtimi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i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aneksit për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këmbësorë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tek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ura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në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fshatin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Seçishtë”</w:t>
            </w:r>
          </w:p>
        </w:tc>
        <w:tc>
          <w:tcPr>
            <w:tcW w:w="5306" w:type="dxa"/>
          </w:tcPr>
          <w:p w:rsidR="00474A90" w:rsidRDefault="00776BE6">
            <w:pPr>
              <w:pStyle w:val="TableParagraph"/>
              <w:ind w:left="104"/>
              <w:rPr>
                <w:sz w:val="20"/>
              </w:rPr>
            </w:pPr>
            <w:r>
              <w:rPr>
                <w:sz w:val="20"/>
              </w:rPr>
              <w:t>Projekti është hartuar si dokument dhe është dorëzuar në këtë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Ambasadë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në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kuadër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të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projektit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GGP Programme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dhe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i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njejti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është përzgjedhur për financim. Vlera e donacionit përfshinë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shumën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prej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43,809.00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€</w:t>
            </w:r>
          </w:p>
        </w:tc>
      </w:tr>
      <w:tr w:rsidR="00474A90">
        <w:trPr>
          <w:trHeight w:val="1151"/>
        </w:trPr>
        <w:tc>
          <w:tcPr>
            <w:tcW w:w="2348" w:type="dxa"/>
          </w:tcPr>
          <w:p w:rsidR="00474A90" w:rsidRDefault="00474A90">
            <w:pPr>
              <w:pStyle w:val="TableParagraph"/>
              <w:spacing w:before="7"/>
              <w:rPr>
                <w:sz w:val="19"/>
              </w:rPr>
            </w:pPr>
          </w:p>
          <w:p w:rsidR="00474A90" w:rsidRDefault="00776BE6">
            <w:pPr>
              <w:pStyle w:val="TableParagraph"/>
              <w:ind w:left="110"/>
              <w:rPr>
                <w:sz w:val="20"/>
              </w:rPr>
            </w:pPr>
            <w:r>
              <w:rPr>
                <w:sz w:val="20"/>
              </w:rPr>
              <w:t>KFOR</w:t>
            </w:r>
          </w:p>
        </w:tc>
        <w:tc>
          <w:tcPr>
            <w:tcW w:w="3227" w:type="dxa"/>
          </w:tcPr>
          <w:p w:rsidR="00474A90" w:rsidRDefault="00776BE6">
            <w:pPr>
              <w:pStyle w:val="TableParagraph"/>
              <w:spacing w:line="225" w:lineRule="exact"/>
              <w:ind w:left="105"/>
              <w:rPr>
                <w:sz w:val="20"/>
              </w:rPr>
            </w:pPr>
            <w:r>
              <w:rPr>
                <w:sz w:val="20"/>
              </w:rPr>
              <w:t>Projekt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propozime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për :</w:t>
            </w:r>
          </w:p>
          <w:p w:rsidR="00474A90" w:rsidRDefault="00776BE6">
            <w:pPr>
              <w:pStyle w:val="TableParagraph"/>
              <w:ind w:left="105"/>
              <w:rPr>
                <w:sz w:val="20"/>
              </w:rPr>
            </w:pPr>
            <w:r>
              <w:rPr>
                <w:sz w:val="20"/>
              </w:rPr>
              <w:t>-Tabelat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Digjitale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në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shkolla</w:t>
            </w:r>
          </w:p>
          <w:p w:rsidR="00474A90" w:rsidRDefault="00776BE6">
            <w:pPr>
              <w:pStyle w:val="TableParagraph"/>
              <w:numPr>
                <w:ilvl w:val="0"/>
                <w:numId w:val="46"/>
              </w:numPr>
              <w:tabs>
                <w:tab w:val="left" w:pos="226"/>
              </w:tabs>
              <w:spacing w:before="1"/>
              <w:ind w:left="225" w:hanging="121"/>
              <w:rPr>
                <w:sz w:val="20"/>
              </w:rPr>
            </w:pPr>
            <w:r>
              <w:rPr>
                <w:sz w:val="20"/>
              </w:rPr>
              <w:t>Inventarizimi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i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qerdhes</w:t>
            </w:r>
          </w:p>
          <w:p w:rsidR="00474A90" w:rsidRDefault="00776BE6">
            <w:pPr>
              <w:pStyle w:val="TableParagraph"/>
              <w:numPr>
                <w:ilvl w:val="0"/>
                <w:numId w:val="46"/>
              </w:numPr>
              <w:tabs>
                <w:tab w:val="left" w:pos="226"/>
              </w:tabs>
              <w:spacing w:line="230" w:lineRule="atLeast"/>
              <w:ind w:right="612" w:firstLine="0"/>
              <w:rPr>
                <w:sz w:val="20"/>
              </w:rPr>
            </w:pPr>
            <w:r>
              <w:rPr>
                <w:sz w:val="20"/>
              </w:rPr>
              <w:t>Ekrana digjital për Qendrën e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Kulturës</w:t>
            </w:r>
          </w:p>
        </w:tc>
        <w:tc>
          <w:tcPr>
            <w:tcW w:w="5306" w:type="dxa"/>
          </w:tcPr>
          <w:p w:rsidR="00474A90" w:rsidRDefault="00776BE6">
            <w:pPr>
              <w:pStyle w:val="TableParagraph"/>
              <w:ind w:left="104" w:right="163"/>
              <w:jc w:val="both"/>
              <w:rPr>
                <w:sz w:val="20"/>
              </w:rPr>
            </w:pPr>
            <w:r>
              <w:rPr>
                <w:sz w:val="20"/>
              </w:rPr>
              <w:t>Projekt propozimet janë hartuar dhe janë paraqitur si kërkesë e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bashkëpunimeve me KFOR-in. Jemi në pritje të aprovimit apo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jo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të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tyre.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Vlera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në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total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tyre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arrinë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shumën</w:t>
            </w:r>
            <w:r>
              <w:rPr>
                <w:spacing w:val="6"/>
                <w:sz w:val="20"/>
              </w:rPr>
              <w:t xml:space="preserve"> </w:t>
            </w:r>
            <w:r>
              <w:rPr>
                <w:sz w:val="20"/>
              </w:rPr>
              <w:t>45,000.00</w:t>
            </w:r>
            <w:r>
              <w:rPr>
                <w:spacing w:val="6"/>
                <w:sz w:val="20"/>
              </w:rPr>
              <w:t xml:space="preserve"> </w:t>
            </w:r>
            <w:r>
              <w:rPr>
                <w:sz w:val="20"/>
              </w:rPr>
              <w:t>€.</w:t>
            </w:r>
          </w:p>
        </w:tc>
      </w:tr>
      <w:tr w:rsidR="00474A90">
        <w:trPr>
          <w:trHeight w:val="700"/>
        </w:trPr>
        <w:tc>
          <w:tcPr>
            <w:tcW w:w="2348" w:type="dxa"/>
          </w:tcPr>
          <w:p w:rsidR="00474A90" w:rsidRDefault="00474A90">
            <w:pPr>
              <w:pStyle w:val="TableParagraph"/>
              <w:spacing w:before="7"/>
              <w:rPr>
                <w:sz w:val="19"/>
              </w:rPr>
            </w:pPr>
          </w:p>
          <w:p w:rsidR="00474A90" w:rsidRDefault="00776BE6">
            <w:pPr>
              <w:pStyle w:val="TableParagraph"/>
              <w:ind w:left="110"/>
              <w:rPr>
                <w:sz w:val="20"/>
              </w:rPr>
            </w:pPr>
            <w:r>
              <w:rPr>
                <w:sz w:val="20"/>
              </w:rPr>
              <w:t>IPA</w:t>
            </w:r>
          </w:p>
        </w:tc>
        <w:tc>
          <w:tcPr>
            <w:tcW w:w="3227" w:type="dxa"/>
          </w:tcPr>
          <w:p w:rsidR="00474A90" w:rsidRDefault="00474A90">
            <w:pPr>
              <w:pStyle w:val="TableParagraph"/>
              <w:spacing w:before="2"/>
              <w:rPr>
                <w:sz w:val="19"/>
              </w:rPr>
            </w:pPr>
          </w:p>
          <w:p w:rsidR="00474A90" w:rsidRDefault="00776BE6">
            <w:pPr>
              <w:pStyle w:val="TableParagraph"/>
              <w:spacing w:line="230" w:lineRule="atLeast"/>
              <w:ind w:left="105" w:right="143"/>
              <w:rPr>
                <w:sz w:val="20"/>
              </w:rPr>
            </w:pPr>
            <w:r>
              <w:rPr>
                <w:sz w:val="20"/>
              </w:rPr>
              <w:t>“Rregullimi i kanalit të hapur në fsh.</w:t>
            </w:r>
            <w:r>
              <w:rPr>
                <w:spacing w:val="-48"/>
                <w:sz w:val="20"/>
              </w:rPr>
              <w:t xml:space="preserve"> </w:t>
            </w:r>
            <w:r>
              <w:rPr>
                <w:sz w:val="20"/>
              </w:rPr>
              <w:t>Paldenicë”</w:t>
            </w:r>
          </w:p>
        </w:tc>
        <w:tc>
          <w:tcPr>
            <w:tcW w:w="5306" w:type="dxa"/>
          </w:tcPr>
          <w:p w:rsidR="00474A90" w:rsidRDefault="00776BE6">
            <w:pPr>
              <w:pStyle w:val="TableParagraph"/>
              <w:ind w:left="104"/>
              <w:rPr>
                <w:sz w:val="20"/>
              </w:rPr>
            </w:pPr>
            <w:r>
              <w:rPr>
                <w:sz w:val="20"/>
              </w:rPr>
              <w:t>Projekti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është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pregaditur dhe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kemi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konkuruar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në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bashkëpunim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me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Komunën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e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Tearcës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së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Maqedonisë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së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Veriut.</w:t>
            </w:r>
          </w:p>
        </w:tc>
      </w:tr>
      <w:tr w:rsidR="00474A90">
        <w:trPr>
          <w:trHeight w:val="695"/>
        </w:trPr>
        <w:tc>
          <w:tcPr>
            <w:tcW w:w="2348" w:type="dxa"/>
          </w:tcPr>
          <w:p w:rsidR="00474A90" w:rsidRDefault="00776BE6">
            <w:pPr>
              <w:pStyle w:val="TableParagraph"/>
              <w:spacing w:line="225" w:lineRule="exact"/>
              <w:ind w:left="110"/>
              <w:rPr>
                <w:sz w:val="20"/>
              </w:rPr>
            </w:pPr>
            <w:r>
              <w:rPr>
                <w:sz w:val="20"/>
              </w:rPr>
              <w:t>IPA</w:t>
            </w:r>
          </w:p>
        </w:tc>
        <w:tc>
          <w:tcPr>
            <w:tcW w:w="3227" w:type="dxa"/>
          </w:tcPr>
          <w:p w:rsidR="00474A90" w:rsidRDefault="00776BE6">
            <w:pPr>
              <w:pStyle w:val="TableParagraph"/>
              <w:spacing w:line="225" w:lineRule="exact"/>
              <w:ind w:left="105"/>
              <w:rPr>
                <w:sz w:val="20"/>
              </w:rPr>
            </w:pPr>
            <w:r>
              <w:rPr>
                <w:sz w:val="20"/>
              </w:rPr>
              <w:t>Menaxhimi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i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fatëkeqësive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natyrore</w:t>
            </w:r>
          </w:p>
          <w:p w:rsidR="00474A90" w:rsidRDefault="00776BE6">
            <w:pPr>
              <w:pStyle w:val="TableParagraph"/>
              <w:spacing w:line="230" w:lineRule="atLeast"/>
              <w:ind w:left="105" w:right="138"/>
              <w:rPr>
                <w:sz w:val="20"/>
              </w:rPr>
            </w:pPr>
            <w:r>
              <w:rPr>
                <w:sz w:val="20"/>
              </w:rPr>
              <w:t>dhe parandalimi i përmbytjeve pranë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lumit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Lepenc</w:t>
            </w:r>
          </w:p>
        </w:tc>
        <w:tc>
          <w:tcPr>
            <w:tcW w:w="5306" w:type="dxa"/>
          </w:tcPr>
          <w:p w:rsidR="00474A90" w:rsidRDefault="00776BE6">
            <w:pPr>
              <w:pStyle w:val="TableParagraph"/>
              <w:ind w:left="104"/>
              <w:rPr>
                <w:sz w:val="20"/>
              </w:rPr>
            </w:pPr>
            <w:r>
              <w:rPr>
                <w:sz w:val="20"/>
              </w:rPr>
              <w:t>Projekti përmbanë mbrojtje të ambientit, parandalim të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përmbytjeve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dhe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menaxhim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smart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të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fatëkeqësive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natyrore.</w:t>
            </w:r>
          </w:p>
        </w:tc>
      </w:tr>
      <w:tr w:rsidR="00474A90">
        <w:trPr>
          <w:trHeight w:val="608"/>
        </w:trPr>
        <w:tc>
          <w:tcPr>
            <w:tcW w:w="2348" w:type="dxa"/>
          </w:tcPr>
          <w:p w:rsidR="00474A90" w:rsidRDefault="00776BE6">
            <w:pPr>
              <w:pStyle w:val="TableParagraph"/>
              <w:spacing w:line="225" w:lineRule="exact"/>
              <w:ind w:left="110"/>
              <w:rPr>
                <w:sz w:val="20"/>
              </w:rPr>
            </w:pPr>
            <w:r>
              <w:rPr>
                <w:sz w:val="20"/>
              </w:rPr>
              <w:t>SharrCem</w:t>
            </w:r>
          </w:p>
        </w:tc>
        <w:tc>
          <w:tcPr>
            <w:tcW w:w="3227" w:type="dxa"/>
          </w:tcPr>
          <w:p w:rsidR="00474A90" w:rsidRDefault="00776BE6">
            <w:pPr>
              <w:pStyle w:val="TableParagraph"/>
              <w:ind w:left="105" w:right="77"/>
              <w:rPr>
                <w:sz w:val="20"/>
              </w:rPr>
            </w:pPr>
            <w:r>
              <w:rPr>
                <w:sz w:val="20"/>
              </w:rPr>
              <w:t>“Trajnim për kompjuter për gratë dhe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vajzat”</w:t>
            </w:r>
          </w:p>
        </w:tc>
        <w:tc>
          <w:tcPr>
            <w:tcW w:w="5306" w:type="dxa"/>
          </w:tcPr>
          <w:p w:rsidR="00474A90" w:rsidRDefault="00776BE6">
            <w:pPr>
              <w:pStyle w:val="TableParagraph"/>
              <w:ind w:left="104" w:right="497"/>
              <w:rPr>
                <w:sz w:val="20"/>
              </w:rPr>
            </w:pPr>
            <w:r>
              <w:rPr>
                <w:sz w:val="20"/>
              </w:rPr>
              <w:t>Trajnim rreth njohurive bazike në kompjuter për gratë dhe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vajzat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Hanit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të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Elezit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i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cili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ka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zgjatur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rreth gjashtë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javë.</w:t>
            </w:r>
          </w:p>
        </w:tc>
      </w:tr>
      <w:tr w:rsidR="00474A90">
        <w:trPr>
          <w:trHeight w:val="518"/>
        </w:trPr>
        <w:tc>
          <w:tcPr>
            <w:tcW w:w="2348" w:type="dxa"/>
          </w:tcPr>
          <w:p w:rsidR="00474A90" w:rsidRDefault="00474A90">
            <w:pPr>
              <w:pStyle w:val="TableParagraph"/>
              <w:spacing w:before="7"/>
              <w:rPr>
                <w:sz w:val="19"/>
              </w:rPr>
            </w:pPr>
          </w:p>
          <w:p w:rsidR="00474A90" w:rsidRDefault="00776BE6">
            <w:pPr>
              <w:pStyle w:val="TableParagraph"/>
              <w:ind w:left="110"/>
              <w:rPr>
                <w:sz w:val="20"/>
              </w:rPr>
            </w:pPr>
            <w:r>
              <w:rPr>
                <w:sz w:val="20"/>
              </w:rPr>
              <w:t>SharrCem</w:t>
            </w:r>
          </w:p>
        </w:tc>
        <w:tc>
          <w:tcPr>
            <w:tcW w:w="3227" w:type="dxa"/>
          </w:tcPr>
          <w:p w:rsidR="00474A90" w:rsidRDefault="00474A90">
            <w:pPr>
              <w:pStyle w:val="TableParagraph"/>
              <w:spacing w:before="7"/>
              <w:rPr>
                <w:sz w:val="19"/>
              </w:rPr>
            </w:pPr>
          </w:p>
          <w:p w:rsidR="00474A90" w:rsidRDefault="00776BE6">
            <w:pPr>
              <w:pStyle w:val="TableParagraph"/>
              <w:ind w:left="105"/>
              <w:rPr>
                <w:sz w:val="20"/>
              </w:rPr>
            </w:pPr>
            <w:r>
              <w:rPr>
                <w:sz w:val="20"/>
              </w:rPr>
              <w:t>Trajnim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për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stafin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komunal</w:t>
            </w:r>
          </w:p>
        </w:tc>
        <w:tc>
          <w:tcPr>
            <w:tcW w:w="5306" w:type="dxa"/>
          </w:tcPr>
          <w:p w:rsidR="00474A90" w:rsidRDefault="00776BE6">
            <w:pPr>
              <w:pStyle w:val="TableParagraph"/>
              <w:spacing w:line="226" w:lineRule="exact"/>
              <w:ind w:left="104"/>
              <w:rPr>
                <w:sz w:val="20"/>
              </w:rPr>
            </w:pPr>
            <w:r>
              <w:rPr>
                <w:sz w:val="20"/>
              </w:rPr>
              <w:t>Trajnim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për stafin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komunal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rreth menaxhimit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dhe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leadership-it.</w:t>
            </w:r>
          </w:p>
        </w:tc>
      </w:tr>
      <w:tr w:rsidR="00474A90">
        <w:trPr>
          <w:trHeight w:val="1151"/>
        </w:trPr>
        <w:tc>
          <w:tcPr>
            <w:tcW w:w="2348" w:type="dxa"/>
          </w:tcPr>
          <w:p w:rsidR="00474A90" w:rsidRDefault="00776BE6">
            <w:pPr>
              <w:pStyle w:val="TableParagraph"/>
              <w:ind w:left="110" w:right="464"/>
              <w:rPr>
                <w:sz w:val="20"/>
              </w:rPr>
            </w:pPr>
            <w:r>
              <w:rPr>
                <w:sz w:val="20"/>
              </w:rPr>
              <w:t>Ministria e Zhvillimit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Rajonal</w:t>
            </w:r>
          </w:p>
        </w:tc>
        <w:tc>
          <w:tcPr>
            <w:tcW w:w="3227" w:type="dxa"/>
          </w:tcPr>
          <w:p w:rsidR="00474A90" w:rsidRDefault="00776BE6">
            <w:pPr>
              <w:pStyle w:val="TableParagraph"/>
              <w:ind w:left="105" w:right="799"/>
              <w:rPr>
                <w:sz w:val="20"/>
              </w:rPr>
            </w:pPr>
            <w:r>
              <w:rPr>
                <w:sz w:val="20"/>
              </w:rPr>
              <w:t>“Participim për projektet me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efiçiencë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të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energjisë”</w:t>
            </w:r>
          </w:p>
        </w:tc>
        <w:tc>
          <w:tcPr>
            <w:tcW w:w="5306" w:type="dxa"/>
          </w:tcPr>
          <w:p w:rsidR="00474A90" w:rsidRDefault="00776BE6">
            <w:pPr>
              <w:pStyle w:val="TableParagraph"/>
              <w:ind w:left="104" w:right="143"/>
              <w:rPr>
                <w:sz w:val="20"/>
              </w:rPr>
            </w:pPr>
            <w:r>
              <w:rPr>
                <w:sz w:val="20"/>
              </w:rPr>
              <w:t>Projekti parasheh vendosjen e panelave solar në të gjitha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objektet publike në Komunën e Hanit të Elezit. Projekti është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dorëzuar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në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Ministri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krahas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thirrjes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së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tyre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për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projekte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të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vitit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2023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shuma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e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të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cilit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arrinë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vlerën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prej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69,869.00</w:t>
            </w:r>
            <w:r>
              <w:rPr>
                <w:spacing w:val="6"/>
                <w:sz w:val="20"/>
              </w:rPr>
              <w:t xml:space="preserve"> </w:t>
            </w:r>
            <w:r>
              <w:rPr>
                <w:sz w:val="20"/>
              </w:rPr>
              <w:t>€,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dhe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tek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e</w:t>
            </w:r>
          </w:p>
          <w:p w:rsidR="00474A90" w:rsidRDefault="00776BE6">
            <w:pPr>
              <w:pStyle w:val="TableParagraph"/>
              <w:spacing w:line="215" w:lineRule="exact"/>
              <w:ind w:left="104"/>
              <w:rPr>
                <w:sz w:val="20"/>
              </w:rPr>
            </w:pPr>
            <w:r>
              <w:rPr>
                <w:sz w:val="20"/>
              </w:rPr>
              <w:t>cila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jemi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në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fazën 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pritjes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së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përgjigjes.</w:t>
            </w:r>
          </w:p>
        </w:tc>
      </w:tr>
    </w:tbl>
    <w:p w:rsidR="00474A90" w:rsidRDefault="00474A90">
      <w:pPr>
        <w:spacing w:line="215" w:lineRule="exact"/>
        <w:rPr>
          <w:sz w:val="20"/>
        </w:rPr>
        <w:sectPr w:rsidR="00474A90">
          <w:pgSz w:w="12240" w:h="15840"/>
          <w:pgMar w:top="1380" w:right="0" w:bottom="480" w:left="0" w:header="0" w:footer="208" w:gutter="0"/>
          <w:cols w:space="720"/>
        </w:sectPr>
      </w:pPr>
    </w:p>
    <w:tbl>
      <w:tblPr>
        <w:tblW w:w="0" w:type="auto"/>
        <w:tblInd w:w="764" w:type="dxa"/>
        <w:tblBorders>
          <w:top w:val="single" w:sz="8" w:space="0" w:color="5AA1AD"/>
          <w:left w:val="single" w:sz="8" w:space="0" w:color="5AA1AD"/>
          <w:bottom w:val="single" w:sz="8" w:space="0" w:color="5AA1AD"/>
          <w:right w:val="single" w:sz="8" w:space="0" w:color="5AA1AD"/>
          <w:insideH w:val="single" w:sz="8" w:space="0" w:color="5AA1AD"/>
          <w:insideV w:val="single" w:sz="8" w:space="0" w:color="5AA1AD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348"/>
        <w:gridCol w:w="3227"/>
        <w:gridCol w:w="5306"/>
      </w:tblGrid>
      <w:tr w:rsidR="00474A90">
        <w:trPr>
          <w:trHeight w:val="781"/>
        </w:trPr>
        <w:tc>
          <w:tcPr>
            <w:tcW w:w="2348" w:type="dxa"/>
          </w:tcPr>
          <w:p w:rsidR="00474A90" w:rsidRDefault="00776BE6">
            <w:pPr>
              <w:pStyle w:val="TableParagraph"/>
              <w:ind w:left="110" w:right="115"/>
              <w:rPr>
                <w:sz w:val="20"/>
              </w:rPr>
            </w:pPr>
            <w:r>
              <w:rPr>
                <w:sz w:val="20"/>
              </w:rPr>
              <w:t>Agjencia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për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Menaxhimin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e Komplekseve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Memoriale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të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Kosovës</w:t>
            </w:r>
          </w:p>
        </w:tc>
        <w:tc>
          <w:tcPr>
            <w:tcW w:w="3227" w:type="dxa"/>
          </w:tcPr>
          <w:p w:rsidR="00474A90" w:rsidRDefault="00776BE6">
            <w:pPr>
              <w:pStyle w:val="TableParagraph"/>
              <w:spacing w:line="225" w:lineRule="exact"/>
              <w:ind w:left="105"/>
              <w:rPr>
                <w:sz w:val="20"/>
              </w:rPr>
            </w:pPr>
            <w:r>
              <w:rPr>
                <w:sz w:val="20"/>
              </w:rPr>
              <w:t>Parku Memorial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“Bllaca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99”</w:t>
            </w:r>
          </w:p>
        </w:tc>
        <w:tc>
          <w:tcPr>
            <w:tcW w:w="5306" w:type="dxa"/>
          </w:tcPr>
          <w:p w:rsidR="00474A90" w:rsidRDefault="00776BE6">
            <w:pPr>
              <w:pStyle w:val="TableParagraph"/>
              <w:ind w:left="104" w:right="143"/>
              <w:rPr>
                <w:sz w:val="20"/>
              </w:rPr>
            </w:pPr>
            <w:r>
              <w:rPr>
                <w:sz w:val="20"/>
              </w:rPr>
              <w:t>Hartimi i projektit të parkut memorial Bllaca 99, projekt ku u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investua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rreth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100,000.00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euro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në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Fazën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Parë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nga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Agjencioni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i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cili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për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Fazën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Dytë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ka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paraparë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mjete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të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tjera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shtesë.</w:t>
            </w:r>
          </w:p>
        </w:tc>
      </w:tr>
    </w:tbl>
    <w:p w:rsidR="00474A90" w:rsidRDefault="00474A90">
      <w:pPr>
        <w:pStyle w:val="BodyText"/>
        <w:spacing w:before="3"/>
        <w:rPr>
          <w:sz w:val="16"/>
        </w:rPr>
      </w:pPr>
    </w:p>
    <w:p w:rsidR="00474A90" w:rsidRDefault="00776BE6">
      <w:pPr>
        <w:pStyle w:val="ListParagraph"/>
        <w:numPr>
          <w:ilvl w:val="0"/>
          <w:numId w:val="47"/>
        </w:numPr>
        <w:tabs>
          <w:tab w:val="left" w:pos="1585"/>
        </w:tabs>
        <w:spacing w:before="101" w:line="273" w:lineRule="auto"/>
        <w:ind w:right="725"/>
        <w:jc w:val="both"/>
        <w:rPr>
          <w:rFonts w:ascii="Symbol" w:hAnsi="Symbol"/>
        </w:rPr>
      </w:pPr>
      <w:r>
        <w:t>Në kuadër të Komunës së Hanit të Elezit, përkatesisht në bashkëpunim të DZHE dhe DBPZH, është mbajtur</w:t>
      </w:r>
      <w:r>
        <w:rPr>
          <w:spacing w:val="1"/>
        </w:rPr>
        <w:t xml:space="preserve"> </w:t>
      </w:r>
      <w:r>
        <w:t>edhe</w:t>
      </w:r>
      <w:r>
        <w:rPr>
          <w:spacing w:val="-6"/>
        </w:rPr>
        <w:t xml:space="preserve"> </w:t>
      </w:r>
      <w:r>
        <w:t>panairi</w:t>
      </w:r>
      <w:r>
        <w:rPr>
          <w:spacing w:val="3"/>
        </w:rPr>
        <w:t xml:space="preserve"> </w:t>
      </w:r>
      <w:r>
        <w:t>vendor</w:t>
      </w:r>
      <w:r>
        <w:rPr>
          <w:spacing w:val="5"/>
        </w:rPr>
        <w:t xml:space="preserve"> </w:t>
      </w:r>
      <w:r>
        <w:t>me</w:t>
      </w:r>
      <w:r>
        <w:rPr>
          <w:spacing w:val="-5"/>
        </w:rPr>
        <w:t xml:space="preserve"> </w:t>
      </w:r>
      <w:r>
        <w:t>punime artizanale</w:t>
      </w:r>
      <w:r>
        <w:rPr>
          <w:spacing w:val="-5"/>
        </w:rPr>
        <w:t xml:space="preserve"> </w:t>
      </w:r>
      <w:r>
        <w:t>dhe</w:t>
      </w:r>
      <w:r>
        <w:rPr>
          <w:spacing w:val="-6"/>
        </w:rPr>
        <w:t xml:space="preserve"> </w:t>
      </w:r>
      <w:r>
        <w:t>produkte vendore</w:t>
      </w:r>
      <w:r>
        <w:rPr>
          <w:spacing w:val="-5"/>
        </w:rPr>
        <w:t xml:space="preserve"> </w:t>
      </w:r>
      <w:r>
        <w:t>nga</w:t>
      </w:r>
      <w:r>
        <w:rPr>
          <w:spacing w:val="5"/>
        </w:rPr>
        <w:t xml:space="preserve"> </w:t>
      </w:r>
      <w:r>
        <w:t>bujqësia.</w:t>
      </w:r>
    </w:p>
    <w:p w:rsidR="00474A90" w:rsidRDefault="00474A90">
      <w:pPr>
        <w:pStyle w:val="BodyText"/>
        <w:spacing w:before="8"/>
        <w:rPr>
          <w:sz w:val="23"/>
        </w:rPr>
      </w:pPr>
    </w:p>
    <w:p w:rsidR="00474A90" w:rsidRDefault="00776BE6">
      <w:pPr>
        <w:pStyle w:val="ListParagraph"/>
        <w:numPr>
          <w:ilvl w:val="0"/>
          <w:numId w:val="47"/>
        </w:numPr>
        <w:tabs>
          <w:tab w:val="left" w:pos="1585"/>
        </w:tabs>
        <w:spacing w:before="1" w:line="276" w:lineRule="auto"/>
        <w:ind w:right="728"/>
        <w:jc w:val="both"/>
        <w:rPr>
          <w:rFonts w:ascii="Symbol" w:hAnsi="Symbol"/>
        </w:rPr>
      </w:pPr>
      <w:r>
        <w:t>Janë mbajtur sesione informuese rreth mënyrës së aplikimit në grande qeveritare që ministritë shpërndajnë e ku</w:t>
      </w:r>
      <w:r>
        <w:rPr>
          <w:spacing w:val="1"/>
        </w:rPr>
        <w:t xml:space="preserve"> </w:t>
      </w:r>
      <w:r>
        <w:t>fokusi i tyre janë bizneset fillestare. Gjatë këtij sesioni informues, qytetarët janë informuar rreth mënyrës së</w:t>
      </w:r>
      <w:r>
        <w:rPr>
          <w:spacing w:val="1"/>
        </w:rPr>
        <w:t xml:space="preserve"> </w:t>
      </w:r>
      <w:r>
        <w:t>aplikimit,</w:t>
      </w:r>
      <w:r>
        <w:rPr>
          <w:spacing w:val="3"/>
        </w:rPr>
        <w:t xml:space="preserve"> </w:t>
      </w:r>
      <w:r>
        <w:t>granteve që</w:t>
      </w:r>
      <w:r>
        <w:rPr>
          <w:spacing w:val="-5"/>
        </w:rPr>
        <w:t xml:space="preserve"> </w:t>
      </w:r>
      <w:r>
        <w:t>shpërndah</w:t>
      </w:r>
      <w:r>
        <w:t>en,</w:t>
      </w:r>
      <w:r>
        <w:rPr>
          <w:spacing w:val="4"/>
        </w:rPr>
        <w:t xml:space="preserve"> </w:t>
      </w:r>
      <w:r>
        <w:t>përparsitë</w:t>
      </w:r>
      <w:r>
        <w:rPr>
          <w:spacing w:val="-5"/>
        </w:rPr>
        <w:t xml:space="preserve"> </w:t>
      </w:r>
      <w:r>
        <w:t>e</w:t>
      </w:r>
      <w:r>
        <w:rPr>
          <w:spacing w:val="-5"/>
        </w:rPr>
        <w:t xml:space="preserve"> </w:t>
      </w:r>
      <w:r>
        <w:t>bizneseve</w:t>
      </w:r>
      <w:r>
        <w:rPr>
          <w:spacing w:val="-5"/>
        </w:rPr>
        <w:t xml:space="preserve"> </w:t>
      </w:r>
      <w:r>
        <w:t>fillestare</w:t>
      </w:r>
      <w:r>
        <w:rPr>
          <w:spacing w:val="-5"/>
        </w:rPr>
        <w:t xml:space="preserve"> </w:t>
      </w:r>
      <w:r>
        <w:t>etj.</w:t>
      </w:r>
    </w:p>
    <w:p w:rsidR="00474A90" w:rsidRDefault="00474A90">
      <w:pPr>
        <w:pStyle w:val="BodyText"/>
        <w:spacing w:before="5"/>
        <w:rPr>
          <w:sz w:val="23"/>
        </w:rPr>
      </w:pPr>
    </w:p>
    <w:p w:rsidR="00474A90" w:rsidRDefault="00776BE6">
      <w:pPr>
        <w:pStyle w:val="ListParagraph"/>
        <w:numPr>
          <w:ilvl w:val="0"/>
          <w:numId w:val="47"/>
        </w:numPr>
        <w:tabs>
          <w:tab w:val="left" w:pos="1585"/>
        </w:tabs>
        <w:spacing w:line="273" w:lineRule="auto"/>
        <w:ind w:right="721"/>
        <w:jc w:val="both"/>
        <w:rPr>
          <w:rFonts w:ascii="Symbol" w:hAnsi="Symbol"/>
        </w:rPr>
      </w:pPr>
      <w:r>
        <w:t>Drejtoria poashtu është në hapat final për publikimin e Profilit Ekonomik të Komunës, dokument i cili ka për</w:t>
      </w:r>
      <w:r>
        <w:rPr>
          <w:spacing w:val="1"/>
        </w:rPr>
        <w:t xml:space="preserve"> </w:t>
      </w:r>
      <w:r>
        <w:t>qëllim</w:t>
      </w:r>
      <w:r>
        <w:rPr>
          <w:spacing w:val="-3"/>
        </w:rPr>
        <w:t xml:space="preserve"> </w:t>
      </w:r>
      <w:r>
        <w:t>prezantimin</w:t>
      </w:r>
      <w:r>
        <w:rPr>
          <w:spacing w:val="2"/>
        </w:rPr>
        <w:t xml:space="preserve"> </w:t>
      </w:r>
      <w:r>
        <w:t>e</w:t>
      </w:r>
      <w:r>
        <w:rPr>
          <w:spacing w:val="-5"/>
        </w:rPr>
        <w:t xml:space="preserve"> </w:t>
      </w:r>
      <w:r>
        <w:t>potencialeve</w:t>
      </w:r>
      <w:r>
        <w:rPr>
          <w:spacing w:val="-5"/>
        </w:rPr>
        <w:t xml:space="preserve"> </w:t>
      </w:r>
      <w:r>
        <w:t>zhvillimore</w:t>
      </w:r>
      <w:r>
        <w:rPr>
          <w:spacing w:val="-5"/>
        </w:rPr>
        <w:t xml:space="preserve"> </w:t>
      </w:r>
      <w:r>
        <w:t>të</w:t>
      </w:r>
      <w:r>
        <w:rPr>
          <w:spacing w:val="1"/>
        </w:rPr>
        <w:t xml:space="preserve"> </w:t>
      </w:r>
      <w:r>
        <w:t>komunës</w:t>
      </w:r>
      <w:r>
        <w:rPr>
          <w:spacing w:val="7"/>
        </w:rPr>
        <w:t xml:space="preserve"> </w:t>
      </w:r>
      <w:r>
        <w:t>me</w:t>
      </w:r>
      <w:r>
        <w:rPr>
          <w:spacing w:val="-5"/>
        </w:rPr>
        <w:t xml:space="preserve"> </w:t>
      </w:r>
      <w:r>
        <w:t>synim</w:t>
      </w:r>
      <w:r>
        <w:rPr>
          <w:spacing w:val="-7"/>
        </w:rPr>
        <w:t xml:space="preserve"> </w:t>
      </w:r>
      <w:r>
        <w:t>të</w:t>
      </w:r>
      <w:r>
        <w:rPr>
          <w:spacing w:val="-5"/>
        </w:rPr>
        <w:t xml:space="preserve"> </w:t>
      </w:r>
      <w:r>
        <w:t>tërheqjes</w:t>
      </w:r>
      <w:r>
        <w:rPr>
          <w:spacing w:val="2"/>
        </w:rPr>
        <w:t xml:space="preserve"> </w:t>
      </w:r>
      <w:r>
        <w:t>së</w:t>
      </w:r>
      <w:r>
        <w:rPr>
          <w:spacing w:val="-5"/>
        </w:rPr>
        <w:t xml:space="preserve"> </w:t>
      </w:r>
      <w:r>
        <w:t>investimeve</w:t>
      </w:r>
      <w:r>
        <w:rPr>
          <w:spacing w:val="-6"/>
        </w:rPr>
        <w:t xml:space="preserve"> </w:t>
      </w:r>
      <w:r>
        <w:t>të huaja.</w:t>
      </w:r>
    </w:p>
    <w:p w:rsidR="00474A90" w:rsidRDefault="00474A90">
      <w:pPr>
        <w:pStyle w:val="BodyText"/>
        <w:spacing w:before="9"/>
        <w:rPr>
          <w:sz w:val="23"/>
        </w:rPr>
      </w:pPr>
    </w:p>
    <w:p w:rsidR="00474A90" w:rsidRDefault="00776BE6">
      <w:pPr>
        <w:pStyle w:val="ListParagraph"/>
        <w:numPr>
          <w:ilvl w:val="0"/>
          <w:numId w:val="47"/>
        </w:numPr>
        <w:tabs>
          <w:tab w:val="left" w:pos="1585"/>
        </w:tabs>
        <w:spacing w:line="276" w:lineRule="auto"/>
        <w:ind w:right="711"/>
        <w:jc w:val="both"/>
        <w:rPr>
          <w:rFonts w:ascii="Symbol" w:hAnsi="Symbol"/>
        </w:rPr>
      </w:pPr>
      <w:r>
        <w:t>Drejtoria gjatë periudhës së viti 2022 ka pregaditur një databazë me biznese që figrojnë në listë tek Qendra për</w:t>
      </w:r>
      <w:r>
        <w:rPr>
          <w:spacing w:val="1"/>
        </w:rPr>
        <w:t xml:space="preserve"> </w:t>
      </w:r>
      <w:r>
        <w:t>Regjistrim të Bizneseve në Han të Elezit. Në këtë databazë janë të listuar të gjitha bizneset dhe janë të ndara</w:t>
      </w:r>
      <w:r>
        <w:rPr>
          <w:spacing w:val="1"/>
        </w:rPr>
        <w:t xml:space="preserve"> </w:t>
      </w:r>
      <w:r>
        <w:t>sipas kategorive të ndryshme, në bazë të aktivitetit që veprojnë, në bazë të gjinisë që udhëhiqen dhe strukturave</w:t>
      </w:r>
      <w:r>
        <w:rPr>
          <w:spacing w:val="1"/>
        </w:rPr>
        <w:t xml:space="preserve"> </w:t>
      </w:r>
      <w:r>
        <w:t>të</w:t>
      </w:r>
      <w:r>
        <w:rPr>
          <w:spacing w:val="-5"/>
        </w:rPr>
        <w:t xml:space="preserve"> </w:t>
      </w:r>
      <w:r>
        <w:t>tjera.</w:t>
      </w:r>
    </w:p>
    <w:p w:rsidR="00474A90" w:rsidRDefault="00776BE6">
      <w:pPr>
        <w:spacing w:before="5"/>
        <w:ind w:right="8030"/>
        <w:jc w:val="right"/>
        <w:rPr>
          <w:b/>
        </w:rPr>
      </w:pPr>
      <w:r>
        <w:rPr>
          <w:b/>
        </w:rPr>
        <w:t>Qendra</w:t>
      </w:r>
      <w:r>
        <w:rPr>
          <w:b/>
          <w:spacing w:val="-6"/>
        </w:rPr>
        <w:t xml:space="preserve"> </w:t>
      </w:r>
      <w:r>
        <w:rPr>
          <w:b/>
        </w:rPr>
        <w:t>për</w:t>
      </w:r>
      <w:r>
        <w:rPr>
          <w:b/>
          <w:spacing w:val="-2"/>
        </w:rPr>
        <w:t xml:space="preserve"> </w:t>
      </w:r>
      <w:r>
        <w:rPr>
          <w:b/>
        </w:rPr>
        <w:t>Regjistrim</w:t>
      </w:r>
      <w:r>
        <w:rPr>
          <w:b/>
          <w:spacing w:val="-7"/>
        </w:rPr>
        <w:t xml:space="preserve"> </w:t>
      </w:r>
      <w:r>
        <w:rPr>
          <w:b/>
        </w:rPr>
        <w:t>të</w:t>
      </w:r>
      <w:r>
        <w:rPr>
          <w:b/>
          <w:spacing w:val="-1"/>
        </w:rPr>
        <w:t xml:space="preserve"> </w:t>
      </w:r>
      <w:r>
        <w:rPr>
          <w:b/>
        </w:rPr>
        <w:t>Bizneseve</w:t>
      </w:r>
    </w:p>
    <w:p w:rsidR="00474A90" w:rsidRDefault="00776BE6">
      <w:pPr>
        <w:pStyle w:val="ListParagraph"/>
        <w:numPr>
          <w:ilvl w:val="0"/>
          <w:numId w:val="47"/>
        </w:numPr>
        <w:tabs>
          <w:tab w:val="left" w:pos="359"/>
          <w:tab w:val="left" w:pos="1585"/>
        </w:tabs>
        <w:spacing w:before="24"/>
        <w:ind w:right="8015" w:hanging="1585"/>
        <w:jc w:val="right"/>
        <w:rPr>
          <w:rFonts w:ascii="Symbol" w:hAnsi="Symbol"/>
          <w:b/>
        </w:rPr>
      </w:pPr>
      <w:r>
        <w:rPr>
          <w:b/>
        </w:rPr>
        <w:t>Aplikime për</w:t>
      </w:r>
      <w:r>
        <w:rPr>
          <w:b/>
          <w:spacing w:val="-4"/>
        </w:rPr>
        <w:t xml:space="preserve"> </w:t>
      </w:r>
      <w:r>
        <w:rPr>
          <w:b/>
        </w:rPr>
        <w:t>biznese</w:t>
      </w:r>
      <w:r>
        <w:rPr>
          <w:b/>
          <w:spacing w:val="-4"/>
        </w:rPr>
        <w:t xml:space="preserve"> </w:t>
      </w:r>
      <w:r>
        <w:rPr>
          <w:b/>
        </w:rPr>
        <w:t>të</w:t>
      </w:r>
      <w:r>
        <w:rPr>
          <w:b/>
          <w:spacing w:val="-4"/>
        </w:rPr>
        <w:t xml:space="preserve"> </w:t>
      </w:r>
      <w:r>
        <w:rPr>
          <w:b/>
        </w:rPr>
        <w:t>reja</w:t>
      </w:r>
    </w:p>
    <w:p w:rsidR="00474A90" w:rsidRDefault="00474A90">
      <w:pPr>
        <w:pStyle w:val="BodyText"/>
        <w:spacing w:before="10"/>
        <w:rPr>
          <w:b/>
          <w:sz w:val="7"/>
        </w:rPr>
      </w:pPr>
    </w:p>
    <w:tbl>
      <w:tblPr>
        <w:tblW w:w="0" w:type="auto"/>
        <w:tblInd w:w="75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853"/>
        <w:gridCol w:w="2338"/>
        <w:gridCol w:w="1262"/>
        <w:gridCol w:w="1800"/>
        <w:gridCol w:w="1618"/>
      </w:tblGrid>
      <w:tr w:rsidR="00474A90">
        <w:trPr>
          <w:trHeight w:val="311"/>
        </w:trPr>
        <w:tc>
          <w:tcPr>
            <w:tcW w:w="1853" w:type="dxa"/>
            <w:shd w:val="clear" w:color="auto" w:fill="D9DFEE"/>
          </w:tcPr>
          <w:p w:rsidR="00474A90" w:rsidRDefault="00776BE6">
            <w:pPr>
              <w:pStyle w:val="TableParagraph"/>
              <w:ind w:left="110"/>
              <w:rPr>
                <w:b/>
                <w:sz w:val="20"/>
              </w:rPr>
            </w:pPr>
            <w:r>
              <w:rPr>
                <w:b/>
                <w:sz w:val="20"/>
              </w:rPr>
              <w:t>Përshkrimi</w:t>
            </w:r>
          </w:p>
        </w:tc>
        <w:tc>
          <w:tcPr>
            <w:tcW w:w="2338" w:type="dxa"/>
            <w:shd w:val="clear" w:color="auto" w:fill="D9DFEE"/>
          </w:tcPr>
          <w:p w:rsidR="00474A90" w:rsidRDefault="00776BE6">
            <w:pPr>
              <w:pStyle w:val="TableParagraph"/>
              <w:ind w:left="105"/>
              <w:rPr>
                <w:b/>
                <w:sz w:val="20"/>
              </w:rPr>
            </w:pPr>
            <w:r>
              <w:rPr>
                <w:b/>
                <w:sz w:val="20"/>
              </w:rPr>
              <w:t>Lloji</w:t>
            </w:r>
          </w:p>
        </w:tc>
        <w:tc>
          <w:tcPr>
            <w:tcW w:w="1262" w:type="dxa"/>
            <w:shd w:val="clear" w:color="auto" w:fill="D9DFEE"/>
          </w:tcPr>
          <w:p w:rsidR="00474A90" w:rsidRDefault="00776BE6">
            <w:pPr>
              <w:pStyle w:val="TableParagraph"/>
              <w:ind w:left="106"/>
              <w:rPr>
                <w:b/>
                <w:sz w:val="20"/>
              </w:rPr>
            </w:pPr>
            <w:r>
              <w:rPr>
                <w:b/>
                <w:sz w:val="20"/>
              </w:rPr>
              <w:t>Numri</w:t>
            </w:r>
          </w:p>
        </w:tc>
        <w:tc>
          <w:tcPr>
            <w:tcW w:w="1800" w:type="dxa"/>
            <w:shd w:val="clear" w:color="auto" w:fill="D9DFEE"/>
          </w:tcPr>
          <w:p w:rsidR="00474A90" w:rsidRDefault="00776BE6">
            <w:pPr>
              <w:pStyle w:val="TableParagraph"/>
              <w:ind w:left="107"/>
              <w:rPr>
                <w:b/>
                <w:sz w:val="20"/>
              </w:rPr>
            </w:pPr>
            <w:r>
              <w:rPr>
                <w:b/>
                <w:sz w:val="20"/>
              </w:rPr>
              <w:t>Totali</w:t>
            </w:r>
            <w:r>
              <w:rPr>
                <w:b/>
                <w:spacing w:val="3"/>
                <w:sz w:val="20"/>
              </w:rPr>
              <w:t xml:space="preserve"> </w:t>
            </w:r>
            <w:r>
              <w:rPr>
                <w:b/>
                <w:sz w:val="20"/>
              </w:rPr>
              <w:t>2022</w:t>
            </w:r>
          </w:p>
        </w:tc>
        <w:tc>
          <w:tcPr>
            <w:tcW w:w="1618" w:type="dxa"/>
            <w:shd w:val="clear" w:color="auto" w:fill="D9DFEE"/>
          </w:tcPr>
          <w:p w:rsidR="00474A90" w:rsidRDefault="00776BE6">
            <w:pPr>
              <w:pStyle w:val="TableParagraph"/>
              <w:ind w:left="107"/>
              <w:rPr>
                <w:b/>
                <w:sz w:val="20"/>
              </w:rPr>
            </w:pPr>
            <w:r>
              <w:rPr>
                <w:b/>
                <w:sz w:val="20"/>
              </w:rPr>
              <w:t>Gjinia</w:t>
            </w:r>
          </w:p>
        </w:tc>
      </w:tr>
      <w:tr w:rsidR="00474A90">
        <w:trPr>
          <w:trHeight w:val="229"/>
        </w:trPr>
        <w:tc>
          <w:tcPr>
            <w:tcW w:w="1853" w:type="dxa"/>
            <w:tcBorders>
              <w:bottom w:val="nil"/>
            </w:tcBorders>
          </w:tcPr>
          <w:p w:rsidR="00474A90" w:rsidRDefault="00474A90">
            <w:pPr>
              <w:pStyle w:val="TableParagraph"/>
              <w:rPr>
                <w:sz w:val="16"/>
              </w:rPr>
            </w:pPr>
          </w:p>
        </w:tc>
        <w:tc>
          <w:tcPr>
            <w:tcW w:w="2338" w:type="dxa"/>
            <w:tcBorders>
              <w:bottom w:val="nil"/>
            </w:tcBorders>
          </w:tcPr>
          <w:p w:rsidR="00474A90" w:rsidRDefault="00474A90">
            <w:pPr>
              <w:pStyle w:val="TableParagraph"/>
              <w:rPr>
                <w:sz w:val="16"/>
              </w:rPr>
            </w:pPr>
          </w:p>
        </w:tc>
        <w:tc>
          <w:tcPr>
            <w:tcW w:w="1262" w:type="dxa"/>
            <w:tcBorders>
              <w:bottom w:val="nil"/>
            </w:tcBorders>
          </w:tcPr>
          <w:p w:rsidR="00474A90" w:rsidRDefault="00474A90">
            <w:pPr>
              <w:pStyle w:val="TableParagraph"/>
              <w:rPr>
                <w:sz w:val="16"/>
              </w:rPr>
            </w:pPr>
          </w:p>
        </w:tc>
        <w:tc>
          <w:tcPr>
            <w:tcW w:w="1800" w:type="dxa"/>
            <w:tcBorders>
              <w:bottom w:val="nil"/>
            </w:tcBorders>
          </w:tcPr>
          <w:p w:rsidR="00474A90" w:rsidRDefault="00474A90">
            <w:pPr>
              <w:pStyle w:val="TableParagraph"/>
              <w:rPr>
                <w:sz w:val="16"/>
              </w:rPr>
            </w:pPr>
          </w:p>
        </w:tc>
        <w:tc>
          <w:tcPr>
            <w:tcW w:w="1618" w:type="dxa"/>
            <w:tcBorders>
              <w:bottom w:val="nil"/>
            </w:tcBorders>
          </w:tcPr>
          <w:p w:rsidR="00474A90" w:rsidRDefault="00776BE6">
            <w:pPr>
              <w:pStyle w:val="TableParagraph"/>
              <w:spacing w:line="209" w:lineRule="exact"/>
              <w:ind w:left="107"/>
              <w:rPr>
                <w:sz w:val="20"/>
              </w:rPr>
            </w:pPr>
            <w:r>
              <w:rPr>
                <w:sz w:val="20"/>
              </w:rPr>
              <w:t>23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/ M</w:t>
            </w:r>
          </w:p>
        </w:tc>
      </w:tr>
      <w:tr w:rsidR="00474A90">
        <w:trPr>
          <w:trHeight w:val="312"/>
        </w:trPr>
        <w:tc>
          <w:tcPr>
            <w:tcW w:w="1853" w:type="dxa"/>
            <w:tcBorders>
              <w:top w:val="nil"/>
            </w:tcBorders>
          </w:tcPr>
          <w:p w:rsidR="00474A90" w:rsidRDefault="00776BE6">
            <w:pPr>
              <w:pStyle w:val="TableParagraph"/>
              <w:spacing w:line="226" w:lineRule="exact"/>
              <w:ind w:left="110"/>
              <w:rPr>
                <w:sz w:val="20"/>
              </w:rPr>
            </w:pPr>
            <w:r>
              <w:rPr>
                <w:sz w:val="20"/>
              </w:rPr>
              <w:t>Regjistrim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biznesi</w:t>
            </w:r>
          </w:p>
        </w:tc>
        <w:tc>
          <w:tcPr>
            <w:tcW w:w="2338" w:type="dxa"/>
            <w:tcBorders>
              <w:top w:val="nil"/>
            </w:tcBorders>
          </w:tcPr>
          <w:p w:rsidR="00474A90" w:rsidRDefault="00776BE6">
            <w:pPr>
              <w:pStyle w:val="TableParagraph"/>
              <w:spacing w:line="226" w:lineRule="exact"/>
              <w:ind w:left="105"/>
              <w:rPr>
                <w:sz w:val="20"/>
              </w:rPr>
            </w:pPr>
            <w:r>
              <w:rPr>
                <w:sz w:val="20"/>
              </w:rPr>
              <w:t>Biznese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individuale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/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B.I</w:t>
            </w:r>
          </w:p>
        </w:tc>
        <w:tc>
          <w:tcPr>
            <w:tcW w:w="1262" w:type="dxa"/>
            <w:tcBorders>
              <w:top w:val="nil"/>
            </w:tcBorders>
          </w:tcPr>
          <w:p w:rsidR="00474A90" w:rsidRDefault="00776BE6">
            <w:pPr>
              <w:pStyle w:val="TableParagraph"/>
              <w:spacing w:line="226" w:lineRule="exact"/>
              <w:ind w:left="106"/>
              <w:rPr>
                <w:sz w:val="20"/>
              </w:rPr>
            </w:pPr>
            <w:r>
              <w:rPr>
                <w:sz w:val="20"/>
              </w:rPr>
              <w:t>19</w:t>
            </w:r>
          </w:p>
        </w:tc>
        <w:tc>
          <w:tcPr>
            <w:tcW w:w="1800" w:type="dxa"/>
            <w:tcBorders>
              <w:top w:val="nil"/>
              <w:bottom w:val="nil"/>
            </w:tcBorders>
          </w:tcPr>
          <w:p w:rsidR="00474A90" w:rsidRDefault="00776BE6">
            <w:pPr>
              <w:pStyle w:val="TableParagraph"/>
              <w:spacing w:line="226" w:lineRule="exact"/>
              <w:ind w:left="107"/>
              <w:rPr>
                <w:sz w:val="20"/>
              </w:rPr>
            </w:pPr>
            <w:r>
              <w:rPr>
                <w:sz w:val="20"/>
              </w:rPr>
              <w:t>19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/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B.I</w:t>
            </w:r>
          </w:p>
        </w:tc>
        <w:tc>
          <w:tcPr>
            <w:tcW w:w="1618" w:type="dxa"/>
            <w:tcBorders>
              <w:top w:val="nil"/>
              <w:bottom w:val="nil"/>
            </w:tcBorders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</w:tr>
      <w:tr w:rsidR="00474A90">
        <w:trPr>
          <w:trHeight w:val="457"/>
        </w:trPr>
        <w:tc>
          <w:tcPr>
            <w:tcW w:w="1853" w:type="dxa"/>
            <w:tcBorders>
              <w:bottom w:val="nil"/>
            </w:tcBorders>
          </w:tcPr>
          <w:p w:rsidR="00474A90" w:rsidRDefault="00474A90">
            <w:pPr>
              <w:pStyle w:val="TableParagraph"/>
              <w:spacing w:before="7"/>
              <w:rPr>
                <w:b/>
                <w:sz w:val="19"/>
              </w:rPr>
            </w:pPr>
          </w:p>
          <w:p w:rsidR="00474A90" w:rsidRDefault="00776BE6">
            <w:pPr>
              <w:pStyle w:val="TableParagraph"/>
              <w:spacing w:line="211" w:lineRule="exact"/>
              <w:ind w:left="110"/>
              <w:rPr>
                <w:sz w:val="20"/>
              </w:rPr>
            </w:pPr>
            <w:r>
              <w:rPr>
                <w:sz w:val="20"/>
              </w:rPr>
              <w:t>Regjistrim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biznesi</w:t>
            </w:r>
          </w:p>
        </w:tc>
        <w:tc>
          <w:tcPr>
            <w:tcW w:w="2338" w:type="dxa"/>
            <w:tcBorders>
              <w:bottom w:val="nil"/>
            </w:tcBorders>
          </w:tcPr>
          <w:p w:rsidR="00474A90" w:rsidRDefault="00474A90">
            <w:pPr>
              <w:pStyle w:val="TableParagraph"/>
              <w:spacing w:before="7"/>
              <w:rPr>
                <w:b/>
                <w:sz w:val="19"/>
              </w:rPr>
            </w:pPr>
          </w:p>
          <w:p w:rsidR="00474A90" w:rsidRDefault="00776BE6">
            <w:pPr>
              <w:pStyle w:val="TableParagraph"/>
              <w:spacing w:line="211" w:lineRule="exact"/>
              <w:ind w:left="105"/>
              <w:rPr>
                <w:sz w:val="20"/>
              </w:rPr>
            </w:pPr>
            <w:r>
              <w:rPr>
                <w:sz w:val="20"/>
              </w:rPr>
              <w:t>Biznese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Shoqëri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me</w:t>
            </w:r>
          </w:p>
        </w:tc>
        <w:tc>
          <w:tcPr>
            <w:tcW w:w="1262" w:type="dxa"/>
            <w:tcBorders>
              <w:bottom w:val="nil"/>
            </w:tcBorders>
          </w:tcPr>
          <w:p w:rsidR="00474A90" w:rsidRDefault="00474A90">
            <w:pPr>
              <w:pStyle w:val="TableParagraph"/>
              <w:spacing w:before="7"/>
              <w:rPr>
                <w:b/>
                <w:sz w:val="19"/>
              </w:rPr>
            </w:pPr>
          </w:p>
          <w:p w:rsidR="00474A90" w:rsidRDefault="00776BE6">
            <w:pPr>
              <w:pStyle w:val="TableParagraph"/>
              <w:spacing w:line="211" w:lineRule="exact"/>
              <w:ind w:left="106"/>
              <w:rPr>
                <w:sz w:val="20"/>
              </w:rPr>
            </w:pPr>
            <w:r>
              <w:rPr>
                <w:sz w:val="20"/>
              </w:rPr>
              <w:t>11</w:t>
            </w:r>
          </w:p>
        </w:tc>
        <w:tc>
          <w:tcPr>
            <w:tcW w:w="1800" w:type="dxa"/>
            <w:tcBorders>
              <w:top w:val="nil"/>
              <w:bottom w:val="nil"/>
            </w:tcBorders>
          </w:tcPr>
          <w:p w:rsidR="00474A90" w:rsidRDefault="00776BE6">
            <w:pPr>
              <w:pStyle w:val="TableParagraph"/>
              <w:spacing w:before="134"/>
              <w:ind w:left="107"/>
              <w:rPr>
                <w:sz w:val="20"/>
              </w:rPr>
            </w:pPr>
            <w:r>
              <w:rPr>
                <w:sz w:val="20"/>
              </w:rPr>
              <w:t>11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/ Shpk</w:t>
            </w:r>
          </w:p>
        </w:tc>
        <w:tc>
          <w:tcPr>
            <w:tcW w:w="1618" w:type="dxa"/>
            <w:tcBorders>
              <w:top w:val="nil"/>
              <w:bottom w:val="nil"/>
            </w:tcBorders>
          </w:tcPr>
          <w:p w:rsidR="00474A90" w:rsidRDefault="00776BE6">
            <w:pPr>
              <w:pStyle w:val="TableParagraph"/>
              <w:spacing w:before="134"/>
              <w:ind w:left="107"/>
              <w:rPr>
                <w:sz w:val="20"/>
              </w:rPr>
            </w:pPr>
            <w:r>
              <w:rPr>
                <w:sz w:val="20"/>
              </w:rPr>
              <w:t>07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/ F</w:t>
            </w:r>
          </w:p>
        </w:tc>
      </w:tr>
      <w:tr w:rsidR="00474A90">
        <w:trPr>
          <w:trHeight w:val="228"/>
        </w:trPr>
        <w:tc>
          <w:tcPr>
            <w:tcW w:w="1853" w:type="dxa"/>
            <w:tcBorders>
              <w:top w:val="nil"/>
              <w:bottom w:val="nil"/>
            </w:tcBorders>
          </w:tcPr>
          <w:p w:rsidR="00474A90" w:rsidRDefault="00474A90">
            <w:pPr>
              <w:pStyle w:val="TableParagraph"/>
              <w:rPr>
                <w:sz w:val="16"/>
              </w:rPr>
            </w:pPr>
          </w:p>
        </w:tc>
        <w:tc>
          <w:tcPr>
            <w:tcW w:w="2338" w:type="dxa"/>
            <w:tcBorders>
              <w:top w:val="nil"/>
              <w:bottom w:val="nil"/>
            </w:tcBorders>
          </w:tcPr>
          <w:p w:rsidR="00474A90" w:rsidRDefault="00776BE6">
            <w:pPr>
              <w:pStyle w:val="TableParagraph"/>
              <w:spacing w:line="208" w:lineRule="exact"/>
              <w:ind w:left="105"/>
              <w:rPr>
                <w:sz w:val="20"/>
              </w:rPr>
            </w:pPr>
            <w:r>
              <w:rPr>
                <w:sz w:val="20"/>
              </w:rPr>
              <w:t>përgjegjësi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të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kufizuara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/</w:t>
            </w:r>
          </w:p>
        </w:tc>
        <w:tc>
          <w:tcPr>
            <w:tcW w:w="1262" w:type="dxa"/>
            <w:tcBorders>
              <w:top w:val="nil"/>
              <w:bottom w:val="nil"/>
            </w:tcBorders>
          </w:tcPr>
          <w:p w:rsidR="00474A90" w:rsidRDefault="00474A90">
            <w:pPr>
              <w:pStyle w:val="TableParagraph"/>
              <w:rPr>
                <w:sz w:val="16"/>
              </w:rPr>
            </w:pPr>
          </w:p>
        </w:tc>
        <w:tc>
          <w:tcPr>
            <w:tcW w:w="1800" w:type="dxa"/>
            <w:tcBorders>
              <w:top w:val="nil"/>
              <w:bottom w:val="nil"/>
            </w:tcBorders>
          </w:tcPr>
          <w:p w:rsidR="00474A90" w:rsidRDefault="00474A90">
            <w:pPr>
              <w:pStyle w:val="TableParagraph"/>
              <w:rPr>
                <w:sz w:val="16"/>
              </w:rPr>
            </w:pPr>
          </w:p>
        </w:tc>
        <w:tc>
          <w:tcPr>
            <w:tcW w:w="1618" w:type="dxa"/>
            <w:tcBorders>
              <w:top w:val="nil"/>
              <w:bottom w:val="nil"/>
            </w:tcBorders>
          </w:tcPr>
          <w:p w:rsidR="00474A90" w:rsidRDefault="00474A90">
            <w:pPr>
              <w:pStyle w:val="TableParagraph"/>
              <w:rPr>
                <w:sz w:val="16"/>
              </w:rPr>
            </w:pPr>
          </w:p>
        </w:tc>
      </w:tr>
      <w:tr w:rsidR="00474A90">
        <w:trPr>
          <w:trHeight w:val="300"/>
        </w:trPr>
        <w:tc>
          <w:tcPr>
            <w:tcW w:w="1853" w:type="dxa"/>
            <w:tcBorders>
              <w:top w:val="nil"/>
              <w:bottom w:val="single" w:sz="6" w:space="0" w:color="000000"/>
            </w:tcBorders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2338" w:type="dxa"/>
            <w:tcBorders>
              <w:top w:val="nil"/>
              <w:bottom w:val="single" w:sz="6" w:space="0" w:color="000000"/>
            </w:tcBorders>
          </w:tcPr>
          <w:p w:rsidR="00474A90" w:rsidRDefault="00776BE6">
            <w:pPr>
              <w:pStyle w:val="TableParagraph"/>
              <w:spacing w:line="226" w:lineRule="exact"/>
              <w:ind w:left="105"/>
              <w:rPr>
                <w:sz w:val="20"/>
              </w:rPr>
            </w:pPr>
            <w:r>
              <w:rPr>
                <w:sz w:val="20"/>
              </w:rPr>
              <w:t>SH.P.K</w:t>
            </w:r>
          </w:p>
        </w:tc>
        <w:tc>
          <w:tcPr>
            <w:tcW w:w="1262" w:type="dxa"/>
            <w:tcBorders>
              <w:top w:val="nil"/>
              <w:bottom w:val="single" w:sz="6" w:space="0" w:color="000000"/>
            </w:tcBorders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1800" w:type="dxa"/>
            <w:tcBorders>
              <w:top w:val="nil"/>
              <w:bottom w:val="single" w:sz="6" w:space="0" w:color="000000"/>
            </w:tcBorders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1618" w:type="dxa"/>
            <w:tcBorders>
              <w:top w:val="nil"/>
              <w:bottom w:val="single" w:sz="6" w:space="0" w:color="000000"/>
            </w:tcBorders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</w:tr>
    </w:tbl>
    <w:p w:rsidR="00474A90" w:rsidRDefault="00776BE6">
      <w:pPr>
        <w:pStyle w:val="ListParagraph"/>
        <w:numPr>
          <w:ilvl w:val="0"/>
          <w:numId w:val="47"/>
        </w:numPr>
        <w:tabs>
          <w:tab w:val="left" w:pos="1584"/>
          <w:tab w:val="left" w:pos="1585"/>
        </w:tabs>
        <w:spacing w:before="91"/>
        <w:ind w:hanging="361"/>
        <w:rPr>
          <w:rFonts w:ascii="Symbol" w:hAnsi="Symbol"/>
          <w:b/>
        </w:rPr>
      </w:pPr>
      <w:r>
        <w:rPr>
          <w:b/>
        </w:rPr>
        <w:t>Aplikime për</w:t>
      </w:r>
      <w:r>
        <w:rPr>
          <w:b/>
          <w:spacing w:val="-5"/>
        </w:rPr>
        <w:t xml:space="preserve"> </w:t>
      </w:r>
      <w:r>
        <w:rPr>
          <w:b/>
        </w:rPr>
        <w:t>shuarje</w:t>
      </w:r>
      <w:r>
        <w:rPr>
          <w:b/>
          <w:spacing w:val="-5"/>
        </w:rPr>
        <w:t xml:space="preserve"> </w:t>
      </w:r>
      <w:r>
        <w:rPr>
          <w:b/>
        </w:rPr>
        <w:t>të</w:t>
      </w:r>
      <w:r>
        <w:rPr>
          <w:b/>
          <w:spacing w:val="-4"/>
        </w:rPr>
        <w:t xml:space="preserve"> </w:t>
      </w:r>
      <w:r>
        <w:rPr>
          <w:b/>
        </w:rPr>
        <w:t>bizneseve</w:t>
      </w:r>
    </w:p>
    <w:p w:rsidR="00474A90" w:rsidRDefault="00474A90">
      <w:pPr>
        <w:pStyle w:val="BodyText"/>
        <w:spacing w:before="9"/>
        <w:rPr>
          <w:b/>
          <w:sz w:val="5"/>
        </w:rPr>
      </w:pPr>
    </w:p>
    <w:tbl>
      <w:tblPr>
        <w:tblW w:w="0" w:type="auto"/>
        <w:tblInd w:w="75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853"/>
        <w:gridCol w:w="2338"/>
        <w:gridCol w:w="1262"/>
        <w:gridCol w:w="1800"/>
        <w:gridCol w:w="1618"/>
      </w:tblGrid>
      <w:tr w:rsidR="00474A90">
        <w:trPr>
          <w:trHeight w:val="306"/>
        </w:trPr>
        <w:tc>
          <w:tcPr>
            <w:tcW w:w="1853" w:type="dxa"/>
            <w:shd w:val="clear" w:color="auto" w:fill="D9DFEE"/>
          </w:tcPr>
          <w:p w:rsidR="00474A90" w:rsidRDefault="00776BE6">
            <w:pPr>
              <w:pStyle w:val="TableParagraph"/>
              <w:ind w:left="110"/>
              <w:rPr>
                <w:b/>
                <w:sz w:val="20"/>
              </w:rPr>
            </w:pPr>
            <w:r>
              <w:rPr>
                <w:b/>
                <w:sz w:val="20"/>
              </w:rPr>
              <w:t>Përshkrimi</w:t>
            </w:r>
          </w:p>
        </w:tc>
        <w:tc>
          <w:tcPr>
            <w:tcW w:w="2338" w:type="dxa"/>
            <w:shd w:val="clear" w:color="auto" w:fill="D9DFEE"/>
          </w:tcPr>
          <w:p w:rsidR="00474A90" w:rsidRDefault="00776BE6">
            <w:pPr>
              <w:pStyle w:val="TableParagraph"/>
              <w:ind w:left="105"/>
              <w:rPr>
                <w:b/>
                <w:sz w:val="20"/>
              </w:rPr>
            </w:pPr>
            <w:r>
              <w:rPr>
                <w:b/>
                <w:sz w:val="20"/>
              </w:rPr>
              <w:t>Lloji</w:t>
            </w:r>
          </w:p>
        </w:tc>
        <w:tc>
          <w:tcPr>
            <w:tcW w:w="1262" w:type="dxa"/>
            <w:shd w:val="clear" w:color="auto" w:fill="D9DFEE"/>
          </w:tcPr>
          <w:p w:rsidR="00474A90" w:rsidRDefault="00776BE6">
            <w:pPr>
              <w:pStyle w:val="TableParagraph"/>
              <w:ind w:left="106"/>
              <w:rPr>
                <w:b/>
                <w:sz w:val="20"/>
              </w:rPr>
            </w:pPr>
            <w:r>
              <w:rPr>
                <w:b/>
                <w:sz w:val="20"/>
              </w:rPr>
              <w:t>Numri</w:t>
            </w:r>
          </w:p>
        </w:tc>
        <w:tc>
          <w:tcPr>
            <w:tcW w:w="1800" w:type="dxa"/>
            <w:shd w:val="clear" w:color="auto" w:fill="D9DFEE"/>
          </w:tcPr>
          <w:p w:rsidR="00474A90" w:rsidRDefault="00776BE6">
            <w:pPr>
              <w:pStyle w:val="TableParagraph"/>
              <w:ind w:left="107"/>
              <w:rPr>
                <w:b/>
                <w:sz w:val="20"/>
              </w:rPr>
            </w:pPr>
            <w:r>
              <w:rPr>
                <w:b/>
                <w:sz w:val="20"/>
              </w:rPr>
              <w:t>Totali</w:t>
            </w:r>
            <w:r>
              <w:rPr>
                <w:b/>
                <w:spacing w:val="3"/>
                <w:sz w:val="20"/>
              </w:rPr>
              <w:t xml:space="preserve"> </w:t>
            </w:r>
            <w:r>
              <w:rPr>
                <w:b/>
                <w:sz w:val="20"/>
              </w:rPr>
              <w:t>2022</w:t>
            </w:r>
          </w:p>
        </w:tc>
        <w:tc>
          <w:tcPr>
            <w:tcW w:w="1618" w:type="dxa"/>
            <w:shd w:val="clear" w:color="auto" w:fill="D9DFEE"/>
          </w:tcPr>
          <w:p w:rsidR="00474A90" w:rsidRDefault="00776BE6">
            <w:pPr>
              <w:pStyle w:val="TableParagraph"/>
              <w:tabs>
                <w:tab w:val="left" w:pos="1538"/>
              </w:tabs>
              <w:ind w:left="78"/>
              <w:rPr>
                <w:b/>
                <w:sz w:val="20"/>
              </w:rPr>
            </w:pPr>
            <w:r>
              <w:rPr>
                <w:b/>
                <w:spacing w:val="-22"/>
                <w:sz w:val="20"/>
                <w:shd w:val="clear" w:color="auto" w:fill="DDD9C3"/>
              </w:rPr>
              <w:t xml:space="preserve"> </w:t>
            </w:r>
            <w:r>
              <w:rPr>
                <w:b/>
                <w:sz w:val="20"/>
                <w:shd w:val="clear" w:color="auto" w:fill="DDD9C3"/>
              </w:rPr>
              <w:t>Gjinia</w:t>
            </w:r>
            <w:r>
              <w:rPr>
                <w:b/>
                <w:sz w:val="20"/>
                <w:shd w:val="clear" w:color="auto" w:fill="DDD9C3"/>
              </w:rPr>
              <w:tab/>
            </w:r>
          </w:p>
        </w:tc>
      </w:tr>
      <w:tr w:rsidR="00474A90">
        <w:trPr>
          <w:trHeight w:val="690"/>
        </w:trPr>
        <w:tc>
          <w:tcPr>
            <w:tcW w:w="1853" w:type="dxa"/>
          </w:tcPr>
          <w:p w:rsidR="00474A90" w:rsidRDefault="00776BE6">
            <w:pPr>
              <w:pStyle w:val="TableParagraph"/>
              <w:ind w:left="110" w:right="907"/>
              <w:rPr>
                <w:sz w:val="20"/>
              </w:rPr>
            </w:pPr>
            <w:r>
              <w:rPr>
                <w:sz w:val="20"/>
              </w:rPr>
              <w:t>Shuarje të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bizneseve</w:t>
            </w:r>
          </w:p>
        </w:tc>
        <w:tc>
          <w:tcPr>
            <w:tcW w:w="2338" w:type="dxa"/>
          </w:tcPr>
          <w:p w:rsidR="00474A90" w:rsidRDefault="00776BE6">
            <w:pPr>
              <w:pStyle w:val="TableParagraph"/>
              <w:spacing w:line="225" w:lineRule="exact"/>
              <w:ind w:left="105"/>
              <w:rPr>
                <w:sz w:val="20"/>
              </w:rPr>
            </w:pPr>
            <w:r>
              <w:rPr>
                <w:sz w:val="20"/>
              </w:rPr>
              <w:t>Biznese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individuale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/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B.I</w:t>
            </w:r>
          </w:p>
        </w:tc>
        <w:tc>
          <w:tcPr>
            <w:tcW w:w="1262" w:type="dxa"/>
          </w:tcPr>
          <w:p w:rsidR="00474A90" w:rsidRDefault="00776BE6">
            <w:pPr>
              <w:pStyle w:val="TableParagraph"/>
              <w:spacing w:line="225" w:lineRule="exact"/>
              <w:ind w:left="106"/>
              <w:rPr>
                <w:sz w:val="20"/>
              </w:rPr>
            </w:pPr>
            <w:r>
              <w:rPr>
                <w:sz w:val="20"/>
              </w:rPr>
              <w:t>3</w:t>
            </w:r>
          </w:p>
        </w:tc>
        <w:tc>
          <w:tcPr>
            <w:tcW w:w="1800" w:type="dxa"/>
            <w:vMerge w:val="restart"/>
          </w:tcPr>
          <w:p w:rsidR="00474A90" w:rsidRDefault="00474A90">
            <w:pPr>
              <w:pStyle w:val="TableParagraph"/>
              <w:spacing w:before="7"/>
              <w:rPr>
                <w:b/>
                <w:sz w:val="19"/>
              </w:rPr>
            </w:pPr>
          </w:p>
          <w:p w:rsidR="00474A90" w:rsidRDefault="00776BE6">
            <w:pPr>
              <w:pStyle w:val="TableParagraph"/>
              <w:spacing w:line="480" w:lineRule="auto"/>
              <w:ind w:left="107" w:right="1213"/>
              <w:rPr>
                <w:sz w:val="20"/>
              </w:rPr>
            </w:pPr>
            <w:r>
              <w:rPr>
                <w:sz w:val="20"/>
              </w:rPr>
              <w:t>3. B.I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0</w:t>
            </w:r>
          </w:p>
        </w:tc>
        <w:tc>
          <w:tcPr>
            <w:tcW w:w="1618" w:type="dxa"/>
          </w:tcPr>
          <w:p w:rsidR="00474A90" w:rsidRDefault="00776BE6">
            <w:pPr>
              <w:pStyle w:val="TableParagraph"/>
              <w:spacing w:line="225" w:lineRule="exact"/>
              <w:ind w:left="107"/>
              <w:rPr>
                <w:sz w:val="20"/>
              </w:rPr>
            </w:pPr>
            <w:r>
              <w:rPr>
                <w:sz w:val="20"/>
              </w:rPr>
              <w:t>1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/ M</w:t>
            </w:r>
          </w:p>
        </w:tc>
      </w:tr>
      <w:tr w:rsidR="00474A90">
        <w:trPr>
          <w:trHeight w:val="729"/>
        </w:trPr>
        <w:tc>
          <w:tcPr>
            <w:tcW w:w="1853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2338" w:type="dxa"/>
          </w:tcPr>
          <w:p w:rsidR="00474A90" w:rsidRDefault="00776BE6">
            <w:pPr>
              <w:pStyle w:val="TableParagraph"/>
              <w:ind w:left="105" w:right="220"/>
              <w:rPr>
                <w:sz w:val="20"/>
              </w:rPr>
            </w:pPr>
            <w:r>
              <w:rPr>
                <w:sz w:val="20"/>
              </w:rPr>
              <w:t>Biznese Shoqëri me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përgjegjësi të kufizuara /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SH.P.K</w:t>
            </w:r>
          </w:p>
        </w:tc>
        <w:tc>
          <w:tcPr>
            <w:tcW w:w="1262" w:type="dxa"/>
          </w:tcPr>
          <w:p w:rsidR="00474A90" w:rsidRDefault="00474A90">
            <w:pPr>
              <w:pStyle w:val="TableParagraph"/>
              <w:spacing w:before="8"/>
              <w:rPr>
                <w:b/>
                <w:sz w:val="19"/>
              </w:rPr>
            </w:pPr>
          </w:p>
          <w:p w:rsidR="00474A90" w:rsidRDefault="00776BE6">
            <w:pPr>
              <w:pStyle w:val="TableParagraph"/>
              <w:ind w:left="106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  <w:tc>
          <w:tcPr>
            <w:tcW w:w="1800" w:type="dxa"/>
            <w:vMerge/>
            <w:tcBorders>
              <w:top w:val="nil"/>
            </w:tcBorders>
          </w:tcPr>
          <w:p w:rsidR="00474A90" w:rsidRDefault="00474A90">
            <w:pPr>
              <w:rPr>
                <w:sz w:val="2"/>
                <w:szCs w:val="2"/>
              </w:rPr>
            </w:pPr>
          </w:p>
        </w:tc>
        <w:tc>
          <w:tcPr>
            <w:tcW w:w="1618" w:type="dxa"/>
          </w:tcPr>
          <w:p w:rsidR="00474A90" w:rsidRDefault="00776BE6">
            <w:pPr>
              <w:pStyle w:val="TableParagraph"/>
              <w:spacing w:line="225" w:lineRule="exact"/>
              <w:ind w:left="107"/>
              <w:rPr>
                <w:sz w:val="20"/>
              </w:rPr>
            </w:pPr>
            <w:r>
              <w:rPr>
                <w:sz w:val="20"/>
              </w:rPr>
              <w:t>2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/ F</w:t>
            </w:r>
          </w:p>
        </w:tc>
      </w:tr>
    </w:tbl>
    <w:p w:rsidR="00474A90" w:rsidRDefault="00776BE6">
      <w:pPr>
        <w:pStyle w:val="ListParagraph"/>
        <w:numPr>
          <w:ilvl w:val="0"/>
          <w:numId w:val="47"/>
        </w:numPr>
        <w:tabs>
          <w:tab w:val="left" w:pos="1584"/>
          <w:tab w:val="left" w:pos="1585"/>
        </w:tabs>
        <w:spacing w:before="115"/>
        <w:ind w:hanging="361"/>
        <w:rPr>
          <w:rFonts w:ascii="Symbol" w:hAnsi="Symbol"/>
          <w:b/>
        </w:rPr>
      </w:pPr>
      <w:r>
        <w:rPr>
          <w:b/>
        </w:rPr>
        <w:t>Aplikime</w:t>
      </w:r>
      <w:r>
        <w:rPr>
          <w:b/>
          <w:spacing w:val="-4"/>
        </w:rPr>
        <w:t xml:space="preserve"> </w:t>
      </w:r>
      <w:r>
        <w:rPr>
          <w:b/>
        </w:rPr>
        <w:t>për</w:t>
      </w:r>
      <w:r>
        <w:rPr>
          <w:b/>
          <w:spacing w:val="-3"/>
        </w:rPr>
        <w:t xml:space="preserve"> </w:t>
      </w:r>
      <w:r>
        <w:rPr>
          <w:b/>
        </w:rPr>
        <w:t>ndryshime</w:t>
      </w:r>
      <w:r>
        <w:rPr>
          <w:b/>
          <w:spacing w:val="-3"/>
        </w:rPr>
        <w:t xml:space="preserve"> </w:t>
      </w:r>
      <w:r>
        <w:rPr>
          <w:b/>
        </w:rPr>
        <w:t>në</w:t>
      </w:r>
      <w:r>
        <w:rPr>
          <w:b/>
          <w:spacing w:val="-7"/>
        </w:rPr>
        <w:t xml:space="preserve"> </w:t>
      </w:r>
      <w:r>
        <w:rPr>
          <w:b/>
        </w:rPr>
        <w:t>biznes</w:t>
      </w:r>
    </w:p>
    <w:p w:rsidR="00474A90" w:rsidRDefault="00474A90">
      <w:pPr>
        <w:pStyle w:val="BodyText"/>
        <w:spacing w:before="10"/>
        <w:rPr>
          <w:b/>
          <w:sz w:val="7"/>
        </w:rPr>
      </w:pPr>
    </w:p>
    <w:tbl>
      <w:tblPr>
        <w:tblW w:w="0" w:type="auto"/>
        <w:tblInd w:w="75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324"/>
        <w:gridCol w:w="894"/>
      </w:tblGrid>
      <w:tr w:rsidR="00474A90">
        <w:trPr>
          <w:trHeight w:val="330"/>
        </w:trPr>
        <w:tc>
          <w:tcPr>
            <w:tcW w:w="6324" w:type="dxa"/>
            <w:shd w:val="clear" w:color="auto" w:fill="D9DFEE"/>
          </w:tcPr>
          <w:p w:rsidR="00474A90" w:rsidRDefault="00776BE6">
            <w:pPr>
              <w:pStyle w:val="TableParagraph"/>
              <w:ind w:left="110"/>
              <w:rPr>
                <w:b/>
                <w:sz w:val="20"/>
              </w:rPr>
            </w:pPr>
            <w:r>
              <w:rPr>
                <w:b/>
                <w:sz w:val="20"/>
              </w:rPr>
              <w:t>Përshkrimi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i</w:t>
            </w:r>
            <w:r>
              <w:rPr>
                <w:b/>
                <w:spacing w:val="2"/>
                <w:sz w:val="20"/>
              </w:rPr>
              <w:t xml:space="preserve"> </w:t>
            </w:r>
            <w:r>
              <w:rPr>
                <w:b/>
                <w:sz w:val="20"/>
              </w:rPr>
              <w:t>shërbimit</w:t>
            </w:r>
          </w:p>
        </w:tc>
        <w:tc>
          <w:tcPr>
            <w:tcW w:w="894" w:type="dxa"/>
            <w:shd w:val="clear" w:color="auto" w:fill="D9DFEE"/>
          </w:tcPr>
          <w:p w:rsidR="00474A90" w:rsidRDefault="00776BE6">
            <w:pPr>
              <w:pStyle w:val="TableParagraph"/>
              <w:ind w:left="105"/>
              <w:rPr>
                <w:b/>
                <w:sz w:val="20"/>
              </w:rPr>
            </w:pPr>
            <w:r>
              <w:rPr>
                <w:b/>
                <w:sz w:val="20"/>
              </w:rPr>
              <w:t>Totali</w:t>
            </w:r>
          </w:p>
        </w:tc>
      </w:tr>
      <w:tr w:rsidR="00474A90">
        <w:trPr>
          <w:trHeight w:val="268"/>
        </w:trPr>
        <w:tc>
          <w:tcPr>
            <w:tcW w:w="6324" w:type="dxa"/>
          </w:tcPr>
          <w:p w:rsidR="00474A90" w:rsidRDefault="00776BE6">
            <w:pPr>
              <w:pStyle w:val="TableParagraph"/>
              <w:spacing w:line="225" w:lineRule="exact"/>
              <w:ind w:left="110"/>
              <w:rPr>
                <w:sz w:val="20"/>
              </w:rPr>
            </w:pPr>
            <w:r>
              <w:rPr>
                <w:sz w:val="20"/>
              </w:rPr>
              <w:t>Kërkesë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për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informata</w:t>
            </w:r>
          </w:p>
        </w:tc>
        <w:tc>
          <w:tcPr>
            <w:tcW w:w="894" w:type="dxa"/>
          </w:tcPr>
          <w:p w:rsidR="00474A90" w:rsidRDefault="00776BE6">
            <w:pPr>
              <w:pStyle w:val="TableParagraph"/>
              <w:spacing w:line="225" w:lineRule="exact"/>
              <w:ind w:left="105"/>
              <w:rPr>
                <w:sz w:val="20"/>
              </w:rPr>
            </w:pPr>
            <w:r>
              <w:rPr>
                <w:sz w:val="20"/>
              </w:rPr>
              <w:t>26</w:t>
            </w:r>
          </w:p>
        </w:tc>
      </w:tr>
      <w:tr w:rsidR="00474A90">
        <w:trPr>
          <w:trHeight w:val="350"/>
        </w:trPr>
        <w:tc>
          <w:tcPr>
            <w:tcW w:w="6324" w:type="dxa"/>
          </w:tcPr>
          <w:p w:rsidR="00474A90" w:rsidRDefault="00776BE6">
            <w:pPr>
              <w:pStyle w:val="TableParagraph"/>
              <w:spacing w:line="226" w:lineRule="exact"/>
              <w:ind w:left="110"/>
              <w:rPr>
                <w:sz w:val="20"/>
              </w:rPr>
            </w:pPr>
            <w:r>
              <w:rPr>
                <w:sz w:val="20"/>
              </w:rPr>
              <w:t>Kërkesë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për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ndryshimin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e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pronarëve/aksionarëve</w:t>
            </w:r>
          </w:p>
        </w:tc>
        <w:tc>
          <w:tcPr>
            <w:tcW w:w="894" w:type="dxa"/>
          </w:tcPr>
          <w:p w:rsidR="00474A90" w:rsidRDefault="00776BE6">
            <w:pPr>
              <w:pStyle w:val="TableParagraph"/>
              <w:spacing w:line="226" w:lineRule="exact"/>
              <w:ind w:left="105"/>
              <w:rPr>
                <w:sz w:val="20"/>
              </w:rPr>
            </w:pPr>
            <w:r>
              <w:rPr>
                <w:sz w:val="20"/>
              </w:rPr>
              <w:t>9</w:t>
            </w:r>
          </w:p>
        </w:tc>
      </w:tr>
      <w:tr w:rsidR="00474A90">
        <w:trPr>
          <w:trHeight w:val="350"/>
        </w:trPr>
        <w:tc>
          <w:tcPr>
            <w:tcW w:w="6324" w:type="dxa"/>
          </w:tcPr>
          <w:p w:rsidR="00474A90" w:rsidRDefault="00776BE6">
            <w:pPr>
              <w:pStyle w:val="TableParagraph"/>
              <w:spacing w:line="225" w:lineRule="exact"/>
              <w:ind w:left="110"/>
              <w:rPr>
                <w:sz w:val="20"/>
              </w:rPr>
            </w:pPr>
            <w:r>
              <w:rPr>
                <w:sz w:val="20"/>
              </w:rPr>
              <w:t>Kërkesë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për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shtimin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apo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heqjen</w:t>
            </w:r>
            <w:r>
              <w:rPr>
                <w:spacing w:val="6"/>
                <w:sz w:val="20"/>
              </w:rPr>
              <w:t xml:space="preserve"> </w:t>
            </w:r>
            <w:r>
              <w:rPr>
                <w:sz w:val="20"/>
              </w:rPr>
              <w:t>e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aktivitetit</w:t>
            </w:r>
          </w:p>
        </w:tc>
        <w:tc>
          <w:tcPr>
            <w:tcW w:w="894" w:type="dxa"/>
          </w:tcPr>
          <w:p w:rsidR="00474A90" w:rsidRDefault="00776BE6">
            <w:pPr>
              <w:pStyle w:val="TableParagraph"/>
              <w:spacing w:line="225" w:lineRule="exact"/>
              <w:ind w:left="105"/>
              <w:rPr>
                <w:sz w:val="20"/>
              </w:rPr>
            </w:pPr>
            <w:r>
              <w:rPr>
                <w:sz w:val="20"/>
              </w:rPr>
              <w:t>8</w:t>
            </w:r>
          </w:p>
        </w:tc>
      </w:tr>
      <w:tr w:rsidR="00474A90">
        <w:trPr>
          <w:trHeight w:val="350"/>
        </w:trPr>
        <w:tc>
          <w:tcPr>
            <w:tcW w:w="6324" w:type="dxa"/>
          </w:tcPr>
          <w:p w:rsidR="00474A90" w:rsidRDefault="00776BE6">
            <w:pPr>
              <w:pStyle w:val="TableParagraph"/>
              <w:spacing w:line="225" w:lineRule="exact"/>
              <w:ind w:left="110"/>
              <w:rPr>
                <w:sz w:val="20"/>
              </w:rPr>
            </w:pPr>
            <w:r>
              <w:rPr>
                <w:sz w:val="20"/>
              </w:rPr>
              <w:t>Kërkesë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për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ndryshim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të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adresës</w:t>
            </w:r>
          </w:p>
        </w:tc>
        <w:tc>
          <w:tcPr>
            <w:tcW w:w="894" w:type="dxa"/>
          </w:tcPr>
          <w:p w:rsidR="00474A90" w:rsidRDefault="00776BE6">
            <w:pPr>
              <w:pStyle w:val="TableParagraph"/>
              <w:spacing w:line="225" w:lineRule="exact"/>
              <w:ind w:left="105"/>
              <w:rPr>
                <w:sz w:val="20"/>
              </w:rPr>
            </w:pPr>
            <w:r>
              <w:rPr>
                <w:sz w:val="20"/>
              </w:rPr>
              <w:t>1</w:t>
            </w:r>
          </w:p>
        </w:tc>
      </w:tr>
      <w:tr w:rsidR="00474A90">
        <w:trPr>
          <w:trHeight w:val="470"/>
        </w:trPr>
        <w:tc>
          <w:tcPr>
            <w:tcW w:w="6324" w:type="dxa"/>
          </w:tcPr>
          <w:p w:rsidR="00474A90" w:rsidRDefault="00776BE6">
            <w:pPr>
              <w:pStyle w:val="TableParagraph"/>
              <w:spacing w:line="225" w:lineRule="exact"/>
              <w:ind w:left="110"/>
              <w:rPr>
                <w:sz w:val="20"/>
              </w:rPr>
            </w:pPr>
            <w:r>
              <w:rPr>
                <w:sz w:val="20"/>
              </w:rPr>
              <w:t>Kërkesë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për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ndryshimin</w:t>
            </w:r>
            <w:r>
              <w:rPr>
                <w:spacing w:val="5"/>
                <w:sz w:val="20"/>
              </w:rPr>
              <w:t xml:space="preserve"> </w:t>
            </w:r>
            <w:r>
              <w:rPr>
                <w:sz w:val="20"/>
              </w:rPr>
              <w:t>e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drejtorit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apo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përfaqësuesit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të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autorizuar</w:t>
            </w:r>
          </w:p>
        </w:tc>
        <w:tc>
          <w:tcPr>
            <w:tcW w:w="894" w:type="dxa"/>
          </w:tcPr>
          <w:p w:rsidR="00474A90" w:rsidRDefault="00776BE6">
            <w:pPr>
              <w:pStyle w:val="TableParagraph"/>
              <w:spacing w:line="225" w:lineRule="exact"/>
              <w:ind w:left="105"/>
              <w:rPr>
                <w:sz w:val="20"/>
              </w:rPr>
            </w:pPr>
            <w:r>
              <w:rPr>
                <w:sz w:val="20"/>
              </w:rPr>
              <w:t>3</w:t>
            </w:r>
          </w:p>
        </w:tc>
      </w:tr>
      <w:tr w:rsidR="00474A90">
        <w:trPr>
          <w:trHeight w:val="292"/>
        </w:trPr>
        <w:tc>
          <w:tcPr>
            <w:tcW w:w="6324" w:type="dxa"/>
          </w:tcPr>
          <w:p w:rsidR="00474A90" w:rsidRDefault="00776BE6">
            <w:pPr>
              <w:pStyle w:val="TableParagraph"/>
              <w:spacing w:line="226" w:lineRule="exact"/>
              <w:ind w:left="110"/>
              <w:rPr>
                <w:sz w:val="20"/>
              </w:rPr>
            </w:pPr>
            <w:r>
              <w:rPr>
                <w:sz w:val="20"/>
              </w:rPr>
              <w:t>Kërkesë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për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ndryshim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të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emrit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tregtarë</w:t>
            </w:r>
          </w:p>
        </w:tc>
        <w:tc>
          <w:tcPr>
            <w:tcW w:w="894" w:type="dxa"/>
          </w:tcPr>
          <w:p w:rsidR="00474A90" w:rsidRDefault="00776BE6">
            <w:pPr>
              <w:pStyle w:val="TableParagraph"/>
              <w:spacing w:line="226" w:lineRule="exact"/>
              <w:ind w:left="105"/>
              <w:rPr>
                <w:sz w:val="20"/>
              </w:rPr>
            </w:pPr>
            <w:r>
              <w:rPr>
                <w:sz w:val="20"/>
              </w:rPr>
              <w:t>1</w:t>
            </w:r>
          </w:p>
        </w:tc>
      </w:tr>
    </w:tbl>
    <w:p w:rsidR="00474A90" w:rsidRDefault="00474A90">
      <w:pPr>
        <w:spacing w:line="226" w:lineRule="exact"/>
        <w:rPr>
          <w:sz w:val="20"/>
        </w:rPr>
        <w:sectPr w:rsidR="00474A90">
          <w:pgSz w:w="12240" w:h="15840"/>
          <w:pgMar w:top="1440" w:right="0" w:bottom="480" w:left="0" w:header="0" w:footer="208" w:gutter="0"/>
          <w:cols w:space="720"/>
        </w:sectPr>
      </w:pPr>
    </w:p>
    <w:tbl>
      <w:tblPr>
        <w:tblW w:w="0" w:type="auto"/>
        <w:tblInd w:w="75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324"/>
        <w:gridCol w:w="894"/>
      </w:tblGrid>
      <w:tr w:rsidR="00474A90">
        <w:trPr>
          <w:trHeight w:val="340"/>
        </w:trPr>
        <w:tc>
          <w:tcPr>
            <w:tcW w:w="6324" w:type="dxa"/>
          </w:tcPr>
          <w:p w:rsidR="00474A90" w:rsidRDefault="00776BE6">
            <w:pPr>
              <w:pStyle w:val="TableParagraph"/>
              <w:spacing w:line="225" w:lineRule="exact"/>
              <w:ind w:left="110"/>
              <w:rPr>
                <w:sz w:val="20"/>
              </w:rPr>
            </w:pPr>
            <w:r>
              <w:rPr>
                <w:sz w:val="20"/>
              </w:rPr>
              <w:t>Kërkesë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për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ndryshim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të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bordit</w:t>
            </w:r>
          </w:p>
        </w:tc>
        <w:tc>
          <w:tcPr>
            <w:tcW w:w="894" w:type="dxa"/>
          </w:tcPr>
          <w:p w:rsidR="00474A90" w:rsidRDefault="00776BE6">
            <w:pPr>
              <w:pStyle w:val="TableParagraph"/>
              <w:spacing w:line="225" w:lineRule="exact"/>
              <w:ind w:left="105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</w:tr>
      <w:tr w:rsidR="00474A90">
        <w:trPr>
          <w:trHeight w:val="330"/>
        </w:trPr>
        <w:tc>
          <w:tcPr>
            <w:tcW w:w="6324" w:type="dxa"/>
          </w:tcPr>
          <w:p w:rsidR="00474A90" w:rsidRDefault="00776BE6">
            <w:pPr>
              <w:pStyle w:val="TableParagraph"/>
              <w:spacing w:line="225" w:lineRule="exact"/>
              <w:ind w:left="110"/>
              <w:rPr>
                <w:sz w:val="20"/>
              </w:rPr>
            </w:pPr>
            <w:r>
              <w:rPr>
                <w:sz w:val="20"/>
              </w:rPr>
              <w:t>Kërkesë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për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shuarje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të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njësisë</w:t>
            </w:r>
          </w:p>
        </w:tc>
        <w:tc>
          <w:tcPr>
            <w:tcW w:w="894" w:type="dxa"/>
          </w:tcPr>
          <w:p w:rsidR="00474A90" w:rsidRDefault="00776BE6">
            <w:pPr>
              <w:pStyle w:val="TableParagraph"/>
              <w:spacing w:line="225" w:lineRule="exact"/>
              <w:ind w:left="105"/>
              <w:rPr>
                <w:sz w:val="20"/>
              </w:rPr>
            </w:pPr>
            <w:r>
              <w:rPr>
                <w:sz w:val="20"/>
              </w:rPr>
              <w:t>0</w:t>
            </w:r>
          </w:p>
        </w:tc>
      </w:tr>
      <w:tr w:rsidR="00474A90">
        <w:trPr>
          <w:trHeight w:val="379"/>
        </w:trPr>
        <w:tc>
          <w:tcPr>
            <w:tcW w:w="6324" w:type="dxa"/>
          </w:tcPr>
          <w:p w:rsidR="00474A90" w:rsidRDefault="00776BE6">
            <w:pPr>
              <w:pStyle w:val="TableParagraph"/>
              <w:spacing w:line="225" w:lineRule="exact"/>
              <w:ind w:left="110"/>
              <w:rPr>
                <w:sz w:val="20"/>
              </w:rPr>
            </w:pPr>
            <w:r>
              <w:rPr>
                <w:sz w:val="20"/>
              </w:rPr>
              <w:t>Kërkesë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për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certifikatë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dublikat</w:t>
            </w:r>
          </w:p>
        </w:tc>
        <w:tc>
          <w:tcPr>
            <w:tcW w:w="894" w:type="dxa"/>
          </w:tcPr>
          <w:p w:rsidR="00474A90" w:rsidRDefault="00776BE6">
            <w:pPr>
              <w:pStyle w:val="TableParagraph"/>
              <w:spacing w:line="225" w:lineRule="exact"/>
              <w:ind w:left="105"/>
              <w:rPr>
                <w:sz w:val="20"/>
              </w:rPr>
            </w:pPr>
            <w:r>
              <w:rPr>
                <w:sz w:val="20"/>
              </w:rPr>
              <w:t>2</w:t>
            </w:r>
          </w:p>
        </w:tc>
      </w:tr>
    </w:tbl>
    <w:p w:rsidR="00474A90" w:rsidRDefault="00474A90">
      <w:pPr>
        <w:pStyle w:val="BodyText"/>
        <w:rPr>
          <w:b/>
          <w:sz w:val="20"/>
        </w:rPr>
      </w:pPr>
    </w:p>
    <w:p w:rsidR="00474A90" w:rsidRDefault="00776BE6">
      <w:pPr>
        <w:spacing w:before="222"/>
        <w:ind w:left="864"/>
        <w:rPr>
          <w:b/>
          <w:sz w:val="24"/>
        </w:rPr>
      </w:pPr>
      <w:r>
        <w:rPr>
          <w:b/>
          <w:sz w:val="24"/>
        </w:rPr>
        <w:t>Inspektoriati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i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Tregtisë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dhe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Inkasimi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i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taksës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për</w:t>
      </w:r>
      <w:r>
        <w:rPr>
          <w:b/>
          <w:spacing w:val="-8"/>
          <w:sz w:val="24"/>
        </w:rPr>
        <w:t xml:space="preserve"> </w:t>
      </w:r>
      <w:r>
        <w:rPr>
          <w:b/>
          <w:sz w:val="24"/>
        </w:rPr>
        <w:t>ushtrim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të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veprimtarisë</w:t>
      </w:r>
    </w:p>
    <w:p w:rsidR="00474A90" w:rsidRDefault="00474A90">
      <w:pPr>
        <w:pStyle w:val="BodyText"/>
        <w:spacing w:before="4" w:after="1"/>
        <w:rPr>
          <w:b/>
          <w:sz w:val="16"/>
        </w:rPr>
      </w:pPr>
    </w:p>
    <w:tbl>
      <w:tblPr>
        <w:tblW w:w="0" w:type="auto"/>
        <w:tblInd w:w="759" w:type="dxa"/>
        <w:tblBorders>
          <w:top w:val="single" w:sz="4" w:space="0" w:color="999999"/>
          <w:left w:val="single" w:sz="4" w:space="0" w:color="999999"/>
          <w:bottom w:val="single" w:sz="4" w:space="0" w:color="999999"/>
          <w:right w:val="single" w:sz="4" w:space="0" w:color="999999"/>
          <w:insideH w:val="single" w:sz="4" w:space="0" w:color="999999"/>
          <w:insideV w:val="single" w:sz="4" w:space="0" w:color="999999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9834"/>
        <w:gridCol w:w="1018"/>
      </w:tblGrid>
      <w:tr w:rsidR="00474A90">
        <w:trPr>
          <w:trHeight w:val="311"/>
        </w:trPr>
        <w:tc>
          <w:tcPr>
            <w:tcW w:w="10852" w:type="dxa"/>
            <w:gridSpan w:val="2"/>
            <w:tcBorders>
              <w:bottom w:val="single" w:sz="12" w:space="0" w:color="666666"/>
            </w:tcBorders>
            <w:shd w:val="clear" w:color="auto" w:fill="D9DFEE"/>
          </w:tcPr>
          <w:p w:rsidR="00474A90" w:rsidRDefault="00776BE6">
            <w:pPr>
              <w:pStyle w:val="TableParagraph"/>
              <w:spacing w:line="273" w:lineRule="exact"/>
              <w:ind w:left="110"/>
              <w:rPr>
                <w:b/>
                <w:sz w:val="24"/>
              </w:rPr>
            </w:pPr>
            <w:r>
              <w:rPr>
                <w:b/>
                <w:sz w:val="24"/>
              </w:rPr>
              <w:t>Gjatë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vitit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2022 kemi pasur</w:t>
            </w:r>
            <w:r>
              <w:rPr>
                <w:b/>
                <w:spacing w:val="-7"/>
                <w:sz w:val="24"/>
              </w:rPr>
              <w:t xml:space="preserve"> </w:t>
            </w:r>
            <w:r>
              <w:rPr>
                <w:b/>
                <w:sz w:val="24"/>
              </w:rPr>
              <w:t>këto aktivitete</w:t>
            </w:r>
          </w:p>
        </w:tc>
      </w:tr>
      <w:tr w:rsidR="00474A90">
        <w:trPr>
          <w:trHeight w:val="614"/>
        </w:trPr>
        <w:tc>
          <w:tcPr>
            <w:tcW w:w="9834" w:type="dxa"/>
            <w:tcBorders>
              <w:top w:val="single" w:sz="12" w:space="0" w:color="666666"/>
            </w:tcBorders>
          </w:tcPr>
          <w:p w:rsidR="00474A90" w:rsidRDefault="00776BE6">
            <w:pPr>
              <w:pStyle w:val="TableParagraph"/>
              <w:ind w:left="110"/>
              <w:rPr>
                <w:sz w:val="20"/>
              </w:rPr>
            </w:pPr>
            <w:r>
              <w:rPr>
                <w:sz w:val="20"/>
              </w:rPr>
              <w:t>Inspektimet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bëra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gjatëviti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2022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kanë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qenë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50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në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verifikimin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çmimeve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40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në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lidhje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me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inkasimin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taksave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vjetore</w:t>
            </w:r>
          </w:p>
        </w:tc>
        <w:tc>
          <w:tcPr>
            <w:tcW w:w="1018" w:type="dxa"/>
            <w:tcBorders>
              <w:top w:val="single" w:sz="12" w:space="0" w:color="666666"/>
            </w:tcBorders>
          </w:tcPr>
          <w:p w:rsidR="00474A90" w:rsidRDefault="00776BE6">
            <w:pPr>
              <w:pStyle w:val="TableParagraph"/>
              <w:ind w:right="98"/>
              <w:jc w:val="right"/>
              <w:rPr>
                <w:sz w:val="20"/>
              </w:rPr>
            </w:pPr>
            <w:r>
              <w:rPr>
                <w:sz w:val="20"/>
              </w:rPr>
              <w:t>90</w:t>
            </w:r>
          </w:p>
        </w:tc>
      </w:tr>
      <w:tr w:rsidR="00474A90">
        <w:trPr>
          <w:trHeight w:val="287"/>
        </w:trPr>
        <w:tc>
          <w:tcPr>
            <w:tcW w:w="9834" w:type="dxa"/>
          </w:tcPr>
          <w:p w:rsidR="00474A90" w:rsidRDefault="00776BE6">
            <w:pPr>
              <w:pStyle w:val="TableParagraph"/>
              <w:spacing w:line="225" w:lineRule="exact"/>
              <w:ind w:left="110"/>
              <w:rPr>
                <w:sz w:val="20"/>
              </w:rPr>
            </w:pPr>
            <w:r>
              <w:rPr>
                <w:sz w:val="20"/>
              </w:rPr>
              <w:t>Masa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të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ndërmarra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nga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ispektimet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për</w:t>
            </w:r>
            <w:r>
              <w:rPr>
                <w:spacing w:val="4"/>
                <w:sz w:val="20"/>
              </w:rPr>
              <w:t xml:space="preserve"> </w:t>
            </w:r>
            <w:r>
              <w:rPr>
                <w:sz w:val="20"/>
              </w:rPr>
              <w:t>shkelje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ligjore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të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konstatuara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(dënime)</w:t>
            </w:r>
          </w:p>
        </w:tc>
        <w:tc>
          <w:tcPr>
            <w:tcW w:w="1018" w:type="dxa"/>
          </w:tcPr>
          <w:p w:rsidR="00474A90" w:rsidRDefault="00776BE6">
            <w:pPr>
              <w:pStyle w:val="TableParagraph"/>
              <w:spacing w:line="225" w:lineRule="exact"/>
              <w:ind w:right="98"/>
              <w:jc w:val="right"/>
              <w:rPr>
                <w:sz w:val="20"/>
              </w:rPr>
            </w:pPr>
            <w:r>
              <w:rPr>
                <w:sz w:val="20"/>
              </w:rPr>
              <w:t>02</w:t>
            </w:r>
          </w:p>
        </w:tc>
      </w:tr>
      <w:tr w:rsidR="00474A90">
        <w:trPr>
          <w:trHeight w:val="287"/>
        </w:trPr>
        <w:tc>
          <w:tcPr>
            <w:tcW w:w="9834" w:type="dxa"/>
          </w:tcPr>
          <w:p w:rsidR="00474A90" w:rsidRDefault="00776BE6">
            <w:pPr>
              <w:pStyle w:val="TableParagraph"/>
              <w:spacing w:line="225" w:lineRule="exact"/>
              <w:ind w:left="110"/>
              <w:rPr>
                <w:sz w:val="20"/>
              </w:rPr>
            </w:pPr>
            <w:r>
              <w:rPr>
                <w:sz w:val="20"/>
              </w:rPr>
              <w:t>Aktvendimet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dhe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shpërndarja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tyre</w:t>
            </w:r>
          </w:p>
        </w:tc>
        <w:tc>
          <w:tcPr>
            <w:tcW w:w="1018" w:type="dxa"/>
          </w:tcPr>
          <w:p w:rsidR="00474A90" w:rsidRDefault="00776BE6">
            <w:pPr>
              <w:pStyle w:val="TableParagraph"/>
              <w:spacing w:line="225" w:lineRule="exact"/>
              <w:ind w:right="93"/>
              <w:jc w:val="right"/>
              <w:rPr>
                <w:sz w:val="20"/>
              </w:rPr>
            </w:pPr>
            <w:r>
              <w:rPr>
                <w:sz w:val="20"/>
              </w:rPr>
              <w:t>240</w:t>
            </w:r>
          </w:p>
        </w:tc>
      </w:tr>
      <w:tr w:rsidR="00474A90">
        <w:trPr>
          <w:trHeight w:val="287"/>
        </w:trPr>
        <w:tc>
          <w:tcPr>
            <w:tcW w:w="9834" w:type="dxa"/>
          </w:tcPr>
          <w:p w:rsidR="00474A90" w:rsidRDefault="00776BE6">
            <w:pPr>
              <w:pStyle w:val="TableParagraph"/>
              <w:spacing w:line="225" w:lineRule="exact"/>
              <w:ind w:left="110"/>
              <w:rPr>
                <w:sz w:val="20"/>
              </w:rPr>
            </w:pPr>
            <w:r>
              <w:rPr>
                <w:sz w:val="20"/>
              </w:rPr>
              <w:t>Faturat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lëshuara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gjatë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vitit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2022</w:t>
            </w:r>
          </w:p>
        </w:tc>
        <w:tc>
          <w:tcPr>
            <w:tcW w:w="1018" w:type="dxa"/>
          </w:tcPr>
          <w:p w:rsidR="00474A90" w:rsidRDefault="00776BE6">
            <w:pPr>
              <w:pStyle w:val="TableParagraph"/>
              <w:spacing w:line="225" w:lineRule="exact"/>
              <w:ind w:right="93"/>
              <w:jc w:val="right"/>
              <w:rPr>
                <w:sz w:val="20"/>
              </w:rPr>
            </w:pPr>
            <w:r>
              <w:rPr>
                <w:sz w:val="20"/>
              </w:rPr>
              <w:t>121</w:t>
            </w:r>
          </w:p>
        </w:tc>
      </w:tr>
      <w:tr w:rsidR="00474A90">
        <w:trPr>
          <w:trHeight w:val="460"/>
        </w:trPr>
        <w:tc>
          <w:tcPr>
            <w:tcW w:w="9834" w:type="dxa"/>
          </w:tcPr>
          <w:p w:rsidR="00474A90" w:rsidRDefault="00776BE6">
            <w:pPr>
              <w:pStyle w:val="TableParagraph"/>
              <w:spacing w:line="225" w:lineRule="exact"/>
              <w:ind w:left="110"/>
              <w:rPr>
                <w:sz w:val="20"/>
              </w:rPr>
            </w:pPr>
            <w:r>
              <w:rPr>
                <w:sz w:val="20"/>
              </w:rPr>
              <w:t>Faturimi për</w:t>
            </w:r>
            <w:r>
              <w:rPr>
                <w:spacing w:val="4"/>
                <w:sz w:val="20"/>
              </w:rPr>
              <w:t xml:space="preserve"> </w:t>
            </w:r>
            <w:r>
              <w:rPr>
                <w:sz w:val="20"/>
              </w:rPr>
              <w:t>vitin</w:t>
            </w:r>
            <w:r>
              <w:rPr>
                <w:spacing w:val="44"/>
                <w:sz w:val="20"/>
              </w:rPr>
              <w:t xml:space="preserve"> </w:t>
            </w:r>
            <w:r>
              <w:rPr>
                <w:sz w:val="20"/>
              </w:rPr>
              <w:t>2022</w:t>
            </w:r>
          </w:p>
        </w:tc>
        <w:tc>
          <w:tcPr>
            <w:tcW w:w="1018" w:type="dxa"/>
          </w:tcPr>
          <w:p w:rsidR="00474A90" w:rsidRDefault="00474A90">
            <w:pPr>
              <w:pStyle w:val="TableParagraph"/>
              <w:spacing w:before="7"/>
              <w:rPr>
                <w:b/>
                <w:sz w:val="19"/>
              </w:rPr>
            </w:pPr>
          </w:p>
          <w:p w:rsidR="00474A90" w:rsidRDefault="00776BE6">
            <w:pPr>
              <w:pStyle w:val="TableParagraph"/>
              <w:spacing w:line="215" w:lineRule="exact"/>
              <w:ind w:right="94"/>
              <w:jc w:val="right"/>
              <w:rPr>
                <w:sz w:val="20"/>
              </w:rPr>
            </w:pPr>
            <w:r>
              <w:rPr>
                <w:sz w:val="20"/>
              </w:rPr>
              <w:t>80,914.88</w:t>
            </w:r>
          </w:p>
        </w:tc>
      </w:tr>
      <w:tr w:rsidR="00474A90">
        <w:trPr>
          <w:trHeight w:val="461"/>
        </w:trPr>
        <w:tc>
          <w:tcPr>
            <w:tcW w:w="9834" w:type="dxa"/>
          </w:tcPr>
          <w:p w:rsidR="00474A90" w:rsidRDefault="00776BE6">
            <w:pPr>
              <w:pStyle w:val="TableParagraph"/>
              <w:spacing w:line="226" w:lineRule="exact"/>
              <w:ind w:left="110"/>
              <w:rPr>
                <w:sz w:val="20"/>
              </w:rPr>
            </w:pPr>
            <w:r>
              <w:rPr>
                <w:sz w:val="20"/>
              </w:rPr>
              <w:t>Inkasimi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gjatë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vitit</w:t>
            </w:r>
            <w:r>
              <w:rPr>
                <w:spacing w:val="49"/>
                <w:sz w:val="20"/>
              </w:rPr>
              <w:t xml:space="preserve"> </w:t>
            </w:r>
            <w:r>
              <w:rPr>
                <w:sz w:val="20"/>
              </w:rPr>
              <w:t>2022</w:t>
            </w:r>
          </w:p>
        </w:tc>
        <w:tc>
          <w:tcPr>
            <w:tcW w:w="1018" w:type="dxa"/>
          </w:tcPr>
          <w:p w:rsidR="00474A90" w:rsidRDefault="00474A90">
            <w:pPr>
              <w:pStyle w:val="TableParagraph"/>
              <w:spacing w:before="8"/>
              <w:rPr>
                <w:b/>
                <w:sz w:val="19"/>
              </w:rPr>
            </w:pPr>
          </w:p>
          <w:p w:rsidR="00474A90" w:rsidRDefault="00776BE6">
            <w:pPr>
              <w:pStyle w:val="TableParagraph"/>
              <w:spacing w:line="215" w:lineRule="exact"/>
              <w:ind w:right="94"/>
              <w:jc w:val="right"/>
              <w:rPr>
                <w:sz w:val="20"/>
              </w:rPr>
            </w:pPr>
            <w:r>
              <w:rPr>
                <w:sz w:val="20"/>
              </w:rPr>
              <w:t>70,977.28</w:t>
            </w:r>
          </w:p>
        </w:tc>
      </w:tr>
      <w:tr w:rsidR="00474A90">
        <w:trPr>
          <w:trHeight w:val="287"/>
        </w:trPr>
        <w:tc>
          <w:tcPr>
            <w:tcW w:w="9834" w:type="dxa"/>
          </w:tcPr>
          <w:p w:rsidR="00474A90" w:rsidRDefault="00776BE6">
            <w:pPr>
              <w:pStyle w:val="TableParagraph"/>
              <w:spacing w:line="225" w:lineRule="exact"/>
              <w:ind w:left="110"/>
              <w:rPr>
                <w:sz w:val="20"/>
              </w:rPr>
            </w:pPr>
            <w:r>
              <w:rPr>
                <w:sz w:val="20"/>
              </w:rPr>
              <w:t>Përqindja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inkasimit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për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2022</w:t>
            </w:r>
          </w:p>
        </w:tc>
        <w:tc>
          <w:tcPr>
            <w:tcW w:w="1018" w:type="dxa"/>
          </w:tcPr>
          <w:p w:rsidR="00474A90" w:rsidRDefault="00776BE6">
            <w:pPr>
              <w:pStyle w:val="TableParagraph"/>
              <w:spacing w:line="225" w:lineRule="exact"/>
              <w:ind w:right="93"/>
              <w:jc w:val="right"/>
              <w:rPr>
                <w:sz w:val="20"/>
              </w:rPr>
            </w:pPr>
            <w:r>
              <w:rPr>
                <w:sz w:val="20"/>
              </w:rPr>
              <w:t>88%</w:t>
            </w:r>
          </w:p>
        </w:tc>
      </w:tr>
    </w:tbl>
    <w:p w:rsidR="00474A90" w:rsidRDefault="00474A90">
      <w:pPr>
        <w:pStyle w:val="BodyText"/>
        <w:rPr>
          <w:b/>
          <w:sz w:val="20"/>
        </w:rPr>
      </w:pPr>
    </w:p>
    <w:p w:rsidR="00474A90" w:rsidRDefault="00474A90">
      <w:pPr>
        <w:pStyle w:val="BodyText"/>
        <w:spacing w:after="1"/>
        <w:rPr>
          <w:b/>
          <w:sz w:val="20"/>
        </w:rPr>
      </w:pPr>
    </w:p>
    <w:tbl>
      <w:tblPr>
        <w:tblW w:w="0" w:type="auto"/>
        <w:tblInd w:w="759" w:type="dxa"/>
        <w:tblBorders>
          <w:top w:val="single" w:sz="4" w:space="0" w:color="999999"/>
          <w:left w:val="single" w:sz="4" w:space="0" w:color="999999"/>
          <w:bottom w:val="single" w:sz="4" w:space="0" w:color="999999"/>
          <w:right w:val="single" w:sz="4" w:space="0" w:color="999999"/>
          <w:insideH w:val="single" w:sz="4" w:space="0" w:color="999999"/>
          <w:insideV w:val="single" w:sz="4" w:space="0" w:color="999999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255"/>
        <w:gridCol w:w="1557"/>
        <w:gridCol w:w="1627"/>
        <w:gridCol w:w="1574"/>
        <w:gridCol w:w="2539"/>
      </w:tblGrid>
      <w:tr w:rsidR="00474A90">
        <w:trPr>
          <w:trHeight w:val="287"/>
        </w:trPr>
        <w:tc>
          <w:tcPr>
            <w:tcW w:w="2255" w:type="dxa"/>
            <w:tcBorders>
              <w:bottom w:val="single" w:sz="12" w:space="0" w:color="666666"/>
            </w:tcBorders>
            <w:shd w:val="clear" w:color="auto" w:fill="D9DFEE"/>
          </w:tcPr>
          <w:p w:rsidR="00474A90" w:rsidRDefault="00776BE6">
            <w:pPr>
              <w:pStyle w:val="TableParagraph"/>
              <w:spacing w:line="267" w:lineRule="exact"/>
              <w:ind w:left="542"/>
              <w:rPr>
                <w:b/>
                <w:sz w:val="24"/>
              </w:rPr>
            </w:pPr>
            <w:r>
              <w:rPr>
                <w:b/>
                <w:sz w:val="24"/>
              </w:rPr>
              <w:t>Përshkrimi</w:t>
            </w:r>
          </w:p>
        </w:tc>
        <w:tc>
          <w:tcPr>
            <w:tcW w:w="1557" w:type="dxa"/>
            <w:tcBorders>
              <w:bottom w:val="single" w:sz="12" w:space="0" w:color="666666"/>
            </w:tcBorders>
            <w:shd w:val="clear" w:color="auto" w:fill="D9DFEE"/>
          </w:tcPr>
          <w:p w:rsidR="00474A90" w:rsidRDefault="00776BE6">
            <w:pPr>
              <w:pStyle w:val="TableParagraph"/>
              <w:spacing w:line="267" w:lineRule="exact"/>
              <w:ind w:right="94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Viti</w:t>
            </w:r>
            <w:r>
              <w:rPr>
                <w:b/>
                <w:spacing w:val="5"/>
                <w:sz w:val="24"/>
              </w:rPr>
              <w:t xml:space="preserve"> </w:t>
            </w:r>
            <w:r>
              <w:rPr>
                <w:b/>
                <w:sz w:val="24"/>
              </w:rPr>
              <w:t>2022</w:t>
            </w:r>
          </w:p>
        </w:tc>
        <w:tc>
          <w:tcPr>
            <w:tcW w:w="1627" w:type="dxa"/>
            <w:tcBorders>
              <w:bottom w:val="single" w:sz="12" w:space="0" w:color="666666"/>
            </w:tcBorders>
            <w:shd w:val="clear" w:color="auto" w:fill="D9DFEE"/>
          </w:tcPr>
          <w:p w:rsidR="00474A90" w:rsidRDefault="00776BE6">
            <w:pPr>
              <w:pStyle w:val="TableParagraph"/>
              <w:spacing w:line="267" w:lineRule="exact"/>
              <w:ind w:right="88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Viti</w:t>
            </w:r>
            <w:r>
              <w:rPr>
                <w:b/>
                <w:spacing w:val="5"/>
                <w:sz w:val="24"/>
              </w:rPr>
              <w:t xml:space="preserve"> </w:t>
            </w:r>
            <w:r>
              <w:rPr>
                <w:b/>
                <w:sz w:val="24"/>
              </w:rPr>
              <w:t>2021</w:t>
            </w:r>
          </w:p>
        </w:tc>
        <w:tc>
          <w:tcPr>
            <w:tcW w:w="1574" w:type="dxa"/>
            <w:tcBorders>
              <w:bottom w:val="single" w:sz="12" w:space="0" w:color="666666"/>
            </w:tcBorders>
            <w:shd w:val="clear" w:color="auto" w:fill="D9DFEE"/>
          </w:tcPr>
          <w:p w:rsidR="00474A90" w:rsidRDefault="00776BE6">
            <w:pPr>
              <w:pStyle w:val="TableParagraph"/>
              <w:spacing w:line="267" w:lineRule="exact"/>
              <w:ind w:right="97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Diferenca</w:t>
            </w:r>
          </w:p>
        </w:tc>
        <w:tc>
          <w:tcPr>
            <w:tcW w:w="2539" w:type="dxa"/>
            <w:tcBorders>
              <w:bottom w:val="single" w:sz="12" w:space="0" w:color="666666"/>
            </w:tcBorders>
            <w:shd w:val="clear" w:color="auto" w:fill="D9DFEE"/>
          </w:tcPr>
          <w:p w:rsidR="00474A90" w:rsidRDefault="00776BE6">
            <w:pPr>
              <w:pStyle w:val="TableParagraph"/>
              <w:spacing w:line="267" w:lineRule="exact"/>
              <w:ind w:right="489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%</w:t>
            </w:r>
          </w:p>
        </w:tc>
      </w:tr>
      <w:tr w:rsidR="00474A90">
        <w:trPr>
          <w:trHeight w:val="287"/>
        </w:trPr>
        <w:tc>
          <w:tcPr>
            <w:tcW w:w="2255" w:type="dxa"/>
            <w:tcBorders>
              <w:top w:val="single" w:sz="12" w:space="0" w:color="666666"/>
            </w:tcBorders>
          </w:tcPr>
          <w:p w:rsidR="00474A90" w:rsidRDefault="00776BE6">
            <w:pPr>
              <w:pStyle w:val="TableParagraph"/>
              <w:ind w:left="110"/>
              <w:rPr>
                <w:b/>
                <w:sz w:val="20"/>
              </w:rPr>
            </w:pPr>
            <w:r>
              <w:rPr>
                <w:b/>
                <w:sz w:val="20"/>
              </w:rPr>
              <w:t>JANAR</w:t>
            </w:r>
          </w:p>
        </w:tc>
        <w:tc>
          <w:tcPr>
            <w:tcW w:w="1557" w:type="dxa"/>
            <w:tcBorders>
              <w:top w:val="single" w:sz="12" w:space="0" w:color="666666"/>
            </w:tcBorders>
          </w:tcPr>
          <w:p w:rsidR="00474A90" w:rsidRDefault="00776BE6">
            <w:pPr>
              <w:pStyle w:val="TableParagraph"/>
              <w:spacing w:line="225" w:lineRule="exact"/>
              <w:ind w:left="558"/>
              <w:rPr>
                <w:sz w:val="20"/>
              </w:rPr>
            </w:pPr>
            <w:r>
              <w:rPr>
                <w:sz w:val="20"/>
              </w:rPr>
              <w:t>500.00 €</w:t>
            </w:r>
          </w:p>
        </w:tc>
        <w:tc>
          <w:tcPr>
            <w:tcW w:w="1627" w:type="dxa"/>
            <w:tcBorders>
              <w:top w:val="single" w:sz="12" w:space="0" w:color="666666"/>
            </w:tcBorders>
          </w:tcPr>
          <w:p w:rsidR="00474A90" w:rsidRDefault="00776BE6">
            <w:pPr>
              <w:pStyle w:val="TableParagraph"/>
              <w:spacing w:line="225" w:lineRule="exact"/>
              <w:ind w:left="514"/>
              <w:rPr>
                <w:sz w:val="20"/>
              </w:rPr>
            </w:pPr>
            <w:r>
              <w:rPr>
                <w:sz w:val="20"/>
              </w:rPr>
              <w:t>3,691.00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€</w:t>
            </w:r>
          </w:p>
        </w:tc>
        <w:tc>
          <w:tcPr>
            <w:tcW w:w="1574" w:type="dxa"/>
            <w:tcBorders>
              <w:top w:val="single" w:sz="12" w:space="0" w:color="666666"/>
            </w:tcBorders>
          </w:tcPr>
          <w:p w:rsidR="00474A90" w:rsidRDefault="00776BE6">
            <w:pPr>
              <w:pStyle w:val="TableParagraph"/>
              <w:tabs>
                <w:tab w:val="left" w:pos="476"/>
              </w:tabs>
              <w:spacing w:line="225" w:lineRule="exact"/>
              <w:ind w:left="106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z w:val="20"/>
              </w:rPr>
              <w:tab/>
              <w:t>3,191.00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€</w:t>
            </w:r>
          </w:p>
        </w:tc>
        <w:tc>
          <w:tcPr>
            <w:tcW w:w="2539" w:type="dxa"/>
            <w:tcBorders>
              <w:top w:val="single" w:sz="12" w:space="0" w:color="666666"/>
            </w:tcBorders>
          </w:tcPr>
          <w:p w:rsidR="00474A90" w:rsidRDefault="00776BE6">
            <w:pPr>
              <w:pStyle w:val="TableParagraph"/>
              <w:spacing w:line="225" w:lineRule="exact"/>
              <w:ind w:right="86"/>
              <w:jc w:val="right"/>
              <w:rPr>
                <w:sz w:val="20"/>
              </w:rPr>
            </w:pPr>
            <w:r>
              <w:rPr>
                <w:sz w:val="20"/>
              </w:rPr>
              <w:t>(86.45)</w:t>
            </w:r>
          </w:p>
        </w:tc>
      </w:tr>
      <w:tr w:rsidR="00474A90">
        <w:trPr>
          <w:trHeight w:val="287"/>
        </w:trPr>
        <w:tc>
          <w:tcPr>
            <w:tcW w:w="2255" w:type="dxa"/>
          </w:tcPr>
          <w:p w:rsidR="00474A90" w:rsidRDefault="00776BE6">
            <w:pPr>
              <w:pStyle w:val="TableParagraph"/>
              <w:ind w:left="110"/>
              <w:rPr>
                <w:b/>
                <w:sz w:val="20"/>
              </w:rPr>
            </w:pPr>
            <w:r>
              <w:rPr>
                <w:b/>
                <w:sz w:val="20"/>
              </w:rPr>
              <w:t>SHKURT</w:t>
            </w:r>
          </w:p>
        </w:tc>
        <w:tc>
          <w:tcPr>
            <w:tcW w:w="1557" w:type="dxa"/>
          </w:tcPr>
          <w:p w:rsidR="00474A90" w:rsidRDefault="00776BE6">
            <w:pPr>
              <w:pStyle w:val="TableParagraph"/>
              <w:spacing w:line="225" w:lineRule="exact"/>
              <w:ind w:left="457"/>
              <w:rPr>
                <w:sz w:val="20"/>
              </w:rPr>
            </w:pPr>
            <w:r>
              <w:rPr>
                <w:sz w:val="20"/>
              </w:rPr>
              <w:t>1,666.10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€</w:t>
            </w:r>
          </w:p>
        </w:tc>
        <w:tc>
          <w:tcPr>
            <w:tcW w:w="1627" w:type="dxa"/>
          </w:tcPr>
          <w:p w:rsidR="00474A90" w:rsidRDefault="00776BE6">
            <w:pPr>
              <w:pStyle w:val="TableParagraph"/>
              <w:spacing w:line="225" w:lineRule="exact"/>
              <w:ind w:left="614"/>
              <w:rPr>
                <w:sz w:val="20"/>
              </w:rPr>
            </w:pPr>
            <w:r>
              <w:rPr>
                <w:sz w:val="20"/>
              </w:rPr>
              <w:t>435.00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€</w:t>
            </w:r>
          </w:p>
        </w:tc>
        <w:tc>
          <w:tcPr>
            <w:tcW w:w="1574" w:type="dxa"/>
          </w:tcPr>
          <w:p w:rsidR="00474A90" w:rsidRDefault="00776BE6">
            <w:pPr>
              <w:pStyle w:val="TableParagraph"/>
              <w:spacing w:line="225" w:lineRule="exact"/>
              <w:ind w:left="461"/>
              <w:rPr>
                <w:sz w:val="20"/>
              </w:rPr>
            </w:pPr>
            <w:r>
              <w:rPr>
                <w:sz w:val="20"/>
              </w:rPr>
              <w:t>1,231.10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€</w:t>
            </w:r>
          </w:p>
        </w:tc>
        <w:tc>
          <w:tcPr>
            <w:tcW w:w="2539" w:type="dxa"/>
          </w:tcPr>
          <w:p w:rsidR="00474A90" w:rsidRDefault="00776BE6">
            <w:pPr>
              <w:pStyle w:val="TableParagraph"/>
              <w:spacing w:line="225" w:lineRule="exact"/>
              <w:ind w:right="91"/>
              <w:jc w:val="right"/>
              <w:rPr>
                <w:sz w:val="20"/>
              </w:rPr>
            </w:pPr>
            <w:r>
              <w:rPr>
                <w:sz w:val="20"/>
              </w:rPr>
              <w:t>283.01</w:t>
            </w:r>
          </w:p>
        </w:tc>
      </w:tr>
      <w:tr w:rsidR="00474A90">
        <w:trPr>
          <w:trHeight w:val="287"/>
        </w:trPr>
        <w:tc>
          <w:tcPr>
            <w:tcW w:w="2255" w:type="dxa"/>
          </w:tcPr>
          <w:p w:rsidR="00474A90" w:rsidRDefault="00776BE6">
            <w:pPr>
              <w:pStyle w:val="TableParagraph"/>
              <w:ind w:left="110"/>
              <w:rPr>
                <w:b/>
                <w:sz w:val="20"/>
              </w:rPr>
            </w:pPr>
            <w:r>
              <w:rPr>
                <w:b/>
                <w:sz w:val="20"/>
              </w:rPr>
              <w:t>MARS</w:t>
            </w:r>
          </w:p>
        </w:tc>
        <w:tc>
          <w:tcPr>
            <w:tcW w:w="1557" w:type="dxa"/>
          </w:tcPr>
          <w:p w:rsidR="00474A90" w:rsidRDefault="00776BE6">
            <w:pPr>
              <w:pStyle w:val="TableParagraph"/>
              <w:spacing w:line="225" w:lineRule="exact"/>
              <w:ind w:left="457"/>
              <w:rPr>
                <w:sz w:val="20"/>
              </w:rPr>
            </w:pPr>
            <w:r>
              <w:rPr>
                <w:sz w:val="20"/>
              </w:rPr>
              <w:t>2,471.20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€</w:t>
            </w:r>
          </w:p>
        </w:tc>
        <w:tc>
          <w:tcPr>
            <w:tcW w:w="1627" w:type="dxa"/>
          </w:tcPr>
          <w:p w:rsidR="00474A90" w:rsidRDefault="00776BE6">
            <w:pPr>
              <w:pStyle w:val="TableParagraph"/>
              <w:spacing w:line="225" w:lineRule="exact"/>
              <w:ind w:left="715"/>
              <w:rPr>
                <w:sz w:val="20"/>
              </w:rPr>
            </w:pPr>
            <w:r>
              <w:rPr>
                <w:sz w:val="20"/>
              </w:rPr>
              <w:t>93.00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€</w:t>
            </w:r>
          </w:p>
        </w:tc>
        <w:tc>
          <w:tcPr>
            <w:tcW w:w="1574" w:type="dxa"/>
          </w:tcPr>
          <w:p w:rsidR="00474A90" w:rsidRDefault="00776BE6">
            <w:pPr>
              <w:pStyle w:val="TableParagraph"/>
              <w:spacing w:line="225" w:lineRule="exact"/>
              <w:ind w:left="461"/>
              <w:rPr>
                <w:sz w:val="20"/>
              </w:rPr>
            </w:pPr>
            <w:r>
              <w:rPr>
                <w:sz w:val="20"/>
              </w:rPr>
              <w:t>2,378.20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€</w:t>
            </w:r>
          </w:p>
        </w:tc>
        <w:tc>
          <w:tcPr>
            <w:tcW w:w="2539" w:type="dxa"/>
          </w:tcPr>
          <w:p w:rsidR="00474A90" w:rsidRDefault="00776BE6">
            <w:pPr>
              <w:pStyle w:val="TableParagraph"/>
              <w:spacing w:line="225" w:lineRule="exact"/>
              <w:ind w:right="91"/>
              <w:jc w:val="right"/>
              <w:rPr>
                <w:sz w:val="20"/>
              </w:rPr>
            </w:pPr>
            <w:r>
              <w:rPr>
                <w:sz w:val="20"/>
              </w:rPr>
              <w:t>2,557.20</w:t>
            </w:r>
          </w:p>
        </w:tc>
      </w:tr>
      <w:tr w:rsidR="00474A90">
        <w:trPr>
          <w:trHeight w:val="287"/>
        </w:trPr>
        <w:tc>
          <w:tcPr>
            <w:tcW w:w="2255" w:type="dxa"/>
          </w:tcPr>
          <w:p w:rsidR="00474A90" w:rsidRDefault="00776BE6">
            <w:pPr>
              <w:pStyle w:val="TableParagraph"/>
              <w:ind w:left="110"/>
              <w:rPr>
                <w:b/>
                <w:sz w:val="20"/>
              </w:rPr>
            </w:pPr>
            <w:r>
              <w:rPr>
                <w:b/>
                <w:sz w:val="20"/>
              </w:rPr>
              <w:t>PRILL</w:t>
            </w:r>
          </w:p>
        </w:tc>
        <w:tc>
          <w:tcPr>
            <w:tcW w:w="1557" w:type="dxa"/>
          </w:tcPr>
          <w:p w:rsidR="00474A90" w:rsidRDefault="00776BE6">
            <w:pPr>
              <w:pStyle w:val="TableParagraph"/>
              <w:spacing w:line="225" w:lineRule="exact"/>
              <w:ind w:left="558"/>
              <w:rPr>
                <w:sz w:val="20"/>
              </w:rPr>
            </w:pPr>
            <w:r>
              <w:rPr>
                <w:sz w:val="20"/>
              </w:rPr>
              <w:t>656.00 €</w:t>
            </w:r>
          </w:p>
        </w:tc>
        <w:tc>
          <w:tcPr>
            <w:tcW w:w="1627" w:type="dxa"/>
          </w:tcPr>
          <w:p w:rsidR="00474A90" w:rsidRDefault="00776BE6">
            <w:pPr>
              <w:pStyle w:val="TableParagraph"/>
              <w:spacing w:line="225" w:lineRule="exact"/>
              <w:ind w:left="413"/>
              <w:rPr>
                <w:sz w:val="20"/>
              </w:rPr>
            </w:pPr>
            <w:r>
              <w:rPr>
                <w:sz w:val="20"/>
              </w:rPr>
              <w:t>40,440.00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€</w:t>
            </w:r>
          </w:p>
        </w:tc>
        <w:tc>
          <w:tcPr>
            <w:tcW w:w="1574" w:type="dxa"/>
          </w:tcPr>
          <w:p w:rsidR="00474A90" w:rsidRDefault="00776BE6">
            <w:pPr>
              <w:pStyle w:val="TableParagraph"/>
              <w:tabs>
                <w:tab w:val="left" w:pos="375"/>
              </w:tabs>
              <w:spacing w:line="225" w:lineRule="exact"/>
              <w:ind w:left="106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z w:val="20"/>
              </w:rPr>
              <w:tab/>
              <w:t>39,784.00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€</w:t>
            </w:r>
          </w:p>
        </w:tc>
        <w:tc>
          <w:tcPr>
            <w:tcW w:w="2539" w:type="dxa"/>
          </w:tcPr>
          <w:p w:rsidR="00474A90" w:rsidRDefault="00776BE6">
            <w:pPr>
              <w:pStyle w:val="TableParagraph"/>
              <w:spacing w:line="225" w:lineRule="exact"/>
              <w:ind w:right="86"/>
              <w:jc w:val="right"/>
              <w:rPr>
                <w:sz w:val="20"/>
              </w:rPr>
            </w:pPr>
            <w:r>
              <w:rPr>
                <w:sz w:val="20"/>
              </w:rPr>
              <w:t>(98.38)</w:t>
            </w:r>
          </w:p>
        </w:tc>
      </w:tr>
      <w:tr w:rsidR="00474A90">
        <w:trPr>
          <w:trHeight w:val="287"/>
        </w:trPr>
        <w:tc>
          <w:tcPr>
            <w:tcW w:w="2255" w:type="dxa"/>
          </w:tcPr>
          <w:p w:rsidR="00474A90" w:rsidRDefault="00776BE6">
            <w:pPr>
              <w:pStyle w:val="TableParagraph"/>
              <w:ind w:left="110"/>
              <w:rPr>
                <w:b/>
                <w:sz w:val="20"/>
              </w:rPr>
            </w:pPr>
            <w:r>
              <w:rPr>
                <w:b/>
                <w:sz w:val="20"/>
              </w:rPr>
              <w:t>MAJ</w:t>
            </w:r>
          </w:p>
        </w:tc>
        <w:tc>
          <w:tcPr>
            <w:tcW w:w="1557" w:type="dxa"/>
          </w:tcPr>
          <w:p w:rsidR="00474A90" w:rsidRDefault="00776BE6">
            <w:pPr>
              <w:pStyle w:val="TableParagraph"/>
              <w:spacing w:line="225" w:lineRule="exact"/>
              <w:ind w:left="558"/>
              <w:rPr>
                <w:sz w:val="20"/>
              </w:rPr>
            </w:pPr>
            <w:r>
              <w:rPr>
                <w:sz w:val="20"/>
              </w:rPr>
              <w:t>156.00 €</w:t>
            </w:r>
          </w:p>
        </w:tc>
        <w:tc>
          <w:tcPr>
            <w:tcW w:w="1627" w:type="dxa"/>
          </w:tcPr>
          <w:p w:rsidR="00474A90" w:rsidRDefault="00776BE6">
            <w:pPr>
              <w:pStyle w:val="TableParagraph"/>
              <w:spacing w:line="225" w:lineRule="exact"/>
              <w:ind w:left="514"/>
              <w:rPr>
                <w:sz w:val="20"/>
              </w:rPr>
            </w:pPr>
            <w:r>
              <w:rPr>
                <w:sz w:val="20"/>
              </w:rPr>
              <w:t>7,052.80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€</w:t>
            </w:r>
          </w:p>
        </w:tc>
        <w:tc>
          <w:tcPr>
            <w:tcW w:w="1574" w:type="dxa"/>
          </w:tcPr>
          <w:p w:rsidR="00474A90" w:rsidRDefault="00776BE6">
            <w:pPr>
              <w:pStyle w:val="TableParagraph"/>
              <w:tabs>
                <w:tab w:val="left" w:pos="476"/>
              </w:tabs>
              <w:spacing w:line="225" w:lineRule="exact"/>
              <w:ind w:left="106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z w:val="20"/>
              </w:rPr>
              <w:tab/>
              <w:t>6,896.80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€</w:t>
            </w:r>
          </w:p>
        </w:tc>
        <w:tc>
          <w:tcPr>
            <w:tcW w:w="2539" w:type="dxa"/>
          </w:tcPr>
          <w:p w:rsidR="00474A90" w:rsidRDefault="00776BE6">
            <w:pPr>
              <w:pStyle w:val="TableParagraph"/>
              <w:spacing w:line="225" w:lineRule="exact"/>
              <w:ind w:right="86"/>
              <w:jc w:val="right"/>
              <w:rPr>
                <w:sz w:val="20"/>
              </w:rPr>
            </w:pPr>
            <w:r>
              <w:rPr>
                <w:sz w:val="20"/>
              </w:rPr>
              <w:t>(97.79)</w:t>
            </w:r>
          </w:p>
        </w:tc>
      </w:tr>
      <w:tr w:rsidR="00474A90">
        <w:trPr>
          <w:trHeight w:val="287"/>
        </w:trPr>
        <w:tc>
          <w:tcPr>
            <w:tcW w:w="2255" w:type="dxa"/>
          </w:tcPr>
          <w:p w:rsidR="00474A90" w:rsidRDefault="00776BE6">
            <w:pPr>
              <w:pStyle w:val="TableParagraph"/>
              <w:ind w:left="110"/>
              <w:rPr>
                <w:b/>
                <w:sz w:val="20"/>
              </w:rPr>
            </w:pPr>
            <w:r>
              <w:rPr>
                <w:b/>
                <w:sz w:val="20"/>
              </w:rPr>
              <w:t>QERSHOR</w:t>
            </w:r>
          </w:p>
        </w:tc>
        <w:tc>
          <w:tcPr>
            <w:tcW w:w="1557" w:type="dxa"/>
          </w:tcPr>
          <w:p w:rsidR="00474A90" w:rsidRDefault="00776BE6">
            <w:pPr>
              <w:pStyle w:val="TableParagraph"/>
              <w:spacing w:line="225" w:lineRule="exact"/>
              <w:ind w:left="457"/>
              <w:rPr>
                <w:sz w:val="20"/>
              </w:rPr>
            </w:pPr>
            <w:r>
              <w:rPr>
                <w:sz w:val="20"/>
              </w:rPr>
              <w:t>6,881.48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€</w:t>
            </w:r>
          </w:p>
        </w:tc>
        <w:tc>
          <w:tcPr>
            <w:tcW w:w="1627" w:type="dxa"/>
          </w:tcPr>
          <w:p w:rsidR="00474A90" w:rsidRDefault="00776BE6">
            <w:pPr>
              <w:pStyle w:val="TableParagraph"/>
              <w:spacing w:line="225" w:lineRule="exact"/>
              <w:ind w:left="514"/>
              <w:rPr>
                <w:sz w:val="20"/>
              </w:rPr>
            </w:pPr>
            <w:r>
              <w:rPr>
                <w:sz w:val="20"/>
              </w:rPr>
              <w:t>4,613.53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€</w:t>
            </w:r>
          </w:p>
        </w:tc>
        <w:tc>
          <w:tcPr>
            <w:tcW w:w="1574" w:type="dxa"/>
          </w:tcPr>
          <w:p w:rsidR="00474A90" w:rsidRDefault="00776BE6">
            <w:pPr>
              <w:pStyle w:val="TableParagraph"/>
              <w:spacing w:line="225" w:lineRule="exact"/>
              <w:ind w:left="461"/>
              <w:rPr>
                <w:sz w:val="20"/>
              </w:rPr>
            </w:pPr>
            <w:r>
              <w:rPr>
                <w:sz w:val="20"/>
              </w:rPr>
              <w:t>2,267.95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€</w:t>
            </w:r>
          </w:p>
        </w:tc>
        <w:tc>
          <w:tcPr>
            <w:tcW w:w="2539" w:type="dxa"/>
          </w:tcPr>
          <w:p w:rsidR="00474A90" w:rsidRDefault="00776BE6">
            <w:pPr>
              <w:pStyle w:val="TableParagraph"/>
              <w:spacing w:line="225" w:lineRule="exact"/>
              <w:ind w:right="90"/>
              <w:jc w:val="right"/>
              <w:rPr>
                <w:sz w:val="20"/>
              </w:rPr>
            </w:pPr>
            <w:r>
              <w:rPr>
                <w:sz w:val="20"/>
              </w:rPr>
              <w:t>49.16</w:t>
            </w:r>
          </w:p>
        </w:tc>
      </w:tr>
      <w:tr w:rsidR="00474A90">
        <w:trPr>
          <w:trHeight w:val="321"/>
        </w:trPr>
        <w:tc>
          <w:tcPr>
            <w:tcW w:w="2255" w:type="dxa"/>
            <w:tcBorders>
              <w:bottom w:val="double" w:sz="1" w:space="0" w:color="999999"/>
            </w:tcBorders>
          </w:tcPr>
          <w:p w:rsidR="00474A90" w:rsidRDefault="00776BE6">
            <w:pPr>
              <w:pStyle w:val="TableParagraph"/>
              <w:ind w:right="98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Totali</w:t>
            </w:r>
          </w:p>
        </w:tc>
        <w:tc>
          <w:tcPr>
            <w:tcW w:w="1557" w:type="dxa"/>
            <w:tcBorders>
              <w:bottom w:val="double" w:sz="1" w:space="0" w:color="999999"/>
            </w:tcBorders>
          </w:tcPr>
          <w:p w:rsidR="00474A90" w:rsidRDefault="00776BE6">
            <w:pPr>
              <w:pStyle w:val="TableParagraph"/>
              <w:spacing w:line="226" w:lineRule="exact"/>
              <w:ind w:left="356"/>
              <w:rPr>
                <w:sz w:val="20"/>
              </w:rPr>
            </w:pPr>
            <w:r>
              <w:rPr>
                <w:sz w:val="20"/>
              </w:rPr>
              <w:t>12,330.78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€</w:t>
            </w:r>
          </w:p>
        </w:tc>
        <w:tc>
          <w:tcPr>
            <w:tcW w:w="1627" w:type="dxa"/>
            <w:tcBorders>
              <w:bottom w:val="double" w:sz="1" w:space="0" w:color="999999"/>
            </w:tcBorders>
          </w:tcPr>
          <w:p w:rsidR="00474A90" w:rsidRDefault="00776BE6">
            <w:pPr>
              <w:pStyle w:val="TableParagraph"/>
              <w:spacing w:line="226" w:lineRule="exact"/>
              <w:ind w:left="413"/>
              <w:rPr>
                <w:sz w:val="20"/>
              </w:rPr>
            </w:pPr>
            <w:r>
              <w:rPr>
                <w:sz w:val="20"/>
              </w:rPr>
              <w:t>56,325.33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€</w:t>
            </w:r>
          </w:p>
        </w:tc>
        <w:tc>
          <w:tcPr>
            <w:tcW w:w="1574" w:type="dxa"/>
            <w:tcBorders>
              <w:bottom w:val="double" w:sz="1" w:space="0" w:color="999999"/>
            </w:tcBorders>
          </w:tcPr>
          <w:p w:rsidR="00474A90" w:rsidRDefault="00776BE6">
            <w:pPr>
              <w:pStyle w:val="TableParagraph"/>
              <w:tabs>
                <w:tab w:val="left" w:pos="375"/>
              </w:tabs>
              <w:spacing w:line="226" w:lineRule="exact"/>
              <w:ind w:left="106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z w:val="20"/>
              </w:rPr>
              <w:tab/>
              <w:t>43,994.55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€</w:t>
            </w:r>
          </w:p>
        </w:tc>
        <w:tc>
          <w:tcPr>
            <w:tcW w:w="2539" w:type="dxa"/>
            <w:tcBorders>
              <w:bottom w:val="double" w:sz="1" w:space="0" w:color="999999"/>
            </w:tcBorders>
          </w:tcPr>
          <w:p w:rsidR="00474A90" w:rsidRDefault="00776BE6">
            <w:pPr>
              <w:pStyle w:val="TableParagraph"/>
              <w:spacing w:line="226" w:lineRule="exact"/>
              <w:ind w:right="86"/>
              <w:jc w:val="right"/>
              <w:rPr>
                <w:sz w:val="20"/>
              </w:rPr>
            </w:pPr>
            <w:r>
              <w:rPr>
                <w:sz w:val="20"/>
              </w:rPr>
              <w:t>(78.11)</w:t>
            </w:r>
          </w:p>
        </w:tc>
      </w:tr>
      <w:tr w:rsidR="00474A90">
        <w:trPr>
          <w:trHeight w:val="316"/>
        </w:trPr>
        <w:tc>
          <w:tcPr>
            <w:tcW w:w="2255" w:type="dxa"/>
            <w:tcBorders>
              <w:top w:val="double" w:sz="1" w:space="0" w:color="999999"/>
            </w:tcBorders>
          </w:tcPr>
          <w:p w:rsidR="00474A90" w:rsidRDefault="00776BE6">
            <w:pPr>
              <w:pStyle w:val="TableParagraph"/>
              <w:spacing w:before="28"/>
              <w:ind w:left="643"/>
              <w:rPr>
                <w:b/>
                <w:sz w:val="20"/>
              </w:rPr>
            </w:pPr>
            <w:r>
              <w:rPr>
                <w:b/>
                <w:sz w:val="20"/>
              </w:rPr>
              <w:t>Përshkrimi</w:t>
            </w:r>
          </w:p>
        </w:tc>
        <w:tc>
          <w:tcPr>
            <w:tcW w:w="1557" w:type="dxa"/>
            <w:tcBorders>
              <w:top w:val="double" w:sz="1" w:space="0" w:color="999999"/>
            </w:tcBorders>
          </w:tcPr>
          <w:p w:rsidR="00474A90" w:rsidRDefault="00776BE6">
            <w:pPr>
              <w:pStyle w:val="TableParagraph"/>
              <w:spacing w:before="24"/>
              <w:ind w:right="94"/>
              <w:jc w:val="right"/>
              <w:rPr>
                <w:sz w:val="20"/>
              </w:rPr>
            </w:pPr>
            <w:r>
              <w:rPr>
                <w:sz w:val="20"/>
              </w:rPr>
              <w:t>Viti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2022</w:t>
            </w:r>
          </w:p>
        </w:tc>
        <w:tc>
          <w:tcPr>
            <w:tcW w:w="1627" w:type="dxa"/>
            <w:tcBorders>
              <w:top w:val="double" w:sz="1" w:space="0" w:color="999999"/>
            </w:tcBorders>
          </w:tcPr>
          <w:p w:rsidR="00474A90" w:rsidRDefault="00776BE6">
            <w:pPr>
              <w:pStyle w:val="TableParagraph"/>
              <w:spacing w:before="24"/>
              <w:ind w:right="88"/>
              <w:jc w:val="right"/>
              <w:rPr>
                <w:sz w:val="20"/>
              </w:rPr>
            </w:pPr>
            <w:r>
              <w:rPr>
                <w:sz w:val="20"/>
              </w:rPr>
              <w:t>Viti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2021</w:t>
            </w:r>
          </w:p>
        </w:tc>
        <w:tc>
          <w:tcPr>
            <w:tcW w:w="1574" w:type="dxa"/>
            <w:tcBorders>
              <w:top w:val="double" w:sz="1" w:space="0" w:color="999999"/>
            </w:tcBorders>
          </w:tcPr>
          <w:p w:rsidR="00474A90" w:rsidRDefault="00776BE6">
            <w:pPr>
              <w:pStyle w:val="TableParagraph"/>
              <w:spacing w:before="24"/>
              <w:ind w:right="89"/>
              <w:jc w:val="right"/>
              <w:rPr>
                <w:sz w:val="20"/>
              </w:rPr>
            </w:pPr>
            <w:r>
              <w:rPr>
                <w:sz w:val="20"/>
              </w:rPr>
              <w:t>Diferenca</w:t>
            </w:r>
          </w:p>
        </w:tc>
        <w:tc>
          <w:tcPr>
            <w:tcW w:w="2539" w:type="dxa"/>
            <w:tcBorders>
              <w:top w:val="double" w:sz="1" w:space="0" w:color="999999"/>
            </w:tcBorders>
          </w:tcPr>
          <w:p w:rsidR="00474A90" w:rsidRDefault="00776BE6">
            <w:pPr>
              <w:pStyle w:val="TableParagraph"/>
              <w:spacing w:before="24"/>
              <w:ind w:left="1567"/>
              <w:rPr>
                <w:sz w:val="20"/>
              </w:rPr>
            </w:pPr>
            <w:r>
              <w:rPr>
                <w:sz w:val="20"/>
              </w:rPr>
              <w:t>%</w:t>
            </w:r>
          </w:p>
        </w:tc>
      </w:tr>
      <w:tr w:rsidR="00474A90">
        <w:trPr>
          <w:trHeight w:val="287"/>
        </w:trPr>
        <w:tc>
          <w:tcPr>
            <w:tcW w:w="2255" w:type="dxa"/>
          </w:tcPr>
          <w:p w:rsidR="00474A90" w:rsidRDefault="00776BE6">
            <w:pPr>
              <w:pStyle w:val="TableParagraph"/>
              <w:ind w:left="110"/>
              <w:rPr>
                <w:b/>
                <w:sz w:val="20"/>
              </w:rPr>
            </w:pPr>
            <w:r>
              <w:rPr>
                <w:b/>
                <w:sz w:val="20"/>
              </w:rPr>
              <w:t>KORRIK</w:t>
            </w:r>
          </w:p>
        </w:tc>
        <w:tc>
          <w:tcPr>
            <w:tcW w:w="1557" w:type="dxa"/>
          </w:tcPr>
          <w:p w:rsidR="00474A90" w:rsidRDefault="00776BE6">
            <w:pPr>
              <w:pStyle w:val="TableParagraph"/>
              <w:spacing w:line="225" w:lineRule="exact"/>
              <w:ind w:left="356"/>
              <w:rPr>
                <w:sz w:val="20"/>
              </w:rPr>
            </w:pPr>
            <w:r>
              <w:rPr>
                <w:sz w:val="20"/>
              </w:rPr>
              <w:t>42,852.00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€</w:t>
            </w:r>
          </w:p>
        </w:tc>
        <w:tc>
          <w:tcPr>
            <w:tcW w:w="1627" w:type="dxa"/>
          </w:tcPr>
          <w:p w:rsidR="00474A90" w:rsidRDefault="00776BE6">
            <w:pPr>
              <w:pStyle w:val="TableParagraph"/>
              <w:spacing w:line="225" w:lineRule="exact"/>
              <w:ind w:left="514"/>
              <w:rPr>
                <w:sz w:val="20"/>
              </w:rPr>
            </w:pPr>
            <w:r>
              <w:rPr>
                <w:sz w:val="20"/>
              </w:rPr>
              <w:t>1,020.00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€</w:t>
            </w:r>
          </w:p>
        </w:tc>
        <w:tc>
          <w:tcPr>
            <w:tcW w:w="1574" w:type="dxa"/>
          </w:tcPr>
          <w:p w:rsidR="00474A90" w:rsidRDefault="00776BE6">
            <w:pPr>
              <w:pStyle w:val="TableParagraph"/>
              <w:spacing w:line="225" w:lineRule="exact"/>
              <w:ind w:left="361"/>
              <w:rPr>
                <w:sz w:val="20"/>
              </w:rPr>
            </w:pPr>
            <w:r>
              <w:rPr>
                <w:sz w:val="20"/>
              </w:rPr>
              <w:t>41,832.00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€</w:t>
            </w:r>
          </w:p>
        </w:tc>
        <w:tc>
          <w:tcPr>
            <w:tcW w:w="2539" w:type="dxa"/>
          </w:tcPr>
          <w:p w:rsidR="00474A90" w:rsidRDefault="00776BE6">
            <w:pPr>
              <w:pStyle w:val="TableParagraph"/>
              <w:spacing w:line="225" w:lineRule="exact"/>
              <w:ind w:right="91"/>
              <w:jc w:val="right"/>
              <w:rPr>
                <w:sz w:val="20"/>
              </w:rPr>
            </w:pPr>
            <w:r>
              <w:rPr>
                <w:sz w:val="20"/>
              </w:rPr>
              <w:t>4,101.18</w:t>
            </w:r>
          </w:p>
        </w:tc>
      </w:tr>
      <w:tr w:rsidR="00474A90">
        <w:trPr>
          <w:trHeight w:val="287"/>
        </w:trPr>
        <w:tc>
          <w:tcPr>
            <w:tcW w:w="2255" w:type="dxa"/>
          </w:tcPr>
          <w:p w:rsidR="00474A90" w:rsidRDefault="00776BE6">
            <w:pPr>
              <w:pStyle w:val="TableParagraph"/>
              <w:ind w:left="110"/>
              <w:rPr>
                <w:b/>
                <w:sz w:val="20"/>
              </w:rPr>
            </w:pPr>
            <w:r>
              <w:rPr>
                <w:b/>
                <w:sz w:val="20"/>
              </w:rPr>
              <w:t>GUSHT</w:t>
            </w:r>
          </w:p>
        </w:tc>
        <w:tc>
          <w:tcPr>
            <w:tcW w:w="1557" w:type="dxa"/>
          </w:tcPr>
          <w:p w:rsidR="00474A90" w:rsidRDefault="00776BE6">
            <w:pPr>
              <w:pStyle w:val="TableParagraph"/>
              <w:spacing w:line="225" w:lineRule="exact"/>
              <w:ind w:left="457"/>
              <w:rPr>
                <w:sz w:val="20"/>
              </w:rPr>
            </w:pPr>
            <w:r>
              <w:rPr>
                <w:sz w:val="20"/>
              </w:rPr>
              <w:t>3,587.20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€</w:t>
            </w:r>
          </w:p>
        </w:tc>
        <w:tc>
          <w:tcPr>
            <w:tcW w:w="1627" w:type="dxa"/>
          </w:tcPr>
          <w:p w:rsidR="00474A90" w:rsidRDefault="00776BE6">
            <w:pPr>
              <w:pStyle w:val="TableParagraph"/>
              <w:spacing w:line="225" w:lineRule="exact"/>
              <w:ind w:left="514"/>
              <w:rPr>
                <w:sz w:val="20"/>
              </w:rPr>
            </w:pPr>
            <w:r>
              <w:rPr>
                <w:sz w:val="20"/>
              </w:rPr>
              <w:t>5,024.96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€</w:t>
            </w:r>
          </w:p>
        </w:tc>
        <w:tc>
          <w:tcPr>
            <w:tcW w:w="1574" w:type="dxa"/>
          </w:tcPr>
          <w:p w:rsidR="00474A90" w:rsidRDefault="00776BE6">
            <w:pPr>
              <w:pStyle w:val="TableParagraph"/>
              <w:tabs>
                <w:tab w:val="left" w:pos="476"/>
              </w:tabs>
              <w:spacing w:line="225" w:lineRule="exact"/>
              <w:ind w:left="106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z w:val="20"/>
              </w:rPr>
              <w:tab/>
              <w:t>1,437.76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€</w:t>
            </w:r>
          </w:p>
        </w:tc>
        <w:tc>
          <w:tcPr>
            <w:tcW w:w="2539" w:type="dxa"/>
          </w:tcPr>
          <w:p w:rsidR="00474A90" w:rsidRDefault="00776BE6">
            <w:pPr>
              <w:pStyle w:val="TableParagraph"/>
              <w:spacing w:line="225" w:lineRule="exact"/>
              <w:ind w:right="86"/>
              <w:jc w:val="right"/>
              <w:rPr>
                <w:sz w:val="20"/>
              </w:rPr>
            </w:pPr>
            <w:r>
              <w:rPr>
                <w:sz w:val="20"/>
              </w:rPr>
              <w:t>(28.61)</w:t>
            </w:r>
          </w:p>
        </w:tc>
      </w:tr>
      <w:tr w:rsidR="00474A90">
        <w:trPr>
          <w:trHeight w:val="287"/>
        </w:trPr>
        <w:tc>
          <w:tcPr>
            <w:tcW w:w="2255" w:type="dxa"/>
          </w:tcPr>
          <w:p w:rsidR="00474A90" w:rsidRDefault="00776BE6">
            <w:pPr>
              <w:pStyle w:val="TableParagraph"/>
              <w:ind w:left="110"/>
              <w:rPr>
                <w:b/>
                <w:sz w:val="20"/>
              </w:rPr>
            </w:pPr>
            <w:r>
              <w:rPr>
                <w:b/>
                <w:sz w:val="20"/>
              </w:rPr>
              <w:t>SHTATOR</w:t>
            </w:r>
          </w:p>
        </w:tc>
        <w:tc>
          <w:tcPr>
            <w:tcW w:w="1557" w:type="dxa"/>
          </w:tcPr>
          <w:p w:rsidR="00474A90" w:rsidRDefault="00776BE6">
            <w:pPr>
              <w:pStyle w:val="TableParagraph"/>
              <w:spacing w:line="225" w:lineRule="exact"/>
              <w:ind w:left="457"/>
              <w:rPr>
                <w:sz w:val="20"/>
              </w:rPr>
            </w:pPr>
            <w:r>
              <w:rPr>
                <w:sz w:val="20"/>
              </w:rPr>
              <w:t>3,820.60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€</w:t>
            </w:r>
          </w:p>
        </w:tc>
        <w:tc>
          <w:tcPr>
            <w:tcW w:w="1627" w:type="dxa"/>
          </w:tcPr>
          <w:p w:rsidR="00474A90" w:rsidRDefault="00776BE6">
            <w:pPr>
              <w:pStyle w:val="TableParagraph"/>
              <w:spacing w:line="225" w:lineRule="exact"/>
              <w:ind w:left="614"/>
              <w:rPr>
                <w:sz w:val="20"/>
              </w:rPr>
            </w:pPr>
            <w:r>
              <w:rPr>
                <w:sz w:val="20"/>
              </w:rPr>
              <w:t>911.00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€</w:t>
            </w:r>
          </w:p>
        </w:tc>
        <w:tc>
          <w:tcPr>
            <w:tcW w:w="1574" w:type="dxa"/>
          </w:tcPr>
          <w:p w:rsidR="00474A90" w:rsidRDefault="00776BE6">
            <w:pPr>
              <w:pStyle w:val="TableParagraph"/>
              <w:spacing w:line="225" w:lineRule="exact"/>
              <w:ind w:left="461"/>
              <w:rPr>
                <w:sz w:val="20"/>
              </w:rPr>
            </w:pPr>
            <w:r>
              <w:rPr>
                <w:sz w:val="20"/>
              </w:rPr>
              <w:t>2,909.60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€</w:t>
            </w:r>
          </w:p>
        </w:tc>
        <w:tc>
          <w:tcPr>
            <w:tcW w:w="2539" w:type="dxa"/>
          </w:tcPr>
          <w:p w:rsidR="00474A90" w:rsidRDefault="00776BE6">
            <w:pPr>
              <w:pStyle w:val="TableParagraph"/>
              <w:spacing w:line="225" w:lineRule="exact"/>
              <w:ind w:right="91"/>
              <w:jc w:val="right"/>
              <w:rPr>
                <w:sz w:val="20"/>
              </w:rPr>
            </w:pPr>
            <w:r>
              <w:rPr>
                <w:sz w:val="20"/>
              </w:rPr>
              <w:t>319.39</w:t>
            </w:r>
          </w:p>
        </w:tc>
      </w:tr>
      <w:tr w:rsidR="00474A90">
        <w:trPr>
          <w:trHeight w:val="288"/>
        </w:trPr>
        <w:tc>
          <w:tcPr>
            <w:tcW w:w="2255" w:type="dxa"/>
          </w:tcPr>
          <w:p w:rsidR="00474A90" w:rsidRDefault="00776BE6">
            <w:pPr>
              <w:pStyle w:val="TableParagraph"/>
              <w:spacing w:before="1"/>
              <w:ind w:left="110"/>
              <w:rPr>
                <w:b/>
                <w:sz w:val="20"/>
              </w:rPr>
            </w:pPr>
            <w:r>
              <w:rPr>
                <w:b/>
                <w:sz w:val="20"/>
              </w:rPr>
              <w:t>TETOR</w:t>
            </w:r>
          </w:p>
        </w:tc>
        <w:tc>
          <w:tcPr>
            <w:tcW w:w="1557" w:type="dxa"/>
          </w:tcPr>
          <w:p w:rsidR="00474A90" w:rsidRDefault="00776BE6">
            <w:pPr>
              <w:pStyle w:val="TableParagraph"/>
              <w:spacing w:line="226" w:lineRule="exact"/>
              <w:ind w:left="457"/>
              <w:rPr>
                <w:sz w:val="20"/>
              </w:rPr>
            </w:pPr>
            <w:r>
              <w:rPr>
                <w:sz w:val="20"/>
              </w:rPr>
              <w:t>2,200.50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€</w:t>
            </w:r>
          </w:p>
        </w:tc>
        <w:tc>
          <w:tcPr>
            <w:tcW w:w="1627" w:type="dxa"/>
          </w:tcPr>
          <w:p w:rsidR="00474A90" w:rsidRDefault="00776BE6">
            <w:pPr>
              <w:pStyle w:val="TableParagraph"/>
              <w:spacing w:line="226" w:lineRule="exact"/>
              <w:ind w:left="514"/>
              <w:rPr>
                <w:sz w:val="20"/>
              </w:rPr>
            </w:pPr>
            <w:r>
              <w:rPr>
                <w:sz w:val="20"/>
              </w:rPr>
              <w:t>3,180.00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€</w:t>
            </w:r>
          </w:p>
        </w:tc>
        <w:tc>
          <w:tcPr>
            <w:tcW w:w="1574" w:type="dxa"/>
          </w:tcPr>
          <w:p w:rsidR="00474A90" w:rsidRDefault="00776BE6">
            <w:pPr>
              <w:pStyle w:val="TableParagraph"/>
              <w:tabs>
                <w:tab w:val="left" w:pos="577"/>
              </w:tabs>
              <w:spacing w:line="226" w:lineRule="exact"/>
              <w:ind w:left="106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z w:val="20"/>
              </w:rPr>
              <w:tab/>
              <w:t>979.50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€</w:t>
            </w:r>
          </w:p>
        </w:tc>
        <w:tc>
          <w:tcPr>
            <w:tcW w:w="2539" w:type="dxa"/>
          </w:tcPr>
          <w:p w:rsidR="00474A90" w:rsidRDefault="00776BE6">
            <w:pPr>
              <w:pStyle w:val="TableParagraph"/>
              <w:spacing w:line="226" w:lineRule="exact"/>
              <w:ind w:right="86"/>
              <w:jc w:val="right"/>
              <w:rPr>
                <w:sz w:val="20"/>
              </w:rPr>
            </w:pPr>
            <w:r>
              <w:rPr>
                <w:sz w:val="20"/>
              </w:rPr>
              <w:t>(30.80)</w:t>
            </w:r>
          </w:p>
        </w:tc>
      </w:tr>
      <w:tr w:rsidR="00474A90">
        <w:trPr>
          <w:trHeight w:val="287"/>
        </w:trPr>
        <w:tc>
          <w:tcPr>
            <w:tcW w:w="2255" w:type="dxa"/>
          </w:tcPr>
          <w:p w:rsidR="00474A90" w:rsidRDefault="00776BE6">
            <w:pPr>
              <w:pStyle w:val="TableParagraph"/>
              <w:ind w:left="110"/>
              <w:rPr>
                <w:b/>
                <w:sz w:val="20"/>
              </w:rPr>
            </w:pPr>
            <w:r>
              <w:rPr>
                <w:b/>
                <w:sz w:val="20"/>
              </w:rPr>
              <w:t>NËNTOR</w:t>
            </w:r>
          </w:p>
        </w:tc>
        <w:tc>
          <w:tcPr>
            <w:tcW w:w="1557" w:type="dxa"/>
          </w:tcPr>
          <w:p w:rsidR="00474A90" w:rsidRDefault="00776BE6">
            <w:pPr>
              <w:pStyle w:val="TableParagraph"/>
              <w:spacing w:line="225" w:lineRule="exact"/>
              <w:ind w:left="457"/>
              <w:rPr>
                <w:sz w:val="20"/>
              </w:rPr>
            </w:pPr>
            <w:r>
              <w:rPr>
                <w:sz w:val="20"/>
              </w:rPr>
              <w:t>2,116.20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€</w:t>
            </w:r>
          </w:p>
        </w:tc>
        <w:tc>
          <w:tcPr>
            <w:tcW w:w="1627" w:type="dxa"/>
          </w:tcPr>
          <w:p w:rsidR="00474A90" w:rsidRDefault="00776BE6">
            <w:pPr>
              <w:pStyle w:val="TableParagraph"/>
              <w:spacing w:line="225" w:lineRule="exact"/>
              <w:ind w:left="514"/>
              <w:rPr>
                <w:sz w:val="20"/>
              </w:rPr>
            </w:pPr>
            <w:r>
              <w:rPr>
                <w:sz w:val="20"/>
              </w:rPr>
              <w:t>3,712.30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€</w:t>
            </w:r>
          </w:p>
        </w:tc>
        <w:tc>
          <w:tcPr>
            <w:tcW w:w="1574" w:type="dxa"/>
          </w:tcPr>
          <w:p w:rsidR="00474A90" w:rsidRDefault="00776BE6">
            <w:pPr>
              <w:pStyle w:val="TableParagraph"/>
              <w:tabs>
                <w:tab w:val="left" w:pos="476"/>
              </w:tabs>
              <w:spacing w:line="225" w:lineRule="exact"/>
              <w:ind w:left="106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z w:val="20"/>
              </w:rPr>
              <w:tab/>
              <w:t>1,596.10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€</w:t>
            </w:r>
          </w:p>
        </w:tc>
        <w:tc>
          <w:tcPr>
            <w:tcW w:w="2539" w:type="dxa"/>
          </w:tcPr>
          <w:p w:rsidR="00474A90" w:rsidRDefault="00776BE6">
            <w:pPr>
              <w:pStyle w:val="TableParagraph"/>
              <w:spacing w:line="225" w:lineRule="exact"/>
              <w:ind w:right="86"/>
              <w:jc w:val="right"/>
              <w:rPr>
                <w:sz w:val="20"/>
              </w:rPr>
            </w:pPr>
            <w:r>
              <w:rPr>
                <w:sz w:val="20"/>
              </w:rPr>
              <w:t>(42.99)</w:t>
            </w:r>
          </w:p>
        </w:tc>
      </w:tr>
      <w:tr w:rsidR="00474A90">
        <w:trPr>
          <w:trHeight w:val="292"/>
        </w:trPr>
        <w:tc>
          <w:tcPr>
            <w:tcW w:w="2255" w:type="dxa"/>
          </w:tcPr>
          <w:p w:rsidR="00474A90" w:rsidRDefault="00776BE6">
            <w:pPr>
              <w:pStyle w:val="TableParagraph"/>
              <w:ind w:left="110"/>
              <w:rPr>
                <w:b/>
                <w:sz w:val="20"/>
              </w:rPr>
            </w:pPr>
            <w:r>
              <w:rPr>
                <w:b/>
                <w:sz w:val="20"/>
              </w:rPr>
              <w:t>DHJETOR</w:t>
            </w:r>
          </w:p>
        </w:tc>
        <w:tc>
          <w:tcPr>
            <w:tcW w:w="1557" w:type="dxa"/>
          </w:tcPr>
          <w:p w:rsidR="00474A90" w:rsidRDefault="00776BE6">
            <w:pPr>
              <w:pStyle w:val="TableParagraph"/>
              <w:spacing w:line="225" w:lineRule="exact"/>
              <w:ind w:left="457"/>
              <w:rPr>
                <w:sz w:val="20"/>
              </w:rPr>
            </w:pPr>
            <w:r>
              <w:rPr>
                <w:sz w:val="20"/>
              </w:rPr>
              <w:t>4,070.00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€</w:t>
            </w:r>
          </w:p>
        </w:tc>
        <w:tc>
          <w:tcPr>
            <w:tcW w:w="1627" w:type="dxa"/>
          </w:tcPr>
          <w:p w:rsidR="00474A90" w:rsidRDefault="00776BE6">
            <w:pPr>
              <w:pStyle w:val="TableParagraph"/>
              <w:spacing w:line="225" w:lineRule="exact"/>
              <w:ind w:left="514"/>
              <w:rPr>
                <w:sz w:val="20"/>
              </w:rPr>
            </w:pPr>
            <w:r>
              <w:rPr>
                <w:sz w:val="20"/>
              </w:rPr>
              <w:t>5,610.30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€</w:t>
            </w:r>
          </w:p>
        </w:tc>
        <w:tc>
          <w:tcPr>
            <w:tcW w:w="1574" w:type="dxa"/>
          </w:tcPr>
          <w:p w:rsidR="00474A90" w:rsidRDefault="00776BE6">
            <w:pPr>
              <w:pStyle w:val="TableParagraph"/>
              <w:tabs>
                <w:tab w:val="left" w:pos="476"/>
              </w:tabs>
              <w:spacing w:line="225" w:lineRule="exact"/>
              <w:ind w:left="106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z w:val="20"/>
              </w:rPr>
              <w:tab/>
              <w:t>1,540.30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€</w:t>
            </w:r>
          </w:p>
        </w:tc>
        <w:tc>
          <w:tcPr>
            <w:tcW w:w="2539" w:type="dxa"/>
          </w:tcPr>
          <w:p w:rsidR="00474A90" w:rsidRDefault="00776BE6">
            <w:pPr>
              <w:pStyle w:val="TableParagraph"/>
              <w:spacing w:line="225" w:lineRule="exact"/>
              <w:ind w:right="86"/>
              <w:jc w:val="right"/>
              <w:rPr>
                <w:sz w:val="20"/>
              </w:rPr>
            </w:pPr>
            <w:r>
              <w:rPr>
                <w:sz w:val="20"/>
              </w:rPr>
              <w:t>(27.45)</w:t>
            </w:r>
          </w:p>
        </w:tc>
      </w:tr>
      <w:tr w:rsidR="00474A90">
        <w:trPr>
          <w:trHeight w:val="287"/>
        </w:trPr>
        <w:tc>
          <w:tcPr>
            <w:tcW w:w="2255" w:type="dxa"/>
          </w:tcPr>
          <w:p w:rsidR="00474A90" w:rsidRDefault="00776BE6">
            <w:pPr>
              <w:pStyle w:val="TableParagraph"/>
              <w:ind w:right="98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Totali</w:t>
            </w:r>
          </w:p>
        </w:tc>
        <w:tc>
          <w:tcPr>
            <w:tcW w:w="1557" w:type="dxa"/>
          </w:tcPr>
          <w:p w:rsidR="00474A90" w:rsidRDefault="00776BE6">
            <w:pPr>
              <w:pStyle w:val="TableParagraph"/>
              <w:spacing w:line="225" w:lineRule="exact"/>
              <w:ind w:left="356"/>
              <w:rPr>
                <w:sz w:val="20"/>
              </w:rPr>
            </w:pPr>
            <w:r>
              <w:rPr>
                <w:sz w:val="20"/>
              </w:rPr>
              <w:t>58,646.50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€</w:t>
            </w:r>
          </w:p>
        </w:tc>
        <w:tc>
          <w:tcPr>
            <w:tcW w:w="1627" w:type="dxa"/>
          </w:tcPr>
          <w:p w:rsidR="00474A90" w:rsidRDefault="00776BE6">
            <w:pPr>
              <w:pStyle w:val="TableParagraph"/>
              <w:spacing w:line="225" w:lineRule="exact"/>
              <w:ind w:left="413"/>
              <w:rPr>
                <w:sz w:val="20"/>
              </w:rPr>
            </w:pPr>
            <w:r>
              <w:rPr>
                <w:sz w:val="20"/>
              </w:rPr>
              <w:t>19,458.56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€</w:t>
            </w:r>
          </w:p>
        </w:tc>
        <w:tc>
          <w:tcPr>
            <w:tcW w:w="1574" w:type="dxa"/>
          </w:tcPr>
          <w:p w:rsidR="00474A90" w:rsidRDefault="00776BE6">
            <w:pPr>
              <w:pStyle w:val="TableParagraph"/>
              <w:spacing w:line="225" w:lineRule="exact"/>
              <w:ind w:left="361"/>
              <w:rPr>
                <w:sz w:val="20"/>
              </w:rPr>
            </w:pPr>
            <w:r>
              <w:rPr>
                <w:sz w:val="20"/>
              </w:rPr>
              <w:t>39,187.94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€</w:t>
            </w:r>
          </w:p>
        </w:tc>
        <w:tc>
          <w:tcPr>
            <w:tcW w:w="2539" w:type="dxa"/>
          </w:tcPr>
          <w:p w:rsidR="00474A90" w:rsidRDefault="00776BE6">
            <w:pPr>
              <w:pStyle w:val="TableParagraph"/>
              <w:spacing w:line="225" w:lineRule="exact"/>
              <w:ind w:right="91"/>
              <w:jc w:val="right"/>
              <w:rPr>
                <w:sz w:val="20"/>
              </w:rPr>
            </w:pPr>
            <w:r>
              <w:rPr>
                <w:sz w:val="20"/>
              </w:rPr>
              <w:t>201.39</w:t>
            </w:r>
          </w:p>
        </w:tc>
      </w:tr>
      <w:tr w:rsidR="00474A90">
        <w:trPr>
          <w:trHeight w:val="287"/>
        </w:trPr>
        <w:tc>
          <w:tcPr>
            <w:tcW w:w="2255" w:type="dxa"/>
            <w:vMerge w:val="restart"/>
          </w:tcPr>
          <w:p w:rsidR="00474A90" w:rsidRDefault="00776BE6">
            <w:pPr>
              <w:pStyle w:val="TableParagraph"/>
              <w:ind w:left="182"/>
              <w:rPr>
                <w:b/>
                <w:sz w:val="20"/>
              </w:rPr>
            </w:pPr>
            <w:r>
              <w:rPr>
                <w:b/>
                <w:sz w:val="20"/>
              </w:rPr>
              <w:t>Totali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i</w:t>
            </w:r>
            <w:r>
              <w:rPr>
                <w:b/>
                <w:spacing w:val="2"/>
                <w:sz w:val="20"/>
              </w:rPr>
              <w:t xml:space="preserve"> </w:t>
            </w:r>
            <w:r>
              <w:rPr>
                <w:b/>
                <w:sz w:val="20"/>
              </w:rPr>
              <w:t>të</w:t>
            </w:r>
            <w:r>
              <w:rPr>
                <w:b/>
                <w:spacing w:val="2"/>
                <w:sz w:val="20"/>
              </w:rPr>
              <w:t xml:space="preserve"> </w:t>
            </w:r>
            <w:r>
              <w:rPr>
                <w:b/>
                <w:sz w:val="20"/>
              </w:rPr>
              <w:t>hyrave</w:t>
            </w:r>
            <w:r>
              <w:rPr>
                <w:b/>
                <w:spacing w:val="48"/>
                <w:sz w:val="20"/>
              </w:rPr>
              <w:t xml:space="preserve"> </w:t>
            </w:r>
            <w:r>
              <w:rPr>
                <w:b/>
                <w:sz w:val="20"/>
              </w:rPr>
              <w:t>2022</w:t>
            </w:r>
          </w:p>
        </w:tc>
        <w:tc>
          <w:tcPr>
            <w:tcW w:w="1557" w:type="dxa"/>
          </w:tcPr>
          <w:p w:rsidR="00474A90" w:rsidRDefault="00776BE6">
            <w:pPr>
              <w:pStyle w:val="TableParagraph"/>
              <w:spacing w:line="225" w:lineRule="exact"/>
              <w:ind w:left="356"/>
              <w:rPr>
                <w:sz w:val="20"/>
              </w:rPr>
            </w:pPr>
            <w:r>
              <w:rPr>
                <w:sz w:val="20"/>
              </w:rPr>
              <w:t>12,330.78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€</w:t>
            </w:r>
          </w:p>
        </w:tc>
        <w:tc>
          <w:tcPr>
            <w:tcW w:w="1627" w:type="dxa"/>
          </w:tcPr>
          <w:p w:rsidR="00474A90" w:rsidRDefault="00776BE6">
            <w:pPr>
              <w:pStyle w:val="TableParagraph"/>
              <w:spacing w:line="225" w:lineRule="exact"/>
              <w:ind w:left="413"/>
              <w:rPr>
                <w:sz w:val="20"/>
              </w:rPr>
            </w:pPr>
            <w:r>
              <w:rPr>
                <w:sz w:val="20"/>
              </w:rPr>
              <w:t>56,325.33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€</w:t>
            </w:r>
          </w:p>
        </w:tc>
        <w:tc>
          <w:tcPr>
            <w:tcW w:w="1574" w:type="dxa"/>
          </w:tcPr>
          <w:p w:rsidR="00474A90" w:rsidRDefault="00776BE6">
            <w:pPr>
              <w:pStyle w:val="TableParagraph"/>
              <w:tabs>
                <w:tab w:val="left" w:pos="375"/>
              </w:tabs>
              <w:spacing w:line="225" w:lineRule="exact"/>
              <w:ind w:left="106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z w:val="20"/>
              </w:rPr>
              <w:tab/>
              <w:t>43,994.55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€</w:t>
            </w:r>
          </w:p>
        </w:tc>
        <w:tc>
          <w:tcPr>
            <w:tcW w:w="2539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</w:tr>
      <w:tr w:rsidR="00474A90">
        <w:trPr>
          <w:trHeight w:val="287"/>
        </w:trPr>
        <w:tc>
          <w:tcPr>
            <w:tcW w:w="2255" w:type="dxa"/>
            <w:vMerge/>
            <w:tcBorders>
              <w:top w:val="nil"/>
            </w:tcBorders>
          </w:tcPr>
          <w:p w:rsidR="00474A90" w:rsidRDefault="00474A90">
            <w:pPr>
              <w:rPr>
                <w:sz w:val="2"/>
                <w:szCs w:val="2"/>
              </w:rPr>
            </w:pPr>
          </w:p>
        </w:tc>
        <w:tc>
          <w:tcPr>
            <w:tcW w:w="1557" w:type="dxa"/>
          </w:tcPr>
          <w:p w:rsidR="00474A90" w:rsidRDefault="00776BE6">
            <w:pPr>
              <w:pStyle w:val="TableParagraph"/>
              <w:spacing w:line="225" w:lineRule="exact"/>
              <w:ind w:left="356"/>
              <w:rPr>
                <w:sz w:val="20"/>
              </w:rPr>
            </w:pPr>
            <w:r>
              <w:rPr>
                <w:sz w:val="20"/>
              </w:rPr>
              <w:t>58,646.50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€</w:t>
            </w:r>
          </w:p>
        </w:tc>
        <w:tc>
          <w:tcPr>
            <w:tcW w:w="1627" w:type="dxa"/>
          </w:tcPr>
          <w:p w:rsidR="00474A90" w:rsidRDefault="00776BE6">
            <w:pPr>
              <w:pStyle w:val="TableParagraph"/>
              <w:spacing w:line="225" w:lineRule="exact"/>
              <w:ind w:left="413"/>
              <w:rPr>
                <w:sz w:val="20"/>
              </w:rPr>
            </w:pPr>
            <w:r>
              <w:rPr>
                <w:sz w:val="20"/>
              </w:rPr>
              <w:t>19,458.56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€</w:t>
            </w:r>
          </w:p>
        </w:tc>
        <w:tc>
          <w:tcPr>
            <w:tcW w:w="1574" w:type="dxa"/>
          </w:tcPr>
          <w:p w:rsidR="00474A90" w:rsidRDefault="00776BE6">
            <w:pPr>
              <w:pStyle w:val="TableParagraph"/>
              <w:spacing w:line="225" w:lineRule="exact"/>
              <w:ind w:left="361"/>
              <w:rPr>
                <w:sz w:val="20"/>
              </w:rPr>
            </w:pPr>
            <w:r>
              <w:rPr>
                <w:sz w:val="20"/>
              </w:rPr>
              <w:t>39,187.94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€</w:t>
            </w:r>
          </w:p>
        </w:tc>
        <w:tc>
          <w:tcPr>
            <w:tcW w:w="2539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</w:tr>
      <w:tr w:rsidR="00474A90">
        <w:trPr>
          <w:trHeight w:val="360"/>
        </w:trPr>
        <w:tc>
          <w:tcPr>
            <w:tcW w:w="2255" w:type="dxa"/>
            <w:vMerge/>
            <w:tcBorders>
              <w:top w:val="nil"/>
            </w:tcBorders>
          </w:tcPr>
          <w:p w:rsidR="00474A90" w:rsidRDefault="00474A90">
            <w:pPr>
              <w:rPr>
                <w:sz w:val="2"/>
                <w:szCs w:val="2"/>
              </w:rPr>
            </w:pPr>
          </w:p>
        </w:tc>
        <w:tc>
          <w:tcPr>
            <w:tcW w:w="1557" w:type="dxa"/>
            <w:shd w:val="clear" w:color="auto" w:fill="F1F1F1"/>
          </w:tcPr>
          <w:p w:rsidR="00474A90" w:rsidRDefault="00776BE6">
            <w:pPr>
              <w:pStyle w:val="TableParagraph"/>
              <w:ind w:left="102"/>
              <w:rPr>
                <w:b/>
                <w:sz w:val="20"/>
              </w:rPr>
            </w:pPr>
            <w:r>
              <w:rPr>
                <w:b/>
                <w:sz w:val="20"/>
              </w:rPr>
              <w:t>70,977.28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sz w:val="20"/>
              </w:rPr>
              <w:t>€</w:t>
            </w:r>
          </w:p>
        </w:tc>
        <w:tc>
          <w:tcPr>
            <w:tcW w:w="1627" w:type="dxa"/>
            <w:shd w:val="clear" w:color="auto" w:fill="F1F1F1"/>
          </w:tcPr>
          <w:p w:rsidR="00474A90" w:rsidRDefault="00776BE6">
            <w:pPr>
              <w:pStyle w:val="TableParagraph"/>
              <w:ind w:left="413"/>
              <w:rPr>
                <w:b/>
                <w:sz w:val="20"/>
              </w:rPr>
            </w:pPr>
            <w:r>
              <w:rPr>
                <w:b/>
                <w:sz w:val="20"/>
              </w:rPr>
              <w:t>75,783.89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€</w:t>
            </w:r>
          </w:p>
        </w:tc>
        <w:tc>
          <w:tcPr>
            <w:tcW w:w="1574" w:type="dxa"/>
          </w:tcPr>
          <w:p w:rsidR="00474A90" w:rsidRDefault="00776BE6">
            <w:pPr>
              <w:pStyle w:val="TableParagraph"/>
              <w:tabs>
                <w:tab w:val="left" w:pos="476"/>
              </w:tabs>
              <w:ind w:left="106"/>
              <w:rPr>
                <w:b/>
                <w:sz w:val="20"/>
              </w:rPr>
            </w:pPr>
            <w:r>
              <w:rPr>
                <w:b/>
                <w:sz w:val="20"/>
              </w:rPr>
              <w:t>-</w:t>
            </w:r>
            <w:r>
              <w:rPr>
                <w:b/>
                <w:sz w:val="20"/>
              </w:rPr>
              <w:tab/>
              <w:t>4,806.61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€</w:t>
            </w:r>
          </w:p>
        </w:tc>
        <w:tc>
          <w:tcPr>
            <w:tcW w:w="2539" w:type="dxa"/>
          </w:tcPr>
          <w:p w:rsidR="00474A90" w:rsidRDefault="00776BE6">
            <w:pPr>
              <w:pStyle w:val="TableParagraph"/>
              <w:ind w:right="90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-6.3%</w:t>
            </w:r>
          </w:p>
        </w:tc>
      </w:tr>
    </w:tbl>
    <w:p w:rsidR="00474A90" w:rsidRDefault="00603BC2">
      <w:pPr>
        <w:ind w:right="718"/>
        <w:jc w:val="right"/>
      </w:pPr>
      <w:r>
        <w:rPr>
          <w:noProof/>
          <w:lang w:eastAsia="sq-AL"/>
        </w:rPr>
        <mc:AlternateContent>
          <mc:Choice Requires="wps">
            <w:drawing>
              <wp:anchor distT="0" distB="0" distL="114300" distR="114300" simplePos="0" relativeHeight="475115520" behindDoc="1" locked="0" layoutInCell="1" allowOverlap="1">
                <wp:simplePos x="0" y="0"/>
                <wp:positionH relativeFrom="page">
                  <wp:posOffset>1277620</wp:posOffset>
                </wp:positionH>
                <wp:positionV relativeFrom="paragraph">
                  <wp:posOffset>-2174240</wp:posOffset>
                </wp:positionV>
                <wp:extent cx="6350" cy="48895"/>
                <wp:effectExtent l="0" t="0" r="0" b="0"/>
                <wp:wrapNone/>
                <wp:docPr id="147" name="AutoShape 1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350" cy="48895"/>
                        </a:xfrm>
                        <a:custGeom>
                          <a:avLst/>
                          <a:gdLst>
                            <a:gd name="T0" fmla="+- 0 2022 2012"/>
                            <a:gd name="T1" fmla="*/ T0 w 10"/>
                            <a:gd name="T2" fmla="+- 0 -3357 -3424"/>
                            <a:gd name="T3" fmla="*/ -3357 h 77"/>
                            <a:gd name="T4" fmla="+- 0 2012 2012"/>
                            <a:gd name="T5" fmla="*/ T4 w 10"/>
                            <a:gd name="T6" fmla="+- 0 -3357 -3424"/>
                            <a:gd name="T7" fmla="*/ -3357 h 77"/>
                            <a:gd name="T8" fmla="+- 0 2012 2012"/>
                            <a:gd name="T9" fmla="*/ T8 w 10"/>
                            <a:gd name="T10" fmla="+- 0 -3348 -3424"/>
                            <a:gd name="T11" fmla="*/ -3348 h 77"/>
                            <a:gd name="T12" fmla="+- 0 2022 2012"/>
                            <a:gd name="T13" fmla="*/ T12 w 10"/>
                            <a:gd name="T14" fmla="+- 0 -3348 -3424"/>
                            <a:gd name="T15" fmla="*/ -3348 h 77"/>
                            <a:gd name="T16" fmla="+- 0 2022 2012"/>
                            <a:gd name="T17" fmla="*/ T16 w 10"/>
                            <a:gd name="T18" fmla="+- 0 -3357 -3424"/>
                            <a:gd name="T19" fmla="*/ -3357 h 77"/>
                            <a:gd name="T20" fmla="+- 0 2022 2012"/>
                            <a:gd name="T21" fmla="*/ T20 w 10"/>
                            <a:gd name="T22" fmla="+- 0 -3424 -3424"/>
                            <a:gd name="T23" fmla="*/ -3424 h 77"/>
                            <a:gd name="T24" fmla="+- 0 2012 2012"/>
                            <a:gd name="T25" fmla="*/ T24 w 10"/>
                            <a:gd name="T26" fmla="+- 0 -3424 -3424"/>
                            <a:gd name="T27" fmla="*/ -3424 h 77"/>
                            <a:gd name="T28" fmla="+- 0 2012 2012"/>
                            <a:gd name="T29" fmla="*/ T28 w 10"/>
                            <a:gd name="T30" fmla="+- 0 -3357 -3424"/>
                            <a:gd name="T31" fmla="*/ -3357 h 77"/>
                            <a:gd name="T32" fmla="+- 0 2022 2012"/>
                            <a:gd name="T33" fmla="*/ T32 w 10"/>
                            <a:gd name="T34" fmla="+- 0 -3357 -3424"/>
                            <a:gd name="T35" fmla="*/ -3357 h 77"/>
                            <a:gd name="T36" fmla="+- 0 2022 2012"/>
                            <a:gd name="T37" fmla="*/ T36 w 10"/>
                            <a:gd name="T38" fmla="+- 0 -3424 -3424"/>
                            <a:gd name="T39" fmla="*/ -3424 h 77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</a:cxnLst>
                          <a:rect l="0" t="0" r="r" b="b"/>
                          <a:pathLst>
                            <a:path w="10" h="77">
                              <a:moveTo>
                                <a:pt x="10" y="67"/>
                              </a:moveTo>
                              <a:lnTo>
                                <a:pt x="0" y="67"/>
                              </a:lnTo>
                              <a:lnTo>
                                <a:pt x="0" y="76"/>
                              </a:lnTo>
                              <a:lnTo>
                                <a:pt x="10" y="76"/>
                              </a:lnTo>
                              <a:lnTo>
                                <a:pt x="10" y="67"/>
                              </a:lnTo>
                              <a:close/>
                              <a:moveTo>
                                <a:pt x="10" y="0"/>
                              </a:moveTo>
                              <a:lnTo>
                                <a:pt x="0" y="0"/>
                              </a:lnTo>
                              <a:lnTo>
                                <a:pt x="0" y="67"/>
                              </a:lnTo>
                              <a:lnTo>
                                <a:pt x="10" y="67"/>
                              </a:lnTo>
                              <a:lnTo>
                                <a:pt x="1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999999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CC16787" id="AutoShape 106" o:spid="_x0000_s1026" style="position:absolute;margin-left:100.6pt;margin-top:-171.2pt;width:.5pt;height:3.85pt;z-index:-282009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0,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" path="m10,67l,67r,9l10,76r,-9xm10,l,,,67r10,l10,xe" fillcolor="#999" stroked="f">
                <v:path arrowok="t" o:connecttype="custom" o:connectlocs="6350,-2131695;0,-2131695;0,-2125980;6350,-2125980;6350,-2131695;6350,-2174240;0,-2174240;0,-2131695;6350,-2131695;6350,-2174240" o:connectangles="0,0,0,0,0,0,0,0,0,0"/>
                <w10:wrap anchorx="page"/>
              </v:shape>
            </w:pict>
          </mc:Fallback>
        </mc:AlternateContent>
      </w:r>
      <w:r w:rsidR="00776BE6">
        <w:t>Drejtoreshë</w:t>
      </w:r>
      <w:r w:rsidR="00776BE6">
        <w:rPr>
          <w:spacing w:val="-8"/>
        </w:rPr>
        <w:t xml:space="preserve"> </w:t>
      </w:r>
      <w:r w:rsidR="00776BE6">
        <w:t>për</w:t>
      </w:r>
      <w:r w:rsidR="00776BE6">
        <w:rPr>
          <w:spacing w:val="1"/>
        </w:rPr>
        <w:t xml:space="preserve"> </w:t>
      </w:r>
      <w:r w:rsidR="00776BE6">
        <w:t>Zhvillim</w:t>
      </w:r>
      <w:r w:rsidR="00776BE6">
        <w:rPr>
          <w:spacing w:val="-10"/>
        </w:rPr>
        <w:t xml:space="preserve"> </w:t>
      </w:r>
      <w:r w:rsidR="00776BE6">
        <w:t>Ekonomik,</w:t>
      </w:r>
    </w:p>
    <w:p w:rsidR="00474A90" w:rsidRDefault="00776BE6">
      <w:pPr>
        <w:spacing w:before="175"/>
        <w:ind w:right="716"/>
        <w:jc w:val="right"/>
      </w:pPr>
      <w:r>
        <w:t>Majlinda</w:t>
      </w:r>
      <w:r>
        <w:rPr>
          <w:spacing w:val="-9"/>
        </w:rPr>
        <w:t xml:space="preserve"> </w:t>
      </w:r>
      <w:r>
        <w:t>Kaloshi</w:t>
      </w:r>
    </w:p>
    <w:p w:rsidR="00474A90" w:rsidRDefault="00474A90">
      <w:pPr>
        <w:jc w:val="right"/>
        <w:sectPr w:rsidR="00474A90">
          <w:pgSz w:w="12240" w:h="15840"/>
          <w:pgMar w:top="1440" w:right="0" w:bottom="480" w:left="0" w:header="0" w:footer="208" w:gutter="0"/>
          <w:cols w:space="720"/>
        </w:sectPr>
      </w:pPr>
    </w:p>
    <w:p w:rsidR="00474A90" w:rsidRDefault="00776BE6">
      <w:pPr>
        <w:tabs>
          <w:tab w:val="left" w:pos="1387"/>
          <w:tab w:val="left" w:pos="11552"/>
        </w:tabs>
        <w:spacing w:before="59"/>
        <w:ind w:left="835"/>
        <w:rPr>
          <w:b/>
          <w:sz w:val="32"/>
        </w:rPr>
      </w:pPr>
      <w:bookmarkStart w:id="18" w:name="DREJTORIA_PËR_BUJQËSI,_PYLLTARI_DHE_ZHVI"/>
      <w:bookmarkEnd w:id="18"/>
      <w:r>
        <w:rPr>
          <w:b/>
          <w:color w:val="FFFFFF"/>
          <w:sz w:val="32"/>
          <w:shd w:val="clear" w:color="auto" w:fill="3476B0"/>
        </w:rPr>
        <w:t xml:space="preserve"> </w:t>
      </w:r>
      <w:r>
        <w:rPr>
          <w:b/>
          <w:color w:val="FFFFFF"/>
          <w:sz w:val="32"/>
          <w:shd w:val="clear" w:color="auto" w:fill="3476B0"/>
        </w:rPr>
        <w:tab/>
        <w:t>DREJTORIA</w:t>
      </w:r>
      <w:r>
        <w:rPr>
          <w:b/>
          <w:color w:val="FFFFFF"/>
          <w:spacing w:val="-5"/>
          <w:sz w:val="32"/>
          <w:shd w:val="clear" w:color="auto" w:fill="3476B0"/>
        </w:rPr>
        <w:t xml:space="preserve"> </w:t>
      </w:r>
      <w:r>
        <w:rPr>
          <w:b/>
          <w:color w:val="FFFFFF"/>
          <w:sz w:val="32"/>
          <w:shd w:val="clear" w:color="auto" w:fill="3476B0"/>
        </w:rPr>
        <w:t>PËR</w:t>
      </w:r>
      <w:r>
        <w:rPr>
          <w:b/>
          <w:color w:val="FFFFFF"/>
          <w:spacing w:val="-4"/>
          <w:sz w:val="32"/>
          <w:shd w:val="clear" w:color="auto" w:fill="3476B0"/>
        </w:rPr>
        <w:t xml:space="preserve"> </w:t>
      </w:r>
      <w:r>
        <w:rPr>
          <w:b/>
          <w:color w:val="FFFFFF"/>
          <w:sz w:val="32"/>
          <w:shd w:val="clear" w:color="auto" w:fill="3476B0"/>
        </w:rPr>
        <w:t>BUJQËSI,</w:t>
      </w:r>
      <w:r>
        <w:rPr>
          <w:b/>
          <w:color w:val="FFFFFF"/>
          <w:spacing w:val="-1"/>
          <w:sz w:val="32"/>
          <w:shd w:val="clear" w:color="auto" w:fill="3476B0"/>
        </w:rPr>
        <w:t xml:space="preserve"> </w:t>
      </w:r>
      <w:r>
        <w:rPr>
          <w:b/>
          <w:color w:val="FFFFFF"/>
          <w:sz w:val="32"/>
          <w:shd w:val="clear" w:color="auto" w:fill="3476B0"/>
        </w:rPr>
        <w:t>PYLLTARI</w:t>
      </w:r>
      <w:r>
        <w:rPr>
          <w:b/>
          <w:color w:val="FFFFFF"/>
          <w:spacing w:val="-3"/>
          <w:sz w:val="32"/>
          <w:shd w:val="clear" w:color="auto" w:fill="3476B0"/>
        </w:rPr>
        <w:t xml:space="preserve"> </w:t>
      </w:r>
      <w:r>
        <w:rPr>
          <w:b/>
          <w:color w:val="FFFFFF"/>
          <w:sz w:val="32"/>
          <w:shd w:val="clear" w:color="auto" w:fill="3476B0"/>
        </w:rPr>
        <w:t>DHE</w:t>
      </w:r>
      <w:r>
        <w:rPr>
          <w:b/>
          <w:color w:val="FFFFFF"/>
          <w:spacing w:val="-1"/>
          <w:sz w:val="32"/>
          <w:shd w:val="clear" w:color="auto" w:fill="3476B0"/>
        </w:rPr>
        <w:t xml:space="preserve"> </w:t>
      </w:r>
      <w:r>
        <w:rPr>
          <w:b/>
          <w:color w:val="FFFFFF"/>
          <w:sz w:val="32"/>
          <w:shd w:val="clear" w:color="auto" w:fill="3476B0"/>
        </w:rPr>
        <w:t>ZHVILLIM</w:t>
      </w:r>
      <w:r>
        <w:rPr>
          <w:b/>
          <w:color w:val="FFFFFF"/>
          <w:spacing w:val="-4"/>
          <w:sz w:val="32"/>
          <w:shd w:val="clear" w:color="auto" w:fill="3476B0"/>
        </w:rPr>
        <w:t xml:space="preserve"> </w:t>
      </w:r>
      <w:r>
        <w:rPr>
          <w:b/>
          <w:color w:val="FFFFFF"/>
          <w:sz w:val="32"/>
          <w:shd w:val="clear" w:color="auto" w:fill="3476B0"/>
        </w:rPr>
        <w:t>RURAL</w:t>
      </w:r>
      <w:r>
        <w:rPr>
          <w:b/>
          <w:color w:val="FFFFFF"/>
          <w:sz w:val="32"/>
          <w:shd w:val="clear" w:color="auto" w:fill="3476B0"/>
        </w:rPr>
        <w:tab/>
      </w:r>
    </w:p>
    <w:p w:rsidR="00474A90" w:rsidRDefault="00776BE6">
      <w:pPr>
        <w:spacing w:before="220" w:line="242" w:lineRule="auto"/>
        <w:ind w:left="864" w:right="715"/>
      </w:pPr>
      <w:r>
        <w:rPr>
          <w:b/>
        </w:rPr>
        <w:t xml:space="preserve">DBPZHR-ja </w:t>
      </w:r>
      <w:r>
        <w:t>gjatë</w:t>
      </w:r>
      <w:r>
        <w:rPr>
          <w:spacing w:val="-8"/>
        </w:rPr>
        <w:t xml:space="preserve"> </w:t>
      </w:r>
      <w:r>
        <w:t>periudhës</w:t>
      </w:r>
      <w:r>
        <w:rPr>
          <w:spacing w:val="-1"/>
        </w:rPr>
        <w:t xml:space="preserve"> </w:t>
      </w:r>
      <w:r>
        <w:t>janar-dhjetor</w:t>
      </w:r>
      <w:r>
        <w:rPr>
          <w:spacing w:val="2"/>
        </w:rPr>
        <w:t xml:space="preserve"> </w:t>
      </w:r>
      <w:r>
        <w:t>2022,</w:t>
      </w:r>
      <w:r>
        <w:rPr>
          <w:spacing w:val="1"/>
        </w:rPr>
        <w:t xml:space="preserve"> </w:t>
      </w:r>
      <w:r>
        <w:t>ka</w:t>
      </w:r>
      <w:r>
        <w:rPr>
          <w:spacing w:val="-2"/>
        </w:rPr>
        <w:t xml:space="preserve"> </w:t>
      </w:r>
      <w:r>
        <w:t>kryer</w:t>
      </w:r>
      <w:r>
        <w:rPr>
          <w:spacing w:val="4"/>
        </w:rPr>
        <w:t xml:space="preserve"> </w:t>
      </w:r>
      <w:r>
        <w:t>aktivitete</w:t>
      </w:r>
      <w:r>
        <w:rPr>
          <w:spacing w:val="-7"/>
        </w:rPr>
        <w:t xml:space="preserve"> </w:t>
      </w:r>
      <w:r>
        <w:t>të</w:t>
      </w:r>
      <w:r>
        <w:rPr>
          <w:spacing w:val="-8"/>
        </w:rPr>
        <w:t xml:space="preserve"> </w:t>
      </w:r>
      <w:r>
        <w:t>shumta</w:t>
      </w:r>
      <w:r>
        <w:rPr>
          <w:spacing w:val="2"/>
        </w:rPr>
        <w:t xml:space="preserve"> </w:t>
      </w:r>
      <w:r>
        <w:t>sipas</w:t>
      </w:r>
      <w:r>
        <w:rPr>
          <w:spacing w:val="-1"/>
        </w:rPr>
        <w:t xml:space="preserve"> </w:t>
      </w:r>
      <w:r>
        <w:t>planit</w:t>
      </w:r>
      <w:r>
        <w:rPr>
          <w:spacing w:val="1"/>
        </w:rPr>
        <w:t xml:space="preserve"> </w:t>
      </w:r>
      <w:r>
        <w:t>të</w:t>
      </w:r>
      <w:r>
        <w:rPr>
          <w:spacing w:val="-8"/>
        </w:rPr>
        <w:t xml:space="preserve"> </w:t>
      </w:r>
      <w:r>
        <w:t>punës</w:t>
      </w:r>
      <w:r>
        <w:rPr>
          <w:spacing w:val="-1"/>
        </w:rPr>
        <w:t xml:space="preserve"> </w:t>
      </w:r>
      <w:r>
        <w:t>të</w:t>
      </w:r>
      <w:r>
        <w:rPr>
          <w:spacing w:val="-7"/>
        </w:rPr>
        <w:t xml:space="preserve"> </w:t>
      </w:r>
      <w:r>
        <w:t>paraparë</w:t>
      </w:r>
      <w:r>
        <w:rPr>
          <w:spacing w:val="-8"/>
        </w:rPr>
        <w:t xml:space="preserve"> </w:t>
      </w:r>
      <w:r>
        <w:t>për</w:t>
      </w:r>
      <w:r>
        <w:rPr>
          <w:spacing w:val="2"/>
        </w:rPr>
        <w:t xml:space="preserve"> </w:t>
      </w:r>
      <w:r>
        <w:t>vitin</w:t>
      </w:r>
      <w:r>
        <w:rPr>
          <w:spacing w:val="-52"/>
        </w:rPr>
        <w:t xml:space="preserve"> </w:t>
      </w:r>
      <w:r>
        <w:t>2022.</w:t>
      </w:r>
    </w:p>
    <w:p w:rsidR="00474A90" w:rsidRDefault="00776BE6">
      <w:pPr>
        <w:spacing w:line="242" w:lineRule="auto"/>
        <w:ind w:left="864" w:right="1331"/>
      </w:pPr>
      <w:r>
        <w:t>Ky</w:t>
      </w:r>
      <w:r>
        <w:rPr>
          <w:spacing w:val="-5"/>
        </w:rPr>
        <w:t xml:space="preserve"> </w:t>
      </w:r>
      <w:r>
        <w:t>raport</w:t>
      </w:r>
      <w:r>
        <w:rPr>
          <w:spacing w:val="-3"/>
        </w:rPr>
        <w:t xml:space="preserve"> </w:t>
      </w:r>
      <w:r>
        <w:t>është</w:t>
      </w:r>
      <w:r>
        <w:rPr>
          <w:spacing w:val="50"/>
        </w:rPr>
        <w:t xml:space="preserve"> </w:t>
      </w:r>
      <w:r>
        <w:t>raport</w:t>
      </w:r>
      <w:r>
        <w:rPr>
          <w:spacing w:val="-4"/>
        </w:rPr>
        <w:t xml:space="preserve"> </w:t>
      </w:r>
      <w:r>
        <w:t>përmbledhës</w:t>
      </w:r>
      <w:r>
        <w:rPr>
          <w:spacing w:val="4"/>
        </w:rPr>
        <w:t xml:space="preserve"> </w:t>
      </w:r>
      <w:r>
        <w:t>i</w:t>
      </w:r>
      <w:r>
        <w:rPr>
          <w:spacing w:val="54"/>
        </w:rPr>
        <w:t xml:space="preserve"> </w:t>
      </w:r>
      <w:r>
        <w:t>aktiviteteve</w:t>
      </w:r>
      <w:r>
        <w:rPr>
          <w:spacing w:val="52"/>
        </w:rPr>
        <w:t xml:space="preserve"> </w:t>
      </w:r>
      <w:r>
        <w:t>të</w:t>
      </w:r>
      <w:r>
        <w:rPr>
          <w:spacing w:val="-1"/>
        </w:rPr>
        <w:t xml:space="preserve"> </w:t>
      </w:r>
      <w:r>
        <w:t>kësaj</w:t>
      </w:r>
      <w:r>
        <w:rPr>
          <w:spacing w:val="1"/>
        </w:rPr>
        <w:t xml:space="preserve"> </w:t>
      </w:r>
      <w:r>
        <w:t>drejtorie</w:t>
      </w:r>
      <w:r>
        <w:rPr>
          <w:spacing w:val="50"/>
        </w:rPr>
        <w:t xml:space="preserve"> </w:t>
      </w:r>
      <w:r>
        <w:t>të</w:t>
      </w:r>
      <w:r>
        <w:rPr>
          <w:spacing w:val="-6"/>
        </w:rPr>
        <w:t xml:space="preserve"> </w:t>
      </w:r>
      <w:r>
        <w:t>realizuar</w:t>
      </w:r>
      <w:r>
        <w:rPr>
          <w:spacing w:val="2"/>
        </w:rPr>
        <w:t xml:space="preserve"> </w:t>
      </w:r>
      <w:r>
        <w:t>në</w:t>
      </w:r>
      <w:r>
        <w:rPr>
          <w:spacing w:val="-6"/>
        </w:rPr>
        <w:t xml:space="preserve"> </w:t>
      </w:r>
      <w:r>
        <w:t>përmbushjen</w:t>
      </w:r>
      <w:r>
        <w:rPr>
          <w:spacing w:val="2"/>
        </w:rPr>
        <w:t xml:space="preserve"> </w:t>
      </w:r>
      <w:r>
        <w:t>e</w:t>
      </w:r>
      <w:r>
        <w:rPr>
          <w:spacing w:val="-6"/>
        </w:rPr>
        <w:t xml:space="preserve"> </w:t>
      </w:r>
      <w:r>
        <w:t>objektivave</w:t>
      </w:r>
      <w:r>
        <w:rPr>
          <w:spacing w:val="-7"/>
        </w:rPr>
        <w:t xml:space="preserve"> </w:t>
      </w:r>
      <w:r>
        <w:t>të</w:t>
      </w:r>
      <w:r>
        <w:rPr>
          <w:spacing w:val="-52"/>
        </w:rPr>
        <w:t xml:space="preserve"> </w:t>
      </w:r>
      <w:r>
        <w:t>cilat</w:t>
      </w:r>
      <w:r>
        <w:rPr>
          <w:spacing w:val="5"/>
        </w:rPr>
        <w:t xml:space="preserve"> </w:t>
      </w:r>
      <w:r>
        <w:t>i</w:t>
      </w:r>
      <w:r>
        <w:rPr>
          <w:spacing w:val="-3"/>
        </w:rPr>
        <w:t xml:space="preserve"> </w:t>
      </w:r>
      <w:r>
        <w:t>ka</w:t>
      </w:r>
      <w:r>
        <w:rPr>
          <w:spacing w:val="5"/>
        </w:rPr>
        <w:t xml:space="preserve"> </w:t>
      </w:r>
      <w:r>
        <w:t>parashtruar</w:t>
      </w:r>
      <w:r>
        <w:rPr>
          <w:spacing w:val="-1"/>
        </w:rPr>
        <w:t xml:space="preserve"> </w:t>
      </w:r>
      <w:r>
        <w:t>vetes</w:t>
      </w:r>
      <w:r>
        <w:rPr>
          <w:spacing w:val="5"/>
        </w:rPr>
        <w:t xml:space="preserve"> </w:t>
      </w:r>
      <w:r>
        <w:t>në</w:t>
      </w:r>
      <w:r>
        <w:rPr>
          <w:spacing w:val="-5"/>
        </w:rPr>
        <w:t xml:space="preserve"> </w:t>
      </w:r>
      <w:r>
        <w:t>ofrimin</w:t>
      </w:r>
      <w:r>
        <w:rPr>
          <w:spacing w:val="2"/>
        </w:rPr>
        <w:t xml:space="preserve"> </w:t>
      </w:r>
      <w:r>
        <w:t>e</w:t>
      </w:r>
      <w:r>
        <w:rPr>
          <w:spacing w:val="-6"/>
        </w:rPr>
        <w:t xml:space="preserve"> </w:t>
      </w:r>
      <w:r>
        <w:t>shërbimeve</w:t>
      </w:r>
      <w:r>
        <w:rPr>
          <w:spacing w:val="52"/>
        </w:rPr>
        <w:t xml:space="preserve"> </w:t>
      </w:r>
      <w:r>
        <w:t>të</w:t>
      </w:r>
      <w:r>
        <w:rPr>
          <w:spacing w:val="-1"/>
        </w:rPr>
        <w:t xml:space="preserve"> </w:t>
      </w:r>
      <w:r>
        <w:t>qytetarëve.</w:t>
      </w:r>
    </w:p>
    <w:p w:rsidR="00474A90" w:rsidRDefault="00474A90">
      <w:pPr>
        <w:pStyle w:val="BodyText"/>
        <w:spacing w:before="9"/>
        <w:rPr>
          <w:sz w:val="21"/>
        </w:rPr>
      </w:pPr>
    </w:p>
    <w:p w:rsidR="00474A90" w:rsidRDefault="00776BE6">
      <w:pPr>
        <w:ind w:left="864"/>
        <w:rPr>
          <w:b/>
        </w:rPr>
      </w:pPr>
      <w:r>
        <w:rPr>
          <w:b/>
        </w:rPr>
        <w:t>AKTIVITETET</w:t>
      </w:r>
      <w:r>
        <w:rPr>
          <w:b/>
          <w:spacing w:val="-3"/>
        </w:rPr>
        <w:t xml:space="preserve"> </w:t>
      </w:r>
      <w:r>
        <w:rPr>
          <w:b/>
        </w:rPr>
        <w:t>E</w:t>
      </w:r>
      <w:r>
        <w:rPr>
          <w:b/>
          <w:spacing w:val="-3"/>
        </w:rPr>
        <w:t xml:space="preserve"> </w:t>
      </w:r>
      <w:r>
        <w:rPr>
          <w:b/>
        </w:rPr>
        <w:t>DBPZHR-së</w:t>
      </w:r>
      <w:r>
        <w:rPr>
          <w:b/>
          <w:spacing w:val="54"/>
        </w:rPr>
        <w:t xml:space="preserve"> </w:t>
      </w:r>
      <w:r>
        <w:rPr>
          <w:b/>
        </w:rPr>
        <w:t>PËR</w:t>
      </w:r>
      <w:r>
        <w:rPr>
          <w:b/>
          <w:spacing w:val="-1"/>
        </w:rPr>
        <w:t xml:space="preserve"> </w:t>
      </w:r>
      <w:r>
        <w:rPr>
          <w:b/>
        </w:rPr>
        <w:t>VITIN</w:t>
      </w:r>
      <w:r>
        <w:rPr>
          <w:b/>
          <w:spacing w:val="-1"/>
        </w:rPr>
        <w:t xml:space="preserve"> </w:t>
      </w:r>
      <w:r>
        <w:rPr>
          <w:b/>
        </w:rPr>
        <w:t>2022</w:t>
      </w:r>
    </w:p>
    <w:p w:rsidR="00474A90" w:rsidRDefault="00474A90">
      <w:pPr>
        <w:pStyle w:val="BodyText"/>
        <w:spacing w:before="4"/>
        <w:rPr>
          <w:b/>
          <w:sz w:val="21"/>
        </w:rPr>
      </w:pPr>
    </w:p>
    <w:p w:rsidR="00474A90" w:rsidRDefault="00776BE6">
      <w:pPr>
        <w:spacing w:before="1"/>
        <w:ind w:left="864"/>
        <w:rPr>
          <w:b/>
          <w:i/>
        </w:rPr>
      </w:pPr>
      <w:r>
        <w:rPr>
          <w:i/>
        </w:rPr>
        <w:t>Më</w:t>
      </w:r>
      <w:r>
        <w:rPr>
          <w:i/>
          <w:spacing w:val="2"/>
        </w:rPr>
        <w:t xml:space="preserve"> </w:t>
      </w:r>
      <w:r>
        <w:rPr>
          <w:i/>
        </w:rPr>
        <w:t>poshtë</w:t>
      </w:r>
      <w:r>
        <w:rPr>
          <w:i/>
          <w:spacing w:val="52"/>
        </w:rPr>
        <w:t xml:space="preserve"> </w:t>
      </w:r>
      <w:r>
        <w:rPr>
          <w:i/>
        </w:rPr>
        <w:t>janë</w:t>
      </w:r>
      <w:r>
        <w:rPr>
          <w:i/>
          <w:spacing w:val="-5"/>
        </w:rPr>
        <w:t xml:space="preserve"> </w:t>
      </w:r>
      <w:r>
        <w:rPr>
          <w:i/>
        </w:rPr>
        <w:t>shënuar  disa</w:t>
      </w:r>
      <w:r>
        <w:rPr>
          <w:i/>
          <w:spacing w:val="1"/>
        </w:rPr>
        <w:t xml:space="preserve"> </w:t>
      </w:r>
      <w:r>
        <w:rPr>
          <w:i/>
        </w:rPr>
        <w:t>prej</w:t>
      </w:r>
      <w:r>
        <w:rPr>
          <w:i/>
          <w:spacing w:val="-2"/>
        </w:rPr>
        <w:t xml:space="preserve"> </w:t>
      </w:r>
      <w:r>
        <w:rPr>
          <w:i/>
        </w:rPr>
        <w:t>aktiviteteve</w:t>
      </w:r>
      <w:r>
        <w:rPr>
          <w:i/>
          <w:spacing w:val="53"/>
        </w:rPr>
        <w:t xml:space="preserve"> </w:t>
      </w:r>
      <w:r>
        <w:rPr>
          <w:i/>
        </w:rPr>
        <w:t>të realizuara</w:t>
      </w:r>
      <w:r>
        <w:rPr>
          <w:i/>
          <w:spacing w:val="54"/>
        </w:rPr>
        <w:t xml:space="preserve"> </w:t>
      </w:r>
      <w:r>
        <w:rPr>
          <w:i/>
        </w:rPr>
        <w:t>gjatë</w:t>
      </w:r>
      <w:r>
        <w:rPr>
          <w:i/>
          <w:spacing w:val="-5"/>
        </w:rPr>
        <w:t xml:space="preserve"> </w:t>
      </w:r>
      <w:r>
        <w:rPr>
          <w:i/>
        </w:rPr>
        <w:t>vitit</w:t>
      </w:r>
      <w:r>
        <w:rPr>
          <w:i/>
          <w:spacing w:val="4"/>
        </w:rPr>
        <w:t xml:space="preserve"> </w:t>
      </w:r>
      <w:r>
        <w:rPr>
          <w:b/>
          <w:i/>
        </w:rPr>
        <w:t>2022:</w:t>
      </w:r>
    </w:p>
    <w:p w:rsidR="00474A90" w:rsidRDefault="00776BE6">
      <w:pPr>
        <w:pStyle w:val="ListParagraph"/>
        <w:numPr>
          <w:ilvl w:val="0"/>
          <w:numId w:val="45"/>
        </w:numPr>
        <w:tabs>
          <w:tab w:val="left" w:pos="1033"/>
        </w:tabs>
        <w:spacing w:before="1" w:line="251" w:lineRule="exact"/>
        <w:ind w:left="1032" w:hanging="169"/>
      </w:pPr>
      <w:r>
        <w:t>Takime</w:t>
      </w:r>
      <w:r>
        <w:rPr>
          <w:spacing w:val="-7"/>
        </w:rPr>
        <w:t xml:space="preserve"> </w:t>
      </w:r>
      <w:r>
        <w:t>të</w:t>
      </w:r>
      <w:r>
        <w:rPr>
          <w:spacing w:val="-1"/>
        </w:rPr>
        <w:t xml:space="preserve"> </w:t>
      </w:r>
      <w:r>
        <w:t>vazhdueshme</w:t>
      </w:r>
      <w:r>
        <w:rPr>
          <w:spacing w:val="53"/>
        </w:rPr>
        <w:t xml:space="preserve"> </w:t>
      </w:r>
      <w:r>
        <w:t>në</w:t>
      </w:r>
      <w:r>
        <w:rPr>
          <w:spacing w:val="49"/>
        </w:rPr>
        <w:t xml:space="preserve"> </w:t>
      </w:r>
      <w:r>
        <w:t>MBPZHR</w:t>
      </w:r>
      <w:r>
        <w:rPr>
          <w:spacing w:val="2"/>
        </w:rPr>
        <w:t xml:space="preserve"> </w:t>
      </w:r>
      <w:r>
        <w:t>dhe</w:t>
      </w:r>
      <w:r>
        <w:rPr>
          <w:spacing w:val="49"/>
        </w:rPr>
        <w:t xml:space="preserve"> </w:t>
      </w:r>
      <w:r>
        <w:t>APK.</w:t>
      </w:r>
    </w:p>
    <w:p w:rsidR="00474A90" w:rsidRDefault="00776BE6">
      <w:pPr>
        <w:pStyle w:val="ListParagraph"/>
        <w:numPr>
          <w:ilvl w:val="0"/>
          <w:numId w:val="45"/>
        </w:numPr>
        <w:tabs>
          <w:tab w:val="left" w:pos="1033"/>
        </w:tabs>
        <w:spacing w:line="251" w:lineRule="exact"/>
        <w:ind w:left="1032" w:hanging="169"/>
      </w:pPr>
      <w:r>
        <w:t>Takime</w:t>
      </w:r>
      <w:r>
        <w:rPr>
          <w:spacing w:val="-6"/>
        </w:rPr>
        <w:t xml:space="preserve"> </w:t>
      </w:r>
      <w:r>
        <w:t>me</w:t>
      </w:r>
      <w:r>
        <w:rPr>
          <w:spacing w:val="-6"/>
        </w:rPr>
        <w:t xml:space="preserve"> </w:t>
      </w:r>
      <w:r>
        <w:t>OJQ/LAB,TIKA,CNVP,Mështjerra,</w:t>
      </w:r>
      <w:r>
        <w:rPr>
          <w:spacing w:val="-2"/>
        </w:rPr>
        <w:t xml:space="preserve"> </w:t>
      </w:r>
      <w:r>
        <w:t>Katari,IKC,</w:t>
      </w:r>
      <w:r>
        <w:rPr>
          <w:spacing w:val="-7"/>
        </w:rPr>
        <w:t xml:space="preserve"> </w:t>
      </w:r>
      <w:r>
        <w:t>IADK</w:t>
      </w:r>
      <w:r>
        <w:rPr>
          <w:spacing w:val="-4"/>
        </w:rPr>
        <w:t xml:space="preserve"> </w:t>
      </w:r>
      <w:r>
        <w:t>,</w:t>
      </w:r>
      <w:r>
        <w:rPr>
          <w:spacing w:val="-3"/>
        </w:rPr>
        <w:t xml:space="preserve"> </w:t>
      </w:r>
      <w:r>
        <w:t>etj.</w:t>
      </w:r>
    </w:p>
    <w:p w:rsidR="00474A90" w:rsidRDefault="00776BE6">
      <w:pPr>
        <w:pStyle w:val="ListParagraph"/>
        <w:numPr>
          <w:ilvl w:val="0"/>
          <w:numId w:val="45"/>
        </w:numPr>
        <w:tabs>
          <w:tab w:val="left" w:pos="1033"/>
        </w:tabs>
        <w:spacing w:before="2"/>
        <w:ind w:left="1032" w:hanging="169"/>
      </w:pPr>
      <w:r>
        <w:t>Bashkëpunimi</w:t>
      </w:r>
      <w:r>
        <w:rPr>
          <w:spacing w:val="1"/>
        </w:rPr>
        <w:t xml:space="preserve"> </w:t>
      </w:r>
      <w:r>
        <w:t>me</w:t>
      </w:r>
      <w:r>
        <w:rPr>
          <w:spacing w:val="49"/>
        </w:rPr>
        <w:t xml:space="preserve"> </w:t>
      </w:r>
      <w:r>
        <w:t>Drejtorit</w:t>
      </w:r>
      <w:r>
        <w:rPr>
          <w:spacing w:val="6"/>
        </w:rPr>
        <w:t xml:space="preserve"> </w:t>
      </w:r>
      <w:r>
        <w:t>e</w:t>
      </w:r>
      <w:r>
        <w:rPr>
          <w:spacing w:val="-7"/>
        </w:rPr>
        <w:t xml:space="preserve"> </w:t>
      </w:r>
      <w:r>
        <w:t>Bujqësisë</w:t>
      </w:r>
      <w:r>
        <w:rPr>
          <w:spacing w:val="-6"/>
        </w:rPr>
        <w:t xml:space="preserve"> </w:t>
      </w:r>
      <w:r>
        <w:t>të</w:t>
      </w:r>
      <w:r>
        <w:rPr>
          <w:spacing w:val="-7"/>
        </w:rPr>
        <w:t xml:space="preserve"> </w:t>
      </w:r>
      <w:r>
        <w:t>komunave</w:t>
      </w:r>
      <w:r>
        <w:rPr>
          <w:spacing w:val="-1"/>
        </w:rPr>
        <w:t xml:space="preserve"> </w:t>
      </w:r>
      <w:r>
        <w:t>të</w:t>
      </w:r>
      <w:r>
        <w:rPr>
          <w:spacing w:val="-7"/>
        </w:rPr>
        <w:t xml:space="preserve"> </w:t>
      </w:r>
      <w:r>
        <w:t>Republikës së</w:t>
      </w:r>
      <w:r>
        <w:rPr>
          <w:spacing w:val="-6"/>
        </w:rPr>
        <w:t xml:space="preserve"> </w:t>
      </w:r>
      <w:r>
        <w:t>Kosovës.</w:t>
      </w:r>
    </w:p>
    <w:p w:rsidR="00474A90" w:rsidRDefault="00776BE6">
      <w:pPr>
        <w:pStyle w:val="ListParagraph"/>
        <w:numPr>
          <w:ilvl w:val="0"/>
          <w:numId w:val="45"/>
        </w:numPr>
        <w:tabs>
          <w:tab w:val="left" w:pos="1033"/>
        </w:tabs>
        <w:spacing w:before="1" w:line="251" w:lineRule="exact"/>
        <w:ind w:left="1032" w:hanging="169"/>
      </w:pPr>
      <w:r>
        <w:t>Përgatitja</w:t>
      </w:r>
      <w:r>
        <w:rPr>
          <w:spacing w:val="2"/>
        </w:rPr>
        <w:t xml:space="preserve"> </w:t>
      </w:r>
      <w:r>
        <w:t>e</w:t>
      </w:r>
      <w:r>
        <w:rPr>
          <w:spacing w:val="-6"/>
        </w:rPr>
        <w:t xml:space="preserve"> </w:t>
      </w:r>
      <w:r>
        <w:t>raporteve</w:t>
      </w:r>
      <w:r>
        <w:rPr>
          <w:spacing w:val="-7"/>
        </w:rPr>
        <w:t xml:space="preserve"> </w:t>
      </w:r>
      <w:r>
        <w:t>për</w:t>
      </w:r>
      <w:r>
        <w:rPr>
          <w:spacing w:val="3"/>
        </w:rPr>
        <w:t xml:space="preserve"> </w:t>
      </w:r>
      <w:r>
        <w:t>MBPZHR-në</w:t>
      </w:r>
      <w:r>
        <w:rPr>
          <w:spacing w:val="-7"/>
        </w:rPr>
        <w:t xml:space="preserve"> </w:t>
      </w:r>
      <w:r>
        <w:t>,</w:t>
      </w:r>
      <w:r>
        <w:rPr>
          <w:spacing w:val="2"/>
        </w:rPr>
        <w:t xml:space="preserve"> </w:t>
      </w:r>
      <w:r>
        <w:t>APK-në</w:t>
      </w:r>
      <w:r>
        <w:rPr>
          <w:spacing w:val="-2"/>
        </w:rPr>
        <w:t xml:space="preserve"> </w:t>
      </w:r>
      <w:r>
        <w:t>dhe</w:t>
      </w:r>
      <w:r>
        <w:rPr>
          <w:spacing w:val="-2"/>
        </w:rPr>
        <w:t xml:space="preserve"> </w:t>
      </w:r>
      <w:r>
        <w:t>Inspektoratin e</w:t>
      </w:r>
      <w:r>
        <w:rPr>
          <w:spacing w:val="-7"/>
        </w:rPr>
        <w:t xml:space="preserve"> </w:t>
      </w:r>
      <w:r>
        <w:t>Pylltarisë</w:t>
      </w:r>
      <w:r>
        <w:rPr>
          <w:spacing w:val="-7"/>
        </w:rPr>
        <w:t xml:space="preserve"> </w:t>
      </w:r>
      <w:r>
        <w:t>dhe</w:t>
      </w:r>
      <w:r>
        <w:rPr>
          <w:spacing w:val="-7"/>
        </w:rPr>
        <w:t xml:space="preserve"> </w:t>
      </w:r>
      <w:r>
        <w:t>Gjuetisë.</w:t>
      </w:r>
    </w:p>
    <w:p w:rsidR="00474A90" w:rsidRDefault="00776BE6">
      <w:pPr>
        <w:pStyle w:val="ListParagraph"/>
        <w:numPr>
          <w:ilvl w:val="0"/>
          <w:numId w:val="45"/>
        </w:numPr>
        <w:tabs>
          <w:tab w:val="left" w:pos="1033"/>
        </w:tabs>
        <w:spacing w:line="251" w:lineRule="exact"/>
        <w:ind w:left="1032" w:hanging="169"/>
      </w:pPr>
      <w:r>
        <w:t>Dorëzimi</w:t>
      </w:r>
      <w:r>
        <w:rPr>
          <w:spacing w:val="-3"/>
        </w:rPr>
        <w:t xml:space="preserve"> </w:t>
      </w:r>
      <w:r>
        <w:t>i</w:t>
      </w:r>
      <w:r>
        <w:rPr>
          <w:spacing w:val="54"/>
        </w:rPr>
        <w:t xml:space="preserve"> </w:t>
      </w:r>
      <w:r>
        <w:t>kërkesave</w:t>
      </w:r>
      <w:r>
        <w:rPr>
          <w:spacing w:val="-6"/>
        </w:rPr>
        <w:t xml:space="preserve"> </w:t>
      </w:r>
      <w:r>
        <w:t>/projekteve</w:t>
      </w:r>
      <w:r>
        <w:rPr>
          <w:spacing w:val="1"/>
        </w:rPr>
        <w:t xml:space="preserve"> </w:t>
      </w:r>
      <w:r>
        <w:t>në</w:t>
      </w:r>
      <w:r>
        <w:rPr>
          <w:spacing w:val="50"/>
        </w:rPr>
        <w:t xml:space="preserve"> </w:t>
      </w:r>
      <w:r>
        <w:t>OJQ</w:t>
      </w:r>
      <w:r>
        <w:rPr>
          <w:spacing w:val="57"/>
        </w:rPr>
        <w:t xml:space="preserve"> </w:t>
      </w:r>
      <w:r>
        <w:t>dhe</w:t>
      </w:r>
      <w:r>
        <w:rPr>
          <w:spacing w:val="-6"/>
        </w:rPr>
        <w:t xml:space="preserve"> </w:t>
      </w:r>
      <w:r>
        <w:t>Qeveritare</w:t>
      </w:r>
      <w:r>
        <w:rPr>
          <w:spacing w:val="-6"/>
        </w:rPr>
        <w:t xml:space="preserve"> </w:t>
      </w:r>
      <w:r>
        <w:t>për</w:t>
      </w:r>
      <w:r>
        <w:rPr>
          <w:spacing w:val="4"/>
        </w:rPr>
        <w:t xml:space="preserve"> </w:t>
      </w:r>
      <w:r>
        <w:t>mbështetje</w:t>
      </w:r>
      <w:r>
        <w:rPr>
          <w:spacing w:val="-6"/>
        </w:rPr>
        <w:t xml:space="preserve"> </w:t>
      </w:r>
      <w:r>
        <w:t>të</w:t>
      </w:r>
      <w:r>
        <w:rPr>
          <w:spacing w:val="-5"/>
        </w:rPr>
        <w:t xml:space="preserve"> </w:t>
      </w:r>
      <w:r>
        <w:t>fermerëve</w:t>
      </w:r>
      <w:r>
        <w:rPr>
          <w:spacing w:val="-6"/>
        </w:rPr>
        <w:t xml:space="preserve"> </w:t>
      </w:r>
      <w:r>
        <w:t>.</w:t>
      </w:r>
    </w:p>
    <w:p w:rsidR="00474A90" w:rsidRDefault="00776BE6">
      <w:pPr>
        <w:pStyle w:val="ListParagraph"/>
        <w:numPr>
          <w:ilvl w:val="0"/>
          <w:numId w:val="45"/>
        </w:numPr>
        <w:tabs>
          <w:tab w:val="left" w:pos="1033"/>
        </w:tabs>
        <w:spacing w:before="2"/>
        <w:ind w:right="777" w:firstLine="0"/>
      </w:pPr>
      <w:r>
        <w:t>Dorëzimi</w:t>
      </w:r>
      <w:r>
        <w:rPr>
          <w:spacing w:val="-4"/>
        </w:rPr>
        <w:t xml:space="preserve"> </w:t>
      </w:r>
      <w:r>
        <w:t>në</w:t>
      </w:r>
      <w:r>
        <w:rPr>
          <w:spacing w:val="-2"/>
        </w:rPr>
        <w:t xml:space="preserve"> </w:t>
      </w:r>
      <w:r>
        <w:t>APK</w:t>
      </w:r>
      <w:r>
        <w:rPr>
          <w:spacing w:val="-1"/>
        </w:rPr>
        <w:t xml:space="preserve"> </w:t>
      </w:r>
      <w:r>
        <w:t>i</w:t>
      </w:r>
      <w:r>
        <w:rPr>
          <w:spacing w:val="-4"/>
        </w:rPr>
        <w:t xml:space="preserve"> </w:t>
      </w:r>
      <w:r>
        <w:t>kërkesës për</w:t>
      </w:r>
      <w:r>
        <w:rPr>
          <w:spacing w:val="3"/>
        </w:rPr>
        <w:t xml:space="preserve"> </w:t>
      </w:r>
      <w:r>
        <w:t>pyllëzim</w:t>
      </w:r>
      <w:r>
        <w:rPr>
          <w:spacing w:val="-9"/>
        </w:rPr>
        <w:t xml:space="preserve"> </w:t>
      </w:r>
      <w:r>
        <w:t>të</w:t>
      </w:r>
      <w:r>
        <w:rPr>
          <w:spacing w:val="-2"/>
        </w:rPr>
        <w:t xml:space="preserve"> </w:t>
      </w:r>
      <w:r>
        <w:t>kodrës në</w:t>
      </w:r>
      <w:r>
        <w:rPr>
          <w:spacing w:val="-7"/>
        </w:rPr>
        <w:t xml:space="preserve"> </w:t>
      </w:r>
      <w:r>
        <w:t>Fshatin</w:t>
      </w:r>
      <w:r>
        <w:rPr>
          <w:spacing w:val="51"/>
        </w:rPr>
        <w:t xml:space="preserve"> </w:t>
      </w:r>
      <w:r>
        <w:t>Seqishtë</w:t>
      </w:r>
      <w:r>
        <w:rPr>
          <w:spacing w:val="4"/>
        </w:rPr>
        <w:t xml:space="preserve"> </w:t>
      </w:r>
      <w:r>
        <w:t>dhe</w:t>
      </w:r>
      <w:r>
        <w:rPr>
          <w:spacing w:val="-7"/>
        </w:rPr>
        <w:t xml:space="preserve"> </w:t>
      </w:r>
      <w:r>
        <w:t>kërkesë</w:t>
      </w:r>
      <w:r>
        <w:rPr>
          <w:spacing w:val="-7"/>
        </w:rPr>
        <w:t xml:space="preserve"> </w:t>
      </w:r>
      <w:r>
        <w:t>për</w:t>
      </w:r>
      <w:r>
        <w:rPr>
          <w:spacing w:val="3"/>
        </w:rPr>
        <w:t xml:space="preserve"> </w:t>
      </w:r>
      <w:r>
        <w:t>veturë/xhip</w:t>
      </w:r>
      <w:r>
        <w:rPr>
          <w:spacing w:val="55"/>
        </w:rPr>
        <w:t xml:space="preserve"> </w:t>
      </w:r>
      <w:r>
        <w:t>4x4</w:t>
      </w:r>
      <w:r>
        <w:rPr>
          <w:spacing w:val="51"/>
        </w:rPr>
        <w:t xml:space="preserve"> </w:t>
      </w:r>
      <w:r>
        <w:t>për</w:t>
      </w:r>
      <w:r>
        <w:rPr>
          <w:spacing w:val="3"/>
        </w:rPr>
        <w:t xml:space="preserve"> </w:t>
      </w:r>
      <w:r>
        <w:t>nevojat</w:t>
      </w:r>
      <w:r>
        <w:rPr>
          <w:spacing w:val="-52"/>
        </w:rPr>
        <w:t xml:space="preserve"> </w:t>
      </w:r>
      <w:r>
        <w:t>e</w:t>
      </w:r>
      <w:r>
        <w:rPr>
          <w:spacing w:val="-5"/>
        </w:rPr>
        <w:t xml:space="preserve"> </w:t>
      </w:r>
      <w:r>
        <w:t>pylltarisë</w:t>
      </w:r>
      <w:r>
        <w:rPr>
          <w:spacing w:val="-4"/>
        </w:rPr>
        <w:t xml:space="preserve"> </w:t>
      </w:r>
      <w:r>
        <w:t>.</w:t>
      </w:r>
    </w:p>
    <w:p w:rsidR="00474A90" w:rsidRDefault="00776BE6">
      <w:pPr>
        <w:pStyle w:val="ListParagraph"/>
        <w:numPr>
          <w:ilvl w:val="0"/>
          <w:numId w:val="45"/>
        </w:numPr>
        <w:tabs>
          <w:tab w:val="left" w:pos="1033"/>
        </w:tabs>
        <w:spacing w:before="3" w:line="251" w:lineRule="exact"/>
        <w:ind w:left="1032" w:hanging="169"/>
      </w:pPr>
      <w:r>
        <w:t>Pjesëmarrja</w:t>
      </w:r>
      <w:r>
        <w:rPr>
          <w:spacing w:val="-2"/>
        </w:rPr>
        <w:t xml:space="preserve"> </w:t>
      </w:r>
      <w:r>
        <w:t>në</w:t>
      </w:r>
      <w:r>
        <w:rPr>
          <w:spacing w:val="-10"/>
        </w:rPr>
        <w:t xml:space="preserve"> </w:t>
      </w:r>
      <w:r>
        <w:t>takime,</w:t>
      </w:r>
      <w:r>
        <w:rPr>
          <w:spacing w:val="2"/>
        </w:rPr>
        <w:t xml:space="preserve"> </w:t>
      </w:r>
      <w:r>
        <w:t>konferenca</w:t>
      </w:r>
      <w:r>
        <w:rPr>
          <w:spacing w:val="-2"/>
        </w:rPr>
        <w:t xml:space="preserve"> </w:t>
      </w:r>
      <w:r>
        <w:t>,tryeza</w:t>
      </w:r>
      <w:r>
        <w:rPr>
          <w:spacing w:val="-1"/>
        </w:rPr>
        <w:t xml:space="preserve"> </w:t>
      </w:r>
      <w:r>
        <w:t>të</w:t>
      </w:r>
      <w:r>
        <w:rPr>
          <w:spacing w:val="-11"/>
        </w:rPr>
        <w:t xml:space="preserve"> </w:t>
      </w:r>
      <w:r>
        <w:t>punës,trajnime,</w:t>
      </w:r>
      <w:r>
        <w:rPr>
          <w:spacing w:val="2"/>
        </w:rPr>
        <w:t xml:space="preserve"> </w:t>
      </w:r>
      <w:r>
        <w:t>etj.</w:t>
      </w:r>
    </w:p>
    <w:p w:rsidR="00474A90" w:rsidRDefault="00776BE6">
      <w:pPr>
        <w:pStyle w:val="ListParagraph"/>
        <w:numPr>
          <w:ilvl w:val="0"/>
          <w:numId w:val="45"/>
        </w:numPr>
        <w:tabs>
          <w:tab w:val="left" w:pos="1033"/>
        </w:tabs>
        <w:ind w:right="1324" w:firstLine="0"/>
      </w:pPr>
      <w:r>
        <w:t>Vizita</w:t>
      </w:r>
      <w:r>
        <w:rPr>
          <w:spacing w:val="3"/>
        </w:rPr>
        <w:t xml:space="preserve"> </w:t>
      </w:r>
      <w:r>
        <w:t>nëpër</w:t>
      </w:r>
      <w:r>
        <w:rPr>
          <w:spacing w:val="4"/>
        </w:rPr>
        <w:t xml:space="preserve"> </w:t>
      </w:r>
      <w:r>
        <w:t>disa</w:t>
      </w:r>
      <w:r>
        <w:rPr>
          <w:spacing w:val="4"/>
        </w:rPr>
        <w:t xml:space="preserve"> </w:t>
      </w:r>
      <w:r>
        <w:t>komuna</w:t>
      </w:r>
      <w:r>
        <w:rPr>
          <w:spacing w:val="4"/>
        </w:rPr>
        <w:t xml:space="preserve"> </w:t>
      </w:r>
      <w:r>
        <w:t>të</w:t>
      </w:r>
      <w:r>
        <w:rPr>
          <w:spacing w:val="-5"/>
        </w:rPr>
        <w:t xml:space="preserve"> </w:t>
      </w:r>
      <w:r>
        <w:t>Kosovë</w:t>
      </w:r>
      <w:r>
        <w:rPr>
          <w:spacing w:val="-1"/>
        </w:rPr>
        <w:t xml:space="preserve"> </w:t>
      </w:r>
      <w:r>
        <w:t>me</w:t>
      </w:r>
      <w:r>
        <w:rPr>
          <w:spacing w:val="-6"/>
        </w:rPr>
        <w:t xml:space="preserve"> </w:t>
      </w:r>
      <w:r>
        <w:t>CNVP-në</w:t>
      </w:r>
      <w:r>
        <w:rPr>
          <w:spacing w:val="1"/>
        </w:rPr>
        <w:t xml:space="preserve"> </w:t>
      </w:r>
      <w:r>
        <w:t>me</w:t>
      </w:r>
      <w:r>
        <w:rPr>
          <w:spacing w:val="-1"/>
        </w:rPr>
        <w:t xml:space="preserve"> </w:t>
      </w:r>
      <w:r>
        <w:t>qëllim</w:t>
      </w:r>
      <w:r>
        <w:rPr>
          <w:spacing w:val="-8"/>
        </w:rPr>
        <w:t xml:space="preserve"> </w:t>
      </w:r>
      <w:r>
        <w:t>të</w:t>
      </w:r>
      <w:r>
        <w:rPr>
          <w:spacing w:val="-6"/>
        </w:rPr>
        <w:t xml:space="preserve"> </w:t>
      </w:r>
      <w:r>
        <w:t>shkëmbimit</w:t>
      </w:r>
      <w:r>
        <w:rPr>
          <w:spacing w:val="2"/>
        </w:rPr>
        <w:t xml:space="preserve"> </w:t>
      </w:r>
      <w:r>
        <w:t>të</w:t>
      </w:r>
      <w:r>
        <w:rPr>
          <w:spacing w:val="-6"/>
        </w:rPr>
        <w:t xml:space="preserve"> </w:t>
      </w:r>
      <w:r>
        <w:t>praktikave</w:t>
      </w:r>
      <w:r>
        <w:rPr>
          <w:spacing w:val="50"/>
        </w:rPr>
        <w:t xml:space="preserve"> </w:t>
      </w:r>
      <w:r>
        <w:t>të</w:t>
      </w:r>
      <w:r>
        <w:rPr>
          <w:spacing w:val="-5"/>
        </w:rPr>
        <w:t xml:space="preserve"> </w:t>
      </w:r>
      <w:r>
        <w:t>trajtimeve</w:t>
      </w:r>
      <w:r>
        <w:rPr>
          <w:spacing w:val="-6"/>
        </w:rPr>
        <w:t xml:space="preserve"> </w:t>
      </w:r>
      <w:r>
        <w:t>pyjore</w:t>
      </w:r>
      <w:r>
        <w:rPr>
          <w:spacing w:val="-6"/>
        </w:rPr>
        <w:t xml:space="preserve"> </w:t>
      </w:r>
      <w:r>
        <w:t>,</w:t>
      </w:r>
      <w:r>
        <w:rPr>
          <w:spacing w:val="-52"/>
        </w:rPr>
        <w:t xml:space="preserve"> </w:t>
      </w:r>
      <w:r>
        <w:t>prodhimi</w:t>
      </w:r>
      <w:r>
        <w:rPr>
          <w:spacing w:val="-3"/>
        </w:rPr>
        <w:t xml:space="preserve"> </w:t>
      </w:r>
      <w:r>
        <w:t>dhe</w:t>
      </w:r>
      <w:r>
        <w:rPr>
          <w:spacing w:val="-5"/>
        </w:rPr>
        <w:t xml:space="preserve"> </w:t>
      </w:r>
      <w:r>
        <w:t>përdorimi</w:t>
      </w:r>
      <w:r>
        <w:rPr>
          <w:spacing w:val="3"/>
        </w:rPr>
        <w:t xml:space="preserve"> </w:t>
      </w:r>
      <w:r>
        <w:t>i</w:t>
      </w:r>
      <w:r>
        <w:rPr>
          <w:spacing w:val="-2"/>
        </w:rPr>
        <w:t xml:space="preserve"> </w:t>
      </w:r>
      <w:r>
        <w:t>biomasës</w:t>
      </w:r>
      <w:r>
        <w:rPr>
          <w:spacing w:val="2"/>
        </w:rPr>
        <w:t xml:space="preserve"> </w:t>
      </w:r>
      <w:r>
        <w:t>për</w:t>
      </w:r>
      <w:r>
        <w:rPr>
          <w:spacing w:val="5"/>
        </w:rPr>
        <w:t xml:space="preserve"> </w:t>
      </w:r>
      <w:r>
        <w:t>nxehje</w:t>
      </w:r>
      <w:r>
        <w:rPr>
          <w:spacing w:val="-5"/>
        </w:rPr>
        <w:t xml:space="preserve"> </w:t>
      </w:r>
      <w:r>
        <w:t>/Gjakova.</w:t>
      </w:r>
    </w:p>
    <w:p w:rsidR="00474A90" w:rsidRDefault="00776BE6">
      <w:pPr>
        <w:pStyle w:val="ListParagraph"/>
        <w:numPr>
          <w:ilvl w:val="0"/>
          <w:numId w:val="45"/>
        </w:numPr>
        <w:tabs>
          <w:tab w:val="left" w:pos="1033"/>
        </w:tabs>
        <w:spacing w:before="3" w:line="237" w:lineRule="auto"/>
        <w:ind w:right="839" w:firstLine="0"/>
      </w:pPr>
      <w:r>
        <w:t>Përfaqësues</w:t>
      </w:r>
      <w:r>
        <w:rPr>
          <w:spacing w:val="-2"/>
        </w:rPr>
        <w:t xml:space="preserve"> </w:t>
      </w:r>
      <w:r>
        <w:t>i</w:t>
      </w:r>
      <w:r>
        <w:rPr>
          <w:spacing w:val="-4"/>
        </w:rPr>
        <w:t xml:space="preserve"> </w:t>
      </w:r>
      <w:r>
        <w:t>AKK</w:t>
      </w:r>
      <w:r>
        <w:rPr>
          <w:spacing w:val="-3"/>
        </w:rPr>
        <w:t xml:space="preserve"> </w:t>
      </w:r>
      <w:r>
        <w:t>(Asociacioni</w:t>
      </w:r>
      <w:r>
        <w:rPr>
          <w:spacing w:val="-4"/>
        </w:rPr>
        <w:t xml:space="preserve"> </w:t>
      </w:r>
      <w:r>
        <w:t>i</w:t>
      </w:r>
      <w:r>
        <w:rPr>
          <w:spacing w:val="-5"/>
        </w:rPr>
        <w:t xml:space="preserve"> </w:t>
      </w:r>
      <w:r>
        <w:t>Komunave</w:t>
      </w:r>
      <w:r>
        <w:rPr>
          <w:spacing w:val="-8"/>
        </w:rPr>
        <w:t xml:space="preserve"> </w:t>
      </w:r>
      <w:r>
        <w:t>të</w:t>
      </w:r>
      <w:r>
        <w:rPr>
          <w:spacing w:val="-8"/>
        </w:rPr>
        <w:t xml:space="preserve"> </w:t>
      </w:r>
      <w:r>
        <w:t>Kosovës)</w:t>
      </w:r>
      <w:r>
        <w:rPr>
          <w:spacing w:val="3"/>
        </w:rPr>
        <w:t xml:space="preserve"> </w:t>
      </w:r>
      <w:r>
        <w:t>në</w:t>
      </w:r>
      <w:r>
        <w:rPr>
          <w:spacing w:val="-8"/>
        </w:rPr>
        <w:t xml:space="preserve"> </w:t>
      </w:r>
      <w:r>
        <w:t>Grupin</w:t>
      </w:r>
      <w:r>
        <w:rPr>
          <w:spacing w:val="-6"/>
        </w:rPr>
        <w:t xml:space="preserve"> </w:t>
      </w:r>
      <w:r>
        <w:t>Punues</w:t>
      </w:r>
      <w:r>
        <w:rPr>
          <w:spacing w:val="-1"/>
        </w:rPr>
        <w:t xml:space="preserve"> </w:t>
      </w:r>
      <w:r>
        <w:t>për</w:t>
      </w:r>
      <w:r>
        <w:rPr>
          <w:spacing w:val="2"/>
        </w:rPr>
        <w:t xml:space="preserve"> </w:t>
      </w:r>
      <w:r>
        <w:t>Mjedis,</w:t>
      </w:r>
      <w:r>
        <w:rPr>
          <w:spacing w:val="2"/>
        </w:rPr>
        <w:t xml:space="preserve"> </w:t>
      </w:r>
      <w:r>
        <w:t>Ushqim,</w:t>
      </w:r>
      <w:r>
        <w:rPr>
          <w:spacing w:val="1"/>
        </w:rPr>
        <w:t xml:space="preserve"> </w:t>
      </w:r>
      <w:r>
        <w:t>Bujqësi, Planifikim</w:t>
      </w:r>
      <w:r>
        <w:rPr>
          <w:spacing w:val="-52"/>
        </w:rPr>
        <w:t xml:space="preserve"> </w:t>
      </w:r>
      <w:r>
        <w:t>dhe</w:t>
      </w:r>
      <w:r>
        <w:rPr>
          <w:spacing w:val="-6"/>
        </w:rPr>
        <w:t xml:space="preserve"> </w:t>
      </w:r>
      <w:r>
        <w:t>Zhvillim</w:t>
      </w:r>
      <w:r>
        <w:rPr>
          <w:spacing w:val="-7"/>
        </w:rPr>
        <w:t xml:space="preserve"> </w:t>
      </w:r>
      <w:r>
        <w:t>,në</w:t>
      </w:r>
      <w:r>
        <w:rPr>
          <w:spacing w:val="-5"/>
        </w:rPr>
        <w:t xml:space="preserve"> </w:t>
      </w:r>
      <w:r>
        <w:t>përgatitjen</w:t>
      </w:r>
      <w:r>
        <w:rPr>
          <w:spacing w:val="1"/>
        </w:rPr>
        <w:t xml:space="preserve"> </w:t>
      </w:r>
      <w:r>
        <w:t>e draft</w:t>
      </w:r>
      <w:r>
        <w:rPr>
          <w:spacing w:val="3"/>
        </w:rPr>
        <w:t xml:space="preserve"> </w:t>
      </w:r>
      <w:r>
        <w:t>ligjit</w:t>
      </w:r>
      <w:r>
        <w:rPr>
          <w:spacing w:val="5"/>
        </w:rPr>
        <w:t xml:space="preserve"> </w:t>
      </w:r>
      <w:r>
        <w:t>për</w:t>
      </w:r>
      <w:r>
        <w:rPr>
          <w:spacing w:val="4"/>
        </w:rPr>
        <w:t xml:space="preserve"> </w:t>
      </w:r>
      <w:r>
        <w:t>rregullimin</w:t>
      </w:r>
      <w:r>
        <w:rPr>
          <w:spacing w:val="2"/>
        </w:rPr>
        <w:t xml:space="preserve"> </w:t>
      </w:r>
      <w:r>
        <w:t>e</w:t>
      </w:r>
      <w:r>
        <w:rPr>
          <w:spacing w:val="-5"/>
        </w:rPr>
        <w:t xml:space="preserve"> </w:t>
      </w:r>
      <w:r>
        <w:t>tokave</w:t>
      </w:r>
      <w:r>
        <w:rPr>
          <w:spacing w:val="-5"/>
        </w:rPr>
        <w:t xml:space="preserve"> </w:t>
      </w:r>
      <w:r>
        <w:t>bujqësore</w:t>
      </w:r>
      <w:r>
        <w:rPr>
          <w:spacing w:val="-6"/>
        </w:rPr>
        <w:t xml:space="preserve"> </w:t>
      </w:r>
      <w:r>
        <w:t>në</w:t>
      </w:r>
      <w:r>
        <w:rPr>
          <w:spacing w:val="-5"/>
        </w:rPr>
        <w:t xml:space="preserve"> </w:t>
      </w:r>
      <w:r>
        <w:t>Kosovë.</w:t>
      </w:r>
    </w:p>
    <w:p w:rsidR="00474A90" w:rsidRDefault="00776BE6">
      <w:pPr>
        <w:pStyle w:val="ListParagraph"/>
        <w:numPr>
          <w:ilvl w:val="0"/>
          <w:numId w:val="45"/>
        </w:numPr>
        <w:tabs>
          <w:tab w:val="left" w:pos="1033"/>
        </w:tabs>
        <w:spacing w:before="1"/>
        <w:ind w:right="1967" w:firstLine="0"/>
      </w:pPr>
      <w:r>
        <w:t>Kërkesë</w:t>
      </w:r>
      <w:r>
        <w:rPr>
          <w:spacing w:val="-7"/>
        </w:rPr>
        <w:t xml:space="preserve"> </w:t>
      </w:r>
      <w:r>
        <w:t>në</w:t>
      </w:r>
      <w:r>
        <w:rPr>
          <w:spacing w:val="-1"/>
        </w:rPr>
        <w:t xml:space="preserve"> </w:t>
      </w:r>
      <w:r>
        <w:t>AUVK për</w:t>
      </w:r>
      <w:r>
        <w:rPr>
          <w:spacing w:val="3"/>
        </w:rPr>
        <w:t xml:space="preserve"> </w:t>
      </w:r>
      <w:r>
        <w:t>kontrollim</w:t>
      </w:r>
      <w:r>
        <w:rPr>
          <w:spacing w:val="-8"/>
        </w:rPr>
        <w:t xml:space="preserve"> </w:t>
      </w:r>
      <w:r>
        <w:t>të</w:t>
      </w:r>
      <w:r>
        <w:rPr>
          <w:spacing w:val="-7"/>
        </w:rPr>
        <w:t xml:space="preserve"> </w:t>
      </w:r>
      <w:r>
        <w:t>gjedhit</w:t>
      </w:r>
      <w:r>
        <w:rPr>
          <w:spacing w:val="1"/>
        </w:rPr>
        <w:t xml:space="preserve"> </w:t>
      </w:r>
      <w:r>
        <w:t>në</w:t>
      </w:r>
      <w:r>
        <w:rPr>
          <w:spacing w:val="-6"/>
        </w:rPr>
        <w:t xml:space="preserve"> </w:t>
      </w:r>
      <w:r>
        <w:t>Fshatin</w:t>
      </w:r>
      <w:r>
        <w:rPr>
          <w:spacing w:val="-5"/>
        </w:rPr>
        <w:t xml:space="preserve"> </w:t>
      </w:r>
      <w:r>
        <w:t>Paldenicë</w:t>
      </w:r>
      <w:r>
        <w:rPr>
          <w:spacing w:val="50"/>
        </w:rPr>
        <w:t xml:space="preserve"> </w:t>
      </w:r>
      <w:r>
        <w:t>pas paraqitjes</w:t>
      </w:r>
      <w:r>
        <w:rPr>
          <w:spacing w:val="1"/>
        </w:rPr>
        <w:t xml:space="preserve"> </w:t>
      </w:r>
      <w:r>
        <w:t>së</w:t>
      </w:r>
      <w:r>
        <w:rPr>
          <w:spacing w:val="-7"/>
        </w:rPr>
        <w:t xml:space="preserve"> </w:t>
      </w:r>
      <w:r>
        <w:t>sëmundjes</w:t>
      </w:r>
      <w:r>
        <w:rPr>
          <w:spacing w:val="1"/>
        </w:rPr>
        <w:t xml:space="preserve"> </w:t>
      </w:r>
      <w:r>
        <w:t>infektive</w:t>
      </w:r>
      <w:r>
        <w:rPr>
          <w:spacing w:val="-7"/>
        </w:rPr>
        <w:t xml:space="preserve"> </w:t>
      </w:r>
      <w:r>
        <w:t>‘</w:t>
      </w:r>
      <w:r>
        <w:rPr>
          <w:spacing w:val="-52"/>
        </w:rPr>
        <w:t xml:space="preserve"> </w:t>
      </w:r>
      <w:r>
        <w:t>BABEZIOZA’.</w:t>
      </w:r>
    </w:p>
    <w:p w:rsidR="00474A90" w:rsidRDefault="00776BE6">
      <w:pPr>
        <w:pStyle w:val="ListParagraph"/>
        <w:numPr>
          <w:ilvl w:val="0"/>
          <w:numId w:val="45"/>
        </w:numPr>
        <w:tabs>
          <w:tab w:val="left" w:pos="1033"/>
        </w:tabs>
        <w:spacing w:before="4" w:line="251" w:lineRule="exact"/>
        <w:ind w:left="1032" w:hanging="169"/>
      </w:pPr>
      <w:r>
        <w:t>Takime</w:t>
      </w:r>
      <w:r>
        <w:rPr>
          <w:spacing w:val="-3"/>
        </w:rPr>
        <w:t xml:space="preserve"> </w:t>
      </w:r>
      <w:r>
        <w:t>me</w:t>
      </w:r>
      <w:r>
        <w:rPr>
          <w:spacing w:val="3"/>
        </w:rPr>
        <w:t xml:space="preserve"> </w:t>
      </w:r>
      <w:r>
        <w:t>qytetarë</w:t>
      </w:r>
      <w:r>
        <w:rPr>
          <w:spacing w:val="-7"/>
        </w:rPr>
        <w:t xml:space="preserve"> </w:t>
      </w:r>
      <w:r>
        <w:t>dhe</w:t>
      </w:r>
      <w:r>
        <w:rPr>
          <w:spacing w:val="-7"/>
        </w:rPr>
        <w:t xml:space="preserve"> </w:t>
      </w:r>
      <w:r>
        <w:t>fermerë.</w:t>
      </w:r>
    </w:p>
    <w:p w:rsidR="00474A90" w:rsidRDefault="00776BE6">
      <w:pPr>
        <w:pStyle w:val="ListParagraph"/>
        <w:numPr>
          <w:ilvl w:val="0"/>
          <w:numId w:val="45"/>
        </w:numPr>
        <w:tabs>
          <w:tab w:val="left" w:pos="1033"/>
        </w:tabs>
        <w:spacing w:line="251" w:lineRule="exact"/>
        <w:ind w:left="1032" w:hanging="169"/>
      </w:pPr>
      <w:r>
        <w:t>Pjesëmarrja</w:t>
      </w:r>
      <w:r>
        <w:rPr>
          <w:spacing w:val="1"/>
        </w:rPr>
        <w:t xml:space="preserve"> </w:t>
      </w:r>
      <w:r>
        <w:t>e</w:t>
      </w:r>
      <w:r>
        <w:rPr>
          <w:spacing w:val="-7"/>
        </w:rPr>
        <w:t xml:space="preserve"> </w:t>
      </w:r>
      <w:r>
        <w:t>rregullt</w:t>
      </w:r>
      <w:r>
        <w:rPr>
          <w:spacing w:val="-1"/>
        </w:rPr>
        <w:t xml:space="preserve"> </w:t>
      </w:r>
      <w:r>
        <w:t>në</w:t>
      </w:r>
      <w:r>
        <w:rPr>
          <w:spacing w:val="-7"/>
        </w:rPr>
        <w:t xml:space="preserve"> </w:t>
      </w:r>
      <w:r>
        <w:t>aktivitetet e</w:t>
      </w:r>
      <w:r>
        <w:rPr>
          <w:spacing w:val="-3"/>
        </w:rPr>
        <w:t xml:space="preserve"> </w:t>
      </w:r>
      <w:r>
        <w:t>ndryshme</w:t>
      </w:r>
      <w:r>
        <w:rPr>
          <w:spacing w:val="46"/>
        </w:rPr>
        <w:t xml:space="preserve"> </w:t>
      </w:r>
      <w:r>
        <w:t>komunale.</w:t>
      </w:r>
    </w:p>
    <w:p w:rsidR="00474A90" w:rsidRDefault="00776BE6">
      <w:pPr>
        <w:pStyle w:val="ListParagraph"/>
        <w:numPr>
          <w:ilvl w:val="0"/>
          <w:numId w:val="45"/>
        </w:numPr>
        <w:tabs>
          <w:tab w:val="left" w:pos="1033"/>
        </w:tabs>
        <w:spacing w:before="1"/>
        <w:ind w:right="840" w:firstLine="0"/>
      </w:pPr>
      <w:r>
        <w:t>Përgatitja</w:t>
      </w:r>
      <w:r>
        <w:rPr>
          <w:spacing w:val="2"/>
        </w:rPr>
        <w:t xml:space="preserve"> </w:t>
      </w:r>
      <w:r>
        <w:t>e</w:t>
      </w:r>
      <w:r>
        <w:rPr>
          <w:spacing w:val="-7"/>
        </w:rPr>
        <w:t xml:space="preserve"> </w:t>
      </w:r>
      <w:r>
        <w:t>Draft</w:t>
      </w:r>
      <w:r>
        <w:rPr>
          <w:spacing w:val="-5"/>
        </w:rPr>
        <w:t xml:space="preserve"> </w:t>
      </w:r>
      <w:r>
        <w:t>Planit</w:t>
      </w:r>
      <w:r>
        <w:rPr>
          <w:spacing w:val="1"/>
        </w:rPr>
        <w:t xml:space="preserve"> </w:t>
      </w:r>
      <w:r>
        <w:t>Vjetor</w:t>
      </w:r>
      <w:r>
        <w:rPr>
          <w:spacing w:val="2"/>
        </w:rPr>
        <w:t xml:space="preserve"> </w:t>
      </w:r>
      <w:r>
        <w:t>për</w:t>
      </w:r>
      <w:r>
        <w:rPr>
          <w:spacing w:val="2"/>
        </w:rPr>
        <w:t xml:space="preserve"> </w:t>
      </w:r>
      <w:r>
        <w:t>vitin</w:t>
      </w:r>
      <w:r>
        <w:rPr>
          <w:spacing w:val="-5"/>
        </w:rPr>
        <w:t xml:space="preserve"> </w:t>
      </w:r>
      <w:r>
        <w:t>2023,</w:t>
      </w:r>
      <w:r>
        <w:rPr>
          <w:spacing w:val="8"/>
        </w:rPr>
        <w:t xml:space="preserve"> </w:t>
      </w:r>
      <w:r>
        <w:t>furnizimi  me</w:t>
      </w:r>
      <w:r>
        <w:rPr>
          <w:spacing w:val="-7"/>
        </w:rPr>
        <w:t xml:space="preserve"> </w:t>
      </w:r>
      <w:r>
        <w:t>pakicë</w:t>
      </w:r>
      <w:r>
        <w:rPr>
          <w:spacing w:val="47"/>
        </w:rPr>
        <w:t xml:space="preserve"> </w:t>
      </w:r>
      <w:r>
        <w:t>të</w:t>
      </w:r>
      <w:r>
        <w:rPr>
          <w:spacing w:val="-2"/>
        </w:rPr>
        <w:t xml:space="preserve"> </w:t>
      </w:r>
      <w:r>
        <w:t>qytetarëve</w:t>
      </w:r>
      <w:r>
        <w:rPr>
          <w:spacing w:val="-3"/>
        </w:rPr>
        <w:t xml:space="preserve"> </w:t>
      </w:r>
      <w:r>
        <w:t>me</w:t>
      </w:r>
      <w:r>
        <w:rPr>
          <w:spacing w:val="-2"/>
        </w:rPr>
        <w:t xml:space="preserve"> </w:t>
      </w:r>
      <w:r>
        <w:t>drurë</w:t>
      </w:r>
      <w:r>
        <w:rPr>
          <w:spacing w:val="-7"/>
        </w:rPr>
        <w:t xml:space="preserve"> </w:t>
      </w:r>
      <w:r>
        <w:t>për</w:t>
      </w:r>
      <w:r>
        <w:rPr>
          <w:spacing w:val="2"/>
        </w:rPr>
        <w:t xml:space="preserve"> </w:t>
      </w:r>
      <w:r>
        <w:t>ngrohje</w:t>
      </w:r>
      <w:r>
        <w:rPr>
          <w:spacing w:val="47"/>
        </w:rPr>
        <w:t xml:space="preserve"> </w:t>
      </w:r>
      <w:r>
        <w:t>prej</w:t>
      </w:r>
      <w:r>
        <w:rPr>
          <w:spacing w:val="-4"/>
        </w:rPr>
        <w:t xml:space="preserve"> </w:t>
      </w:r>
      <w:r>
        <w:t>1000</w:t>
      </w:r>
      <w:r>
        <w:rPr>
          <w:spacing w:val="-1"/>
        </w:rPr>
        <w:t xml:space="preserve"> </w:t>
      </w:r>
      <w:r>
        <w:t>m</w:t>
      </w:r>
      <w:r>
        <w:rPr>
          <w:vertAlign w:val="superscript"/>
        </w:rPr>
        <w:t>3</w:t>
      </w:r>
      <w:r>
        <w:t>,</w:t>
      </w:r>
      <w:r>
        <w:rPr>
          <w:spacing w:val="-52"/>
        </w:rPr>
        <w:t xml:space="preserve"> </w:t>
      </w:r>
      <w:r>
        <w:t>ku</w:t>
      </w:r>
      <w:r>
        <w:rPr>
          <w:spacing w:val="1"/>
        </w:rPr>
        <w:t xml:space="preserve"> </w:t>
      </w:r>
      <w:r>
        <w:t>çdo</w:t>
      </w:r>
      <w:r>
        <w:rPr>
          <w:spacing w:val="-3"/>
        </w:rPr>
        <w:t xml:space="preserve"> </w:t>
      </w:r>
      <w:r>
        <w:t>fshati</w:t>
      </w:r>
      <w:r>
        <w:rPr>
          <w:spacing w:val="-2"/>
        </w:rPr>
        <w:t xml:space="preserve"> </w:t>
      </w:r>
      <w:r>
        <w:t>ju</w:t>
      </w:r>
      <w:r>
        <w:rPr>
          <w:spacing w:val="1"/>
        </w:rPr>
        <w:t xml:space="preserve"> </w:t>
      </w:r>
      <w:r>
        <w:t>ka</w:t>
      </w:r>
      <w:r>
        <w:rPr>
          <w:spacing w:val="5"/>
        </w:rPr>
        <w:t xml:space="preserve"> </w:t>
      </w:r>
      <w:r>
        <w:t>përcaktua</w:t>
      </w:r>
      <w:r>
        <w:rPr>
          <w:spacing w:val="5"/>
        </w:rPr>
        <w:t xml:space="preserve"> </w:t>
      </w:r>
      <w:r>
        <w:t>parcela</w:t>
      </w:r>
      <w:r>
        <w:rPr>
          <w:spacing w:val="4"/>
        </w:rPr>
        <w:t xml:space="preserve"> </w:t>
      </w:r>
      <w:r>
        <w:t>/</w:t>
      </w:r>
      <w:r>
        <w:rPr>
          <w:spacing w:val="3"/>
        </w:rPr>
        <w:t xml:space="preserve"> </w:t>
      </w:r>
      <w:r>
        <w:t>ngastra furnizuese</w:t>
      </w:r>
      <w:r>
        <w:rPr>
          <w:spacing w:val="-6"/>
        </w:rPr>
        <w:t xml:space="preserve"> </w:t>
      </w:r>
      <w:r>
        <w:t>.</w:t>
      </w:r>
    </w:p>
    <w:p w:rsidR="00474A90" w:rsidRDefault="00776BE6">
      <w:pPr>
        <w:pStyle w:val="ListParagraph"/>
        <w:numPr>
          <w:ilvl w:val="0"/>
          <w:numId w:val="45"/>
        </w:numPr>
        <w:tabs>
          <w:tab w:val="left" w:pos="979"/>
        </w:tabs>
        <w:ind w:right="1555" w:firstLine="0"/>
      </w:pPr>
      <w:r>
        <w:t>Përgaditja</w:t>
      </w:r>
      <w:r>
        <w:rPr>
          <w:spacing w:val="2"/>
        </w:rPr>
        <w:t xml:space="preserve"> </w:t>
      </w:r>
      <w:r>
        <w:t>e</w:t>
      </w:r>
      <w:r>
        <w:rPr>
          <w:spacing w:val="-7"/>
        </w:rPr>
        <w:t xml:space="preserve"> </w:t>
      </w:r>
      <w:r>
        <w:t>listës së</w:t>
      </w:r>
      <w:r>
        <w:rPr>
          <w:spacing w:val="-2"/>
        </w:rPr>
        <w:t xml:space="preserve"> </w:t>
      </w:r>
      <w:r>
        <w:t>objekteve</w:t>
      </w:r>
      <w:r>
        <w:rPr>
          <w:spacing w:val="-7"/>
        </w:rPr>
        <w:t xml:space="preserve"> </w:t>
      </w:r>
      <w:r>
        <w:t>bujqësore</w:t>
      </w:r>
      <w:r>
        <w:rPr>
          <w:spacing w:val="48"/>
        </w:rPr>
        <w:t xml:space="preserve"> </w:t>
      </w:r>
      <w:r>
        <w:t>(ferma,</w:t>
      </w:r>
      <w:r>
        <w:rPr>
          <w:spacing w:val="2"/>
        </w:rPr>
        <w:t xml:space="preserve"> </w:t>
      </w:r>
      <w:r>
        <w:t>objekteve</w:t>
      </w:r>
      <w:r>
        <w:rPr>
          <w:spacing w:val="-7"/>
        </w:rPr>
        <w:t xml:space="preserve"> </w:t>
      </w:r>
      <w:r>
        <w:t>përpunues të</w:t>
      </w:r>
      <w:r>
        <w:rPr>
          <w:spacing w:val="-7"/>
        </w:rPr>
        <w:t xml:space="preserve"> </w:t>
      </w:r>
      <w:r>
        <w:t>prodhimeve</w:t>
      </w:r>
      <w:r>
        <w:rPr>
          <w:spacing w:val="-7"/>
        </w:rPr>
        <w:t xml:space="preserve"> </w:t>
      </w:r>
      <w:r>
        <w:t>bujqësore,</w:t>
      </w:r>
      <w:r>
        <w:rPr>
          <w:spacing w:val="15"/>
        </w:rPr>
        <w:t xml:space="preserve"> </w:t>
      </w:r>
      <w:r>
        <w:t>)</w:t>
      </w:r>
      <w:r>
        <w:rPr>
          <w:spacing w:val="-2"/>
        </w:rPr>
        <w:t xml:space="preserve"> </w:t>
      </w:r>
      <w:r>
        <w:t>dhe</w:t>
      </w:r>
      <w:r>
        <w:rPr>
          <w:spacing w:val="-2"/>
        </w:rPr>
        <w:t xml:space="preserve"> </w:t>
      </w:r>
      <w:r>
        <w:t>numrin</w:t>
      </w:r>
      <w:r>
        <w:rPr>
          <w:spacing w:val="-52"/>
        </w:rPr>
        <w:t xml:space="preserve"> </w:t>
      </w:r>
      <w:r>
        <w:t>kadastral</w:t>
      </w:r>
      <w:r>
        <w:rPr>
          <w:spacing w:val="-3"/>
        </w:rPr>
        <w:t xml:space="preserve"> </w:t>
      </w:r>
      <w:r>
        <w:t>të</w:t>
      </w:r>
      <w:r>
        <w:rPr>
          <w:spacing w:val="-5"/>
        </w:rPr>
        <w:t xml:space="preserve"> </w:t>
      </w:r>
      <w:r>
        <w:t>parcelave</w:t>
      </w:r>
      <w:r>
        <w:rPr>
          <w:spacing w:val="-5"/>
        </w:rPr>
        <w:t xml:space="preserve"> </w:t>
      </w:r>
      <w:r>
        <w:t>ku</w:t>
      </w:r>
      <w:r>
        <w:rPr>
          <w:spacing w:val="2"/>
        </w:rPr>
        <w:t xml:space="preserve"> </w:t>
      </w:r>
      <w:r>
        <w:t>zhvillohen</w:t>
      </w:r>
      <w:r>
        <w:rPr>
          <w:spacing w:val="-3"/>
        </w:rPr>
        <w:t xml:space="preserve"> </w:t>
      </w:r>
      <w:r>
        <w:t>aktivitete</w:t>
      </w:r>
      <w:r>
        <w:rPr>
          <w:spacing w:val="-5"/>
        </w:rPr>
        <w:t xml:space="preserve"> </w:t>
      </w:r>
      <w:r>
        <w:t>bujqësorë</w:t>
      </w:r>
      <w:r>
        <w:rPr>
          <w:spacing w:val="51"/>
        </w:rPr>
        <w:t xml:space="preserve"> </w:t>
      </w:r>
      <w:r>
        <w:t>prodhuese</w:t>
      </w:r>
      <w:r>
        <w:rPr>
          <w:spacing w:val="52"/>
        </w:rPr>
        <w:t xml:space="preserve"> </w:t>
      </w:r>
      <w:r>
        <w:t>për</w:t>
      </w:r>
      <w:r>
        <w:rPr>
          <w:spacing w:val="4"/>
        </w:rPr>
        <w:t xml:space="preserve"> </w:t>
      </w:r>
      <w:r>
        <w:t>PZHK.</w:t>
      </w:r>
    </w:p>
    <w:p w:rsidR="00474A90" w:rsidRDefault="00776BE6">
      <w:pPr>
        <w:pStyle w:val="ListParagraph"/>
        <w:numPr>
          <w:ilvl w:val="0"/>
          <w:numId w:val="45"/>
        </w:numPr>
        <w:tabs>
          <w:tab w:val="left" w:pos="1033"/>
        </w:tabs>
        <w:spacing w:before="1"/>
        <w:ind w:left="1032" w:hanging="169"/>
      </w:pPr>
      <w:r>
        <w:t>Takim</w:t>
      </w:r>
      <w:r>
        <w:rPr>
          <w:spacing w:val="-4"/>
        </w:rPr>
        <w:t xml:space="preserve"> </w:t>
      </w:r>
      <w:r>
        <w:t>me</w:t>
      </w:r>
      <w:r>
        <w:rPr>
          <w:spacing w:val="-7"/>
        </w:rPr>
        <w:t xml:space="preserve"> </w:t>
      </w:r>
      <w:r>
        <w:t>OSBE,</w:t>
      </w:r>
      <w:r>
        <w:rPr>
          <w:spacing w:val="2"/>
        </w:rPr>
        <w:t xml:space="preserve"> </w:t>
      </w:r>
      <w:r>
        <w:t>KFOR</w:t>
      </w:r>
      <w:r>
        <w:rPr>
          <w:spacing w:val="-3"/>
        </w:rPr>
        <w:t xml:space="preserve"> </w:t>
      </w:r>
      <w:r>
        <w:t>,</w:t>
      </w:r>
      <w:r>
        <w:rPr>
          <w:spacing w:val="-2"/>
        </w:rPr>
        <w:t xml:space="preserve"> </w:t>
      </w:r>
      <w:r>
        <w:t>GIZ</w:t>
      </w:r>
      <w:r>
        <w:rPr>
          <w:spacing w:val="-5"/>
        </w:rPr>
        <w:t xml:space="preserve"> </w:t>
      </w:r>
      <w:r>
        <w:t>.etj.</w:t>
      </w:r>
    </w:p>
    <w:p w:rsidR="00474A90" w:rsidRDefault="00474A90">
      <w:pPr>
        <w:pStyle w:val="BodyText"/>
        <w:spacing w:before="10"/>
        <w:rPr>
          <w:sz w:val="21"/>
        </w:rPr>
      </w:pPr>
    </w:p>
    <w:p w:rsidR="00474A90" w:rsidRDefault="00776BE6">
      <w:pPr>
        <w:ind w:left="864"/>
      </w:pPr>
      <w:r>
        <w:rPr>
          <w:b/>
        </w:rPr>
        <w:t>DBPZHR-ja</w:t>
      </w:r>
      <w:r>
        <w:rPr>
          <w:b/>
          <w:spacing w:val="-7"/>
        </w:rPr>
        <w:t xml:space="preserve"> </w:t>
      </w:r>
      <w:r>
        <w:rPr>
          <w:b/>
        </w:rPr>
        <w:t>gjatë</w:t>
      </w:r>
      <w:r>
        <w:rPr>
          <w:b/>
          <w:spacing w:val="-4"/>
        </w:rPr>
        <w:t xml:space="preserve"> </w:t>
      </w:r>
      <w:r>
        <w:rPr>
          <w:b/>
        </w:rPr>
        <w:t>vitit</w:t>
      </w:r>
      <w:r>
        <w:rPr>
          <w:b/>
          <w:spacing w:val="-4"/>
        </w:rPr>
        <w:t xml:space="preserve"> </w:t>
      </w:r>
      <w:r>
        <w:rPr>
          <w:b/>
        </w:rPr>
        <w:t>2022</w:t>
      </w:r>
      <w:r>
        <w:rPr>
          <w:b/>
          <w:spacing w:val="51"/>
        </w:rPr>
        <w:t xml:space="preserve"> </w:t>
      </w:r>
      <w:r>
        <w:rPr>
          <w:b/>
        </w:rPr>
        <w:t>ka</w:t>
      </w:r>
      <w:r>
        <w:rPr>
          <w:b/>
          <w:spacing w:val="-2"/>
        </w:rPr>
        <w:t xml:space="preserve"> </w:t>
      </w:r>
      <w:r>
        <w:rPr>
          <w:b/>
        </w:rPr>
        <w:t>formuar</w:t>
      </w:r>
      <w:r>
        <w:rPr>
          <w:b/>
          <w:spacing w:val="1"/>
        </w:rPr>
        <w:t xml:space="preserve"> </w:t>
      </w:r>
      <w:r>
        <w:rPr>
          <w:b/>
        </w:rPr>
        <w:t>këto</w:t>
      </w:r>
      <w:r>
        <w:rPr>
          <w:b/>
          <w:spacing w:val="3"/>
        </w:rPr>
        <w:t xml:space="preserve"> </w:t>
      </w:r>
      <w:r>
        <w:rPr>
          <w:b/>
        </w:rPr>
        <w:t>komisione</w:t>
      </w:r>
      <w:r>
        <w:rPr>
          <w:b/>
          <w:spacing w:val="5"/>
        </w:rPr>
        <w:t xml:space="preserve"> </w:t>
      </w:r>
      <w:r>
        <w:t>:</w:t>
      </w:r>
    </w:p>
    <w:p w:rsidR="00474A90" w:rsidRDefault="00474A90">
      <w:pPr>
        <w:pStyle w:val="BodyText"/>
        <w:spacing w:before="3"/>
        <w:rPr>
          <w:sz w:val="22"/>
        </w:rPr>
      </w:pPr>
    </w:p>
    <w:p w:rsidR="00474A90" w:rsidRDefault="00776BE6">
      <w:pPr>
        <w:pStyle w:val="ListParagraph"/>
        <w:numPr>
          <w:ilvl w:val="0"/>
          <w:numId w:val="44"/>
        </w:numPr>
        <w:tabs>
          <w:tab w:val="left" w:pos="1090"/>
        </w:tabs>
        <w:spacing w:line="251" w:lineRule="exact"/>
      </w:pPr>
      <w:r>
        <w:t>Komisionin</w:t>
      </w:r>
      <w:r>
        <w:rPr>
          <w:spacing w:val="-6"/>
        </w:rPr>
        <w:t xml:space="preserve"> </w:t>
      </w:r>
      <w:r>
        <w:t>për</w:t>
      </w:r>
      <w:r>
        <w:rPr>
          <w:spacing w:val="3"/>
        </w:rPr>
        <w:t xml:space="preserve"> </w:t>
      </w:r>
      <w:r>
        <w:t>shqyrtimin e</w:t>
      </w:r>
      <w:r>
        <w:rPr>
          <w:spacing w:val="-7"/>
        </w:rPr>
        <w:t xml:space="preserve"> </w:t>
      </w:r>
      <w:r>
        <w:t>kërkesave</w:t>
      </w:r>
      <w:r>
        <w:rPr>
          <w:spacing w:val="-7"/>
        </w:rPr>
        <w:t xml:space="preserve"> </w:t>
      </w:r>
      <w:r>
        <w:t>për</w:t>
      </w:r>
      <w:r>
        <w:rPr>
          <w:spacing w:val="3"/>
        </w:rPr>
        <w:t xml:space="preserve"> </w:t>
      </w:r>
      <w:r>
        <w:t>prerje</w:t>
      </w:r>
      <w:r>
        <w:rPr>
          <w:spacing w:val="-7"/>
        </w:rPr>
        <w:t xml:space="preserve"> </w:t>
      </w:r>
      <w:r>
        <w:t>të</w:t>
      </w:r>
      <w:r>
        <w:rPr>
          <w:spacing w:val="-7"/>
        </w:rPr>
        <w:t xml:space="preserve"> </w:t>
      </w:r>
      <w:r>
        <w:t>drunjve</w:t>
      </w:r>
      <w:r>
        <w:rPr>
          <w:spacing w:val="-7"/>
        </w:rPr>
        <w:t xml:space="preserve"> </w:t>
      </w:r>
      <w:r>
        <w:t>në</w:t>
      </w:r>
      <w:r>
        <w:rPr>
          <w:spacing w:val="-7"/>
        </w:rPr>
        <w:t xml:space="preserve"> </w:t>
      </w:r>
      <w:r>
        <w:t>pyjet</w:t>
      </w:r>
      <w:r>
        <w:rPr>
          <w:spacing w:val="1"/>
        </w:rPr>
        <w:t xml:space="preserve"> </w:t>
      </w:r>
      <w:r>
        <w:t>private.</w:t>
      </w:r>
    </w:p>
    <w:p w:rsidR="00474A90" w:rsidRDefault="00776BE6">
      <w:pPr>
        <w:pStyle w:val="ListParagraph"/>
        <w:numPr>
          <w:ilvl w:val="0"/>
          <w:numId w:val="44"/>
        </w:numPr>
        <w:tabs>
          <w:tab w:val="left" w:pos="1091"/>
        </w:tabs>
        <w:spacing w:line="251" w:lineRule="exact"/>
        <w:ind w:left="1090" w:hanging="227"/>
      </w:pPr>
      <w:r>
        <w:t>Komisionin</w:t>
      </w:r>
      <w:r>
        <w:rPr>
          <w:spacing w:val="-5"/>
        </w:rPr>
        <w:t xml:space="preserve"> </w:t>
      </w:r>
      <w:r>
        <w:t>për</w:t>
      </w:r>
      <w:r>
        <w:rPr>
          <w:spacing w:val="2"/>
        </w:rPr>
        <w:t xml:space="preserve"> </w:t>
      </w:r>
      <w:r>
        <w:t>ndërrim</w:t>
      </w:r>
      <w:r>
        <w:rPr>
          <w:spacing w:val="-5"/>
        </w:rPr>
        <w:t xml:space="preserve"> </w:t>
      </w:r>
      <w:r>
        <w:t>-destinimin e</w:t>
      </w:r>
      <w:r>
        <w:rPr>
          <w:spacing w:val="-7"/>
        </w:rPr>
        <w:t xml:space="preserve"> </w:t>
      </w:r>
      <w:r>
        <w:t>pronave</w:t>
      </w:r>
      <w:r>
        <w:rPr>
          <w:spacing w:val="-6"/>
        </w:rPr>
        <w:t xml:space="preserve"> </w:t>
      </w:r>
      <w:r>
        <w:t>private</w:t>
      </w:r>
      <w:r>
        <w:rPr>
          <w:spacing w:val="-7"/>
        </w:rPr>
        <w:t xml:space="preserve"> </w:t>
      </w:r>
      <w:r>
        <w:t>bujqësore</w:t>
      </w:r>
      <w:r>
        <w:rPr>
          <w:spacing w:val="-7"/>
        </w:rPr>
        <w:t xml:space="preserve"> </w:t>
      </w:r>
      <w:r>
        <w:t>në</w:t>
      </w:r>
      <w:r>
        <w:rPr>
          <w:spacing w:val="-2"/>
        </w:rPr>
        <w:t xml:space="preserve"> </w:t>
      </w:r>
      <w:r>
        <w:t>ndërtimore.</w:t>
      </w:r>
    </w:p>
    <w:p w:rsidR="00474A90" w:rsidRDefault="00776BE6">
      <w:pPr>
        <w:pStyle w:val="ListParagraph"/>
        <w:numPr>
          <w:ilvl w:val="0"/>
          <w:numId w:val="44"/>
        </w:numPr>
        <w:tabs>
          <w:tab w:val="left" w:pos="1090"/>
        </w:tabs>
        <w:spacing w:before="2"/>
      </w:pPr>
      <w:r>
        <w:t>Komisionin</w:t>
      </w:r>
      <w:r>
        <w:rPr>
          <w:spacing w:val="-6"/>
        </w:rPr>
        <w:t xml:space="preserve"> </w:t>
      </w:r>
      <w:r>
        <w:t>për</w:t>
      </w:r>
      <w:r>
        <w:rPr>
          <w:spacing w:val="2"/>
        </w:rPr>
        <w:t xml:space="preserve"> </w:t>
      </w:r>
      <w:r>
        <w:t>verifikimin</w:t>
      </w:r>
      <w:r>
        <w:rPr>
          <w:spacing w:val="-1"/>
        </w:rPr>
        <w:t xml:space="preserve"> </w:t>
      </w:r>
      <w:r>
        <w:t>e</w:t>
      </w:r>
      <w:r>
        <w:rPr>
          <w:spacing w:val="-8"/>
        </w:rPr>
        <w:t xml:space="preserve"> </w:t>
      </w:r>
      <w:r>
        <w:t>pronave</w:t>
      </w:r>
      <w:r>
        <w:rPr>
          <w:spacing w:val="-3"/>
        </w:rPr>
        <w:t xml:space="preserve"> </w:t>
      </w:r>
      <w:r>
        <w:t>dhe</w:t>
      </w:r>
      <w:r>
        <w:rPr>
          <w:spacing w:val="-3"/>
        </w:rPr>
        <w:t xml:space="preserve"> </w:t>
      </w:r>
      <w:r>
        <w:t>dokumentacionit</w:t>
      </w:r>
      <w:r>
        <w:rPr>
          <w:spacing w:val="54"/>
        </w:rPr>
        <w:t xml:space="preserve"> </w:t>
      </w:r>
      <w:r>
        <w:t>të</w:t>
      </w:r>
      <w:r>
        <w:rPr>
          <w:spacing w:val="47"/>
        </w:rPr>
        <w:t xml:space="preserve"> </w:t>
      </w:r>
      <w:r>
        <w:t>aplikuesve</w:t>
      </w:r>
      <w:r>
        <w:rPr>
          <w:spacing w:val="46"/>
        </w:rPr>
        <w:t xml:space="preserve"> </w:t>
      </w:r>
      <w:r>
        <w:t>për</w:t>
      </w:r>
      <w:r>
        <w:rPr>
          <w:spacing w:val="2"/>
        </w:rPr>
        <w:t xml:space="preserve"> </w:t>
      </w:r>
      <w:r>
        <w:t>subvencione</w:t>
      </w:r>
      <w:r>
        <w:rPr>
          <w:spacing w:val="-7"/>
        </w:rPr>
        <w:t xml:space="preserve"> </w:t>
      </w:r>
      <w:r>
        <w:t>Komunale.</w:t>
      </w:r>
    </w:p>
    <w:p w:rsidR="00474A90" w:rsidRDefault="00776BE6">
      <w:pPr>
        <w:pStyle w:val="ListParagraph"/>
        <w:numPr>
          <w:ilvl w:val="0"/>
          <w:numId w:val="44"/>
        </w:numPr>
        <w:tabs>
          <w:tab w:val="left" w:pos="1090"/>
        </w:tabs>
        <w:spacing w:before="1" w:line="251" w:lineRule="exact"/>
      </w:pPr>
      <w:r>
        <w:t>Komisionin</w:t>
      </w:r>
      <w:r>
        <w:rPr>
          <w:spacing w:val="-6"/>
        </w:rPr>
        <w:t xml:space="preserve"> </w:t>
      </w:r>
      <w:r>
        <w:t>për</w:t>
      </w:r>
      <w:r>
        <w:rPr>
          <w:spacing w:val="3"/>
        </w:rPr>
        <w:t xml:space="preserve"> </w:t>
      </w:r>
      <w:r>
        <w:t>vlerësimin</w:t>
      </w:r>
      <w:r>
        <w:rPr>
          <w:spacing w:val="-1"/>
        </w:rPr>
        <w:t xml:space="preserve"> </w:t>
      </w:r>
      <w:r>
        <w:t>e</w:t>
      </w:r>
      <w:r>
        <w:rPr>
          <w:spacing w:val="-7"/>
        </w:rPr>
        <w:t xml:space="preserve"> </w:t>
      </w:r>
      <w:r>
        <w:t>dëmeve</w:t>
      </w:r>
      <w:r>
        <w:rPr>
          <w:spacing w:val="-7"/>
        </w:rPr>
        <w:t xml:space="preserve"> </w:t>
      </w:r>
      <w:r>
        <w:t>të</w:t>
      </w:r>
      <w:r>
        <w:rPr>
          <w:spacing w:val="-7"/>
        </w:rPr>
        <w:t xml:space="preserve"> </w:t>
      </w:r>
      <w:r>
        <w:t>shkaktuara</w:t>
      </w:r>
      <w:r>
        <w:rPr>
          <w:spacing w:val="2"/>
        </w:rPr>
        <w:t xml:space="preserve"> </w:t>
      </w:r>
      <w:r>
        <w:t>nga</w:t>
      </w:r>
      <w:r>
        <w:rPr>
          <w:spacing w:val="2"/>
        </w:rPr>
        <w:t xml:space="preserve"> </w:t>
      </w:r>
      <w:r>
        <w:t>ariu në</w:t>
      </w:r>
      <w:r>
        <w:rPr>
          <w:spacing w:val="-7"/>
        </w:rPr>
        <w:t xml:space="preserve"> </w:t>
      </w:r>
      <w:r>
        <w:t>parkun</w:t>
      </w:r>
      <w:r>
        <w:rPr>
          <w:spacing w:val="-6"/>
        </w:rPr>
        <w:t xml:space="preserve"> </w:t>
      </w:r>
      <w:r>
        <w:t>e</w:t>
      </w:r>
      <w:r>
        <w:rPr>
          <w:spacing w:val="3"/>
        </w:rPr>
        <w:t xml:space="preserve"> </w:t>
      </w:r>
      <w:r>
        <w:t>bletëve.</w:t>
      </w:r>
    </w:p>
    <w:p w:rsidR="00474A90" w:rsidRDefault="00776BE6">
      <w:pPr>
        <w:pStyle w:val="ListParagraph"/>
        <w:numPr>
          <w:ilvl w:val="0"/>
          <w:numId w:val="44"/>
        </w:numPr>
        <w:tabs>
          <w:tab w:val="left" w:pos="1090"/>
        </w:tabs>
        <w:spacing w:line="251" w:lineRule="exact"/>
      </w:pPr>
      <w:r>
        <w:t>Komisionet</w:t>
      </w:r>
      <w:r>
        <w:rPr>
          <w:spacing w:val="-1"/>
        </w:rPr>
        <w:t xml:space="preserve"> </w:t>
      </w:r>
      <w:r>
        <w:t>për</w:t>
      </w:r>
      <w:r>
        <w:rPr>
          <w:spacing w:val="2"/>
        </w:rPr>
        <w:t xml:space="preserve"> </w:t>
      </w:r>
      <w:r>
        <w:t>regjistrim</w:t>
      </w:r>
      <w:r>
        <w:rPr>
          <w:spacing w:val="-10"/>
        </w:rPr>
        <w:t xml:space="preserve"> </w:t>
      </w:r>
      <w:r>
        <w:t>të</w:t>
      </w:r>
      <w:r>
        <w:rPr>
          <w:spacing w:val="-8"/>
        </w:rPr>
        <w:t xml:space="preserve"> </w:t>
      </w:r>
      <w:r>
        <w:t>dëmeve</w:t>
      </w:r>
      <w:r>
        <w:rPr>
          <w:spacing w:val="-7"/>
        </w:rPr>
        <w:t xml:space="preserve"> </w:t>
      </w:r>
      <w:r>
        <w:t>pyjore.</w:t>
      </w:r>
    </w:p>
    <w:p w:rsidR="00474A90" w:rsidRDefault="00776BE6">
      <w:pPr>
        <w:pStyle w:val="ListParagraph"/>
        <w:numPr>
          <w:ilvl w:val="0"/>
          <w:numId w:val="44"/>
        </w:numPr>
        <w:tabs>
          <w:tab w:val="left" w:pos="1086"/>
        </w:tabs>
        <w:spacing w:before="2"/>
        <w:ind w:left="1085" w:hanging="222"/>
      </w:pPr>
      <w:r>
        <w:t>Shtabin</w:t>
      </w:r>
      <w:r>
        <w:rPr>
          <w:spacing w:val="-6"/>
        </w:rPr>
        <w:t xml:space="preserve"> </w:t>
      </w:r>
      <w:r>
        <w:t>për</w:t>
      </w:r>
      <w:r>
        <w:rPr>
          <w:spacing w:val="1"/>
        </w:rPr>
        <w:t xml:space="preserve"> </w:t>
      </w:r>
      <w:r>
        <w:t>organizimin</w:t>
      </w:r>
      <w:r>
        <w:rPr>
          <w:spacing w:val="-1"/>
        </w:rPr>
        <w:t xml:space="preserve"> </w:t>
      </w:r>
      <w:r>
        <w:t>dhe</w:t>
      </w:r>
      <w:r>
        <w:rPr>
          <w:spacing w:val="-8"/>
        </w:rPr>
        <w:t xml:space="preserve"> </w:t>
      </w:r>
      <w:r>
        <w:t>përcjelljen</w:t>
      </w:r>
      <w:r>
        <w:rPr>
          <w:spacing w:val="-1"/>
        </w:rPr>
        <w:t xml:space="preserve"> </w:t>
      </w:r>
      <w:r>
        <w:t>e</w:t>
      </w:r>
      <w:r>
        <w:rPr>
          <w:spacing w:val="-8"/>
        </w:rPr>
        <w:t xml:space="preserve"> </w:t>
      </w:r>
      <w:r>
        <w:t>fushatës</w:t>
      </w:r>
      <w:r>
        <w:rPr>
          <w:spacing w:val="-1"/>
        </w:rPr>
        <w:t xml:space="preserve"> </w:t>
      </w:r>
      <w:r>
        <w:t>së</w:t>
      </w:r>
      <w:r>
        <w:rPr>
          <w:spacing w:val="-3"/>
        </w:rPr>
        <w:t xml:space="preserve"> </w:t>
      </w:r>
      <w:r>
        <w:t>korrje-shirjeve.</w:t>
      </w:r>
    </w:p>
    <w:p w:rsidR="00474A90" w:rsidRDefault="00474A90">
      <w:pPr>
        <w:pStyle w:val="BodyText"/>
        <w:spacing w:before="2"/>
        <w:rPr>
          <w:sz w:val="22"/>
        </w:rPr>
      </w:pPr>
    </w:p>
    <w:p w:rsidR="00474A90" w:rsidRDefault="00776BE6">
      <w:pPr>
        <w:spacing w:line="251" w:lineRule="exact"/>
        <w:ind w:left="922"/>
        <w:rPr>
          <w:b/>
        </w:rPr>
      </w:pPr>
      <w:r>
        <w:rPr>
          <w:b/>
        </w:rPr>
        <w:t>Aktivitetet</w:t>
      </w:r>
      <w:r>
        <w:rPr>
          <w:b/>
          <w:spacing w:val="-4"/>
        </w:rPr>
        <w:t xml:space="preserve"> </w:t>
      </w:r>
      <w:r>
        <w:rPr>
          <w:b/>
        </w:rPr>
        <w:t>tjera</w:t>
      </w:r>
      <w:r>
        <w:rPr>
          <w:b/>
          <w:spacing w:val="-6"/>
        </w:rPr>
        <w:t xml:space="preserve"> </w:t>
      </w:r>
      <w:r>
        <w:rPr>
          <w:b/>
        </w:rPr>
        <w:t>:</w:t>
      </w:r>
      <w:r>
        <w:rPr>
          <w:b/>
          <w:spacing w:val="-1"/>
        </w:rPr>
        <w:t xml:space="preserve"> </w:t>
      </w:r>
      <w:r>
        <w:rPr>
          <w:b/>
        </w:rPr>
        <w:t>Sektori</w:t>
      </w:r>
      <w:r>
        <w:rPr>
          <w:b/>
          <w:spacing w:val="-1"/>
        </w:rPr>
        <w:t xml:space="preserve"> </w:t>
      </w:r>
      <w:r>
        <w:rPr>
          <w:b/>
        </w:rPr>
        <w:t>i</w:t>
      </w:r>
      <w:r>
        <w:rPr>
          <w:b/>
          <w:spacing w:val="-5"/>
        </w:rPr>
        <w:t xml:space="preserve"> </w:t>
      </w:r>
      <w:r>
        <w:rPr>
          <w:b/>
        </w:rPr>
        <w:t>Bujqësisë</w:t>
      </w:r>
    </w:p>
    <w:p w:rsidR="00474A90" w:rsidRDefault="00776BE6">
      <w:pPr>
        <w:pStyle w:val="ListParagraph"/>
        <w:numPr>
          <w:ilvl w:val="1"/>
          <w:numId w:val="44"/>
        </w:numPr>
        <w:tabs>
          <w:tab w:val="left" w:pos="1585"/>
        </w:tabs>
        <w:spacing w:line="251" w:lineRule="exact"/>
        <w:ind w:left="1584" w:hanging="361"/>
      </w:pPr>
      <w:r>
        <w:t>Organizimi i</w:t>
      </w:r>
      <w:r>
        <w:rPr>
          <w:spacing w:val="-4"/>
        </w:rPr>
        <w:t xml:space="preserve"> </w:t>
      </w:r>
      <w:r>
        <w:t>subvencioneve</w:t>
      </w:r>
      <w:r>
        <w:rPr>
          <w:spacing w:val="47"/>
        </w:rPr>
        <w:t xml:space="preserve"> </w:t>
      </w:r>
      <w:r>
        <w:t>direkt</w:t>
      </w:r>
      <w:r>
        <w:rPr>
          <w:spacing w:val="1"/>
        </w:rPr>
        <w:t xml:space="preserve"> </w:t>
      </w:r>
      <w:r>
        <w:t>nga</w:t>
      </w:r>
      <w:r>
        <w:rPr>
          <w:spacing w:val="6"/>
        </w:rPr>
        <w:t xml:space="preserve"> </w:t>
      </w:r>
      <w:r>
        <w:t>ministria</w:t>
      </w:r>
      <w:r>
        <w:rPr>
          <w:spacing w:val="3"/>
        </w:rPr>
        <w:t xml:space="preserve"> </w:t>
      </w:r>
      <w:r>
        <w:t>/</w:t>
      </w:r>
      <w:r>
        <w:rPr>
          <w:spacing w:val="-5"/>
        </w:rPr>
        <w:t xml:space="preserve"> </w:t>
      </w:r>
      <w:r>
        <w:t>pranimi</w:t>
      </w:r>
      <w:r>
        <w:rPr>
          <w:spacing w:val="-4"/>
        </w:rPr>
        <w:t xml:space="preserve"> </w:t>
      </w:r>
      <w:r>
        <w:t>i</w:t>
      </w:r>
      <w:r>
        <w:rPr>
          <w:spacing w:val="-4"/>
        </w:rPr>
        <w:t xml:space="preserve"> </w:t>
      </w:r>
      <w:r>
        <w:t>aplikacioneve</w:t>
      </w:r>
      <w:r>
        <w:rPr>
          <w:spacing w:val="-7"/>
        </w:rPr>
        <w:t xml:space="preserve"> </w:t>
      </w:r>
      <w:r>
        <w:t>dhe</w:t>
      </w:r>
      <w:r>
        <w:rPr>
          <w:spacing w:val="-3"/>
        </w:rPr>
        <w:t xml:space="preserve"> </w:t>
      </w:r>
      <w:r>
        <w:t>dërgimi</w:t>
      </w:r>
      <w:r>
        <w:rPr>
          <w:spacing w:val="1"/>
        </w:rPr>
        <w:t xml:space="preserve"> </w:t>
      </w:r>
      <w:r>
        <w:t>në</w:t>
      </w:r>
      <w:r>
        <w:rPr>
          <w:spacing w:val="-3"/>
        </w:rPr>
        <w:t xml:space="preserve"> </w:t>
      </w:r>
      <w:r>
        <w:t>ministri.</w:t>
      </w:r>
    </w:p>
    <w:p w:rsidR="00474A90" w:rsidRDefault="00776BE6">
      <w:pPr>
        <w:pStyle w:val="ListParagraph"/>
        <w:numPr>
          <w:ilvl w:val="1"/>
          <w:numId w:val="44"/>
        </w:numPr>
        <w:tabs>
          <w:tab w:val="left" w:pos="1585"/>
        </w:tabs>
        <w:spacing w:before="2"/>
        <w:ind w:left="1584" w:hanging="361"/>
      </w:pPr>
      <w:r>
        <w:t>Përgatitja</w:t>
      </w:r>
      <w:r>
        <w:rPr>
          <w:spacing w:val="2"/>
        </w:rPr>
        <w:t xml:space="preserve"> </w:t>
      </w:r>
      <w:r>
        <w:t>e</w:t>
      </w:r>
      <w:r>
        <w:rPr>
          <w:spacing w:val="-7"/>
        </w:rPr>
        <w:t xml:space="preserve"> </w:t>
      </w:r>
      <w:r>
        <w:t>raportit</w:t>
      </w:r>
      <w:r>
        <w:rPr>
          <w:spacing w:val="1"/>
        </w:rPr>
        <w:t xml:space="preserve"> </w:t>
      </w:r>
      <w:r>
        <w:t>të</w:t>
      </w:r>
      <w:r>
        <w:rPr>
          <w:spacing w:val="-8"/>
        </w:rPr>
        <w:t xml:space="preserve"> </w:t>
      </w:r>
      <w:r>
        <w:t>dëmeve</w:t>
      </w:r>
      <w:r>
        <w:rPr>
          <w:spacing w:val="-2"/>
        </w:rPr>
        <w:t xml:space="preserve"> </w:t>
      </w:r>
      <w:r>
        <w:t>të</w:t>
      </w:r>
      <w:r>
        <w:rPr>
          <w:spacing w:val="-7"/>
        </w:rPr>
        <w:t xml:space="preserve"> </w:t>
      </w:r>
      <w:r>
        <w:t>shkaktuara</w:t>
      </w:r>
      <w:r>
        <w:rPr>
          <w:spacing w:val="-2"/>
        </w:rPr>
        <w:t xml:space="preserve"> </w:t>
      </w:r>
      <w:r>
        <w:t>nga</w:t>
      </w:r>
      <w:r>
        <w:rPr>
          <w:spacing w:val="2"/>
        </w:rPr>
        <w:t xml:space="preserve"> </w:t>
      </w:r>
      <w:r>
        <w:t>ariu në</w:t>
      </w:r>
      <w:r>
        <w:rPr>
          <w:spacing w:val="-2"/>
        </w:rPr>
        <w:t xml:space="preserve"> </w:t>
      </w:r>
      <w:r>
        <w:t>bletari.</w:t>
      </w:r>
    </w:p>
    <w:p w:rsidR="00474A90" w:rsidRDefault="00776BE6">
      <w:pPr>
        <w:pStyle w:val="ListParagraph"/>
        <w:numPr>
          <w:ilvl w:val="1"/>
          <w:numId w:val="44"/>
        </w:numPr>
        <w:tabs>
          <w:tab w:val="left" w:pos="1585"/>
        </w:tabs>
        <w:spacing w:before="2" w:line="251" w:lineRule="exact"/>
        <w:ind w:left="1584" w:hanging="361"/>
      </w:pPr>
      <w:r>
        <w:t>Dhënia</w:t>
      </w:r>
      <w:r>
        <w:rPr>
          <w:spacing w:val="3"/>
        </w:rPr>
        <w:t xml:space="preserve"> </w:t>
      </w:r>
      <w:r>
        <w:t>e</w:t>
      </w:r>
      <w:r>
        <w:rPr>
          <w:spacing w:val="-8"/>
        </w:rPr>
        <w:t xml:space="preserve"> </w:t>
      </w:r>
      <w:r>
        <w:t>dëshmive</w:t>
      </w:r>
      <w:r>
        <w:rPr>
          <w:spacing w:val="-8"/>
        </w:rPr>
        <w:t xml:space="preserve"> </w:t>
      </w:r>
      <w:r>
        <w:t>për</w:t>
      </w:r>
      <w:r>
        <w:rPr>
          <w:spacing w:val="2"/>
        </w:rPr>
        <w:t xml:space="preserve"> </w:t>
      </w:r>
      <w:r>
        <w:t>subvencione</w:t>
      </w:r>
      <w:r>
        <w:rPr>
          <w:spacing w:val="-2"/>
        </w:rPr>
        <w:t xml:space="preserve"> </w:t>
      </w:r>
      <w:r>
        <w:t>direkt në</w:t>
      </w:r>
      <w:r>
        <w:rPr>
          <w:spacing w:val="-3"/>
        </w:rPr>
        <w:t xml:space="preserve"> </w:t>
      </w:r>
      <w:r>
        <w:t>ministri</w:t>
      </w:r>
      <w:r>
        <w:rPr>
          <w:spacing w:val="-5"/>
        </w:rPr>
        <w:t xml:space="preserve"> </w:t>
      </w:r>
      <w:r>
        <w:t>për</w:t>
      </w:r>
      <w:r>
        <w:rPr>
          <w:spacing w:val="2"/>
        </w:rPr>
        <w:t xml:space="preserve"> </w:t>
      </w:r>
      <w:r>
        <w:t>bletarët.</w:t>
      </w:r>
    </w:p>
    <w:p w:rsidR="00474A90" w:rsidRDefault="00776BE6">
      <w:pPr>
        <w:pStyle w:val="ListParagraph"/>
        <w:numPr>
          <w:ilvl w:val="1"/>
          <w:numId w:val="44"/>
        </w:numPr>
        <w:tabs>
          <w:tab w:val="left" w:pos="1585"/>
        </w:tabs>
        <w:spacing w:line="251" w:lineRule="exact"/>
        <w:ind w:left="1584" w:hanging="361"/>
      </w:pPr>
      <w:r>
        <w:t>Pranimi</w:t>
      </w:r>
      <w:r>
        <w:rPr>
          <w:spacing w:val="-5"/>
        </w:rPr>
        <w:t xml:space="preserve"> </w:t>
      </w:r>
      <w:r>
        <w:t>dhe</w:t>
      </w:r>
      <w:r>
        <w:rPr>
          <w:spacing w:val="-2"/>
        </w:rPr>
        <w:t xml:space="preserve"> </w:t>
      </w:r>
      <w:r>
        <w:t>dorëzimi</w:t>
      </w:r>
      <w:r>
        <w:rPr>
          <w:spacing w:val="-4"/>
        </w:rPr>
        <w:t xml:space="preserve"> </w:t>
      </w:r>
      <w:r>
        <w:t>i</w:t>
      </w:r>
      <w:r>
        <w:rPr>
          <w:spacing w:val="-5"/>
        </w:rPr>
        <w:t xml:space="preserve"> </w:t>
      </w:r>
      <w:r>
        <w:t>aplikacioneve</w:t>
      </w:r>
      <w:r>
        <w:rPr>
          <w:spacing w:val="48"/>
        </w:rPr>
        <w:t xml:space="preserve"> </w:t>
      </w:r>
      <w:r>
        <w:t>për</w:t>
      </w:r>
      <w:r>
        <w:rPr>
          <w:spacing w:val="3"/>
        </w:rPr>
        <w:t xml:space="preserve"> </w:t>
      </w:r>
      <w:r>
        <w:t>viça</w:t>
      </w:r>
      <w:r>
        <w:rPr>
          <w:spacing w:val="2"/>
        </w:rPr>
        <w:t xml:space="preserve"> </w:t>
      </w:r>
      <w:r>
        <w:t>në</w:t>
      </w:r>
      <w:r>
        <w:rPr>
          <w:spacing w:val="-2"/>
        </w:rPr>
        <w:t xml:space="preserve"> </w:t>
      </w:r>
      <w:r>
        <w:t>ministri</w:t>
      </w:r>
      <w:r>
        <w:rPr>
          <w:spacing w:val="-4"/>
        </w:rPr>
        <w:t xml:space="preserve"> </w:t>
      </w:r>
      <w:r>
        <w:t>/4</w:t>
      </w:r>
      <w:r>
        <w:rPr>
          <w:spacing w:val="-10"/>
        </w:rPr>
        <w:t xml:space="preserve"> </w:t>
      </w:r>
      <w:r>
        <w:t>aplikacione.</w:t>
      </w:r>
    </w:p>
    <w:p w:rsidR="00474A90" w:rsidRDefault="00776BE6">
      <w:pPr>
        <w:pStyle w:val="ListParagraph"/>
        <w:numPr>
          <w:ilvl w:val="1"/>
          <w:numId w:val="44"/>
        </w:numPr>
        <w:tabs>
          <w:tab w:val="left" w:pos="1585"/>
        </w:tabs>
        <w:spacing w:before="1"/>
        <w:ind w:left="1584" w:hanging="361"/>
      </w:pPr>
      <w:r>
        <w:t>Përgaditja</w:t>
      </w:r>
      <w:r>
        <w:rPr>
          <w:spacing w:val="1"/>
        </w:rPr>
        <w:t xml:space="preserve"> </w:t>
      </w:r>
      <w:r>
        <w:t>dhe</w:t>
      </w:r>
      <w:r>
        <w:rPr>
          <w:spacing w:val="-8"/>
        </w:rPr>
        <w:t xml:space="preserve"> </w:t>
      </w:r>
      <w:r>
        <w:t>përcjellja</w:t>
      </w:r>
      <w:r>
        <w:rPr>
          <w:spacing w:val="1"/>
        </w:rPr>
        <w:t xml:space="preserve"> </w:t>
      </w:r>
      <w:r>
        <w:t>e</w:t>
      </w:r>
      <w:r>
        <w:rPr>
          <w:spacing w:val="-8"/>
        </w:rPr>
        <w:t xml:space="preserve"> </w:t>
      </w:r>
      <w:r>
        <w:t>fushatës</w:t>
      </w:r>
      <w:r>
        <w:rPr>
          <w:spacing w:val="-1"/>
        </w:rPr>
        <w:t xml:space="preserve"> </w:t>
      </w:r>
      <w:r>
        <w:t>së</w:t>
      </w:r>
      <w:r>
        <w:rPr>
          <w:spacing w:val="-8"/>
        </w:rPr>
        <w:t xml:space="preserve"> </w:t>
      </w:r>
      <w:r>
        <w:t>korrje-shirjeve.</w:t>
      </w:r>
    </w:p>
    <w:p w:rsidR="00474A90" w:rsidRDefault="00776BE6">
      <w:pPr>
        <w:pStyle w:val="ListParagraph"/>
        <w:numPr>
          <w:ilvl w:val="1"/>
          <w:numId w:val="44"/>
        </w:numPr>
        <w:tabs>
          <w:tab w:val="left" w:pos="1585"/>
        </w:tabs>
        <w:spacing w:before="1" w:line="251" w:lineRule="exact"/>
        <w:ind w:left="1584" w:hanging="361"/>
      </w:pPr>
      <w:r>
        <w:t>Organizimi</w:t>
      </w:r>
      <w:r>
        <w:rPr>
          <w:spacing w:val="-4"/>
        </w:rPr>
        <w:t xml:space="preserve"> </w:t>
      </w:r>
      <w:r>
        <w:t>panairit</w:t>
      </w:r>
      <w:r>
        <w:rPr>
          <w:spacing w:val="1"/>
        </w:rPr>
        <w:t xml:space="preserve"> </w:t>
      </w:r>
      <w:r>
        <w:t>të</w:t>
      </w:r>
      <w:r>
        <w:rPr>
          <w:spacing w:val="-7"/>
        </w:rPr>
        <w:t xml:space="preserve"> </w:t>
      </w:r>
      <w:r>
        <w:t>prodhimeve</w:t>
      </w:r>
      <w:r>
        <w:rPr>
          <w:spacing w:val="-7"/>
        </w:rPr>
        <w:t xml:space="preserve"> </w:t>
      </w:r>
      <w:r>
        <w:t>bujqësore</w:t>
      </w:r>
      <w:r>
        <w:rPr>
          <w:spacing w:val="-6"/>
        </w:rPr>
        <w:t xml:space="preserve"> </w:t>
      </w:r>
      <w:r>
        <w:t>dhe</w:t>
      </w:r>
      <w:r>
        <w:rPr>
          <w:spacing w:val="-7"/>
        </w:rPr>
        <w:t xml:space="preserve"> </w:t>
      </w:r>
      <w:r>
        <w:t>artizanale.</w:t>
      </w:r>
    </w:p>
    <w:p w:rsidR="00474A90" w:rsidRDefault="00776BE6">
      <w:pPr>
        <w:pStyle w:val="ListParagraph"/>
        <w:numPr>
          <w:ilvl w:val="1"/>
          <w:numId w:val="44"/>
        </w:numPr>
        <w:tabs>
          <w:tab w:val="left" w:pos="1585"/>
        </w:tabs>
        <w:spacing w:line="251" w:lineRule="exact"/>
        <w:ind w:left="1584" w:hanging="361"/>
      </w:pPr>
      <w:r>
        <w:t>Dhënia</w:t>
      </w:r>
      <w:r>
        <w:rPr>
          <w:spacing w:val="1"/>
        </w:rPr>
        <w:t xml:space="preserve"> </w:t>
      </w:r>
      <w:r>
        <w:t>e</w:t>
      </w:r>
      <w:r>
        <w:rPr>
          <w:spacing w:val="-8"/>
        </w:rPr>
        <w:t xml:space="preserve"> </w:t>
      </w:r>
      <w:r>
        <w:t>këshillave</w:t>
      </w:r>
      <w:r>
        <w:rPr>
          <w:spacing w:val="-8"/>
        </w:rPr>
        <w:t xml:space="preserve"> </w:t>
      </w:r>
      <w:r>
        <w:t>për</w:t>
      </w:r>
      <w:r>
        <w:rPr>
          <w:spacing w:val="1"/>
        </w:rPr>
        <w:t xml:space="preserve"> </w:t>
      </w:r>
      <w:r>
        <w:t>fermerët.</w:t>
      </w:r>
    </w:p>
    <w:p w:rsidR="00474A90" w:rsidRDefault="00776BE6">
      <w:pPr>
        <w:pStyle w:val="ListParagraph"/>
        <w:numPr>
          <w:ilvl w:val="1"/>
          <w:numId w:val="44"/>
        </w:numPr>
        <w:tabs>
          <w:tab w:val="left" w:pos="1585"/>
        </w:tabs>
        <w:spacing w:before="2"/>
        <w:ind w:left="1584" w:hanging="361"/>
      </w:pPr>
      <w:r>
        <w:t>Vizita</w:t>
      </w:r>
      <w:r>
        <w:rPr>
          <w:spacing w:val="1"/>
        </w:rPr>
        <w:t xml:space="preserve"> </w:t>
      </w:r>
      <w:r>
        <w:t>në</w:t>
      </w:r>
      <w:r>
        <w:rPr>
          <w:spacing w:val="-8"/>
        </w:rPr>
        <w:t xml:space="preserve"> </w:t>
      </w:r>
      <w:r>
        <w:t>teren.</w:t>
      </w:r>
    </w:p>
    <w:p w:rsidR="00474A90" w:rsidRDefault="00474A90">
      <w:pPr>
        <w:sectPr w:rsidR="00474A90">
          <w:pgSz w:w="12240" w:h="15840"/>
          <w:pgMar w:top="1380" w:right="0" w:bottom="480" w:left="0" w:header="0" w:footer="208" w:gutter="0"/>
          <w:cols w:space="720"/>
        </w:sectPr>
      </w:pPr>
    </w:p>
    <w:p w:rsidR="00474A90" w:rsidRDefault="00776BE6">
      <w:pPr>
        <w:pStyle w:val="ListParagraph"/>
        <w:numPr>
          <w:ilvl w:val="1"/>
          <w:numId w:val="44"/>
        </w:numPr>
        <w:tabs>
          <w:tab w:val="left" w:pos="1641"/>
          <w:tab w:val="left" w:pos="1643"/>
        </w:tabs>
        <w:spacing w:before="76" w:line="251" w:lineRule="exact"/>
        <w:ind w:left="1642" w:hanging="419"/>
      </w:pPr>
      <w:r>
        <w:t>Paramasa</w:t>
      </w:r>
      <w:r>
        <w:rPr>
          <w:spacing w:val="-3"/>
        </w:rPr>
        <w:t xml:space="preserve"> </w:t>
      </w:r>
      <w:r>
        <w:t>dhe</w:t>
      </w:r>
      <w:r>
        <w:rPr>
          <w:spacing w:val="-7"/>
        </w:rPr>
        <w:t xml:space="preserve"> </w:t>
      </w:r>
      <w:r>
        <w:t>parallogaritja</w:t>
      </w:r>
      <w:r>
        <w:rPr>
          <w:spacing w:val="3"/>
        </w:rPr>
        <w:t xml:space="preserve"> </w:t>
      </w:r>
      <w:r>
        <w:t>e</w:t>
      </w:r>
      <w:r>
        <w:rPr>
          <w:spacing w:val="-7"/>
        </w:rPr>
        <w:t xml:space="preserve"> </w:t>
      </w:r>
      <w:r>
        <w:t>kanalit për</w:t>
      </w:r>
      <w:r>
        <w:rPr>
          <w:spacing w:val="2"/>
        </w:rPr>
        <w:t xml:space="preserve"> </w:t>
      </w:r>
      <w:r>
        <w:t>ujitje</w:t>
      </w:r>
      <w:r>
        <w:rPr>
          <w:spacing w:val="-7"/>
        </w:rPr>
        <w:t xml:space="preserve"> </w:t>
      </w:r>
      <w:r>
        <w:t>,,Lloka”</w:t>
      </w:r>
      <w:r>
        <w:rPr>
          <w:spacing w:val="-2"/>
        </w:rPr>
        <w:t xml:space="preserve"> </w:t>
      </w:r>
      <w:r>
        <w:t>/ L=</w:t>
      </w:r>
      <w:r>
        <w:rPr>
          <w:spacing w:val="-5"/>
        </w:rPr>
        <w:t xml:space="preserve"> </w:t>
      </w:r>
      <w:r>
        <w:t>253</w:t>
      </w:r>
      <w:r>
        <w:rPr>
          <w:spacing w:val="-6"/>
        </w:rPr>
        <w:t xml:space="preserve"> </w:t>
      </w:r>
      <w:r>
        <w:t>m.</w:t>
      </w:r>
    </w:p>
    <w:p w:rsidR="00474A90" w:rsidRDefault="00776BE6">
      <w:pPr>
        <w:pStyle w:val="ListParagraph"/>
        <w:numPr>
          <w:ilvl w:val="1"/>
          <w:numId w:val="44"/>
        </w:numPr>
        <w:tabs>
          <w:tab w:val="left" w:pos="1585"/>
        </w:tabs>
        <w:spacing w:line="251" w:lineRule="exact"/>
        <w:ind w:left="1584" w:hanging="361"/>
      </w:pPr>
      <w:r>
        <w:t>Përgatitja</w:t>
      </w:r>
      <w:r>
        <w:rPr>
          <w:spacing w:val="2"/>
        </w:rPr>
        <w:t xml:space="preserve"> </w:t>
      </w:r>
      <w:r>
        <w:t>e</w:t>
      </w:r>
      <w:r>
        <w:rPr>
          <w:spacing w:val="-7"/>
        </w:rPr>
        <w:t xml:space="preserve"> </w:t>
      </w:r>
      <w:r>
        <w:t>ankesave</w:t>
      </w:r>
      <w:r>
        <w:rPr>
          <w:spacing w:val="-3"/>
        </w:rPr>
        <w:t xml:space="preserve"> </w:t>
      </w:r>
      <w:r>
        <w:t>dhe</w:t>
      </w:r>
      <w:r>
        <w:rPr>
          <w:spacing w:val="-2"/>
        </w:rPr>
        <w:t xml:space="preserve"> </w:t>
      </w:r>
      <w:r>
        <w:t>dorëzimi</w:t>
      </w:r>
      <w:r>
        <w:rPr>
          <w:spacing w:val="1"/>
        </w:rPr>
        <w:t xml:space="preserve"> </w:t>
      </w:r>
      <w:r>
        <w:t>në</w:t>
      </w:r>
      <w:r>
        <w:rPr>
          <w:spacing w:val="-3"/>
        </w:rPr>
        <w:t xml:space="preserve"> </w:t>
      </w:r>
      <w:r>
        <w:t>ministri.</w:t>
      </w:r>
    </w:p>
    <w:p w:rsidR="00474A90" w:rsidRDefault="00776BE6">
      <w:pPr>
        <w:pStyle w:val="ListParagraph"/>
        <w:numPr>
          <w:ilvl w:val="1"/>
          <w:numId w:val="44"/>
        </w:numPr>
        <w:tabs>
          <w:tab w:val="left" w:pos="1585"/>
        </w:tabs>
        <w:spacing w:before="2"/>
        <w:ind w:left="1584" w:hanging="361"/>
      </w:pPr>
      <w:r>
        <w:t>Subvencionimi</w:t>
      </w:r>
      <w:r>
        <w:rPr>
          <w:spacing w:val="-3"/>
        </w:rPr>
        <w:t xml:space="preserve"> </w:t>
      </w:r>
      <w:r>
        <w:t>i</w:t>
      </w:r>
      <w:r>
        <w:rPr>
          <w:spacing w:val="-8"/>
        </w:rPr>
        <w:t xml:space="preserve"> </w:t>
      </w:r>
      <w:r>
        <w:t>fermerëve.</w:t>
      </w:r>
    </w:p>
    <w:p w:rsidR="00474A90" w:rsidRDefault="00776BE6">
      <w:pPr>
        <w:pStyle w:val="ListParagraph"/>
        <w:numPr>
          <w:ilvl w:val="0"/>
          <w:numId w:val="43"/>
        </w:numPr>
        <w:tabs>
          <w:tab w:val="left" w:pos="1585"/>
        </w:tabs>
        <w:spacing w:before="1"/>
        <w:ind w:hanging="361"/>
        <w:rPr>
          <w:rFonts w:ascii="Wingdings" w:hAnsi="Wingdings"/>
        </w:rPr>
      </w:pPr>
      <w:r>
        <w:t>Në</w:t>
      </w:r>
      <w:r>
        <w:rPr>
          <w:spacing w:val="-6"/>
        </w:rPr>
        <w:t xml:space="preserve"> </w:t>
      </w:r>
      <w:r>
        <w:t>formë</w:t>
      </w:r>
      <w:r>
        <w:rPr>
          <w:spacing w:val="-6"/>
        </w:rPr>
        <w:t xml:space="preserve"> </w:t>
      </w:r>
      <w:r>
        <w:t>tabelore</w:t>
      </w:r>
      <w:r>
        <w:rPr>
          <w:spacing w:val="-6"/>
        </w:rPr>
        <w:t xml:space="preserve"> </w:t>
      </w:r>
      <w:r>
        <w:t>paraqesim</w:t>
      </w:r>
      <w:r>
        <w:rPr>
          <w:spacing w:val="-3"/>
        </w:rPr>
        <w:t xml:space="preserve"> </w:t>
      </w:r>
      <w:r>
        <w:t>përfituesit</w:t>
      </w:r>
      <w:r>
        <w:rPr>
          <w:spacing w:val="2"/>
        </w:rPr>
        <w:t xml:space="preserve"> </w:t>
      </w:r>
      <w:r>
        <w:t>e</w:t>
      </w:r>
      <w:r>
        <w:rPr>
          <w:spacing w:val="-6"/>
        </w:rPr>
        <w:t xml:space="preserve"> </w:t>
      </w:r>
      <w:r>
        <w:t>subvencioneve</w:t>
      </w:r>
      <w:r>
        <w:rPr>
          <w:spacing w:val="50"/>
        </w:rPr>
        <w:t xml:space="preserve"> </w:t>
      </w:r>
      <w:r>
        <w:t>nga</w:t>
      </w:r>
      <w:r>
        <w:rPr>
          <w:spacing w:val="4"/>
        </w:rPr>
        <w:t xml:space="preserve"> </w:t>
      </w:r>
      <w:r>
        <w:t>Drejtoria</w:t>
      </w:r>
      <w:r>
        <w:rPr>
          <w:spacing w:val="3"/>
        </w:rPr>
        <w:t xml:space="preserve"> </w:t>
      </w:r>
      <w:r>
        <w:t>e</w:t>
      </w:r>
      <w:r>
        <w:rPr>
          <w:spacing w:val="-5"/>
        </w:rPr>
        <w:t xml:space="preserve"> </w:t>
      </w:r>
      <w:r>
        <w:t>Bujqësisë</w:t>
      </w:r>
      <w:r>
        <w:rPr>
          <w:spacing w:val="50"/>
        </w:rPr>
        <w:t xml:space="preserve"> </w:t>
      </w:r>
      <w:r>
        <w:t>për</w:t>
      </w:r>
      <w:r>
        <w:rPr>
          <w:spacing w:val="3"/>
        </w:rPr>
        <w:t xml:space="preserve"> </w:t>
      </w:r>
      <w:r>
        <w:t>vitin</w:t>
      </w:r>
      <w:r>
        <w:rPr>
          <w:spacing w:val="52"/>
        </w:rPr>
        <w:t xml:space="preserve"> </w:t>
      </w:r>
      <w:r>
        <w:t>2022.</w:t>
      </w:r>
    </w:p>
    <w:p w:rsidR="00474A90" w:rsidRDefault="00474A90">
      <w:pPr>
        <w:pStyle w:val="BodyText"/>
        <w:spacing w:before="3" w:after="1"/>
      </w:pPr>
    </w:p>
    <w:tbl>
      <w:tblPr>
        <w:tblW w:w="0" w:type="auto"/>
        <w:tblInd w:w="12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241"/>
        <w:gridCol w:w="1887"/>
        <w:gridCol w:w="1886"/>
        <w:gridCol w:w="1353"/>
        <w:gridCol w:w="1617"/>
      </w:tblGrid>
      <w:tr w:rsidR="00474A90">
        <w:trPr>
          <w:trHeight w:val="335"/>
        </w:trPr>
        <w:tc>
          <w:tcPr>
            <w:tcW w:w="3241" w:type="dxa"/>
          </w:tcPr>
          <w:p w:rsidR="00474A90" w:rsidRDefault="00776BE6">
            <w:pPr>
              <w:pStyle w:val="TableParagraph"/>
              <w:ind w:left="105"/>
              <w:rPr>
                <w:b/>
                <w:sz w:val="20"/>
              </w:rPr>
            </w:pPr>
            <w:r>
              <w:rPr>
                <w:b/>
                <w:sz w:val="20"/>
              </w:rPr>
              <w:t>Kultura</w:t>
            </w:r>
          </w:p>
        </w:tc>
        <w:tc>
          <w:tcPr>
            <w:tcW w:w="1887" w:type="dxa"/>
          </w:tcPr>
          <w:p w:rsidR="00474A90" w:rsidRDefault="00776BE6">
            <w:pPr>
              <w:pStyle w:val="TableParagraph"/>
              <w:ind w:left="105"/>
              <w:rPr>
                <w:b/>
                <w:sz w:val="20"/>
              </w:rPr>
            </w:pPr>
            <w:r>
              <w:rPr>
                <w:b/>
                <w:sz w:val="20"/>
              </w:rPr>
              <w:t>Nr.i</w:t>
            </w:r>
            <w:r>
              <w:rPr>
                <w:b/>
                <w:spacing w:val="-6"/>
                <w:sz w:val="20"/>
              </w:rPr>
              <w:t xml:space="preserve"> </w:t>
            </w:r>
            <w:r>
              <w:rPr>
                <w:b/>
                <w:sz w:val="20"/>
              </w:rPr>
              <w:t>përfituesve</w:t>
            </w:r>
          </w:p>
        </w:tc>
        <w:tc>
          <w:tcPr>
            <w:tcW w:w="1886" w:type="dxa"/>
          </w:tcPr>
          <w:p w:rsidR="00474A90" w:rsidRDefault="00776BE6">
            <w:pPr>
              <w:pStyle w:val="TableParagraph"/>
              <w:ind w:left="105"/>
              <w:rPr>
                <w:b/>
                <w:sz w:val="20"/>
              </w:rPr>
            </w:pPr>
            <w:r>
              <w:rPr>
                <w:b/>
                <w:sz w:val="20"/>
              </w:rPr>
              <w:t>Sip.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e</w:t>
            </w:r>
            <w:r>
              <w:rPr>
                <w:b/>
                <w:spacing w:val="2"/>
                <w:sz w:val="20"/>
              </w:rPr>
              <w:t xml:space="preserve"> </w:t>
            </w:r>
            <w:r>
              <w:rPr>
                <w:b/>
                <w:sz w:val="20"/>
              </w:rPr>
              <w:t>mbjellura</w:t>
            </w:r>
          </w:p>
        </w:tc>
        <w:tc>
          <w:tcPr>
            <w:tcW w:w="1353" w:type="dxa"/>
          </w:tcPr>
          <w:p w:rsidR="00474A90" w:rsidRDefault="00776BE6">
            <w:pPr>
              <w:pStyle w:val="TableParagraph"/>
              <w:ind w:left="164"/>
              <w:rPr>
                <w:b/>
                <w:sz w:val="20"/>
              </w:rPr>
            </w:pPr>
            <w:r>
              <w:rPr>
                <w:b/>
                <w:sz w:val="20"/>
              </w:rPr>
              <w:t>Çmimi</w:t>
            </w:r>
            <w:r>
              <w:rPr>
                <w:b/>
                <w:spacing w:val="2"/>
                <w:sz w:val="20"/>
              </w:rPr>
              <w:t xml:space="preserve"> </w:t>
            </w:r>
            <w:r>
              <w:rPr>
                <w:b/>
                <w:sz w:val="20"/>
              </w:rPr>
              <w:t>/€</w:t>
            </w:r>
          </w:p>
        </w:tc>
        <w:tc>
          <w:tcPr>
            <w:tcW w:w="1617" w:type="dxa"/>
          </w:tcPr>
          <w:p w:rsidR="00474A90" w:rsidRDefault="00776BE6">
            <w:pPr>
              <w:pStyle w:val="TableParagraph"/>
              <w:ind w:left="381"/>
              <w:rPr>
                <w:b/>
                <w:sz w:val="20"/>
              </w:rPr>
            </w:pPr>
            <w:r>
              <w:rPr>
                <w:b/>
                <w:sz w:val="20"/>
              </w:rPr>
              <w:t>Shuma /</w:t>
            </w:r>
            <w:r>
              <w:rPr>
                <w:b/>
                <w:spacing w:val="2"/>
                <w:sz w:val="20"/>
              </w:rPr>
              <w:t xml:space="preserve"> </w:t>
            </w:r>
            <w:r>
              <w:rPr>
                <w:b/>
                <w:sz w:val="20"/>
              </w:rPr>
              <w:t>€</w:t>
            </w:r>
          </w:p>
        </w:tc>
      </w:tr>
      <w:tr w:rsidR="00474A90">
        <w:trPr>
          <w:trHeight w:val="311"/>
        </w:trPr>
        <w:tc>
          <w:tcPr>
            <w:tcW w:w="3241" w:type="dxa"/>
          </w:tcPr>
          <w:p w:rsidR="00474A90" w:rsidRDefault="00776BE6">
            <w:pPr>
              <w:pStyle w:val="TableParagraph"/>
              <w:spacing w:line="225" w:lineRule="exact"/>
              <w:ind w:left="105"/>
              <w:rPr>
                <w:sz w:val="20"/>
              </w:rPr>
            </w:pPr>
            <w:r>
              <w:rPr>
                <w:sz w:val="20"/>
              </w:rPr>
              <w:t>Grurë</w:t>
            </w:r>
          </w:p>
        </w:tc>
        <w:tc>
          <w:tcPr>
            <w:tcW w:w="1887" w:type="dxa"/>
          </w:tcPr>
          <w:p w:rsidR="00474A90" w:rsidRDefault="00776BE6">
            <w:pPr>
              <w:pStyle w:val="TableParagraph"/>
              <w:spacing w:line="225" w:lineRule="exact"/>
              <w:ind w:left="211"/>
              <w:rPr>
                <w:sz w:val="20"/>
              </w:rPr>
            </w:pPr>
            <w:r>
              <w:rPr>
                <w:sz w:val="20"/>
              </w:rPr>
              <w:t>4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fermerë</w:t>
            </w:r>
          </w:p>
        </w:tc>
        <w:tc>
          <w:tcPr>
            <w:tcW w:w="1886" w:type="dxa"/>
          </w:tcPr>
          <w:p w:rsidR="00474A90" w:rsidRDefault="00776BE6">
            <w:pPr>
              <w:pStyle w:val="TableParagraph"/>
              <w:spacing w:line="225" w:lineRule="exact"/>
              <w:ind w:left="105"/>
              <w:rPr>
                <w:sz w:val="20"/>
              </w:rPr>
            </w:pPr>
            <w:r>
              <w:rPr>
                <w:sz w:val="20"/>
              </w:rPr>
              <w:t>5,95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ha</w:t>
            </w:r>
          </w:p>
        </w:tc>
        <w:tc>
          <w:tcPr>
            <w:tcW w:w="1353" w:type="dxa"/>
          </w:tcPr>
          <w:p w:rsidR="00474A90" w:rsidRDefault="00776BE6">
            <w:pPr>
              <w:pStyle w:val="TableParagraph"/>
              <w:spacing w:line="225" w:lineRule="exact"/>
              <w:ind w:left="111"/>
              <w:rPr>
                <w:sz w:val="20"/>
              </w:rPr>
            </w:pPr>
            <w:r>
              <w:rPr>
                <w:sz w:val="20"/>
              </w:rPr>
              <w:t>350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€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/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ha</w:t>
            </w:r>
          </w:p>
        </w:tc>
        <w:tc>
          <w:tcPr>
            <w:tcW w:w="1617" w:type="dxa"/>
          </w:tcPr>
          <w:p w:rsidR="00474A90" w:rsidRDefault="00776BE6">
            <w:pPr>
              <w:pStyle w:val="TableParagraph"/>
              <w:spacing w:line="225" w:lineRule="exact"/>
              <w:ind w:left="160"/>
              <w:rPr>
                <w:sz w:val="20"/>
              </w:rPr>
            </w:pPr>
            <w:r>
              <w:rPr>
                <w:sz w:val="20"/>
              </w:rPr>
              <w:t>2,082.50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€</w:t>
            </w:r>
          </w:p>
        </w:tc>
      </w:tr>
      <w:tr w:rsidR="00474A90">
        <w:trPr>
          <w:trHeight w:val="297"/>
        </w:trPr>
        <w:tc>
          <w:tcPr>
            <w:tcW w:w="3241" w:type="dxa"/>
          </w:tcPr>
          <w:p w:rsidR="00474A90" w:rsidRDefault="00776BE6">
            <w:pPr>
              <w:pStyle w:val="TableParagraph"/>
              <w:spacing w:line="225" w:lineRule="exact"/>
              <w:ind w:left="105"/>
              <w:rPr>
                <w:sz w:val="20"/>
              </w:rPr>
            </w:pPr>
            <w:r>
              <w:rPr>
                <w:sz w:val="20"/>
              </w:rPr>
              <w:t>Serra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4-10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ari</w:t>
            </w:r>
          </w:p>
        </w:tc>
        <w:tc>
          <w:tcPr>
            <w:tcW w:w="1887" w:type="dxa"/>
          </w:tcPr>
          <w:p w:rsidR="00474A90" w:rsidRDefault="00776BE6">
            <w:pPr>
              <w:pStyle w:val="TableParagraph"/>
              <w:spacing w:line="225" w:lineRule="exact"/>
              <w:ind w:left="105"/>
              <w:rPr>
                <w:sz w:val="20"/>
              </w:rPr>
            </w:pPr>
            <w:r>
              <w:rPr>
                <w:sz w:val="20"/>
              </w:rPr>
              <w:t>11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fermerë</w:t>
            </w:r>
          </w:p>
        </w:tc>
        <w:tc>
          <w:tcPr>
            <w:tcW w:w="1886" w:type="dxa"/>
          </w:tcPr>
          <w:p w:rsidR="00474A90" w:rsidRDefault="00776BE6">
            <w:pPr>
              <w:pStyle w:val="TableParagraph"/>
              <w:spacing w:line="225" w:lineRule="exact"/>
              <w:ind w:left="211"/>
              <w:rPr>
                <w:sz w:val="20"/>
              </w:rPr>
            </w:pPr>
            <w:r>
              <w:rPr>
                <w:sz w:val="20"/>
              </w:rPr>
              <w:t>62</w:t>
            </w:r>
            <w:r>
              <w:rPr>
                <w:spacing w:val="47"/>
                <w:sz w:val="20"/>
              </w:rPr>
              <w:t xml:space="preserve"> </w:t>
            </w:r>
            <w:r>
              <w:rPr>
                <w:sz w:val="20"/>
              </w:rPr>
              <w:t>ari</w:t>
            </w:r>
          </w:p>
        </w:tc>
        <w:tc>
          <w:tcPr>
            <w:tcW w:w="1353" w:type="dxa"/>
          </w:tcPr>
          <w:p w:rsidR="00474A90" w:rsidRDefault="00776BE6">
            <w:pPr>
              <w:pStyle w:val="TableParagraph"/>
              <w:spacing w:line="225" w:lineRule="exact"/>
              <w:ind w:left="111"/>
              <w:rPr>
                <w:sz w:val="20"/>
              </w:rPr>
            </w:pPr>
            <w:r>
              <w:rPr>
                <w:sz w:val="20"/>
              </w:rPr>
              <w:t>50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€/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ari</w:t>
            </w:r>
          </w:p>
        </w:tc>
        <w:tc>
          <w:tcPr>
            <w:tcW w:w="1617" w:type="dxa"/>
          </w:tcPr>
          <w:p w:rsidR="00474A90" w:rsidRDefault="00776BE6">
            <w:pPr>
              <w:pStyle w:val="TableParagraph"/>
              <w:spacing w:line="225" w:lineRule="exact"/>
              <w:ind w:left="160"/>
              <w:rPr>
                <w:sz w:val="20"/>
              </w:rPr>
            </w:pPr>
            <w:r>
              <w:rPr>
                <w:sz w:val="20"/>
              </w:rPr>
              <w:t>3,100.00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€</w:t>
            </w:r>
          </w:p>
        </w:tc>
      </w:tr>
      <w:tr w:rsidR="00474A90">
        <w:trPr>
          <w:trHeight w:val="350"/>
        </w:trPr>
        <w:tc>
          <w:tcPr>
            <w:tcW w:w="3241" w:type="dxa"/>
          </w:tcPr>
          <w:p w:rsidR="00474A90" w:rsidRDefault="00776BE6">
            <w:pPr>
              <w:pStyle w:val="TableParagraph"/>
              <w:spacing w:line="225" w:lineRule="exact"/>
              <w:ind w:left="158"/>
              <w:rPr>
                <w:sz w:val="20"/>
              </w:rPr>
            </w:pPr>
            <w:r>
              <w:rPr>
                <w:sz w:val="20"/>
              </w:rPr>
              <w:t>SHB.,,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Mjalti”</w:t>
            </w:r>
          </w:p>
        </w:tc>
        <w:tc>
          <w:tcPr>
            <w:tcW w:w="1887" w:type="dxa"/>
          </w:tcPr>
          <w:p w:rsidR="00474A90" w:rsidRDefault="00776BE6">
            <w:pPr>
              <w:pStyle w:val="TableParagraph"/>
              <w:spacing w:line="225" w:lineRule="exact"/>
              <w:ind w:left="105"/>
              <w:rPr>
                <w:sz w:val="20"/>
              </w:rPr>
            </w:pPr>
            <w:r>
              <w:rPr>
                <w:sz w:val="20"/>
              </w:rPr>
              <w:t>30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fermerë</w:t>
            </w:r>
          </w:p>
        </w:tc>
        <w:tc>
          <w:tcPr>
            <w:tcW w:w="1886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1353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1617" w:type="dxa"/>
          </w:tcPr>
          <w:p w:rsidR="00474A90" w:rsidRDefault="00776BE6">
            <w:pPr>
              <w:pStyle w:val="TableParagraph"/>
              <w:spacing w:line="225" w:lineRule="exact"/>
              <w:ind w:left="160"/>
              <w:rPr>
                <w:sz w:val="20"/>
              </w:rPr>
            </w:pPr>
            <w:r>
              <w:rPr>
                <w:sz w:val="20"/>
              </w:rPr>
              <w:t>5,000.00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€</w:t>
            </w:r>
          </w:p>
        </w:tc>
      </w:tr>
      <w:tr w:rsidR="00474A90">
        <w:trPr>
          <w:trHeight w:val="441"/>
        </w:trPr>
        <w:tc>
          <w:tcPr>
            <w:tcW w:w="3241" w:type="dxa"/>
          </w:tcPr>
          <w:p w:rsidR="00474A90" w:rsidRDefault="00776BE6">
            <w:pPr>
              <w:pStyle w:val="TableParagraph"/>
              <w:spacing w:line="226" w:lineRule="exact"/>
              <w:ind w:left="158"/>
              <w:rPr>
                <w:sz w:val="20"/>
              </w:rPr>
            </w:pPr>
            <w:r>
              <w:rPr>
                <w:sz w:val="20"/>
              </w:rPr>
              <w:t>Sëmundja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Infektive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/Babezioza</w:t>
            </w:r>
          </w:p>
        </w:tc>
        <w:tc>
          <w:tcPr>
            <w:tcW w:w="1887" w:type="dxa"/>
          </w:tcPr>
          <w:p w:rsidR="00474A90" w:rsidRDefault="00776BE6">
            <w:pPr>
              <w:pStyle w:val="TableParagraph"/>
              <w:spacing w:line="226" w:lineRule="exact"/>
              <w:ind w:left="211"/>
              <w:rPr>
                <w:sz w:val="20"/>
              </w:rPr>
            </w:pPr>
            <w:r>
              <w:rPr>
                <w:sz w:val="20"/>
              </w:rPr>
              <w:t>4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fermerë</w:t>
            </w:r>
          </w:p>
        </w:tc>
        <w:tc>
          <w:tcPr>
            <w:tcW w:w="1886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1353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1617" w:type="dxa"/>
          </w:tcPr>
          <w:p w:rsidR="00474A90" w:rsidRDefault="00776BE6">
            <w:pPr>
              <w:pStyle w:val="TableParagraph"/>
              <w:spacing w:line="226" w:lineRule="exact"/>
              <w:ind w:left="458"/>
              <w:rPr>
                <w:sz w:val="20"/>
              </w:rPr>
            </w:pPr>
            <w:r>
              <w:rPr>
                <w:sz w:val="20"/>
              </w:rPr>
              <w:t>990.00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€</w:t>
            </w:r>
          </w:p>
        </w:tc>
      </w:tr>
      <w:tr w:rsidR="00474A90">
        <w:trPr>
          <w:trHeight w:val="330"/>
        </w:trPr>
        <w:tc>
          <w:tcPr>
            <w:tcW w:w="3241" w:type="dxa"/>
          </w:tcPr>
          <w:p w:rsidR="00474A90" w:rsidRDefault="00776BE6">
            <w:pPr>
              <w:pStyle w:val="TableParagraph"/>
              <w:spacing w:line="225" w:lineRule="exact"/>
              <w:ind w:left="105"/>
              <w:rPr>
                <w:sz w:val="20"/>
              </w:rPr>
            </w:pPr>
            <w:r>
              <w:rPr>
                <w:sz w:val="20"/>
              </w:rPr>
              <w:t>Totali</w:t>
            </w:r>
          </w:p>
        </w:tc>
        <w:tc>
          <w:tcPr>
            <w:tcW w:w="1887" w:type="dxa"/>
          </w:tcPr>
          <w:p w:rsidR="00474A90" w:rsidRDefault="00776BE6">
            <w:pPr>
              <w:pStyle w:val="TableParagraph"/>
              <w:spacing w:line="225" w:lineRule="exact"/>
              <w:ind w:left="105"/>
              <w:rPr>
                <w:sz w:val="20"/>
              </w:rPr>
            </w:pPr>
            <w:r>
              <w:rPr>
                <w:sz w:val="20"/>
              </w:rPr>
              <w:t>49</w:t>
            </w:r>
          </w:p>
        </w:tc>
        <w:tc>
          <w:tcPr>
            <w:tcW w:w="1886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1353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1617" w:type="dxa"/>
          </w:tcPr>
          <w:p w:rsidR="00474A90" w:rsidRDefault="00776BE6">
            <w:pPr>
              <w:pStyle w:val="TableParagraph"/>
              <w:spacing w:line="225" w:lineRule="exact"/>
              <w:ind w:left="108"/>
              <w:rPr>
                <w:sz w:val="20"/>
              </w:rPr>
            </w:pPr>
            <w:r>
              <w:rPr>
                <w:sz w:val="20"/>
              </w:rPr>
              <w:t>11,172.50</w:t>
            </w:r>
            <w:r>
              <w:rPr>
                <w:spacing w:val="48"/>
                <w:sz w:val="20"/>
              </w:rPr>
              <w:t xml:space="preserve"> </w:t>
            </w:r>
            <w:r>
              <w:rPr>
                <w:sz w:val="20"/>
              </w:rPr>
              <w:t>€</w:t>
            </w:r>
          </w:p>
        </w:tc>
      </w:tr>
    </w:tbl>
    <w:p w:rsidR="00474A90" w:rsidRDefault="00474A90">
      <w:pPr>
        <w:pStyle w:val="BodyText"/>
        <w:spacing w:before="9"/>
        <w:rPr>
          <w:sz w:val="21"/>
        </w:rPr>
      </w:pPr>
    </w:p>
    <w:p w:rsidR="00474A90" w:rsidRDefault="00776BE6">
      <w:pPr>
        <w:pStyle w:val="ListParagraph"/>
        <w:numPr>
          <w:ilvl w:val="0"/>
          <w:numId w:val="43"/>
        </w:numPr>
        <w:tabs>
          <w:tab w:val="left" w:pos="1585"/>
        </w:tabs>
        <w:ind w:hanging="361"/>
        <w:rPr>
          <w:rFonts w:ascii="Wingdings" w:hAnsi="Wingdings"/>
          <w:b/>
          <w:sz w:val="24"/>
        </w:rPr>
      </w:pPr>
      <w:r>
        <w:rPr>
          <w:b/>
          <w:sz w:val="24"/>
        </w:rPr>
        <w:t>Sëmundja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infektive</w:t>
      </w:r>
      <w:r>
        <w:rPr>
          <w:b/>
          <w:spacing w:val="53"/>
          <w:sz w:val="24"/>
        </w:rPr>
        <w:t xml:space="preserve"> </w:t>
      </w:r>
      <w:r>
        <w:rPr>
          <w:b/>
          <w:sz w:val="24"/>
        </w:rPr>
        <w:t>Babezioza.</w:t>
      </w:r>
    </w:p>
    <w:tbl>
      <w:tblPr>
        <w:tblW w:w="0" w:type="auto"/>
        <w:tblInd w:w="12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415"/>
        <w:gridCol w:w="2213"/>
        <w:gridCol w:w="2515"/>
        <w:gridCol w:w="2919"/>
      </w:tblGrid>
      <w:tr w:rsidR="00474A90">
        <w:trPr>
          <w:trHeight w:val="277"/>
        </w:trPr>
        <w:tc>
          <w:tcPr>
            <w:tcW w:w="2415" w:type="dxa"/>
          </w:tcPr>
          <w:p w:rsidR="00474A90" w:rsidRDefault="00776BE6">
            <w:pPr>
              <w:pStyle w:val="TableParagraph"/>
              <w:spacing w:line="225" w:lineRule="exact"/>
              <w:ind w:left="105"/>
              <w:rPr>
                <w:sz w:val="20"/>
              </w:rPr>
            </w:pPr>
            <w:r>
              <w:rPr>
                <w:sz w:val="20"/>
              </w:rPr>
              <w:t>Sëmundja</w:t>
            </w:r>
          </w:p>
        </w:tc>
        <w:tc>
          <w:tcPr>
            <w:tcW w:w="2213" w:type="dxa"/>
          </w:tcPr>
          <w:p w:rsidR="00474A90" w:rsidRDefault="00776BE6">
            <w:pPr>
              <w:pStyle w:val="TableParagraph"/>
              <w:spacing w:line="225" w:lineRule="exact"/>
              <w:ind w:left="110"/>
              <w:rPr>
                <w:sz w:val="20"/>
              </w:rPr>
            </w:pPr>
            <w:r>
              <w:rPr>
                <w:sz w:val="20"/>
              </w:rPr>
              <w:t>Nr.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fermer</w:t>
            </w:r>
          </w:p>
        </w:tc>
        <w:tc>
          <w:tcPr>
            <w:tcW w:w="2515" w:type="dxa"/>
          </w:tcPr>
          <w:p w:rsidR="00474A90" w:rsidRDefault="00776BE6">
            <w:pPr>
              <w:pStyle w:val="TableParagraph"/>
              <w:spacing w:line="225" w:lineRule="exact"/>
              <w:ind w:left="164"/>
              <w:rPr>
                <w:sz w:val="20"/>
              </w:rPr>
            </w:pPr>
            <w:r>
              <w:rPr>
                <w:sz w:val="20"/>
              </w:rPr>
              <w:t>Infektuara</w:t>
            </w:r>
          </w:p>
        </w:tc>
        <w:tc>
          <w:tcPr>
            <w:tcW w:w="2919" w:type="dxa"/>
          </w:tcPr>
          <w:p w:rsidR="00474A90" w:rsidRDefault="00776BE6">
            <w:pPr>
              <w:pStyle w:val="TableParagraph"/>
              <w:spacing w:line="225" w:lineRule="exact"/>
              <w:ind w:left="165"/>
              <w:rPr>
                <w:sz w:val="20"/>
              </w:rPr>
            </w:pPr>
            <w:r>
              <w:rPr>
                <w:sz w:val="20"/>
              </w:rPr>
              <w:t>Ngordhura</w:t>
            </w:r>
          </w:p>
        </w:tc>
      </w:tr>
      <w:tr w:rsidR="00474A90">
        <w:trPr>
          <w:trHeight w:val="264"/>
        </w:trPr>
        <w:tc>
          <w:tcPr>
            <w:tcW w:w="2415" w:type="dxa"/>
          </w:tcPr>
          <w:p w:rsidR="00474A90" w:rsidRDefault="00776BE6">
            <w:pPr>
              <w:pStyle w:val="TableParagraph"/>
              <w:spacing w:line="226" w:lineRule="exact"/>
              <w:ind w:left="105"/>
              <w:rPr>
                <w:sz w:val="20"/>
              </w:rPr>
            </w:pPr>
            <w:r>
              <w:rPr>
                <w:sz w:val="20"/>
              </w:rPr>
              <w:t>Babezioza</w:t>
            </w:r>
          </w:p>
        </w:tc>
        <w:tc>
          <w:tcPr>
            <w:tcW w:w="2213" w:type="dxa"/>
          </w:tcPr>
          <w:p w:rsidR="00474A90" w:rsidRDefault="00776BE6">
            <w:pPr>
              <w:pStyle w:val="TableParagraph"/>
              <w:spacing w:line="226" w:lineRule="exact"/>
              <w:ind w:left="110"/>
              <w:rPr>
                <w:sz w:val="20"/>
              </w:rPr>
            </w:pPr>
            <w:r>
              <w:rPr>
                <w:sz w:val="20"/>
              </w:rPr>
              <w:t>7</w:t>
            </w:r>
          </w:p>
        </w:tc>
        <w:tc>
          <w:tcPr>
            <w:tcW w:w="2515" w:type="dxa"/>
          </w:tcPr>
          <w:p w:rsidR="00474A90" w:rsidRDefault="00776BE6">
            <w:pPr>
              <w:pStyle w:val="TableParagraph"/>
              <w:spacing w:line="226" w:lineRule="exact"/>
              <w:ind w:left="111"/>
              <w:rPr>
                <w:sz w:val="20"/>
              </w:rPr>
            </w:pPr>
            <w:r>
              <w:rPr>
                <w:sz w:val="20"/>
              </w:rPr>
              <w:t>28</w:t>
            </w:r>
          </w:p>
        </w:tc>
        <w:tc>
          <w:tcPr>
            <w:tcW w:w="2919" w:type="dxa"/>
          </w:tcPr>
          <w:p w:rsidR="00474A90" w:rsidRDefault="00776BE6">
            <w:pPr>
              <w:pStyle w:val="TableParagraph"/>
              <w:spacing w:line="226" w:lineRule="exact"/>
              <w:ind w:left="112"/>
              <w:rPr>
                <w:sz w:val="20"/>
              </w:rPr>
            </w:pPr>
            <w:r>
              <w:rPr>
                <w:sz w:val="20"/>
              </w:rPr>
              <w:t>7</w:t>
            </w:r>
          </w:p>
        </w:tc>
      </w:tr>
    </w:tbl>
    <w:p w:rsidR="00474A90" w:rsidRDefault="00474A90">
      <w:pPr>
        <w:pStyle w:val="BodyText"/>
        <w:spacing w:before="10"/>
        <w:rPr>
          <w:b/>
          <w:sz w:val="23"/>
        </w:rPr>
      </w:pPr>
    </w:p>
    <w:p w:rsidR="00474A90" w:rsidRDefault="00776BE6">
      <w:pPr>
        <w:spacing w:line="251" w:lineRule="exact"/>
        <w:ind w:left="864"/>
        <w:rPr>
          <w:b/>
        </w:rPr>
      </w:pPr>
      <w:r>
        <w:rPr>
          <w:b/>
        </w:rPr>
        <w:t>Sektori</w:t>
      </w:r>
      <w:r>
        <w:rPr>
          <w:b/>
          <w:spacing w:val="-5"/>
        </w:rPr>
        <w:t xml:space="preserve"> </w:t>
      </w:r>
      <w:r>
        <w:rPr>
          <w:b/>
        </w:rPr>
        <w:t>i</w:t>
      </w:r>
      <w:r>
        <w:rPr>
          <w:b/>
          <w:spacing w:val="-5"/>
        </w:rPr>
        <w:t xml:space="preserve"> </w:t>
      </w:r>
      <w:r>
        <w:rPr>
          <w:b/>
        </w:rPr>
        <w:t>Pylltarisë:</w:t>
      </w:r>
    </w:p>
    <w:p w:rsidR="00474A90" w:rsidRDefault="00776BE6">
      <w:pPr>
        <w:pStyle w:val="ListParagraph"/>
        <w:numPr>
          <w:ilvl w:val="1"/>
          <w:numId w:val="44"/>
        </w:numPr>
        <w:tabs>
          <w:tab w:val="left" w:pos="1638"/>
        </w:tabs>
        <w:spacing w:line="251" w:lineRule="exact"/>
        <w:ind w:hanging="361"/>
      </w:pPr>
      <w:r>
        <w:t>Vizita</w:t>
      </w:r>
      <w:r>
        <w:rPr>
          <w:spacing w:val="1"/>
        </w:rPr>
        <w:t xml:space="preserve"> </w:t>
      </w:r>
      <w:r>
        <w:t>në</w:t>
      </w:r>
      <w:r>
        <w:rPr>
          <w:spacing w:val="-7"/>
        </w:rPr>
        <w:t xml:space="preserve"> </w:t>
      </w:r>
      <w:r>
        <w:t>teren</w:t>
      </w:r>
      <w:r>
        <w:rPr>
          <w:spacing w:val="-6"/>
        </w:rPr>
        <w:t xml:space="preserve"> </w:t>
      </w:r>
      <w:r>
        <w:t>për</w:t>
      </w:r>
      <w:r>
        <w:rPr>
          <w:spacing w:val="2"/>
        </w:rPr>
        <w:t xml:space="preserve"> </w:t>
      </w:r>
      <w:r>
        <w:t>inspektimin</w:t>
      </w:r>
      <w:r>
        <w:rPr>
          <w:spacing w:val="-1"/>
        </w:rPr>
        <w:t xml:space="preserve"> </w:t>
      </w:r>
      <w:r>
        <w:t>e</w:t>
      </w:r>
      <w:r>
        <w:rPr>
          <w:spacing w:val="46"/>
        </w:rPr>
        <w:t xml:space="preserve"> </w:t>
      </w:r>
      <w:r>
        <w:t>rojeve</w:t>
      </w:r>
      <w:r>
        <w:rPr>
          <w:spacing w:val="-2"/>
        </w:rPr>
        <w:t xml:space="preserve"> </w:t>
      </w:r>
      <w:r>
        <w:t>dhe</w:t>
      </w:r>
      <w:r>
        <w:rPr>
          <w:spacing w:val="-3"/>
        </w:rPr>
        <w:t xml:space="preserve"> </w:t>
      </w:r>
      <w:r>
        <w:t>dëmeve</w:t>
      </w:r>
      <w:r>
        <w:rPr>
          <w:spacing w:val="-3"/>
        </w:rPr>
        <w:t xml:space="preserve"> </w:t>
      </w:r>
      <w:r>
        <w:t>pyjore</w:t>
      </w:r>
      <w:r>
        <w:rPr>
          <w:spacing w:val="-3"/>
        </w:rPr>
        <w:t xml:space="preserve"> </w:t>
      </w:r>
      <w:r>
        <w:t>nga</w:t>
      </w:r>
      <w:r>
        <w:rPr>
          <w:spacing w:val="2"/>
        </w:rPr>
        <w:t xml:space="preserve"> </w:t>
      </w:r>
      <w:r>
        <w:t>prerësit ilegal.</w:t>
      </w:r>
    </w:p>
    <w:p w:rsidR="00474A90" w:rsidRDefault="00776BE6">
      <w:pPr>
        <w:pStyle w:val="ListParagraph"/>
        <w:numPr>
          <w:ilvl w:val="1"/>
          <w:numId w:val="44"/>
        </w:numPr>
        <w:tabs>
          <w:tab w:val="left" w:pos="1638"/>
        </w:tabs>
        <w:spacing w:before="1" w:line="251" w:lineRule="exact"/>
        <w:ind w:hanging="361"/>
      </w:pPr>
      <w:r>
        <w:t>Menaxhimi</w:t>
      </w:r>
      <w:r>
        <w:rPr>
          <w:spacing w:val="-6"/>
        </w:rPr>
        <w:t xml:space="preserve"> </w:t>
      </w:r>
      <w:r>
        <w:t>i</w:t>
      </w:r>
      <w:r>
        <w:rPr>
          <w:spacing w:val="-5"/>
        </w:rPr>
        <w:t xml:space="preserve"> </w:t>
      </w:r>
      <w:r>
        <w:t>aktivitetit të</w:t>
      </w:r>
      <w:r>
        <w:rPr>
          <w:spacing w:val="-8"/>
        </w:rPr>
        <w:t xml:space="preserve"> </w:t>
      </w:r>
      <w:r>
        <w:t>vendgjuetisë</w:t>
      </w:r>
      <w:r>
        <w:rPr>
          <w:spacing w:val="-8"/>
        </w:rPr>
        <w:t xml:space="preserve"> </w:t>
      </w:r>
      <w:r>
        <w:t>, Kroni</w:t>
      </w:r>
      <w:r>
        <w:rPr>
          <w:spacing w:val="-1"/>
        </w:rPr>
        <w:t xml:space="preserve"> </w:t>
      </w:r>
      <w:r>
        <w:t>i</w:t>
      </w:r>
      <w:r>
        <w:rPr>
          <w:spacing w:val="-5"/>
        </w:rPr>
        <w:t xml:space="preserve"> </w:t>
      </w:r>
      <w:r>
        <w:t>Ftoftë”</w:t>
      </w:r>
      <w:r>
        <w:rPr>
          <w:spacing w:val="2"/>
        </w:rPr>
        <w:t xml:space="preserve"> </w:t>
      </w:r>
      <w:r>
        <w:t>të</w:t>
      </w:r>
      <w:r>
        <w:rPr>
          <w:spacing w:val="-4"/>
        </w:rPr>
        <w:t xml:space="preserve"> </w:t>
      </w:r>
      <w:r>
        <w:t>menaxhuar</w:t>
      </w:r>
      <w:r>
        <w:rPr>
          <w:spacing w:val="2"/>
        </w:rPr>
        <w:t xml:space="preserve"> </w:t>
      </w:r>
      <w:r>
        <w:t>nga</w:t>
      </w:r>
      <w:r>
        <w:rPr>
          <w:spacing w:val="1"/>
        </w:rPr>
        <w:t xml:space="preserve"> </w:t>
      </w:r>
      <w:r>
        <w:t>SHGJ.</w:t>
      </w:r>
      <w:r>
        <w:rPr>
          <w:spacing w:val="-3"/>
        </w:rPr>
        <w:t xml:space="preserve"> </w:t>
      </w:r>
      <w:r>
        <w:t>,,Syri</w:t>
      </w:r>
      <w:r>
        <w:rPr>
          <w:spacing w:val="-6"/>
        </w:rPr>
        <w:t xml:space="preserve"> </w:t>
      </w:r>
      <w:r>
        <w:t>i</w:t>
      </w:r>
      <w:r>
        <w:rPr>
          <w:spacing w:val="-5"/>
        </w:rPr>
        <w:t xml:space="preserve"> </w:t>
      </w:r>
      <w:r>
        <w:t>Shqiponjës.</w:t>
      </w:r>
    </w:p>
    <w:p w:rsidR="00474A90" w:rsidRDefault="00776BE6">
      <w:pPr>
        <w:pStyle w:val="ListParagraph"/>
        <w:numPr>
          <w:ilvl w:val="1"/>
          <w:numId w:val="44"/>
        </w:numPr>
        <w:tabs>
          <w:tab w:val="left" w:pos="1638"/>
        </w:tabs>
        <w:spacing w:line="251" w:lineRule="exact"/>
        <w:ind w:hanging="361"/>
      </w:pPr>
      <w:r>
        <w:t>Përgatitja</w:t>
      </w:r>
      <w:r>
        <w:rPr>
          <w:spacing w:val="2"/>
        </w:rPr>
        <w:t xml:space="preserve"> </w:t>
      </w:r>
      <w:r>
        <w:t>e</w:t>
      </w:r>
      <w:r>
        <w:rPr>
          <w:spacing w:val="-7"/>
        </w:rPr>
        <w:t xml:space="preserve"> </w:t>
      </w:r>
      <w:r>
        <w:t>raporteve</w:t>
      </w:r>
      <w:r>
        <w:rPr>
          <w:spacing w:val="47"/>
        </w:rPr>
        <w:t xml:space="preserve"> </w:t>
      </w:r>
      <w:r>
        <w:t>për</w:t>
      </w:r>
      <w:r>
        <w:rPr>
          <w:spacing w:val="2"/>
        </w:rPr>
        <w:t xml:space="preserve"> </w:t>
      </w:r>
      <w:r>
        <w:t>APK-në.</w:t>
      </w:r>
    </w:p>
    <w:p w:rsidR="00474A90" w:rsidRDefault="00776BE6">
      <w:pPr>
        <w:pStyle w:val="ListParagraph"/>
        <w:numPr>
          <w:ilvl w:val="1"/>
          <w:numId w:val="44"/>
        </w:numPr>
        <w:tabs>
          <w:tab w:val="left" w:pos="1638"/>
        </w:tabs>
        <w:spacing w:before="2"/>
        <w:ind w:hanging="361"/>
      </w:pPr>
      <w:r>
        <w:t>Përgatitja</w:t>
      </w:r>
      <w:r>
        <w:rPr>
          <w:spacing w:val="1"/>
        </w:rPr>
        <w:t xml:space="preserve"> </w:t>
      </w:r>
      <w:r>
        <w:t>e</w:t>
      </w:r>
      <w:r>
        <w:rPr>
          <w:spacing w:val="-8"/>
        </w:rPr>
        <w:t xml:space="preserve"> </w:t>
      </w:r>
      <w:r>
        <w:t>fletëparaqitjeve</w:t>
      </w:r>
      <w:r>
        <w:rPr>
          <w:spacing w:val="-7"/>
        </w:rPr>
        <w:t xml:space="preserve"> </w:t>
      </w:r>
      <w:r>
        <w:t>për</w:t>
      </w:r>
      <w:r>
        <w:rPr>
          <w:spacing w:val="1"/>
        </w:rPr>
        <w:t xml:space="preserve"> </w:t>
      </w:r>
      <w:r>
        <w:t>gjykata.</w:t>
      </w:r>
    </w:p>
    <w:p w:rsidR="00474A90" w:rsidRDefault="00776BE6">
      <w:pPr>
        <w:pStyle w:val="ListParagraph"/>
        <w:numPr>
          <w:ilvl w:val="1"/>
          <w:numId w:val="44"/>
        </w:numPr>
        <w:tabs>
          <w:tab w:val="left" w:pos="1638"/>
        </w:tabs>
        <w:spacing w:before="1" w:line="251" w:lineRule="exact"/>
        <w:ind w:hanging="361"/>
      </w:pPr>
      <w:r>
        <w:t>Shqyrtimi i</w:t>
      </w:r>
      <w:r>
        <w:rPr>
          <w:spacing w:val="52"/>
        </w:rPr>
        <w:t xml:space="preserve"> </w:t>
      </w:r>
      <w:r>
        <w:t>kërkesave</w:t>
      </w:r>
      <w:r>
        <w:rPr>
          <w:spacing w:val="48"/>
        </w:rPr>
        <w:t xml:space="preserve"> </w:t>
      </w:r>
      <w:r>
        <w:t>të</w:t>
      </w:r>
      <w:r>
        <w:rPr>
          <w:spacing w:val="-6"/>
        </w:rPr>
        <w:t xml:space="preserve"> </w:t>
      </w:r>
      <w:r>
        <w:t>pyjeve</w:t>
      </w:r>
      <w:r>
        <w:rPr>
          <w:spacing w:val="-7"/>
        </w:rPr>
        <w:t xml:space="preserve"> </w:t>
      </w:r>
      <w:r>
        <w:t>private,</w:t>
      </w:r>
      <w:r>
        <w:rPr>
          <w:spacing w:val="2"/>
        </w:rPr>
        <w:t xml:space="preserve"> </w:t>
      </w:r>
      <w:r>
        <w:t>damkosja</w:t>
      </w:r>
      <w:r>
        <w:rPr>
          <w:spacing w:val="2"/>
        </w:rPr>
        <w:t xml:space="preserve"> </w:t>
      </w:r>
      <w:r>
        <w:t>,vulosja</w:t>
      </w:r>
      <w:r>
        <w:rPr>
          <w:spacing w:val="3"/>
        </w:rPr>
        <w:t xml:space="preserve"> </w:t>
      </w:r>
      <w:r>
        <w:t>dhe</w:t>
      </w:r>
      <w:r>
        <w:rPr>
          <w:spacing w:val="-2"/>
        </w:rPr>
        <w:t xml:space="preserve"> </w:t>
      </w:r>
      <w:r>
        <w:t>dhënia</w:t>
      </w:r>
      <w:r>
        <w:rPr>
          <w:spacing w:val="3"/>
        </w:rPr>
        <w:t xml:space="preserve"> </w:t>
      </w:r>
      <w:r>
        <w:t>e</w:t>
      </w:r>
      <w:r>
        <w:rPr>
          <w:spacing w:val="-7"/>
        </w:rPr>
        <w:t xml:space="preserve"> </w:t>
      </w:r>
      <w:r>
        <w:t>fletë</w:t>
      </w:r>
      <w:r>
        <w:rPr>
          <w:spacing w:val="-7"/>
        </w:rPr>
        <w:t xml:space="preserve"> </w:t>
      </w:r>
      <w:r>
        <w:t>përcjelljeve</w:t>
      </w:r>
      <w:r>
        <w:rPr>
          <w:spacing w:val="-7"/>
        </w:rPr>
        <w:t xml:space="preserve"> </w:t>
      </w:r>
      <w:r>
        <w:t>për</w:t>
      </w:r>
      <w:r>
        <w:rPr>
          <w:spacing w:val="3"/>
        </w:rPr>
        <w:t xml:space="preserve"> </w:t>
      </w:r>
      <w:r>
        <w:t>transport.</w:t>
      </w:r>
    </w:p>
    <w:p w:rsidR="00474A90" w:rsidRDefault="00776BE6">
      <w:pPr>
        <w:pStyle w:val="ListParagraph"/>
        <w:numPr>
          <w:ilvl w:val="1"/>
          <w:numId w:val="44"/>
        </w:numPr>
        <w:tabs>
          <w:tab w:val="left" w:pos="1638"/>
        </w:tabs>
        <w:spacing w:line="251" w:lineRule="exact"/>
        <w:ind w:hanging="361"/>
      </w:pPr>
      <w:r>
        <w:t>Vendosja</w:t>
      </w:r>
      <w:r>
        <w:rPr>
          <w:spacing w:val="4"/>
        </w:rPr>
        <w:t xml:space="preserve"> </w:t>
      </w:r>
      <w:r>
        <w:t>e</w:t>
      </w:r>
      <w:r>
        <w:rPr>
          <w:spacing w:val="-6"/>
        </w:rPr>
        <w:t xml:space="preserve"> </w:t>
      </w:r>
      <w:r>
        <w:t>kontejnerëve</w:t>
      </w:r>
      <w:r>
        <w:rPr>
          <w:spacing w:val="50"/>
        </w:rPr>
        <w:t xml:space="preserve"> </w:t>
      </w:r>
      <w:r>
        <w:t>për</w:t>
      </w:r>
      <w:r>
        <w:rPr>
          <w:spacing w:val="5"/>
        </w:rPr>
        <w:t xml:space="preserve"> </w:t>
      </w:r>
      <w:r>
        <w:t>nevojat</w:t>
      </w:r>
      <w:r>
        <w:rPr>
          <w:spacing w:val="2"/>
        </w:rPr>
        <w:t xml:space="preserve"> </w:t>
      </w:r>
      <w:r>
        <w:t>e</w:t>
      </w:r>
      <w:r>
        <w:rPr>
          <w:spacing w:val="-6"/>
        </w:rPr>
        <w:t xml:space="preserve"> </w:t>
      </w:r>
      <w:r>
        <w:t>rojeve</w:t>
      </w:r>
      <w:r>
        <w:rPr>
          <w:spacing w:val="-1"/>
        </w:rPr>
        <w:t xml:space="preserve"> </w:t>
      </w:r>
      <w:r>
        <w:t>në</w:t>
      </w:r>
      <w:r>
        <w:rPr>
          <w:spacing w:val="-5"/>
        </w:rPr>
        <w:t xml:space="preserve"> </w:t>
      </w:r>
      <w:r>
        <w:t>Bodoshnjak/</w:t>
      </w:r>
      <w:r>
        <w:rPr>
          <w:spacing w:val="2"/>
        </w:rPr>
        <w:t xml:space="preserve"> </w:t>
      </w:r>
      <w:r>
        <w:t>Ara</w:t>
      </w:r>
      <w:r>
        <w:rPr>
          <w:spacing w:val="4"/>
        </w:rPr>
        <w:t xml:space="preserve"> </w:t>
      </w:r>
      <w:r>
        <w:t>e</w:t>
      </w:r>
      <w:r>
        <w:rPr>
          <w:spacing w:val="-6"/>
        </w:rPr>
        <w:t xml:space="preserve"> </w:t>
      </w:r>
      <w:r>
        <w:t>Cenës</w:t>
      </w:r>
      <w:r>
        <w:rPr>
          <w:spacing w:val="2"/>
        </w:rPr>
        <w:t xml:space="preserve"> </w:t>
      </w:r>
      <w:r>
        <w:t>dhe</w:t>
      </w:r>
      <w:r>
        <w:rPr>
          <w:spacing w:val="-1"/>
        </w:rPr>
        <w:t xml:space="preserve"> </w:t>
      </w:r>
      <w:r>
        <w:t>Uji</w:t>
      </w:r>
      <w:r>
        <w:rPr>
          <w:spacing w:val="-3"/>
        </w:rPr>
        <w:t xml:space="preserve"> </w:t>
      </w:r>
      <w:r>
        <w:t>i</w:t>
      </w:r>
      <w:r>
        <w:rPr>
          <w:spacing w:val="-3"/>
        </w:rPr>
        <w:t xml:space="preserve"> </w:t>
      </w:r>
      <w:r>
        <w:t>Bardhë</w:t>
      </w:r>
      <w:r>
        <w:rPr>
          <w:spacing w:val="-5"/>
        </w:rPr>
        <w:t xml:space="preserve"> </w:t>
      </w:r>
      <w:r>
        <w:t>/</w:t>
      </w:r>
      <w:r>
        <w:rPr>
          <w:spacing w:val="2"/>
        </w:rPr>
        <w:t xml:space="preserve"> </w:t>
      </w:r>
      <w:r>
        <w:t>Kodra</w:t>
      </w:r>
      <w:r>
        <w:rPr>
          <w:spacing w:val="4"/>
        </w:rPr>
        <w:t xml:space="preserve"> </w:t>
      </w:r>
      <w:r>
        <w:t>e</w:t>
      </w:r>
      <w:r>
        <w:rPr>
          <w:spacing w:val="-6"/>
        </w:rPr>
        <w:t xml:space="preserve"> </w:t>
      </w:r>
      <w:r>
        <w:t>Fazlisë</w:t>
      </w:r>
      <w:r>
        <w:rPr>
          <w:spacing w:val="-5"/>
        </w:rPr>
        <w:t xml:space="preserve"> </w:t>
      </w:r>
      <w:r>
        <w:t>.</w:t>
      </w:r>
    </w:p>
    <w:p w:rsidR="00474A90" w:rsidRDefault="00776BE6">
      <w:pPr>
        <w:pStyle w:val="ListParagraph"/>
        <w:numPr>
          <w:ilvl w:val="1"/>
          <w:numId w:val="44"/>
        </w:numPr>
        <w:tabs>
          <w:tab w:val="left" w:pos="1638"/>
        </w:tabs>
        <w:spacing w:before="2"/>
        <w:ind w:hanging="361"/>
      </w:pPr>
      <w:r>
        <w:t>Regjistrimi</w:t>
      </w:r>
      <w:r>
        <w:rPr>
          <w:spacing w:val="-4"/>
        </w:rPr>
        <w:t xml:space="preserve"> </w:t>
      </w:r>
      <w:r>
        <w:t>i</w:t>
      </w:r>
      <w:r>
        <w:rPr>
          <w:spacing w:val="1"/>
        </w:rPr>
        <w:t xml:space="preserve"> </w:t>
      </w:r>
      <w:r>
        <w:t>demit</w:t>
      </w:r>
      <w:r>
        <w:rPr>
          <w:spacing w:val="1"/>
        </w:rPr>
        <w:t xml:space="preserve"> </w:t>
      </w:r>
      <w:r>
        <w:t>pyjorë</w:t>
      </w:r>
      <w:r>
        <w:rPr>
          <w:spacing w:val="-6"/>
        </w:rPr>
        <w:t xml:space="preserve"> </w:t>
      </w:r>
      <w:r>
        <w:t>dhe</w:t>
      </w:r>
      <w:r>
        <w:rPr>
          <w:spacing w:val="-7"/>
        </w:rPr>
        <w:t xml:space="preserve"> </w:t>
      </w:r>
      <w:r>
        <w:t>përgatitja</w:t>
      </w:r>
      <w:r>
        <w:rPr>
          <w:spacing w:val="3"/>
        </w:rPr>
        <w:t xml:space="preserve"> </w:t>
      </w:r>
      <w:r>
        <w:t>e</w:t>
      </w:r>
      <w:r>
        <w:rPr>
          <w:spacing w:val="-6"/>
        </w:rPr>
        <w:t xml:space="preserve"> </w:t>
      </w:r>
      <w:r>
        <w:t>raportit.</w:t>
      </w:r>
    </w:p>
    <w:p w:rsidR="00474A90" w:rsidRDefault="00776BE6">
      <w:pPr>
        <w:pStyle w:val="ListParagraph"/>
        <w:numPr>
          <w:ilvl w:val="1"/>
          <w:numId w:val="44"/>
        </w:numPr>
        <w:tabs>
          <w:tab w:val="left" w:pos="1638"/>
        </w:tabs>
        <w:spacing w:before="1"/>
        <w:ind w:hanging="361"/>
      </w:pPr>
      <w:r>
        <w:t>Dhënia</w:t>
      </w:r>
      <w:r>
        <w:rPr>
          <w:spacing w:val="2"/>
        </w:rPr>
        <w:t xml:space="preserve"> </w:t>
      </w:r>
      <w:r>
        <w:t>e</w:t>
      </w:r>
      <w:r>
        <w:rPr>
          <w:spacing w:val="-6"/>
        </w:rPr>
        <w:t xml:space="preserve"> </w:t>
      </w:r>
      <w:r>
        <w:t>pëlqimit për</w:t>
      </w:r>
      <w:r>
        <w:rPr>
          <w:spacing w:val="3"/>
        </w:rPr>
        <w:t xml:space="preserve"> </w:t>
      </w:r>
      <w:r>
        <w:t>shfrytëzim</w:t>
      </w:r>
      <w:r>
        <w:rPr>
          <w:spacing w:val="-8"/>
        </w:rPr>
        <w:t xml:space="preserve"> </w:t>
      </w:r>
      <w:r>
        <w:t>të</w:t>
      </w:r>
      <w:r>
        <w:rPr>
          <w:spacing w:val="-7"/>
        </w:rPr>
        <w:t xml:space="preserve"> </w:t>
      </w:r>
      <w:r>
        <w:t>parcelave</w:t>
      </w:r>
      <w:r>
        <w:rPr>
          <w:spacing w:val="48"/>
        </w:rPr>
        <w:t xml:space="preserve"> </w:t>
      </w:r>
      <w:r>
        <w:t>të</w:t>
      </w:r>
      <w:r>
        <w:rPr>
          <w:spacing w:val="-2"/>
        </w:rPr>
        <w:t xml:space="preserve"> </w:t>
      </w:r>
      <w:r>
        <w:t>APK-</w:t>
      </w:r>
      <w:r>
        <w:rPr>
          <w:spacing w:val="-1"/>
        </w:rPr>
        <w:t xml:space="preserve"> </w:t>
      </w:r>
      <w:r>
        <w:t>së</w:t>
      </w:r>
      <w:r>
        <w:rPr>
          <w:spacing w:val="-6"/>
        </w:rPr>
        <w:t xml:space="preserve"> </w:t>
      </w:r>
      <w:r>
        <w:t>për</w:t>
      </w:r>
      <w:r>
        <w:rPr>
          <w:spacing w:val="3"/>
        </w:rPr>
        <w:t xml:space="preserve"> </w:t>
      </w:r>
      <w:r>
        <w:t>nevojat</w:t>
      </w:r>
      <w:r>
        <w:rPr>
          <w:spacing w:val="1"/>
        </w:rPr>
        <w:t xml:space="preserve"> </w:t>
      </w:r>
      <w:r>
        <w:t>e</w:t>
      </w:r>
      <w:r>
        <w:rPr>
          <w:spacing w:val="-2"/>
        </w:rPr>
        <w:t xml:space="preserve"> </w:t>
      </w:r>
      <w:r>
        <w:t>qytetarëve.</w:t>
      </w:r>
    </w:p>
    <w:p w:rsidR="00474A90" w:rsidRDefault="00776BE6">
      <w:pPr>
        <w:pStyle w:val="ListParagraph"/>
        <w:numPr>
          <w:ilvl w:val="1"/>
          <w:numId w:val="44"/>
        </w:numPr>
        <w:tabs>
          <w:tab w:val="left" w:pos="1638"/>
        </w:tabs>
        <w:spacing w:before="2" w:line="251" w:lineRule="exact"/>
        <w:ind w:hanging="361"/>
      </w:pPr>
      <w:r>
        <w:t>Përgatitja</w:t>
      </w:r>
      <w:r>
        <w:rPr>
          <w:spacing w:val="1"/>
        </w:rPr>
        <w:t xml:space="preserve"> </w:t>
      </w:r>
      <w:r>
        <w:t>e</w:t>
      </w:r>
      <w:r>
        <w:rPr>
          <w:spacing w:val="-8"/>
        </w:rPr>
        <w:t xml:space="preserve"> </w:t>
      </w:r>
      <w:r>
        <w:t>planit</w:t>
      </w:r>
      <w:r>
        <w:rPr>
          <w:spacing w:val="4"/>
        </w:rPr>
        <w:t xml:space="preserve"> </w:t>
      </w:r>
      <w:r>
        <w:t>njëvjeçarë</w:t>
      </w:r>
      <w:r>
        <w:rPr>
          <w:spacing w:val="-7"/>
        </w:rPr>
        <w:t xml:space="preserve"> </w:t>
      </w:r>
      <w:r>
        <w:t>për</w:t>
      </w:r>
      <w:r>
        <w:rPr>
          <w:spacing w:val="1"/>
        </w:rPr>
        <w:t xml:space="preserve"> </w:t>
      </w:r>
      <w:r>
        <w:t>menaxhimin</w:t>
      </w:r>
      <w:r>
        <w:rPr>
          <w:spacing w:val="52"/>
        </w:rPr>
        <w:t xml:space="preserve"> </w:t>
      </w:r>
      <w:r>
        <w:t>e</w:t>
      </w:r>
      <w:r>
        <w:rPr>
          <w:spacing w:val="-7"/>
        </w:rPr>
        <w:t xml:space="preserve"> </w:t>
      </w:r>
      <w:r>
        <w:t>pyjeve</w:t>
      </w:r>
      <w:r>
        <w:rPr>
          <w:spacing w:val="-4"/>
        </w:rPr>
        <w:t xml:space="preserve"> </w:t>
      </w:r>
      <w:r>
        <w:t>për</w:t>
      </w:r>
      <w:r>
        <w:rPr>
          <w:spacing w:val="2"/>
        </w:rPr>
        <w:t xml:space="preserve"> </w:t>
      </w:r>
      <w:r>
        <w:t>APK-në.</w:t>
      </w:r>
    </w:p>
    <w:p w:rsidR="00474A90" w:rsidRDefault="00776BE6">
      <w:pPr>
        <w:pStyle w:val="ListParagraph"/>
        <w:numPr>
          <w:ilvl w:val="1"/>
          <w:numId w:val="44"/>
        </w:numPr>
        <w:tabs>
          <w:tab w:val="left" w:pos="1694"/>
          <w:tab w:val="left" w:pos="1695"/>
        </w:tabs>
        <w:ind w:right="1344"/>
        <w:rPr>
          <w:b/>
        </w:rPr>
      </w:pPr>
      <w:r>
        <w:tab/>
      </w:r>
      <w:r>
        <w:t>Gjatë</w:t>
      </w:r>
      <w:r>
        <w:rPr>
          <w:spacing w:val="-7"/>
        </w:rPr>
        <w:t xml:space="preserve"> </w:t>
      </w:r>
      <w:r>
        <w:t>vitit</w:t>
      </w:r>
      <w:r>
        <w:rPr>
          <w:spacing w:val="1"/>
        </w:rPr>
        <w:t xml:space="preserve"> </w:t>
      </w:r>
      <w:r>
        <w:t>2022</w:t>
      </w:r>
      <w:r>
        <w:rPr>
          <w:spacing w:val="2"/>
        </w:rPr>
        <w:t xml:space="preserve"> </w:t>
      </w:r>
      <w:r>
        <w:t>janë</w:t>
      </w:r>
      <w:r>
        <w:rPr>
          <w:spacing w:val="-6"/>
        </w:rPr>
        <w:t xml:space="preserve"> </w:t>
      </w:r>
      <w:r>
        <w:t>parashtruar</w:t>
      </w:r>
      <w:r>
        <w:rPr>
          <w:spacing w:val="-2"/>
        </w:rPr>
        <w:t xml:space="preserve"> </w:t>
      </w:r>
      <w:r>
        <w:t>19</w:t>
      </w:r>
      <w:r>
        <w:rPr>
          <w:spacing w:val="1"/>
        </w:rPr>
        <w:t xml:space="preserve"> </w:t>
      </w:r>
      <w:r>
        <w:t>kërkesa</w:t>
      </w:r>
      <w:r>
        <w:rPr>
          <w:spacing w:val="3"/>
        </w:rPr>
        <w:t xml:space="preserve"> </w:t>
      </w:r>
      <w:r>
        <w:t>për</w:t>
      </w:r>
      <w:r>
        <w:rPr>
          <w:spacing w:val="3"/>
        </w:rPr>
        <w:t xml:space="preserve"> </w:t>
      </w:r>
      <w:r>
        <w:t>prerjen</w:t>
      </w:r>
      <w:r>
        <w:rPr>
          <w:spacing w:val="1"/>
        </w:rPr>
        <w:t xml:space="preserve"> </w:t>
      </w:r>
      <w:r>
        <w:t>e</w:t>
      </w:r>
      <w:r>
        <w:rPr>
          <w:spacing w:val="-7"/>
        </w:rPr>
        <w:t xml:space="preserve"> </w:t>
      </w:r>
      <w:r>
        <w:t>pyjeve</w:t>
      </w:r>
      <w:r>
        <w:rPr>
          <w:spacing w:val="-6"/>
        </w:rPr>
        <w:t xml:space="preserve"> </w:t>
      </w:r>
      <w:r>
        <w:t>private,</w:t>
      </w:r>
      <w:r>
        <w:rPr>
          <w:spacing w:val="2"/>
        </w:rPr>
        <w:t xml:space="preserve"> </w:t>
      </w:r>
      <w:r>
        <w:t>prej</w:t>
      </w:r>
      <w:r>
        <w:rPr>
          <w:spacing w:val="-3"/>
        </w:rPr>
        <w:t xml:space="preserve"> </w:t>
      </w:r>
      <w:r>
        <w:t>të</w:t>
      </w:r>
      <w:r>
        <w:rPr>
          <w:spacing w:val="-7"/>
        </w:rPr>
        <w:t xml:space="preserve"> </w:t>
      </w:r>
      <w:r>
        <w:t>cilave</w:t>
      </w:r>
      <w:r>
        <w:rPr>
          <w:spacing w:val="-2"/>
        </w:rPr>
        <w:t xml:space="preserve"> </w:t>
      </w:r>
      <w:r>
        <w:t>janë</w:t>
      </w:r>
      <w:r>
        <w:rPr>
          <w:spacing w:val="-6"/>
        </w:rPr>
        <w:t xml:space="preserve"> </w:t>
      </w:r>
      <w:r>
        <w:t>shqyrtuar</w:t>
      </w:r>
      <w:r>
        <w:rPr>
          <w:spacing w:val="-2"/>
        </w:rPr>
        <w:t xml:space="preserve"> </w:t>
      </w:r>
      <w:r>
        <w:t>13</w:t>
      </w:r>
      <w:r>
        <w:rPr>
          <w:spacing w:val="-52"/>
        </w:rPr>
        <w:t xml:space="preserve"> </w:t>
      </w:r>
      <w:r>
        <w:t>kërkesa</w:t>
      </w:r>
      <w:r>
        <w:rPr>
          <w:spacing w:val="4"/>
        </w:rPr>
        <w:t xml:space="preserve"> </w:t>
      </w:r>
      <w:r>
        <w:t>dhe</w:t>
      </w:r>
      <w:r>
        <w:rPr>
          <w:spacing w:val="-5"/>
        </w:rPr>
        <w:t xml:space="preserve"> </w:t>
      </w:r>
      <w:r>
        <w:t>6</w:t>
      </w:r>
      <w:r>
        <w:rPr>
          <w:spacing w:val="1"/>
        </w:rPr>
        <w:t xml:space="preserve"> </w:t>
      </w:r>
      <w:r>
        <w:t>kërkesat</w:t>
      </w:r>
      <w:r>
        <w:rPr>
          <w:spacing w:val="6"/>
        </w:rPr>
        <w:t xml:space="preserve"> </w:t>
      </w:r>
      <w:r>
        <w:t>tjera</w:t>
      </w:r>
      <w:r>
        <w:rPr>
          <w:spacing w:val="4"/>
        </w:rPr>
        <w:t xml:space="preserve"> </w:t>
      </w:r>
      <w:r>
        <w:t>nuk</w:t>
      </w:r>
      <w:r>
        <w:rPr>
          <w:spacing w:val="-3"/>
        </w:rPr>
        <w:t xml:space="preserve"> </w:t>
      </w:r>
      <w:r>
        <w:t>ka</w:t>
      </w:r>
      <w:r>
        <w:rPr>
          <w:spacing w:val="4"/>
        </w:rPr>
        <w:t xml:space="preserve"> </w:t>
      </w:r>
      <w:r>
        <w:t>pasur</w:t>
      </w:r>
      <w:r>
        <w:rPr>
          <w:spacing w:val="1"/>
        </w:rPr>
        <w:t xml:space="preserve"> </w:t>
      </w:r>
      <w:r>
        <w:t>interesim</w:t>
      </w:r>
      <w:r>
        <w:rPr>
          <w:spacing w:val="-7"/>
        </w:rPr>
        <w:t xml:space="preserve"> </w:t>
      </w:r>
      <w:r>
        <w:t>të</w:t>
      </w:r>
      <w:r>
        <w:rPr>
          <w:spacing w:val="-6"/>
        </w:rPr>
        <w:t xml:space="preserve"> </w:t>
      </w:r>
      <w:r>
        <w:t>zhvillimit</w:t>
      </w:r>
      <w:r>
        <w:rPr>
          <w:spacing w:val="3"/>
        </w:rPr>
        <w:t xml:space="preserve"> </w:t>
      </w:r>
      <w:r>
        <w:t>të</w:t>
      </w:r>
      <w:r>
        <w:rPr>
          <w:spacing w:val="-6"/>
        </w:rPr>
        <w:t xml:space="preserve"> </w:t>
      </w:r>
      <w:r>
        <w:t>procedurës</w:t>
      </w:r>
      <w:r>
        <w:rPr>
          <w:b/>
        </w:rPr>
        <w:t>.</w:t>
      </w:r>
    </w:p>
    <w:p w:rsidR="00474A90" w:rsidRDefault="00776BE6">
      <w:pPr>
        <w:pStyle w:val="ListParagraph"/>
        <w:numPr>
          <w:ilvl w:val="1"/>
          <w:numId w:val="44"/>
        </w:numPr>
        <w:tabs>
          <w:tab w:val="left" w:pos="1638"/>
        </w:tabs>
        <w:spacing w:before="1" w:line="251" w:lineRule="exact"/>
        <w:ind w:hanging="361"/>
      </w:pPr>
      <w:r>
        <w:t>Në</w:t>
      </w:r>
      <w:r>
        <w:rPr>
          <w:spacing w:val="-3"/>
        </w:rPr>
        <w:t xml:space="preserve"> </w:t>
      </w:r>
      <w:r>
        <w:t>kërkesat e</w:t>
      </w:r>
      <w:r>
        <w:rPr>
          <w:spacing w:val="-7"/>
        </w:rPr>
        <w:t xml:space="preserve"> </w:t>
      </w:r>
      <w:r>
        <w:t>parashtruara</w:t>
      </w:r>
      <w:r>
        <w:rPr>
          <w:spacing w:val="2"/>
        </w:rPr>
        <w:t xml:space="preserve"> </w:t>
      </w:r>
      <w:r>
        <w:t>për</w:t>
      </w:r>
      <w:r>
        <w:rPr>
          <w:spacing w:val="2"/>
        </w:rPr>
        <w:t xml:space="preserve"> </w:t>
      </w:r>
      <w:r>
        <w:t>prerje</w:t>
      </w:r>
      <w:r>
        <w:rPr>
          <w:spacing w:val="46"/>
        </w:rPr>
        <w:t xml:space="preserve"> </w:t>
      </w:r>
      <w:r>
        <w:t>jashtë</w:t>
      </w:r>
      <w:r>
        <w:rPr>
          <w:spacing w:val="-1"/>
        </w:rPr>
        <w:t xml:space="preserve"> </w:t>
      </w:r>
      <w:r>
        <w:t>pyllit,</w:t>
      </w:r>
      <w:r>
        <w:rPr>
          <w:spacing w:val="1"/>
        </w:rPr>
        <w:t xml:space="preserve"> </w:t>
      </w:r>
      <w:r>
        <w:t>kanë</w:t>
      </w:r>
      <w:r>
        <w:rPr>
          <w:spacing w:val="-3"/>
        </w:rPr>
        <w:t xml:space="preserve"> </w:t>
      </w:r>
      <w:r>
        <w:t>aplikuar</w:t>
      </w:r>
      <w:r>
        <w:rPr>
          <w:spacing w:val="53"/>
        </w:rPr>
        <w:t xml:space="preserve"> </w:t>
      </w:r>
      <w:r>
        <w:t>97</w:t>
      </w:r>
      <w:r>
        <w:rPr>
          <w:spacing w:val="49"/>
        </w:rPr>
        <w:t xml:space="preserve"> </w:t>
      </w:r>
      <w:r>
        <w:t>pronarë.</w:t>
      </w:r>
    </w:p>
    <w:p w:rsidR="00474A90" w:rsidRDefault="00776BE6">
      <w:pPr>
        <w:pStyle w:val="ListParagraph"/>
        <w:numPr>
          <w:ilvl w:val="1"/>
          <w:numId w:val="44"/>
        </w:numPr>
        <w:tabs>
          <w:tab w:val="left" w:pos="1638"/>
        </w:tabs>
        <w:ind w:right="920"/>
      </w:pPr>
      <w:r>
        <w:t>Nga</w:t>
      </w:r>
      <w:r>
        <w:rPr>
          <w:spacing w:val="3"/>
        </w:rPr>
        <w:t xml:space="preserve"> </w:t>
      </w:r>
      <w:r>
        <w:t>pyjet</w:t>
      </w:r>
      <w:r>
        <w:rPr>
          <w:spacing w:val="1"/>
        </w:rPr>
        <w:t xml:space="preserve"> </w:t>
      </w:r>
      <w:r>
        <w:t>publike</w:t>
      </w:r>
      <w:r>
        <w:rPr>
          <w:spacing w:val="50"/>
        </w:rPr>
        <w:t xml:space="preserve"> </w:t>
      </w:r>
      <w:r>
        <w:t>kemi</w:t>
      </w:r>
      <w:r>
        <w:rPr>
          <w:spacing w:val="-4"/>
        </w:rPr>
        <w:t xml:space="preserve"> </w:t>
      </w:r>
      <w:r>
        <w:t>realizuar</w:t>
      </w:r>
      <w:r>
        <w:rPr>
          <w:spacing w:val="3"/>
        </w:rPr>
        <w:t xml:space="preserve"> </w:t>
      </w:r>
      <w:r>
        <w:t>shitje</w:t>
      </w:r>
      <w:r>
        <w:rPr>
          <w:spacing w:val="-1"/>
        </w:rPr>
        <w:t xml:space="preserve"> </w:t>
      </w:r>
      <w:r>
        <w:t>me</w:t>
      </w:r>
      <w:r>
        <w:rPr>
          <w:spacing w:val="-6"/>
        </w:rPr>
        <w:t xml:space="preserve"> </w:t>
      </w:r>
      <w:r>
        <w:t>pakicë</w:t>
      </w:r>
      <w:r>
        <w:rPr>
          <w:spacing w:val="-7"/>
        </w:rPr>
        <w:t xml:space="preserve"> </w:t>
      </w:r>
      <w:r>
        <w:t>të</w:t>
      </w:r>
      <w:r>
        <w:rPr>
          <w:spacing w:val="-1"/>
        </w:rPr>
        <w:t xml:space="preserve"> </w:t>
      </w:r>
      <w:r>
        <w:t>drunjve</w:t>
      </w:r>
      <w:r>
        <w:rPr>
          <w:spacing w:val="49"/>
        </w:rPr>
        <w:t xml:space="preserve"> </w:t>
      </w:r>
      <w:r>
        <w:t>të</w:t>
      </w:r>
      <w:r>
        <w:rPr>
          <w:spacing w:val="-6"/>
        </w:rPr>
        <w:t xml:space="preserve"> </w:t>
      </w:r>
      <w:r>
        <w:t>thatë,</w:t>
      </w:r>
      <w:r>
        <w:rPr>
          <w:spacing w:val="2"/>
        </w:rPr>
        <w:t xml:space="preserve"> </w:t>
      </w:r>
      <w:r>
        <w:t>të</w:t>
      </w:r>
      <w:r>
        <w:rPr>
          <w:spacing w:val="-6"/>
        </w:rPr>
        <w:t xml:space="preserve"> </w:t>
      </w:r>
      <w:r>
        <w:t>thyer</w:t>
      </w:r>
      <w:r>
        <w:rPr>
          <w:spacing w:val="3"/>
        </w:rPr>
        <w:t xml:space="preserve"> </w:t>
      </w:r>
      <w:r>
        <w:t>dhe</w:t>
      </w:r>
      <w:r>
        <w:rPr>
          <w:spacing w:val="-1"/>
        </w:rPr>
        <w:t xml:space="preserve"> </w:t>
      </w:r>
      <w:r>
        <w:t>mbetjeve</w:t>
      </w:r>
      <w:r>
        <w:rPr>
          <w:spacing w:val="-7"/>
        </w:rPr>
        <w:t xml:space="preserve"> </w:t>
      </w:r>
      <w:r>
        <w:t>të</w:t>
      </w:r>
      <w:r>
        <w:rPr>
          <w:spacing w:val="-6"/>
        </w:rPr>
        <w:t xml:space="preserve"> </w:t>
      </w:r>
      <w:r>
        <w:t>prerësve</w:t>
      </w:r>
      <w:r>
        <w:rPr>
          <w:spacing w:val="-6"/>
        </w:rPr>
        <w:t xml:space="preserve"> </w:t>
      </w:r>
      <w:r>
        <w:t>ilegal</w:t>
      </w:r>
      <w:r>
        <w:rPr>
          <w:spacing w:val="-52"/>
        </w:rPr>
        <w:t xml:space="preserve"> </w:t>
      </w:r>
      <w:r>
        <w:t>në</w:t>
      </w:r>
      <w:r>
        <w:rPr>
          <w:spacing w:val="-6"/>
        </w:rPr>
        <w:t xml:space="preserve"> </w:t>
      </w:r>
      <w:r>
        <w:t>sasi</w:t>
      </w:r>
      <w:r>
        <w:rPr>
          <w:spacing w:val="2"/>
        </w:rPr>
        <w:t xml:space="preserve"> </w:t>
      </w:r>
      <w:r>
        <w:t xml:space="preserve">prej </w:t>
      </w:r>
      <w:r>
        <w:rPr>
          <w:b/>
        </w:rPr>
        <w:t>44</w:t>
      </w:r>
      <w:r>
        <w:rPr>
          <w:b/>
          <w:spacing w:val="7"/>
        </w:rPr>
        <w:t xml:space="preserve"> </w:t>
      </w:r>
      <w:r>
        <w:rPr>
          <w:b/>
        </w:rPr>
        <w:t>m</w:t>
      </w:r>
      <w:r>
        <w:rPr>
          <w:b/>
          <w:vertAlign w:val="superscript"/>
        </w:rPr>
        <w:t>3</w:t>
      </w:r>
      <w:r>
        <w:t>.</w:t>
      </w:r>
    </w:p>
    <w:p w:rsidR="00474A90" w:rsidRDefault="00776BE6">
      <w:pPr>
        <w:pStyle w:val="ListParagraph"/>
        <w:numPr>
          <w:ilvl w:val="1"/>
          <w:numId w:val="44"/>
        </w:numPr>
        <w:tabs>
          <w:tab w:val="left" w:pos="1705"/>
        </w:tabs>
        <w:spacing w:before="1"/>
        <w:ind w:left="1704" w:right="1472"/>
      </w:pPr>
      <w:r>
        <w:rPr>
          <w:spacing w:val="-1"/>
        </w:rPr>
        <w:t>Gjatë</w:t>
      </w:r>
      <w:r>
        <w:t xml:space="preserve"> </w:t>
      </w:r>
      <w:r>
        <w:rPr>
          <w:spacing w:val="-1"/>
        </w:rPr>
        <w:t>vitit</w:t>
      </w:r>
      <w:r>
        <w:rPr>
          <w:spacing w:val="3"/>
        </w:rPr>
        <w:t xml:space="preserve"> </w:t>
      </w:r>
      <w:r>
        <w:rPr>
          <w:spacing w:val="-1"/>
        </w:rPr>
        <w:t>2022</w:t>
      </w:r>
      <w:r>
        <w:rPr>
          <w:spacing w:val="2"/>
        </w:rPr>
        <w:t xml:space="preserve"> </w:t>
      </w:r>
      <w:r>
        <w:rPr>
          <w:spacing w:val="-1"/>
        </w:rPr>
        <w:t>janë</w:t>
      </w:r>
      <w:r>
        <w:t xml:space="preserve"> </w:t>
      </w:r>
      <w:r>
        <w:rPr>
          <w:spacing w:val="-1"/>
        </w:rPr>
        <w:t>konfiskuar</w:t>
      </w:r>
      <w:r>
        <w:rPr>
          <w:spacing w:val="9"/>
        </w:rPr>
        <w:t xml:space="preserve"> </w:t>
      </w:r>
      <w:r>
        <w:rPr>
          <w:spacing w:val="-1"/>
        </w:rPr>
        <w:t>sasi drusore</w:t>
      </w:r>
      <w:r>
        <w:rPr>
          <w:spacing w:val="-5"/>
        </w:rPr>
        <w:t xml:space="preserve"> </w:t>
      </w:r>
      <w:r>
        <w:rPr>
          <w:spacing w:val="-1"/>
        </w:rPr>
        <w:t>prej</w:t>
      </w:r>
      <w:r>
        <w:rPr>
          <w:spacing w:val="4"/>
        </w:rPr>
        <w:t xml:space="preserve"> </w:t>
      </w:r>
      <w:r>
        <w:rPr>
          <w:b/>
          <w:spacing w:val="-1"/>
        </w:rPr>
        <w:t>84.40</w:t>
      </w:r>
      <w:r>
        <w:rPr>
          <w:b/>
          <w:spacing w:val="7"/>
        </w:rPr>
        <w:t xml:space="preserve"> </w:t>
      </w:r>
      <w:r>
        <w:rPr>
          <w:b/>
        </w:rPr>
        <w:t>m</w:t>
      </w:r>
      <w:r>
        <w:rPr>
          <w:b/>
          <w:vertAlign w:val="superscript"/>
        </w:rPr>
        <w:t>3</w:t>
      </w:r>
      <w:r>
        <w:rPr>
          <w:b/>
          <w:spacing w:val="-19"/>
        </w:rPr>
        <w:t xml:space="preserve"> </w:t>
      </w:r>
      <w:r>
        <w:rPr>
          <w:b/>
        </w:rPr>
        <w:t>(</w:t>
      </w:r>
      <w:r>
        <w:rPr>
          <w:b/>
          <w:spacing w:val="1"/>
        </w:rPr>
        <w:t xml:space="preserve"> </w:t>
      </w:r>
      <w:r>
        <w:t>66</w:t>
      </w:r>
      <w:r>
        <w:rPr>
          <w:spacing w:val="2"/>
        </w:rPr>
        <w:t xml:space="preserve"> </w:t>
      </w:r>
      <w:r>
        <w:t>.60</w:t>
      </w:r>
      <w:r>
        <w:rPr>
          <w:spacing w:val="-2"/>
        </w:rPr>
        <w:t xml:space="preserve"> </w:t>
      </w:r>
      <w:r>
        <w:t>m</w:t>
      </w:r>
      <w:r>
        <w:rPr>
          <w:vertAlign w:val="superscript"/>
        </w:rPr>
        <w:t>3</w:t>
      </w:r>
      <w:r>
        <w:t xml:space="preserve"> </w:t>
      </w:r>
      <w:r>
        <w:rPr>
          <w:b/>
        </w:rPr>
        <w:t>/</w:t>
      </w:r>
      <w:r>
        <w:t>2021</w:t>
      </w:r>
      <w:r>
        <w:rPr>
          <w:b/>
        </w:rPr>
        <w:t>),</w:t>
      </w:r>
      <w:r>
        <w:rPr>
          <w:b/>
          <w:spacing w:val="5"/>
        </w:rPr>
        <w:t xml:space="preserve"> </w:t>
      </w:r>
      <w:r>
        <w:t>e</w:t>
      </w:r>
      <w:r>
        <w:rPr>
          <w:spacing w:val="-5"/>
        </w:rPr>
        <w:t xml:space="preserve"> </w:t>
      </w:r>
      <w:r>
        <w:t>përdorur për</w:t>
      </w:r>
      <w:r>
        <w:rPr>
          <w:spacing w:val="5"/>
        </w:rPr>
        <w:t xml:space="preserve"> </w:t>
      </w:r>
      <w:r>
        <w:t>nevojat</w:t>
      </w:r>
      <w:r>
        <w:rPr>
          <w:spacing w:val="3"/>
        </w:rPr>
        <w:t xml:space="preserve"> </w:t>
      </w:r>
      <w:r>
        <w:t>e</w:t>
      </w:r>
      <w:r>
        <w:rPr>
          <w:spacing w:val="-52"/>
        </w:rPr>
        <w:t xml:space="preserve"> </w:t>
      </w:r>
      <w:r>
        <w:t>komunës</w:t>
      </w:r>
      <w:r>
        <w:rPr>
          <w:spacing w:val="1"/>
        </w:rPr>
        <w:t xml:space="preserve"> </w:t>
      </w:r>
      <w:r>
        <w:t>për</w:t>
      </w:r>
      <w:r>
        <w:rPr>
          <w:spacing w:val="5"/>
        </w:rPr>
        <w:t xml:space="preserve"> </w:t>
      </w:r>
      <w:r>
        <w:t>ngrohje.</w:t>
      </w:r>
    </w:p>
    <w:p w:rsidR="00474A90" w:rsidRDefault="00776BE6">
      <w:pPr>
        <w:pStyle w:val="ListParagraph"/>
        <w:numPr>
          <w:ilvl w:val="1"/>
          <w:numId w:val="44"/>
        </w:numPr>
        <w:tabs>
          <w:tab w:val="left" w:pos="1705"/>
        </w:tabs>
        <w:spacing w:line="242" w:lineRule="auto"/>
        <w:ind w:left="1704" w:right="887"/>
      </w:pPr>
      <w:r>
        <w:t>Gjatë</w:t>
      </w:r>
      <w:r>
        <w:rPr>
          <w:spacing w:val="-2"/>
        </w:rPr>
        <w:t xml:space="preserve"> </w:t>
      </w:r>
      <w:r>
        <w:t>vitit</w:t>
      </w:r>
      <w:r>
        <w:rPr>
          <w:spacing w:val="2"/>
        </w:rPr>
        <w:t xml:space="preserve"> </w:t>
      </w:r>
      <w:r>
        <w:t>2022 janë</w:t>
      </w:r>
      <w:r>
        <w:rPr>
          <w:spacing w:val="-6"/>
        </w:rPr>
        <w:t xml:space="preserve"> </w:t>
      </w:r>
      <w:r>
        <w:t>shqiptuar</w:t>
      </w:r>
      <w:r>
        <w:rPr>
          <w:spacing w:val="8"/>
        </w:rPr>
        <w:t xml:space="preserve"> </w:t>
      </w:r>
      <w:r>
        <w:rPr>
          <w:b/>
        </w:rPr>
        <w:t>198</w:t>
      </w:r>
      <w:r>
        <w:rPr>
          <w:b/>
          <w:spacing w:val="-4"/>
        </w:rPr>
        <w:t xml:space="preserve"> </w:t>
      </w:r>
      <w:r>
        <w:t>fletëparaqitje</w:t>
      </w:r>
      <w:r>
        <w:rPr>
          <w:spacing w:val="1"/>
        </w:rPr>
        <w:t xml:space="preserve"> </w:t>
      </w:r>
      <w:r>
        <w:rPr>
          <w:b/>
        </w:rPr>
        <w:t xml:space="preserve">( </w:t>
      </w:r>
      <w:r>
        <w:t>174 /</w:t>
      </w:r>
      <w:r>
        <w:rPr>
          <w:spacing w:val="-3"/>
        </w:rPr>
        <w:t xml:space="preserve"> </w:t>
      </w:r>
      <w:r>
        <w:t>2021</w:t>
      </w:r>
      <w:r>
        <w:rPr>
          <w:b/>
        </w:rPr>
        <w:t>),</w:t>
      </w:r>
      <w:r>
        <w:rPr>
          <w:b/>
          <w:spacing w:val="54"/>
        </w:rPr>
        <w:t xml:space="preserve"> </w:t>
      </w:r>
      <w:r>
        <w:t>prej</w:t>
      </w:r>
      <w:r>
        <w:rPr>
          <w:spacing w:val="-3"/>
        </w:rPr>
        <w:t xml:space="preserve"> </w:t>
      </w:r>
      <w:r>
        <w:t>të</w:t>
      </w:r>
      <w:r>
        <w:rPr>
          <w:spacing w:val="-6"/>
        </w:rPr>
        <w:t xml:space="preserve"> </w:t>
      </w:r>
      <w:r>
        <w:t>cilave</w:t>
      </w:r>
      <w:r>
        <w:rPr>
          <w:spacing w:val="-6"/>
        </w:rPr>
        <w:t xml:space="preserve"> </w:t>
      </w:r>
      <w:r>
        <w:t>21 fletëparaqitje</w:t>
      </w:r>
      <w:r>
        <w:rPr>
          <w:spacing w:val="-6"/>
        </w:rPr>
        <w:t xml:space="preserve"> </w:t>
      </w:r>
      <w:r>
        <w:t>penale</w:t>
      </w:r>
      <w:r>
        <w:rPr>
          <w:spacing w:val="-6"/>
        </w:rPr>
        <w:t xml:space="preserve"> </w:t>
      </w:r>
      <w:r>
        <w:t>dhe</w:t>
      </w:r>
      <w:r>
        <w:rPr>
          <w:spacing w:val="-6"/>
        </w:rPr>
        <w:t xml:space="preserve"> </w:t>
      </w:r>
      <w:r>
        <w:t>177</w:t>
      </w:r>
      <w:r>
        <w:rPr>
          <w:spacing w:val="-52"/>
        </w:rPr>
        <w:t xml:space="preserve"> </w:t>
      </w:r>
      <w:r>
        <w:t>fletëparaqitje</w:t>
      </w:r>
      <w:r>
        <w:rPr>
          <w:spacing w:val="51"/>
        </w:rPr>
        <w:t xml:space="preserve"> </w:t>
      </w:r>
      <w:r>
        <w:t>për</w:t>
      </w:r>
      <w:r>
        <w:rPr>
          <w:spacing w:val="5"/>
        </w:rPr>
        <w:t xml:space="preserve"> </w:t>
      </w:r>
      <w:r>
        <w:t>kundërvajtje.</w:t>
      </w:r>
    </w:p>
    <w:p w:rsidR="00474A90" w:rsidRDefault="00776BE6">
      <w:pPr>
        <w:pStyle w:val="ListParagraph"/>
        <w:numPr>
          <w:ilvl w:val="1"/>
          <w:numId w:val="44"/>
        </w:numPr>
        <w:tabs>
          <w:tab w:val="left" w:pos="1705"/>
        </w:tabs>
        <w:spacing w:line="255" w:lineRule="exact"/>
        <w:ind w:left="1704" w:hanging="361"/>
      </w:pPr>
      <w:r>
        <w:t>Nga</w:t>
      </w:r>
      <w:r>
        <w:rPr>
          <w:spacing w:val="2"/>
        </w:rPr>
        <w:t xml:space="preserve"> </w:t>
      </w:r>
      <w:r>
        <w:t>të</w:t>
      </w:r>
      <w:r>
        <w:rPr>
          <w:spacing w:val="-6"/>
        </w:rPr>
        <w:t xml:space="preserve"> </w:t>
      </w:r>
      <w:r>
        <w:t>gjitha</w:t>
      </w:r>
      <w:r>
        <w:rPr>
          <w:spacing w:val="3"/>
        </w:rPr>
        <w:t xml:space="preserve"> </w:t>
      </w:r>
      <w:r>
        <w:t>shërbimet</w:t>
      </w:r>
      <w:r>
        <w:rPr>
          <w:spacing w:val="1"/>
        </w:rPr>
        <w:t xml:space="preserve"> </w:t>
      </w:r>
      <w:r>
        <w:t>janë</w:t>
      </w:r>
      <w:r>
        <w:rPr>
          <w:spacing w:val="-7"/>
        </w:rPr>
        <w:t xml:space="preserve"> </w:t>
      </w:r>
      <w:r>
        <w:t>paguar</w:t>
      </w:r>
      <w:r>
        <w:rPr>
          <w:spacing w:val="8"/>
        </w:rPr>
        <w:t xml:space="preserve"> </w:t>
      </w:r>
      <w:r>
        <w:rPr>
          <w:b/>
        </w:rPr>
        <w:t>2,823.90</w:t>
      </w:r>
      <w:r>
        <w:rPr>
          <w:b/>
          <w:spacing w:val="-14"/>
        </w:rPr>
        <w:t xml:space="preserve"> </w:t>
      </w:r>
      <w:r>
        <w:rPr>
          <w:rFonts w:ascii="Cambria Math" w:hAnsi="Cambria Math"/>
        </w:rPr>
        <w:t>€</w:t>
      </w:r>
      <w:r>
        <w:rPr>
          <w:rFonts w:ascii="Cambria Math" w:hAnsi="Cambria Math"/>
          <w:spacing w:val="11"/>
        </w:rPr>
        <w:t xml:space="preserve"> </w:t>
      </w:r>
      <w:r>
        <w:t>/</w:t>
      </w:r>
      <w:r>
        <w:rPr>
          <w:spacing w:val="1"/>
        </w:rPr>
        <w:t xml:space="preserve"> </w:t>
      </w:r>
      <w:r>
        <w:t>1,866.55</w:t>
      </w:r>
      <w:r>
        <w:rPr>
          <w:spacing w:val="1"/>
        </w:rPr>
        <w:t xml:space="preserve"> </w:t>
      </w:r>
      <w:r>
        <w:t>€</w:t>
      </w:r>
      <w:r>
        <w:rPr>
          <w:spacing w:val="-5"/>
        </w:rPr>
        <w:t xml:space="preserve"> </w:t>
      </w:r>
      <w:r>
        <w:t>/</w:t>
      </w:r>
      <w:r>
        <w:rPr>
          <w:spacing w:val="1"/>
        </w:rPr>
        <w:t xml:space="preserve"> </w:t>
      </w:r>
      <w:r>
        <w:t>2021.</w:t>
      </w:r>
    </w:p>
    <w:p w:rsidR="00474A90" w:rsidRDefault="00776BE6">
      <w:pPr>
        <w:pStyle w:val="ListParagraph"/>
        <w:numPr>
          <w:ilvl w:val="1"/>
          <w:numId w:val="44"/>
        </w:numPr>
        <w:tabs>
          <w:tab w:val="left" w:pos="1705"/>
        </w:tabs>
        <w:spacing w:line="251" w:lineRule="exact"/>
        <w:ind w:left="1704" w:hanging="361"/>
      </w:pPr>
      <w:r>
        <w:t>Nga</w:t>
      </w:r>
      <w:r>
        <w:rPr>
          <w:spacing w:val="2"/>
        </w:rPr>
        <w:t xml:space="preserve"> </w:t>
      </w:r>
      <w:r>
        <w:t>gjykata</w:t>
      </w:r>
      <w:r>
        <w:rPr>
          <w:spacing w:val="2"/>
        </w:rPr>
        <w:t xml:space="preserve"> </w:t>
      </w:r>
      <w:r>
        <w:t>janë</w:t>
      </w:r>
      <w:r>
        <w:rPr>
          <w:spacing w:val="-7"/>
        </w:rPr>
        <w:t xml:space="preserve"> </w:t>
      </w:r>
      <w:r>
        <w:t>pranuar</w:t>
      </w:r>
      <w:r>
        <w:rPr>
          <w:spacing w:val="-3"/>
        </w:rPr>
        <w:t xml:space="preserve"> </w:t>
      </w:r>
      <w:r>
        <w:t>126</w:t>
      </w:r>
      <w:r>
        <w:rPr>
          <w:spacing w:val="-5"/>
        </w:rPr>
        <w:t xml:space="preserve"> </w:t>
      </w:r>
      <w:r>
        <w:t>aktëgjykime</w:t>
      </w:r>
      <w:r>
        <w:rPr>
          <w:spacing w:val="-7"/>
        </w:rPr>
        <w:t xml:space="preserve"> </w:t>
      </w:r>
      <w:r>
        <w:t>/115</w:t>
      </w:r>
      <w:r>
        <w:rPr>
          <w:spacing w:val="-1"/>
        </w:rPr>
        <w:t xml:space="preserve"> </w:t>
      </w:r>
      <w:r>
        <w:t>pozitive</w:t>
      </w:r>
      <w:r>
        <w:rPr>
          <w:spacing w:val="-2"/>
        </w:rPr>
        <w:t xml:space="preserve"> </w:t>
      </w:r>
      <w:r>
        <w:t>dhe</w:t>
      </w:r>
      <w:r>
        <w:rPr>
          <w:spacing w:val="-8"/>
        </w:rPr>
        <w:t xml:space="preserve"> </w:t>
      </w:r>
      <w:r>
        <w:t>11 pezullime.</w:t>
      </w:r>
    </w:p>
    <w:p w:rsidR="00474A90" w:rsidRDefault="00776BE6">
      <w:pPr>
        <w:pStyle w:val="ListParagraph"/>
        <w:numPr>
          <w:ilvl w:val="0"/>
          <w:numId w:val="43"/>
        </w:numPr>
        <w:tabs>
          <w:tab w:val="left" w:pos="1585"/>
        </w:tabs>
        <w:spacing w:before="5"/>
        <w:ind w:hanging="361"/>
        <w:rPr>
          <w:rFonts w:ascii="Wingdings" w:hAnsi="Wingdings"/>
          <w:b/>
        </w:rPr>
      </w:pPr>
      <w:r>
        <w:rPr>
          <w:b/>
        </w:rPr>
        <w:t>Draft</w:t>
      </w:r>
      <w:r>
        <w:rPr>
          <w:b/>
          <w:spacing w:val="-3"/>
        </w:rPr>
        <w:t xml:space="preserve"> </w:t>
      </w:r>
      <w:r>
        <w:rPr>
          <w:b/>
        </w:rPr>
        <w:t>Plani</w:t>
      </w:r>
      <w:r>
        <w:rPr>
          <w:b/>
          <w:spacing w:val="-4"/>
        </w:rPr>
        <w:t xml:space="preserve"> </w:t>
      </w:r>
      <w:r>
        <w:rPr>
          <w:b/>
        </w:rPr>
        <w:t>Vjetor</w:t>
      </w:r>
      <w:r>
        <w:rPr>
          <w:b/>
          <w:spacing w:val="52"/>
        </w:rPr>
        <w:t xml:space="preserve"> </w:t>
      </w:r>
      <w:r>
        <w:rPr>
          <w:b/>
        </w:rPr>
        <w:t>2023</w:t>
      </w:r>
      <w:r>
        <w:rPr>
          <w:b/>
          <w:spacing w:val="51"/>
        </w:rPr>
        <w:t xml:space="preserve"> </w:t>
      </w:r>
      <w:r>
        <w:rPr>
          <w:b/>
        </w:rPr>
        <w:t>për</w:t>
      </w:r>
      <w:r>
        <w:rPr>
          <w:b/>
          <w:spacing w:val="-3"/>
        </w:rPr>
        <w:t xml:space="preserve"> </w:t>
      </w:r>
      <w:r>
        <w:rPr>
          <w:b/>
        </w:rPr>
        <w:t>furnizim</w:t>
      </w:r>
      <w:r>
        <w:rPr>
          <w:b/>
          <w:spacing w:val="-6"/>
        </w:rPr>
        <w:t xml:space="preserve"> </w:t>
      </w:r>
      <w:r>
        <w:rPr>
          <w:b/>
        </w:rPr>
        <w:t>e</w:t>
      </w:r>
      <w:r>
        <w:rPr>
          <w:b/>
          <w:spacing w:val="52"/>
        </w:rPr>
        <w:t xml:space="preserve"> </w:t>
      </w:r>
      <w:r>
        <w:rPr>
          <w:b/>
        </w:rPr>
        <w:t>lirë</w:t>
      </w:r>
      <w:r>
        <w:rPr>
          <w:b/>
          <w:spacing w:val="-2"/>
        </w:rPr>
        <w:t xml:space="preserve"> </w:t>
      </w:r>
      <w:r>
        <w:rPr>
          <w:b/>
        </w:rPr>
        <w:t>të</w:t>
      </w:r>
      <w:r>
        <w:rPr>
          <w:b/>
          <w:spacing w:val="-2"/>
        </w:rPr>
        <w:t xml:space="preserve"> </w:t>
      </w:r>
      <w:r>
        <w:rPr>
          <w:b/>
        </w:rPr>
        <w:t>qytetarëve</w:t>
      </w:r>
      <w:r>
        <w:rPr>
          <w:b/>
          <w:spacing w:val="2"/>
        </w:rPr>
        <w:t xml:space="preserve"> </w:t>
      </w:r>
      <w:r>
        <w:rPr>
          <w:b/>
        </w:rPr>
        <w:t>me</w:t>
      </w:r>
      <w:r>
        <w:rPr>
          <w:b/>
          <w:spacing w:val="-2"/>
        </w:rPr>
        <w:t xml:space="preserve"> </w:t>
      </w:r>
      <w:r>
        <w:rPr>
          <w:b/>
        </w:rPr>
        <w:t>drunj</w:t>
      </w:r>
      <w:r>
        <w:rPr>
          <w:b/>
          <w:spacing w:val="53"/>
        </w:rPr>
        <w:t xml:space="preserve"> </w:t>
      </w:r>
      <w:r>
        <w:rPr>
          <w:b/>
        </w:rPr>
        <w:t>për</w:t>
      </w:r>
      <w:r>
        <w:rPr>
          <w:b/>
          <w:spacing w:val="2"/>
        </w:rPr>
        <w:t xml:space="preserve"> </w:t>
      </w:r>
      <w:r>
        <w:rPr>
          <w:b/>
        </w:rPr>
        <w:t>ngrohje.</w:t>
      </w:r>
    </w:p>
    <w:p w:rsidR="00474A90" w:rsidRDefault="00474A90">
      <w:pPr>
        <w:pStyle w:val="BodyText"/>
        <w:spacing w:before="1" w:after="1"/>
        <w:rPr>
          <w:b/>
          <w:sz w:val="22"/>
        </w:rPr>
      </w:pPr>
    </w:p>
    <w:tbl>
      <w:tblPr>
        <w:tblW w:w="0" w:type="auto"/>
        <w:tblInd w:w="129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898"/>
        <w:gridCol w:w="1171"/>
        <w:gridCol w:w="1800"/>
        <w:gridCol w:w="1080"/>
        <w:gridCol w:w="1080"/>
        <w:gridCol w:w="1171"/>
        <w:gridCol w:w="1531"/>
        <w:gridCol w:w="1080"/>
      </w:tblGrid>
      <w:tr w:rsidR="00474A90">
        <w:trPr>
          <w:trHeight w:val="441"/>
        </w:trPr>
        <w:tc>
          <w:tcPr>
            <w:tcW w:w="898" w:type="dxa"/>
          </w:tcPr>
          <w:p w:rsidR="00474A90" w:rsidRDefault="00776BE6">
            <w:pPr>
              <w:pStyle w:val="TableParagraph"/>
              <w:spacing w:line="225" w:lineRule="exact"/>
              <w:ind w:left="105"/>
              <w:rPr>
                <w:sz w:val="20"/>
              </w:rPr>
            </w:pPr>
            <w:r>
              <w:rPr>
                <w:sz w:val="20"/>
              </w:rPr>
              <w:t>Fshati</w:t>
            </w:r>
          </w:p>
        </w:tc>
        <w:tc>
          <w:tcPr>
            <w:tcW w:w="1171" w:type="dxa"/>
          </w:tcPr>
          <w:p w:rsidR="00474A90" w:rsidRDefault="00776BE6">
            <w:pPr>
              <w:pStyle w:val="TableParagraph"/>
              <w:spacing w:line="225" w:lineRule="exact"/>
              <w:ind w:left="110"/>
              <w:rPr>
                <w:sz w:val="20"/>
              </w:rPr>
            </w:pPr>
            <w:r>
              <w:rPr>
                <w:sz w:val="20"/>
              </w:rPr>
              <w:t>Paldenicë</w:t>
            </w:r>
          </w:p>
        </w:tc>
        <w:tc>
          <w:tcPr>
            <w:tcW w:w="1800" w:type="dxa"/>
          </w:tcPr>
          <w:p w:rsidR="00474A90" w:rsidRDefault="00776BE6">
            <w:pPr>
              <w:pStyle w:val="TableParagraph"/>
              <w:spacing w:line="225" w:lineRule="exact"/>
              <w:ind w:left="110"/>
              <w:rPr>
                <w:sz w:val="20"/>
              </w:rPr>
            </w:pPr>
            <w:r>
              <w:rPr>
                <w:sz w:val="20"/>
              </w:rPr>
              <w:t>Dërmjak/Dimcë</w:t>
            </w:r>
          </w:p>
        </w:tc>
        <w:tc>
          <w:tcPr>
            <w:tcW w:w="1080" w:type="dxa"/>
          </w:tcPr>
          <w:p w:rsidR="00474A90" w:rsidRDefault="00776BE6">
            <w:pPr>
              <w:pStyle w:val="TableParagraph"/>
              <w:spacing w:line="225" w:lineRule="exact"/>
              <w:ind w:left="111"/>
              <w:rPr>
                <w:sz w:val="20"/>
              </w:rPr>
            </w:pPr>
            <w:r>
              <w:rPr>
                <w:sz w:val="20"/>
              </w:rPr>
              <w:t>Seçishtë</w:t>
            </w:r>
          </w:p>
        </w:tc>
        <w:tc>
          <w:tcPr>
            <w:tcW w:w="1080" w:type="dxa"/>
          </w:tcPr>
          <w:p w:rsidR="00474A90" w:rsidRDefault="00776BE6">
            <w:pPr>
              <w:pStyle w:val="TableParagraph"/>
              <w:spacing w:line="225" w:lineRule="exact"/>
              <w:ind w:left="111"/>
              <w:rPr>
                <w:sz w:val="20"/>
              </w:rPr>
            </w:pPr>
            <w:r>
              <w:rPr>
                <w:sz w:val="20"/>
              </w:rPr>
              <w:t>Gorancë</w:t>
            </w:r>
          </w:p>
        </w:tc>
        <w:tc>
          <w:tcPr>
            <w:tcW w:w="1171" w:type="dxa"/>
          </w:tcPr>
          <w:p w:rsidR="00474A90" w:rsidRDefault="00776BE6">
            <w:pPr>
              <w:pStyle w:val="TableParagraph"/>
              <w:spacing w:line="225" w:lineRule="exact"/>
              <w:ind w:left="112"/>
              <w:rPr>
                <w:sz w:val="20"/>
              </w:rPr>
            </w:pPr>
            <w:r>
              <w:rPr>
                <w:sz w:val="20"/>
              </w:rPr>
              <w:t>Rezhacë</w:t>
            </w:r>
          </w:p>
        </w:tc>
        <w:tc>
          <w:tcPr>
            <w:tcW w:w="1531" w:type="dxa"/>
          </w:tcPr>
          <w:p w:rsidR="00474A90" w:rsidRDefault="00776BE6">
            <w:pPr>
              <w:pStyle w:val="TableParagraph"/>
              <w:spacing w:line="225" w:lineRule="exact"/>
              <w:ind w:left="108"/>
              <w:rPr>
                <w:sz w:val="20"/>
              </w:rPr>
            </w:pPr>
            <w:r>
              <w:rPr>
                <w:sz w:val="20"/>
              </w:rPr>
              <w:t>Pustenik</w:t>
            </w:r>
          </w:p>
        </w:tc>
        <w:tc>
          <w:tcPr>
            <w:tcW w:w="1080" w:type="dxa"/>
          </w:tcPr>
          <w:p w:rsidR="00474A90" w:rsidRDefault="00776BE6">
            <w:pPr>
              <w:pStyle w:val="TableParagraph"/>
              <w:spacing w:line="225" w:lineRule="exact"/>
              <w:ind w:left="108"/>
              <w:rPr>
                <w:sz w:val="20"/>
              </w:rPr>
            </w:pPr>
            <w:r>
              <w:rPr>
                <w:sz w:val="20"/>
              </w:rPr>
              <w:t>Krivenik.</w:t>
            </w:r>
          </w:p>
        </w:tc>
      </w:tr>
      <w:tr w:rsidR="00474A90">
        <w:trPr>
          <w:trHeight w:val="455"/>
        </w:trPr>
        <w:tc>
          <w:tcPr>
            <w:tcW w:w="898" w:type="dxa"/>
          </w:tcPr>
          <w:p w:rsidR="00474A90" w:rsidRDefault="00776BE6">
            <w:pPr>
              <w:pStyle w:val="TableParagraph"/>
              <w:spacing w:line="225" w:lineRule="exact"/>
              <w:ind w:left="105"/>
              <w:rPr>
                <w:sz w:val="20"/>
              </w:rPr>
            </w:pPr>
            <w:r>
              <w:rPr>
                <w:sz w:val="20"/>
              </w:rPr>
              <w:t>Vendi</w:t>
            </w:r>
          </w:p>
        </w:tc>
        <w:tc>
          <w:tcPr>
            <w:tcW w:w="1171" w:type="dxa"/>
          </w:tcPr>
          <w:p w:rsidR="00474A90" w:rsidRDefault="00776BE6">
            <w:pPr>
              <w:pStyle w:val="TableParagraph"/>
              <w:spacing w:line="225" w:lineRule="exact"/>
              <w:ind w:left="110"/>
              <w:rPr>
                <w:sz w:val="20"/>
              </w:rPr>
            </w:pPr>
            <w:r>
              <w:rPr>
                <w:sz w:val="20"/>
              </w:rPr>
              <w:t>Ornicë</w:t>
            </w:r>
          </w:p>
        </w:tc>
        <w:tc>
          <w:tcPr>
            <w:tcW w:w="1800" w:type="dxa"/>
          </w:tcPr>
          <w:p w:rsidR="00474A90" w:rsidRDefault="00776BE6">
            <w:pPr>
              <w:pStyle w:val="TableParagraph"/>
              <w:spacing w:line="225" w:lineRule="exact"/>
              <w:ind w:left="110"/>
              <w:rPr>
                <w:sz w:val="20"/>
              </w:rPr>
            </w:pPr>
            <w:r>
              <w:rPr>
                <w:sz w:val="20"/>
              </w:rPr>
              <w:t>Stenerit</w:t>
            </w:r>
          </w:p>
        </w:tc>
        <w:tc>
          <w:tcPr>
            <w:tcW w:w="1080" w:type="dxa"/>
          </w:tcPr>
          <w:p w:rsidR="00474A90" w:rsidRDefault="00776BE6">
            <w:pPr>
              <w:pStyle w:val="TableParagraph"/>
              <w:spacing w:line="225" w:lineRule="exact"/>
              <w:ind w:left="111"/>
              <w:rPr>
                <w:sz w:val="20"/>
              </w:rPr>
            </w:pPr>
            <w:r>
              <w:rPr>
                <w:sz w:val="20"/>
              </w:rPr>
              <w:t>Mali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i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Zi</w:t>
            </w:r>
          </w:p>
        </w:tc>
        <w:tc>
          <w:tcPr>
            <w:tcW w:w="1080" w:type="dxa"/>
          </w:tcPr>
          <w:p w:rsidR="00474A90" w:rsidRDefault="00776BE6">
            <w:pPr>
              <w:pStyle w:val="TableParagraph"/>
              <w:spacing w:line="225" w:lineRule="exact"/>
              <w:ind w:left="111"/>
              <w:rPr>
                <w:sz w:val="20"/>
              </w:rPr>
            </w:pPr>
            <w:r>
              <w:rPr>
                <w:sz w:val="20"/>
              </w:rPr>
              <w:t>Takllim</w:t>
            </w:r>
          </w:p>
        </w:tc>
        <w:tc>
          <w:tcPr>
            <w:tcW w:w="1171" w:type="dxa"/>
          </w:tcPr>
          <w:p w:rsidR="00474A90" w:rsidRDefault="00776BE6">
            <w:pPr>
              <w:pStyle w:val="TableParagraph"/>
              <w:spacing w:line="226" w:lineRule="exact"/>
              <w:ind w:left="112" w:right="484"/>
              <w:rPr>
                <w:sz w:val="20"/>
              </w:rPr>
            </w:pPr>
            <w:r>
              <w:rPr>
                <w:sz w:val="20"/>
              </w:rPr>
              <w:t>Kepi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i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Hisarit</w:t>
            </w:r>
          </w:p>
        </w:tc>
        <w:tc>
          <w:tcPr>
            <w:tcW w:w="1531" w:type="dxa"/>
          </w:tcPr>
          <w:p w:rsidR="00474A90" w:rsidRDefault="00776BE6">
            <w:pPr>
              <w:pStyle w:val="TableParagraph"/>
              <w:spacing w:line="226" w:lineRule="exact"/>
              <w:ind w:left="108" w:right="321"/>
              <w:rPr>
                <w:sz w:val="20"/>
              </w:rPr>
            </w:pPr>
            <w:r>
              <w:rPr>
                <w:sz w:val="20"/>
              </w:rPr>
              <w:t>Antena,Lisev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dhe</w:t>
            </w:r>
            <w:r>
              <w:rPr>
                <w:spacing w:val="47"/>
                <w:sz w:val="20"/>
              </w:rPr>
              <w:t xml:space="preserve"> </w:t>
            </w:r>
            <w:r>
              <w:rPr>
                <w:sz w:val="20"/>
              </w:rPr>
              <w:t>Vosa</w:t>
            </w:r>
          </w:p>
        </w:tc>
        <w:tc>
          <w:tcPr>
            <w:tcW w:w="1080" w:type="dxa"/>
          </w:tcPr>
          <w:p w:rsidR="00474A90" w:rsidRDefault="00776BE6">
            <w:pPr>
              <w:pStyle w:val="TableParagraph"/>
              <w:spacing w:line="225" w:lineRule="exact"/>
              <w:ind w:left="108"/>
              <w:rPr>
                <w:sz w:val="20"/>
              </w:rPr>
            </w:pPr>
            <w:r>
              <w:rPr>
                <w:sz w:val="20"/>
              </w:rPr>
              <w:t>Labxhan</w:t>
            </w:r>
          </w:p>
        </w:tc>
      </w:tr>
      <w:tr w:rsidR="00474A90">
        <w:trPr>
          <w:trHeight w:val="460"/>
        </w:trPr>
        <w:tc>
          <w:tcPr>
            <w:tcW w:w="898" w:type="dxa"/>
          </w:tcPr>
          <w:p w:rsidR="00474A90" w:rsidRDefault="00776BE6">
            <w:pPr>
              <w:pStyle w:val="TableParagraph"/>
              <w:spacing w:line="225" w:lineRule="exact"/>
              <w:ind w:left="105"/>
              <w:rPr>
                <w:sz w:val="20"/>
              </w:rPr>
            </w:pPr>
            <w:r>
              <w:rPr>
                <w:sz w:val="20"/>
              </w:rPr>
              <w:t>Sasia</w:t>
            </w:r>
          </w:p>
          <w:p w:rsidR="00474A90" w:rsidRDefault="00776BE6">
            <w:pPr>
              <w:pStyle w:val="TableParagraph"/>
              <w:spacing w:line="215" w:lineRule="exact"/>
              <w:ind w:left="105"/>
              <w:rPr>
                <w:sz w:val="20"/>
              </w:rPr>
            </w:pPr>
            <w:r>
              <w:rPr>
                <w:sz w:val="20"/>
              </w:rPr>
              <w:t>/m</w:t>
            </w:r>
            <w:r>
              <w:rPr>
                <w:sz w:val="20"/>
                <w:vertAlign w:val="superscript"/>
              </w:rPr>
              <w:t>3</w:t>
            </w:r>
          </w:p>
        </w:tc>
        <w:tc>
          <w:tcPr>
            <w:tcW w:w="1171" w:type="dxa"/>
          </w:tcPr>
          <w:p w:rsidR="00474A90" w:rsidRDefault="00776BE6">
            <w:pPr>
              <w:pStyle w:val="TableParagraph"/>
              <w:spacing w:line="225" w:lineRule="exact"/>
              <w:ind w:left="110"/>
              <w:rPr>
                <w:sz w:val="20"/>
              </w:rPr>
            </w:pPr>
            <w:r>
              <w:rPr>
                <w:sz w:val="20"/>
              </w:rPr>
              <w:t>250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m</w:t>
            </w:r>
            <w:r>
              <w:rPr>
                <w:sz w:val="20"/>
                <w:vertAlign w:val="superscript"/>
              </w:rPr>
              <w:t>3</w:t>
            </w:r>
          </w:p>
        </w:tc>
        <w:tc>
          <w:tcPr>
            <w:tcW w:w="1800" w:type="dxa"/>
          </w:tcPr>
          <w:p w:rsidR="00474A90" w:rsidRDefault="00776BE6">
            <w:pPr>
              <w:pStyle w:val="TableParagraph"/>
              <w:spacing w:line="225" w:lineRule="exact"/>
              <w:ind w:left="110"/>
              <w:rPr>
                <w:sz w:val="20"/>
              </w:rPr>
            </w:pPr>
            <w:r>
              <w:rPr>
                <w:sz w:val="20"/>
              </w:rPr>
              <w:t>200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m</w:t>
            </w:r>
            <w:r>
              <w:rPr>
                <w:sz w:val="20"/>
                <w:vertAlign w:val="superscript"/>
              </w:rPr>
              <w:t>3</w:t>
            </w:r>
          </w:p>
        </w:tc>
        <w:tc>
          <w:tcPr>
            <w:tcW w:w="1080" w:type="dxa"/>
          </w:tcPr>
          <w:p w:rsidR="00474A90" w:rsidRDefault="00776BE6">
            <w:pPr>
              <w:pStyle w:val="TableParagraph"/>
              <w:spacing w:line="225" w:lineRule="exact"/>
              <w:ind w:left="111"/>
              <w:rPr>
                <w:sz w:val="20"/>
              </w:rPr>
            </w:pPr>
            <w:r>
              <w:rPr>
                <w:sz w:val="20"/>
              </w:rPr>
              <w:t>100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m</w:t>
            </w:r>
            <w:r>
              <w:rPr>
                <w:sz w:val="20"/>
                <w:vertAlign w:val="superscript"/>
              </w:rPr>
              <w:t>3</w:t>
            </w:r>
          </w:p>
        </w:tc>
        <w:tc>
          <w:tcPr>
            <w:tcW w:w="1080" w:type="dxa"/>
          </w:tcPr>
          <w:p w:rsidR="00474A90" w:rsidRDefault="00776BE6">
            <w:pPr>
              <w:pStyle w:val="TableParagraph"/>
              <w:spacing w:line="225" w:lineRule="exact"/>
              <w:ind w:left="111"/>
              <w:rPr>
                <w:sz w:val="20"/>
              </w:rPr>
            </w:pPr>
            <w:r>
              <w:rPr>
                <w:sz w:val="20"/>
              </w:rPr>
              <w:t>110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m</w:t>
            </w:r>
            <w:r>
              <w:rPr>
                <w:sz w:val="20"/>
                <w:vertAlign w:val="superscript"/>
              </w:rPr>
              <w:t>3</w:t>
            </w:r>
          </w:p>
        </w:tc>
        <w:tc>
          <w:tcPr>
            <w:tcW w:w="1171" w:type="dxa"/>
          </w:tcPr>
          <w:p w:rsidR="00474A90" w:rsidRDefault="00776BE6">
            <w:pPr>
              <w:pStyle w:val="TableParagraph"/>
              <w:spacing w:line="225" w:lineRule="exact"/>
              <w:ind w:left="112"/>
              <w:rPr>
                <w:sz w:val="20"/>
              </w:rPr>
            </w:pPr>
            <w:r>
              <w:rPr>
                <w:sz w:val="20"/>
              </w:rPr>
              <w:t>50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m</w:t>
            </w:r>
            <w:r>
              <w:rPr>
                <w:sz w:val="20"/>
                <w:vertAlign w:val="superscript"/>
              </w:rPr>
              <w:t>3</w:t>
            </w:r>
          </w:p>
        </w:tc>
        <w:tc>
          <w:tcPr>
            <w:tcW w:w="1531" w:type="dxa"/>
          </w:tcPr>
          <w:p w:rsidR="00474A90" w:rsidRDefault="00776BE6">
            <w:pPr>
              <w:pStyle w:val="TableParagraph"/>
              <w:spacing w:line="225" w:lineRule="exact"/>
              <w:ind w:left="108"/>
              <w:rPr>
                <w:sz w:val="20"/>
              </w:rPr>
            </w:pPr>
            <w:r>
              <w:rPr>
                <w:sz w:val="20"/>
              </w:rPr>
              <w:t>220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m</w:t>
            </w:r>
            <w:r>
              <w:rPr>
                <w:sz w:val="20"/>
                <w:vertAlign w:val="superscript"/>
              </w:rPr>
              <w:t>3</w:t>
            </w:r>
          </w:p>
        </w:tc>
        <w:tc>
          <w:tcPr>
            <w:tcW w:w="1080" w:type="dxa"/>
          </w:tcPr>
          <w:p w:rsidR="00474A90" w:rsidRDefault="00776BE6">
            <w:pPr>
              <w:pStyle w:val="TableParagraph"/>
              <w:spacing w:line="225" w:lineRule="exact"/>
              <w:ind w:left="108"/>
              <w:rPr>
                <w:sz w:val="20"/>
              </w:rPr>
            </w:pPr>
            <w:r>
              <w:rPr>
                <w:sz w:val="20"/>
              </w:rPr>
              <w:t>70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m</w:t>
            </w:r>
            <w:r>
              <w:rPr>
                <w:sz w:val="20"/>
                <w:vertAlign w:val="superscript"/>
              </w:rPr>
              <w:t>3</w:t>
            </w:r>
          </w:p>
        </w:tc>
      </w:tr>
    </w:tbl>
    <w:p w:rsidR="00474A90" w:rsidRDefault="00776BE6">
      <w:pPr>
        <w:ind w:right="711"/>
        <w:jc w:val="right"/>
      </w:pPr>
      <w:r>
        <w:t>Drejtoria</w:t>
      </w:r>
      <w:r>
        <w:rPr>
          <w:spacing w:val="2"/>
        </w:rPr>
        <w:t xml:space="preserve"> </w:t>
      </w:r>
      <w:r>
        <w:t>për</w:t>
      </w:r>
      <w:r>
        <w:rPr>
          <w:spacing w:val="4"/>
        </w:rPr>
        <w:t xml:space="preserve"> </w:t>
      </w:r>
      <w:r>
        <w:t>Bujqësi,</w:t>
      </w:r>
      <w:r>
        <w:rPr>
          <w:spacing w:val="1"/>
        </w:rPr>
        <w:t xml:space="preserve"> </w:t>
      </w:r>
      <w:r>
        <w:t>Pylltari</w:t>
      </w:r>
      <w:r>
        <w:rPr>
          <w:spacing w:val="-4"/>
        </w:rPr>
        <w:t xml:space="preserve"> </w:t>
      </w:r>
      <w:r>
        <w:t>dhe</w:t>
      </w:r>
      <w:r>
        <w:rPr>
          <w:spacing w:val="-8"/>
        </w:rPr>
        <w:t xml:space="preserve"> </w:t>
      </w:r>
      <w:r>
        <w:t>Zhvillim</w:t>
      </w:r>
      <w:r>
        <w:rPr>
          <w:spacing w:val="-9"/>
        </w:rPr>
        <w:t xml:space="preserve"> </w:t>
      </w:r>
      <w:r>
        <w:t>Rural,</w:t>
      </w:r>
    </w:p>
    <w:p w:rsidR="00474A90" w:rsidRDefault="00776BE6">
      <w:pPr>
        <w:spacing w:before="180"/>
        <w:ind w:right="716"/>
        <w:jc w:val="right"/>
      </w:pPr>
      <w:r>
        <w:t>Abdurraman</w:t>
      </w:r>
      <w:r>
        <w:rPr>
          <w:spacing w:val="-8"/>
        </w:rPr>
        <w:t xml:space="preserve"> </w:t>
      </w:r>
      <w:r>
        <w:t>Bushi</w:t>
      </w:r>
    </w:p>
    <w:p w:rsidR="00474A90" w:rsidRDefault="00474A90">
      <w:pPr>
        <w:jc w:val="right"/>
        <w:sectPr w:rsidR="00474A90">
          <w:pgSz w:w="12240" w:h="15840"/>
          <w:pgMar w:top="1360" w:right="0" w:bottom="480" w:left="0" w:header="0" w:footer="208" w:gutter="0"/>
          <w:cols w:space="720"/>
        </w:sectPr>
      </w:pPr>
    </w:p>
    <w:p w:rsidR="00474A90" w:rsidRDefault="00474A90">
      <w:pPr>
        <w:pStyle w:val="BodyText"/>
        <w:rPr>
          <w:sz w:val="20"/>
        </w:rPr>
      </w:pPr>
    </w:p>
    <w:p w:rsidR="00474A90" w:rsidRDefault="00474A90">
      <w:pPr>
        <w:pStyle w:val="BodyText"/>
        <w:spacing w:before="8"/>
        <w:rPr>
          <w:sz w:val="26"/>
        </w:rPr>
      </w:pPr>
    </w:p>
    <w:p w:rsidR="00474A90" w:rsidRDefault="00776BE6">
      <w:pPr>
        <w:spacing w:before="87"/>
        <w:ind w:left="3764" w:right="3442"/>
        <w:jc w:val="center"/>
        <w:rPr>
          <w:b/>
          <w:sz w:val="28"/>
        </w:rPr>
      </w:pPr>
      <w:r>
        <w:rPr>
          <w:noProof/>
          <w:lang w:eastAsia="sq-AL"/>
        </w:rPr>
        <w:drawing>
          <wp:anchor distT="0" distB="0" distL="0" distR="0" simplePos="0" relativeHeight="15750656" behindDoc="0" locked="0" layoutInCell="1" allowOverlap="1">
            <wp:simplePos x="0" y="0"/>
            <wp:positionH relativeFrom="page">
              <wp:posOffset>1123950</wp:posOffset>
            </wp:positionH>
            <wp:positionV relativeFrom="paragraph">
              <wp:posOffset>-336291</wp:posOffset>
            </wp:positionV>
            <wp:extent cx="847725" cy="923925"/>
            <wp:effectExtent l="0" t="0" r="0" b="0"/>
            <wp:wrapNone/>
            <wp:docPr id="39" name="image17.jpeg" descr="Logoere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17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7725" cy="9239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sq-AL"/>
        </w:rPr>
        <w:drawing>
          <wp:anchor distT="0" distB="0" distL="0" distR="0" simplePos="0" relativeHeight="15751168" behindDoc="0" locked="0" layoutInCell="1" allowOverlap="1">
            <wp:simplePos x="0" y="0"/>
            <wp:positionH relativeFrom="page">
              <wp:posOffset>6000750</wp:posOffset>
            </wp:positionH>
            <wp:positionV relativeFrom="paragraph">
              <wp:posOffset>-250566</wp:posOffset>
            </wp:positionV>
            <wp:extent cx="751060" cy="775957"/>
            <wp:effectExtent l="0" t="0" r="0" b="0"/>
            <wp:wrapNone/>
            <wp:docPr id="41" name="image18.png" descr="STEM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18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1060" cy="7759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9" w:name="Republika_e_Kosovës_/_Republic_of_Kosova"/>
      <w:bookmarkEnd w:id="19"/>
      <w:r>
        <w:rPr>
          <w:b/>
          <w:sz w:val="28"/>
        </w:rPr>
        <w:t>Republika</w:t>
      </w:r>
      <w:r>
        <w:rPr>
          <w:b/>
          <w:spacing w:val="-6"/>
          <w:sz w:val="28"/>
        </w:rPr>
        <w:t xml:space="preserve"> </w:t>
      </w:r>
      <w:r>
        <w:rPr>
          <w:b/>
          <w:sz w:val="28"/>
        </w:rPr>
        <w:t>e</w:t>
      </w:r>
      <w:r>
        <w:rPr>
          <w:b/>
          <w:spacing w:val="-5"/>
          <w:sz w:val="28"/>
        </w:rPr>
        <w:t xml:space="preserve"> </w:t>
      </w:r>
      <w:r>
        <w:rPr>
          <w:b/>
          <w:sz w:val="28"/>
        </w:rPr>
        <w:t>Kosovës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/</w:t>
      </w:r>
      <w:r>
        <w:rPr>
          <w:b/>
          <w:spacing w:val="-5"/>
          <w:sz w:val="28"/>
        </w:rPr>
        <w:t xml:space="preserve"> </w:t>
      </w:r>
      <w:r>
        <w:rPr>
          <w:b/>
          <w:sz w:val="28"/>
        </w:rPr>
        <w:t>Republic</w:t>
      </w:r>
      <w:r>
        <w:rPr>
          <w:b/>
          <w:spacing w:val="-1"/>
          <w:sz w:val="28"/>
        </w:rPr>
        <w:t xml:space="preserve"> </w:t>
      </w:r>
      <w:r>
        <w:rPr>
          <w:b/>
          <w:sz w:val="28"/>
        </w:rPr>
        <w:t>of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Kosova</w:t>
      </w:r>
      <w:r>
        <w:rPr>
          <w:b/>
          <w:spacing w:val="-67"/>
          <w:sz w:val="28"/>
        </w:rPr>
        <w:t xml:space="preserve"> </w:t>
      </w:r>
      <w:bookmarkStart w:id="20" w:name="Komuna_-_Municipality"/>
      <w:bookmarkEnd w:id="20"/>
      <w:r>
        <w:rPr>
          <w:b/>
          <w:sz w:val="28"/>
        </w:rPr>
        <w:t>Komuna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- Municipality</w:t>
      </w:r>
    </w:p>
    <w:p w:rsidR="00474A90" w:rsidRDefault="00776BE6">
      <w:pPr>
        <w:spacing w:line="321" w:lineRule="exact"/>
        <w:ind w:left="1533" w:right="1270"/>
        <w:jc w:val="center"/>
        <w:rPr>
          <w:b/>
          <w:sz w:val="28"/>
        </w:rPr>
      </w:pPr>
      <w:bookmarkStart w:id="21" w:name="Hani_i_Elezit"/>
      <w:bookmarkEnd w:id="21"/>
      <w:r>
        <w:rPr>
          <w:b/>
          <w:sz w:val="28"/>
        </w:rPr>
        <w:t>Hani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i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Elezit</w:t>
      </w:r>
    </w:p>
    <w:p w:rsidR="00474A90" w:rsidRDefault="00603BC2">
      <w:pPr>
        <w:pStyle w:val="BodyText"/>
        <w:spacing w:before="1"/>
        <w:rPr>
          <w:b/>
          <w:sz w:val="13"/>
        </w:rPr>
      </w:pPr>
      <w:r>
        <w:rPr>
          <w:noProof/>
          <w:lang w:eastAsia="sq-AL"/>
        </w:rPr>
        <mc:AlternateContent>
          <mc:Choice Requires="wps">
            <w:drawing>
              <wp:anchor distT="0" distB="0" distL="0" distR="0" simplePos="0" relativeHeight="487609344" behindDoc="1" locked="0" layoutInCell="1" allowOverlap="1">
                <wp:simplePos x="0" y="0"/>
                <wp:positionH relativeFrom="page">
                  <wp:posOffset>1125220</wp:posOffset>
                </wp:positionH>
                <wp:positionV relativeFrom="paragraph">
                  <wp:posOffset>120650</wp:posOffset>
                </wp:positionV>
                <wp:extent cx="5695950" cy="6350"/>
                <wp:effectExtent l="0" t="0" r="0" b="0"/>
                <wp:wrapTopAndBottom/>
                <wp:docPr id="146" name="Rectangle 1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695950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5396224" id="Rectangle 105" o:spid="_x0000_s1026" style="position:absolute;margin-left:88.6pt;margin-top:9.5pt;width:448.5pt;height:.5pt;z-index:-1570713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" fillcolor="black" stroked="f">
                <w10:wrap type="topAndBottom" anchorx="page"/>
              </v:rect>
            </w:pict>
          </mc:Fallback>
        </mc:AlternateContent>
      </w:r>
    </w:p>
    <w:p w:rsidR="00474A90" w:rsidRDefault="00474A90">
      <w:pPr>
        <w:pStyle w:val="BodyText"/>
        <w:rPr>
          <w:b/>
          <w:sz w:val="20"/>
        </w:rPr>
      </w:pPr>
    </w:p>
    <w:p w:rsidR="00474A90" w:rsidRDefault="00474A90">
      <w:pPr>
        <w:pStyle w:val="BodyText"/>
        <w:spacing w:before="7"/>
        <w:rPr>
          <w:b/>
          <w:sz w:val="15"/>
        </w:rPr>
      </w:pPr>
    </w:p>
    <w:p w:rsidR="00474A90" w:rsidRDefault="00776BE6">
      <w:pPr>
        <w:spacing w:before="87"/>
        <w:ind w:right="2043"/>
        <w:jc w:val="right"/>
        <w:rPr>
          <w:b/>
          <w:sz w:val="28"/>
        </w:rPr>
      </w:pPr>
      <w:r>
        <w:rPr>
          <w:b/>
          <w:sz w:val="28"/>
        </w:rPr>
        <w:t>01/Nr.</w:t>
      </w:r>
      <w:r>
        <w:rPr>
          <w:b/>
          <w:sz w:val="28"/>
          <w:u w:val="thick"/>
        </w:rPr>
        <w:t>1128</w:t>
      </w:r>
      <w:r>
        <w:rPr>
          <w:b/>
          <w:sz w:val="28"/>
        </w:rPr>
        <w:t>/2023</w:t>
      </w:r>
    </w:p>
    <w:p w:rsidR="00474A90" w:rsidRDefault="00474A90">
      <w:pPr>
        <w:pStyle w:val="BodyText"/>
        <w:rPr>
          <w:b/>
          <w:sz w:val="20"/>
        </w:rPr>
      </w:pPr>
    </w:p>
    <w:p w:rsidR="00474A90" w:rsidRDefault="00474A90">
      <w:pPr>
        <w:pStyle w:val="BodyText"/>
        <w:rPr>
          <w:b/>
          <w:sz w:val="20"/>
        </w:rPr>
      </w:pPr>
    </w:p>
    <w:p w:rsidR="00474A90" w:rsidRDefault="00474A90">
      <w:pPr>
        <w:pStyle w:val="BodyText"/>
        <w:rPr>
          <w:b/>
          <w:sz w:val="20"/>
        </w:rPr>
      </w:pPr>
    </w:p>
    <w:p w:rsidR="00474A90" w:rsidRDefault="00474A90">
      <w:pPr>
        <w:pStyle w:val="BodyText"/>
        <w:rPr>
          <w:b/>
          <w:sz w:val="20"/>
        </w:rPr>
      </w:pPr>
    </w:p>
    <w:p w:rsidR="00474A90" w:rsidRDefault="00474A90">
      <w:pPr>
        <w:pStyle w:val="BodyText"/>
        <w:spacing w:before="11"/>
        <w:rPr>
          <w:b/>
          <w:sz w:val="19"/>
        </w:rPr>
      </w:pPr>
    </w:p>
    <w:tbl>
      <w:tblPr>
        <w:tblW w:w="0" w:type="auto"/>
        <w:tblInd w:w="1705" w:type="dxa"/>
        <w:tblBorders>
          <w:top w:val="double" w:sz="1" w:space="0" w:color="000000"/>
          <w:left w:val="double" w:sz="1" w:space="0" w:color="000000"/>
          <w:bottom w:val="double" w:sz="1" w:space="0" w:color="000000"/>
          <w:right w:val="double" w:sz="1" w:space="0" w:color="000000"/>
          <w:insideH w:val="double" w:sz="1" w:space="0" w:color="000000"/>
          <w:insideV w:val="double" w:sz="1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985"/>
        <w:gridCol w:w="8149"/>
      </w:tblGrid>
      <w:tr w:rsidR="00474A90">
        <w:trPr>
          <w:trHeight w:val="392"/>
        </w:trPr>
        <w:tc>
          <w:tcPr>
            <w:tcW w:w="985" w:type="dxa"/>
            <w:tcBorders>
              <w:bottom w:val="single" w:sz="4" w:space="0" w:color="000000"/>
              <w:right w:val="single" w:sz="4" w:space="0" w:color="000000"/>
            </w:tcBorders>
            <w:shd w:val="clear" w:color="auto" w:fill="DFDFDF"/>
          </w:tcPr>
          <w:p w:rsidR="00474A90" w:rsidRDefault="00776BE6">
            <w:pPr>
              <w:pStyle w:val="TableParagraph"/>
              <w:spacing w:before="57"/>
              <w:ind w:left="100"/>
              <w:rPr>
                <w:b/>
                <w:sz w:val="20"/>
              </w:rPr>
            </w:pPr>
            <w:r>
              <w:rPr>
                <w:b/>
                <w:sz w:val="20"/>
              </w:rPr>
              <w:t>DATA:</w:t>
            </w:r>
          </w:p>
        </w:tc>
        <w:tc>
          <w:tcPr>
            <w:tcW w:w="8149" w:type="dxa"/>
            <w:tcBorders>
              <w:left w:val="single" w:sz="4" w:space="0" w:color="000000"/>
              <w:bottom w:val="single" w:sz="4" w:space="0" w:color="000000"/>
            </w:tcBorders>
          </w:tcPr>
          <w:p w:rsidR="00474A90" w:rsidRDefault="00776BE6">
            <w:pPr>
              <w:pStyle w:val="TableParagraph"/>
              <w:spacing w:before="49"/>
              <w:ind w:left="109"/>
              <w:rPr>
                <w:sz w:val="24"/>
              </w:rPr>
            </w:pPr>
            <w:r>
              <w:rPr>
                <w:sz w:val="24"/>
              </w:rPr>
              <w:t>07.02.2023</w:t>
            </w:r>
          </w:p>
        </w:tc>
      </w:tr>
      <w:tr w:rsidR="00474A90">
        <w:trPr>
          <w:trHeight w:val="446"/>
        </w:trPr>
        <w:tc>
          <w:tcPr>
            <w:tcW w:w="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FDFDF"/>
          </w:tcPr>
          <w:p w:rsidR="00474A90" w:rsidRDefault="00776BE6">
            <w:pPr>
              <w:pStyle w:val="TableParagraph"/>
              <w:spacing w:before="62"/>
              <w:ind w:left="100"/>
              <w:rPr>
                <w:b/>
                <w:sz w:val="20"/>
              </w:rPr>
            </w:pPr>
            <w:r>
              <w:rPr>
                <w:b/>
                <w:sz w:val="20"/>
              </w:rPr>
              <w:t>PËR:</w:t>
            </w:r>
          </w:p>
        </w:tc>
        <w:tc>
          <w:tcPr>
            <w:tcW w:w="81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74A90" w:rsidRDefault="00776BE6">
            <w:pPr>
              <w:pStyle w:val="TableParagraph"/>
              <w:spacing w:before="55"/>
              <w:ind w:left="109"/>
              <w:rPr>
                <w:sz w:val="28"/>
              </w:rPr>
            </w:pPr>
            <w:r>
              <w:rPr>
                <w:sz w:val="28"/>
              </w:rPr>
              <w:t>Komitetin</w:t>
            </w:r>
            <w:r>
              <w:rPr>
                <w:spacing w:val="-9"/>
                <w:sz w:val="28"/>
              </w:rPr>
              <w:t xml:space="preserve"> </w:t>
            </w:r>
            <w:r>
              <w:rPr>
                <w:sz w:val="28"/>
              </w:rPr>
              <w:t>për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Politik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e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Financa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dhe</w:t>
            </w:r>
            <w:r>
              <w:rPr>
                <w:spacing w:val="7"/>
                <w:sz w:val="28"/>
              </w:rPr>
              <w:t xml:space="preserve"> </w:t>
            </w:r>
            <w:r>
              <w:rPr>
                <w:sz w:val="28"/>
              </w:rPr>
              <w:t>Kuvendin</w:t>
            </w:r>
            <w:r>
              <w:rPr>
                <w:spacing w:val="-9"/>
                <w:sz w:val="28"/>
              </w:rPr>
              <w:t xml:space="preserve"> </w:t>
            </w:r>
            <w:r>
              <w:rPr>
                <w:sz w:val="28"/>
              </w:rPr>
              <w:t>e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Komunës.</w:t>
            </w:r>
          </w:p>
        </w:tc>
      </w:tr>
      <w:tr w:rsidR="00474A90">
        <w:trPr>
          <w:trHeight w:val="820"/>
        </w:trPr>
        <w:tc>
          <w:tcPr>
            <w:tcW w:w="98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FDFDF"/>
          </w:tcPr>
          <w:p w:rsidR="00474A90" w:rsidRDefault="00776BE6">
            <w:pPr>
              <w:pStyle w:val="TableParagraph"/>
              <w:spacing w:before="58"/>
              <w:ind w:left="100"/>
              <w:rPr>
                <w:b/>
                <w:sz w:val="20"/>
              </w:rPr>
            </w:pPr>
            <w:r>
              <w:rPr>
                <w:b/>
                <w:sz w:val="20"/>
              </w:rPr>
              <w:t>NGA:</w:t>
            </w:r>
          </w:p>
        </w:tc>
        <w:tc>
          <w:tcPr>
            <w:tcW w:w="81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474A90" w:rsidRDefault="00776BE6">
            <w:pPr>
              <w:pStyle w:val="TableParagraph"/>
              <w:spacing w:before="4" w:line="384" w:lineRule="exact"/>
              <w:ind w:left="532" w:right="4224" w:hanging="423"/>
              <w:rPr>
                <w:sz w:val="28"/>
              </w:rPr>
            </w:pPr>
            <w:r>
              <w:rPr>
                <w:sz w:val="28"/>
              </w:rPr>
              <w:t>Kryesuesi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i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Kuvendit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të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Komunës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z.Florim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Shkreta</w:t>
            </w:r>
          </w:p>
        </w:tc>
      </w:tr>
      <w:tr w:rsidR="00474A90">
        <w:trPr>
          <w:trHeight w:val="767"/>
        </w:trPr>
        <w:tc>
          <w:tcPr>
            <w:tcW w:w="985" w:type="dxa"/>
            <w:tcBorders>
              <w:top w:val="single" w:sz="4" w:space="0" w:color="000000"/>
              <w:right w:val="single" w:sz="4" w:space="0" w:color="000000"/>
            </w:tcBorders>
            <w:shd w:val="clear" w:color="auto" w:fill="DFDFDF"/>
          </w:tcPr>
          <w:p w:rsidR="00474A90" w:rsidRDefault="00776BE6">
            <w:pPr>
              <w:pStyle w:val="TableParagraph"/>
              <w:spacing w:before="58"/>
              <w:ind w:left="100"/>
              <w:rPr>
                <w:b/>
                <w:sz w:val="20"/>
              </w:rPr>
            </w:pPr>
            <w:r>
              <w:rPr>
                <w:b/>
                <w:sz w:val="20"/>
              </w:rPr>
              <w:t>LËNDA:</w:t>
            </w:r>
          </w:p>
        </w:tc>
        <w:tc>
          <w:tcPr>
            <w:tcW w:w="8149" w:type="dxa"/>
            <w:tcBorders>
              <w:top w:val="single" w:sz="4" w:space="0" w:color="000000"/>
              <w:left w:val="single" w:sz="4" w:space="0" w:color="000000"/>
            </w:tcBorders>
          </w:tcPr>
          <w:p w:rsidR="00474A90" w:rsidRDefault="00776BE6">
            <w:pPr>
              <w:pStyle w:val="TableParagraph"/>
              <w:spacing w:before="55"/>
              <w:ind w:left="109" w:right="193" w:firstLine="72"/>
              <w:rPr>
                <w:sz w:val="28"/>
              </w:rPr>
            </w:pPr>
            <w:r>
              <w:rPr>
                <w:sz w:val="28"/>
              </w:rPr>
              <w:t>Shkresë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përcjellëse: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Raporti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i</w:t>
            </w:r>
            <w:r>
              <w:rPr>
                <w:spacing w:val="-8"/>
                <w:sz w:val="28"/>
              </w:rPr>
              <w:t xml:space="preserve"> </w:t>
            </w:r>
            <w:r>
              <w:rPr>
                <w:sz w:val="28"/>
              </w:rPr>
              <w:t>Punës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së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Kuvendit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të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Komunës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për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vitin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2022</w:t>
            </w:r>
          </w:p>
        </w:tc>
      </w:tr>
    </w:tbl>
    <w:p w:rsidR="00474A90" w:rsidRDefault="00474A90">
      <w:pPr>
        <w:pStyle w:val="BodyText"/>
        <w:rPr>
          <w:b/>
          <w:sz w:val="20"/>
        </w:rPr>
      </w:pPr>
    </w:p>
    <w:p w:rsidR="00474A90" w:rsidRDefault="00474A90">
      <w:pPr>
        <w:pStyle w:val="BodyText"/>
        <w:rPr>
          <w:b/>
          <w:sz w:val="20"/>
        </w:rPr>
      </w:pPr>
    </w:p>
    <w:p w:rsidR="00474A90" w:rsidRDefault="00474A90">
      <w:pPr>
        <w:pStyle w:val="BodyText"/>
        <w:rPr>
          <w:b/>
          <w:sz w:val="20"/>
        </w:rPr>
      </w:pPr>
    </w:p>
    <w:p w:rsidR="00474A90" w:rsidRDefault="00474A90">
      <w:pPr>
        <w:pStyle w:val="BodyText"/>
        <w:rPr>
          <w:b/>
          <w:sz w:val="20"/>
        </w:rPr>
      </w:pPr>
    </w:p>
    <w:p w:rsidR="00474A90" w:rsidRDefault="00474A90">
      <w:pPr>
        <w:pStyle w:val="BodyText"/>
        <w:spacing w:before="8"/>
        <w:rPr>
          <w:b/>
          <w:sz w:val="18"/>
        </w:rPr>
      </w:pPr>
    </w:p>
    <w:p w:rsidR="00474A90" w:rsidRDefault="00776BE6">
      <w:pPr>
        <w:spacing w:before="87"/>
        <w:ind w:left="1800" w:right="715" w:firstLine="720"/>
        <w:rPr>
          <w:sz w:val="28"/>
        </w:rPr>
      </w:pPr>
      <w:r>
        <w:rPr>
          <w:sz w:val="28"/>
        </w:rPr>
        <w:t>Me</w:t>
      </w:r>
      <w:r>
        <w:rPr>
          <w:spacing w:val="42"/>
          <w:sz w:val="28"/>
        </w:rPr>
        <w:t xml:space="preserve"> </w:t>
      </w:r>
      <w:r>
        <w:rPr>
          <w:sz w:val="28"/>
        </w:rPr>
        <w:t>anë</w:t>
      </w:r>
      <w:r>
        <w:rPr>
          <w:spacing w:val="43"/>
          <w:sz w:val="28"/>
        </w:rPr>
        <w:t xml:space="preserve"> </w:t>
      </w:r>
      <w:r>
        <w:rPr>
          <w:sz w:val="28"/>
        </w:rPr>
        <w:t>të</w:t>
      </w:r>
      <w:r>
        <w:rPr>
          <w:spacing w:val="42"/>
          <w:sz w:val="28"/>
        </w:rPr>
        <w:t xml:space="preserve"> </w:t>
      </w:r>
      <w:r>
        <w:rPr>
          <w:sz w:val="28"/>
        </w:rPr>
        <w:t>kësaj</w:t>
      </w:r>
      <w:r>
        <w:rPr>
          <w:spacing w:val="42"/>
          <w:sz w:val="28"/>
        </w:rPr>
        <w:t xml:space="preserve"> </w:t>
      </w:r>
      <w:r>
        <w:rPr>
          <w:sz w:val="28"/>
        </w:rPr>
        <w:t>shkrese</w:t>
      </w:r>
      <w:r>
        <w:rPr>
          <w:spacing w:val="42"/>
          <w:sz w:val="28"/>
        </w:rPr>
        <w:t xml:space="preserve"> </w:t>
      </w:r>
      <w:r>
        <w:rPr>
          <w:sz w:val="28"/>
        </w:rPr>
        <w:t>ju</w:t>
      </w:r>
      <w:r>
        <w:rPr>
          <w:spacing w:val="38"/>
          <w:sz w:val="28"/>
        </w:rPr>
        <w:t xml:space="preserve"> </w:t>
      </w:r>
      <w:r>
        <w:rPr>
          <w:sz w:val="28"/>
        </w:rPr>
        <w:t>përcjellim</w:t>
      </w:r>
      <w:r>
        <w:rPr>
          <w:spacing w:val="36"/>
          <w:sz w:val="28"/>
        </w:rPr>
        <w:t xml:space="preserve"> </w:t>
      </w:r>
      <w:r>
        <w:rPr>
          <w:sz w:val="28"/>
        </w:rPr>
        <w:t>raportin</w:t>
      </w:r>
      <w:r>
        <w:rPr>
          <w:spacing w:val="37"/>
          <w:sz w:val="28"/>
        </w:rPr>
        <w:t xml:space="preserve"> </w:t>
      </w:r>
      <w:r>
        <w:rPr>
          <w:sz w:val="28"/>
        </w:rPr>
        <w:t>e</w:t>
      </w:r>
      <w:r>
        <w:rPr>
          <w:spacing w:val="43"/>
          <w:sz w:val="28"/>
        </w:rPr>
        <w:t xml:space="preserve"> </w:t>
      </w:r>
      <w:r>
        <w:rPr>
          <w:sz w:val="28"/>
        </w:rPr>
        <w:t>punës</w:t>
      </w:r>
      <w:r>
        <w:rPr>
          <w:spacing w:val="43"/>
          <w:sz w:val="28"/>
        </w:rPr>
        <w:t xml:space="preserve"> </w:t>
      </w:r>
      <w:r>
        <w:rPr>
          <w:sz w:val="28"/>
        </w:rPr>
        <w:t>së</w:t>
      </w:r>
      <w:r>
        <w:rPr>
          <w:spacing w:val="43"/>
          <w:sz w:val="28"/>
        </w:rPr>
        <w:t xml:space="preserve"> </w:t>
      </w:r>
      <w:r>
        <w:rPr>
          <w:sz w:val="28"/>
        </w:rPr>
        <w:t>kuvendit</w:t>
      </w:r>
      <w:r>
        <w:rPr>
          <w:spacing w:val="40"/>
          <w:sz w:val="28"/>
        </w:rPr>
        <w:t xml:space="preserve"> </w:t>
      </w:r>
      <w:r>
        <w:rPr>
          <w:sz w:val="28"/>
        </w:rPr>
        <w:t>të</w:t>
      </w:r>
      <w:r>
        <w:rPr>
          <w:spacing w:val="-67"/>
          <w:sz w:val="28"/>
        </w:rPr>
        <w:t xml:space="preserve"> </w:t>
      </w:r>
      <w:r>
        <w:rPr>
          <w:sz w:val="28"/>
        </w:rPr>
        <w:t>komunës</w:t>
      </w:r>
      <w:r>
        <w:rPr>
          <w:spacing w:val="2"/>
          <w:sz w:val="28"/>
        </w:rPr>
        <w:t xml:space="preserve"> </w:t>
      </w:r>
      <w:r>
        <w:rPr>
          <w:sz w:val="28"/>
        </w:rPr>
        <w:t>për vitin</w:t>
      </w:r>
      <w:r>
        <w:rPr>
          <w:spacing w:val="-4"/>
          <w:sz w:val="28"/>
        </w:rPr>
        <w:t xml:space="preserve"> </w:t>
      </w:r>
      <w:r>
        <w:rPr>
          <w:sz w:val="28"/>
        </w:rPr>
        <w:t>2022</w:t>
      </w:r>
    </w:p>
    <w:p w:rsidR="00474A90" w:rsidRDefault="00474A90">
      <w:pPr>
        <w:pStyle w:val="BodyText"/>
        <w:rPr>
          <w:sz w:val="30"/>
        </w:rPr>
      </w:pPr>
    </w:p>
    <w:p w:rsidR="00474A90" w:rsidRDefault="00474A90">
      <w:pPr>
        <w:pStyle w:val="BodyText"/>
        <w:rPr>
          <w:sz w:val="30"/>
        </w:rPr>
      </w:pPr>
    </w:p>
    <w:p w:rsidR="00474A90" w:rsidRDefault="00474A90">
      <w:pPr>
        <w:pStyle w:val="BodyText"/>
        <w:rPr>
          <w:sz w:val="30"/>
        </w:rPr>
      </w:pPr>
    </w:p>
    <w:p w:rsidR="00474A90" w:rsidRDefault="00474A90">
      <w:pPr>
        <w:pStyle w:val="BodyText"/>
        <w:rPr>
          <w:sz w:val="30"/>
        </w:rPr>
      </w:pPr>
    </w:p>
    <w:p w:rsidR="00474A90" w:rsidRDefault="00474A90">
      <w:pPr>
        <w:pStyle w:val="BodyText"/>
        <w:rPr>
          <w:sz w:val="30"/>
        </w:rPr>
      </w:pPr>
    </w:p>
    <w:p w:rsidR="00474A90" w:rsidRDefault="00776BE6">
      <w:pPr>
        <w:spacing w:before="205"/>
        <w:ind w:left="1800"/>
        <w:rPr>
          <w:sz w:val="28"/>
        </w:rPr>
      </w:pPr>
      <w:r>
        <w:rPr>
          <w:sz w:val="28"/>
        </w:rPr>
        <w:t>Me</w:t>
      </w:r>
      <w:r>
        <w:rPr>
          <w:spacing w:val="-1"/>
          <w:sz w:val="28"/>
        </w:rPr>
        <w:t xml:space="preserve"> </w:t>
      </w:r>
      <w:r>
        <w:rPr>
          <w:sz w:val="28"/>
        </w:rPr>
        <w:t>respekt</w:t>
      </w:r>
    </w:p>
    <w:p w:rsidR="00474A90" w:rsidRDefault="00474A90">
      <w:pPr>
        <w:rPr>
          <w:sz w:val="28"/>
        </w:rPr>
        <w:sectPr w:rsidR="00474A90">
          <w:footerReference w:type="default" r:id="rId29"/>
          <w:pgSz w:w="12240" w:h="15840"/>
          <w:pgMar w:top="780" w:right="0" w:bottom="280" w:left="0" w:header="0" w:footer="0" w:gutter="0"/>
          <w:cols w:space="720"/>
        </w:sectPr>
      </w:pPr>
    </w:p>
    <w:p w:rsidR="00474A90" w:rsidRDefault="00776BE6">
      <w:pPr>
        <w:pStyle w:val="BodyText"/>
        <w:spacing w:before="77"/>
        <w:ind w:left="1800" w:right="1522"/>
        <w:jc w:val="both"/>
      </w:pPr>
      <w:r>
        <w:t>Kuvendi i komunës gjatë vitit 2022 ka planifikuar që t’i mbajë dymbëdhjetë mbledhje. Gjatë</w:t>
      </w:r>
      <w:r>
        <w:rPr>
          <w:spacing w:val="-57"/>
        </w:rPr>
        <w:t xml:space="preserve"> </w:t>
      </w:r>
      <w:r>
        <w:t>vitit 2022 ka mbajtur gjithsej dymbëdhjetë   mbledhje të rregullta, tri mbledhje    solemne</w:t>
      </w:r>
      <w:r>
        <w:rPr>
          <w:spacing w:val="1"/>
        </w:rPr>
        <w:t xml:space="preserve"> </w:t>
      </w:r>
      <w:r>
        <w:t>dhe atë me rastin e “Epopesë së UÇK”-së”,</w:t>
      </w:r>
      <w:r>
        <w:rPr>
          <w:spacing w:val="1"/>
        </w:rPr>
        <w:t xml:space="preserve"> </w:t>
      </w:r>
      <w:r>
        <w:t>Ditës së Çlirimit të Komunës së</w:t>
      </w:r>
      <w:r>
        <w:t xml:space="preserve"> Hanit të Elezit</w:t>
      </w:r>
      <w:r>
        <w:rPr>
          <w:spacing w:val="1"/>
        </w:rPr>
        <w:t xml:space="preserve"> </w:t>
      </w:r>
      <w:r>
        <w:t>dhe</w:t>
      </w:r>
      <w:r>
        <w:rPr>
          <w:spacing w:val="1"/>
        </w:rPr>
        <w:t xml:space="preserve"> </w:t>
      </w:r>
      <w:r>
        <w:t>me</w:t>
      </w:r>
      <w:r>
        <w:rPr>
          <w:spacing w:val="1"/>
        </w:rPr>
        <w:t xml:space="preserve"> </w:t>
      </w:r>
      <w:r>
        <w:t>rastin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29</w:t>
      </w:r>
      <w:r>
        <w:rPr>
          <w:spacing w:val="1"/>
        </w:rPr>
        <w:t xml:space="preserve"> </w:t>
      </w:r>
      <w:r>
        <w:t>Gushtit-Ditës</w:t>
      </w:r>
      <w:r>
        <w:rPr>
          <w:spacing w:val="1"/>
        </w:rPr>
        <w:t xml:space="preserve"> </w:t>
      </w:r>
      <w:r>
        <w:t>së</w:t>
      </w:r>
      <w:r>
        <w:rPr>
          <w:spacing w:val="1"/>
        </w:rPr>
        <w:t xml:space="preserve"> </w:t>
      </w:r>
      <w:r>
        <w:t>Dëshmorëve</w:t>
      </w:r>
      <w:r>
        <w:rPr>
          <w:spacing w:val="1"/>
        </w:rPr>
        <w:t xml:space="preserve"> </w:t>
      </w:r>
      <w:r>
        <w:t>të</w:t>
      </w:r>
      <w:r>
        <w:rPr>
          <w:spacing w:val="1"/>
        </w:rPr>
        <w:t xml:space="preserve"> </w:t>
      </w:r>
      <w:r>
        <w:t>Hanit</w:t>
      </w:r>
      <w:r>
        <w:rPr>
          <w:spacing w:val="1"/>
        </w:rPr>
        <w:t xml:space="preserve"> </w:t>
      </w:r>
      <w:r>
        <w:t>të Elezit.</w:t>
      </w:r>
      <w:r>
        <w:rPr>
          <w:spacing w:val="1"/>
        </w:rPr>
        <w:t xml:space="preserve"> </w:t>
      </w:r>
      <w:r>
        <w:t>Kemi</w:t>
      </w:r>
      <w:r>
        <w:rPr>
          <w:spacing w:val="1"/>
        </w:rPr>
        <w:t xml:space="preserve"> </w:t>
      </w:r>
      <w:r>
        <w:t>pasur</w:t>
      </w:r>
      <w:r>
        <w:rPr>
          <w:spacing w:val="1"/>
        </w:rPr>
        <w:t xml:space="preserve"> </w:t>
      </w:r>
      <w:r>
        <w:t>një</w:t>
      </w:r>
      <w:r>
        <w:rPr>
          <w:spacing w:val="1"/>
        </w:rPr>
        <w:t xml:space="preserve"> </w:t>
      </w:r>
      <w:r>
        <w:t>zëvendësime në kuvendin e komunës</w:t>
      </w:r>
      <w:r>
        <w:rPr>
          <w:spacing w:val="1"/>
        </w:rPr>
        <w:t xml:space="preserve"> </w:t>
      </w:r>
      <w:r>
        <w:t>nga</w:t>
      </w:r>
      <w:r>
        <w:rPr>
          <w:spacing w:val="60"/>
        </w:rPr>
        <w:t xml:space="preserve"> </w:t>
      </w:r>
      <w:r>
        <w:t>radhët e</w:t>
      </w:r>
      <w:r>
        <w:rPr>
          <w:spacing w:val="61"/>
        </w:rPr>
        <w:t xml:space="preserve"> </w:t>
      </w:r>
      <w:r>
        <w:t>Partisë Demokratike të Kosovës ka</w:t>
      </w:r>
      <w:r>
        <w:rPr>
          <w:spacing w:val="1"/>
        </w:rPr>
        <w:t xml:space="preserve"> </w:t>
      </w:r>
      <w:r>
        <w:t>dhënë dorëheqje</w:t>
      </w:r>
      <w:r>
        <w:rPr>
          <w:spacing w:val="1"/>
        </w:rPr>
        <w:t xml:space="preserve"> </w:t>
      </w:r>
      <w:r>
        <w:t>z.Veton Ballazhi dhe është zëvendësuar nga z.Erblin Meliqi. Kuvendi i</w:t>
      </w:r>
      <w:r>
        <w:rPr>
          <w:spacing w:val="-57"/>
        </w:rPr>
        <w:t xml:space="preserve"> </w:t>
      </w:r>
      <w:r>
        <w:t>Komunës</w:t>
      </w:r>
      <w:r>
        <w:rPr>
          <w:spacing w:val="1"/>
        </w:rPr>
        <w:t xml:space="preserve"> </w:t>
      </w:r>
      <w:r>
        <w:t>i</w:t>
      </w:r>
      <w:r>
        <w:rPr>
          <w:spacing w:val="1"/>
        </w:rPr>
        <w:t xml:space="preserve"> </w:t>
      </w:r>
      <w:r>
        <w:t>ka</w:t>
      </w:r>
      <w:r>
        <w:rPr>
          <w:spacing w:val="1"/>
        </w:rPr>
        <w:t xml:space="preserve"> </w:t>
      </w:r>
      <w:r>
        <w:t>themeluar</w:t>
      </w:r>
      <w:r>
        <w:rPr>
          <w:spacing w:val="1"/>
        </w:rPr>
        <w:t xml:space="preserve"> </w:t>
      </w:r>
      <w:r>
        <w:t>tri</w:t>
      </w:r>
      <w:r>
        <w:rPr>
          <w:spacing w:val="1"/>
        </w:rPr>
        <w:t xml:space="preserve"> </w:t>
      </w:r>
      <w:r>
        <w:t>Komitetet</w:t>
      </w:r>
      <w:r>
        <w:rPr>
          <w:spacing w:val="1"/>
        </w:rPr>
        <w:t xml:space="preserve"> </w:t>
      </w:r>
      <w:r>
        <w:t>Konsultative</w:t>
      </w:r>
      <w:r>
        <w:rPr>
          <w:spacing w:val="1"/>
        </w:rPr>
        <w:t xml:space="preserve"> </w:t>
      </w:r>
      <w:r>
        <w:t>dhe</w:t>
      </w:r>
      <w:r>
        <w:rPr>
          <w:spacing w:val="1"/>
        </w:rPr>
        <w:t xml:space="preserve"> </w:t>
      </w:r>
      <w:r>
        <w:t>atë</w:t>
      </w:r>
      <w:r>
        <w:rPr>
          <w:spacing w:val="1"/>
        </w:rPr>
        <w:t xml:space="preserve"> </w:t>
      </w:r>
      <w:r>
        <w:t>Komiteti</w:t>
      </w:r>
      <w:r>
        <w:rPr>
          <w:spacing w:val="1"/>
        </w:rPr>
        <w:t xml:space="preserve"> </w:t>
      </w:r>
      <w:r>
        <w:t>për</w:t>
      </w:r>
      <w:r>
        <w:rPr>
          <w:spacing w:val="1"/>
        </w:rPr>
        <w:t xml:space="preserve"> </w:t>
      </w:r>
      <w:r>
        <w:t>Zhvillim</w:t>
      </w:r>
      <w:r>
        <w:rPr>
          <w:spacing w:val="1"/>
        </w:rPr>
        <w:t xml:space="preserve"> </w:t>
      </w:r>
      <w:r>
        <w:t>Ekonomik, Planifikim Urban dhe Mbrojtje të Ambientit, Komiteti</w:t>
      </w:r>
      <w:r>
        <w:rPr>
          <w:spacing w:val="1"/>
        </w:rPr>
        <w:t xml:space="preserve"> </w:t>
      </w:r>
      <w:r>
        <w:t>për Arsim, Kulturë,</w:t>
      </w:r>
      <w:r>
        <w:rPr>
          <w:spacing w:val="1"/>
        </w:rPr>
        <w:t xml:space="preserve"> </w:t>
      </w:r>
      <w:r>
        <w:t>Shëndetësi</w:t>
      </w:r>
      <w:r>
        <w:rPr>
          <w:spacing w:val="-9"/>
        </w:rPr>
        <w:t xml:space="preserve"> </w:t>
      </w:r>
      <w:r>
        <w:t>dhe Mirëqeni</w:t>
      </w:r>
      <w:r>
        <w:t>e</w:t>
      </w:r>
      <w:r>
        <w:rPr>
          <w:spacing w:val="-1"/>
        </w:rPr>
        <w:t xml:space="preserve"> </w:t>
      </w:r>
      <w:r>
        <w:t>Sociale ,</w:t>
      </w:r>
      <w:r>
        <w:rPr>
          <w:spacing w:val="2"/>
        </w:rPr>
        <w:t xml:space="preserve"> </w:t>
      </w:r>
      <w:r>
        <w:t>Komiteti</w:t>
      </w:r>
      <w:r>
        <w:rPr>
          <w:spacing w:val="-8"/>
        </w:rPr>
        <w:t xml:space="preserve"> </w:t>
      </w:r>
      <w:r>
        <w:t>për</w:t>
      </w:r>
      <w:r>
        <w:rPr>
          <w:spacing w:val="9"/>
        </w:rPr>
        <w:t xml:space="preserve"> </w:t>
      </w:r>
      <w:r>
        <w:t>Shërbime</w:t>
      </w:r>
      <w:r>
        <w:rPr>
          <w:spacing w:val="-1"/>
        </w:rPr>
        <w:t xml:space="preserve"> </w:t>
      </w:r>
      <w:r>
        <w:t>Publike dhe</w:t>
      </w:r>
      <w:r>
        <w:rPr>
          <w:spacing w:val="-1"/>
        </w:rPr>
        <w:t xml:space="preserve"> </w:t>
      </w:r>
      <w:r>
        <w:t>Emergjencë.</w:t>
      </w:r>
    </w:p>
    <w:p w:rsidR="00474A90" w:rsidRDefault="00474A90">
      <w:pPr>
        <w:pStyle w:val="BodyText"/>
        <w:rPr>
          <w:sz w:val="26"/>
        </w:rPr>
      </w:pPr>
    </w:p>
    <w:p w:rsidR="00474A90" w:rsidRDefault="00474A90">
      <w:pPr>
        <w:pStyle w:val="BodyText"/>
        <w:spacing w:before="3"/>
        <w:rPr>
          <w:sz w:val="22"/>
        </w:rPr>
      </w:pPr>
    </w:p>
    <w:p w:rsidR="00474A90" w:rsidRDefault="00776BE6">
      <w:pPr>
        <w:pStyle w:val="BodyText"/>
        <w:ind w:left="1800" w:right="1522"/>
        <w:jc w:val="both"/>
      </w:pPr>
      <w:r>
        <w:t>Mbledhjet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kuvendit</w:t>
      </w:r>
      <w:r>
        <w:rPr>
          <w:spacing w:val="1"/>
        </w:rPr>
        <w:t xml:space="preserve"> </w:t>
      </w:r>
      <w:r>
        <w:t>vazhdimisht</w:t>
      </w:r>
      <w:r>
        <w:rPr>
          <w:spacing w:val="1"/>
        </w:rPr>
        <w:t xml:space="preserve"> </w:t>
      </w:r>
      <w:r>
        <w:t>janë</w:t>
      </w:r>
      <w:r>
        <w:rPr>
          <w:spacing w:val="1"/>
        </w:rPr>
        <w:t xml:space="preserve"> </w:t>
      </w:r>
      <w:r>
        <w:t>monitoruar</w:t>
      </w:r>
      <w:r>
        <w:rPr>
          <w:spacing w:val="1"/>
        </w:rPr>
        <w:t xml:space="preserve"> </w:t>
      </w:r>
      <w:r>
        <w:t>nga</w:t>
      </w:r>
      <w:r>
        <w:rPr>
          <w:spacing w:val="1"/>
        </w:rPr>
        <w:t xml:space="preserve"> </w:t>
      </w:r>
      <w:r>
        <w:t>monitoruesit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Ministrisë</w:t>
      </w:r>
      <w:r>
        <w:rPr>
          <w:spacing w:val="1"/>
        </w:rPr>
        <w:t xml:space="preserve"> </w:t>
      </w:r>
      <w:r>
        <w:t>së</w:t>
      </w:r>
      <w:r>
        <w:rPr>
          <w:spacing w:val="1"/>
        </w:rPr>
        <w:t xml:space="preserve"> </w:t>
      </w:r>
      <w:r>
        <w:t>Administrimit</w:t>
      </w:r>
      <w:r>
        <w:rPr>
          <w:spacing w:val="1"/>
        </w:rPr>
        <w:t xml:space="preserve"> </w:t>
      </w:r>
      <w:r>
        <w:t>të</w:t>
      </w:r>
      <w:r>
        <w:rPr>
          <w:spacing w:val="1"/>
        </w:rPr>
        <w:t xml:space="preserve"> </w:t>
      </w:r>
      <w:r>
        <w:t>Pushtetit</w:t>
      </w:r>
      <w:r>
        <w:rPr>
          <w:spacing w:val="1"/>
        </w:rPr>
        <w:t xml:space="preserve"> </w:t>
      </w:r>
      <w:r>
        <w:t>Lokal</w:t>
      </w:r>
      <w:r>
        <w:rPr>
          <w:b/>
        </w:rPr>
        <w:t>.</w:t>
      </w:r>
      <w:r>
        <w:rPr>
          <w:b/>
          <w:spacing w:val="1"/>
        </w:rPr>
        <w:t xml:space="preserve"> </w:t>
      </w:r>
      <w:r>
        <w:t>Vlen</w:t>
      </w:r>
      <w:r>
        <w:rPr>
          <w:spacing w:val="1"/>
        </w:rPr>
        <w:t xml:space="preserve"> </w:t>
      </w:r>
      <w:r>
        <w:t>të</w:t>
      </w:r>
      <w:r>
        <w:rPr>
          <w:spacing w:val="1"/>
        </w:rPr>
        <w:t xml:space="preserve"> </w:t>
      </w:r>
      <w:r>
        <w:t>theksohet</w:t>
      </w:r>
      <w:r>
        <w:rPr>
          <w:spacing w:val="1"/>
        </w:rPr>
        <w:t xml:space="preserve"> </w:t>
      </w:r>
      <w:r>
        <w:t>se</w:t>
      </w:r>
      <w:r>
        <w:rPr>
          <w:spacing w:val="1"/>
        </w:rPr>
        <w:t xml:space="preserve"> </w:t>
      </w:r>
      <w:r>
        <w:t>në</w:t>
      </w:r>
      <w:r>
        <w:rPr>
          <w:spacing w:val="1"/>
        </w:rPr>
        <w:t xml:space="preserve"> </w:t>
      </w:r>
      <w:r>
        <w:t>bazë</w:t>
      </w:r>
      <w:r>
        <w:rPr>
          <w:spacing w:val="1"/>
        </w:rPr>
        <w:t xml:space="preserve"> </w:t>
      </w:r>
      <w:r>
        <w:t>të</w:t>
      </w:r>
      <w:r>
        <w:rPr>
          <w:spacing w:val="1"/>
        </w:rPr>
        <w:t xml:space="preserve"> </w:t>
      </w:r>
      <w:r>
        <w:t>monitorimit</w:t>
      </w:r>
      <w:r>
        <w:rPr>
          <w:spacing w:val="1"/>
        </w:rPr>
        <w:t xml:space="preserve"> </w:t>
      </w:r>
      <w:r>
        <w:t>nga</w:t>
      </w:r>
      <w:r>
        <w:rPr>
          <w:spacing w:val="1"/>
        </w:rPr>
        <w:t xml:space="preserve"> </w:t>
      </w:r>
      <w:r>
        <w:t>përfaqësuesit e</w:t>
      </w:r>
      <w:r>
        <w:rPr>
          <w:spacing w:val="1"/>
        </w:rPr>
        <w:t xml:space="preserve"> </w:t>
      </w:r>
      <w:r>
        <w:t>Ministrisë së Administrimit të Pushtetit Lokal gjatë vitit 202</w:t>
      </w:r>
      <w:r>
        <w:rPr>
          <w:spacing w:val="1"/>
        </w:rPr>
        <w:t xml:space="preserve"> </w:t>
      </w:r>
      <w:r>
        <w:t>kemi pasur dy</w:t>
      </w:r>
      <w:r>
        <w:rPr>
          <w:spacing w:val="1"/>
        </w:rPr>
        <w:t xml:space="preserve"> </w:t>
      </w:r>
      <w:r>
        <w:t>rregullore</w:t>
      </w:r>
      <w:r>
        <w:rPr>
          <w:spacing w:val="1"/>
        </w:rPr>
        <w:t xml:space="preserve"> </w:t>
      </w:r>
      <w:r>
        <w:t>që janë kthyer për Harmonizim</w:t>
      </w:r>
      <w:r>
        <w:rPr>
          <w:b/>
        </w:rPr>
        <w:t xml:space="preserve">, </w:t>
      </w:r>
      <w:r>
        <w:t>Plotësim ndryshimi i</w:t>
      </w:r>
      <w:r>
        <w:rPr>
          <w:spacing w:val="1"/>
        </w:rPr>
        <w:t xml:space="preserve"> </w:t>
      </w:r>
      <w:r>
        <w:t>Rregullores për Taksa</w:t>
      </w:r>
      <w:r>
        <w:rPr>
          <w:spacing w:val="1"/>
        </w:rPr>
        <w:t xml:space="preserve"> </w:t>
      </w:r>
      <w:r>
        <w:t>Komunale për vitin</w:t>
      </w:r>
      <w:r>
        <w:rPr>
          <w:spacing w:val="1"/>
        </w:rPr>
        <w:t xml:space="preserve"> </w:t>
      </w:r>
      <w:r>
        <w:t>2023,</w:t>
      </w:r>
      <w:r>
        <w:rPr>
          <w:spacing w:val="1"/>
        </w:rPr>
        <w:t xml:space="preserve"> </w:t>
      </w:r>
      <w:r>
        <w:t>Plotësim ndryshimi i rregullores për Transportin Rrugorë në</w:t>
      </w:r>
      <w:r>
        <w:rPr>
          <w:spacing w:val="1"/>
        </w:rPr>
        <w:t xml:space="preserve"> </w:t>
      </w:r>
      <w:r>
        <w:t>Territori</w:t>
      </w:r>
      <w:r>
        <w:t>n e Komunës së Hanit të Elezit, kurse</w:t>
      </w:r>
      <w:r>
        <w:rPr>
          <w:spacing w:val="1"/>
        </w:rPr>
        <w:t xml:space="preserve"> </w:t>
      </w:r>
      <w:r>
        <w:t>të gjitha vendimet</w:t>
      </w:r>
      <w:r>
        <w:rPr>
          <w:spacing w:val="1"/>
        </w:rPr>
        <w:t xml:space="preserve"> </w:t>
      </w:r>
      <w:r>
        <w:t>tjera që janë marr në</w:t>
      </w:r>
      <w:r>
        <w:rPr>
          <w:spacing w:val="1"/>
        </w:rPr>
        <w:t xml:space="preserve"> </w:t>
      </w:r>
      <w:r>
        <w:t>kuvendin e komunës</w:t>
      </w:r>
      <w:r>
        <w:rPr>
          <w:spacing w:val="1"/>
        </w:rPr>
        <w:t xml:space="preserve"> </w:t>
      </w:r>
      <w:r>
        <w:t>kanë qenë në përputhshmëri me ligjin.</w:t>
      </w:r>
      <w:r>
        <w:rPr>
          <w:spacing w:val="1"/>
        </w:rPr>
        <w:t xml:space="preserve"> </w:t>
      </w:r>
      <w:r>
        <w:t>Gjithashtu mbledhjet janë</w:t>
      </w:r>
      <w:r>
        <w:rPr>
          <w:spacing w:val="1"/>
        </w:rPr>
        <w:t xml:space="preserve"> </w:t>
      </w:r>
      <w:r>
        <w:t>monitoruar edhe nga OSBE,</w:t>
      </w:r>
      <w:r>
        <w:rPr>
          <w:spacing w:val="1"/>
        </w:rPr>
        <w:t xml:space="preserve"> </w:t>
      </w:r>
      <w:r>
        <w:t>përfaqësues të OJQ-ve. Vlen të theksohet se transparenca ka</w:t>
      </w:r>
      <w:r>
        <w:rPr>
          <w:spacing w:val="1"/>
        </w:rPr>
        <w:t xml:space="preserve"> </w:t>
      </w:r>
      <w:r>
        <w:t>qenë e n</w:t>
      </w:r>
      <w:r>
        <w:t>ivelit mjaft të mirë pasi që mbledhja është thirr me kohë dhe është publikuar në</w:t>
      </w:r>
      <w:r>
        <w:rPr>
          <w:spacing w:val="1"/>
        </w:rPr>
        <w:t xml:space="preserve"> </w:t>
      </w:r>
      <w:r>
        <w:t>tabelën</w:t>
      </w:r>
      <w:r>
        <w:rPr>
          <w:spacing w:val="-4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shpalljeve.</w:t>
      </w:r>
    </w:p>
    <w:p w:rsidR="00474A90" w:rsidRDefault="00474A90">
      <w:pPr>
        <w:pStyle w:val="BodyText"/>
        <w:spacing w:before="10"/>
        <w:rPr>
          <w:sz w:val="23"/>
        </w:rPr>
      </w:pPr>
    </w:p>
    <w:p w:rsidR="00474A90" w:rsidRDefault="00776BE6">
      <w:pPr>
        <w:pStyle w:val="BodyText"/>
        <w:ind w:left="1800"/>
        <w:jc w:val="both"/>
      </w:pPr>
      <w:r>
        <w:t>Bashkëpunimi</w:t>
      </w:r>
      <w:r>
        <w:rPr>
          <w:spacing w:val="-6"/>
        </w:rPr>
        <w:t xml:space="preserve"> </w:t>
      </w:r>
      <w:r>
        <w:t>me</w:t>
      </w:r>
      <w:r>
        <w:rPr>
          <w:spacing w:val="-3"/>
        </w:rPr>
        <w:t xml:space="preserve"> </w:t>
      </w:r>
      <w:r>
        <w:t>kryetarin</w:t>
      </w:r>
      <w:r>
        <w:rPr>
          <w:spacing w:val="-5"/>
        </w:rPr>
        <w:t xml:space="preserve"> </w:t>
      </w:r>
      <w:r>
        <w:t>e</w:t>
      </w:r>
      <w:r>
        <w:rPr>
          <w:spacing w:val="-3"/>
        </w:rPr>
        <w:t xml:space="preserve"> </w:t>
      </w:r>
      <w:r>
        <w:t>komunës</w:t>
      </w:r>
      <w:r>
        <w:rPr>
          <w:spacing w:val="1"/>
        </w:rPr>
        <w:t xml:space="preserve"> </w:t>
      </w:r>
      <w:r>
        <w:t>dhe</w:t>
      </w:r>
      <w:r>
        <w:rPr>
          <w:spacing w:val="3"/>
        </w:rPr>
        <w:t xml:space="preserve"> </w:t>
      </w:r>
      <w:r>
        <w:t>me</w:t>
      </w:r>
      <w:r>
        <w:rPr>
          <w:spacing w:val="-2"/>
        </w:rPr>
        <w:t xml:space="preserve"> </w:t>
      </w:r>
      <w:r>
        <w:t>ekzekutivin</w:t>
      </w:r>
      <w:r>
        <w:rPr>
          <w:spacing w:val="-6"/>
        </w:rPr>
        <w:t xml:space="preserve"> </w:t>
      </w:r>
      <w:r>
        <w:t>ka</w:t>
      </w:r>
      <w:r>
        <w:rPr>
          <w:spacing w:val="-2"/>
        </w:rPr>
        <w:t xml:space="preserve"> </w:t>
      </w:r>
      <w:r>
        <w:t>qenë</w:t>
      </w:r>
      <w:r>
        <w:rPr>
          <w:spacing w:val="2"/>
        </w:rPr>
        <w:t xml:space="preserve"> </w:t>
      </w:r>
      <w:r>
        <w:t>i</w:t>
      </w:r>
      <w:r>
        <w:rPr>
          <w:spacing w:val="-6"/>
        </w:rPr>
        <w:t xml:space="preserve"> </w:t>
      </w:r>
      <w:r>
        <w:t>nivelit</w:t>
      </w:r>
      <w:r>
        <w:rPr>
          <w:spacing w:val="4"/>
        </w:rPr>
        <w:t xml:space="preserve"> </w:t>
      </w:r>
      <w:r>
        <w:t>shumë</w:t>
      </w:r>
      <w:r>
        <w:rPr>
          <w:spacing w:val="-2"/>
        </w:rPr>
        <w:t xml:space="preserve"> </w:t>
      </w:r>
      <w:r>
        <w:t>të</w:t>
      </w:r>
      <w:r>
        <w:rPr>
          <w:spacing w:val="-2"/>
        </w:rPr>
        <w:t xml:space="preserve"> </w:t>
      </w:r>
      <w:r>
        <w:t>mirë.</w:t>
      </w:r>
    </w:p>
    <w:p w:rsidR="00474A90" w:rsidRDefault="00474A90">
      <w:pPr>
        <w:pStyle w:val="BodyText"/>
        <w:spacing w:before="1"/>
      </w:pPr>
    </w:p>
    <w:p w:rsidR="00474A90" w:rsidRDefault="00776BE6">
      <w:pPr>
        <w:pStyle w:val="BodyText"/>
        <w:ind w:left="1800" w:right="1534"/>
        <w:jc w:val="both"/>
      </w:pPr>
      <w:r>
        <w:t>Mbledhjet e kuvendit të komunës vazhdimisht</w:t>
      </w:r>
      <w:r>
        <w:rPr>
          <w:spacing w:val="1"/>
        </w:rPr>
        <w:t xml:space="preserve"> </w:t>
      </w:r>
      <w:r>
        <w:t>sipas rregullores së punës ju ka parapari</w:t>
      </w:r>
      <w:r>
        <w:rPr>
          <w:spacing w:val="1"/>
        </w:rPr>
        <w:t xml:space="preserve"> </w:t>
      </w:r>
      <w:r>
        <w:t>mbledhja e Komitetit</w:t>
      </w:r>
      <w:r>
        <w:rPr>
          <w:spacing w:val="1"/>
        </w:rPr>
        <w:t xml:space="preserve"> </w:t>
      </w:r>
      <w:r>
        <w:t>për Politik dhe Financa</w:t>
      </w:r>
      <w:r>
        <w:rPr>
          <w:spacing w:val="1"/>
        </w:rPr>
        <w:t xml:space="preserve"> </w:t>
      </w:r>
      <w:r>
        <w:t>në të cilat</w:t>
      </w:r>
      <w:r>
        <w:rPr>
          <w:spacing w:val="60"/>
        </w:rPr>
        <w:t xml:space="preserve"> </w:t>
      </w:r>
      <w:r>
        <w:t>mbledhje në shumicën e rasteve</w:t>
      </w:r>
      <w:r>
        <w:rPr>
          <w:spacing w:val="1"/>
        </w:rPr>
        <w:t xml:space="preserve"> </w:t>
      </w:r>
      <w:r>
        <w:t>jemi</w:t>
      </w:r>
      <w:r>
        <w:rPr>
          <w:spacing w:val="-8"/>
        </w:rPr>
        <w:t xml:space="preserve"> </w:t>
      </w:r>
      <w:r>
        <w:t>dakorduar</w:t>
      </w:r>
      <w:r>
        <w:rPr>
          <w:spacing w:val="-2"/>
        </w:rPr>
        <w:t xml:space="preserve"> </w:t>
      </w:r>
      <w:r>
        <w:t>unanimisht</w:t>
      </w:r>
      <w:r>
        <w:rPr>
          <w:spacing w:val="7"/>
        </w:rPr>
        <w:t xml:space="preserve"> </w:t>
      </w:r>
      <w:r>
        <w:t>për</w:t>
      </w:r>
      <w:r>
        <w:rPr>
          <w:spacing w:val="2"/>
        </w:rPr>
        <w:t xml:space="preserve"> </w:t>
      </w:r>
      <w:r>
        <w:t>pikat</w:t>
      </w:r>
      <w:r>
        <w:rPr>
          <w:spacing w:val="3"/>
        </w:rPr>
        <w:t xml:space="preserve"> </w:t>
      </w:r>
      <w:r>
        <w:t>e rendit</w:t>
      </w:r>
      <w:r>
        <w:rPr>
          <w:spacing w:val="2"/>
        </w:rPr>
        <w:t xml:space="preserve"> </w:t>
      </w:r>
      <w:r>
        <w:t>të punës</w:t>
      </w:r>
      <w:r>
        <w:rPr>
          <w:spacing w:val="-1"/>
        </w:rPr>
        <w:t xml:space="preserve"> </w:t>
      </w:r>
      <w:r>
        <w:t>për</w:t>
      </w:r>
      <w:r>
        <w:rPr>
          <w:spacing w:val="3"/>
        </w:rPr>
        <w:t xml:space="preserve"> </w:t>
      </w:r>
      <w:r>
        <w:t>kuvend.</w:t>
      </w:r>
    </w:p>
    <w:p w:rsidR="00474A90" w:rsidRDefault="00776BE6">
      <w:pPr>
        <w:pStyle w:val="BodyText"/>
        <w:spacing w:before="2"/>
        <w:ind w:left="1800" w:right="1530"/>
        <w:jc w:val="both"/>
      </w:pPr>
      <w:r>
        <w:t>Punën e kuvendit të komunës gjatë këtij viti</w:t>
      </w:r>
      <w:r>
        <w:rPr>
          <w:spacing w:val="1"/>
        </w:rPr>
        <w:t xml:space="preserve"> </w:t>
      </w:r>
      <w:r>
        <w:t>e ka përcjell n</w:t>
      </w:r>
      <w:r>
        <w:t>jë frymë e bashkëpunimit si me</w:t>
      </w:r>
      <w:r>
        <w:rPr>
          <w:spacing w:val="1"/>
        </w:rPr>
        <w:t xml:space="preserve"> </w:t>
      </w:r>
      <w:r>
        <w:t>pozitën</w:t>
      </w:r>
      <w:r>
        <w:rPr>
          <w:spacing w:val="60"/>
        </w:rPr>
        <w:t xml:space="preserve"> </w:t>
      </w:r>
      <w:r>
        <w:t>ashtu edhe me opozitën por vlen të theksohet se</w:t>
      </w:r>
      <w:r>
        <w:rPr>
          <w:spacing w:val="61"/>
        </w:rPr>
        <w:t xml:space="preserve"> </w:t>
      </w:r>
      <w:r>
        <w:t>kuvendi i komunës në vitin 2022</w:t>
      </w:r>
      <w:r>
        <w:rPr>
          <w:spacing w:val="1"/>
        </w:rPr>
        <w:t xml:space="preserve"> </w:t>
      </w:r>
      <w:r>
        <w:t>ka</w:t>
      </w:r>
      <w:r>
        <w:rPr>
          <w:spacing w:val="5"/>
        </w:rPr>
        <w:t xml:space="preserve"> </w:t>
      </w:r>
      <w:r>
        <w:t>miratuar</w:t>
      </w:r>
      <w:r>
        <w:rPr>
          <w:spacing w:val="5"/>
        </w:rPr>
        <w:t xml:space="preserve"> </w:t>
      </w:r>
      <w:r>
        <w:t>buxhetin</w:t>
      </w:r>
      <w:r>
        <w:rPr>
          <w:spacing w:val="-3"/>
        </w:rPr>
        <w:t xml:space="preserve"> </w:t>
      </w:r>
      <w:r>
        <w:t>për</w:t>
      </w:r>
      <w:r>
        <w:rPr>
          <w:spacing w:val="3"/>
        </w:rPr>
        <w:t xml:space="preserve"> </w:t>
      </w:r>
      <w:r>
        <w:t>vitin</w:t>
      </w:r>
      <w:r>
        <w:rPr>
          <w:spacing w:val="-3"/>
        </w:rPr>
        <w:t xml:space="preserve"> </w:t>
      </w:r>
      <w:r>
        <w:t>2023.</w:t>
      </w:r>
    </w:p>
    <w:p w:rsidR="00474A90" w:rsidRDefault="00474A90">
      <w:pPr>
        <w:pStyle w:val="BodyText"/>
        <w:spacing w:before="1"/>
      </w:pPr>
    </w:p>
    <w:p w:rsidR="00474A90" w:rsidRDefault="00776BE6">
      <w:pPr>
        <w:pStyle w:val="BodyText"/>
        <w:ind w:left="1800" w:right="1531"/>
        <w:jc w:val="both"/>
      </w:pPr>
      <w:r>
        <w:t>Mbledhjet e kuvendit kanë qenë të hapura për publikun</w:t>
      </w:r>
      <w:r>
        <w:rPr>
          <w:spacing w:val="1"/>
        </w:rPr>
        <w:t xml:space="preserve"> </w:t>
      </w:r>
      <w:r>
        <w:t>por edhe pse vazhdimisht i kemi</w:t>
      </w:r>
      <w:r>
        <w:rPr>
          <w:spacing w:val="1"/>
        </w:rPr>
        <w:t xml:space="preserve"> </w:t>
      </w:r>
      <w:r>
        <w:t>njoftuar qyte</w:t>
      </w:r>
      <w:r>
        <w:t>tarët për një të drejtë të tyre për pjesëmarrje,</w:t>
      </w:r>
      <w:r>
        <w:rPr>
          <w:spacing w:val="1"/>
        </w:rPr>
        <w:t xml:space="preserve"> </w:t>
      </w:r>
      <w:r>
        <w:t>kemi pas raste ku qytetarët</w:t>
      </w:r>
      <w:r>
        <w:rPr>
          <w:spacing w:val="1"/>
        </w:rPr>
        <w:t xml:space="preserve"> </w:t>
      </w:r>
      <w:r>
        <w:t>kanë</w:t>
      </w:r>
      <w:r>
        <w:rPr>
          <w:spacing w:val="1"/>
        </w:rPr>
        <w:t xml:space="preserve"> </w:t>
      </w:r>
      <w:r>
        <w:t>marr pjesë në punën e kuvendit. Na mbetet për detyrë që në vitin 2022 t’i inkurajojmë</w:t>
      </w:r>
      <w:r>
        <w:rPr>
          <w:spacing w:val="1"/>
        </w:rPr>
        <w:t xml:space="preserve"> </w:t>
      </w:r>
      <w:r>
        <w:t>qytetarët</w:t>
      </w:r>
      <w:r>
        <w:rPr>
          <w:spacing w:val="1"/>
        </w:rPr>
        <w:t xml:space="preserve"> </w:t>
      </w:r>
      <w:r>
        <w:t>që</w:t>
      </w:r>
      <w:r>
        <w:rPr>
          <w:spacing w:val="-4"/>
        </w:rPr>
        <w:t xml:space="preserve"> </w:t>
      </w:r>
      <w:r>
        <w:t>të marrin</w:t>
      </w:r>
      <w:r>
        <w:rPr>
          <w:spacing w:val="-3"/>
        </w:rPr>
        <w:t xml:space="preserve"> </w:t>
      </w:r>
      <w:r>
        <w:t>pjesë</w:t>
      </w:r>
      <w:r>
        <w:rPr>
          <w:spacing w:val="5"/>
        </w:rPr>
        <w:t xml:space="preserve"> </w:t>
      </w:r>
      <w:r>
        <w:t>në</w:t>
      </w:r>
      <w:r>
        <w:rPr>
          <w:spacing w:val="1"/>
        </w:rPr>
        <w:t xml:space="preserve"> </w:t>
      </w:r>
      <w:r>
        <w:t>punimet</w:t>
      </w:r>
      <w:r>
        <w:rPr>
          <w:spacing w:val="6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kuvendit.</w:t>
      </w:r>
    </w:p>
    <w:p w:rsidR="00474A90" w:rsidRDefault="00474A90">
      <w:pPr>
        <w:pStyle w:val="BodyText"/>
        <w:spacing w:before="9"/>
        <w:rPr>
          <w:sz w:val="23"/>
        </w:rPr>
      </w:pPr>
    </w:p>
    <w:p w:rsidR="00474A90" w:rsidRDefault="00776BE6">
      <w:pPr>
        <w:pStyle w:val="BodyText"/>
        <w:spacing w:before="1" w:line="242" w:lineRule="auto"/>
        <w:ind w:left="1800" w:right="1529"/>
        <w:jc w:val="both"/>
      </w:pPr>
      <w:r>
        <w:t>Kuvendi i komunës gjatë vitit</w:t>
      </w:r>
      <w:r>
        <w:rPr>
          <w:spacing w:val="1"/>
        </w:rPr>
        <w:t xml:space="preserve"> </w:t>
      </w:r>
      <w:r>
        <w:t>2022</w:t>
      </w:r>
      <w:r>
        <w:rPr>
          <w:spacing w:val="1"/>
        </w:rPr>
        <w:t xml:space="preserve"> </w:t>
      </w:r>
      <w:r>
        <w:t>ka miratuar</w:t>
      </w:r>
      <w:r>
        <w:rPr>
          <w:spacing w:val="1"/>
        </w:rPr>
        <w:t xml:space="preserve"> </w:t>
      </w:r>
      <w:r>
        <w:t>43 vendime</w:t>
      </w:r>
      <w:r>
        <w:rPr>
          <w:spacing w:val="61"/>
        </w:rPr>
        <w:t xml:space="preserve"> </w:t>
      </w:r>
      <w:r>
        <w:t>dhe 4 rregullore,</w:t>
      </w:r>
      <w:r>
        <w:rPr>
          <w:spacing w:val="61"/>
        </w:rPr>
        <w:t xml:space="preserve"> </w:t>
      </w:r>
      <w:r>
        <w:t>që në</w:t>
      </w:r>
      <w:r>
        <w:rPr>
          <w:spacing w:val="1"/>
        </w:rPr>
        <w:t xml:space="preserve"> </w:t>
      </w:r>
      <w:r>
        <w:t>krahasim</w:t>
      </w:r>
      <w:r>
        <w:rPr>
          <w:spacing w:val="1"/>
        </w:rPr>
        <w:t xml:space="preserve"> </w:t>
      </w:r>
      <w:r>
        <w:t>me</w:t>
      </w:r>
      <w:r>
        <w:rPr>
          <w:spacing w:val="-1"/>
        </w:rPr>
        <w:t xml:space="preserve"> </w:t>
      </w:r>
      <w:r>
        <w:t>vitin e kaluar</w:t>
      </w:r>
      <w:r>
        <w:rPr>
          <w:spacing w:val="3"/>
        </w:rPr>
        <w:t xml:space="preserve"> </w:t>
      </w:r>
      <w:r>
        <w:t>kuvendi i</w:t>
      </w:r>
      <w:r>
        <w:rPr>
          <w:spacing w:val="-9"/>
        </w:rPr>
        <w:t xml:space="preserve"> </w:t>
      </w:r>
      <w:r>
        <w:t>komunës</w:t>
      </w:r>
      <w:r>
        <w:rPr>
          <w:spacing w:val="-1"/>
        </w:rPr>
        <w:t xml:space="preserve"> </w:t>
      </w:r>
      <w:r>
        <w:t>ka</w:t>
      </w:r>
      <w:r>
        <w:rPr>
          <w:spacing w:val="-1"/>
        </w:rPr>
        <w:t xml:space="preserve"> </w:t>
      </w:r>
      <w:r>
        <w:t>miratuar</w:t>
      </w:r>
      <w:r>
        <w:rPr>
          <w:spacing w:val="57"/>
        </w:rPr>
        <w:t xml:space="preserve"> </w:t>
      </w:r>
      <w:r>
        <w:t>35</w:t>
      </w:r>
      <w:r>
        <w:rPr>
          <w:spacing w:val="1"/>
        </w:rPr>
        <w:t xml:space="preserve"> </w:t>
      </w:r>
      <w:r>
        <w:t>vendime</w:t>
      </w:r>
      <w:r>
        <w:rPr>
          <w:spacing w:val="-1"/>
        </w:rPr>
        <w:t xml:space="preserve"> </w:t>
      </w:r>
      <w:r>
        <w:t>dhe 1 rregullore.</w:t>
      </w:r>
    </w:p>
    <w:p w:rsidR="00474A90" w:rsidRDefault="00474A90">
      <w:pPr>
        <w:pStyle w:val="BodyText"/>
        <w:spacing w:before="10"/>
        <w:rPr>
          <w:sz w:val="23"/>
        </w:rPr>
      </w:pPr>
    </w:p>
    <w:p w:rsidR="00474A90" w:rsidRDefault="00776BE6">
      <w:pPr>
        <w:pStyle w:val="BodyText"/>
        <w:spacing w:line="237" w:lineRule="auto"/>
        <w:ind w:left="1800" w:right="1536"/>
        <w:jc w:val="both"/>
      </w:pPr>
      <w:r>
        <w:t>Në vazhdim kemi paraqitur në formë tabelare të gjitha mbledhjet e kuvendit</w:t>
      </w:r>
      <w:r>
        <w:rPr>
          <w:spacing w:val="1"/>
        </w:rPr>
        <w:t xml:space="preserve"> </w:t>
      </w:r>
      <w:r>
        <w:t>me pikat e</w:t>
      </w:r>
      <w:r>
        <w:rPr>
          <w:spacing w:val="1"/>
        </w:rPr>
        <w:t xml:space="preserve"> </w:t>
      </w:r>
      <w:r>
        <w:t>rendit</w:t>
      </w:r>
      <w:r>
        <w:rPr>
          <w:spacing w:val="6"/>
        </w:rPr>
        <w:t xml:space="preserve"> </w:t>
      </w:r>
      <w:r>
        <w:t>të punës vendimet</w:t>
      </w:r>
      <w:r>
        <w:rPr>
          <w:spacing w:val="6"/>
        </w:rPr>
        <w:t xml:space="preserve"> </w:t>
      </w:r>
      <w:r>
        <w:t>dhe</w:t>
      </w:r>
      <w:r>
        <w:rPr>
          <w:spacing w:val="1"/>
        </w:rPr>
        <w:t xml:space="preserve"> </w:t>
      </w:r>
      <w:r>
        <w:t>rregulloret</w:t>
      </w:r>
      <w:r>
        <w:rPr>
          <w:spacing w:val="6"/>
        </w:rPr>
        <w:t xml:space="preserve"> </w:t>
      </w:r>
      <w:r>
        <w:t>e miratuara.</w:t>
      </w:r>
    </w:p>
    <w:p w:rsidR="00474A90" w:rsidRDefault="00474A90">
      <w:pPr>
        <w:spacing w:line="237" w:lineRule="auto"/>
        <w:jc w:val="both"/>
        <w:sectPr w:rsidR="00474A90">
          <w:footerReference w:type="default" r:id="rId30"/>
          <w:pgSz w:w="12240" w:h="15840"/>
          <w:pgMar w:top="1000" w:right="0" w:bottom="280" w:left="0" w:header="0" w:footer="0" w:gutter="0"/>
          <w:cols w:space="720"/>
        </w:sectPr>
      </w:pPr>
    </w:p>
    <w:p w:rsidR="00474A90" w:rsidRDefault="00474A90">
      <w:pPr>
        <w:pStyle w:val="BodyText"/>
        <w:spacing w:before="4"/>
        <w:rPr>
          <w:sz w:val="17"/>
        </w:rPr>
      </w:pPr>
    </w:p>
    <w:p w:rsidR="00474A90" w:rsidRDefault="00474A90">
      <w:pPr>
        <w:rPr>
          <w:sz w:val="17"/>
        </w:rPr>
        <w:sectPr w:rsidR="00474A90">
          <w:footerReference w:type="default" r:id="rId31"/>
          <w:pgSz w:w="12240" w:h="15840"/>
          <w:pgMar w:top="1500" w:right="0" w:bottom="280" w:left="0" w:header="0" w:footer="0" w:gutter="0"/>
          <w:cols w:space="720"/>
        </w:sectPr>
      </w:pPr>
    </w:p>
    <w:tbl>
      <w:tblPr>
        <w:tblW w:w="0" w:type="auto"/>
        <w:tblInd w:w="60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62"/>
        <w:gridCol w:w="1618"/>
        <w:gridCol w:w="6665"/>
        <w:gridCol w:w="2593"/>
      </w:tblGrid>
      <w:tr w:rsidR="00474A90">
        <w:trPr>
          <w:trHeight w:val="1104"/>
        </w:trPr>
        <w:tc>
          <w:tcPr>
            <w:tcW w:w="562" w:type="dxa"/>
          </w:tcPr>
          <w:p w:rsidR="00474A90" w:rsidRDefault="00776BE6">
            <w:pPr>
              <w:pStyle w:val="TableParagraph"/>
              <w:spacing w:line="183" w:lineRule="exact"/>
              <w:ind w:left="78" w:right="180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Nr.</w:t>
            </w:r>
          </w:p>
        </w:tc>
        <w:tc>
          <w:tcPr>
            <w:tcW w:w="1618" w:type="dxa"/>
          </w:tcPr>
          <w:p w:rsidR="00474A90" w:rsidRDefault="00776BE6">
            <w:pPr>
              <w:pStyle w:val="TableParagraph"/>
              <w:ind w:left="110" w:right="86"/>
              <w:rPr>
                <w:b/>
                <w:sz w:val="16"/>
              </w:rPr>
            </w:pPr>
            <w:r>
              <w:rPr>
                <w:b/>
                <w:sz w:val="16"/>
              </w:rPr>
              <w:t>MBLEDHJET E</w:t>
            </w:r>
            <w:r>
              <w:rPr>
                <w:b/>
                <w:spacing w:val="1"/>
                <w:sz w:val="16"/>
              </w:rPr>
              <w:t xml:space="preserve"> </w:t>
            </w:r>
            <w:r>
              <w:rPr>
                <w:b/>
                <w:sz w:val="16"/>
              </w:rPr>
              <w:t>RREGULLTA TË</w:t>
            </w:r>
            <w:r>
              <w:rPr>
                <w:b/>
                <w:spacing w:val="1"/>
                <w:sz w:val="16"/>
              </w:rPr>
              <w:t xml:space="preserve"> </w:t>
            </w:r>
            <w:r>
              <w:rPr>
                <w:b/>
                <w:spacing w:val="-1"/>
                <w:sz w:val="16"/>
              </w:rPr>
              <w:t xml:space="preserve">MBAJTURA </w:t>
            </w:r>
            <w:r>
              <w:rPr>
                <w:b/>
                <w:sz w:val="16"/>
              </w:rPr>
              <w:t>SIPAS</w:t>
            </w:r>
            <w:r>
              <w:rPr>
                <w:b/>
                <w:spacing w:val="-37"/>
                <w:sz w:val="16"/>
              </w:rPr>
              <w:t xml:space="preserve"> </w:t>
            </w:r>
            <w:r>
              <w:rPr>
                <w:b/>
                <w:sz w:val="16"/>
              </w:rPr>
              <w:t>PLANIT</w:t>
            </w:r>
            <w:r>
              <w:rPr>
                <w:b/>
                <w:spacing w:val="40"/>
                <w:sz w:val="16"/>
              </w:rPr>
              <w:t xml:space="preserve"> </w:t>
            </w:r>
            <w:r>
              <w:rPr>
                <w:b/>
                <w:sz w:val="16"/>
              </w:rPr>
              <w:t>TË</w:t>
            </w:r>
            <w:r>
              <w:rPr>
                <w:b/>
                <w:spacing w:val="1"/>
                <w:sz w:val="16"/>
              </w:rPr>
              <w:t xml:space="preserve"> </w:t>
            </w:r>
            <w:r>
              <w:rPr>
                <w:b/>
                <w:sz w:val="16"/>
              </w:rPr>
              <w:t>PUNËS</w:t>
            </w:r>
            <w:r>
              <w:rPr>
                <w:b/>
                <w:spacing w:val="-7"/>
                <w:sz w:val="16"/>
              </w:rPr>
              <w:t xml:space="preserve"> </w:t>
            </w:r>
            <w:r>
              <w:rPr>
                <w:b/>
                <w:sz w:val="16"/>
              </w:rPr>
              <w:t>PËR VITIN</w:t>
            </w:r>
          </w:p>
          <w:p w:rsidR="00474A90" w:rsidRDefault="00776BE6">
            <w:pPr>
              <w:pStyle w:val="TableParagraph"/>
              <w:spacing w:before="1" w:line="163" w:lineRule="exact"/>
              <w:ind w:left="110"/>
              <w:rPr>
                <w:b/>
                <w:sz w:val="16"/>
              </w:rPr>
            </w:pPr>
            <w:r>
              <w:rPr>
                <w:b/>
                <w:sz w:val="16"/>
              </w:rPr>
              <w:t>2022</w:t>
            </w:r>
          </w:p>
        </w:tc>
        <w:tc>
          <w:tcPr>
            <w:tcW w:w="6665" w:type="dxa"/>
          </w:tcPr>
          <w:p w:rsidR="00474A90" w:rsidRDefault="00474A90">
            <w:pPr>
              <w:pStyle w:val="TableParagraph"/>
              <w:rPr>
                <w:sz w:val="18"/>
              </w:rPr>
            </w:pPr>
          </w:p>
          <w:p w:rsidR="00474A90" w:rsidRDefault="00474A90">
            <w:pPr>
              <w:pStyle w:val="TableParagraph"/>
              <w:rPr>
                <w:sz w:val="18"/>
              </w:rPr>
            </w:pPr>
          </w:p>
          <w:p w:rsidR="00474A90" w:rsidRDefault="00776BE6">
            <w:pPr>
              <w:pStyle w:val="TableParagraph"/>
              <w:spacing w:before="137"/>
              <w:ind w:left="110"/>
              <w:rPr>
                <w:b/>
                <w:sz w:val="16"/>
              </w:rPr>
            </w:pPr>
            <w:r>
              <w:rPr>
                <w:b/>
                <w:sz w:val="16"/>
              </w:rPr>
              <w:t>RENDI</w:t>
            </w:r>
            <w:r>
              <w:rPr>
                <w:b/>
                <w:spacing w:val="-4"/>
                <w:sz w:val="16"/>
              </w:rPr>
              <w:t xml:space="preserve"> </w:t>
            </w:r>
            <w:r>
              <w:rPr>
                <w:b/>
                <w:sz w:val="16"/>
              </w:rPr>
              <w:t>I</w:t>
            </w:r>
            <w:r>
              <w:rPr>
                <w:b/>
                <w:spacing w:val="-4"/>
                <w:sz w:val="16"/>
              </w:rPr>
              <w:t xml:space="preserve"> </w:t>
            </w:r>
            <w:r>
              <w:rPr>
                <w:b/>
                <w:sz w:val="16"/>
              </w:rPr>
              <w:t>PUNËS PËR</w:t>
            </w:r>
            <w:r>
              <w:rPr>
                <w:b/>
                <w:spacing w:val="1"/>
                <w:sz w:val="16"/>
              </w:rPr>
              <w:t xml:space="preserve"> </w:t>
            </w:r>
            <w:r>
              <w:rPr>
                <w:b/>
                <w:sz w:val="16"/>
              </w:rPr>
              <w:t>MBLEDHJET</w:t>
            </w:r>
            <w:r>
              <w:rPr>
                <w:b/>
                <w:spacing w:val="-1"/>
                <w:sz w:val="16"/>
              </w:rPr>
              <w:t xml:space="preserve"> </w:t>
            </w:r>
            <w:r>
              <w:rPr>
                <w:b/>
                <w:sz w:val="16"/>
              </w:rPr>
              <w:t>E MBAJTURA</w:t>
            </w:r>
            <w:r>
              <w:rPr>
                <w:b/>
                <w:spacing w:val="-7"/>
                <w:sz w:val="16"/>
              </w:rPr>
              <w:t xml:space="preserve"> </w:t>
            </w:r>
            <w:r>
              <w:rPr>
                <w:b/>
                <w:sz w:val="16"/>
              </w:rPr>
              <w:t>PËR</w:t>
            </w:r>
            <w:r>
              <w:rPr>
                <w:b/>
                <w:spacing w:val="1"/>
                <w:sz w:val="16"/>
              </w:rPr>
              <w:t xml:space="preserve"> </w:t>
            </w:r>
            <w:r>
              <w:rPr>
                <w:b/>
                <w:sz w:val="16"/>
              </w:rPr>
              <w:t>VITIN</w:t>
            </w:r>
            <w:r>
              <w:rPr>
                <w:b/>
                <w:spacing w:val="39"/>
                <w:sz w:val="16"/>
              </w:rPr>
              <w:t xml:space="preserve"> </w:t>
            </w:r>
            <w:r>
              <w:rPr>
                <w:b/>
                <w:sz w:val="16"/>
              </w:rPr>
              <w:t>2022</w:t>
            </w:r>
          </w:p>
        </w:tc>
        <w:tc>
          <w:tcPr>
            <w:tcW w:w="2593" w:type="dxa"/>
          </w:tcPr>
          <w:p w:rsidR="00474A90" w:rsidRDefault="00776BE6">
            <w:pPr>
              <w:pStyle w:val="TableParagraph"/>
              <w:ind w:left="110" w:right="326"/>
              <w:rPr>
                <w:b/>
                <w:sz w:val="16"/>
              </w:rPr>
            </w:pPr>
            <w:r>
              <w:rPr>
                <w:b/>
                <w:sz w:val="16"/>
              </w:rPr>
              <w:t>VENDIMET</w:t>
            </w:r>
            <w:r>
              <w:rPr>
                <w:b/>
                <w:spacing w:val="3"/>
                <w:sz w:val="16"/>
              </w:rPr>
              <w:t xml:space="preserve"> </w:t>
            </w:r>
            <w:r>
              <w:rPr>
                <w:b/>
                <w:sz w:val="16"/>
              </w:rPr>
              <w:t>DHE</w:t>
            </w:r>
            <w:r>
              <w:rPr>
                <w:b/>
                <w:spacing w:val="1"/>
                <w:sz w:val="16"/>
              </w:rPr>
              <w:t xml:space="preserve"> </w:t>
            </w:r>
            <w:r>
              <w:rPr>
                <w:b/>
                <w:sz w:val="16"/>
              </w:rPr>
              <w:t>RREGULLORET</w:t>
            </w:r>
            <w:r>
              <w:rPr>
                <w:b/>
                <w:spacing w:val="-4"/>
                <w:sz w:val="16"/>
              </w:rPr>
              <w:t xml:space="preserve"> </w:t>
            </w:r>
            <w:r>
              <w:rPr>
                <w:b/>
                <w:sz w:val="16"/>
              </w:rPr>
              <w:t>TË</w:t>
            </w:r>
            <w:r>
              <w:rPr>
                <w:b/>
                <w:spacing w:val="-9"/>
                <w:sz w:val="16"/>
              </w:rPr>
              <w:t xml:space="preserve"> </w:t>
            </w:r>
            <w:r>
              <w:rPr>
                <w:b/>
                <w:sz w:val="16"/>
              </w:rPr>
              <w:t>CILAT</w:t>
            </w:r>
            <w:r>
              <w:rPr>
                <w:b/>
                <w:spacing w:val="-8"/>
                <w:sz w:val="16"/>
              </w:rPr>
              <w:t xml:space="preserve"> </w:t>
            </w:r>
            <w:r>
              <w:rPr>
                <w:b/>
                <w:sz w:val="16"/>
              </w:rPr>
              <w:t>I</w:t>
            </w:r>
            <w:r>
              <w:rPr>
                <w:b/>
                <w:spacing w:val="-37"/>
                <w:sz w:val="16"/>
              </w:rPr>
              <w:t xml:space="preserve"> </w:t>
            </w:r>
            <w:r>
              <w:rPr>
                <w:b/>
                <w:sz w:val="16"/>
              </w:rPr>
              <w:t>KA MIRATUAR KUVENDI I</w:t>
            </w:r>
            <w:r>
              <w:rPr>
                <w:b/>
                <w:spacing w:val="1"/>
                <w:sz w:val="16"/>
              </w:rPr>
              <w:t xml:space="preserve"> </w:t>
            </w:r>
            <w:r>
              <w:rPr>
                <w:b/>
                <w:sz w:val="16"/>
              </w:rPr>
              <w:t>KOMUNËS</w:t>
            </w:r>
            <w:r>
              <w:rPr>
                <w:b/>
                <w:spacing w:val="-6"/>
                <w:sz w:val="16"/>
              </w:rPr>
              <w:t xml:space="preserve"> </w:t>
            </w:r>
            <w:r>
              <w:rPr>
                <w:b/>
                <w:sz w:val="16"/>
              </w:rPr>
              <w:t>PËR</w:t>
            </w:r>
            <w:r>
              <w:rPr>
                <w:b/>
                <w:spacing w:val="6"/>
                <w:sz w:val="16"/>
              </w:rPr>
              <w:t xml:space="preserve"> </w:t>
            </w:r>
            <w:r>
              <w:rPr>
                <w:b/>
                <w:sz w:val="16"/>
              </w:rPr>
              <w:t>VITIN</w:t>
            </w:r>
            <w:r>
              <w:rPr>
                <w:b/>
                <w:spacing w:val="-4"/>
                <w:sz w:val="16"/>
              </w:rPr>
              <w:t xml:space="preserve"> </w:t>
            </w:r>
            <w:r>
              <w:rPr>
                <w:b/>
                <w:sz w:val="16"/>
              </w:rPr>
              <w:t>2022</w:t>
            </w:r>
          </w:p>
        </w:tc>
      </w:tr>
      <w:tr w:rsidR="00474A90">
        <w:trPr>
          <w:trHeight w:val="8281"/>
        </w:trPr>
        <w:tc>
          <w:tcPr>
            <w:tcW w:w="562" w:type="dxa"/>
          </w:tcPr>
          <w:p w:rsidR="00474A90" w:rsidRDefault="00474A90">
            <w:pPr>
              <w:pStyle w:val="TableParagraph"/>
              <w:rPr>
                <w:sz w:val="26"/>
              </w:rPr>
            </w:pPr>
          </w:p>
          <w:p w:rsidR="00474A90" w:rsidRDefault="00474A90">
            <w:pPr>
              <w:pStyle w:val="TableParagraph"/>
              <w:rPr>
                <w:sz w:val="26"/>
              </w:rPr>
            </w:pPr>
          </w:p>
          <w:p w:rsidR="00474A90" w:rsidRDefault="00474A90">
            <w:pPr>
              <w:pStyle w:val="TableParagraph"/>
              <w:rPr>
                <w:sz w:val="26"/>
              </w:rPr>
            </w:pPr>
          </w:p>
          <w:p w:rsidR="00474A90" w:rsidRDefault="00474A90">
            <w:pPr>
              <w:pStyle w:val="TableParagraph"/>
              <w:rPr>
                <w:sz w:val="26"/>
              </w:rPr>
            </w:pPr>
          </w:p>
          <w:p w:rsidR="00474A90" w:rsidRDefault="00776BE6">
            <w:pPr>
              <w:pStyle w:val="TableParagraph"/>
              <w:spacing w:before="178"/>
              <w:ind w:right="208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618" w:type="dxa"/>
          </w:tcPr>
          <w:p w:rsidR="00474A90" w:rsidRDefault="00474A90">
            <w:pPr>
              <w:pStyle w:val="TableParagraph"/>
            </w:pPr>
          </w:p>
          <w:p w:rsidR="00474A90" w:rsidRDefault="00474A90">
            <w:pPr>
              <w:pStyle w:val="TableParagraph"/>
            </w:pPr>
          </w:p>
          <w:p w:rsidR="00474A90" w:rsidRDefault="00474A90">
            <w:pPr>
              <w:pStyle w:val="TableParagraph"/>
            </w:pPr>
          </w:p>
          <w:p w:rsidR="00474A90" w:rsidRDefault="00474A90">
            <w:pPr>
              <w:pStyle w:val="TableParagraph"/>
              <w:spacing w:before="3"/>
              <w:rPr>
                <w:sz w:val="29"/>
              </w:rPr>
            </w:pPr>
          </w:p>
          <w:p w:rsidR="00474A90" w:rsidRDefault="00776BE6">
            <w:pPr>
              <w:pStyle w:val="TableParagraph"/>
              <w:spacing w:line="242" w:lineRule="auto"/>
              <w:ind w:left="110" w:right="113"/>
              <w:rPr>
                <w:rFonts w:ascii="Calibri" w:hAnsi="Calibri"/>
              </w:rPr>
            </w:pPr>
            <w:r>
              <w:rPr>
                <w:sz w:val="24"/>
              </w:rPr>
              <w:t>Mbledhja 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parë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e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mbajtur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me datë: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rFonts w:ascii="Calibri" w:hAnsi="Calibri"/>
              </w:rPr>
              <w:t>27.01.2022</w:t>
            </w:r>
          </w:p>
        </w:tc>
        <w:tc>
          <w:tcPr>
            <w:tcW w:w="6665" w:type="dxa"/>
          </w:tcPr>
          <w:p w:rsidR="00474A90" w:rsidRDefault="00776BE6">
            <w:pPr>
              <w:pStyle w:val="TableParagraph"/>
              <w:numPr>
                <w:ilvl w:val="0"/>
                <w:numId w:val="42"/>
              </w:numPr>
              <w:tabs>
                <w:tab w:val="left" w:pos="831"/>
              </w:tabs>
              <w:spacing w:line="268" w:lineRule="exact"/>
              <w:ind w:hanging="361"/>
              <w:rPr>
                <w:sz w:val="24"/>
              </w:rPr>
            </w:pPr>
            <w:r>
              <w:rPr>
                <w:sz w:val="24"/>
              </w:rPr>
              <w:t>Miratimi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i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procesverbalit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nga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mbledhja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kaluar.</w:t>
            </w:r>
          </w:p>
          <w:p w:rsidR="00474A90" w:rsidRDefault="00776BE6">
            <w:pPr>
              <w:pStyle w:val="TableParagraph"/>
              <w:numPr>
                <w:ilvl w:val="0"/>
                <w:numId w:val="42"/>
              </w:numPr>
              <w:tabs>
                <w:tab w:val="left" w:pos="831"/>
              </w:tabs>
              <w:spacing w:before="4" w:line="237" w:lineRule="auto"/>
              <w:ind w:right="105"/>
              <w:rPr>
                <w:sz w:val="24"/>
              </w:rPr>
            </w:pPr>
            <w:r>
              <w:rPr>
                <w:sz w:val="24"/>
              </w:rPr>
              <w:t>Informatë</w:t>
            </w:r>
            <w:r>
              <w:rPr>
                <w:spacing w:val="45"/>
                <w:sz w:val="24"/>
              </w:rPr>
              <w:t xml:space="preserve"> </w:t>
            </w:r>
            <w:r>
              <w:rPr>
                <w:sz w:val="24"/>
              </w:rPr>
              <w:t>rreth</w:t>
            </w:r>
            <w:r>
              <w:rPr>
                <w:spacing w:val="41"/>
                <w:sz w:val="24"/>
              </w:rPr>
              <w:t xml:space="preserve"> </w:t>
            </w:r>
            <w:r>
              <w:rPr>
                <w:sz w:val="24"/>
              </w:rPr>
              <w:t>gjendjes</w:t>
            </w:r>
            <w:r>
              <w:rPr>
                <w:spacing w:val="45"/>
                <w:sz w:val="24"/>
              </w:rPr>
              <w:t xml:space="preserve"> </w:t>
            </w:r>
            <w:r>
              <w:rPr>
                <w:sz w:val="24"/>
              </w:rPr>
              <w:t>së</w:t>
            </w:r>
            <w:r>
              <w:rPr>
                <w:spacing w:val="45"/>
                <w:sz w:val="24"/>
              </w:rPr>
              <w:t xml:space="preserve"> </w:t>
            </w:r>
            <w:r>
              <w:rPr>
                <w:sz w:val="24"/>
              </w:rPr>
              <w:t>koronavirusit</w:t>
            </w:r>
            <w:r>
              <w:rPr>
                <w:spacing w:val="51"/>
                <w:sz w:val="24"/>
              </w:rPr>
              <w:t xml:space="preserve"> </w:t>
            </w:r>
            <w:r>
              <w:rPr>
                <w:sz w:val="24"/>
              </w:rPr>
              <w:t>në</w:t>
            </w:r>
            <w:r>
              <w:rPr>
                <w:spacing w:val="51"/>
                <w:sz w:val="24"/>
              </w:rPr>
              <w:t xml:space="preserve"> </w:t>
            </w:r>
            <w:r>
              <w:rPr>
                <w:sz w:val="24"/>
              </w:rPr>
              <w:t>Komunën</w:t>
            </w:r>
            <w:r>
              <w:rPr>
                <w:spacing w:val="41"/>
                <w:sz w:val="24"/>
              </w:rPr>
              <w:t xml:space="preserve"> </w:t>
            </w:r>
            <w:r>
              <w:rPr>
                <w:sz w:val="24"/>
              </w:rPr>
              <w:t>e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Hanit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të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Elezit.</w:t>
            </w:r>
          </w:p>
          <w:p w:rsidR="00474A90" w:rsidRDefault="00776BE6">
            <w:pPr>
              <w:pStyle w:val="TableParagraph"/>
              <w:numPr>
                <w:ilvl w:val="0"/>
                <w:numId w:val="42"/>
              </w:numPr>
              <w:tabs>
                <w:tab w:val="left" w:pos="831"/>
              </w:tabs>
              <w:spacing w:before="4"/>
              <w:ind w:hanging="361"/>
              <w:rPr>
                <w:sz w:val="24"/>
              </w:rPr>
            </w:pPr>
            <w:r>
              <w:rPr>
                <w:sz w:val="24"/>
              </w:rPr>
              <w:t>Plani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i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punës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së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kryetarit</w:t>
            </w:r>
            <w:r>
              <w:rPr>
                <w:spacing w:val="59"/>
                <w:sz w:val="24"/>
              </w:rPr>
              <w:t xml:space="preserve"> </w:t>
            </w:r>
            <w:r>
              <w:rPr>
                <w:sz w:val="24"/>
              </w:rPr>
              <w:t>të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komunës</w:t>
            </w:r>
            <w:r>
              <w:rPr>
                <w:spacing w:val="59"/>
                <w:sz w:val="24"/>
              </w:rPr>
              <w:t xml:space="preserve"> </w:t>
            </w:r>
            <w:r>
              <w:rPr>
                <w:sz w:val="24"/>
              </w:rPr>
              <w:t>për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vitin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2022.</w:t>
            </w:r>
          </w:p>
          <w:p w:rsidR="00474A90" w:rsidRDefault="00776BE6">
            <w:pPr>
              <w:pStyle w:val="TableParagraph"/>
              <w:numPr>
                <w:ilvl w:val="0"/>
                <w:numId w:val="42"/>
              </w:numPr>
              <w:tabs>
                <w:tab w:val="left" w:pos="830"/>
                <w:tab w:val="left" w:pos="831"/>
              </w:tabs>
              <w:spacing w:before="1"/>
              <w:ind w:right="734"/>
              <w:rPr>
                <w:sz w:val="20"/>
              </w:rPr>
            </w:pPr>
            <w:r>
              <w:rPr>
                <w:sz w:val="20"/>
              </w:rPr>
              <w:t>Propozim</w:t>
            </w:r>
            <w:r>
              <w:rPr>
                <w:spacing w:val="45"/>
                <w:sz w:val="20"/>
              </w:rPr>
              <w:t xml:space="preserve"> </w:t>
            </w:r>
            <w:r>
              <w:rPr>
                <w:sz w:val="20"/>
              </w:rPr>
              <w:t>vendimi</w:t>
            </w:r>
            <w:r>
              <w:rPr>
                <w:spacing w:val="46"/>
                <w:sz w:val="20"/>
              </w:rPr>
              <w:t xml:space="preserve"> </w:t>
            </w:r>
            <w:r>
              <w:rPr>
                <w:sz w:val="20"/>
              </w:rPr>
              <w:t>për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ndarjen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bursave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për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studentë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për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vitin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akademik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2021-2022.</w:t>
            </w:r>
          </w:p>
          <w:p w:rsidR="00474A90" w:rsidRDefault="00776BE6">
            <w:pPr>
              <w:pStyle w:val="TableParagraph"/>
              <w:numPr>
                <w:ilvl w:val="0"/>
                <w:numId w:val="42"/>
              </w:numPr>
              <w:tabs>
                <w:tab w:val="left" w:pos="830"/>
                <w:tab w:val="left" w:pos="831"/>
              </w:tabs>
              <w:spacing w:before="1"/>
              <w:ind w:right="956"/>
              <w:rPr>
                <w:sz w:val="20"/>
              </w:rPr>
            </w:pPr>
            <w:r>
              <w:rPr>
                <w:sz w:val="20"/>
              </w:rPr>
              <w:t>Caktimi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i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kritereve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për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shpalljen</w:t>
            </w:r>
            <w:r>
              <w:rPr>
                <w:spacing w:val="4"/>
                <w:sz w:val="20"/>
              </w:rPr>
              <w:t xml:space="preserve"> </w:t>
            </w:r>
            <w:r>
              <w:rPr>
                <w:sz w:val="20"/>
              </w:rPr>
              <w:t>e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konkursit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për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tri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komitetet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konsultative të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komunës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së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Hanit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të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Elezit.</w:t>
            </w:r>
          </w:p>
          <w:p w:rsidR="00474A90" w:rsidRDefault="00776BE6">
            <w:pPr>
              <w:pStyle w:val="TableParagraph"/>
              <w:numPr>
                <w:ilvl w:val="0"/>
                <w:numId w:val="42"/>
              </w:numPr>
              <w:tabs>
                <w:tab w:val="left" w:pos="830"/>
                <w:tab w:val="left" w:pos="831"/>
              </w:tabs>
              <w:spacing w:before="1"/>
              <w:ind w:right="379"/>
              <w:rPr>
                <w:sz w:val="20"/>
              </w:rPr>
            </w:pPr>
            <w:r>
              <w:rPr>
                <w:sz w:val="20"/>
              </w:rPr>
              <w:t>Themelimi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i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panelit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(ad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hok)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përzgjedhës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të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anëtarëve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të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komiteteve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konsultative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në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komunën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Hanit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të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Elezit.</w:t>
            </w:r>
          </w:p>
          <w:p w:rsidR="00474A90" w:rsidRDefault="00776BE6">
            <w:pPr>
              <w:pStyle w:val="TableParagraph"/>
              <w:numPr>
                <w:ilvl w:val="0"/>
                <w:numId w:val="42"/>
              </w:numPr>
              <w:tabs>
                <w:tab w:val="left" w:pos="830"/>
                <w:tab w:val="left" w:pos="831"/>
              </w:tabs>
              <w:spacing w:line="224" w:lineRule="exact"/>
              <w:ind w:hanging="361"/>
              <w:rPr>
                <w:sz w:val="20"/>
              </w:rPr>
            </w:pPr>
            <w:r>
              <w:rPr>
                <w:sz w:val="20"/>
              </w:rPr>
              <w:t>Informatë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mbi veprimtarit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subjekteve</w:t>
            </w:r>
            <w:r>
              <w:rPr>
                <w:spacing w:val="45"/>
                <w:sz w:val="20"/>
              </w:rPr>
              <w:t xml:space="preserve"> </w:t>
            </w:r>
            <w:r>
              <w:rPr>
                <w:sz w:val="20"/>
              </w:rPr>
              <w:t>afariste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për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vitin</w:t>
            </w:r>
            <w:r>
              <w:rPr>
                <w:spacing w:val="4"/>
                <w:sz w:val="20"/>
              </w:rPr>
              <w:t xml:space="preserve"> </w:t>
            </w:r>
            <w:r>
              <w:rPr>
                <w:sz w:val="20"/>
              </w:rPr>
              <w:t>2021.</w:t>
            </w:r>
          </w:p>
          <w:p w:rsidR="00474A90" w:rsidRDefault="00776BE6">
            <w:pPr>
              <w:pStyle w:val="TableParagraph"/>
              <w:numPr>
                <w:ilvl w:val="0"/>
                <w:numId w:val="42"/>
              </w:numPr>
              <w:tabs>
                <w:tab w:val="left" w:pos="831"/>
                <w:tab w:val="left" w:pos="1876"/>
                <w:tab w:val="left" w:pos="2149"/>
                <w:tab w:val="left" w:pos="3386"/>
                <w:tab w:val="left" w:pos="4427"/>
                <w:tab w:val="left" w:pos="4815"/>
                <w:tab w:val="left" w:pos="6373"/>
              </w:tabs>
              <w:spacing w:line="242" w:lineRule="auto"/>
              <w:ind w:right="100"/>
              <w:rPr>
                <w:sz w:val="24"/>
              </w:rPr>
            </w:pPr>
            <w:r>
              <w:rPr>
                <w:sz w:val="24"/>
              </w:rPr>
              <w:t>Formimi</w:t>
            </w:r>
            <w:r>
              <w:rPr>
                <w:sz w:val="24"/>
              </w:rPr>
              <w:tab/>
              <w:t>i</w:t>
            </w:r>
            <w:r>
              <w:rPr>
                <w:sz w:val="24"/>
              </w:rPr>
              <w:tab/>
              <w:t>komisionit</w:t>
            </w:r>
            <w:r>
              <w:rPr>
                <w:sz w:val="24"/>
              </w:rPr>
              <w:tab/>
              <w:t>komunal</w:t>
            </w:r>
            <w:r>
              <w:rPr>
                <w:sz w:val="24"/>
              </w:rPr>
              <w:tab/>
              <w:t>të</w:t>
            </w:r>
            <w:r>
              <w:rPr>
                <w:sz w:val="24"/>
              </w:rPr>
              <w:tab/>
              <w:t>aksionarëve</w:t>
            </w:r>
            <w:r>
              <w:rPr>
                <w:sz w:val="24"/>
              </w:rPr>
              <w:tab/>
              <w:t>të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ndërmarrjes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publike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lokale për</w:t>
            </w:r>
            <w:r>
              <w:rPr>
                <w:spacing w:val="7"/>
                <w:sz w:val="24"/>
              </w:rPr>
              <w:t xml:space="preserve"> </w:t>
            </w:r>
            <w:r>
              <w:rPr>
                <w:sz w:val="24"/>
              </w:rPr>
              <w:t>mbeturina.</w:t>
            </w:r>
          </w:p>
          <w:p w:rsidR="00474A90" w:rsidRDefault="00776BE6">
            <w:pPr>
              <w:pStyle w:val="TableParagraph"/>
              <w:numPr>
                <w:ilvl w:val="0"/>
                <w:numId w:val="42"/>
              </w:numPr>
              <w:tabs>
                <w:tab w:val="left" w:pos="831"/>
              </w:tabs>
              <w:spacing w:line="271" w:lineRule="exact"/>
              <w:ind w:hanging="361"/>
              <w:rPr>
                <w:sz w:val="24"/>
              </w:rPr>
            </w:pPr>
            <w:r>
              <w:rPr>
                <w:sz w:val="24"/>
              </w:rPr>
              <w:t>Të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ndryshme.</w:t>
            </w:r>
          </w:p>
        </w:tc>
        <w:tc>
          <w:tcPr>
            <w:tcW w:w="2593" w:type="dxa"/>
          </w:tcPr>
          <w:p w:rsidR="00474A90" w:rsidRDefault="00776BE6">
            <w:pPr>
              <w:pStyle w:val="TableParagraph"/>
              <w:numPr>
                <w:ilvl w:val="0"/>
                <w:numId w:val="41"/>
              </w:numPr>
              <w:tabs>
                <w:tab w:val="left" w:pos="365"/>
              </w:tabs>
              <w:ind w:right="193"/>
              <w:rPr>
                <w:sz w:val="24"/>
              </w:rPr>
            </w:pPr>
            <w:r>
              <w:rPr>
                <w:sz w:val="24"/>
              </w:rPr>
              <w:t>Vendim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për</w:t>
            </w:r>
            <w:r>
              <w:rPr>
                <w:spacing w:val="54"/>
                <w:sz w:val="24"/>
              </w:rPr>
              <w:t xml:space="preserve"> </w:t>
            </w:r>
            <w:r>
              <w:rPr>
                <w:sz w:val="24"/>
              </w:rPr>
              <w:t>planin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e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punës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së kryetarit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të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komunës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për vitin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2022.</w:t>
            </w:r>
          </w:p>
          <w:p w:rsidR="00474A90" w:rsidRDefault="00776BE6">
            <w:pPr>
              <w:pStyle w:val="TableParagraph"/>
              <w:numPr>
                <w:ilvl w:val="0"/>
                <w:numId w:val="41"/>
              </w:numPr>
              <w:tabs>
                <w:tab w:val="left" w:pos="365"/>
              </w:tabs>
              <w:ind w:right="126"/>
              <w:rPr>
                <w:sz w:val="24"/>
              </w:rPr>
            </w:pPr>
            <w:r>
              <w:rPr>
                <w:sz w:val="24"/>
              </w:rPr>
              <w:t>Vendim për   ndarjen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e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bursave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për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studentë për vitin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akademik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2021-2022.</w:t>
            </w:r>
          </w:p>
          <w:p w:rsidR="00474A90" w:rsidRDefault="00776BE6">
            <w:pPr>
              <w:pStyle w:val="TableParagraph"/>
              <w:numPr>
                <w:ilvl w:val="0"/>
                <w:numId w:val="41"/>
              </w:numPr>
              <w:tabs>
                <w:tab w:val="left" w:pos="365"/>
              </w:tabs>
              <w:ind w:right="176"/>
              <w:rPr>
                <w:sz w:val="24"/>
              </w:rPr>
            </w:pPr>
            <w:r>
              <w:rPr>
                <w:sz w:val="24"/>
              </w:rPr>
              <w:t>Vendim për</w:t>
            </w:r>
            <w:r>
              <w:rPr>
                <w:spacing w:val="61"/>
                <w:sz w:val="24"/>
              </w:rPr>
              <w:t xml:space="preserve"> </w:t>
            </w:r>
            <w:r>
              <w:rPr>
                <w:sz w:val="24"/>
              </w:rPr>
              <w:t>caktimi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i kritereve për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shpalljen e konkursit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për tri komitetet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konsultative të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komunës së Hanit të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Elezit.</w:t>
            </w:r>
          </w:p>
          <w:p w:rsidR="00474A90" w:rsidRDefault="00776BE6">
            <w:pPr>
              <w:pStyle w:val="TableParagraph"/>
              <w:numPr>
                <w:ilvl w:val="0"/>
                <w:numId w:val="41"/>
              </w:numPr>
              <w:tabs>
                <w:tab w:val="left" w:pos="365"/>
              </w:tabs>
              <w:ind w:right="209"/>
              <w:rPr>
                <w:sz w:val="24"/>
              </w:rPr>
            </w:pPr>
            <w:r>
              <w:rPr>
                <w:sz w:val="24"/>
              </w:rPr>
              <w:t>Vendim për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themelimin e panelit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(ad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hok</w:t>
            </w:r>
            <w:r>
              <w:rPr>
                <w:sz w:val="24"/>
              </w:rPr>
              <w:t>)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përzgjedhës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të anëtarëve të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komiteteve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konsultative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në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komunën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e Hanit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të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Elezit.</w:t>
            </w:r>
          </w:p>
          <w:p w:rsidR="00474A90" w:rsidRDefault="00776BE6">
            <w:pPr>
              <w:pStyle w:val="TableParagraph"/>
              <w:numPr>
                <w:ilvl w:val="0"/>
                <w:numId w:val="41"/>
              </w:numPr>
              <w:tabs>
                <w:tab w:val="left" w:pos="365"/>
              </w:tabs>
              <w:ind w:right="175"/>
              <w:rPr>
                <w:sz w:val="24"/>
              </w:rPr>
            </w:pPr>
            <w:r>
              <w:rPr>
                <w:sz w:val="24"/>
              </w:rPr>
              <w:t>Vendim për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formimin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komisionit komunal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të aksionarëve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të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ndërmarrjes publike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lokale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për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mbeturina.</w:t>
            </w:r>
          </w:p>
        </w:tc>
      </w:tr>
      <w:tr w:rsidR="00474A90">
        <w:trPr>
          <w:trHeight w:val="4966"/>
        </w:trPr>
        <w:tc>
          <w:tcPr>
            <w:tcW w:w="562" w:type="dxa"/>
          </w:tcPr>
          <w:p w:rsidR="00474A90" w:rsidRDefault="00474A90">
            <w:pPr>
              <w:pStyle w:val="TableParagraph"/>
              <w:rPr>
                <w:sz w:val="26"/>
              </w:rPr>
            </w:pPr>
          </w:p>
          <w:p w:rsidR="00474A90" w:rsidRDefault="00474A90">
            <w:pPr>
              <w:pStyle w:val="TableParagraph"/>
              <w:rPr>
                <w:sz w:val="26"/>
              </w:rPr>
            </w:pPr>
          </w:p>
          <w:p w:rsidR="00474A90" w:rsidRDefault="00474A90">
            <w:pPr>
              <w:pStyle w:val="TableParagraph"/>
              <w:rPr>
                <w:sz w:val="26"/>
              </w:rPr>
            </w:pPr>
          </w:p>
          <w:p w:rsidR="00474A90" w:rsidRDefault="00474A90">
            <w:pPr>
              <w:pStyle w:val="TableParagraph"/>
              <w:rPr>
                <w:sz w:val="26"/>
              </w:rPr>
            </w:pPr>
          </w:p>
          <w:p w:rsidR="00474A90" w:rsidRDefault="00776BE6">
            <w:pPr>
              <w:pStyle w:val="TableParagraph"/>
              <w:spacing w:before="173"/>
              <w:ind w:right="208"/>
              <w:jc w:val="center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1618" w:type="dxa"/>
          </w:tcPr>
          <w:p w:rsidR="00474A90" w:rsidRDefault="00474A90">
            <w:pPr>
              <w:pStyle w:val="TableParagraph"/>
            </w:pPr>
          </w:p>
          <w:p w:rsidR="00474A90" w:rsidRDefault="00474A90">
            <w:pPr>
              <w:pStyle w:val="TableParagraph"/>
            </w:pPr>
          </w:p>
          <w:p w:rsidR="00474A90" w:rsidRDefault="00474A90">
            <w:pPr>
              <w:pStyle w:val="TableParagraph"/>
            </w:pPr>
          </w:p>
          <w:p w:rsidR="00474A90" w:rsidRDefault="00474A90">
            <w:pPr>
              <w:pStyle w:val="TableParagraph"/>
              <w:spacing w:before="3"/>
              <w:rPr>
                <w:sz w:val="29"/>
              </w:rPr>
            </w:pPr>
          </w:p>
          <w:p w:rsidR="00474A90" w:rsidRDefault="00776BE6">
            <w:pPr>
              <w:pStyle w:val="TableParagraph"/>
              <w:spacing w:line="242" w:lineRule="auto"/>
              <w:ind w:left="110" w:right="112"/>
              <w:rPr>
                <w:rFonts w:ascii="Calibri" w:hAnsi="Calibri"/>
              </w:rPr>
            </w:pPr>
            <w:r>
              <w:rPr>
                <w:sz w:val="24"/>
              </w:rPr>
              <w:t>Mbledhja 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dytë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e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mbajtur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me datë: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rFonts w:ascii="Calibri" w:hAnsi="Calibri"/>
              </w:rPr>
              <w:t>28.02.2022</w:t>
            </w:r>
          </w:p>
        </w:tc>
        <w:tc>
          <w:tcPr>
            <w:tcW w:w="6665" w:type="dxa"/>
          </w:tcPr>
          <w:p w:rsidR="00474A90" w:rsidRDefault="00474A90">
            <w:pPr>
              <w:pStyle w:val="TableParagraph"/>
              <w:rPr>
                <w:sz w:val="23"/>
              </w:rPr>
            </w:pPr>
          </w:p>
          <w:p w:rsidR="00474A90" w:rsidRDefault="00776BE6">
            <w:pPr>
              <w:pStyle w:val="TableParagraph"/>
              <w:numPr>
                <w:ilvl w:val="0"/>
                <w:numId w:val="40"/>
              </w:numPr>
              <w:tabs>
                <w:tab w:val="left" w:pos="831"/>
              </w:tabs>
              <w:spacing w:before="1"/>
              <w:ind w:hanging="361"/>
              <w:rPr>
                <w:sz w:val="24"/>
              </w:rPr>
            </w:pPr>
            <w:r>
              <w:rPr>
                <w:sz w:val="24"/>
              </w:rPr>
              <w:t>Miratimi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i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procesverbalit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nga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mbledhja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kaluar.</w:t>
            </w:r>
          </w:p>
          <w:p w:rsidR="00474A90" w:rsidRDefault="00776BE6">
            <w:pPr>
              <w:pStyle w:val="TableParagraph"/>
              <w:numPr>
                <w:ilvl w:val="0"/>
                <w:numId w:val="40"/>
              </w:numPr>
              <w:tabs>
                <w:tab w:val="left" w:pos="831"/>
              </w:tabs>
              <w:spacing w:before="4" w:line="237" w:lineRule="auto"/>
              <w:ind w:right="111"/>
              <w:rPr>
                <w:sz w:val="24"/>
              </w:rPr>
            </w:pPr>
            <w:r>
              <w:rPr>
                <w:sz w:val="24"/>
              </w:rPr>
              <w:t>Informatë</w:t>
            </w:r>
            <w:r>
              <w:rPr>
                <w:spacing w:val="44"/>
                <w:sz w:val="24"/>
              </w:rPr>
              <w:t xml:space="preserve"> </w:t>
            </w:r>
            <w:r>
              <w:rPr>
                <w:sz w:val="24"/>
              </w:rPr>
              <w:t>rreth</w:t>
            </w:r>
            <w:r>
              <w:rPr>
                <w:spacing w:val="41"/>
                <w:sz w:val="24"/>
              </w:rPr>
              <w:t xml:space="preserve"> </w:t>
            </w:r>
            <w:r>
              <w:rPr>
                <w:sz w:val="24"/>
              </w:rPr>
              <w:t>gjendjes</w:t>
            </w:r>
            <w:r>
              <w:rPr>
                <w:spacing w:val="43"/>
                <w:sz w:val="24"/>
              </w:rPr>
              <w:t xml:space="preserve"> </w:t>
            </w:r>
            <w:r>
              <w:rPr>
                <w:sz w:val="24"/>
              </w:rPr>
              <w:t>së</w:t>
            </w:r>
            <w:r>
              <w:rPr>
                <w:spacing w:val="45"/>
                <w:sz w:val="24"/>
              </w:rPr>
              <w:t xml:space="preserve"> </w:t>
            </w:r>
            <w:r>
              <w:rPr>
                <w:sz w:val="24"/>
              </w:rPr>
              <w:t>koronavirusit</w:t>
            </w:r>
            <w:r>
              <w:rPr>
                <w:spacing w:val="50"/>
                <w:sz w:val="24"/>
              </w:rPr>
              <w:t xml:space="preserve"> </w:t>
            </w:r>
            <w:r>
              <w:rPr>
                <w:sz w:val="24"/>
              </w:rPr>
              <w:t>në</w:t>
            </w:r>
            <w:r>
              <w:rPr>
                <w:spacing w:val="50"/>
                <w:sz w:val="24"/>
              </w:rPr>
              <w:t xml:space="preserve"> </w:t>
            </w:r>
            <w:r>
              <w:rPr>
                <w:sz w:val="24"/>
              </w:rPr>
              <w:t>Komunën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e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Hanit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të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Elezit.</w:t>
            </w:r>
          </w:p>
          <w:p w:rsidR="00474A90" w:rsidRDefault="00776BE6">
            <w:pPr>
              <w:pStyle w:val="TableParagraph"/>
              <w:numPr>
                <w:ilvl w:val="0"/>
                <w:numId w:val="40"/>
              </w:numPr>
              <w:tabs>
                <w:tab w:val="left" w:pos="830"/>
                <w:tab w:val="left" w:pos="831"/>
              </w:tabs>
              <w:spacing w:before="7"/>
              <w:ind w:hanging="361"/>
              <w:rPr>
                <w:sz w:val="20"/>
              </w:rPr>
            </w:pPr>
            <w:r>
              <w:rPr>
                <w:sz w:val="20"/>
              </w:rPr>
              <w:t>Raporti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i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punës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së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kryetarit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të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komunës për</w:t>
            </w:r>
            <w:r>
              <w:rPr>
                <w:spacing w:val="5"/>
                <w:sz w:val="20"/>
              </w:rPr>
              <w:t xml:space="preserve"> </w:t>
            </w:r>
            <w:r>
              <w:rPr>
                <w:sz w:val="20"/>
              </w:rPr>
              <w:t>vitin 2021.</w:t>
            </w:r>
          </w:p>
          <w:p w:rsidR="00474A90" w:rsidRDefault="00776BE6">
            <w:pPr>
              <w:pStyle w:val="TableParagraph"/>
              <w:numPr>
                <w:ilvl w:val="0"/>
                <w:numId w:val="40"/>
              </w:numPr>
              <w:tabs>
                <w:tab w:val="left" w:pos="830"/>
                <w:tab w:val="left" w:pos="831"/>
              </w:tabs>
              <w:spacing w:before="1" w:line="229" w:lineRule="exact"/>
              <w:ind w:hanging="361"/>
              <w:rPr>
                <w:sz w:val="20"/>
              </w:rPr>
            </w:pPr>
            <w:r>
              <w:rPr>
                <w:sz w:val="20"/>
              </w:rPr>
              <w:t>Raporti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financiar</w:t>
            </w:r>
            <w:r>
              <w:rPr>
                <w:spacing w:val="45"/>
                <w:sz w:val="20"/>
              </w:rPr>
              <w:t xml:space="preserve"> </w:t>
            </w:r>
            <w:r>
              <w:rPr>
                <w:sz w:val="20"/>
              </w:rPr>
              <w:t>për</w:t>
            </w:r>
            <w:r>
              <w:rPr>
                <w:spacing w:val="4"/>
                <w:sz w:val="20"/>
              </w:rPr>
              <w:t xml:space="preserve"> </w:t>
            </w:r>
            <w:r>
              <w:rPr>
                <w:sz w:val="20"/>
              </w:rPr>
              <w:t>vitin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2021.</w:t>
            </w:r>
          </w:p>
          <w:p w:rsidR="00474A90" w:rsidRDefault="00776BE6">
            <w:pPr>
              <w:pStyle w:val="TableParagraph"/>
              <w:numPr>
                <w:ilvl w:val="0"/>
                <w:numId w:val="40"/>
              </w:numPr>
              <w:tabs>
                <w:tab w:val="left" w:pos="831"/>
              </w:tabs>
              <w:spacing w:line="273" w:lineRule="exact"/>
              <w:ind w:hanging="361"/>
              <w:rPr>
                <w:sz w:val="24"/>
              </w:rPr>
            </w:pPr>
            <w:r>
              <w:rPr>
                <w:sz w:val="24"/>
              </w:rPr>
              <w:t>Raporti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i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punës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së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kuvendit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të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komunës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për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vitin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2021.</w:t>
            </w:r>
          </w:p>
          <w:p w:rsidR="00474A90" w:rsidRDefault="00776BE6">
            <w:pPr>
              <w:pStyle w:val="TableParagraph"/>
              <w:numPr>
                <w:ilvl w:val="0"/>
                <w:numId w:val="40"/>
              </w:numPr>
              <w:tabs>
                <w:tab w:val="left" w:pos="831"/>
                <w:tab w:val="left" w:pos="1967"/>
                <w:tab w:val="left" w:pos="2887"/>
                <w:tab w:val="left" w:pos="3400"/>
                <w:tab w:val="left" w:pos="4695"/>
                <w:tab w:val="left" w:pos="5007"/>
                <w:tab w:val="left" w:pos="6244"/>
              </w:tabs>
              <w:spacing w:line="242" w:lineRule="auto"/>
              <w:ind w:right="102"/>
              <w:rPr>
                <w:sz w:val="24"/>
              </w:rPr>
            </w:pPr>
            <w:r>
              <w:rPr>
                <w:sz w:val="24"/>
              </w:rPr>
              <w:t>Propozim</w:t>
            </w:r>
            <w:r>
              <w:rPr>
                <w:sz w:val="24"/>
              </w:rPr>
              <w:tab/>
              <w:t>vendim</w:t>
            </w:r>
            <w:r>
              <w:rPr>
                <w:sz w:val="24"/>
              </w:rPr>
              <w:tab/>
              <w:t>për</w:t>
            </w:r>
            <w:r>
              <w:rPr>
                <w:sz w:val="24"/>
              </w:rPr>
              <w:tab/>
              <w:t>themelimin</w:t>
            </w:r>
            <w:r>
              <w:rPr>
                <w:sz w:val="24"/>
              </w:rPr>
              <w:tab/>
              <w:t>e</w:t>
            </w:r>
            <w:r>
              <w:rPr>
                <w:sz w:val="24"/>
              </w:rPr>
              <w:tab/>
              <w:t>komisionit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për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zgjedhjen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e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këshillave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lokale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në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komunën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Hanit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të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Elezit.</w:t>
            </w:r>
          </w:p>
          <w:p w:rsidR="00474A90" w:rsidRDefault="00776BE6">
            <w:pPr>
              <w:pStyle w:val="TableParagraph"/>
              <w:numPr>
                <w:ilvl w:val="0"/>
                <w:numId w:val="40"/>
              </w:numPr>
              <w:tabs>
                <w:tab w:val="left" w:pos="831"/>
              </w:tabs>
              <w:spacing w:line="242" w:lineRule="auto"/>
              <w:ind w:right="107"/>
              <w:rPr>
                <w:sz w:val="24"/>
              </w:rPr>
            </w:pPr>
            <w:r>
              <w:rPr>
                <w:sz w:val="24"/>
              </w:rPr>
              <w:t>Plani</w:t>
            </w:r>
            <w:r>
              <w:rPr>
                <w:spacing w:val="23"/>
                <w:sz w:val="24"/>
              </w:rPr>
              <w:t xml:space="preserve"> </w:t>
            </w:r>
            <w:r>
              <w:rPr>
                <w:sz w:val="24"/>
              </w:rPr>
              <w:t>i</w:t>
            </w:r>
            <w:r>
              <w:rPr>
                <w:spacing w:val="23"/>
                <w:sz w:val="24"/>
              </w:rPr>
              <w:t xml:space="preserve"> </w:t>
            </w:r>
            <w:r>
              <w:rPr>
                <w:sz w:val="24"/>
              </w:rPr>
              <w:t>punës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së</w:t>
            </w:r>
            <w:r>
              <w:rPr>
                <w:spacing w:val="26"/>
                <w:sz w:val="24"/>
              </w:rPr>
              <w:t xml:space="preserve"> </w:t>
            </w:r>
            <w:r>
              <w:rPr>
                <w:sz w:val="24"/>
              </w:rPr>
              <w:t>këshillit</w:t>
            </w:r>
            <w:r>
              <w:rPr>
                <w:spacing w:val="33"/>
                <w:sz w:val="24"/>
              </w:rPr>
              <w:t xml:space="preserve"> </w:t>
            </w:r>
            <w:r>
              <w:rPr>
                <w:sz w:val="24"/>
              </w:rPr>
              <w:t>komunal</w:t>
            </w:r>
            <w:r>
              <w:rPr>
                <w:spacing w:val="23"/>
                <w:sz w:val="24"/>
              </w:rPr>
              <w:t xml:space="preserve"> </w:t>
            </w:r>
            <w:r>
              <w:rPr>
                <w:sz w:val="24"/>
              </w:rPr>
              <w:t>për</w:t>
            </w:r>
            <w:r>
              <w:rPr>
                <w:spacing w:val="58"/>
                <w:sz w:val="24"/>
              </w:rPr>
              <w:t xml:space="preserve"> </w:t>
            </w:r>
            <w:r>
              <w:rPr>
                <w:sz w:val="24"/>
              </w:rPr>
              <w:t>siguri</w:t>
            </w:r>
            <w:r>
              <w:rPr>
                <w:spacing w:val="23"/>
                <w:sz w:val="24"/>
              </w:rPr>
              <w:t xml:space="preserve"> </w:t>
            </w:r>
            <w:r>
              <w:rPr>
                <w:sz w:val="24"/>
              </w:rPr>
              <w:t>në</w:t>
            </w:r>
            <w:r>
              <w:rPr>
                <w:spacing w:val="27"/>
                <w:sz w:val="24"/>
              </w:rPr>
              <w:t xml:space="preserve"> </w:t>
            </w:r>
            <w:r>
              <w:rPr>
                <w:sz w:val="24"/>
              </w:rPr>
              <w:t>bashkësi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për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vitin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2022.</w:t>
            </w:r>
          </w:p>
          <w:p w:rsidR="00474A90" w:rsidRDefault="00776BE6">
            <w:pPr>
              <w:pStyle w:val="TableParagraph"/>
              <w:numPr>
                <w:ilvl w:val="0"/>
                <w:numId w:val="40"/>
              </w:numPr>
              <w:tabs>
                <w:tab w:val="left" w:pos="831"/>
              </w:tabs>
              <w:spacing w:line="271" w:lineRule="exact"/>
              <w:ind w:hanging="361"/>
              <w:rPr>
                <w:sz w:val="24"/>
              </w:rPr>
            </w:pPr>
            <w:r>
              <w:rPr>
                <w:sz w:val="24"/>
              </w:rPr>
              <w:t>Plani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i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punës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së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komitetit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për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komunitete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për vitin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2022.</w:t>
            </w:r>
          </w:p>
          <w:p w:rsidR="00474A90" w:rsidRDefault="00776BE6">
            <w:pPr>
              <w:pStyle w:val="TableParagraph"/>
              <w:numPr>
                <w:ilvl w:val="0"/>
                <w:numId w:val="40"/>
              </w:numPr>
              <w:tabs>
                <w:tab w:val="left" w:pos="831"/>
              </w:tabs>
              <w:spacing w:line="237" w:lineRule="auto"/>
              <w:ind w:right="97"/>
              <w:rPr>
                <w:sz w:val="24"/>
              </w:rPr>
            </w:pPr>
            <w:r>
              <w:rPr>
                <w:sz w:val="24"/>
              </w:rPr>
              <w:t>Plani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i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punës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së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komitetit</w:t>
            </w:r>
            <w:r>
              <w:rPr>
                <w:spacing w:val="9"/>
                <w:sz w:val="24"/>
              </w:rPr>
              <w:t xml:space="preserve"> </w:t>
            </w:r>
            <w:r>
              <w:rPr>
                <w:sz w:val="24"/>
              </w:rPr>
              <w:t>konsultativ</w:t>
            </w:r>
            <w:r>
              <w:rPr>
                <w:spacing w:val="8"/>
                <w:sz w:val="24"/>
              </w:rPr>
              <w:t xml:space="preserve"> </w:t>
            </w:r>
            <w:r>
              <w:rPr>
                <w:sz w:val="24"/>
              </w:rPr>
              <w:t>për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persona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me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aftësi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të kufizuara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për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vitin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2022.</w:t>
            </w:r>
          </w:p>
          <w:p w:rsidR="00474A90" w:rsidRDefault="00776BE6">
            <w:pPr>
              <w:pStyle w:val="TableParagraph"/>
              <w:numPr>
                <w:ilvl w:val="0"/>
                <w:numId w:val="40"/>
              </w:numPr>
              <w:tabs>
                <w:tab w:val="left" w:pos="831"/>
              </w:tabs>
              <w:spacing w:before="2" w:line="275" w:lineRule="exact"/>
              <w:ind w:hanging="361"/>
              <w:rPr>
                <w:sz w:val="24"/>
              </w:rPr>
            </w:pPr>
            <w:r>
              <w:rPr>
                <w:sz w:val="24"/>
              </w:rPr>
              <w:t>Raporti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financiar për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vitin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2021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i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N.P.L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“Pastrimi”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sh.a.</w:t>
            </w:r>
          </w:p>
          <w:p w:rsidR="00474A90" w:rsidRDefault="00776BE6">
            <w:pPr>
              <w:pStyle w:val="TableParagraph"/>
              <w:numPr>
                <w:ilvl w:val="0"/>
                <w:numId w:val="40"/>
              </w:numPr>
              <w:tabs>
                <w:tab w:val="left" w:pos="831"/>
                <w:tab w:val="left" w:pos="1976"/>
              </w:tabs>
              <w:spacing w:line="242" w:lineRule="auto"/>
              <w:ind w:right="111"/>
              <w:rPr>
                <w:sz w:val="24"/>
              </w:rPr>
            </w:pPr>
            <w:r>
              <w:rPr>
                <w:sz w:val="24"/>
              </w:rPr>
              <w:t>Informatë</w:t>
            </w:r>
            <w:r>
              <w:rPr>
                <w:sz w:val="24"/>
              </w:rPr>
              <w:tab/>
              <w:t>mbi</w:t>
            </w:r>
            <w:r>
              <w:rPr>
                <w:spacing w:val="27"/>
                <w:sz w:val="24"/>
              </w:rPr>
              <w:t xml:space="preserve"> </w:t>
            </w:r>
            <w:r>
              <w:rPr>
                <w:sz w:val="24"/>
              </w:rPr>
              <w:t>procesin</w:t>
            </w:r>
            <w:r>
              <w:rPr>
                <w:spacing w:val="31"/>
                <w:sz w:val="24"/>
              </w:rPr>
              <w:t xml:space="preserve"> </w:t>
            </w:r>
            <w:r>
              <w:rPr>
                <w:sz w:val="24"/>
              </w:rPr>
              <w:t>e</w:t>
            </w:r>
            <w:r>
              <w:rPr>
                <w:spacing w:val="35"/>
                <w:sz w:val="24"/>
              </w:rPr>
              <w:t xml:space="preserve"> </w:t>
            </w:r>
            <w:r>
              <w:rPr>
                <w:sz w:val="24"/>
              </w:rPr>
              <w:t>trajtimit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të</w:t>
            </w:r>
            <w:r>
              <w:rPr>
                <w:spacing w:val="35"/>
                <w:sz w:val="24"/>
              </w:rPr>
              <w:t xml:space="preserve"> </w:t>
            </w:r>
            <w:r>
              <w:rPr>
                <w:sz w:val="24"/>
              </w:rPr>
              <w:t>ndërtimeve</w:t>
            </w:r>
            <w:r>
              <w:rPr>
                <w:spacing w:val="35"/>
                <w:sz w:val="24"/>
              </w:rPr>
              <w:t xml:space="preserve"> </w:t>
            </w:r>
            <w:r>
              <w:rPr>
                <w:sz w:val="24"/>
              </w:rPr>
              <w:t>pa</w:t>
            </w:r>
            <w:r>
              <w:rPr>
                <w:spacing w:val="35"/>
                <w:sz w:val="24"/>
              </w:rPr>
              <w:t xml:space="preserve"> </w:t>
            </w:r>
            <w:r>
              <w:rPr>
                <w:sz w:val="24"/>
              </w:rPr>
              <w:t>leje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dhe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legalizimin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tyre.</w:t>
            </w:r>
          </w:p>
          <w:p w:rsidR="00474A90" w:rsidRDefault="00776BE6">
            <w:pPr>
              <w:pStyle w:val="TableParagraph"/>
              <w:numPr>
                <w:ilvl w:val="0"/>
                <w:numId w:val="40"/>
              </w:numPr>
              <w:tabs>
                <w:tab w:val="left" w:pos="831"/>
              </w:tabs>
              <w:spacing w:line="271" w:lineRule="exact"/>
              <w:ind w:hanging="361"/>
              <w:rPr>
                <w:sz w:val="24"/>
              </w:rPr>
            </w:pPr>
            <w:r>
              <w:rPr>
                <w:sz w:val="24"/>
              </w:rPr>
              <w:t>Të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ndryshme.</w:t>
            </w:r>
          </w:p>
        </w:tc>
        <w:tc>
          <w:tcPr>
            <w:tcW w:w="2593" w:type="dxa"/>
          </w:tcPr>
          <w:p w:rsidR="00474A90" w:rsidRDefault="00776BE6">
            <w:pPr>
              <w:pStyle w:val="TableParagraph"/>
              <w:numPr>
                <w:ilvl w:val="0"/>
                <w:numId w:val="39"/>
              </w:numPr>
              <w:tabs>
                <w:tab w:val="left" w:pos="543"/>
              </w:tabs>
              <w:ind w:right="371"/>
              <w:rPr>
                <w:sz w:val="24"/>
              </w:rPr>
            </w:pPr>
            <w:r>
              <w:rPr>
                <w:sz w:val="24"/>
              </w:rPr>
              <w:t>Vendim për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 xml:space="preserve">raportin </w:t>
            </w:r>
            <w:r>
              <w:rPr>
                <w:sz w:val="24"/>
              </w:rPr>
              <w:t>financiar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për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vitin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2021.</w:t>
            </w:r>
          </w:p>
          <w:p w:rsidR="00474A90" w:rsidRDefault="00776BE6">
            <w:pPr>
              <w:pStyle w:val="TableParagraph"/>
              <w:numPr>
                <w:ilvl w:val="0"/>
                <w:numId w:val="39"/>
              </w:numPr>
              <w:tabs>
                <w:tab w:val="left" w:pos="452"/>
              </w:tabs>
              <w:ind w:left="451" w:right="108" w:hanging="270"/>
              <w:rPr>
                <w:sz w:val="24"/>
              </w:rPr>
            </w:pPr>
            <w:r>
              <w:rPr>
                <w:sz w:val="24"/>
              </w:rPr>
              <w:t>Vendim për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raportin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e punës së kuvendit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të komunës për vitin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2021.</w:t>
            </w:r>
          </w:p>
          <w:p w:rsidR="00474A90" w:rsidRDefault="00776BE6">
            <w:pPr>
              <w:pStyle w:val="TableParagraph"/>
              <w:numPr>
                <w:ilvl w:val="0"/>
                <w:numId w:val="39"/>
              </w:numPr>
              <w:tabs>
                <w:tab w:val="left" w:pos="452"/>
              </w:tabs>
              <w:ind w:left="451" w:right="229" w:hanging="270"/>
              <w:rPr>
                <w:sz w:val="24"/>
              </w:rPr>
            </w:pPr>
            <w:r>
              <w:rPr>
                <w:sz w:val="24"/>
              </w:rPr>
              <w:t>Vendim për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themelimin 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komisionit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për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zgjedhjen 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këshillave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lokale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në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komunën e Hanit të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Elezit.</w:t>
            </w:r>
          </w:p>
        </w:tc>
      </w:tr>
    </w:tbl>
    <w:p w:rsidR="00474A90" w:rsidRDefault="00474A90">
      <w:pPr>
        <w:rPr>
          <w:sz w:val="24"/>
        </w:rPr>
        <w:sectPr w:rsidR="00474A90">
          <w:footerReference w:type="default" r:id="rId32"/>
          <w:pgSz w:w="12240" w:h="15840"/>
          <w:pgMar w:top="1440" w:right="0" w:bottom="0" w:left="0" w:header="0" w:footer="0" w:gutter="0"/>
          <w:cols w:space="720"/>
        </w:sectPr>
      </w:pPr>
    </w:p>
    <w:tbl>
      <w:tblPr>
        <w:tblW w:w="0" w:type="auto"/>
        <w:tblInd w:w="60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62"/>
        <w:gridCol w:w="1618"/>
        <w:gridCol w:w="6665"/>
        <w:gridCol w:w="2593"/>
      </w:tblGrid>
      <w:tr w:rsidR="00474A90">
        <w:trPr>
          <w:trHeight w:val="3749"/>
        </w:trPr>
        <w:tc>
          <w:tcPr>
            <w:tcW w:w="562" w:type="dxa"/>
          </w:tcPr>
          <w:p w:rsidR="00474A90" w:rsidRDefault="00474A90">
            <w:pPr>
              <w:pStyle w:val="TableParagraph"/>
            </w:pPr>
          </w:p>
        </w:tc>
        <w:tc>
          <w:tcPr>
            <w:tcW w:w="1618" w:type="dxa"/>
          </w:tcPr>
          <w:p w:rsidR="00474A90" w:rsidRDefault="00474A90">
            <w:pPr>
              <w:pStyle w:val="TableParagraph"/>
            </w:pPr>
          </w:p>
        </w:tc>
        <w:tc>
          <w:tcPr>
            <w:tcW w:w="6665" w:type="dxa"/>
          </w:tcPr>
          <w:p w:rsidR="00474A90" w:rsidRDefault="00474A90">
            <w:pPr>
              <w:pStyle w:val="TableParagraph"/>
            </w:pPr>
          </w:p>
        </w:tc>
        <w:tc>
          <w:tcPr>
            <w:tcW w:w="2593" w:type="dxa"/>
          </w:tcPr>
          <w:p w:rsidR="00474A90" w:rsidRDefault="00776BE6">
            <w:pPr>
              <w:pStyle w:val="TableParagraph"/>
              <w:numPr>
                <w:ilvl w:val="0"/>
                <w:numId w:val="38"/>
              </w:numPr>
              <w:tabs>
                <w:tab w:val="left" w:pos="365"/>
                <w:tab w:val="left" w:pos="1127"/>
                <w:tab w:val="left" w:pos="1712"/>
              </w:tabs>
              <w:spacing w:line="237" w:lineRule="auto"/>
              <w:ind w:right="97" w:hanging="72"/>
              <w:rPr>
                <w:sz w:val="24"/>
              </w:rPr>
            </w:pPr>
            <w:r>
              <w:rPr>
                <w:sz w:val="24"/>
              </w:rPr>
              <w:t>Vendim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për</w:t>
            </w:r>
            <w:r>
              <w:rPr>
                <w:sz w:val="24"/>
              </w:rPr>
              <w:tab/>
              <w:t>planin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e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punës</w:t>
            </w:r>
            <w:r>
              <w:rPr>
                <w:sz w:val="24"/>
              </w:rPr>
              <w:tab/>
              <w:t>së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këshillit</w:t>
            </w:r>
          </w:p>
          <w:p w:rsidR="00474A90" w:rsidRDefault="00776BE6">
            <w:pPr>
              <w:pStyle w:val="TableParagraph"/>
              <w:tabs>
                <w:tab w:val="left" w:pos="1620"/>
              </w:tabs>
              <w:spacing w:line="237" w:lineRule="auto"/>
              <w:ind w:left="182" w:right="100"/>
              <w:rPr>
                <w:sz w:val="24"/>
              </w:rPr>
            </w:pPr>
            <w:r>
              <w:rPr>
                <w:sz w:val="24"/>
              </w:rPr>
              <w:t>komunal</w:t>
            </w:r>
            <w:r>
              <w:rPr>
                <w:spacing w:val="29"/>
                <w:sz w:val="24"/>
              </w:rPr>
              <w:t xml:space="preserve"> </w:t>
            </w:r>
            <w:r>
              <w:rPr>
                <w:sz w:val="24"/>
              </w:rPr>
              <w:t>për</w:t>
            </w:r>
            <w:r>
              <w:rPr>
                <w:sz w:val="24"/>
              </w:rPr>
              <w:tab/>
              <w:t>siguri</w:t>
            </w:r>
            <w:r>
              <w:rPr>
                <w:spacing w:val="14"/>
                <w:sz w:val="24"/>
              </w:rPr>
              <w:t xml:space="preserve"> </w:t>
            </w:r>
            <w:r>
              <w:rPr>
                <w:sz w:val="24"/>
              </w:rPr>
              <w:t>në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bashkësi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për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vitin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2022.</w:t>
            </w:r>
          </w:p>
          <w:p w:rsidR="00474A90" w:rsidRDefault="00776BE6">
            <w:pPr>
              <w:pStyle w:val="TableParagraph"/>
              <w:numPr>
                <w:ilvl w:val="0"/>
                <w:numId w:val="38"/>
              </w:numPr>
              <w:tabs>
                <w:tab w:val="left" w:pos="452"/>
              </w:tabs>
              <w:ind w:left="451" w:right="107" w:hanging="361"/>
              <w:rPr>
                <w:sz w:val="24"/>
              </w:rPr>
            </w:pPr>
            <w:r>
              <w:rPr>
                <w:sz w:val="24"/>
              </w:rPr>
              <w:t>Vendim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për</w:t>
            </w:r>
            <w:r>
              <w:rPr>
                <w:spacing w:val="53"/>
                <w:sz w:val="24"/>
              </w:rPr>
              <w:t xml:space="preserve"> </w:t>
            </w:r>
            <w:r>
              <w:rPr>
                <w:sz w:val="24"/>
              </w:rPr>
              <w:t>planin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e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punës së komitetit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për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komunitete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për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vitin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2022.</w:t>
            </w:r>
          </w:p>
          <w:p w:rsidR="00474A90" w:rsidRDefault="00776BE6">
            <w:pPr>
              <w:pStyle w:val="TableParagraph"/>
              <w:numPr>
                <w:ilvl w:val="0"/>
                <w:numId w:val="38"/>
              </w:numPr>
              <w:tabs>
                <w:tab w:val="left" w:pos="577"/>
              </w:tabs>
              <w:ind w:left="451" w:right="156" w:hanging="361"/>
            </w:pPr>
            <w:r>
              <w:tab/>
            </w:r>
            <w:r>
              <w:rPr>
                <w:sz w:val="24"/>
              </w:rPr>
              <w:t>Vendim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për</w:t>
            </w:r>
            <w:r>
              <w:rPr>
                <w:spacing w:val="47"/>
                <w:sz w:val="24"/>
              </w:rPr>
              <w:t xml:space="preserve"> </w:t>
            </w:r>
            <w:r>
              <w:rPr>
                <w:sz w:val="24"/>
              </w:rPr>
              <w:t>planin</w:t>
            </w:r>
            <w:r>
              <w:rPr>
                <w:spacing w:val="-57"/>
                <w:sz w:val="24"/>
              </w:rPr>
              <w:t xml:space="preserve"> </w:t>
            </w:r>
            <w:r>
              <w:t>e punës së komitetit</w:t>
            </w:r>
            <w:r>
              <w:rPr>
                <w:spacing w:val="1"/>
              </w:rPr>
              <w:t xml:space="preserve"> </w:t>
            </w:r>
            <w:r>
              <w:t>konsultativ për</w:t>
            </w:r>
            <w:r>
              <w:rPr>
                <w:spacing w:val="1"/>
              </w:rPr>
              <w:t xml:space="preserve"> </w:t>
            </w:r>
            <w:r>
              <w:t>persona</w:t>
            </w:r>
            <w:r>
              <w:rPr>
                <w:spacing w:val="7"/>
              </w:rPr>
              <w:t xml:space="preserve"> </w:t>
            </w:r>
            <w:r>
              <w:t>me</w:t>
            </w:r>
            <w:r>
              <w:rPr>
                <w:spacing w:val="-6"/>
              </w:rPr>
              <w:t xml:space="preserve"> </w:t>
            </w:r>
            <w:r>
              <w:t>aftësi</w:t>
            </w:r>
            <w:r>
              <w:rPr>
                <w:spacing w:val="-3"/>
              </w:rPr>
              <w:t xml:space="preserve"> </w:t>
            </w:r>
            <w:r>
              <w:t>të</w:t>
            </w:r>
          </w:p>
          <w:p w:rsidR="00474A90" w:rsidRDefault="00776BE6">
            <w:pPr>
              <w:pStyle w:val="TableParagraph"/>
              <w:spacing w:line="250" w:lineRule="atLeast"/>
              <w:ind w:left="451" w:right="505"/>
            </w:pPr>
            <w:r>
              <w:t>kufizuara</w:t>
            </w:r>
            <w:r>
              <w:rPr>
                <w:spacing w:val="-11"/>
              </w:rPr>
              <w:t xml:space="preserve"> </w:t>
            </w:r>
            <w:r>
              <w:t>për</w:t>
            </w:r>
            <w:r>
              <w:rPr>
                <w:spacing w:val="-7"/>
              </w:rPr>
              <w:t xml:space="preserve"> </w:t>
            </w:r>
            <w:r>
              <w:t>vitin</w:t>
            </w:r>
            <w:r>
              <w:rPr>
                <w:spacing w:val="-52"/>
              </w:rPr>
              <w:t xml:space="preserve"> </w:t>
            </w:r>
            <w:r>
              <w:t>2022.</w:t>
            </w:r>
          </w:p>
        </w:tc>
      </w:tr>
      <w:tr w:rsidR="00474A90">
        <w:trPr>
          <w:trHeight w:val="3317"/>
        </w:trPr>
        <w:tc>
          <w:tcPr>
            <w:tcW w:w="562" w:type="dxa"/>
          </w:tcPr>
          <w:p w:rsidR="00474A90" w:rsidRDefault="00474A90">
            <w:pPr>
              <w:pStyle w:val="TableParagraph"/>
              <w:rPr>
                <w:sz w:val="26"/>
              </w:rPr>
            </w:pPr>
          </w:p>
          <w:p w:rsidR="00474A90" w:rsidRDefault="00474A90">
            <w:pPr>
              <w:pStyle w:val="TableParagraph"/>
              <w:rPr>
                <w:sz w:val="26"/>
              </w:rPr>
            </w:pPr>
          </w:p>
          <w:p w:rsidR="00474A90" w:rsidRDefault="00474A90">
            <w:pPr>
              <w:pStyle w:val="TableParagraph"/>
              <w:rPr>
                <w:sz w:val="26"/>
              </w:rPr>
            </w:pPr>
          </w:p>
          <w:p w:rsidR="00474A90" w:rsidRDefault="00474A90">
            <w:pPr>
              <w:pStyle w:val="TableParagraph"/>
              <w:rPr>
                <w:sz w:val="26"/>
              </w:rPr>
            </w:pPr>
          </w:p>
          <w:p w:rsidR="00474A90" w:rsidRDefault="00474A90">
            <w:pPr>
              <w:pStyle w:val="TableParagraph"/>
              <w:spacing w:before="7"/>
              <w:rPr>
                <w:sz w:val="38"/>
              </w:rPr>
            </w:pPr>
          </w:p>
          <w:p w:rsidR="00474A90" w:rsidRDefault="00776BE6"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1618" w:type="dxa"/>
          </w:tcPr>
          <w:p w:rsidR="00474A90" w:rsidRDefault="00474A90">
            <w:pPr>
              <w:pStyle w:val="TableParagraph"/>
            </w:pPr>
          </w:p>
          <w:p w:rsidR="00474A90" w:rsidRDefault="00474A90">
            <w:pPr>
              <w:pStyle w:val="TableParagraph"/>
            </w:pPr>
          </w:p>
          <w:p w:rsidR="00474A90" w:rsidRDefault="00474A90">
            <w:pPr>
              <w:pStyle w:val="TableParagraph"/>
            </w:pPr>
          </w:p>
          <w:p w:rsidR="00474A90" w:rsidRDefault="00474A90">
            <w:pPr>
              <w:pStyle w:val="TableParagraph"/>
            </w:pPr>
          </w:p>
          <w:p w:rsidR="00474A90" w:rsidRDefault="00474A90">
            <w:pPr>
              <w:pStyle w:val="TableParagraph"/>
              <w:spacing w:before="4"/>
              <w:rPr>
                <w:sz w:val="30"/>
              </w:rPr>
            </w:pPr>
          </w:p>
          <w:p w:rsidR="00474A90" w:rsidRDefault="00776BE6">
            <w:pPr>
              <w:pStyle w:val="TableParagraph"/>
              <w:spacing w:line="242" w:lineRule="auto"/>
              <w:ind w:left="110" w:right="99"/>
              <w:rPr>
                <w:rFonts w:ascii="Calibri" w:hAnsi="Calibri"/>
              </w:rPr>
            </w:pPr>
            <w:r>
              <w:rPr>
                <w:sz w:val="24"/>
              </w:rPr>
              <w:t>Mbledhja 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tretë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e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mbajtur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me datë: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rFonts w:ascii="Calibri" w:hAnsi="Calibri"/>
              </w:rPr>
              <w:t>31.03.2022</w:t>
            </w:r>
          </w:p>
        </w:tc>
        <w:tc>
          <w:tcPr>
            <w:tcW w:w="6665" w:type="dxa"/>
          </w:tcPr>
          <w:p w:rsidR="00474A90" w:rsidRDefault="00776BE6">
            <w:pPr>
              <w:pStyle w:val="TableParagraph"/>
              <w:numPr>
                <w:ilvl w:val="0"/>
                <w:numId w:val="37"/>
              </w:numPr>
              <w:tabs>
                <w:tab w:val="left" w:pos="831"/>
              </w:tabs>
              <w:spacing w:line="258" w:lineRule="exact"/>
              <w:ind w:hanging="361"/>
              <w:rPr>
                <w:sz w:val="24"/>
              </w:rPr>
            </w:pPr>
            <w:r>
              <w:rPr>
                <w:sz w:val="24"/>
              </w:rPr>
              <w:t>Miratimi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i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procesverbalit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nga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mbledhja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kaluar.</w:t>
            </w:r>
          </w:p>
          <w:p w:rsidR="00474A90" w:rsidRDefault="00776BE6">
            <w:pPr>
              <w:pStyle w:val="TableParagraph"/>
              <w:numPr>
                <w:ilvl w:val="0"/>
                <w:numId w:val="37"/>
              </w:numPr>
              <w:tabs>
                <w:tab w:val="left" w:pos="831"/>
              </w:tabs>
              <w:spacing w:line="242" w:lineRule="auto"/>
              <w:ind w:right="108"/>
              <w:rPr>
                <w:sz w:val="24"/>
              </w:rPr>
            </w:pPr>
            <w:r>
              <w:rPr>
                <w:sz w:val="24"/>
              </w:rPr>
              <w:t>Informatë</w:t>
            </w:r>
            <w:r>
              <w:rPr>
                <w:spacing w:val="44"/>
                <w:sz w:val="24"/>
              </w:rPr>
              <w:t xml:space="preserve"> </w:t>
            </w:r>
            <w:r>
              <w:rPr>
                <w:sz w:val="24"/>
              </w:rPr>
              <w:t>rreth</w:t>
            </w:r>
            <w:r>
              <w:rPr>
                <w:spacing w:val="42"/>
                <w:sz w:val="24"/>
              </w:rPr>
              <w:t xml:space="preserve"> </w:t>
            </w:r>
            <w:r>
              <w:rPr>
                <w:sz w:val="24"/>
              </w:rPr>
              <w:t>gjendjes</w:t>
            </w:r>
            <w:r>
              <w:rPr>
                <w:spacing w:val="44"/>
                <w:sz w:val="24"/>
              </w:rPr>
              <w:t xml:space="preserve"> </w:t>
            </w:r>
            <w:r>
              <w:rPr>
                <w:sz w:val="24"/>
              </w:rPr>
              <w:t>së</w:t>
            </w:r>
            <w:r>
              <w:rPr>
                <w:spacing w:val="45"/>
                <w:sz w:val="24"/>
              </w:rPr>
              <w:t xml:space="preserve"> </w:t>
            </w:r>
            <w:r>
              <w:rPr>
                <w:sz w:val="24"/>
              </w:rPr>
              <w:t>koronavirusit</w:t>
            </w:r>
            <w:r>
              <w:rPr>
                <w:spacing w:val="50"/>
                <w:sz w:val="24"/>
              </w:rPr>
              <w:t xml:space="preserve"> </w:t>
            </w:r>
            <w:r>
              <w:rPr>
                <w:sz w:val="24"/>
              </w:rPr>
              <w:t>në</w:t>
            </w:r>
            <w:r>
              <w:rPr>
                <w:spacing w:val="50"/>
                <w:sz w:val="24"/>
              </w:rPr>
              <w:t xml:space="preserve"> </w:t>
            </w:r>
            <w:r>
              <w:rPr>
                <w:sz w:val="24"/>
              </w:rPr>
              <w:t>Komunën</w:t>
            </w:r>
            <w:r>
              <w:rPr>
                <w:spacing w:val="41"/>
                <w:sz w:val="24"/>
              </w:rPr>
              <w:t xml:space="preserve"> </w:t>
            </w:r>
            <w:r>
              <w:rPr>
                <w:sz w:val="24"/>
              </w:rPr>
              <w:t>e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Hanit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të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Elezit.</w:t>
            </w:r>
          </w:p>
          <w:p w:rsidR="00474A90" w:rsidRDefault="00776BE6">
            <w:pPr>
              <w:pStyle w:val="TableParagraph"/>
              <w:numPr>
                <w:ilvl w:val="0"/>
                <w:numId w:val="37"/>
              </w:numPr>
              <w:tabs>
                <w:tab w:val="left" w:pos="831"/>
              </w:tabs>
              <w:spacing w:line="271" w:lineRule="exact"/>
              <w:ind w:hanging="361"/>
              <w:rPr>
                <w:sz w:val="24"/>
              </w:rPr>
            </w:pPr>
            <w:r>
              <w:rPr>
                <w:sz w:val="24"/>
              </w:rPr>
              <w:t>Raporti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i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punës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së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komitetit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për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komunitete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për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vitin</w:t>
            </w:r>
            <w:r>
              <w:rPr>
                <w:spacing w:val="55"/>
                <w:sz w:val="24"/>
              </w:rPr>
              <w:t xml:space="preserve"> </w:t>
            </w:r>
            <w:r>
              <w:rPr>
                <w:sz w:val="24"/>
              </w:rPr>
              <w:t>2021.</w:t>
            </w:r>
          </w:p>
          <w:p w:rsidR="00474A90" w:rsidRDefault="00776BE6">
            <w:pPr>
              <w:pStyle w:val="TableParagraph"/>
              <w:numPr>
                <w:ilvl w:val="0"/>
                <w:numId w:val="37"/>
              </w:numPr>
              <w:tabs>
                <w:tab w:val="left" w:pos="831"/>
              </w:tabs>
              <w:spacing w:before="4" w:line="237" w:lineRule="auto"/>
              <w:ind w:right="279"/>
              <w:rPr>
                <w:sz w:val="24"/>
              </w:rPr>
            </w:pPr>
            <w:r>
              <w:rPr>
                <w:sz w:val="24"/>
              </w:rPr>
              <w:t>Raporti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i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punës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së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katër komiteteve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konsultative</w:t>
            </w:r>
            <w:r>
              <w:rPr>
                <w:spacing w:val="57"/>
                <w:sz w:val="24"/>
              </w:rPr>
              <w:t xml:space="preserve"> </w:t>
            </w:r>
            <w:r>
              <w:rPr>
                <w:sz w:val="24"/>
              </w:rPr>
              <w:t>për vitin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2021.</w:t>
            </w:r>
          </w:p>
          <w:p w:rsidR="00474A90" w:rsidRDefault="00776BE6">
            <w:pPr>
              <w:pStyle w:val="TableParagraph"/>
              <w:numPr>
                <w:ilvl w:val="0"/>
                <w:numId w:val="37"/>
              </w:numPr>
              <w:tabs>
                <w:tab w:val="left" w:pos="831"/>
              </w:tabs>
              <w:spacing w:before="5" w:line="237" w:lineRule="auto"/>
              <w:ind w:right="408"/>
              <w:rPr>
                <w:sz w:val="24"/>
              </w:rPr>
            </w:pPr>
            <w:r>
              <w:rPr>
                <w:sz w:val="24"/>
              </w:rPr>
              <w:t>Njoftim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për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aktivitetet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e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këshillit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komunal</w:t>
            </w:r>
            <w:r>
              <w:rPr>
                <w:spacing w:val="49"/>
                <w:sz w:val="24"/>
              </w:rPr>
              <w:t xml:space="preserve"> </w:t>
            </w:r>
            <w:r>
              <w:rPr>
                <w:sz w:val="24"/>
              </w:rPr>
              <w:t>për</w:t>
            </w:r>
            <w:r>
              <w:rPr>
                <w:spacing w:val="59"/>
                <w:sz w:val="24"/>
              </w:rPr>
              <w:t xml:space="preserve"> </w:t>
            </w:r>
            <w:r>
              <w:rPr>
                <w:sz w:val="24"/>
              </w:rPr>
              <w:t>siguri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në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bashkësi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për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vitin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2021.</w:t>
            </w:r>
          </w:p>
          <w:p w:rsidR="00474A90" w:rsidRDefault="00776BE6">
            <w:pPr>
              <w:pStyle w:val="TableParagraph"/>
              <w:numPr>
                <w:ilvl w:val="0"/>
                <w:numId w:val="37"/>
              </w:numPr>
              <w:tabs>
                <w:tab w:val="left" w:pos="831"/>
                <w:tab w:val="left" w:pos="3645"/>
              </w:tabs>
              <w:spacing w:before="6" w:line="237" w:lineRule="auto"/>
              <w:ind w:right="100"/>
              <w:rPr>
                <w:sz w:val="24"/>
              </w:rPr>
            </w:pPr>
            <w:r>
              <w:rPr>
                <w:sz w:val="24"/>
              </w:rPr>
              <w:t>Informatë</w:t>
            </w:r>
            <w:r>
              <w:rPr>
                <w:spacing w:val="87"/>
                <w:sz w:val="24"/>
              </w:rPr>
              <w:t xml:space="preserve"> </w:t>
            </w:r>
            <w:r>
              <w:rPr>
                <w:sz w:val="24"/>
              </w:rPr>
              <w:t>për</w:t>
            </w:r>
            <w:r>
              <w:rPr>
                <w:spacing w:val="90"/>
                <w:sz w:val="24"/>
              </w:rPr>
              <w:t xml:space="preserve"> </w:t>
            </w:r>
            <w:r>
              <w:rPr>
                <w:sz w:val="24"/>
              </w:rPr>
              <w:t>aktivitetet</w:t>
            </w:r>
            <w:r>
              <w:rPr>
                <w:sz w:val="24"/>
              </w:rPr>
              <w:tab/>
              <w:t>e</w:t>
            </w:r>
            <w:r>
              <w:rPr>
                <w:spacing w:val="29"/>
                <w:sz w:val="24"/>
              </w:rPr>
              <w:t xml:space="preserve"> </w:t>
            </w:r>
            <w:r>
              <w:rPr>
                <w:sz w:val="24"/>
              </w:rPr>
              <w:t>këshillave</w:t>
            </w:r>
            <w:r>
              <w:rPr>
                <w:spacing w:val="28"/>
                <w:sz w:val="24"/>
              </w:rPr>
              <w:t xml:space="preserve"> </w:t>
            </w:r>
            <w:r>
              <w:rPr>
                <w:sz w:val="24"/>
              </w:rPr>
              <w:t>të</w:t>
            </w:r>
            <w:r>
              <w:rPr>
                <w:spacing w:val="28"/>
                <w:sz w:val="24"/>
              </w:rPr>
              <w:t xml:space="preserve"> </w:t>
            </w:r>
            <w:r>
              <w:rPr>
                <w:sz w:val="24"/>
              </w:rPr>
              <w:t>fshatrave</w:t>
            </w:r>
            <w:r>
              <w:rPr>
                <w:spacing w:val="23"/>
                <w:sz w:val="24"/>
              </w:rPr>
              <w:t xml:space="preserve"> </w:t>
            </w:r>
            <w:r>
              <w:rPr>
                <w:sz w:val="24"/>
              </w:rPr>
              <w:t>të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komunës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së Hanit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të Elezit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për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vitin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2021.</w:t>
            </w:r>
          </w:p>
          <w:p w:rsidR="00474A90" w:rsidRDefault="00776BE6">
            <w:pPr>
              <w:pStyle w:val="TableParagraph"/>
              <w:numPr>
                <w:ilvl w:val="0"/>
                <w:numId w:val="37"/>
              </w:numPr>
              <w:tabs>
                <w:tab w:val="left" w:pos="831"/>
              </w:tabs>
              <w:spacing w:before="4"/>
              <w:ind w:hanging="361"/>
              <w:rPr>
                <w:sz w:val="24"/>
              </w:rPr>
            </w:pPr>
            <w:r>
              <w:rPr>
                <w:sz w:val="24"/>
              </w:rPr>
              <w:t>Të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ndryshme.</w:t>
            </w:r>
          </w:p>
        </w:tc>
        <w:tc>
          <w:tcPr>
            <w:tcW w:w="2593" w:type="dxa"/>
          </w:tcPr>
          <w:p w:rsidR="00474A90" w:rsidRDefault="00776BE6">
            <w:pPr>
              <w:pStyle w:val="TableParagraph"/>
              <w:numPr>
                <w:ilvl w:val="0"/>
                <w:numId w:val="36"/>
              </w:numPr>
              <w:tabs>
                <w:tab w:val="left" w:pos="476"/>
              </w:tabs>
              <w:spacing w:line="237" w:lineRule="auto"/>
              <w:ind w:right="669" w:firstLine="0"/>
              <w:rPr>
                <w:sz w:val="24"/>
              </w:rPr>
            </w:pPr>
            <w:r>
              <w:rPr>
                <w:sz w:val="24"/>
              </w:rPr>
              <w:t>Vendim për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raportin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e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punës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së</w:t>
            </w:r>
          </w:p>
          <w:p w:rsidR="00474A90" w:rsidRDefault="00776BE6">
            <w:pPr>
              <w:pStyle w:val="TableParagraph"/>
              <w:spacing w:line="237" w:lineRule="auto"/>
              <w:ind w:left="110" w:right="90"/>
              <w:rPr>
                <w:sz w:val="24"/>
              </w:rPr>
            </w:pPr>
            <w:r>
              <w:rPr>
                <w:sz w:val="24"/>
              </w:rPr>
              <w:t>komitetit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për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komunitete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për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vitin</w:t>
            </w:r>
            <w:r>
              <w:rPr>
                <w:spacing w:val="59"/>
                <w:sz w:val="24"/>
              </w:rPr>
              <w:t xml:space="preserve"> </w:t>
            </w:r>
            <w:r>
              <w:rPr>
                <w:sz w:val="24"/>
              </w:rPr>
              <w:t>2021.</w:t>
            </w:r>
          </w:p>
          <w:p w:rsidR="00474A90" w:rsidRDefault="00776BE6">
            <w:pPr>
              <w:pStyle w:val="TableParagraph"/>
              <w:numPr>
                <w:ilvl w:val="0"/>
                <w:numId w:val="36"/>
              </w:numPr>
              <w:tabs>
                <w:tab w:val="left" w:pos="533"/>
              </w:tabs>
              <w:ind w:right="125" w:firstLine="0"/>
              <w:rPr>
                <w:sz w:val="24"/>
              </w:rPr>
            </w:pPr>
            <w:r>
              <w:rPr>
                <w:sz w:val="24"/>
              </w:rPr>
              <w:t>Vendim</w:t>
            </w:r>
            <w:r>
              <w:rPr>
                <w:spacing w:val="60"/>
                <w:sz w:val="24"/>
              </w:rPr>
              <w:t xml:space="preserve"> </w:t>
            </w:r>
            <w:r>
              <w:rPr>
                <w:sz w:val="24"/>
              </w:rPr>
              <w:t>për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raportin e punës së katër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komiteteve konsultative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për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vitin</w:t>
            </w:r>
            <w:r>
              <w:rPr>
                <w:spacing w:val="58"/>
                <w:sz w:val="24"/>
              </w:rPr>
              <w:t xml:space="preserve"> </w:t>
            </w:r>
            <w:r>
              <w:rPr>
                <w:sz w:val="24"/>
              </w:rPr>
              <w:t>2021.</w:t>
            </w:r>
          </w:p>
        </w:tc>
      </w:tr>
      <w:tr w:rsidR="00474A90">
        <w:trPr>
          <w:trHeight w:val="5751"/>
        </w:trPr>
        <w:tc>
          <w:tcPr>
            <w:tcW w:w="562" w:type="dxa"/>
          </w:tcPr>
          <w:p w:rsidR="00474A90" w:rsidRDefault="00474A90">
            <w:pPr>
              <w:pStyle w:val="TableParagraph"/>
              <w:rPr>
                <w:sz w:val="26"/>
              </w:rPr>
            </w:pPr>
          </w:p>
          <w:p w:rsidR="00474A90" w:rsidRDefault="00474A90">
            <w:pPr>
              <w:pStyle w:val="TableParagraph"/>
              <w:rPr>
                <w:sz w:val="26"/>
              </w:rPr>
            </w:pPr>
          </w:p>
          <w:p w:rsidR="00474A90" w:rsidRDefault="00474A90">
            <w:pPr>
              <w:pStyle w:val="TableParagraph"/>
              <w:rPr>
                <w:sz w:val="26"/>
              </w:rPr>
            </w:pPr>
          </w:p>
          <w:p w:rsidR="00474A90" w:rsidRDefault="00474A90">
            <w:pPr>
              <w:pStyle w:val="TableParagraph"/>
              <w:rPr>
                <w:sz w:val="26"/>
              </w:rPr>
            </w:pPr>
          </w:p>
          <w:p w:rsidR="00474A90" w:rsidRDefault="00474A90">
            <w:pPr>
              <w:pStyle w:val="TableParagraph"/>
              <w:spacing w:before="6"/>
              <w:rPr>
                <w:sz w:val="38"/>
              </w:rPr>
            </w:pPr>
          </w:p>
          <w:p w:rsidR="00474A90" w:rsidRDefault="00776BE6">
            <w:pPr>
              <w:pStyle w:val="TableParagraph"/>
              <w:spacing w:before="1"/>
              <w:ind w:left="110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618" w:type="dxa"/>
          </w:tcPr>
          <w:p w:rsidR="00474A90" w:rsidRDefault="00474A90">
            <w:pPr>
              <w:pStyle w:val="TableParagraph"/>
            </w:pPr>
          </w:p>
          <w:p w:rsidR="00474A90" w:rsidRDefault="00474A90">
            <w:pPr>
              <w:pStyle w:val="TableParagraph"/>
            </w:pPr>
          </w:p>
          <w:p w:rsidR="00474A90" w:rsidRDefault="00474A90">
            <w:pPr>
              <w:pStyle w:val="TableParagraph"/>
            </w:pPr>
          </w:p>
          <w:p w:rsidR="00474A90" w:rsidRDefault="00474A90">
            <w:pPr>
              <w:pStyle w:val="TableParagraph"/>
              <w:spacing w:before="6"/>
              <w:rPr>
                <w:sz w:val="28"/>
              </w:rPr>
            </w:pPr>
          </w:p>
          <w:p w:rsidR="00474A90" w:rsidRDefault="00776BE6">
            <w:pPr>
              <w:pStyle w:val="TableParagraph"/>
              <w:spacing w:before="1" w:line="242" w:lineRule="auto"/>
              <w:ind w:left="110" w:right="386"/>
              <w:rPr>
                <w:rFonts w:ascii="Calibri" w:hAnsi="Calibri"/>
              </w:rPr>
            </w:pPr>
            <w:r>
              <w:rPr>
                <w:sz w:val="24"/>
              </w:rPr>
              <w:t>Mbledhja e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katërt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 xml:space="preserve">mbajtur </w:t>
            </w:r>
            <w:r>
              <w:rPr>
                <w:sz w:val="24"/>
              </w:rPr>
              <w:t>me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datë: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rFonts w:ascii="Calibri" w:hAnsi="Calibri"/>
              </w:rPr>
              <w:t>28.04.2022</w:t>
            </w:r>
          </w:p>
        </w:tc>
        <w:tc>
          <w:tcPr>
            <w:tcW w:w="6665" w:type="dxa"/>
          </w:tcPr>
          <w:p w:rsidR="00474A90" w:rsidRDefault="00776BE6">
            <w:pPr>
              <w:pStyle w:val="TableParagraph"/>
              <w:numPr>
                <w:ilvl w:val="0"/>
                <w:numId w:val="35"/>
              </w:numPr>
              <w:tabs>
                <w:tab w:val="left" w:pos="831"/>
              </w:tabs>
              <w:spacing w:line="259" w:lineRule="exact"/>
              <w:ind w:hanging="361"/>
              <w:rPr>
                <w:sz w:val="24"/>
              </w:rPr>
            </w:pPr>
            <w:r>
              <w:rPr>
                <w:sz w:val="24"/>
              </w:rPr>
              <w:t>Betimi</w:t>
            </w:r>
            <w:r>
              <w:rPr>
                <w:spacing w:val="9"/>
                <w:sz w:val="24"/>
              </w:rPr>
              <w:t xml:space="preserve"> </w:t>
            </w:r>
            <w:r>
              <w:rPr>
                <w:sz w:val="24"/>
              </w:rPr>
              <w:t>i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anëtares</w:t>
            </w:r>
            <w:r>
              <w:rPr>
                <w:spacing w:val="11"/>
                <w:sz w:val="24"/>
              </w:rPr>
              <w:t xml:space="preserve"> </w:t>
            </w:r>
            <w:r>
              <w:rPr>
                <w:sz w:val="24"/>
              </w:rPr>
              <w:t>së</w:t>
            </w:r>
            <w:r>
              <w:rPr>
                <w:spacing w:val="7"/>
                <w:sz w:val="24"/>
              </w:rPr>
              <w:t xml:space="preserve"> </w:t>
            </w:r>
            <w:r>
              <w:rPr>
                <w:sz w:val="24"/>
              </w:rPr>
              <w:t>re</w:t>
            </w:r>
            <w:r>
              <w:rPr>
                <w:spacing w:val="8"/>
                <w:sz w:val="24"/>
              </w:rPr>
              <w:t xml:space="preserve"> </w:t>
            </w:r>
            <w:r>
              <w:rPr>
                <w:sz w:val="24"/>
              </w:rPr>
              <w:t>të</w:t>
            </w:r>
            <w:r>
              <w:rPr>
                <w:spacing w:val="7"/>
                <w:sz w:val="24"/>
              </w:rPr>
              <w:t xml:space="preserve"> </w:t>
            </w:r>
            <w:r>
              <w:rPr>
                <w:sz w:val="24"/>
              </w:rPr>
              <w:t>kuvendit</w:t>
            </w:r>
            <w:r>
              <w:rPr>
                <w:spacing w:val="18"/>
                <w:sz w:val="24"/>
              </w:rPr>
              <w:t xml:space="preserve"> </w:t>
            </w:r>
            <w:r>
              <w:rPr>
                <w:sz w:val="24"/>
              </w:rPr>
              <w:t>të</w:t>
            </w:r>
            <w:r>
              <w:rPr>
                <w:spacing w:val="8"/>
                <w:sz w:val="24"/>
              </w:rPr>
              <w:t xml:space="preserve"> </w:t>
            </w:r>
            <w:r>
              <w:rPr>
                <w:sz w:val="24"/>
              </w:rPr>
              <w:t>komunës</w:t>
            </w:r>
            <w:r>
              <w:rPr>
                <w:spacing w:val="11"/>
                <w:sz w:val="24"/>
              </w:rPr>
              <w:t xml:space="preserve"> </w:t>
            </w:r>
            <w:r>
              <w:rPr>
                <w:sz w:val="24"/>
              </w:rPr>
              <w:t>znj.Hatmije</w:t>
            </w:r>
          </w:p>
          <w:p w:rsidR="00474A90" w:rsidRDefault="00776BE6">
            <w:pPr>
              <w:pStyle w:val="TableParagraph"/>
              <w:spacing w:before="2" w:line="275" w:lineRule="exact"/>
              <w:ind w:left="830"/>
              <w:rPr>
                <w:sz w:val="24"/>
              </w:rPr>
            </w:pPr>
            <w:r>
              <w:rPr>
                <w:sz w:val="24"/>
              </w:rPr>
              <w:t>Kalisi.</w:t>
            </w:r>
          </w:p>
          <w:p w:rsidR="00474A90" w:rsidRDefault="00776BE6">
            <w:pPr>
              <w:pStyle w:val="TableParagraph"/>
              <w:numPr>
                <w:ilvl w:val="0"/>
                <w:numId w:val="35"/>
              </w:numPr>
              <w:tabs>
                <w:tab w:val="left" w:pos="831"/>
              </w:tabs>
              <w:spacing w:line="275" w:lineRule="exact"/>
              <w:ind w:hanging="361"/>
              <w:rPr>
                <w:sz w:val="24"/>
              </w:rPr>
            </w:pPr>
            <w:r>
              <w:rPr>
                <w:sz w:val="24"/>
              </w:rPr>
              <w:t>Miratimi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i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procesverbalit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nga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mbledhja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kaluar.</w:t>
            </w:r>
          </w:p>
          <w:p w:rsidR="00474A90" w:rsidRDefault="00776BE6">
            <w:pPr>
              <w:pStyle w:val="TableParagraph"/>
              <w:numPr>
                <w:ilvl w:val="0"/>
                <w:numId w:val="35"/>
              </w:numPr>
              <w:tabs>
                <w:tab w:val="left" w:pos="831"/>
              </w:tabs>
              <w:spacing w:before="3" w:line="275" w:lineRule="exact"/>
              <w:ind w:hanging="361"/>
              <w:rPr>
                <w:sz w:val="24"/>
              </w:rPr>
            </w:pPr>
            <w:r>
              <w:rPr>
                <w:sz w:val="24"/>
              </w:rPr>
              <w:t>Raporti</w:t>
            </w:r>
            <w:r>
              <w:rPr>
                <w:spacing w:val="55"/>
                <w:sz w:val="24"/>
              </w:rPr>
              <w:t xml:space="preserve"> </w:t>
            </w:r>
            <w:r>
              <w:rPr>
                <w:sz w:val="24"/>
              </w:rPr>
              <w:t>financiar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për periudhën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Janar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– Mars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2022.</w:t>
            </w:r>
          </w:p>
          <w:p w:rsidR="00474A90" w:rsidRDefault="00776BE6">
            <w:pPr>
              <w:pStyle w:val="TableParagraph"/>
              <w:numPr>
                <w:ilvl w:val="0"/>
                <w:numId w:val="35"/>
              </w:numPr>
              <w:tabs>
                <w:tab w:val="left" w:pos="831"/>
              </w:tabs>
              <w:spacing w:line="242" w:lineRule="auto"/>
              <w:ind w:right="111"/>
              <w:rPr>
                <w:sz w:val="24"/>
              </w:rPr>
            </w:pPr>
            <w:r>
              <w:rPr>
                <w:sz w:val="24"/>
              </w:rPr>
              <w:t>Kërkesë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për</w:t>
            </w:r>
            <w:r>
              <w:rPr>
                <w:spacing w:val="8"/>
                <w:sz w:val="24"/>
              </w:rPr>
              <w:t xml:space="preserve"> </w:t>
            </w:r>
            <w:r>
              <w:rPr>
                <w:sz w:val="24"/>
              </w:rPr>
              <w:t>bartjen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</w:t>
            </w:r>
            <w:r>
              <w:rPr>
                <w:spacing w:val="10"/>
                <w:sz w:val="24"/>
              </w:rPr>
              <w:t xml:space="preserve"> </w:t>
            </w:r>
            <w:r>
              <w:rPr>
                <w:sz w:val="24"/>
              </w:rPr>
              <w:t>mjeteve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të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pashpenzuara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nga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të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hyrat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vetanake të vitit</w:t>
            </w:r>
            <w:r>
              <w:rPr>
                <w:spacing w:val="7"/>
                <w:sz w:val="24"/>
              </w:rPr>
              <w:t xml:space="preserve"> </w:t>
            </w:r>
            <w:r>
              <w:rPr>
                <w:sz w:val="24"/>
              </w:rPr>
              <w:t>2021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në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vitin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2022.</w:t>
            </w:r>
          </w:p>
          <w:p w:rsidR="00474A90" w:rsidRDefault="00776BE6">
            <w:pPr>
              <w:pStyle w:val="TableParagraph"/>
              <w:numPr>
                <w:ilvl w:val="0"/>
                <w:numId w:val="35"/>
              </w:numPr>
              <w:tabs>
                <w:tab w:val="left" w:pos="831"/>
              </w:tabs>
              <w:spacing w:line="242" w:lineRule="auto"/>
              <w:ind w:right="107"/>
              <w:rPr>
                <w:sz w:val="24"/>
              </w:rPr>
            </w:pPr>
            <w:r>
              <w:rPr>
                <w:sz w:val="24"/>
              </w:rPr>
              <w:t>Propozim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vendim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për</w:t>
            </w:r>
            <w:r>
              <w:rPr>
                <w:spacing w:val="10"/>
                <w:sz w:val="24"/>
              </w:rPr>
              <w:t xml:space="preserve"> </w:t>
            </w:r>
            <w:r>
              <w:rPr>
                <w:sz w:val="24"/>
              </w:rPr>
              <w:t>ndarjen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e</w:t>
            </w:r>
            <w:r>
              <w:rPr>
                <w:spacing w:val="9"/>
                <w:sz w:val="24"/>
              </w:rPr>
              <w:t xml:space="preserve"> </w:t>
            </w:r>
            <w:r>
              <w:rPr>
                <w:sz w:val="24"/>
              </w:rPr>
              <w:t>mjeteve</w:t>
            </w:r>
            <w:r>
              <w:rPr>
                <w:spacing w:val="13"/>
                <w:sz w:val="24"/>
              </w:rPr>
              <w:t xml:space="preserve"> </w:t>
            </w:r>
            <w:r>
              <w:rPr>
                <w:sz w:val="24"/>
              </w:rPr>
              <w:t>financiare</w:t>
            </w:r>
            <w:r>
              <w:rPr>
                <w:spacing w:val="9"/>
                <w:sz w:val="24"/>
              </w:rPr>
              <w:t xml:space="preserve"> </w:t>
            </w:r>
            <w:r>
              <w:rPr>
                <w:sz w:val="24"/>
              </w:rPr>
              <w:t>për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javën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kulturore</w:t>
            </w:r>
            <w:r>
              <w:rPr>
                <w:spacing w:val="56"/>
                <w:sz w:val="24"/>
              </w:rPr>
              <w:t xml:space="preserve"> </w:t>
            </w:r>
            <w:r>
              <w:rPr>
                <w:sz w:val="24"/>
              </w:rPr>
              <w:t>2022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në Komunën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Hanit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të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Elezit.</w:t>
            </w:r>
          </w:p>
          <w:p w:rsidR="00474A90" w:rsidRDefault="00776BE6">
            <w:pPr>
              <w:pStyle w:val="TableParagraph"/>
              <w:numPr>
                <w:ilvl w:val="0"/>
                <w:numId w:val="35"/>
              </w:numPr>
              <w:tabs>
                <w:tab w:val="left" w:pos="831"/>
              </w:tabs>
              <w:spacing w:line="242" w:lineRule="auto"/>
              <w:ind w:right="100"/>
              <w:rPr>
                <w:sz w:val="24"/>
              </w:rPr>
            </w:pPr>
            <w:r>
              <w:rPr>
                <w:sz w:val="24"/>
              </w:rPr>
              <w:t>Plotësim</w:t>
            </w:r>
            <w:r>
              <w:rPr>
                <w:spacing w:val="22"/>
                <w:sz w:val="24"/>
              </w:rPr>
              <w:t xml:space="preserve"> </w:t>
            </w:r>
            <w:r>
              <w:rPr>
                <w:sz w:val="24"/>
              </w:rPr>
              <w:t>ndryshimi</w:t>
            </w:r>
            <w:r>
              <w:rPr>
                <w:spacing w:val="23"/>
                <w:sz w:val="24"/>
              </w:rPr>
              <w:t xml:space="preserve"> </w:t>
            </w:r>
            <w:r>
              <w:rPr>
                <w:sz w:val="24"/>
              </w:rPr>
              <w:t>i</w:t>
            </w:r>
            <w:r>
              <w:rPr>
                <w:spacing w:val="23"/>
                <w:sz w:val="24"/>
              </w:rPr>
              <w:t xml:space="preserve"> </w:t>
            </w:r>
            <w:r>
              <w:rPr>
                <w:sz w:val="24"/>
              </w:rPr>
              <w:t>rregullores</w:t>
            </w:r>
            <w:r>
              <w:rPr>
                <w:spacing w:val="24"/>
                <w:sz w:val="24"/>
              </w:rPr>
              <w:t xml:space="preserve"> </w:t>
            </w:r>
            <w:r>
              <w:rPr>
                <w:sz w:val="24"/>
              </w:rPr>
              <w:t>për</w:t>
            </w:r>
            <w:r>
              <w:rPr>
                <w:spacing w:val="34"/>
                <w:sz w:val="24"/>
              </w:rPr>
              <w:t xml:space="preserve"> </w:t>
            </w:r>
            <w:r>
              <w:rPr>
                <w:sz w:val="24"/>
              </w:rPr>
              <w:t>kushtet</w:t>
            </w:r>
            <w:r>
              <w:rPr>
                <w:spacing w:val="28"/>
                <w:sz w:val="24"/>
              </w:rPr>
              <w:t xml:space="preserve"> </w:t>
            </w:r>
            <w:r>
              <w:rPr>
                <w:sz w:val="24"/>
              </w:rPr>
              <w:t>,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kriteret</w:t>
            </w:r>
            <w:r>
              <w:rPr>
                <w:spacing w:val="27"/>
                <w:sz w:val="24"/>
              </w:rPr>
              <w:t xml:space="preserve"> </w:t>
            </w:r>
            <w:r>
              <w:rPr>
                <w:sz w:val="24"/>
              </w:rPr>
              <w:t>dhe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procedurat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 ndarjes së subvencioneve.</w:t>
            </w:r>
          </w:p>
          <w:p w:rsidR="00474A90" w:rsidRDefault="00776BE6">
            <w:pPr>
              <w:pStyle w:val="TableParagraph"/>
              <w:numPr>
                <w:ilvl w:val="0"/>
                <w:numId w:val="35"/>
              </w:numPr>
              <w:tabs>
                <w:tab w:val="left" w:pos="831"/>
              </w:tabs>
              <w:spacing w:line="271" w:lineRule="exact"/>
              <w:ind w:hanging="361"/>
              <w:rPr>
                <w:sz w:val="24"/>
              </w:rPr>
            </w:pPr>
            <w:r>
              <w:rPr>
                <w:sz w:val="24"/>
              </w:rPr>
              <w:t>Informatë</w:t>
            </w:r>
            <w:r>
              <w:rPr>
                <w:spacing w:val="57"/>
                <w:sz w:val="24"/>
              </w:rPr>
              <w:t xml:space="preserve"> </w:t>
            </w:r>
            <w:r>
              <w:rPr>
                <w:sz w:val="24"/>
              </w:rPr>
              <w:t>për</w:t>
            </w:r>
            <w:r>
              <w:rPr>
                <w:spacing w:val="55"/>
                <w:sz w:val="24"/>
              </w:rPr>
              <w:t xml:space="preserve"> </w:t>
            </w:r>
            <w:r>
              <w:rPr>
                <w:sz w:val="24"/>
              </w:rPr>
              <w:t>ndarjen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bursave.</w:t>
            </w:r>
          </w:p>
          <w:p w:rsidR="00474A90" w:rsidRDefault="00776BE6">
            <w:pPr>
              <w:pStyle w:val="TableParagraph"/>
              <w:numPr>
                <w:ilvl w:val="0"/>
                <w:numId w:val="35"/>
              </w:numPr>
              <w:tabs>
                <w:tab w:val="left" w:pos="831"/>
                <w:tab w:val="left" w:pos="1756"/>
                <w:tab w:val="left" w:pos="3218"/>
                <w:tab w:val="left" w:pos="4483"/>
              </w:tabs>
              <w:spacing w:line="275" w:lineRule="exact"/>
              <w:ind w:hanging="361"/>
              <w:rPr>
                <w:sz w:val="24"/>
              </w:rPr>
            </w:pPr>
            <w:r>
              <w:rPr>
                <w:sz w:val="24"/>
              </w:rPr>
              <w:t>Raporti</w:t>
            </w:r>
            <w:r>
              <w:rPr>
                <w:sz w:val="24"/>
              </w:rPr>
              <w:tab/>
              <w:t>financiar</w:t>
            </w:r>
            <w:r>
              <w:rPr>
                <w:spacing w:val="39"/>
                <w:sz w:val="24"/>
              </w:rPr>
              <w:t xml:space="preserve"> </w:t>
            </w:r>
            <w:r>
              <w:rPr>
                <w:sz w:val="24"/>
              </w:rPr>
              <w:t>për</w:t>
            </w:r>
            <w:r>
              <w:rPr>
                <w:sz w:val="24"/>
              </w:rPr>
              <w:tab/>
              <w:t>periudhën</w:t>
            </w:r>
            <w:r>
              <w:rPr>
                <w:sz w:val="24"/>
              </w:rPr>
              <w:tab/>
              <w:t>Janar</w:t>
            </w:r>
            <w:r>
              <w:rPr>
                <w:spacing w:val="50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37"/>
                <w:sz w:val="24"/>
              </w:rPr>
              <w:t xml:space="preserve"> </w:t>
            </w:r>
            <w:r>
              <w:rPr>
                <w:sz w:val="24"/>
              </w:rPr>
              <w:t>Mars</w:t>
            </w:r>
            <w:r>
              <w:rPr>
                <w:spacing w:val="41"/>
                <w:sz w:val="24"/>
              </w:rPr>
              <w:t xml:space="preserve"> </w:t>
            </w:r>
            <w:r>
              <w:rPr>
                <w:sz w:val="24"/>
              </w:rPr>
              <w:t>2022</w:t>
            </w:r>
            <w:r>
              <w:rPr>
                <w:spacing w:val="42"/>
                <w:sz w:val="24"/>
              </w:rPr>
              <w:t xml:space="preserve"> </w:t>
            </w:r>
            <w:r>
              <w:rPr>
                <w:sz w:val="24"/>
              </w:rPr>
              <w:t>i</w:t>
            </w:r>
          </w:p>
          <w:p w:rsidR="00474A90" w:rsidRDefault="00776BE6">
            <w:pPr>
              <w:pStyle w:val="TableParagraph"/>
              <w:spacing w:line="275" w:lineRule="exact"/>
              <w:ind w:left="830"/>
              <w:rPr>
                <w:sz w:val="24"/>
              </w:rPr>
            </w:pPr>
            <w:r>
              <w:rPr>
                <w:sz w:val="24"/>
              </w:rPr>
              <w:t>N.P.L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“Pastrimi”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sh.a.</w:t>
            </w:r>
          </w:p>
          <w:p w:rsidR="00474A90" w:rsidRDefault="00776BE6">
            <w:pPr>
              <w:pStyle w:val="TableParagraph"/>
              <w:ind w:left="470"/>
              <w:rPr>
                <w:sz w:val="24"/>
              </w:rPr>
            </w:pPr>
            <w:r>
              <w:rPr>
                <w:sz w:val="24"/>
              </w:rPr>
              <w:t>9.</w:t>
            </w:r>
            <w:r>
              <w:rPr>
                <w:spacing w:val="55"/>
                <w:sz w:val="24"/>
              </w:rPr>
              <w:t xml:space="preserve"> </w:t>
            </w:r>
            <w:r>
              <w:rPr>
                <w:sz w:val="24"/>
              </w:rPr>
              <w:t>Të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ndryshme.</w:t>
            </w:r>
          </w:p>
        </w:tc>
        <w:tc>
          <w:tcPr>
            <w:tcW w:w="2593" w:type="dxa"/>
          </w:tcPr>
          <w:p w:rsidR="00474A90" w:rsidRDefault="00776BE6">
            <w:pPr>
              <w:pStyle w:val="TableParagraph"/>
              <w:numPr>
                <w:ilvl w:val="0"/>
                <w:numId w:val="34"/>
              </w:numPr>
              <w:tabs>
                <w:tab w:val="left" w:pos="413"/>
              </w:tabs>
              <w:spacing w:line="259" w:lineRule="exact"/>
              <w:rPr>
                <w:sz w:val="24"/>
              </w:rPr>
            </w:pPr>
            <w:r>
              <w:rPr>
                <w:sz w:val="24"/>
              </w:rPr>
              <w:t>Vendim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për</w:t>
            </w:r>
          </w:p>
          <w:p w:rsidR="00474A90" w:rsidRDefault="00776BE6">
            <w:pPr>
              <w:pStyle w:val="TableParagraph"/>
              <w:spacing w:before="2"/>
              <w:ind w:left="110" w:right="193"/>
              <w:rPr>
                <w:sz w:val="24"/>
              </w:rPr>
            </w:pPr>
            <w:r>
              <w:rPr>
                <w:sz w:val="24"/>
              </w:rPr>
              <w:t>raportin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financiar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për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periudhën Janar – Mars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2022.</w:t>
            </w:r>
          </w:p>
          <w:p w:rsidR="00474A90" w:rsidRDefault="00776BE6">
            <w:pPr>
              <w:pStyle w:val="TableParagraph"/>
              <w:numPr>
                <w:ilvl w:val="0"/>
                <w:numId w:val="34"/>
              </w:numPr>
              <w:tabs>
                <w:tab w:val="left" w:pos="476"/>
              </w:tabs>
              <w:ind w:left="110" w:right="185" w:firstLine="0"/>
              <w:rPr>
                <w:sz w:val="24"/>
              </w:rPr>
            </w:pPr>
            <w:r>
              <w:rPr>
                <w:sz w:val="24"/>
              </w:rPr>
              <w:t>Vendim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për</w:t>
            </w:r>
            <w:r>
              <w:rPr>
                <w:spacing w:val="50"/>
                <w:sz w:val="24"/>
              </w:rPr>
              <w:t xml:space="preserve"> </w:t>
            </w:r>
            <w:r>
              <w:rPr>
                <w:sz w:val="24"/>
              </w:rPr>
              <w:t>bartjen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e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mjeteve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të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pashpenzuara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nga të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hyrat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vetanake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të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vitit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2021 në vitin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2022.</w:t>
            </w:r>
          </w:p>
          <w:p w:rsidR="00474A90" w:rsidRDefault="00776BE6">
            <w:pPr>
              <w:pStyle w:val="TableParagraph"/>
              <w:numPr>
                <w:ilvl w:val="0"/>
                <w:numId w:val="34"/>
              </w:numPr>
              <w:tabs>
                <w:tab w:val="left" w:pos="475"/>
              </w:tabs>
              <w:spacing w:before="1"/>
              <w:ind w:left="110" w:right="131" w:firstLine="0"/>
              <w:rPr>
                <w:sz w:val="24"/>
              </w:rPr>
            </w:pPr>
            <w:r>
              <w:rPr>
                <w:sz w:val="24"/>
              </w:rPr>
              <w:t>Vendim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për</w:t>
            </w:r>
            <w:r>
              <w:rPr>
                <w:spacing w:val="52"/>
                <w:sz w:val="24"/>
              </w:rPr>
              <w:t xml:space="preserve"> </w:t>
            </w:r>
            <w:r>
              <w:rPr>
                <w:sz w:val="24"/>
              </w:rPr>
              <w:t>ndarjen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e mjeteve financiare për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javën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kulturore</w:t>
            </w:r>
            <w:r>
              <w:rPr>
                <w:spacing w:val="50"/>
                <w:sz w:val="24"/>
              </w:rPr>
              <w:t xml:space="preserve"> </w:t>
            </w:r>
            <w:r>
              <w:rPr>
                <w:sz w:val="24"/>
              </w:rPr>
              <w:t>2022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në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Komunën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e Hanit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të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Elezit.</w:t>
            </w:r>
          </w:p>
          <w:p w:rsidR="00474A90" w:rsidRDefault="00776BE6">
            <w:pPr>
              <w:pStyle w:val="TableParagraph"/>
              <w:numPr>
                <w:ilvl w:val="0"/>
                <w:numId w:val="34"/>
              </w:numPr>
              <w:tabs>
                <w:tab w:val="left" w:pos="413"/>
              </w:tabs>
              <w:ind w:left="110" w:right="189" w:firstLine="0"/>
              <w:rPr>
                <w:sz w:val="24"/>
              </w:rPr>
            </w:pPr>
            <w:r>
              <w:rPr>
                <w:sz w:val="24"/>
              </w:rPr>
              <w:t>Vendim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për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Plotësim ndryshimi 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rregullores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për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kushtet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,</w:t>
            </w:r>
          </w:p>
          <w:p w:rsidR="00474A90" w:rsidRDefault="00776BE6">
            <w:pPr>
              <w:pStyle w:val="TableParagraph"/>
              <w:spacing w:before="1"/>
              <w:ind w:left="110" w:right="100"/>
              <w:rPr>
                <w:sz w:val="24"/>
              </w:rPr>
            </w:pPr>
            <w:r>
              <w:rPr>
                <w:sz w:val="24"/>
              </w:rPr>
              <w:t>kriteret dhe procedurat e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ndarjes së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subvencioneve.</w:t>
            </w:r>
          </w:p>
        </w:tc>
      </w:tr>
    </w:tbl>
    <w:p w:rsidR="00474A90" w:rsidRDefault="00474A90">
      <w:pPr>
        <w:rPr>
          <w:sz w:val="24"/>
        </w:rPr>
        <w:sectPr w:rsidR="00474A90">
          <w:footerReference w:type="default" r:id="rId33"/>
          <w:pgSz w:w="12240" w:h="15840"/>
          <w:pgMar w:top="820" w:right="0" w:bottom="280" w:left="0" w:header="0" w:footer="0" w:gutter="0"/>
          <w:cols w:space="720"/>
        </w:sectPr>
      </w:pPr>
    </w:p>
    <w:tbl>
      <w:tblPr>
        <w:tblW w:w="0" w:type="auto"/>
        <w:tblInd w:w="60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62"/>
        <w:gridCol w:w="1618"/>
        <w:gridCol w:w="6665"/>
        <w:gridCol w:w="2593"/>
      </w:tblGrid>
      <w:tr w:rsidR="00474A90">
        <w:trPr>
          <w:trHeight w:val="5521"/>
        </w:trPr>
        <w:tc>
          <w:tcPr>
            <w:tcW w:w="562" w:type="dxa"/>
          </w:tcPr>
          <w:p w:rsidR="00474A90" w:rsidRDefault="00474A90">
            <w:pPr>
              <w:pStyle w:val="TableParagraph"/>
              <w:rPr>
                <w:sz w:val="26"/>
              </w:rPr>
            </w:pPr>
          </w:p>
          <w:p w:rsidR="00474A90" w:rsidRDefault="00474A90">
            <w:pPr>
              <w:pStyle w:val="TableParagraph"/>
              <w:rPr>
                <w:sz w:val="26"/>
              </w:rPr>
            </w:pPr>
          </w:p>
          <w:p w:rsidR="00474A90" w:rsidRDefault="00474A90">
            <w:pPr>
              <w:pStyle w:val="TableParagraph"/>
              <w:rPr>
                <w:sz w:val="26"/>
              </w:rPr>
            </w:pPr>
          </w:p>
          <w:p w:rsidR="00474A90" w:rsidRDefault="00474A90">
            <w:pPr>
              <w:pStyle w:val="TableParagraph"/>
              <w:rPr>
                <w:sz w:val="26"/>
              </w:rPr>
            </w:pPr>
          </w:p>
          <w:p w:rsidR="00474A90" w:rsidRDefault="00474A90">
            <w:pPr>
              <w:pStyle w:val="TableParagraph"/>
              <w:rPr>
                <w:sz w:val="26"/>
              </w:rPr>
            </w:pPr>
          </w:p>
          <w:p w:rsidR="00474A90" w:rsidRDefault="00474A90">
            <w:pPr>
              <w:pStyle w:val="TableParagraph"/>
              <w:spacing w:before="4"/>
              <w:rPr>
                <w:sz w:val="36"/>
              </w:rPr>
            </w:pPr>
          </w:p>
          <w:p w:rsidR="00474A90" w:rsidRDefault="00776BE6"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618" w:type="dxa"/>
          </w:tcPr>
          <w:p w:rsidR="00474A90" w:rsidRDefault="00474A90">
            <w:pPr>
              <w:pStyle w:val="TableParagraph"/>
            </w:pPr>
          </w:p>
          <w:p w:rsidR="00474A90" w:rsidRDefault="00474A90">
            <w:pPr>
              <w:pStyle w:val="TableParagraph"/>
            </w:pPr>
          </w:p>
          <w:p w:rsidR="00474A90" w:rsidRDefault="00474A90">
            <w:pPr>
              <w:pStyle w:val="TableParagraph"/>
              <w:spacing w:before="4"/>
              <w:rPr>
                <w:sz w:val="26"/>
              </w:rPr>
            </w:pPr>
          </w:p>
          <w:p w:rsidR="00474A90" w:rsidRDefault="00776BE6">
            <w:pPr>
              <w:pStyle w:val="TableParagraph"/>
              <w:spacing w:line="242" w:lineRule="auto"/>
              <w:ind w:left="110" w:right="386"/>
              <w:rPr>
                <w:rFonts w:ascii="Calibri" w:hAnsi="Calibri"/>
              </w:rPr>
            </w:pPr>
            <w:r>
              <w:rPr>
                <w:sz w:val="24"/>
              </w:rPr>
              <w:t>Mbledhja e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pestë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 xml:space="preserve">mbajtur </w:t>
            </w:r>
            <w:r>
              <w:rPr>
                <w:sz w:val="24"/>
              </w:rPr>
              <w:t>me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datë: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rFonts w:ascii="Calibri" w:hAnsi="Calibri"/>
              </w:rPr>
              <w:t>31.05.2022</w:t>
            </w:r>
          </w:p>
        </w:tc>
        <w:tc>
          <w:tcPr>
            <w:tcW w:w="6665" w:type="dxa"/>
          </w:tcPr>
          <w:p w:rsidR="00474A90" w:rsidRDefault="00776BE6">
            <w:pPr>
              <w:pStyle w:val="TableParagraph"/>
              <w:numPr>
                <w:ilvl w:val="0"/>
                <w:numId w:val="33"/>
              </w:numPr>
              <w:tabs>
                <w:tab w:val="left" w:pos="831"/>
              </w:tabs>
              <w:spacing w:line="258" w:lineRule="exact"/>
              <w:ind w:hanging="361"/>
              <w:jc w:val="both"/>
              <w:rPr>
                <w:sz w:val="24"/>
              </w:rPr>
            </w:pPr>
            <w:r>
              <w:rPr>
                <w:sz w:val="24"/>
              </w:rPr>
              <w:t>Miratimi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i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procesverbalit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nga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mbledhja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kaluar.</w:t>
            </w:r>
          </w:p>
          <w:p w:rsidR="00474A90" w:rsidRDefault="00776BE6">
            <w:pPr>
              <w:pStyle w:val="TableParagraph"/>
              <w:numPr>
                <w:ilvl w:val="0"/>
                <w:numId w:val="33"/>
              </w:numPr>
              <w:tabs>
                <w:tab w:val="left" w:pos="831"/>
              </w:tabs>
              <w:spacing w:line="242" w:lineRule="auto"/>
              <w:ind w:right="110"/>
              <w:jc w:val="both"/>
              <w:rPr>
                <w:sz w:val="24"/>
              </w:rPr>
            </w:pPr>
            <w:r>
              <w:rPr>
                <w:sz w:val="24"/>
              </w:rPr>
              <w:t>Propozim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vendim për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transfer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të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mjeteve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nga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kategoria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ekonomike rezerva në shpenzime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kapitale.</w:t>
            </w:r>
          </w:p>
          <w:p w:rsidR="00474A90" w:rsidRDefault="00776BE6">
            <w:pPr>
              <w:pStyle w:val="TableParagraph"/>
              <w:numPr>
                <w:ilvl w:val="0"/>
                <w:numId w:val="33"/>
              </w:numPr>
              <w:tabs>
                <w:tab w:val="left" w:pos="831"/>
              </w:tabs>
              <w:ind w:right="109"/>
              <w:jc w:val="both"/>
              <w:rPr>
                <w:sz w:val="24"/>
              </w:rPr>
            </w:pPr>
            <w:r>
              <w:rPr>
                <w:sz w:val="24"/>
              </w:rPr>
              <w:t>Kërkesë për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plotësim ndryshimin e vendimit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me numër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2755/2022 për bartjen e të hyrave vetanake nga viti 2020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dhe 2021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në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vitin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2022.</w:t>
            </w:r>
          </w:p>
          <w:p w:rsidR="00474A90" w:rsidRDefault="00776BE6">
            <w:pPr>
              <w:pStyle w:val="TableParagraph"/>
              <w:numPr>
                <w:ilvl w:val="0"/>
                <w:numId w:val="33"/>
              </w:numPr>
              <w:tabs>
                <w:tab w:val="left" w:pos="831"/>
              </w:tabs>
              <w:spacing w:line="237" w:lineRule="auto"/>
              <w:ind w:right="110"/>
              <w:jc w:val="both"/>
              <w:rPr>
                <w:sz w:val="24"/>
              </w:rPr>
            </w:pPr>
            <w:r>
              <w:rPr>
                <w:sz w:val="24"/>
              </w:rPr>
              <w:t>Propozim vendim për miratimin e listës së tri komiteteve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kon</w:t>
            </w:r>
            <w:r>
              <w:rPr>
                <w:sz w:val="24"/>
              </w:rPr>
              <w:t>sultative.</w:t>
            </w:r>
          </w:p>
          <w:p w:rsidR="00474A90" w:rsidRDefault="00776BE6">
            <w:pPr>
              <w:pStyle w:val="TableParagraph"/>
              <w:numPr>
                <w:ilvl w:val="0"/>
                <w:numId w:val="33"/>
              </w:numPr>
              <w:tabs>
                <w:tab w:val="left" w:pos="831"/>
              </w:tabs>
              <w:spacing w:before="4" w:line="237" w:lineRule="auto"/>
              <w:ind w:right="101"/>
              <w:jc w:val="both"/>
              <w:rPr>
                <w:sz w:val="24"/>
              </w:rPr>
            </w:pPr>
            <w:r>
              <w:rPr>
                <w:sz w:val="24"/>
              </w:rPr>
              <w:t>Plotësim ndryshimi i rregullores për kushtet , kriteret dhe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procedurat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 ndarjes së subvencioneve.</w:t>
            </w:r>
          </w:p>
          <w:p w:rsidR="00474A90" w:rsidRDefault="00776BE6">
            <w:pPr>
              <w:pStyle w:val="TableParagraph"/>
              <w:numPr>
                <w:ilvl w:val="0"/>
                <w:numId w:val="33"/>
              </w:numPr>
              <w:tabs>
                <w:tab w:val="left" w:pos="831"/>
              </w:tabs>
              <w:spacing w:before="3" w:line="275" w:lineRule="exact"/>
              <w:ind w:hanging="361"/>
              <w:jc w:val="both"/>
              <w:rPr>
                <w:sz w:val="24"/>
              </w:rPr>
            </w:pPr>
            <w:r>
              <w:rPr>
                <w:sz w:val="24"/>
              </w:rPr>
              <w:t>Informatë</w:t>
            </w:r>
            <w:r>
              <w:rPr>
                <w:spacing w:val="54"/>
                <w:sz w:val="24"/>
              </w:rPr>
              <w:t xml:space="preserve"> </w:t>
            </w:r>
            <w:r>
              <w:rPr>
                <w:sz w:val="24"/>
              </w:rPr>
              <w:t>mbi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mbrojtjen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e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mjedisit.</w:t>
            </w:r>
          </w:p>
          <w:p w:rsidR="00474A90" w:rsidRDefault="00776BE6">
            <w:pPr>
              <w:pStyle w:val="TableParagraph"/>
              <w:numPr>
                <w:ilvl w:val="0"/>
                <w:numId w:val="33"/>
              </w:numPr>
              <w:tabs>
                <w:tab w:val="left" w:pos="831"/>
              </w:tabs>
              <w:spacing w:line="275" w:lineRule="exact"/>
              <w:ind w:hanging="361"/>
              <w:jc w:val="both"/>
              <w:rPr>
                <w:sz w:val="24"/>
              </w:rPr>
            </w:pPr>
            <w:r>
              <w:rPr>
                <w:sz w:val="24"/>
              </w:rPr>
              <w:t>Të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ndryshme.</w:t>
            </w:r>
          </w:p>
        </w:tc>
        <w:tc>
          <w:tcPr>
            <w:tcW w:w="2593" w:type="dxa"/>
          </w:tcPr>
          <w:p w:rsidR="00474A90" w:rsidRDefault="00776BE6">
            <w:pPr>
              <w:pStyle w:val="TableParagraph"/>
              <w:numPr>
                <w:ilvl w:val="0"/>
                <w:numId w:val="32"/>
              </w:numPr>
              <w:tabs>
                <w:tab w:val="left" w:pos="476"/>
              </w:tabs>
              <w:spacing w:line="237" w:lineRule="auto"/>
              <w:ind w:right="283" w:firstLine="0"/>
              <w:jc w:val="both"/>
              <w:rPr>
                <w:sz w:val="24"/>
              </w:rPr>
            </w:pPr>
            <w:r>
              <w:rPr>
                <w:sz w:val="24"/>
              </w:rPr>
              <w:t>Vendim për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transfer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të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mjeteve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nga</w:t>
            </w:r>
          </w:p>
          <w:p w:rsidR="00474A90" w:rsidRDefault="00776BE6">
            <w:pPr>
              <w:pStyle w:val="TableParagraph"/>
              <w:ind w:left="110" w:right="398"/>
              <w:jc w:val="both"/>
              <w:rPr>
                <w:sz w:val="24"/>
              </w:rPr>
            </w:pPr>
            <w:r>
              <w:rPr>
                <w:sz w:val="24"/>
              </w:rPr>
              <w:t>kategoria ekonomike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rezerva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në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shpenzime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kapitale.</w:t>
            </w:r>
          </w:p>
          <w:p w:rsidR="00474A90" w:rsidRDefault="00776BE6">
            <w:pPr>
              <w:pStyle w:val="TableParagraph"/>
              <w:numPr>
                <w:ilvl w:val="0"/>
                <w:numId w:val="32"/>
              </w:numPr>
              <w:tabs>
                <w:tab w:val="left" w:pos="476"/>
              </w:tabs>
              <w:ind w:right="191" w:firstLine="0"/>
              <w:rPr>
                <w:sz w:val="24"/>
              </w:rPr>
            </w:pPr>
            <w:r>
              <w:rPr>
                <w:sz w:val="24"/>
              </w:rPr>
              <w:t>Vendim për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plotësim ndryshimin 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vendimit</w:t>
            </w:r>
            <w:r>
              <w:rPr>
                <w:spacing w:val="8"/>
                <w:sz w:val="24"/>
              </w:rPr>
              <w:t xml:space="preserve"> </w:t>
            </w:r>
            <w:r>
              <w:rPr>
                <w:sz w:val="24"/>
              </w:rPr>
              <w:t>me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numër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2755/2022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për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bartjen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e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të hyrave vetanake nga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viti 2020 dhe 2021 në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vitin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2022.</w:t>
            </w:r>
          </w:p>
          <w:p w:rsidR="00474A90" w:rsidRDefault="00776BE6">
            <w:pPr>
              <w:pStyle w:val="TableParagraph"/>
              <w:numPr>
                <w:ilvl w:val="0"/>
                <w:numId w:val="32"/>
              </w:numPr>
              <w:tabs>
                <w:tab w:val="left" w:pos="476"/>
                <w:tab w:val="left" w:pos="1654"/>
              </w:tabs>
              <w:ind w:right="93" w:firstLine="0"/>
              <w:rPr>
                <w:sz w:val="24"/>
              </w:rPr>
            </w:pPr>
            <w:r>
              <w:rPr>
                <w:sz w:val="24"/>
              </w:rPr>
              <w:t>Vendim për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miratimin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e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listës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së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tri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komiteteve konsultative.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21.Miratimi</w:t>
            </w:r>
            <w:r>
              <w:rPr>
                <w:spacing w:val="48"/>
                <w:sz w:val="24"/>
              </w:rPr>
              <w:t xml:space="preserve"> </w:t>
            </w:r>
            <w:r>
              <w:rPr>
                <w:sz w:val="24"/>
              </w:rPr>
              <w:t>i</w:t>
            </w:r>
            <w:r>
              <w:rPr>
                <w:sz w:val="24"/>
              </w:rPr>
              <w:tab/>
              <w:t>plotësim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ndryshimi</w:t>
            </w:r>
            <w:r>
              <w:rPr>
                <w:spacing w:val="28"/>
                <w:sz w:val="24"/>
              </w:rPr>
              <w:t xml:space="preserve"> </w:t>
            </w:r>
            <w:r>
              <w:rPr>
                <w:sz w:val="24"/>
              </w:rPr>
              <w:t>i</w:t>
            </w:r>
            <w:r>
              <w:rPr>
                <w:spacing w:val="19"/>
                <w:sz w:val="24"/>
              </w:rPr>
              <w:t xml:space="preserve"> </w:t>
            </w:r>
            <w:r>
              <w:rPr>
                <w:sz w:val="24"/>
              </w:rPr>
              <w:t>rregullores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për</w:t>
            </w:r>
            <w:r>
              <w:rPr>
                <w:spacing w:val="8"/>
                <w:sz w:val="24"/>
              </w:rPr>
              <w:t xml:space="preserve"> </w:t>
            </w:r>
            <w:r>
              <w:rPr>
                <w:sz w:val="24"/>
              </w:rPr>
              <w:t>kushtet</w:t>
            </w:r>
            <w:r>
              <w:rPr>
                <w:spacing w:val="7"/>
                <w:sz w:val="24"/>
              </w:rPr>
              <w:t xml:space="preserve"> </w:t>
            </w:r>
            <w:r>
              <w:rPr>
                <w:sz w:val="24"/>
              </w:rPr>
              <w:t>,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kriteret</w:t>
            </w:r>
            <w:r>
              <w:rPr>
                <w:spacing w:val="11"/>
                <w:sz w:val="24"/>
              </w:rPr>
              <w:t xml:space="preserve"> </w:t>
            </w:r>
            <w:r>
              <w:rPr>
                <w:sz w:val="24"/>
              </w:rPr>
              <w:t>dhe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procedurat</w:t>
            </w:r>
            <w:r>
              <w:rPr>
                <w:spacing w:val="54"/>
                <w:sz w:val="24"/>
              </w:rPr>
              <w:t xml:space="preserve"> </w:t>
            </w:r>
            <w:r>
              <w:rPr>
                <w:sz w:val="24"/>
              </w:rPr>
              <w:t>e</w:t>
            </w:r>
            <w:r>
              <w:rPr>
                <w:spacing w:val="53"/>
                <w:sz w:val="24"/>
              </w:rPr>
              <w:t xml:space="preserve"> </w:t>
            </w:r>
            <w:r>
              <w:rPr>
                <w:sz w:val="24"/>
              </w:rPr>
              <w:t>ndarjes</w:t>
            </w:r>
            <w:r>
              <w:rPr>
                <w:spacing w:val="54"/>
                <w:sz w:val="24"/>
              </w:rPr>
              <w:t xml:space="preserve"> </w:t>
            </w:r>
            <w:r>
              <w:rPr>
                <w:sz w:val="24"/>
              </w:rPr>
              <w:t>së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subvencioneve.</w:t>
            </w:r>
          </w:p>
        </w:tc>
      </w:tr>
      <w:tr w:rsidR="00474A90">
        <w:trPr>
          <w:trHeight w:val="7451"/>
        </w:trPr>
        <w:tc>
          <w:tcPr>
            <w:tcW w:w="562" w:type="dxa"/>
          </w:tcPr>
          <w:p w:rsidR="00474A90" w:rsidRDefault="00474A90">
            <w:pPr>
              <w:pStyle w:val="TableParagraph"/>
              <w:rPr>
                <w:sz w:val="26"/>
              </w:rPr>
            </w:pPr>
          </w:p>
          <w:p w:rsidR="00474A90" w:rsidRDefault="00474A90">
            <w:pPr>
              <w:pStyle w:val="TableParagraph"/>
              <w:rPr>
                <w:sz w:val="26"/>
              </w:rPr>
            </w:pPr>
          </w:p>
          <w:p w:rsidR="00474A90" w:rsidRDefault="00474A90">
            <w:pPr>
              <w:pStyle w:val="TableParagraph"/>
              <w:rPr>
                <w:sz w:val="26"/>
              </w:rPr>
            </w:pPr>
          </w:p>
          <w:p w:rsidR="00474A90" w:rsidRDefault="00474A90">
            <w:pPr>
              <w:pStyle w:val="TableParagraph"/>
              <w:rPr>
                <w:sz w:val="26"/>
              </w:rPr>
            </w:pPr>
          </w:p>
          <w:p w:rsidR="00474A90" w:rsidRDefault="00474A90">
            <w:pPr>
              <w:pStyle w:val="TableParagraph"/>
              <w:spacing w:before="6"/>
              <w:rPr>
                <w:sz w:val="38"/>
              </w:rPr>
            </w:pPr>
          </w:p>
          <w:p w:rsidR="00474A90" w:rsidRDefault="00776BE6">
            <w:pPr>
              <w:pStyle w:val="TableParagraph"/>
              <w:spacing w:before="1"/>
              <w:ind w:left="110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1618" w:type="dxa"/>
          </w:tcPr>
          <w:p w:rsidR="00474A90" w:rsidRDefault="00474A90">
            <w:pPr>
              <w:pStyle w:val="TableParagraph"/>
            </w:pPr>
          </w:p>
          <w:p w:rsidR="00474A90" w:rsidRDefault="00474A90">
            <w:pPr>
              <w:pStyle w:val="TableParagraph"/>
            </w:pPr>
          </w:p>
          <w:p w:rsidR="00474A90" w:rsidRDefault="00474A90">
            <w:pPr>
              <w:pStyle w:val="TableParagraph"/>
            </w:pPr>
          </w:p>
          <w:p w:rsidR="00474A90" w:rsidRDefault="00474A90">
            <w:pPr>
              <w:pStyle w:val="TableParagraph"/>
            </w:pPr>
          </w:p>
          <w:p w:rsidR="00474A90" w:rsidRDefault="00474A90">
            <w:pPr>
              <w:pStyle w:val="TableParagraph"/>
            </w:pPr>
          </w:p>
          <w:p w:rsidR="00474A90" w:rsidRDefault="00474A90">
            <w:pPr>
              <w:pStyle w:val="TableParagraph"/>
              <w:spacing w:before="6"/>
              <w:rPr>
                <w:sz w:val="32"/>
              </w:rPr>
            </w:pPr>
          </w:p>
          <w:p w:rsidR="00474A90" w:rsidRDefault="00776BE6">
            <w:pPr>
              <w:pStyle w:val="TableParagraph"/>
              <w:spacing w:before="1" w:line="242" w:lineRule="auto"/>
              <w:ind w:left="110" w:right="386"/>
              <w:rPr>
                <w:rFonts w:ascii="Calibri" w:hAnsi="Calibri"/>
              </w:rPr>
            </w:pPr>
            <w:r>
              <w:rPr>
                <w:sz w:val="24"/>
              </w:rPr>
              <w:t>Mbledhja e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gjashtë 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 xml:space="preserve">mbajtur </w:t>
            </w:r>
            <w:r>
              <w:rPr>
                <w:sz w:val="24"/>
              </w:rPr>
              <w:t>me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datë: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rFonts w:ascii="Calibri" w:hAnsi="Calibri"/>
              </w:rPr>
              <w:t>30.06.2022</w:t>
            </w:r>
          </w:p>
        </w:tc>
        <w:tc>
          <w:tcPr>
            <w:tcW w:w="6665" w:type="dxa"/>
          </w:tcPr>
          <w:p w:rsidR="00474A90" w:rsidRDefault="00474A90">
            <w:pPr>
              <w:pStyle w:val="TableParagraph"/>
              <w:rPr>
                <w:sz w:val="26"/>
              </w:rPr>
            </w:pPr>
          </w:p>
          <w:p w:rsidR="00474A90" w:rsidRDefault="00474A90">
            <w:pPr>
              <w:pStyle w:val="TableParagraph"/>
              <w:spacing w:before="6"/>
              <w:rPr>
                <w:sz w:val="20"/>
              </w:rPr>
            </w:pPr>
          </w:p>
          <w:p w:rsidR="00474A90" w:rsidRDefault="00776BE6">
            <w:pPr>
              <w:pStyle w:val="TableParagraph"/>
              <w:numPr>
                <w:ilvl w:val="0"/>
                <w:numId w:val="31"/>
              </w:numPr>
              <w:tabs>
                <w:tab w:val="left" w:pos="831"/>
              </w:tabs>
              <w:spacing w:line="275" w:lineRule="exact"/>
              <w:ind w:hanging="361"/>
              <w:jc w:val="both"/>
              <w:rPr>
                <w:sz w:val="24"/>
              </w:rPr>
            </w:pPr>
            <w:r>
              <w:rPr>
                <w:sz w:val="24"/>
              </w:rPr>
              <w:t>Miratimi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i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procesverbalit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nga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mbledhja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kaluar.</w:t>
            </w:r>
          </w:p>
          <w:p w:rsidR="00474A90" w:rsidRDefault="00776BE6">
            <w:pPr>
              <w:pStyle w:val="TableParagraph"/>
              <w:numPr>
                <w:ilvl w:val="0"/>
                <w:numId w:val="31"/>
              </w:numPr>
              <w:tabs>
                <w:tab w:val="left" w:pos="831"/>
              </w:tabs>
              <w:spacing w:line="275" w:lineRule="exact"/>
              <w:ind w:hanging="361"/>
              <w:jc w:val="both"/>
              <w:rPr>
                <w:sz w:val="24"/>
              </w:rPr>
            </w:pPr>
            <w:r>
              <w:rPr>
                <w:sz w:val="24"/>
              </w:rPr>
              <w:t>Korniza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afatmesme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buxhetore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2023-2025.</w:t>
            </w:r>
          </w:p>
          <w:p w:rsidR="00474A90" w:rsidRDefault="00776BE6">
            <w:pPr>
              <w:pStyle w:val="TableParagraph"/>
              <w:numPr>
                <w:ilvl w:val="0"/>
                <w:numId w:val="31"/>
              </w:numPr>
              <w:tabs>
                <w:tab w:val="left" w:pos="831"/>
              </w:tabs>
              <w:spacing w:before="3"/>
              <w:ind w:right="98"/>
              <w:jc w:val="both"/>
              <w:rPr>
                <w:sz w:val="24"/>
              </w:rPr>
            </w:pPr>
            <w:r>
              <w:rPr>
                <w:sz w:val="24"/>
              </w:rPr>
              <w:t>Propozim vendimi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për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themelimin e grupit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punues për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hartimin e planit të punës së kuvendit të Komunës për vitin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2023.</w:t>
            </w:r>
          </w:p>
          <w:p w:rsidR="00474A90" w:rsidRDefault="00776BE6">
            <w:pPr>
              <w:pStyle w:val="TableParagraph"/>
              <w:numPr>
                <w:ilvl w:val="0"/>
                <w:numId w:val="31"/>
              </w:numPr>
              <w:tabs>
                <w:tab w:val="left" w:pos="831"/>
              </w:tabs>
              <w:spacing w:line="242" w:lineRule="auto"/>
              <w:ind w:right="111"/>
              <w:jc w:val="both"/>
              <w:rPr>
                <w:sz w:val="24"/>
              </w:rPr>
            </w:pPr>
            <w:r>
              <w:rPr>
                <w:sz w:val="24"/>
              </w:rPr>
              <w:t>Propozim vendimi   për zgjatjen e afatit kohor për hartimin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e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Planit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Zhvillimorë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Komunal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të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Hanit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të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Elezit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(PZHK-s).</w:t>
            </w:r>
          </w:p>
          <w:p w:rsidR="00474A90" w:rsidRDefault="00776BE6">
            <w:pPr>
              <w:pStyle w:val="TableParagraph"/>
              <w:numPr>
                <w:ilvl w:val="0"/>
                <w:numId w:val="31"/>
              </w:numPr>
              <w:tabs>
                <w:tab w:val="left" w:pos="831"/>
              </w:tabs>
              <w:spacing w:line="242" w:lineRule="auto"/>
              <w:ind w:right="111"/>
              <w:jc w:val="both"/>
              <w:rPr>
                <w:sz w:val="24"/>
              </w:rPr>
            </w:pPr>
            <w:r>
              <w:rPr>
                <w:sz w:val="24"/>
              </w:rPr>
              <w:t>Propozim vendimi   për zgjatjen e afatit kohor për hartimin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e Hartës Zon</w:t>
            </w:r>
            <w:r>
              <w:rPr>
                <w:sz w:val="24"/>
              </w:rPr>
              <w:t>ale të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Komunës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(HZK).</w:t>
            </w:r>
          </w:p>
          <w:p w:rsidR="00474A90" w:rsidRDefault="00776BE6">
            <w:pPr>
              <w:pStyle w:val="TableParagraph"/>
              <w:numPr>
                <w:ilvl w:val="0"/>
                <w:numId w:val="31"/>
              </w:numPr>
              <w:tabs>
                <w:tab w:val="left" w:pos="831"/>
              </w:tabs>
              <w:spacing w:line="271" w:lineRule="exact"/>
              <w:ind w:hanging="361"/>
              <w:jc w:val="both"/>
              <w:rPr>
                <w:sz w:val="24"/>
              </w:rPr>
            </w:pPr>
            <w:r>
              <w:rPr>
                <w:sz w:val="24"/>
              </w:rPr>
              <w:t>Kërkesa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e</w:t>
            </w:r>
            <w:r>
              <w:rPr>
                <w:spacing w:val="57"/>
                <w:sz w:val="24"/>
              </w:rPr>
              <w:t xml:space="preserve"> </w:t>
            </w:r>
            <w:r>
              <w:rPr>
                <w:sz w:val="24"/>
              </w:rPr>
              <w:t>z.Latif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Berisha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për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ndërrim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destinimin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pronës.</w:t>
            </w:r>
          </w:p>
          <w:p w:rsidR="00474A90" w:rsidRDefault="00776BE6">
            <w:pPr>
              <w:pStyle w:val="TableParagraph"/>
              <w:numPr>
                <w:ilvl w:val="0"/>
                <w:numId w:val="31"/>
              </w:numPr>
              <w:tabs>
                <w:tab w:val="left" w:pos="831"/>
              </w:tabs>
              <w:spacing w:line="237" w:lineRule="auto"/>
              <w:ind w:right="110"/>
              <w:jc w:val="both"/>
              <w:rPr>
                <w:sz w:val="24"/>
              </w:rPr>
            </w:pPr>
            <w:r>
              <w:rPr>
                <w:sz w:val="24"/>
              </w:rPr>
              <w:t>Kërkesa 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z.Sherif Lusnjani për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ndërrim destinimin 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pronës.</w:t>
            </w:r>
          </w:p>
          <w:p w:rsidR="00474A90" w:rsidRDefault="00776BE6">
            <w:pPr>
              <w:pStyle w:val="TableParagraph"/>
              <w:numPr>
                <w:ilvl w:val="0"/>
                <w:numId w:val="31"/>
              </w:numPr>
              <w:tabs>
                <w:tab w:val="left" w:pos="831"/>
              </w:tabs>
              <w:ind w:right="101"/>
              <w:jc w:val="both"/>
              <w:rPr>
                <w:sz w:val="24"/>
              </w:rPr>
            </w:pPr>
            <w:r>
              <w:rPr>
                <w:sz w:val="24"/>
              </w:rPr>
              <w:t>Raport nga tubimi për përzgjedhjen e këshillave lokale të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fshatit,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vendbanimit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apo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lagjes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urbane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në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territorin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komunës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së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Hanit</w:t>
            </w:r>
            <w:r>
              <w:rPr>
                <w:spacing w:val="7"/>
                <w:sz w:val="24"/>
              </w:rPr>
              <w:t xml:space="preserve"> </w:t>
            </w:r>
            <w:r>
              <w:rPr>
                <w:sz w:val="24"/>
              </w:rPr>
              <w:t>të Elezit.</w:t>
            </w:r>
          </w:p>
          <w:p w:rsidR="00474A90" w:rsidRDefault="00776BE6">
            <w:pPr>
              <w:pStyle w:val="TableParagraph"/>
              <w:numPr>
                <w:ilvl w:val="0"/>
                <w:numId w:val="31"/>
              </w:numPr>
              <w:tabs>
                <w:tab w:val="left" w:pos="831"/>
              </w:tabs>
              <w:spacing w:line="274" w:lineRule="exact"/>
              <w:ind w:hanging="361"/>
              <w:jc w:val="both"/>
              <w:rPr>
                <w:sz w:val="24"/>
              </w:rPr>
            </w:pPr>
            <w:r>
              <w:rPr>
                <w:sz w:val="24"/>
              </w:rPr>
              <w:t>Të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ndryshme.</w:t>
            </w:r>
          </w:p>
        </w:tc>
        <w:tc>
          <w:tcPr>
            <w:tcW w:w="2593" w:type="dxa"/>
          </w:tcPr>
          <w:p w:rsidR="00474A90" w:rsidRDefault="00776BE6">
            <w:pPr>
              <w:pStyle w:val="TableParagraph"/>
              <w:numPr>
                <w:ilvl w:val="0"/>
                <w:numId w:val="30"/>
              </w:numPr>
              <w:tabs>
                <w:tab w:val="left" w:pos="413"/>
              </w:tabs>
              <w:spacing w:line="237" w:lineRule="auto"/>
              <w:ind w:right="478" w:firstLine="0"/>
              <w:rPr>
                <w:sz w:val="24"/>
              </w:rPr>
            </w:pPr>
            <w:r>
              <w:rPr>
                <w:sz w:val="24"/>
              </w:rPr>
              <w:t>Vendim për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kornizën</w:t>
            </w:r>
            <w:r>
              <w:rPr>
                <w:spacing w:val="39"/>
                <w:sz w:val="24"/>
              </w:rPr>
              <w:t xml:space="preserve"> </w:t>
            </w:r>
            <w:r>
              <w:rPr>
                <w:sz w:val="24"/>
              </w:rPr>
              <w:t>afatmesme</w:t>
            </w:r>
          </w:p>
          <w:p w:rsidR="00474A90" w:rsidRDefault="00776BE6">
            <w:pPr>
              <w:pStyle w:val="TableParagraph"/>
              <w:spacing w:line="275" w:lineRule="exact"/>
              <w:ind w:left="110"/>
              <w:rPr>
                <w:sz w:val="24"/>
              </w:rPr>
            </w:pPr>
            <w:r>
              <w:rPr>
                <w:sz w:val="24"/>
              </w:rPr>
              <w:t>buxhetore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2023-2025.</w:t>
            </w:r>
          </w:p>
          <w:p w:rsidR="00474A90" w:rsidRDefault="00776BE6">
            <w:pPr>
              <w:pStyle w:val="TableParagraph"/>
              <w:numPr>
                <w:ilvl w:val="0"/>
                <w:numId w:val="30"/>
              </w:numPr>
              <w:tabs>
                <w:tab w:val="left" w:pos="476"/>
              </w:tabs>
              <w:ind w:right="110" w:firstLine="0"/>
              <w:rPr>
                <w:sz w:val="24"/>
              </w:rPr>
            </w:pPr>
            <w:r>
              <w:rPr>
                <w:sz w:val="24"/>
              </w:rPr>
              <w:t>Vendim për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themelimin e grupit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punues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për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hartimin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planit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të punës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së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kuvendit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të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Komunës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për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vitin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2023.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24.Vendim për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zgjatjen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e afatit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kohor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për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hartimin e Planit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Zhvillimorë Komunal të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Hanit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të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Elezit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(</w:t>
            </w:r>
            <w:r>
              <w:rPr>
                <w:sz w:val="20"/>
              </w:rPr>
              <w:t>PZHK</w:t>
            </w:r>
            <w:r>
              <w:rPr>
                <w:sz w:val="24"/>
              </w:rPr>
              <w:t>-s).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25.Vendim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për</w:t>
            </w:r>
          </w:p>
          <w:p w:rsidR="00474A90" w:rsidRDefault="00776BE6">
            <w:pPr>
              <w:pStyle w:val="TableParagraph"/>
              <w:ind w:left="110" w:right="362"/>
              <w:rPr>
                <w:sz w:val="24"/>
              </w:rPr>
            </w:pPr>
            <w:r>
              <w:rPr>
                <w:sz w:val="24"/>
              </w:rPr>
              <w:t>zgjatjen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afatit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kohor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për hartimin e Hartës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Zonale të Komunës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(HZK).</w:t>
            </w:r>
          </w:p>
          <w:p w:rsidR="00474A90" w:rsidRDefault="00776BE6">
            <w:pPr>
              <w:pStyle w:val="TableParagraph"/>
              <w:numPr>
                <w:ilvl w:val="0"/>
                <w:numId w:val="29"/>
              </w:numPr>
              <w:tabs>
                <w:tab w:val="left" w:pos="476"/>
              </w:tabs>
              <w:ind w:right="534" w:firstLine="0"/>
              <w:rPr>
                <w:sz w:val="24"/>
              </w:rPr>
            </w:pPr>
            <w:r>
              <w:rPr>
                <w:sz w:val="24"/>
              </w:rPr>
              <w:t>Vendim për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kërkesën e z.Latif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Berisha për ndërrim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destinimin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e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pronës.</w:t>
            </w:r>
          </w:p>
          <w:p w:rsidR="00474A90" w:rsidRDefault="00776BE6">
            <w:pPr>
              <w:pStyle w:val="TableParagraph"/>
              <w:numPr>
                <w:ilvl w:val="0"/>
                <w:numId w:val="29"/>
              </w:numPr>
              <w:tabs>
                <w:tab w:val="left" w:pos="476"/>
              </w:tabs>
              <w:ind w:right="382" w:firstLine="0"/>
              <w:rPr>
                <w:sz w:val="24"/>
              </w:rPr>
            </w:pPr>
            <w:r>
              <w:rPr>
                <w:sz w:val="24"/>
              </w:rPr>
              <w:t>Vendim për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kërkesën z.Sherif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Lusnjani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për</w:t>
            </w:r>
            <w:r>
              <w:rPr>
                <w:spacing w:val="57"/>
                <w:sz w:val="24"/>
              </w:rPr>
              <w:t xml:space="preserve"> </w:t>
            </w:r>
            <w:r>
              <w:rPr>
                <w:sz w:val="24"/>
              </w:rPr>
              <w:t>ndërrim</w:t>
            </w:r>
          </w:p>
          <w:p w:rsidR="00474A90" w:rsidRDefault="00776BE6">
            <w:pPr>
              <w:pStyle w:val="TableParagraph"/>
              <w:spacing w:line="270" w:lineRule="exact"/>
              <w:ind w:left="110"/>
              <w:rPr>
                <w:sz w:val="24"/>
              </w:rPr>
            </w:pPr>
            <w:r>
              <w:rPr>
                <w:sz w:val="24"/>
              </w:rPr>
              <w:t>destinimin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pronës.</w:t>
            </w:r>
          </w:p>
        </w:tc>
      </w:tr>
    </w:tbl>
    <w:p w:rsidR="00474A90" w:rsidRDefault="00474A90">
      <w:pPr>
        <w:spacing w:line="270" w:lineRule="exact"/>
        <w:rPr>
          <w:sz w:val="24"/>
        </w:rPr>
        <w:sectPr w:rsidR="00474A90">
          <w:footerReference w:type="default" r:id="rId34"/>
          <w:pgSz w:w="12240" w:h="15840"/>
          <w:pgMar w:top="820" w:right="0" w:bottom="280" w:left="0" w:header="0" w:footer="0" w:gutter="0"/>
          <w:cols w:space="720"/>
        </w:sectPr>
      </w:pPr>
    </w:p>
    <w:tbl>
      <w:tblPr>
        <w:tblW w:w="0" w:type="auto"/>
        <w:tblInd w:w="60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62"/>
        <w:gridCol w:w="1618"/>
        <w:gridCol w:w="6665"/>
        <w:gridCol w:w="2593"/>
      </w:tblGrid>
      <w:tr w:rsidR="00474A90">
        <w:trPr>
          <w:trHeight w:val="4968"/>
        </w:trPr>
        <w:tc>
          <w:tcPr>
            <w:tcW w:w="562" w:type="dxa"/>
          </w:tcPr>
          <w:p w:rsidR="00474A90" w:rsidRDefault="00474A90">
            <w:pPr>
              <w:pStyle w:val="TableParagraph"/>
              <w:rPr>
                <w:sz w:val="26"/>
              </w:rPr>
            </w:pPr>
          </w:p>
          <w:p w:rsidR="00474A90" w:rsidRDefault="00474A90">
            <w:pPr>
              <w:pStyle w:val="TableParagraph"/>
              <w:rPr>
                <w:sz w:val="26"/>
              </w:rPr>
            </w:pPr>
          </w:p>
          <w:p w:rsidR="00474A90" w:rsidRDefault="00474A90">
            <w:pPr>
              <w:pStyle w:val="TableParagraph"/>
              <w:rPr>
                <w:sz w:val="26"/>
              </w:rPr>
            </w:pPr>
          </w:p>
          <w:p w:rsidR="00474A90" w:rsidRDefault="00776BE6">
            <w:pPr>
              <w:pStyle w:val="TableParagraph"/>
              <w:spacing w:before="190"/>
              <w:ind w:left="110"/>
              <w:rPr>
                <w:sz w:val="24"/>
              </w:rPr>
            </w:pPr>
            <w:r>
              <w:rPr>
                <w:sz w:val="24"/>
              </w:rPr>
              <w:t>7</w:t>
            </w:r>
          </w:p>
        </w:tc>
        <w:tc>
          <w:tcPr>
            <w:tcW w:w="1618" w:type="dxa"/>
          </w:tcPr>
          <w:p w:rsidR="00474A90" w:rsidRDefault="00474A90">
            <w:pPr>
              <w:pStyle w:val="TableParagraph"/>
            </w:pPr>
          </w:p>
          <w:p w:rsidR="00474A90" w:rsidRDefault="00474A90">
            <w:pPr>
              <w:pStyle w:val="TableParagraph"/>
            </w:pPr>
          </w:p>
          <w:p w:rsidR="00474A90" w:rsidRDefault="00474A90">
            <w:pPr>
              <w:pStyle w:val="TableParagraph"/>
            </w:pPr>
          </w:p>
          <w:p w:rsidR="00474A90" w:rsidRDefault="00474A90">
            <w:pPr>
              <w:pStyle w:val="TableParagraph"/>
            </w:pPr>
          </w:p>
          <w:p w:rsidR="00474A90" w:rsidRDefault="00474A90">
            <w:pPr>
              <w:pStyle w:val="TableParagraph"/>
            </w:pPr>
          </w:p>
          <w:p w:rsidR="00474A90" w:rsidRDefault="00474A90">
            <w:pPr>
              <w:pStyle w:val="TableParagraph"/>
            </w:pPr>
          </w:p>
          <w:p w:rsidR="00474A90" w:rsidRDefault="00474A90">
            <w:pPr>
              <w:pStyle w:val="TableParagraph"/>
            </w:pPr>
          </w:p>
          <w:p w:rsidR="00474A90" w:rsidRDefault="00474A90">
            <w:pPr>
              <w:pStyle w:val="TableParagraph"/>
            </w:pPr>
          </w:p>
          <w:p w:rsidR="00474A90" w:rsidRDefault="00474A90">
            <w:pPr>
              <w:pStyle w:val="TableParagraph"/>
            </w:pPr>
          </w:p>
          <w:p w:rsidR="00474A90" w:rsidRDefault="00776BE6">
            <w:pPr>
              <w:pStyle w:val="TableParagraph"/>
              <w:spacing w:before="188" w:line="242" w:lineRule="auto"/>
              <w:ind w:left="110" w:right="386"/>
              <w:rPr>
                <w:rFonts w:ascii="Calibri" w:hAnsi="Calibri"/>
              </w:rPr>
            </w:pPr>
            <w:r>
              <w:rPr>
                <w:sz w:val="24"/>
              </w:rPr>
              <w:t>Mbledhja e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shtatë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 xml:space="preserve">mbajtur </w:t>
            </w:r>
            <w:r>
              <w:rPr>
                <w:sz w:val="24"/>
              </w:rPr>
              <w:t>me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datë: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rFonts w:ascii="Calibri" w:hAnsi="Calibri"/>
              </w:rPr>
              <w:t>28.07.2022</w:t>
            </w:r>
          </w:p>
        </w:tc>
        <w:tc>
          <w:tcPr>
            <w:tcW w:w="6665" w:type="dxa"/>
          </w:tcPr>
          <w:p w:rsidR="00474A90" w:rsidRDefault="00474A90">
            <w:pPr>
              <w:pStyle w:val="TableParagraph"/>
              <w:spacing w:before="3"/>
            </w:pPr>
          </w:p>
          <w:p w:rsidR="00474A90" w:rsidRDefault="00776BE6">
            <w:pPr>
              <w:pStyle w:val="TableParagraph"/>
              <w:numPr>
                <w:ilvl w:val="0"/>
                <w:numId w:val="28"/>
              </w:numPr>
              <w:tabs>
                <w:tab w:val="left" w:pos="831"/>
              </w:tabs>
              <w:spacing w:before="1"/>
              <w:ind w:hanging="361"/>
              <w:rPr>
                <w:sz w:val="24"/>
              </w:rPr>
            </w:pPr>
            <w:r>
              <w:rPr>
                <w:sz w:val="24"/>
              </w:rPr>
              <w:t>Miratimi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i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procesverbalit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nga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mbledhja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kaluar.</w:t>
            </w:r>
          </w:p>
          <w:p w:rsidR="00474A90" w:rsidRDefault="00776BE6">
            <w:pPr>
              <w:pStyle w:val="TableParagraph"/>
              <w:numPr>
                <w:ilvl w:val="0"/>
                <w:numId w:val="28"/>
              </w:numPr>
              <w:tabs>
                <w:tab w:val="left" w:pos="831"/>
              </w:tabs>
              <w:spacing w:before="2" w:line="275" w:lineRule="exact"/>
              <w:ind w:hanging="361"/>
              <w:rPr>
                <w:sz w:val="24"/>
              </w:rPr>
            </w:pPr>
            <w:r>
              <w:rPr>
                <w:sz w:val="24"/>
              </w:rPr>
              <w:t>Raporti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financiar</w:t>
            </w:r>
            <w:r>
              <w:rPr>
                <w:spacing w:val="58"/>
                <w:sz w:val="24"/>
              </w:rPr>
              <w:t xml:space="preserve"> </w:t>
            </w:r>
            <w:r>
              <w:rPr>
                <w:sz w:val="24"/>
              </w:rPr>
              <w:t>për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periudhën</w:t>
            </w:r>
            <w:r>
              <w:rPr>
                <w:spacing w:val="52"/>
                <w:sz w:val="24"/>
              </w:rPr>
              <w:t xml:space="preserve"> </w:t>
            </w:r>
            <w:r>
              <w:rPr>
                <w:sz w:val="24"/>
              </w:rPr>
              <w:t>Janar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Qershor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2022.</w:t>
            </w:r>
          </w:p>
          <w:p w:rsidR="00474A90" w:rsidRDefault="00776BE6">
            <w:pPr>
              <w:pStyle w:val="TableParagraph"/>
              <w:numPr>
                <w:ilvl w:val="0"/>
                <w:numId w:val="28"/>
              </w:numPr>
              <w:tabs>
                <w:tab w:val="left" w:pos="831"/>
              </w:tabs>
              <w:spacing w:line="242" w:lineRule="auto"/>
              <w:ind w:right="93"/>
              <w:rPr>
                <w:sz w:val="24"/>
              </w:rPr>
            </w:pPr>
            <w:r>
              <w:rPr>
                <w:sz w:val="24"/>
              </w:rPr>
              <w:t>Raporti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auditorit</w:t>
            </w:r>
            <w:r>
              <w:rPr>
                <w:spacing w:val="12"/>
                <w:sz w:val="24"/>
              </w:rPr>
              <w:t xml:space="preserve"> </w:t>
            </w:r>
            <w:r>
              <w:rPr>
                <w:sz w:val="24"/>
              </w:rPr>
              <w:t>të</w:t>
            </w:r>
            <w:r>
              <w:rPr>
                <w:spacing w:val="9"/>
                <w:sz w:val="24"/>
              </w:rPr>
              <w:t xml:space="preserve"> </w:t>
            </w:r>
            <w:r>
              <w:rPr>
                <w:sz w:val="24"/>
              </w:rPr>
              <w:t>përgjithshëm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për</w:t>
            </w:r>
            <w:r>
              <w:rPr>
                <w:spacing w:val="12"/>
                <w:sz w:val="24"/>
              </w:rPr>
              <w:t xml:space="preserve"> </w:t>
            </w:r>
            <w:r>
              <w:rPr>
                <w:sz w:val="24"/>
              </w:rPr>
              <w:t>Komunën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e</w:t>
            </w:r>
            <w:r>
              <w:rPr>
                <w:spacing w:val="14"/>
                <w:sz w:val="24"/>
              </w:rPr>
              <w:t xml:space="preserve"> </w:t>
            </w:r>
            <w:r>
              <w:rPr>
                <w:sz w:val="24"/>
              </w:rPr>
              <w:t>Hanit</w:t>
            </w:r>
            <w:r>
              <w:rPr>
                <w:spacing w:val="16"/>
                <w:sz w:val="24"/>
              </w:rPr>
              <w:t xml:space="preserve"> </w:t>
            </w:r>
            <w:r>
              <w:rPr>
                <w:sz w:val="24"/>
              </w:rPr>
              <w:t>të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Elezit</w:t>
            </w:r>
            <w:r>
              <w:rPr>
                <w:spacing w:val="9"/>
                <w:sz w:val="24"/>
              </w:rPr>
              <w:t xml:space="preserve"> </w:t>
            </w:r>
            <w:r>
              <w:rPr>
                <w:sz w:val="24"/>
              </w:rPr>
              <w:t>për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vitin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2021.</w:t>
            </w:r>
          </w:p>
          <w:p w:rsidR="00474A90" w:rsidRDefault="00776BE6">
            <w:pPr>
              <w:pStyle w:val="TableParagraph"/>
              <w:numPr>
                <w:ilvl w:val="0"/>
                <w:numId w:val="28"/>
              </w:numPr>
              <w:tabs>
                <w:tab w:val="left" w:pos="831"/>
              </w:tabs>
              <w:spacing w:line="242" w:lineRule="auto"/>
              <w:ind w:right="348"/>
              <w:rPr>
                <w:sz w:val="24"/>
              </w:rPr>
            </w:pPr>
            <w:r>
              <w:rPr>
                <w:sz w:val="24"/>
              </w:rPr>
              <w:t>Plani i veprimit të Komunës së Hanit të Elezit për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adresimin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e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rekomandimeve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të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raportit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të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auditimit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2021.</w:t>
            </w:r>
          </w:p>
          <w:p w:rsidR="00474A90" w:rsidRDefault="00776BE6">
            <w:pPr>
              <w:pStyle w:val="TableParagraph"/>
              <w:numPr>
                <w:ilvl w:val="0"/>
                <w:numId w:val="28"/>
              </w:numPr>
              <w:tabs>
                <w:tab w:val="left" w:pos="831"/>
              </w:tabs>
              <w:ind w:right="125"/>
              <w:rPr>
                <w:sz w:val="24"/>
              </w:rPr>
            </w:pPr>
            <w:r>
              <w:rPr>
                <w:sz w:val="24"/>
              </w:rPr>
              <w:t>Kërkesë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për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rialokim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dhe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transfer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të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mjeteve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nga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kategoritë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ekonomike</w:t>
            </w:r>
            <w:r>
              <w:rPr>
                <w:spacing w:val="59"/>
                <w:sz w:val="24"/>
              </w:rPr>
              <w:t xml:space="preserve"> </w:t>
            </w:r>
            <w:r>
              <w:rPr>
                <w:sz w:val="24"/>
              </w:rPr>
              <w:t>të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shpenzimeve kapitale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dhe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mallra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dhe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shërbime.</w:t>
            </w:r>
          </w:p>
          <w:p w:rsidR="00474A90" w:rsidRDefault="00776BE6">
            <w:pPr>
              <w:pStyle w:val="TableParagraph"/>
              <w:numPr>
                <w:ilvl w:val="0"/>
                <w:numId w:val="28"/>
              </w:numPr>
              <w:tabs>
                <w:tab w:val="left" w:pos="831"/>
              </w:tabs>
              <w:spacing w:line="275" w:lineRule="exact"/>
              <w:ind w:hanging="361"/>
              <w:rPr>
                <w:sz w:val="24"/>
              </w:rPr>
            </w:pPr>
            <w:r>
              <w:rPr>
                <w:sz w:val="24"/>
              </w:rPr>
              <w:t>Propozim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vendim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për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miratim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të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projektit të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ri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kapital.</w:t>
            </w:r>
          </w:p>
          <w:p w:rsidR="00474A90" w:rsidRDefault="00776BE6">
            <w:pPr>
              <w:pStyle w:val="TableParagraph"/>
              <w:numPr>
                <w:ilvl w:val="0"/>
                <w:numId w:val="28"/>
              </w:numPr>
              <w:tabs>
                <w:tab w:val="left" w:pos="831"/>
              </w:tabs>
              <w:spacing w:line="242" w:lineRule="auto"/>
              <w:ind w:right="106"/>
              <w:rPr>
                <w:sz w:val="24"/>
              </w:rPr>
            </w:pPr>
            <w:r>
              <w:rPr>
                <w:sz w:val="24"/>
              </w:rPr>
              <w:t>Informatë</w:t>
            </w:r>
            <w:r>
              <w:rPr>
                <w:spacing w:val="16"/>
                <w:sz w:val="24"/>
              </w:rPr>
              <w:t xml:space="preserve"> </w:t>
            </w:r>
            <w:r>
              <w:rPr>
                <w:sz w:val="24"/>
              </w:rPr>
              <w:t>për</w:t>
            </w:r>
            <w:r>
              <w:rPr>
                <w:spacing w:val="18"/>
                <w:sz w:val="24"/>
              </w:rPr>
              <w:t xml:space="preserve"> </w:t>
            </w:r>
            <w:r>
              <w:rPr>
                <w:sz w:val="24"/>
              </w:rPr>
              <w:t>aktivitetet</w:t>
            </w:r>
            <w:r>
              <w:rPr>
                <w:spacing w:val="18"/>
                <w:sz w:val="24"/>
              </w:rPr>
              <w:t xml:space="preserve"> </w:t>
            </w:r>
            <w:r>
              <w:rPr>
                <w:sz w:val="24"/>
              </w:rPr>
              <w:t>e</w:t>
            </w:r>
            <w:r>
              <w:rPr>
                <w:spacing w:val="16"/>
                <w:sz w:val="24"/>
              </w:rPr>
              <w:t xml:space="preserve"> </w:t>
            </w:r>
            <w:r>
              <w:rPr>
                <w:sz w:val="24"/>
              </w:rPr>
              <w:t>këshillit</w:t>
            </w:r>
            <w:r>
              <w:rPr>
                <w:spacing w:val="22"/>
                <w:sz w:val="24"/>
              </w:rPr>
              <w:t xml:space="preserve"> </w:t>
            </w:r>
            <w:r>
              <w:rPr>
                <w:sz w:val="24"/>
              </w:rPr>
              <w:t>komunal</w:t>
            </w:r>
            <w:r>
              <w:rPr>
                <w:spacing w:val="9"/>
                <w:sz w:val="24"/>
              </w:rPr>
              <w:t xml:space="preserve"> </w:t>
            </w:r>
            <w:r>
              <w:rPr>
                <w:sz w:val="24"/>
              </w:rPr>
              <w:t>për</w:t>
            </w:r>
            <w:r>
              <w:rPr>
                <w:spacing w:val="37"/>
                <w:sz w:val="24"/>
              </w:rPr>
              <w:t xml:space="preserve"> </w:t>
            </w:r>
            <w:r>
              <w:rPr>
                <w:sz w:val="24"/>
              </w:rPr>
              <w:t>siguri</w:t>
            </w:r>
            <w:r>
              <w:rPr>
                <w:spacing w:val="14"/>
                <w:sz w:val="24"/>
              </w:rPr>
              <w:t xml:space="preserve"> </w:t>
            </w:r>
            <w:r>
              <w:rPr>
                <w:sz w:val="24"/>
              </w:rPr>
              <w:t>në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bashkësi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për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gjashtë mujorin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e parë të vitit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2022.</w:t>
            </w:r>
          </w:p>
          <w:p w:rsidR="00474A90" w:rsidRDefault="00776BE6">
            <w:pPr>
              <w:pStyle w:val="TableParagraph"/>
              <w:numPr>
                <w:ilvl w:val="0"/>
                <w:numId w:val="28"/>
              </w:numPr>
              <w:tabs>
                <w:tab w:val="left" w:pos="831"/>
              </w:tabs>
              <w:spacing w:line="271" w:lineRule="exact"/>
              <w:ind w:hanging="361"/>
              <w:rPr>
                <w:sz w:val="24"/>
              </w:rPr>
            </w:pPr>
            <w:r>
              <w:rPr>
                <w:sz w:val="24"/>
              </w:rPr>
              <w:t>Raportin</w:t>
            </w:r>
            <w:r>
              <w:rPr>
                <w:spacing w:val="22"/>
                <w:sz w:val="24"/>
              </w:rPr>
              <w:t xml:space="preserve"> </w:t>
            </w:r>
            <w:r>
              <w:rPr>
                <w:sz w:val="24"/>
              </w:rPr>
              <w:t>financiar</w:t>
            </w:r>
            <w:r>
              <w:rPr>
                <w:spacing w:val="48"/>
                <w:sz w:val="24"/>
              </w:rPr>
              <w:t xml:space="preserve"> </w:t>
            </w:r>
            <w:r>
              <w:rPr>
                <w:sz w:val="24"/>
              </w:rPr>
              <w:t>për</w:t>
            </w:r>
            <w:r>
              <w:rPr>
                <w:spacing w:val="20"/>
                <w:sz w:val="24"/>
              </w:rPr>
              <w:t xml:space="preserve"> </w:t>
            </w:r>
            <w:r>
              <w:rPr>
                <w:sz w:val="24"/>
              </w:rPr>
              <w:t>periudhën</w:t>
            </w:r>
            <w:r>
              <w:rPr>
                <w:spacing w:val="100"/>
                <w:sz w:val="24"/>
              </w:rPr>
              <w:t xml:space="preserve"> </w:t>
            </w:r>
            <w:r>
              <w:rPr>
                <w:sz w:val="24"/>
              </w:rPr>
              <w:t>Janar</w:t>
            </w:r>
            <w:r>
              <w:rPr>
                <w:spacing w:val="30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18"/>
                <w:sz w:val="24"/>
              </w:rPr>
              <w:t xml:space="preserve"> </w:t>
            </w:r>
            <w:r>
              <w:rPr>
                <w:sz w:val="24"/>
              </w:rPr>
              <w:t>Qershor</w:t>
            </w:r>
            <w:r>
              <w:rPr>
                <w:spacing w:val="19"/>
                <w:sz w:val="24"/>
              </w:rPr>
              <w:t xml:space="preserve"> </w:t>
            </w:r>
            <w:r>
              <w:rPr>
                <w:sz w:val="24"/>
              </w:rPr>
              <w:t>2022</w:t>
            </w:r>
            <w:r>
              <w:rPr>
                <w:spacing w:val="18"/>
                <w:sz w:val="24"/>
              </w:rPr>
              <w:t xml:space="preserve"> </w:t>
            </w:r>
            <w:r>
              <w:rPr>
                <w:sz w:val="24"/>
              </w:rPr>
              <w:t>i</w:t>
            </w:r>
          </w:p>
          <w:p w:rsidR="00474A90" w:rsidRDefault="00776BE6">
            <w:pPr>
              <w:pStyle w:val="TableParagraph"/>
              <w:spacing w:line="275" w:lineRule="exact"/>
              <w:ind w:left="830"/>
              <w:rPr>
                <w:sz w:val="24"/>
              </w:rPr>
            </w:pPr>
            <w:r>
              <w:rPr>
                <w:sz w:val="24"/>
              </w:rPr>
              <w:t>N.P.L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“Pastrimi”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sh.a.</w:t>
            </w:r>
          </w:p>
          <w:p w:rsidR="00474A90" w:rsidRDefault="00776BE6">
            <w:pPr>
              <w:pStyle w:val="TableParagraph"/>
              <w:numPr>
                <w:ilvl w:val="0"/>
                <w:numId w:val="27"/>
              </w:numPr>
              <w:tabs>
                <w:tab w:val="left" w:pos="831"/>
              </w:tabs>
              <w:spacing w:line="275" w:lineRule="exact"/>
              <w:ind w:hanging="361"/>
              <w:rPr>
                <w:sz w:val="24"/>
              </w:rPr>
            </w:pPr>
            <w:r>
              <w:rPr>
                <w:sz w:val="24"/>
              </w:rPr>
              <w:t>Informatë</w:t>
            </w:r>
            <w:r>
              <w:rPr>
                <w:spacing w:val="57"/>
                <w:sz w:val="24"/>
              </w:rPr>
              <w:t xml:space="preserve"> </w:t>
            </w:r>
            <w:r>
              <w:rPr>
                <w:sz w:val="24"/>
              </w:rPr>
              <w:t>për</w:t>
            </w:r>
            <w:r>
              <w:rPr>
                <w:spacing w:val="55"/>
                <w:sz w:val="24"/>
              </w:rPr>
              <w:t xml:space="preserve"> </w:t>
            </w:r>
            <w:r>
              <w:rPr>
                <w:sz w:val="24"/>
              </w:rPr>
              <w:t>sektorin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emergjencave.</w:t>
            </w:r>
          </w:p>
          <w:p w:rsidR="00474A90" w:rsidRDefault="00776BE6">
            <w:pPr>
              <w:pStyle w:val="TableParagraph"/>
              <w:numPr>
                <w:ilvl w:val="0"/>
                <w:numId w:val="27"/>
              </w:numPr>
              <w:tabs>
                <w:tab w:val="left" w:pos="831"/>
              </w:tabs>
              <w:spacing w:line="275" w:lineRule="exact"/>
              <w:ind w:hanging="361"/>
              <w:rPr>
                <w:sz w:val="24"/>
              </w:rPr>
            </w:pPr>
            <w:r>
              <w:rPr>
                <w:sz w:val="24"/>
              </w:rPr>
              <w:t>Raport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për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çështjen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ujit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në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fshatin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Gorancë.</w:t>
            </w:r>
          </w:p>
          <w:p w:rsidR="00474A90" w:rsidRDefault="00776BE6">
            <w:pPr>
              <w:pStyle w:val="TableParagraph"/>
              <w:numPr>
                <w:ilvl w:val="0"/>
                <w:numId w:val="27"/>
              </w:numPr>
              <w:tabs>
                <w:tab w:val="left" w:pos="831"/>
              </w:tabs>
              <w:spacing w:line="273" w:lineRule="exact"/>
              <w:ind w:hanging="361"/>
              <w:rPr>
                <w:sz w:val="24"/>
              </w:rPr>
            </w:pPr>
            <w:r>
              <w:rPr>
                <w:sz w:val="24"/>
              </w:rPr>
              <w:t>Të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ndryshme.</w:t>
            </w:r>
          </w:p>
        </w:tc>
        <w:tc>
          <w:tcPr>
            <w:tcW w:w="2593" w:type="dxa"/>
          </w:tcPr>
          <w:p w:rsidR="00474A90" w:rsidRDefault="00474A90">
            <w:pPr>
              <w:pStyle w:val="TableParagraph"/>
              <w:spacing w:before="3"/>
            </w:pPr>
          </w:p>
          <w:p w:rsidR="00474A90" w:rsidRDefault="00776BE6">
            <w:pPr>
              <w:pStyle w:val="TableParagraph"/>
              <w:numPr>
                <w:ilvl w:val="0"/>
                <w:numId w:val="26"/>
              </w:numPr>
              <w:tabs>
                <w:tab w:val="left" w:pos="476"/>
              </w:tabs>
              <w:spacing w:before="1"/>
              <w:ind w:right="371" w:firstLine="0"/>
              <w:rPr>
                <w:sz w:val="24"/>
              </w:rPr>
            </w:pPr>
            <w:r>
              <w:rPr>
                <w:sz w:val="24"/>
              </w:rPr>
              <w:t>Vendim për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raportin financiar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për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periudhën</w:t>
            </w:r>
            <w:r>
              <w:rPr>
                <w:spacing w:val="56"/>
                <w:sz w:val="24"/>
              </w:rPr>
              <w:t xml:space="preserve"> </w:t>
            </w:r>
            <w:r>
              <w:rPr>
                <w:sz w:val="24"/>
              </w:rPr>
              <w:t>Janar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Qershor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2022.</w:t>
            </w:r>
          </w:p>
          <w:p w:rsidR="00474A90" w:rsidRDefault="00776BE6">
            <w:pPr>
              <w:pStyle w:val="TableParagraph"/>
              <w:numPr>
                <w:ilvl w:val="0"/>
                <w:numId w:val="26"/>
              </w:numPr>
              <w:tabs>
                <w:tab w:val="left" w:pos="476"/>
              </w:tabs>
              <w:ind w:right="223" w:firstLine="0"/>
              <w:rPr>
                <w:sz w:val="24"/>
              </w:rPr>
            </w:pPr>
            <w:r>
              <w:rPr>
                <w:sz w:val="24"/>
              </w:rPr>
              <w:t>Vendim për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rialokim dhe transfer të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mjeteve nga kategoritë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ekonomike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të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shpenzimeve kapitale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dhe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mallra dhe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shërbime.</w:t>
            </w:r>
          </w:p>
          <w:p w:rsidR="00474A90" w:rsidRDefault="00776BE6">
            <w:pPr>
              <w:pStyle w:val="TableParagraph"/>
              <w:numPr>
                <w:ilvl w:val="0"/>
                <w:numId w:val="26"/>
              </w:numPr>
              <w:tabs>
                <w:tab w:val="left" w:pos="533"/>
              </w:tabs>
              <w:spacing w:before="3"/>
              <w:ind w:right="248" w:firstLine="0"/>
              <w:rPr>
                <w:sz w:val="24"/>
              </w:rPr>
            </w:pPr>
            <w:r>
              <w:rPr>
                <w:sz w:val="24"/>
              </w:rPr>
              <w:t>Vendim për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miratimin e projektit të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ri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kapital.</w:t>
            </w:r>
          </w:p>
        </w:tc>
      </w:tr>
      <w:tr w:rsidR="00474A90">
        <w:trPr>
          <w:trHeight w:val="3389"/>
        </w:trPr>
        <w:tc>
          <w:tcPr>
            <w:tcW w:w="562" w:type="dxa"/>
          </w:tcPr>
          <w:p w:rsidR="00474A90" w:rsidRDefault="00474A90">
            <w:pPr>
              <w:pStyle w:val="TableParagraph"/>
              <w:rPr>
                <w:sz w:val="26"/>
              </w:rPr>
            </w:pPr>
          </w:p>
          <w:p w:rsidR="00474A90" w:rsidRDefault="00474A90">
            <w:pPr>
              <w:pStyle w:val="TableParagraph"/>
              <w:rPr>
                <w:sz w:val="26"/>
              </w:rPr>
            </w:pPr>
          </w:p>
          <w:p w:rsidR="00474A90" w:rsidRDefault="00474A90">
            <w:pPr>
              <w:pStyle w:val="TableParagraph"/>
              <w:rPr>
                <w:sz w:val="26"/>
              </w:rPr>
            </w:pPr>
          </w:p>
          <w:p w:rsidR="00474A90" w:rsidRDefault="00474A90">
            <w:pPr>
              <w:pStyle w:val="TableParagraph"/>
              <w:rPr>
                <w:sz w:val="26"/>
              </w:rPr>
            </w:pPr>
          </w:p>
          <w:p w:rsidR="00474A90" w:rsidRDefault="00776BE6">
            <w:pPr>
              <w:pStyle w:val="TableParagraph"/>
              <w:spacing w:before="165"/>
              <w:ind w:left="110"/>
              <w:rPr>
                <w:sz w:val="24"/>
              </w:rPr>
            </w:pPr>
            <w:r>
              <w:rPr>
                <w:sz w:val="24"/>
              </w:rPr>
              <w:t>8</w:t>
            </w:r>
          </w:p>
        </w:tc>
        <w:tc>
          <w:tcPr>
            <w:tcW w:w="1618" w:type="dxa"/>
          </w:tcPr>
          <w:p w:rsidR="00474A90" w:rsidRDefault="00474A90">
            <w:pPr>
              <w:pStyle w:val="TableParagraph"/>
            </w:pPr>
          </w:p>
          <w:p w:rsidR="00474A90" w:rsidRDefault="00474A90">
            <w:pPr>
              <w:pStyle w:val="TableParagraph"/>
            </w:pPr>
          </w:p>
          <w:p w:rsidR="00474A90" w:rsidRDefault="00474A90">
            <w:pPr>
              <w:pStyle w:val="TableParagraph"/>
            </w:pPr>
          </w:p>
          <w:p w:rsidR="00474A90" w:rsidRDefault="00474A90">
            <w:pPr>
              <w:pStyle w:val="TableParagraph"/>
            </w:pPr>
          </w:p>
          <w:p w:rsidR="00474A90" w:rsidRDefault="00474A90">
            <w:pPr>
              <w:pStyle w:val="TableParagraph"/>
              <w:spacing w:before="4"/>
              <w:rPr>
                <w:sz w:val="30"/>
              </w:rPr>
            </w:pPr>
          </w:p>
          <w:p w:rsidR="00474A90" w:rsidRDefault="00776BE6">
            <w:pPr>
              <w:pStyle w:val="TableParagraph"/>
              <w:spacing w:line="244" w:lineRule="auto"/>
              <w:ind w:left="110" w:right="180"/>
              <w:rPr>
                <w:rFonts w:ascii="Calibri" w:hAnsi="Calibri"/>
              </w:rPr>
            </w:pPr>
            <w:r>
              <w:rPr>
                <w:sz w:val="24"/>
              </w:rPr>
              <w:t>Mbledhja 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tetë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e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mbajtur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me datë: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rFonts w:ascii="Calibri" w:hAnsi="Calibri"/>
              </w:rPr>
              <w:t>30.08.2022</w:t>
            </w:r>
          </w:p>
        </w:tc>
        <w:tc>
          <w:tcPr>
            <w:tcW w:w="6665" w:type="dxa"/>
          </w:tcPr>
          <w:p w:rsidR="00474A90" w:rsidRDefault="00474A90">
            <w:pPr>
              <w:pStyle w:val="TableParagraph"/>
              <w:spacing w:before="4"/>
            </w:pPr>
          </w:p>
          <w:p w:rsidR="00474A90" w:rsidRDefault="00776BE6">
            <w:pPr>
              <w:pStyle w:val="TableParagraph"/>
              <w:numPr>
                <w:ilvl w:val="0"/>
                <w:numId w:val="25"/>
              </w:numPr>
              <w:tabs>
                <w:tab w:val="left" w:pos="955"/>
                <w:tab w:val="left" w:pos="956"/>
              </w:tabs>
              <w:ind w:hanging="486"/>
              <w:rPr>
                <w:sz w:val="24"/>
              </w:rPr>
            </w:pPr>
            <w:r>
              <w:rPr>
                <w:sz w:val="24"/>
              </w:rPr>
              <w:t>Miratimi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i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procesverbalit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nga mbledhja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e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kaluar.</w:t>
            </w:r>
          </w:p>
          <w:p w:rsidR="00474A90" w:rsidRDefault="00776BE6">
            <w:pPr>
              <w:pStyle w:val="TableParagraph"/>
              <w:numPr>
                <w:ilvl w:val="0"/>
                <w:numId w:val="25"/>
              </w:numPr>
              <w:tabs>
                <w:tab w:val="left" w:pos="831"/>
                <w:tab w:val="left" w:pos="2964"/>
              </w:tabs>
              <w:spacing w:before="5" w:line="237" w:lineRule="auto"/>
              <w:ind w:left="830" w:right="99" w:hanging="360"/>
              <w:rPr>
                <w:sz w:val="24"/>
              </w:rPr>
            </w:pPr>
            <w:r>
              <w:rPr>
                <w:sz w:val="24"/>
              </w:rPr>
              <w:t>Raporti</w:t>
            </w:r>
            <w:r>
              <w:rPr>
                <w:spacing w:val="55"/>
                <w:sz w:val="24"/>
              </w:rPr>
              <w:t xml:space="preserve"> </w:t>
            </w:r>
            <w:r>
              <w:rPr>
                <w:sz w:val="24"/>
              </w:rPr>
              <w:t>i</w:t>
            </w:r>
            <w:r>
              <w:rPr>
                <w:spacing w:val="50"/>
                <w:sz w:val="24"/>
              </w:rPr>
              <w:t xml:space="preserve"> </w:t>
            </w:r>
            <w:r>
              <w:rPr>
                <w:sz w:val="24"/>
              </w:rPr>
              <w:t>punës</w:t>
            </w:r>
            <w:r>
              <w:rPr>
                <w:spacing w:val="58"/>
                <w:sz w:val="24"/>
              </w:rPr>
              <w:t xml:space="preserve"> </w:t>
            </w:r>
            <w:r>
              <w:rPr>
                <w:sz w:val="24"/>
              </w:rPr>
              <w:t>së</w:t>
            </w:r>
            <w:r>
              <w:rPr>
                <w:sz w:val="24"/>
              </w:rPr>
              <w:tab/>
              <w:t>kryetarit</w:t>
            </w:r>
            <w:r>
              <w:rPr>
                <w:spacing w:val="56"/>
                <w:sz w:val="24"/>
              </w:rPr>
              <w:t xml:space="preserve"> </w:t>
            </w:r>
            <w:r>
              <w:rPr>
                <w:sz w:val="24"/>
              </w:rPr>
              <w:t>të</w:t>
            </w:r>
            <w:r>
              <w:rPr>
                <w:spacing w:val="54"/>
                <w:sz w:val="24"/>
              </w:rPr>
              <w:t xml:space="preserve"> </w:t>
            </w:r>
            <w:r>
              <w:rPr>
                <w:sz w:val="24"/>
              </w:rPr>
              <w:t>komunës</w:t>
            </w:r>
            <w:r>
              <w:rPr>
                <w:spacing w:val="53"/>
                <w:sz w:val="24"/>
              </w:rPr>
              <w:t xml:space="preserve"> </w:t>
            </w:r>
            <w:r>
              <w:rPr>
                <w:sz w:val="24"/>
              </w:rPr>
              <w:t>për</w:t>
            </w:r>
            <w:r>
              <w:rPr>
                <w:spacing w:val="57"/>
                <w:sz w:val="24"/>
              </w:rPr>
              <w:t xml:space="preserve"> </w:t>
            </w:r>
            <w:r>
              <w:rPr>
                <w:sz w:val="24"/>
              </w:rPr>
              <w:t>periudhën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Janar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Qershor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2022.</w:t>
            </w:r>
          </w:p>
          <w:p w:rsidR="00474A90" w:rsidRDefault="00776BE6">
            <w:pPr>
              <w:pStyle w:val="TableParagraph"/>
              <w:numPr>
                <w:ilvl w:val="0"/>
                <w:numId w:val="25"/>
              </w:numPr>
              <w:tabs>
                <w:tab w:val="left" w:pos="830"/>
                <w:tab w:val="left" w:pos="831"/>
              </w:tabs>
              <w:spacing w:before="7" w:line="228" w:lineRule="exact"/>
              <w:ind w:left="830" w:hanging="361"/>
              <w:rPr>
                <w:sz w:val="20"/>
              </w:rPr>
            </w:pPr>
            <w:r>
              <w:rPr>
                <w:sz w:val="20"/>
              </w:rPr>
              <w:t>Plani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i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integritetit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për</w:t>
            </w:r>
            <w:r>
              <w:rPr>
                <w:spacing w:val="4"/>
                <w:sz w:val="20"/>
              </w:rPr>
              <w:t xml:space="preserve"> </w:t>
            </w:r>
            <w:r>
              <w:rPr>
                <w:sz w:val="20"/>
              </w:rPr>
              <w:t>vitin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2022-2026.</w:t>
            </w:r>
          </w:p>
          <w:p w:rsidR="00474A90" w:rsidRDefault="00776BE6">
            <w:pPr>
              <w:pStyle w:val="TableParagraph"/>
              <w:numPr>
                <w:ilvl w:val="0"/>
                <w:numId w:val="25"/>
              </w:numPr>
              <w:tabs>
                <w:tab w:val="left" w:pos="831"/>
              </w:tabs>
              <w:spacing w:line="274" w:lineRule="exact"/>
              <w:ind w:left="830" w:hanging="361"/>
              <w:rPr>
                <w:sz w:val="24"/>
              </w:rPr>
            </w:pPr>
            <w:r>
              <w:rPr>
                <w:sz w:val="24"/>
              </w:rPr>
              <w:t>Plani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i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punës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së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tri</w:t>
            </w:r>
            <w:r>
              <w:rPr>
                <w:spacing w:val="51"/>
                <w:sz w:val="24"/>
              </w:rPr>
              <w:t xml:space="preserve"> </w:t>
            </w:r>
            <w:r>
              <w:rPr>
                <w:sz w:val="24"/>
              </w:rPr>
              <w:t>Komitetet</w:t>
            </w:r>
            <w:r>
              <w:rPr>
                <w:spacing w:val="59"/>
                <w:sz w:val="24"/>
              </w:rPr>
              <w:t xml:space="preserve"> </w:t>
            </w:r>
            <w:r>
              <w:rPr>
                <w:sz w:val="24"/>
              </w:rPr>
              <w:t>Konsultative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për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vitin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2022.</w:t>
            </w:r>
          </w:p>
          <w:p w:rsidR="00474A90" w:rsidRDefault="00776BE6">
            <w:pPr>
              <w:pStyle w:val="TableParagraph"/>
              <w:numPr>
                <w:ilvl w:val="0"/>
                <w:numId w:val="25"/>
              </w:numPr>
              <w:tabs>
                <w:tab w:val="left" w:pos="830"/>
                <w:tab w:val="left" w:pos="831"/>
              </w:tabs>
              <w:spacing w:before="2" w:line="228" w:lineRule="exact"/>
              <w:ind w:left="830" w:hanging="361"/>
              <w:rPr>
                <w:sz w:val="20"/>
              </w:rPr>
            </w:pPr>
            <w:r>
              <w:rPr>
                <w:sz w:val="20"/>
              </w:rPr>
              <w:t>Shqyrtimi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i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rregullores për taksa  komunale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për vitin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2023.</w:t>
            </w:r>
          </w:p>
          <w:p w:rsidR="00474A90" w:rsidRDefault="00776BE6">
            <w:pPr>
              <w:pStyle w:val="TableParagraph"/>
              <w:numPr>
                <w:ilvl w:val="0"/>
                <w:numId w:val="25"/>
              </w:numPr>
              <w:tabs>
                <w:tab w:val="left" w:pos="831"/>
              </w:tabs>
              <w:ind w:left="830" w:right="106" w:hanging="360"/>
              <w:jc w:val="both"/>
              <w:rPr>
                <w:sz w:val="24"/>
              </w:rPr>
            </w:pPr>
            <w:r>
              <w:rPr>
                <w:sz w:val="24"/>
              </w:rPr>
              <w:t>Informatë mbi suksesin e arritur të nxënësve në SHFMU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SHML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në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fund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të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gjysmëvjetorit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të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dytë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të</w:t>
            </w:r>
            <w:r>
              <w:rPr>
                <w:spacing w:val="60"/>
                <w:sz w:val="24"/>
              </w:rPr>
              <w:t xml:space="preserve"> </w:t>
            </w:r>
            <w:r>
              <w:rPr>
                <w:sz w:val="24"/>
              </w:rPr>
              <w:t>vitit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shkollor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2021-2022.</w:t>
            </w:r>
          </w:p>
          <w:p w:rsidR="00474A90" w:rsidRDefault="00776BE6">
            <w:pPr>
              <w:pStyle w:val="TableParagraph"/>
              <w:numPr>
                <w:ilvl w:val="0"/>
                <w:numId w:val="25"/>
              </w:numPr>
              <w:tabs>
                <w:tab w:val="left" w:pos="831"/>
              </w:tabs>
              <w:spacing w:before="1" w:line="275" w:lineRule="exact"/>
              <w:ind w:left="830" w:hanging="361"/>
              <w:jc w:val="both"/>
              <w:rPr>
                <w:sz w:val="24"/>
              </w:rPr>
            </w:pPr>
            <w:r>
              <w:rPr>
                <w:sz w:val="24"/>
              </w:rPr>
              <w:t>Informatë</w:t>
            </w:r>
            <w:r>
              <w:rPr>
                <w:spacing w:val="56"/>
                <w:sz w:val="24"/>
              </w:rPr>
              <w:t xml:space="preserve"> </w:t>
            </w:r>
            <w:r>
              <w:rPr>
                <w:sz w:val="24"/>
              </w:rPr>
              <w:t>për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korrje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shirjet.</w:t>
            </w:r>
          </w:p>
          <w:p w:rsidR="00474A90" w:rsidRDefault="00776BE6">
            <w:pPr>
              <w:pStyle w:val="TableParagraph"/>
              <w:numPr>
                <w:ilvl w:val="0"/>
                <w:numId w:val="25"/>
              </w:numPr>
              <w:tabs>
                <w:tab w:val="left" w:pos="831"/>
              </w:tabs>
              <w:spacing w:line="275" w:lineRule="exact"/>
              <w:ind w:left="830" w:hanging="361"/>
              <w:jc w:val="both"/>
              <w:rPr>
                <w:sz w:val="24"/>
              </w:rPr>
            </w:pPr>
            <w:r>
              <w:rPr>
                <w:sz w:val="24"/>
              </w:rPr>
              <w:t>Të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ndryshme.</w:t>
            </w:r>
          </w:p>
        </w:tc>
        <w:tc>
          <w:tcPr>
            <w:tcW w:w="2593" w:type="dxa"/>
          </w:tcPr>
          <w:p w:rsidR="00474A90" w:rsidRDefault="00776BE6">
            <w:pPr>
              <w:pStyle w:val="TableParagraph"/>
              <w:numPr>
                <w:ilvl w:val="0"/>
                <w:numId w:val="24"/>
              </w:numPr>
              <w:tabs>
                <w:tab w:val="left" w:pos="533"/>
              </w:tabs>
              <w:spacing w:line="237" w:lineRule="auto"/>
              <w:ind w:right="138" w:firstLine="62"/>
              <w:jc w:val="left"/>
              <w:rPr>
                <w:sz w:val="24"/>
              </w:rPr>
            </w:pPr>
            <w:r>
              <w:rPr>
                <w:sz w:val="24"/>
              </w:rPr>
              <w:t>Vendim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për</w:t>
            </w:r>
            <w:r>
              <w:rPr>
                <w:spacing w:val="49"/>
                <w:sz w:val="24"/>
              </w:rPr>
              <w:t xml:space="preserve"> </w:t>
            </w:r>
            <w:r>
              <w:rPr>
                <w:sz w:val="24"/>
              </w:rPr>
              <w:t>planin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e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integritetit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për vitin</w:t>
            </w:r>
          </w:p>
          <w:p w:rsidR="00474A90" w:rsidRDefault="00776BE6">
            <w:pPr>
              <w:pStyle w:val="TableParagraph"/>
              <w:spacing w:line="275" w:lineRule="exact"/>
              <w:ind w:left="110"/>
              <w:rPr>
                <w:sz w:val="24"/>
              </w:rPr>
            </w:pPr>
            <w:r>
              <w:rPr>
                <w:sz w:val="24"/>
              </w:rPr>
              <w:t>2022-2026</w:t>
            </w:r>
          </w:p>
          <w:p w:rsidR="00474A90" w:rsidRDefault="00776BE6">
            <w:pPr>
              <w:pStyle w:val="TableParagraph"/>
              <w:numPr>
                <w:ilvl w:val="0"/>
                <w:numId w:val="24"/>
              </w:numPr>
              <w:tabs>
                <w:tab w:val="left" w:pos="490"/>
              </w:tabs>
              <w:ind w:right="97" w:firstLine="0"/>
              <w:jc w:val="both"/>
              <w:rPr>
                <w:sz w:val="24"/>
              </w:rPr>
            </w:pPr>
            <w:r>
              <w:rPr>
                <w:sz w:val="24"/>
              </w:rPr>
              <w:t>Vendim për planin e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punës së tri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Komitetet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Konsultative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për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vitin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2022.</w:t>
            </w:r>
          </w:p>
          <w:p w:rsidR="00474A90" w:rsidRDefault="00474A90">
            <w:pPr>
              <w:pStyle w:val="TableParagraph"/>
              <w:spacing w:before="2"/>
              <w:rPr>
                <w:sz w:val="23"/>
              </w:rPr>
            </w:pPr>
          </w:p>
          <w:p w:rsidR="00474A90" w:rsidRDefault="00776BE6">
            <w:pPr>
              <w:pStyle w:val="TableParagraph"/>
              <w:numPr>
                <w:ilvl w:val="0"/>
                <w:numId w:val="24"/>
              </w:numPr>
              <w:tabs>
                <w:tab w:val="left" w:pos="476"/>
              </w:tabs>
              <w:ind w:right="483" w:firstLine="0"/>
              <w:jc w:val="left"/>
              <w:rPr>
                <w:sz w:val="24"/>
              </w:rPr>
            </w:pPr>
            <w:r>
              <w:rPr>
                <w:sz w:val="24"/>
              </w:rPr>
              <w:t>Vendim për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rregulloren për taksa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komunale për vitin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2023.</w:t>
            </w:r>
          </w:p>
        </w:tc>
      </w:tr>
      <w:tr w:rsidR="00474A90">
        <w:trPr>
          <w:trHeight w:val="5799"/>
        </w:trPr>
        <w:tc>
          <w:tcPr>
            <w:tcW w:w="562" w:type="dxa"/>
          </w:tcPr>
          <w:p w:rsidR="00474A90" w:rsidRDefault="00474A90">
            <w:pPr>
              <w:pStyle w:val="TableParagraph"/>
              <w:rPr>
                <w:sz w:val="26"/>
              </w:rPr>
            </w:pPr>
          </w:p>
          <w:p w:rsidR="00474A90" w:rsidRDefault="00474A90">
            <w:pPr>
              <w:pStyle w:val="TableParagraph"/>
              <w:rPr>
                <w:sz w:val="26"/>
              </w:rPr>
            </w:pPr>
          </w:p>
          <w:p w:rsidR="00474A90" w:rsidRDefault="00474A90">
            <w:pPr>
              <w:pStyle w:val="TableParagraph"/>
              <w:rPr>
                <w:sz w:val="26"/>
              </w:rPr>
            </w:pPr>
          </w:p>
          <w:p w:rsidR="00474A90" w:rsidRDefault="00474A90">
            <w:pPr>
              <w:pStyle w:val="TableParagraph"/>
              <w:rPr>
                <w:sz w:val="26"/>
              </w:rPr>
            </w:pPr>
          </w:p>
          <w:p w:rsidR="00474A90" w:rsidRDefault="00776BE6">
            <w:pPr>
              <w:pStyle w:val="TableParagraph"/>
              <w:spacing w:before="170"/>
              <w:ind w:left="110"/>
              <w:rPr>
                <w:sz w:val="24"/>
              </w:rPr>
            </w:pPr>
            <w:r>
              <w:rPr>
                <w:sz w:val="24"/>
              </w:rPr>
              <w:t>9</w:t>
            </w:r>
          </w:p>
        </w:tc>
        <w:tc>
          <w:tcPr>
            <w:tcW w:w="1618" w:type="dxa"/>
          </w:tcPr>
          <w:p w:rsidR="00474A90" w:rsidRDefault="00474A90">
            <w:pPr>
              <w:pStyle w:val="TableParagraph"/>
            </w:pPr>
          </w:p>
          <w:p w:rsidR="00474A90" w:rsidRDefault="00474A90">
            <w:pPr>
              <w:pStyle w:val="TableParagraph"/>
            </w:pPr>
          </w:p>
          <w:p w:rsidR="00474A90" w:rsidRDefault="00474A90">
            <w:pPr>
              <w:pStyle w:val="TableParagraph"/>
            </w:pPr>
          </w:p>
          <w:p w:rsidR="00474A90" w:rsidRDefault="00474A90">
            <w:pPr>
              <w:pStyle w:val="TableParagraph"/>
            </w:pPr>
          </w:p>
          <w:p w:rsidR="00474A90" w:rsidRDefault="00474A90">
            <w:pPr>
              <w:pStyle w:val="TableParagraph"/>
            </w:pPr>
          </w:p>
          <w:p w:rsidR="00474A90" w:rsidRDefault="00474A90">
            <w:pPr>
              <w:pStyle w:val="TableParagraph"/>
            </w:pPr>
          </w:p>
          <w:p w:rsidR="00474A90" w:rsidRDefault="00474A90">
            <w:pPr>
              <w:pStyle w:val="TableParagraph"/>
            </w:pPr>
          </w:p>
          <w:p w:rsidR="00474A90" w:rsidRDefault="00776BE6">
            <w:pPr>
              <w:pStyle w:val="TableParagraph"/>
              <w:spacing w:before="147" w:line="242" w:lineRule="auto"/>
              <w:ind w:left="110" w:right="386"/>
              <w:rPr>
                <w:rFonts w:ascii="Calibri" w:hAnsi="Calibri"/>
              </w:rPr>
            </w:pPr>
            <w:r>
              <w:rPr>
                <w:sz w:val="24"/>
              </w:rPr>
              <w:t>Mbledhja e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nëntë 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 xml:space="preserve">mbajtur </w:t>
            </w:r>
            <w:r>
              <w:rPr>
                <w:sz w:val="24"/>
              </w:rPr>
              <w:t>me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datë: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rFonts w:ascii="Calibri" w:hAnsi="Calibri"/>
              </w:rPr>
              <w:t>29.09.2022</w:t>
            </w:r>
          </w:p>
        </w:tc>
        <w:tc>
          <w:tcPr>
            <w:tcW w:w="6665" w:type="dxa"/>
          </w:tcPr>
          <w:p w:rsidR="00474A90" w:rsidRDefault="00474A90">
            <w:pPr>
              <w:pStyle w:val="TableParagraph"/>
              <w:spacing w:before="11"/>
            </w:pPr>
          </w:p>
          <w:p w:rsidR="00474A90" w:rsidRDefault="00776BE6">
            <w:pPr>
              <w:pStyle w:val="TableParagraph"/>
              <w:numPr>
                <w:ilvl w:val="0"/>
                <w:numId w:val="23"/>
              </w:numPr>
              <w:tabs>
                <w:tab w:val="left" w:pos="831"/>
              </w:tabs>
              <w:spacing w:line="237" w:lineRule="auto"/>
              <w:ind w:right="111"/>
              <w:rPr>
                <w:sz w:val="24"/>
              </w:rPr>
            </w:pPr>
            <w:r>
              <w:rPr>
                <w:sz w:val="24"/>
              </w:rPr>
              <w:t>Betimi</w:t>
            </w:r>
            <w:r>
              <w:rPr>
                <w:spacing w:val="8"/>
                <w:sz w:val="24"/>
              </w:rPr>
              <w:t xml:space="preserve"> </w:t>
            </w:r>
            <w:r>
              <w:rPr>
                <w:sz w:val="24"/>
              </w:rPr>
              <w:t>i</w:t>
            </w:r>
            <w:r>
              <w:rPr>
                <w:spacing w:val="56"/>
                <w:sz w:val="24"/>
              </w:rPr>
              <w:t xml:space="preserve"> </w:t>
            </w:r>
            <w:r>
              <w:rPr>
                <w:sz w:val="24"/>
              </w:rPr>
              <w:t>anëtarit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të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ri</w:t>
            </w:r>
            <w:r>
              <w:rPr>
                <w:spacing w:val="57"/>
                <w:sz w:val="24"/>
              </w:rPr>
              <w:t xml:space="preserve"> </w:t>
            </w:r>
            <w:r>
              <w:rPr>
                <w:sz w:val="24"/>
              </w:rPr>
              <w:t>të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kuvendit</w:t>
            </w:r>
            <w:r>
              <w:rPr>
                <w:spacing w:val="11"/>
                <w:sz w:val="24"/>
              </w:rPr>
              <w:t xml:space="preserve"> </w:t>
            </w:r>
            <w:r>
              <w:rPr>
                <w:sz w:val="24"/>
              </w:rPr>
              <w:t>të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komunës</w:t>
            </w:r>
            <w:r>
              <w:rPr>
                <w:spacing w:val="8"/>
                <w:sz w:val="24"/>
              </w:rPr>
              <w:t xml:space="preserve"> </w:t>
            </w:r>
            <w:r>
              <w:rPr>
                <w:sz w:val="24"/>
              </w:rPr>
              <w:t>z.Erblin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Maliqi.</w:t>
            </w:r>
          </w:p>
          <w:p w:rsidR="00474A90" w:rsidRDefault="00776BE6">
            <w:pPr>
              <w:pStyle w:val="TableParagraph"/>
              <w:numPr>
                <w:ilvl w:val="0"/>
                <w:numId w:val="23"/>
              </w:numPr>
              <w:tabs>
                <w:tab w:val="left" w:pos="831"/>
              </w:tabs>
              <w:spacing w:before="3" w:line="275" w:lineRule="exact"/>
              <w:ind w:hanging="361"/>
              <w:rPr>
                <w:sz w:val="24"/>
              </w:rPr>
            </w:pPr>
            <w:r>
              <w:rPr>
                <w:sz w:val="24"/>
              </w:rPr>
              <w:t>Miratimi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i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procesverbalit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nga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mbledhja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kaluar.</w:t>
            </w:r>
          </w:p>
          <w:p w:rsidR="00474A90" w:rsidRDefault="00776BE6">
            <w:pPr>
              <w:pStyle w:val="TableParagraph"/>
              <w:numPr>
                <w:ilvl w:val="0"/>
                <w:numId w:val="23"/>
              </w:numPr>
              <w:tabs>
                <w:tab w:val="left" w:pos="831"/>
              </w:tabs>
              <w:spacing w:line="242" w:lineRule="auto"/>
              <w:ind w:right="107"/>
              <w:rPr>
                <w:sz w:val="24"/>
              </w:rPr>
            </w:pPr>
            <w:r>
              <w:rPr>
                <w:sz w:val="24"/>
              </w:rPr>
              <w:t>Buxheti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komunës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për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vitin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2023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parashikimet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buxhetore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për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vitin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2024-2025.</w:t>
            </w:r>
          </w:p>
          <w:p w:rsidR="00474A90" w:rsidRDefault="00776BE6">
            <w:pPr>
              <w:pStyle w:val="TableParagraph"/>
              <w:numPr>
                <w:ilvl w:val="0"/>
                <w:numId w:val="23"/>
              </w:numPr>
              <w:tabs>
                <w:tab w:val="left" w:pos="831"/>
                <w:tab w:val="left" w:pos="2005"/>
              </w:tabs>
              <w:spacing w:line="242" w:lineRule="auto"/>
              <w:ind w:right="104"/>
              <w:rPr>
                <w:sz w:val="24"/>
              </w:rPr>
            </w:pPr>
            <w:r>
              <w:rPr>
                <w:sz w:val="24"/>
              </w:rPr>
              <w:t>Kërkesë</w:t>
            </w:r>
            <w:r>
              <w:rPr>
                <w:sz w:val="24"/>
              </w:rPr>
              <w:tab/>
              <w:t>për</w:t>
            </w:r>
            <w:r>
              <w:rPr>
                <w:spacing w:val="9"/>
                <w:sz w:val="24"/>
              </w:rPr>
              <w:t xml:space="preserve"> </w:t>
            </w:r>
            <w:r>
              <w:rPr>
                <w:sz w:val="24"/>
              </w:rPr>
              <w:t>rialokim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të</w:t>
            </w:r>
            <w:r>
              <w:rPr>
                <w:spacing w:val="11"/>
                <w:sz w:val="24"/>
              </w:rPr>
              <w:t xml:space="preserve"> </w:t>
            </w:r>
            <w:r>
              <w:rPr>
                <w:sz w:val="24"/>
              </w:rPr>
              <w:t>mjeteve</w:t>
            </w:r>
            <w:r>
              <w:rPr>
                <w:spacing w:val="11"/>
                <w:sz w:val="24"/>
              </w:rPr>
              <w:t xml:space="preserve"> </w:t>
            </w:r>
            <w:r>
              <w:rPr>
                <w:sz w:val="24"/>
              </w:rPr>
              <w:t>në</w:t>
            </w:r>
            <w:r>
              <w:rPr>
                <w:spacing w:val="11"/>
                <w:sz w:val="24"/>
              </w:rPr>
              <w:t xml:space="preserve"> </w:t>
            </w:r>
            <w:r>
              <w:rPr>
                <w:sz w:val="24"/>
              </w:rPr>
              <w:t>kategorinë</w:t>
            </w:r>
            <w:r>
              <w:rPr>
                <w:spacing w:val="11"/>
                <w:sz w:val="24"/>
              </w:rPr>
              <w:t xml:space="preserve"> </w:t>
            </w:r>
            <w:r>
              <w:rPr>
                <w:sz w:val="24"/>
              </w:rPr>
              <w:t>e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shpenzimeve kapitale.</w:t>
            </w:r>
          </w:p>
          <w:p w:rsidR="00474A90" w:rsidRDefault="00776BE6">
            <w:pPr>
              <w:pStyle w:val="TableParagraph"/>
              <w:numPr>
                <w:ilvl w:val="0"/>
                <w:numId w:val="23"/>
              </w:numPr>
              <w:tabs>
                <w:tab w:val="left" w:pos="831"/>
              </w:tabs>
              <w:spacing w:line="271" w:lineRule="exact"/>
              <w:ind w:hanging="361"/>
              <w:rPr>
                <w:sz w:val="24"/>
              </w:rPr>
            </w:pPr>
            <w:r>
              <w:rPr>
                <w:sz w:val="24"/>
              </w:rPr>
              <w:t>Plani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i</w:t>
            </w:r>
            <w:r>
              <w:rPr>
                <w:spacing w:val="56"/>
                <w:sz w:val="24"/>
              </w:rPr>
              <w:t xml:space="preserve"> </w:t>
            </w:r>
            <w:r>
              <w:rPr>
                <w:sz w:val="24"/>
              </w:rPr>
              <w:t>punës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së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kuvendit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të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komunës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për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vitin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2023.</w:t>
            </w:r>
          </w:p>
          <w:p w:rsidR="00474A90" w:rsidRDefault="00776BE6">
            <w:pPr>
              <w:pStyle w:val="TableParagraph"/>
              <w:numPr>
                <w:ilvl w:val="0"/>
                <w:numId w:val="23"/>
              </w:numPr>
              <w:tabs>
                <w:tab w:val="left" w:pos="830"/>
                <w:tab w:val="left" w:pos="831"/>
              </w:tabs>
              <w:spacing w:line="228" w:lineRule="exact"/>
              <w:ind w:hanging="361"/>
              <w:rPr>
                <w:sz w:val="20"/>
              </w:rPr>
            </w:pPr>
            <w:r>
              <w:rPr>
                <w:sz w:val="20"/>
              </w:rPr>
              <w:t>Miratimi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i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rregullores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për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taksa</w:t>
            </w:r>
            <w:r>
              <w:rPr>
                <w:spacing w:val="42"/>
                <w:sz w:val="20"/>
              </w:rPr>
              <w:t xml:space="preserve"> </w:t>
            </w:r>
            <w:r>
              <w:rPr>
                <w:sz w:val="20"/>
              </w:rPr>
              <w:t>komunale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për</w:t>
            </w:r>
            <w:r>
              <w:rPr>
                <w:spacing w:val="4"/>
                <w:sz w:val="20"/>
              </w:rPr>
              <w:t xml:space="preserve"> </w:t>
            </w:r>
            <w:r>
              <w:rPr>
                <w:sz w:val="20"/>
              </w:rPr>
              <w:t>vitin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2023.</w:t>
            </w:r>
          </w:p>
          <w:p w:rsidR="00474A90" w:rsidRDefault="00776BE6">
            <w:pPr>
              <w:pStyle w:val="TableParagraph"/>
              <w:numPr>
                <w:ilvl w:val="0"/>
                <w:numId w:val="23"/>
              </w:numPr>
              <w:tabs>
                <w:tab w:val="left" w:pos="831"/>
              </w:tabs>
              <w:spacing w:before="1" w:line="237" w:lineRule="auto"/>
              <w:ind w:right="104"/>
              <w:rPr>
                <w:sz w:val="24"/>
              </w:rPr>
            </w:pPr>
            <w:r>
              <w:rPr>
                <w:sz w:val="24"/>
              </w:rPr>
              <w:t>Shqyrtimi</w:t>
            </w:r>
            <w:r>
              <w:rPr>
                <w:spacing w:val="19"/>
                <w:sz w:val="24"/>
              </w:rPr>
              <w:t xml:space="preserve"> </w:t>
            </w:r>
            <w:r>
              <w:rPr>
                <w:sz w:val="24"/>
              </w:rPr>
              <w:t>i</w:t>
            </w:r>
            <w:r>
              <w:rPr>
                <w:spacing w:val="16"/>
                <w:sz w:val="24"/>
              </w:rPr>
              <w:t xml:space="preserve"> </w:t>
            </w:r>
            <w:r>
              <w:rPr>
                <w:sz w:val="24"/>
              </w:rPr>
              <w:t>draft</w:t>
            </w:r>
            <w:r>
              <w:rPr>
                <w:spacing w:val="48"/>
                <w:sz w:val="24"/>
              </w:rPr>
              <w:t xml:space="preserve"> </w:t>
            </w:r>
            <w:r>
              <w:rPr>
                <w:sz w:val="24"/>
              </w:rPr>
              <w:t>rregullores</w:t>
            </w:r>
            <w:r>
              <w:rPr>
                <w:spacing w:val="19"/>
                <w:sz w:val="24"/>
              </w:rPr>
              <w:t xml:space="preserve"> </w:t>
            </w:r>
            <w:r>
              <w:rPr>
                <w:sz w:val="24"/>
              </w:rPr>
              <w:t>për</w:t>
            </w:r>
            <w:r>
              <w:rPr>
                <w:spacing w:val="22"/>
                <w:sz w:val="24"/>
              </w:rPr>
              <w:t xml:space="preserve"> </w:t>
            </w:r>
            <w:r>
              <w:rPr>
                <w:sz w:val="24"/>
              </w:rPr>
              <w:t>administrimin</w:t>
            </w:r>
            <w:r>
              <w:rPr>
                <w:spacing w:val="20"/>
                <w:sz w:val="24"/>
              </w:rPr>
              <w:t xml:space="preserve"> </w:t>
            </w:r>
            <w:r>
              <w:rPr>
                <w:sz w:val="24"/>
              </w:rPr>
              <w:t>e</w:t>
            </w:r>
            <w:r>
              <w:rPr>
                <w:spacing w:val="24"/>
                <w:sz w:val="24"/>
              </w:rPr>
              <w:t xml:space="preserve"> </w:t>
            </w:r>
            <w:r>
              <w:rPr>
                <w:sz w:val="24"/>
              </w:rPr>
              <w:t>shtëpisë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së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kulturës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në komunën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e Hanit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të Hanit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të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Elezit.</w:t>
            </w:r>
          </w:p>
          <w:p w:rsidR="00474A90" w:rsidRDefault="00776BE6">
            <w:pPr>
              <w:pStyle w:val="TableParagraph"/>
              <w:numPr>
                <w:ilvl w:val="0"/>
                <w:numId w:val="23"/>
              </w:numPr>
              <w:tabs>
                <w:tab w:val="left" w:pos="831"/>
              </w:tabs>
              <w:spacing w:before="3" w:line="275" w:lineRule="exact"/>
              <w:ind w:hanging="361"/>
              <w:rPr>
                <w:sz w:val="24"/>
              </w:rPr>
            </w:pPr>
            <w:r>
              <w:rPr>
                <w:sz w:val="24"/>
              </w:rPr>
              <w:t>Informatë</w:t>
            </w:r>
            <w:r>
              <w:rPr>
                <w:spacing w:val="59"/>
                <w:sz w:val="24"/>
              </w:rPr>
              <w:t xml:space="preserve"> </w:t>
            </w:r>
            <w:r>
              <w:rPr>
                <w:sz w:val="24"/>
              </w:rPr>
              <w:t>mbi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fillimin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e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vitit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të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ri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shkollor 2022/2023.</w:t>
            </w:r>
          </w:p>
          <w:p w:rsidR="00474A90" w:rsidRDefault="00776BE6">
            <w:pPr>
              <w:pStyle w:val="TableParagraph"/>
              <w:numPr>
                <w:ilvl w:val="0"/>
                <w:numId w:val="23"/>
              </w:numPr>
              <w:tabs>
                <w:tab w:val="left" w:pos="831"/>
              </w:tabs>
              <w:spacing w:line="275" w:lineRule="exact"/>
              <w:ind w:hanging="361"/>
              <w:rPr>
                <w:sz w:val="24"/>
              </w:rPr>
            </w:pPr>
            <w:r>
              <w:rPr>
                <w:sz w:val="24"/>
              </w:rPr>
              <w:t>Të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ndryshme.</w:t>
            </w:r>
          </w:p>
        </w:tc>
        <w:tc>
          <w:tcPr>
            <w:tcW w:w="2593" w:type="dxa"/>
          </w:tcPr>
          <w:p w:rsidR="00474A90" w:rsidRDefault="00776BE6">
            <w:pPr>
              <w:pStyle w:val="TableParagraph"/>
              <w:numPr>
                <w:ilvl w:val="0"/>
                <w:numId w:val="22"/>
              </w:numPr>
              <w:tabs>
                <w:tab w:val="left" w:pos="476"/>
              </w:tabs>
              <w:spacing w:line="259" w:lineRule="exact"/>
              <w:rPr>
                <w:sz w:val="24"/>
              </w:rPr>
            </w:pPr>
            <w:r>
              <w:rPr>
                <w:sz w:val="24"/>
              </w:rPr>
              <w:t>Vendim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për</w:t>
            </w:r>
          </w:p>
          <w:p w:rsidR="00474A90" w:rsidRDefault="00776BE6">
            <w:pPr>
              <w:pStyle w:val="TableParagraph"/>
              <w:spacing w:before="2"/>
              <w:ind w:left="110" w:right="193"/>
              <w:rPr>
                <w:sz w:val="24"/>
              </w:rPr>
            </w:pPr>
            <w:r>
              <w:rPr>
                <w:sz w:val="24"/>
              </w:rPr>
              <w:t>buxhetin i komunës për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vitin 2023 dhe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parashikimet buxhetore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për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vitin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2024-2025.</w:t>
            </w:r>
          </w:p>
          <w:p w:rsidR="00474A90" w:rsidRDefault="00776BE6">
            <w:pPr>
              <w:pStyle w:val="TableParagraph"/>
              <w:numPr>
                <w:ilvl w:val="0"/>
                <w:numId w:val="22"/>
              </w:numPr>
              <w:tabs>
                <w:tab w:val="left" w:pos="476"/>
              </w:tabs>
              <w:ind w:left="110" w:right="90" w:firstLine="0"/>
              <w:jc w:val="both"/>
              <w:rPr>
                <w:sz w:val="24"/>
              </w:rPr>
            </w:pPr>
            <w:r>
              <w:rPr>
                <w:sz w:val="24"/>
              </w:rPr>
              <w:t>Vendim për rialokim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të mjeteve në kategorinë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e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shpenzimeve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kapitale.</w:t>
            </w:r>
          </w:p>
          <w:p w:rsidR="00474A90" w:rsidRDefault="00776BE6">
            <w:pPr>
              <w:pStyle w:val="TableParagraph"/>
              <w:numPr>
                <w:ilvl w:val="0"/>
                <w:numId w:val="22"/>
              </w:numPr>
              <w:tabs>
                <w:tab w:val="left" w:pos="490"/>
              </w:tabs>
              <w:ind w:left="110" w:right="96" w:firstLine="0"/>
              <w:jc w:val="both"/>
              <w:rPr>
                <w:sz w:val="24"/>
              </w:rPr>
            </w:pPr>
            <w:r>
              <w:rPr>
                <w:sz w:val="24"/>
              </w:rPr>
              <w:t>Vendim për planin e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punës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së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kuvendit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të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komunës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për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vitin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2023</w:t>
            </w:r>
          </w:p>
          <w:p w:rsidR="00474A90" w:rsidRDefault="00776BE6">
            <w:pPr>
              <w:pStyle w:val="TableParagraph"/>
              <w:numPr>
                <w:ilvl w:val="0"/>
                <w:numId w:val="22"/>
              </w:numPr>
              <w:tabs>
                <w:tab w:val="left" w:pos="476"/>
              </w:tabs>
              <w:spacing w:before="1"/>
              <w:ind w:left="110" w:right="513" w:firstLine="0"/>
              <w:rPr>
                <w:sz w:val="24"/>
              </w:rPr>
            </w:pPr>
            <w:r>
              <w:rPr>
                <w:sz w:val="24"/>
              </w:rPr>
              <w:t>Miratimi 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rregullores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për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taksa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komunale për vitin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2023.</w:t>
            </w:r>
          </w:p>
          <w:p w:rsidR="00474A90" w:rsidRDefault="00776BE6">
            <w:pPr>
              <w:pStyle w:val="TableParagraph"/>
              <w:numPr>
                <w:ilvl w:val="0"/>
                <w:numId w:val="22"/>
              </w:numPr>
              <w:tabs>
                <w:tab w:val="left" w:pos="476"/>
              </w:tabs>
              <w:ind w:left="110" w:right="129" w:firstLine="0"/>
              <w:rPr>
                <w:sz w:val="24"/>
              </w:rPr>
            </w:pPr>
            <w:r>
              <w:rPr>
                <w:sz w:val="24"/>
              </w:rPr>
              <w:t>Vendim për draft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rregullores për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administrimin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e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shtëpisë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së kulturës në komunën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Hanit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të Hanit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të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Elezit.</w:t>
            </w:r>
          </w:p>
        </w:tc>
      </w:tr>
    </w:tbl>
    <w:p w:rsidR="00474A90" w:rsidRDefault="00474A90">
      <w:pPr>
        <w:rPr>
          <w:sz w:val="24"/>
        </w:rPr>
        <w:sectPr w:rsidR="00474A90">
          <w:footerReference w:type="default" r:id="rId35"/>
          <w:pgSz w:w="12240" w:h="15840"/>
          <w:pgMar w:top="820" w:right="0" w:bottom="280" w:left="0" w:header="0" w:footer="0" w:gutter="0"/>
          <w:cols w:space="720"/>
        </w:sectPr>
      </w:pPr>
    </w:p>
    <w:tbl>
      <w:tblPr>
        <w:tblW w:w="0" w:type="auto"/>
        <w:tblInd w:w="60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62"/>
        <w:gridCol w:w="1618"/>
        <w:gridCol w:w="6665"/>
        <w:gridCol w:w="2593"/>
      </w:tblGrid>
      <w:tr w:rsidR="00474A90">
        <w:trPr>
          <w:trHeight w:val="3591"/>
        </w:trPr>
        <w:tc>
          <w:tcPr>
            <w:tcW w:w="562" w:type="dxa"/>
          </w:tcPr>
          <w:p w:rsidR="00474A90" w:rsidRDefault="00474A90">
            <w:pPr>
              <w:pStyle w:val="TableParagraph"/>
            </w:pPr>
          </w:p>
        </w:tc>
        <w:tc>
          <w:tcPr>
            <w:tcW w:w="1618" w:type="dxa"/>
          </w:tcPr>
          <w:p w:rsidR="00474A90" w:rsidRDefault="00474A90">
            <w:pPr>
              <w:pStyle w:val="TableParagraph"/>
            </w:pPr>
          </w:p>
        </w:tc>
        <w:tc>
          <w:tcPr>
            <w:tcW w:w="6665" w:type="dxa"/>
          </w:tcPr>
          <w:p w:rsidR="00474A90" w:rsidRDefault="00474A90">
            <w:pPr>
              <w:pStyle w:val="TableParagraph"/>
            </w:pPr>
          </w:p>
        </w:tc>
        <w:tc>
          <w:tcPr>
            <w:tcW w:w="2593" w:type="dxa"/>
          </w:tcPr>
          <w:p w:rsidR="00474A90" w:rsidRDefault="00474A90">
            <w:pPr>
              <w:pStyle w:val="TableParagraph"/>
            </w:pPr>
          </w:p>
        </w:tc>
      </w:tr>
      <w:tr w:rsidR="00474A90">
        <w:trPr>
          <w:trHeight w:val="6025"/>
        </w:trPr>
        <w:tc>
          <w:tcPr>
            <w:tcW w:w="562" w:type="dxa"/>
          </w:tcPr>
          <w:p w:rsidR="00474A90" w:rsidRDefault="00474A90">
            <w:pPr>
              <w:pStyle w:val="TableParagraph"/>
              <w:rPr>
                <w:sz w:val="26"/>
              </w:rPr>
            </w:pPr>
          </w:p>
          <w:p w:rsidR="00474A90" w:rsidRDefault="00474A90">
            <w:pPr>
              <w:pStyle w:val="TableParagraph"/>
              <w:rPr>
                <w:sz w:val="26"/>
              </w:rPr>
            </w:pPr>
          </w:p>
          <w:p w:rsidR="00474A90" w:rsidRDefault="00474A90">
            <w:pPr>
              <w:pStyle w:val="TableParagraph"/>
              <w:rPr>
                <w:sz w:val="26"/>
              </w:rPr>
            </w:pPr>
          </w:p>
          <w:p w:rsidR="00474A90" w:rsidRDefault="00474A90">
            <w:pPr>
              <w:pStyle w:val="TableParagraph"/>
              <w:rPr>
                <w:sz w:val="26"/>
              </w:rPr>
            </w:pPr>
          </w:p>
          <w:p w:rsidR="00474A90" w:rsidRDefault="00474A90">
            <w:pPr>
              <w:pStyle w:val="TableParagraph"/>
              <w:spacing w:before="7"/>
              <w:rPr>
                <w:sz w:val="38"/>
              </w:rPr>
            </w:pPr>
          </w:p>
          <w:p w:rsidR="00474A90" w:rsidRDefault="00776BE6">
            <w:pPr>
              <w:pStyle w:val="TableParagraph"/>
              <w:ind w:left="91" w:right="179"/>
              <w:jc w:val="center"/>
              <w:rPr>
                <w:sz w:val="24"/>
              </w:rPr>
            </w:pPr>
            <w:r>
              <w:rPr>
                <w:sz w:val="24"/>
              </w:rPr>
              <w:t>10</w:t>
            </w:r>
          </w:p>
        </w:tc>
        <w:tc>
          <w:tcPr>
            <w:tcW w:w="1618" w:type="dxa"/>
          </w:tcPr>
          <w:p w:rsidR="00474A90" w:rsidRDefault="00474A90">
            <w:pPr>
              <w:pStyle w:val="TableParagraph"/>
            </w:pPr>
          </w:p>
          <w:p w:rsidR="00474A90" w:rsidRDefault="00474A90">
            <w:pPr>
              <w:pStyle w:val="TableParagraph"/>
            </w:pPr>
          </w:p>
          <w:p w:rsidR="00474A90" w:rsidRDefault="00474A90">
            <w:pPr>
              <w:pStyle w:val="TableParagraph"/>
            </w:pPr>
          </w:p>
          <w:p w:rsidR="00474A90" w:rsidRDefault="00474A90">
            <w:pPr>
              <w:pStyle w:val="TableParagraph"/>
            </w:pPr>
          </w:p>
          <w:p w:rsidR="00474A90" w:rsidRDefault="00474A90">
            <w:pPr>
              <w:pStyle w:val="TableParagraph"/>
              <w:spacing w:before="4"/>
              <w:rPr>
                <w:sz w:val="30"/>
              </w:rPr>
            </w:pPr>
          </w:p>
          <w:p w:rsidR="00474A90" w:rsidRDefault="00776BE6">
            <w:pPr>
              <w:pStyle w:val="TableParagraph"/>
              <w:spacing w:line="242" w:lineRule="auto"/>
              <w:ind w:left="110" w:right="386"/>
              <w:rPr>
                <w:rFonts w:ascii="Calibri" w:hAnsi="Calibri"/>
              </w:rPr>
            </w:pPr>
            <w:r>
              <w:rPr>
                <w:sz w:val="24"/>
              </w:rPr>
              <w:t>Mbledhja e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dhjetë 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 xml:space="preserve">mbajtur </w:t>
            </w:r>
            <w:r>
              <w:rPr>
                <w:sz w:val="24"/>
              </w:rPr>
              <w:t>me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datë: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rFonts w:ascii="Calibri" w:hAnsi="Calibri"/>
              </w:rPr>
              <w:t>27.10.2022</w:t>
            </w:r>
          </w:p>
        </w:tc>
        <w:tc>
          <w:tcPr>
            <w:tcW w:w="6665" w:type="dxa"/>
          </w:tcPr>
          <w:p w:rsidR="00474A90" w:rsidRDefault="00776BE6">
            <w:pPr>
              <w:pStyle w:val="TableParagraph"/>
              <w:numPr>
                <w:ilvl w:val="0"/>
                <w:numId w:val="21"/>
              </w:numPr>
              <w:tabs>
                <w:tab w:val="left" w:pos="831"/>
              </w:tabs>
              <w:spacing w:line="258" w:lineRule="exact"/>
              <w:ind w:hanging="361"/>
              <w:rPr>
                <w:sz w:val="24"/>
              </w:rPr>
            </w:pPr>
            <w:r>
              <w:rPr>
                <w:sz w:val="24"/>
              </w:rPr>
              <w:t>Miratimi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i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procesverbalit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nga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mbledhja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kaluar.</w:t>
            </w:r>
          </w:p>
          <w:p w:rsidR="00474A90" w:rsidRDefault="00776BE6">
            <w:pPr>
              <w:pStyle w:val="TableParagraph"/>
              <w:numPr>
                <w:ilvl w:val="0"/>
                <w:numId w:val="21"/>
              </w:numPr>
              <w:tabs>
                <w:tab w:val="left" w:pos="831"/>
              </w:tabs>
              <w:spacing w:line="275" w:lineRule="exact"/>
              <w:ind w:hanging="361"/>
              <w:rPr>
                <w:sz w:val="24"/>
              </w:rPr>
            </w:pPr>
            <w:r>
              <w:rPr>
                <w:sz w:val="24"/>
              </w:rPr>
              <w:t>Raporti</w:t>
            </w:r>
            <w:r>
              <w:rPr>
                <w:spacing w:val="54"/>
                <w:sz w:val="24"/>
              </w:rPr>
              <w:t xml:space="preserve"> </w:t>
            </w:r>
            <w:r>
              <w:rPr>
                <w:sz w:val="24"/>
              </w:rPr>
              <w:t>financiar  për periudhën</w:t>
            </w:r>
            <w:r>
              <w:rPr>
                <w:spacing w:val="54"/>
                <w:sz w:val="24"/>
              </w:rPr>
              <w:t xml:space="preserve"> </w:t>
            </w:r>
            <w:r>
              <w:rPr>
                <w:sz w:val="24"/>
              </w:rPr>
              <w:t>Janar</w:t>
            </w:r>
            <w:r>
              <w:rPr>
                <w:spacing w:val="66"/>
                <w:sz w:val="24"/>
              </w:rPr>
              <w:t xml:space="preserve"> </w:t>
            </w:r>
            <w:r>
              <w:rPr>
                <w:sz w:val="24"/>
              </w:rPr>
              <w:t>– Shtator</w:t>
            </w:r>
            <w:r>
              <w:rPr>
                <w:spacing w:val="51"/>
                <w:sz w:val="24"/>
              </w:rPr>
              <w:t xml:space="preserve"> </w:t>
            </w:r>
            <w:r>
              <w:rPr>
                <w:sz w:val="24"/>
              </w:rPr>
              <w:t>2022.</w:t>
            </w:r>
          </w:p>
          <w:p w:rsidR="00474A90" w:rsidRDefault="00776BE6">
            <w:pPr>
              <w:pStyle w:val="TableParagraph"/>
              <w:numPr>
                <w:ilvl w:val="0"/>
                <w:numId w:val="21"/>
              </w:numPr>
              <w:tabs>
                <w:tab w:val="left" w:pos="831"/>
              </w:tabs>
              <w:spacing w:before="2" w:line="275" w:lineRule="exact"/>
              <w:ind w:hanging="361"/>
              <w:rPr>
                <w:sz w:val="24"/>
              </w:rPr>
            </w:pPr>
            <w:r>
              <w:rPr>
                <w:sz w:val="24"/>
              </w:rPr>
              <w:t>Plani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i biznesit</w:t>
            </w:r>
            <w:r>
              <w:rPr>
                <w:spacing w:val="65"/>
                <w:sz w:val="24"/>
              </w:rPr>
              <w:t xml:space="preserve"> </w:t>
            </w:r>
            <w:r>
              <w:rPr>
                <w:sz w:val="24"/>
              </w:rPr>
              <w:t>të</w:t>
            </w:r>
            <w:r>
              <w:rPr>
                <w:spacing w:val="54"/>
                <w:sz w:val="24"/>
              </w:rPr>
              <w:t xml:space="preserve"> </w:t>
            </w:r>
            <w:r>
              <w:rPr>
                <w:sz w:val="24"/>
              </w:rPr>
              <w:t>N.P.L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Pastrimi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sh.a.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për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vitin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2023.</w:t>
            </w:r>
          </w:p>
          <w:p w:rsidR="00474A90" w:rsidRDefault="00776BE6">
            <w:pPr>
              <w:pStyle w:val="TableParagraph"/>
              <w:numPr>
                <w:ilvl w:val="0"/>
                <w:numId w:val="21"/>
              </w:numPr>
              <w:tabs>
                <w:tab w:val="left" w:pos="831"/>
              </w:tabs>
              <w:spacing w:line="242" w:lineRule="auto"/>
              <w:ind w:right="106"/>
              <w:rPr>
                <w:sz w:val="24"/>
              </w:rPr>
            </w:pPr>
            <w:r>
              <w:rPr>
                <w:sz w:val="24"/>
              </w:rPr>
              <w:t>Miratimi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i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draft</w:t>
            </w:r>
            <w:r>
              <w:rPr>
                <w:spacing w:val="11"/>
                <w:sz w:val="24"/>
              </w:rPr>
              <w:t xml:space="preserve"> </w:t>
            </w:r>
            <w:r>
              <w:rPr>
                <w:sz w:val="24"/>
              </w:rPr>
              <w:t>rregullores për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administrimin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e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shtëpisë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së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kulturës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në komunën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e Hanit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të Hanit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të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Elezit.</w:t>
            </w:r>
          </w:p>
          <w:p w:rsidR="00474A90" w:rsidRDefault="00776BE6">
            <w:pPr>
              <w:pStyle w:val="TableParagraph"/>
              <w:numPr>
                <w:ilvl w:val="0"/>
                <w:numId w:val="21"/>
              </w:numPr>
              <w:tabs>
                <w:tab w:val="left" w:pos="831"/>
              </w:tabs>
              <w:spacing w:line="242" w:lineRule="auto"/>
              <w:ind w:right="100"/>
              <w:rPr>
                <w:sz w:val="24"/>
              </w:rPr>
            </w:pPr>
            <w:r>
              <w:rPr>
                <w:sz w:val="24"/>
              </w:rPr>
              <w:t>Plotësim</w:t>
            </w:r>
            <w:r>
              <w:rPr>
                <w:spacing w:val="37"/>
                <w:sz w:val="24"/>
              </w:rPr>
              <w:t xml:space="preserve"> </w:t>
            </w:r>
            <w:r>
              <w:rPr>
                <w:sz w:val="24"/>
              </w:rPr>
              <w:t>ndryshimi</w:t>
            </w:r>
            <w:r>
              <w:rPr>
                <w:spacing w:val="38"/>
                <w:sz w:val="24"/>
              </w:rPr>
              <w:t xml:space="preserve"> </w:t>
            </w:r>
            <w:r>
              <w:rPr>
                <w:sz w:val="24"/>
              </w:rPr>
              <w:t>i</w:t>
            </w:r>
            <w:r>
              <w:rPr>
                <w:spacing w:val="28"/>
                <w:sz w:val="24"/>
              </w:rPr>
              <w:t xml:space="preserve"> </w:t>
            </w:r>
            <w:r>
              <w:rPr>
                <w:sz w:val="24"/>
              </w:rPr>
              <w:t>rregullores</w:t>
            </w:r>
            <w:r>
              <w:rPr>
                <w:spacing w:val="35"/>
                <w:sz w:val="24"/>
              </w:rPr>
              <w:t xml:space="preserve"> </w:t>
            </w:r>
            <w:r>
              <w:rPr>
                <w:sz w:val="24"/>
              </w:rPr>
              <w:t>për</w:t>
            </w:r>
            <w:r>
              <w:rPr>
                <w:spacing w:val="38"/>
                <w:sz w:val="24"/>
              </w:rPr>
              <w:t xml:space="preserve"> </w:t>
            </w:r>
            <w:r>
              <w:rPr>
                <w:sz w:val="24"/>
              </w:rPr>
              <w:t>Transportin</w:t>
            </w:r>
            <w:r>
              <w:rPr>
                <w:spacing w:val="37"/>
                <w:sz w:val="24"/>
              </w:rPr>
              <w:t xml:space="preserve"> </w:t>
            </w:r>
            <w:r>
              <w:rPr>
                <w:sz w:val="24"/>
              </w:rPr>
              <w:t>Rrugorë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në Territorin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e Komunës së Hanit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të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Elezit.</w:t>
            </w:r>
          </w:p>
          <w:p w:rsidR="00474A90" w:rsidRDefault="00776BE6">
            <w:pPr>
              <w:pStyle w:val="TableParagraph"/>
              <w:numPr>
                <w:ilvl w:val="0"/>
                <w:numId w:val="21"/>
              </w:numPr>
              <w:tabs>
                <w:tab w:val="left" w:pos="831"/>
                <w:tab w:val="left" w:pos="2739"/>
                <w:tab w:val="left" w:pos="3511"/>
                <w:tab w:val="left" w:pos="6374"/>
              </w:tabs>
              <w:spacing w:line="242" w:lineRule="auto"/>
              <w:ind w:right="100"/>
              <w:rPr>
                <w:sz w:val="24"/>
              </w:rPr>
            </w:pPr>
            <w:r>
              <w:rPr>
                <w:sz w:val="24"/>
              </w:rPr>
              <w:t xml:space="preserve">Raporti  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periodik</w:t>
            </w:r>
            <w:r>
              <w:rPr>
                <w:sz w:val="24"/>
              </w:rPr>
              <w:tab/>
              <w:t>lidhur</w:t>
            </w:r>
            <w:r>
              <w:rPr>
                <w:sz w:val="24"/>
              </w:rPr>
              <w:tab/>
              <w:t xml:space="preserve">me  </w:t>
            </w:r>
            <w:r>
              <w:rPr>
                <w:spacing w:val="9"/>
                <w:sz w:val="24"/>
              </w:rPr>
              <w:t xml:space="preserve"> </w:t>
            </w:r>
            <w:r>
              <w:rPr>
                <w:sz w:val="24"/>
              </w:rPr>
              <w:t xml:space="preserve">progresin  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 xml:space="preserve">e  </w:t>
            </w:r>
            <w:r>
              <w:rPr>
                <w:spacing w:val="10"/>
                <w:sz w:val="24"/>
              </w:rPr>
              <w:t xml:space="preserve"> </w:t>
            </w:r>
            <w:r>
              <w:rPr>
                <w:sz w:val="24"/>
              </w:rPr>
              <w:t>zbatimit</w:t>
            </w:r>
            <w:r>
              <w:rPr>
                <w:sz w:val="24"/>
              </w:rPr>
              <w:tab/>
              <w:t>të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rekomandimeve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të auditorit.</w:t>
            </w:r>
          </w:p>
          <w:p w:rsidR="00474A90" w:rsidRDefault="00776BE6">
            <w:pPr>
              <w:pStyle w:val="TableParagraph"/>
              <w:numPr>
                <w:ilvl w:val="0"/>
                <w:numId w:val="21"/>
              </w:numPr>
              <w:tabs>
                <w:tab w:val="left" w:pos="831"/>
                <w:tab w:val="left" w:pos="1767"/>
              </w:tabs>
              <w:spacing w:line="242" w:lineRule="auto"/>
              <w:ind w:right="100"/>
              <w:rPr>
                <w:sz w:val="24"/>
              </w:rPr>
            </w:pPr>
            <w:r>
              <w:rPr>
                <w:sz w:val="24"/>
              </w:rPr>
              <w:t>Raporti</w:t>
            </w:r>
            <w:r>
              <w:rPr>
                <w:sz w:val="24"/>
              </w:rPr>
              <w:tab/>
              <w:t>për</w:t>
            </w:r>
            <w:r>
              <w:rPr>
                <w:spacing w:val="42"/>
                <w:sz w:val="24"/>
              </w:rPr>
              <w:t xml:space="preserve"> </w:t>
            </w:r>
            <w:r>
              <w:rPr>
                <w:sz w:val="24"/>
              </w:rPr>
              <w:t>vlerësimin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e</w:t>
            </w:r>
            <w:r>
              <w:rPr>
                <w:spacing w:val="44"/>
                <w:sz w:val="24"/>
              </w:rPr>
              <w:t xml:space="preserve"> </w:t>
            </w:r>
            <w:r>
              <w:rPr>
                <w:sz w:val="24"/>
              </w:rPr>
              <w:t>performancës</w:t>
            </w:r>
            <w:r>
              <w:rPr>
                <w:spacing w:val="43"/>
                <w:sz w:val="24"/>
              </w:rPr>
              <w:t xml:space="preserve"> </w:t>
            </w:r>
            <w:r>
              <w:rPr>
                <w:sz w:val="24"/>
              </w:rPr>
              <w:t>së</w:t>
            </w:r>
            <w:r>
              <w:rPr>
                <w:spacing w:val="44"/>
                <w:sz w:val="24"/>
              </w:rPr>
              <w:t xml:space="preserve"> </w:t>
            </w:r>
            <w:r>
              <w:rPr>
                <w:sz w:val="24"/>
              </w:rPr>
              <w:t>Komunës</w:t>
            </w:r>
            <w:r>
              <w:rPr>
                <w:spacing w:val="43"/>
                <w:sz w:val="24"/>
              </w:rPr>
              <w:t xml:space="preserve"> </w:t>
            </w:r>
            <w:r>
              <w:rPr>
                <w:sz w:val="24"/>
              </w:rPr>
              <w:t>për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vitin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2021.</w:t>
            </w:r>
          </w:p>
          <w:p w:rsidR="00474A90" w:rsidRDefault="00776BE6">
            <w:pPr>
              <w:pStyle w:val="TableParagraph"/>
              <w:numPr>
                <w:ilvl w:val="0"/>
                <w:numId w:val="21"/>
              </w:numPr>
              <w:tabs>
                <w:tab w:val="left" w:pos="831"/>
              </w:tabs>
              <w:spacing w:line="242" w:lineRule="auto"/>
              <w:ind w:right="107"/>
              <w:rPr>
                <w:sz w:val="24"/>
              </w:rPr>
            </w:pPr>
            <w:r>
              <w:rPr>
                <w:sz w:val="24"/>
              </w:rPr>
              <w:t>Informatë</w:t>
            </w:r>
            <w:r>
              <w:rPr>
                <w:spacing w:val="37"/>
                <w:sz w:val="24"/>
              </w:rPr>
              <w:t xml:space="preserve"> </w:t>
            </w:r>
            <w:r>
              <w:rPr>
                <w:sz w:val="24"/>
              </w:rPr>
              <w:t>e</w:t>
            </w:r>
            <w:r>
              <w:rPr>
                <w:spacing w:val="28"/>
                <w:sz w:val="24"/>
              </w:rPr>
              <w:t xml:space="preserve"> </w:t>
            </w:r>
            <w:r>
              <w:rPr>
                <w:sz w:val="24"/>
              </w:rPr>
              <w:t>DKA-së</w:t>
            </w:r>
            <w:r>
              <w:rPr>
                <w:spacing w:val="22"/>
                <w:sz w:val="24"/>
              </w:rPr>
              <w:t xml:space="preserve"> </w:t>
            </w:r>
            <w:r>
              <w:rPr>
                <w:sz w:val="24"/>
              </w:rPr>
              <w:t>mbi</w:t>
            </w:r>
            <w:r>
              <w:rPr>
                <w:spacing w:val="14"/>
                <w:sz w:val="24"/>
              </w:rPr>
              <w:t xml:space="preserve"> </w:t>
            </w:r>
            <w:r>
              <w:rPr>
                <w:sz w:val="24"/>
              </w:rPr>
              <w:t>suksesin</w:t>
            </w:r>
            <w:r>
              <w:rPr>
                <w:spacing w:val="14"/>
                <w:sz w:val="24"/>
              </w:rPr>
              <w:t xml:space="preserve"> </w:t>
            </w:r>
            <w:r>
              <w:rPr>
                <w:sz w:val="24"/>
              </w:rPr>
              <w:t>e</w:t>
            </w:r>
            <w:r>
              <w:rPr>
                <w:spacing w:val="36"/>
                <w:sz w:val="24"/>
              </w:rPr>
              <w:t xml:space="preserve"> </w:t>
            </w:r>
            <w:r>
              <w:rPr>
                <w:sz w:val="24"/>
              </w:rPr>
              <w:t>arritur</w:t>
            </w:r>
            <w:r>
              <w:rPr>
                <w:spacing w:val="19"/>
                <w:sz w:val="24"/>
              </w:rPr>
              <w:t xml:space="preserve"> </w:t>
            </w:r>
            <w:r>
              <w:rPr>
                <w:sz w:val="24"/>
              </w:rPr>
              <w:t>për</w:t>
            </w:r>
            <w:r>
              <w:rPr>
                <w:spacing w:val="11"/>
                <w:sz w:val="24"/>
              </w:rPr>
              <w:t xml:space="preserve"> </w:t>
            </w:r>
            <w:r>
              <w:rPr>
                <w:sz w:val="24"/>
              </w:rPr>
              <w:t>fundin</w:t>
            </w:r>
            <w:r>
              <w:rPr>
                <w:spacing w:val="14"/>
                <w:sz w:val="24"/>
              </w:rPr>
              <w:t xml:space="preserve"> </w:t>
            </w:r>
            <w:r>
              <w:rPr>
                <w:sz w:val="24"/>
              </w:rPr>
              <w:t>e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vitit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shkollor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2021/2022 në SHFMU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dhe SHML.</w:t>
            </w:r>
          </w:p>
          <w:p w:rsidR="00474A90" w:rsidRDefault="00776BE6">
            <w:pPr>
              <w:pStyle w:val="TableParagraph"/>
              <w:numPr>
                <w:ilvl w:val="0"/>
                <w:numId w:val="21"/>
              </w:numPr>
              <w:tabs>
                <w:tab w:val="left" w:pos="831"/>
              </w:tabs>
              <w:spacing w:line="271" w:lineRule="exact"/>
              <w:ind w:hanging="361"/>
              <w:rPr>
                <w:sz w:val="24"/>
              </w:rPr>
            </w:pPr>
            <w:r>
              <w:rPr>
                <w:sz w:val="24"/>
              </w:rPr>
              <w:t>Raporti</w:t>
            </w:r>
            <w:r>
              <w:rPr>
                <w:spacing w:val="45"/>
                <w:sz w:val="24"/>
              </w:rPr>
              <w:t xml:space="preserve"> </w:t>
            </w:r>
            <w:r>
              <w:rPr>
                <w:sz w:val="24"/>
              </w:rPr>
              <w:t>financiar</w:t>
            </w:r>
            <w:r>
              <w:rPr>
                <w:spacing w:val="109"/>
                <w:sz w:val="24"/>
              </w:rPr>
              <w:t xml:space="preserve"> </w:t>
            </w:r>
            <w:r>
              <w:rPr>
                <w:sz w:val="24"/>
              </w:rPr>
              <w:t>për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periudhën</w:t>
            </w:r>
            <w:r>
              <w:rPr>
                <w:spacing w:val="104"/>
                <w:sz w:val="24"/>
              </w:rPr>
              <w:t xml:space="preserve"> </w:t>
            </w:r>
            <w:r>
              <w:rPr>
                <w:sz w:val="24"/>
              </w:rPr>
              <w:t>Janar</w:t>
            </w:r>
            <w:r>
              <w:rPr>
                <w:spacing w:val="116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24"/>
                <w:sz w:val="24"/>
              </w:rPr>
              <w:t xml:space="preserve"> </w:t>
            </w:r>
            <w:r>
              <w:rPr>
                <w:sz w:val="24"/>
              </w:rPr>
              <w:t>Shtator</w:t>
            </w:r>
            <w:r>
              <w:rPr>
                <w:spacing w:val="21"/>
                <w:sz w:val="24"/>
              </w:rPr>
              <w:t xml:space="preserve"> </w:t>
            </w:r>
            <w:r>
              <w:rPr>
                <w:sz w:val="24"/>
              </w:rPr>
              <w:t>2022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i</w:t>
            </w:r>
          </w:p>
          <w:p w:rsidR="00474A90" w:rsidRDefault="00776BE6">
            <w:pPr>
              <w:pStyle w:val="TableParagraph"/>
              <w:spacing w:line="275" w:lineRule="exact"/>
              <w:ind w:left="830"/>
              <w:rPr>
                <w:sz w:val="24"/>
              </w:rPr>
            </w:pPr>
            <w:r>
              <w:rPr>
                <w:sz w:val="24"/>
              </w:rPr>
              <w:t>N.P.L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Pastrimi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sh.a.</w:t>
            </w:r>
          </w:p>
          <w:p w:rsidR="00474A90" w:rsidRDefault="00776BE6">
            <w:pPr>
              <w:pStyle w:val="TableParagraph"/>
              <w:spacing w:line="275" w:lineRule="exact"/>
              <w:ind w:left="470"/>
              <w:rPr>
                <w:sz w:val="24"/>
              </w:rPr>
            </w:pPr>
            <w:r>
              <w:rPr>
                <w:sz w:val="24"/>
              </w:rPr>
              <w:t>10.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Të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ndryshme.</w:t>
            </w:r>
          </w:p>
        </w:tc>
        <w:tc>
          <w:tcPr>
            <w:tcW w:w="2593" w:type="dxa"/>
          </w:tcPr>
          <w:p w:rsidR="00474A90" w:rsidRDefault="00776BE6">
            <w:pPr>
              <w:pStyle w:val="TableParagraph"/>
              <w:numPr>
                <w:ilvl w:val="0"/>
                <w:numId w:val="20"/>
              </w:numPr>
              <w:tabs>
                <w:tab w:val="left" w:pos="476"/>
              </w:tabs>
              <w:spacing w:before="213"/>
              <w:ind w:right="153" w:firstLine="0"/>
              <w:jc w:val="both"/>
              <w:rPr>
                <w:sz w:val="24"/>
              </w:rPr>
            </w:pPr>
            <w:r>
              <w:rPr>
                <w:sz w:val="24"/>
              </w:rPr>
              <w:t>Vendim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për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raportin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financiar për periudhën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Janar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– Shtator</w:t>
            </w:r>
            <w:r>
              <w:rPr>
                <w:spacing w:val="58"/>
                <w:sz w:val="24"/>
              </w:rPr>
              <w:t xml:space="preserve"> </w:t>
            </w:r>
            <w:r>
              <w:rPr>
                <w:sz w:val="24"/>
              </w:rPr>
              <w:t>2022.</w:t>
            </w:r>
          </w:p>
          <w:p w:rsidR="00474A90" w:rsidRDefault="00776BE6">
            <w:pPr>
              <w:pStyle w:val="TableParagraph"/>
              <w:numPr>
                <w:ilvl w:val="0"/>
                <w:numId w:val="20"/>
              </w:numPr>
              <w:tabs>
                <w:tab w:val="left" w:pos="489"/>
              </w:tabs>
              <w:ind w:right="91" w:firstLine="0"/>
              <w:jc w:val="both"/>
              <w:rPr>
                <w:sz w:val="24"/>
              </w:rPr>
            </w:pPr>
            <w:r>
              <w:rPr>
                <w:sz w:val="24"/>
              </w:rPr>
              <w:t>Vendim për planin e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biznesit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të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N.P.L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Pastrimi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sh.a.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për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vitin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2023.</w:t>
            </w:r>
          </w:p>
          <w:p w:rsidR="00474A90" w:rsidRDefault="00776BE6">
            <w:pPr>
              <w:pStyle w:val="TableParagraph"/>
              <w:numPr>
                <w:ilvl w:val="0"/>
                <w:numId w:val="20"/>
              </w:numPr>
              <w:tabs>
                <w:tab w:val="left" w:pos="476"/>
              </w:tabs>
              <w:ind w:right="129" w:firstLine="0"/>
              <w:rPr>
                <w:sz w:val="24"/>
              </w:rPr>
            </w:pPr>
            <w:r>
              <w:rPr>
                <w:sz w:val="24"/>
              </w:rPr>
              <w:t>Miratimi 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rregullores për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administrimin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e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shtëpisë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së kulturës në komunën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Hanit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të Hanit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të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Elezit.</w:t>
            </w:r>
          </w:p>
          <w:p w:rsidR="00474A90" w:rsidRDefault="00776BE6">
            <w:pPr>
              <w:pStyle w:val="TableParagraph"/>
              <w:numPr>
                <w:ilvl w:val="0"/>
                <w:numId w:val="20"/>
              </w:numPr>
              <w:tabs>
                <w:tab w:val="left" w:pos="476"/>
              </w:tabs>
              <w:ind w:right="139" w:firstLine="0"/>
              <w:rPr>
                <w:sz w:val="24"/>
              </w:rPr>
            </w:pPr>
            <w:r>
              <w:rPr>
                <w:sz w:val="24"/>
              </w:rPr>
              <w:t>Vendim për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Plotësim ndryshimi 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rregullores për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Transportin Rrugorë në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Territorin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Komunës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së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Hanit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të Elezit.</w:t>
            </w:r>
          </w:p>
        </w:tc>
      </w:tr>
      <w:tr w:rsidR="00474A90">
        <w:trPr>
          <w:trHeight w:val="3591"/>
        </w:trPr>
        <w:tc>
          <w:tcPr>
            <w:tcW w:w="562" w:type="dxa"/>
          </w:tcPr>
          <w:p w:rsidR="00474A90" w:rsidRDefault="00474A90">
            <w:pPr>
              <w:pStyle w:val="TableParagraph"/>
              <w:rPr>
                <w:sz w:val="26"/>
              </w:rPr>
            </w:pPr>
          </w:p>
          <w:p w:rsidR="00474A90" w:rsidRDefault="00474A90">
            <w:pPr>
              <w:pStyle w:val="TableParagraph"/>
              <w:rPr>
                <w:sz w:val="26"/>
              </w:rPr>
            </w:pPr>
          </w:p>
          <w:p w:rsidR="00474A90" w:rsidRDefault="00474A90">
            <w:pPr>
              <w:pStyle w:val="TableParagraph"/>
              <w:rPr>
                <w:sz w:val="26"/>
              </w:rPr>
            </w:pPr>
          </w:p>
          <w:p w:rsidR="00474A90" w:rsidRDefault="00776BE6">
            <w:pPr>
              <w:pStyle w:val="TableParagraph"/>
              <w:spacing w:before="191"/>
              <w:ind w:left="91" w:right="179"/>
              <w:jc w:val="center"/>
              <w:rPr>
                <w:sz w:val="24"/>
              </w:rPr>
            </w:pPr>
            <w:r>
              <w:rPr>
                <w:sz w:val="24"/>
              </w:rPr>
              <w:t>11</w:t>
            </w:r>
          </w:p>
        </w:tc>
        <w:tc>
          <w:tcPr>
            <w:tcW w:w="1618" w:type="dxa"/>
          </w:tcPr>
          <w:p w:rsidR="00474A90" w:rsidRDefault="00776BE6">
            <w:pPr>
              <w:pStyle w:val="TableParagraph"/>
              <w:spacing w:line="259" w:lineRule="exact"/>
              <w:ind w:left="110"/>
              <w:rPr>
                <w:sz w:val="24"/>
              </w:rPr>
            </w:pPr>
            <w:r>
              <w:rPr>
                <w:sz w:val="24"/>
              </w:rPr>
              <w:t>Mbledhja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e</w:t>
            </w:r>
          </w:p>
          <w:p w:rsidR="00474A90" w:rsidRDefault="00776BE6">
            <w:pPr>
              <w:pStyle w:val="TableParagraph"/>
              <w:spacing w:before="3" w:line="244" w:lineRule="auto"/>
              <w:ind w:left="110" w:right="197"/>
              <w:rPr>
                <w:rFonts w:ascii="Calibri" w:hAnsi="Calibri"/>
              </w:rPr>
            </w:pPr>
            <w:r>
              <w:rPr>
                <w:spacing w:val="-1"/>
                <w:sz w:val="24"/>
              </w:rPr>
              <w:t>njëmbëdhjetë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me datë: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rFonts w:ascii="Calibri" w:hAnsi="Calibri"/>
              </w:rPr>
              <w:t>24.11.2022</w:t>
            </w:r>
          </w:p>
        </w:tc>
        <w:tc>
          <w:tcPr>
            <w:tcW w:w="6665" w:type="dxa"/>
          </w:tcPr>
          <w:p w:rsidR="00474A90" w:rsidRDefault="00776BE6">
            <w:pPr>
              <w:pStyle w:val="TableParagraph"/>
              <w:numPr>
                <w:ilvl w:val="0"/>
                <w:numId w:val="19"/>
              </w:numPr>
              <w:tabs>
                <w:tab w:val="left" w:pos="831"/>
              </w:tabs>
              <w:spacing w:line="259" w:lineRule="exact"/>
              <w:ind w:hanging="361"/>
              <w:rPr>
                <w:sz w:val="24"/>
              </w:rPr>
            </w:pPr>
            <w:r>
              <w:rPr>
                <w:sz w:val="24"/>
              </w:rPr>
              <w:t>Miratimi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i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procesverbalit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nga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mbledhja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kaluar.</w:t>
            </w:r>
          </w:p>
          <w:p w:rsidR="00474A90" w:rsidRDefault="00776BE6">
            <w:pPr>
              <w:pStyle w:val="TableParagraph"/>
              <w:numPr>
                <w:ilvl w:val="0"/>
                <w:numId w:val="19"/>
              </w:numPr>
              <w:tabs>
                <w:tab w:val="left" w:pos="831"/>
              </w:tabs>
              <w:spacing w:before="5" w:line="237" w:lineRule="auto"/>
              <w:ind w:right="100"/>
              <w:rPr>
                <w:sz w:val="24"/>
              </w:rPr>
            </w:pPr>
            <w:r>
              <w:rPr>
                <w:sz w:val="24"/>
              </w:rPr>
              <w:t>Plotësim</w:t>
            </w:r>
            <w:r>
              <w:rPr>
                <w:spacing w:val="37"/>
                <w:sz w:val="24"/>
              </w:rPr>
              <w:t xml:space="preserve"> </w:t>
            </w:r>
            <w:r>
              <w:rPr>
                <w:sz w:val="24"/>
              </w:rPr>
              <w:t>ndryshimi</w:t>
            </w:r>
            <w:r>
              <w:rPr>
                <w:spacing w:val="38"/>
                <w:sz w:val="24"/>
              </w:rPr>
              <w:t xml:space="preserve"> </w:t>
            </w:r>
            <w:r>
              <w:rPr>
                <w:sz w:val="24"/>
              </w:rPr>
              <w:t>i</w:t>
            </w:r>
            <w:r>
              <w:rPr>
                <w:spacing w:val="28"/>
                <w:sz w:val="24"/>
              </w:rPr>
              <w:t xml:space="preserve"> </w:t>
            </w:r>
            <w:r>
              <w:rPr>
                <w:sz w:val="24"/>
              </w:rPr>
              <w:t>rregullores</w:t>
            </w:r>
            <w:r>
              <w:rPr>
                <w:spacing w:val="35"/>
                <w:sz w:val="24"/>
              </w:rPr>
              <w:t xml:space="preserve"> </w:t>
            </w:r>
            <w:r>
              <w:rPr>
                <w:sz w:val="24"/>
              </w:rPr>
              <w:t>për</w:t>
            </w:r>
            <w:r>
              <w:rPr>
                <w:spacing w:val="38"/>
                <w:sz w:val="24"/>
              </w:rPr>
              <w:t xml:space="preserve"> </w:t>
            </w:r>
            <w:r>
              <w:rPr>
                <w:sz w:val="24"/>
              </w:rPr>
              <w:t>Transportin</w:t>
            </w:r>
            <w:r>
              <w:rPr>
                <w:spacing w:val="37"/>
                <w:sz w:val="24"/>
              </w:rPr>
              <w:t xml:space="preserve"> </w:t>
            </w:r>
            <w:r>
              <w:rPr>
                <w:sz w:val="24"/>
              </w:rPr>
              <w:t>Rrugorë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në Territorin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e Komunës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së Hanit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të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Elezit.</w:t>
            </w:r>
          </w:p>
          <w:p w:rsidR="00474A90" w:rsidRDefault="00776BE6">
            <w:pPr>
              <w:pStyle w:val="TableParagraph"/>
              <w:numPr>
                <w:ilvl w:val="0"/>
                <w:numId w:val="19"/>
              </w:numPr>
              <w:tabs>
                <w:tab w:val="left" w:pos="831"/>
              </w:tabs>
              <w:spacing w:before="6" w:line="237" w:lineRule="auto"/>
              <w:ind w:right="111"/>
              <w:rPr>
                <w:sz w:val="24"/>
              </w:rPr>
            </w:pPr>
            <w:r>
              <w:rPr>
                <w:sz w:val="24"/>
              </w:rPr>
              <w:t>Kërkesa</w:t>
            </w:r>
            <w:r>
              <w:rPr>
                <w:spacing w:val="21"/>
                <w:sz w:val="24"/>
              </w:rPr>
              <w:t xml:space="preserve"> </w:t>
            </w:r>
            <w:r>
              <w:rPr>
                <w:sz w:val="24"/>
              </w:rPr>
              <w:t>për</w:t>
            </w:r>
            <w:r>
              <w:rPr>
                <w:spacing w:val="23"/>
                <w:sz w:val="24"/>
              </w:rPr>
              <w:t xml:space="preserve"> </w:t>
            </w:r>
            <w:r>
              <w:rPr>
                <w:sz w:val="24"/>
              </w:rPr>
              <w:t>rishqyrtim</w:t>
            </w:r>
            <w:r>
              <w:rPr>
                <w:spacing w:val="14"/>
                <w:sz w:val="24"/>
              </w:rPr>
              <w:t xml:space="preserve"> </w:t>
            </w:r>
            <w:r>
              <w:rPr>
                <w:sz w:val="24"/>
              </w:rPr>
              <w:t>të</w:t>
            </w:r>
            <w:r>
              <w:rPr>
                <w:spacing w:val="21"/>
                <w:sz w:val="24"/>
              </w:rPr>
              <w:t xml:space="preserve"> </w:t>
            </w:r>
            <w:r>
              <w:rPr>
                <w:sz w:val="24"/>
              </w:rPr>
              <w:t>rregullores</w:t>
            </w:r>
            <w:r>
              <w:rPr>
                <w:spacing w:val="20"/>
                <w:sz w:val="24"/>
              </w:rPr>
              <w:t xml:space="preserve"> </w:t>
            </w:r>
            <w:r>
              <w:rPr>
                <w:sz w:val="24"/>
              </w:rPr>
              <w:t>për</w:t>
            </w:r>
            <w:r>
              <w:rPr>
                <w:spacing w:val="19"/>
                <w:sz w:val="24"/>
              </w:rPr>
              <w:t xml:space="preserve"> </w:t>
            </w:r>
            <w:r>
              <w:rPr>
                <w:sz w:val="24"/>
              </w:rPr>
              <w:t>taksa</w:t>
            </w:r>
            <w:r>
              <w:rPr>
                <w:spacing w:val="44"/>
                <w:sz w:val="24"/>
              </w:rPr>
              <w:t xml:space="preserve"> </w:t>
            </w:r>
            <w:r>
              <w:rPr>
                <w:sz w:val="24"/>
              </w:rPr>
              <w:t>komunale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për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vitin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2023.</w:t>
            </w:r>
          </w:p>
          <w:p w:rsidR="00474A90" w:rsidRDefault="00776BE6">
            <w:pPr>
              <w:pStyle w:val="TableParagraph"/>
              <w:numPr>
                <w:ilvl w:val="0"/>
                <w:numId w:val="19"/>
              </w:numPr>
              <w:tabs>
                <w:tab w:val="left" w:pos="831"/>
              </w:tabs>
              <w:spacing w:before="5" w:line="237" w:lineRule="auto"/>
              <w:ind w:right="109"/>
              <w:rPr>
                <w:sz w:val="24"/>
              </w:rPr>
            </w:pPr>
            <w:r>
              <w:rPr>
                <w:sz w:val="24"/>
              </w:rPr>
              <w:t>Raporti</w:t>
            </w:r>
            <w:r>
              <w:rPr>
                <w:spacing w:val="12"/>
                <w:sz w:val="24"/>
              </w:rPr>
              <w:t xml:space="preserve"> </w:t>
            </w:r>
            <w:r>
              <w:rPr>
                <w:sz w:val="24"/>
              </w:rPr>
              <w:t>i</w:t>
            </w:r>
            <w:r>
              <w:rPr>
                <w:spacing w:val="7"/>
                <w:sz w:val="24"/>
              </w:rPr>
              <w:t xml:space="preserve"> </w:t>
            </w:r>
            <w:r>
              <w:rPr>
                <w:sz w:val="24"/>
              </w:rPr>
              <w:t>vlerësimit</w:t>
            </w:r>
            <w:r>
              <w:rPr>
                <w:spacing w:val="21"/>
                <w:sz w:val="24"/>
              </w:rPr>
              <w:t xml:space="preserve"> </w:t>
            </w:r>
            <w:r>
              <w:rPr>
                <w:sz w:val="24"/>
              </w:rPr>
              <w:t>të</w:t>
            </w:r>
            <w:r>
              <w:rPr>
                <w:spacing w:val="10"/>
                <w:sz w:val="24"/>
              </w:rPr>
              <w:t xml:space="preserve"> </w:t>
            </w:r>
            <w:r>
              <w:rPr>
                <w:sz w:val="24"/>
              </w:rPr>
              <w:t>përgjithshëm</w:t>
            </w:r>
            <w:r>
              <w:rPr>
                <w:spacing w:val="8"/>
                <w:sz w:val="24"/>
              </w:rPr>
              <w:t xml:space="preserve"> </w:t>
            </w:r>
            <w:r>
              <w:rPr>
                <w:sz w:val="24"/>
              </w:rPr>
              <w:t>për</w:t>
            </w:r>
            <w:r>
              <w:rPr>
                <w:spacing w:val="17"/>
                <w:sz w:val="24"/>
              </w:rPr>
              <w:t xml:space="preserve"> </w:t>
            </w:r>
            <w:r>
              <w:rPr>
                <w:sz w:val="24"/>
              </w:rPr>
              <w:t>prona</w:t>
            </w:r>
            <w:r>
              <w:rPr>
                <w:spacing w:val="15"/>
                <w:sz w:val="24"/>
              </w:rPr>
              <w:t xml:space="preserve"> </w:t>
            </w:r>
            <w:r>
              <w:rPr>
                <w:sz w:val="24"/>
              </w:rPr>
              <w:t>rezidenciale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Komuna Hani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i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Elezit.</w:t>
            </w:r>
          </w:p>
          <w:p w:rsidR="00474A90" w:rsidRDefault="00776BE6">
            <w:pPr>
              <w:pStyle w:val="TableParagraph"/>
              <w:numPr>
                <w:ilvl w:val="0"/>
                <w:numId w:val="19"/>
              </w:numPr>
              <w:tabs>
                <w:tab w:val="left" w:pos="831"/>
              </w:tabs>
              <w:spacing w:before="4" w:line="275" w:lineRule="exact"/>
              <w:ind w:hanging="361"/>
              <w:rPr>
                <w:sz w:val="24"/>
              </w:rPr>
            </w:pPr>
            <w:r>
              <w:rPr>
                <w:sz w:val="24"/>
              </w:rPr>
              <w:t>Informatë</w:t>
            </w:r>
            <w:r>
              <w:rPr>
                <w:spacing w:val="56"/>
                <w:sz w:val="24"/>
              </w:rPr>
              <w:t xml:space="preserve"> </w:t>
            </w:r>
            <w:r>
              <w:rPr>
                <w:sz w:val="24"/>
              </w:rPr>
              <w:t>për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ndarjen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subvencioneve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në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bujqësi.</w:t>
            </w:r>
          </w:p>
          <w:p w:rsidR="00474A90" w:rsidRDefault="00776BE6">
            <w:pPr>
              <w:pStyle w:val="TableParagraph"/>
              <w:numPr>
                <w:ilvl w:val="0"/>
                <w:numId w:val="19"/>
              </w:numPr>
              <w:tabs>
                <w:tab w:val="left" w:pos="831"/>
              </w:tabs>
              <w:spacing w:line="275" w:lineRule="exact"/>
              <w:ind w:hanging="361"/>
              <w:rPr>
                <w:sz w:val="24"/>
              </w:rPr>
            </w:pPr>
            <w:r>
              <w:rPr>
                <w:sz w:val="24"/>
              </w:rPr>
              <w:t>Informatë</w:t>
            </w:r>
            <w:r>
              <w:rPr>
                <w:spacing w:val="55"/>
                <w:sz w:val="24"/>
              </w:rPr>
              <w:t xml:space="preserve"> </w:t>
            </w:r>
            <w:r>
              <w:rPr>
                <w:sz w:val="24"/>
              </w:rPr>
              <w:t>mbi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gjendjen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në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shëndetësi.</w:t>
            </w:r>
          </w:p>
          <w:p w:rsidR="00474A90" w:rsidRDefault="00776BE6">
            <w:pPr>
              <w:pStyle w:val="TableParagraph"/>
              <w:numPr>
                <w:ilvl w:val="0"/>
                <w:numId w:val="19"/>
              </w:numPr>
              <w:tabs>
                <w:tab w:val="left" w:pos="831"/>
              </w:tabs>
              <w:spacing w:before="2"/>
              <w:ind w:hanging="361"/>
              <w:rPr>
                <w:sz w:val="24"/>
              </w:rPr>
            </w:pPr>
            <w:r>
              <w:rPr>
                <w:sz w:val="24"/>
              </w:rPr>
              <w:t>Të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ndryshme.</w:t>
            </w:r>
          </w:p>
        </w:tc>
        <w:tc>
          <w:tcPr>
            <w:tcW w:w="2593" w:type="dxa"/>
          </w:tcPr>
          <w:p w:rsidR="00474A90" w:rsidRDefault="00776BE6">
            <w:pPr>
              <w:pStyle w:val="TableParagraph"/>
              <w:numPr>
                <w:ilvl w:val="0"/>
                <w:numId w:val="18"/>
              </w:numPr>
              <w:tabs>
                <w:tab w:val="left" w:pos="567"/>
              </w:tabs>
              <w:spacing w:line="259" w:lineRule="exact"/>
              <w:ind w:hanging="395"/>
              <w:jc w:val="both"/>
              <w:rPr>
                <w:sz w:val="24"/>
              </w:rPr>
            </w:pPr>
            <w:r>
              <w:rPr>
                <w:sz w:val="24"/>
              </w:rPr>
              <w:t>Miratimi</w:t>
            </w:r>
            <w:r>
              <w:rPr>
                <w:spacing w:val="27"/>
                <w:sz w:val="24"/>
              </w:rPr>
              <w:t xml:space="preserve"> </w:t>
            </w:r>
            <w:r>
              <w:rPr>
                <w:sz w:val="24"/>
              </w:rPr>
              <w:t>i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plotësim</w:t>
            </w:r>
          </w:p>
          <w:p w:rsidR="00474A90" w:rsidRDefault="00776BE6">
            <w:pPr>
              <w:pStyle w:val="TableParagraph"/>
              <w:spacing w:before="3"/>
              <w:ind w:left="110" w:right="91"/>
              <w:jc w:val="both"/>
              <w:rPr>
                <w:sz w:val="24"/>
              </w:rPr>
            </w:pPr>
            <w:r>
              <w:rPr>
                <w:sz w:val="24"/>
              </w:rPr>
              <w:t>ndryshimit të rregullores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për Transportin Rrugorë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në Territorin e Komunës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së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Hanit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të Elezit.</w:t>
            </w:r>
          </w:p>
          <w:p w:rsidR="00474A90" w:rsidRDefault="00776BE6">
            <w:pPr>
              <w:pStyle w:val="TableParagraph"/>
              <w:numPr>
                <w:ilvl w:val="0"/>
                <w:numId w:val="18"/>
              </w:numPr>
              <w:tabs>
                <w:tab w:val="left" w:pos="476"/>
              </w:tabs>
              <w:ind w:left="110" w:right="125" w:firstLine="0"/>
              <w:jc w:val="left"/>
              <w:rPr>
                <w:sz w:val="24"/>
              </w:rPr>
            </w:pPr>
            <w:r>
              <w:rPr>
                <w:sz w:val="24"/>
              </w:rPr>
              <w:t>Miratimi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i</w:t>
            </w:r>
            <w:r>
              <w:rPr>
                <w:spacing w:val="48"/>
                <w:sz w:val="24"/>
              </w:rPr>
              <w:t xml:space="preserve"> </w:t>
            </w:r>
            <w:r>
              <w:rPr>
                <w:sz w:val="24"/>
              </w:rPr>
              <w:t>kërkesës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për rishqyrtim të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rregullores për taksa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komunale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për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vitin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2023.</w:t>
            </w:r>
          </w:p>
          <w:p w:rsidR="00474A90" w:rsidRDefault="00776BE6">
            <w:pPr>
              <w:pStyle w:val="TableParagraph"/>
              <w:numPr>
                <w:ilvl w:val="0"/>
                <w:numId w:val="18"/>
              </w:numPr>
              <w:tabs>
                <w:tab w:val="left" w:pos="413"/>
              </w:tabs>
              <w:spacing w:line="242" w:lineRule="auto"/>
              <w:ind w:left="110" w:right="211" w:firstLine="0"/>
              <w:jc w:val="left"/>
              <w:rPr>
                <w:sz w:val="24"/>
              </w:rPr>
            </w:pPr>
            <w:r>
              <w:rPr>
                <w:sz w:val="24"/>
              </w:rPr>
              <w:t>Vendim për normat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tatimore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për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vitin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2023.</w:t>
            </w:r>
          </w:p>
        </w:tc>
      </w:tr>
    </w:tbl>
    <w:p w:rsidR="00474A90" w:rsidRDefault="00474A90">
      <w:pPr>
        <w:spacing w:line="242" w:lineRule="auto"/>
        <w:rPr>
          <w:sz w:val="24"/>
        </w:rPr>
        <w:sectPr w:rsidR="00474A90">
          <w:footerReference w:type="default" r:id="rId36"/>
          <w:pgSz w:w="12240" w:h="15840"/>
          <w:pgMar w:top="820" w:right="0" w:bottom="280" w:left="0" w:header="0" w:footer="0" w:gutter="0"/>
          <w:cols w:space="720"/>
        </w:sectPr>
      </w:pPr>
    </w:p>
    <w:tbl>
      <w:tblPr>
        <w:tblW w:w="0" w:type="auto"/>
        <w:tblInd w:w="60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62"/>
        <w:gridCol w:w="1618"/>
        <w:gridCol w:w="6665"/>
        <w:gridCol w:w="2593"/>
      </w:tblGrid>
      <w:tr w:rsidR="00474A90">
        <w:trPr>
          <w:trHeight w:val="5242"/>
        </w:trPr>
        <w:tc>
          <w:tcPr>
            <w:tcW w:w="562" w:type="dxa"/>
          </w:tcPr>
          <w:p w:rsidR="00474A90" w:rsidRDefault="00474A90">
            <w:pPr>
              <w:pStyle w:val="TableParagraph"/>
              <w:rPr>
                <w:sz w:val="26"/>
              </w:rPr>
            </w:pPr>
          </w:p>
          <w:p w:rsidR="00474A90" w:rsidRDefault="00474A90">
            <w:pPr>
              <w:pStyle w:val="TableParagraph"/>
              <w:rPr>
                <w:sz w:val="26"/>
              </w:rPr>
            </w:pPr>
          </w:p>
          <w:p w:rsidR="00474A90" w:rsidRDefault="00474A90">
            <w:pPr>
              <w:pStyle w:val="TableParagraph"/>
              <w:rPr>
                <w:sz w:val="26"/>
              </w:rPr>
            </w:pPr>
          </w:p>
          <w:p w:rsidR="00474A90" w:rsidRDefault="00776BE6">
            <w:pPr>
              <w:pStyle w:val="TableParagraph"/>
              <w:spacing w:before="190"/>
              <w:ind w:left="110"/>
              <w:rPr>
                <w:sz w:val="24"/>
              </w:rPr>
            </w:pPr>
            <w:r>
              <w:rPr>
                <w:sz w:val="24"/>
              </w:rPr>
              <w:t>12</w:t>
            </w:r>
          </w:p>
        </w:tc>
        <w:tc>
          <w:tcPr>
            <w:tcW w:w="1618" w:type="dxa"/>
          </w:tcPr>
          <w:p w:rsidR="00474A90" w:rsidRDefault="00776BE6">
            <w:pPr>
              <w:pStyle w:val="TableParagraph"/>
              <w:spacing w:line="237" w:lineRule="auto"/>
              <w:ind w:left="110" w:right="249"/>
              <w:rPr>
                <w:sz w:val="24"/>
              </w:rPr>
            </w:pPr>
            <w:r>
              <w:rPr>
                <w:sz w:val="24"/>
              </w:rPr>
              <w:t>Mbledhja 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dymbëdhjetë</w:t>
            </w:r>
          </w:p>
          <w:p w:rsidR="00474A90" w:rsidRDefault="00776BE6"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me datë:</w:t>
            </w:r>
          </w:p>
          <w:p w:rsidR="00474A90" w:rsidRDefault="00776BE6">
            <w:pPr>
              <w:pStyle w:val="TableParagraph"/>
              <w:ind w:left="110"/>
              <w:rPr>
                <w:rFonts w:ascii="Calibri"/>
              </w:rPr>
            </w:pPr>
            <w:r>
              <w:rPr>
                <w:rFonts w:ascii="Calibri"/>
              </w:rPr>
              <w:t>22.12.2022</w:t>
            </w:r>
          </w:p>
        </w:tc>
        <w:tc>
          <w:tcPr>
            <w:tcW w:w="6665" w:type="dxa"/>
          </w:tcPr>
          <w:p w:rsidR="00474A90" w:rsidRDefault="00776BE6">
            <w:pPr>
              <w:pStyle w:val="TableParagraph"/>
              <w:numPr>
                <w:ilvl w:val="0"/>
                <w:numId w:val="17"/>
              </w:numPr>
              <w:tabs>
                <w:tab w:val="left" w:pos="831"/>
              </w:tabs>
              <w:spacing w:line="258" w:lineRule="exact"/>
              <w:ind w:hanging="361"/>
              <w:rPr>
                <w:sz w:val="24"/>
              </w:rPr>
            </w:pPr>
            <w:r>
              <w:rPr>
                <w:sz w:val="24"/>
              </w:rPr>
              <w:t>Miratimi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i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procesverbalit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nga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mbledhja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kaluar.</w:t>
            </w:r>
          </w:p>
          <w:p w:rsidR="00474A90" w:rsidRDefault="00776BE6">
            <w:pPr>
              <w:pStyle w:val="TableParagraph"/>
              <w:numPr>
                <w:ilvl w:val="0"/>
                <w:numId w:val="17"/>
              </w:numPr>
              <w:tabs>
                <w:tab w:val="left" w:pos="831"/>
              </w:tabs>
              <w:spacing w:line="242" w:lineRule="auto"/>
              <w:ind w:right="117"/>
              <w:rPr>
                <w:sz w:val="24"/>
              </w:rPr>
            </w:pPr>
            <w:r>
              <w:rPr>
                <w:sz w:val="24"/>
              </w:rPr>
              <w:t>Plani</w:t>
            </w:r>
            <w:r>
              <w:rPr>
                <w:spacing w:val="13"/>
                <w:sz w:val="24"/>
              </w:rPr>
              <w:t xml:space="preserve"> </w:t>
            </w:r>
            <w:r>
              <w:rPr>
                <w:sz w:val="24"/>
              </w:rPr>
              <w:t>i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punës</w:t>
            </w:r>
            <w:r>
              <w:rPr>
                <w:spacing w:val="11"/>
                <w:sz w:val="24"/>
              </w:rPr>
              <w:t xml:space="preserve"> </w:t>
            </w:r>
            <w:r>
              <w:rPr>
                <w:sz w:val="24"/>
              </w:rPr>
              <w:t>së</w:t>
            </w:r>
            <w:r>
              <w:rPr>
                <w:spacing w:val="12"/>
                <w:sz w:val="24"/>
              </w:rPr>
              <w:t xml:space="preserve"> </w:t>
            </w:r>
            <w:r>
              <w:rPr>
                <w:sz w:val="24"/>
              </w:rPr>
              <w:t>ekzekutivit</w:t>
            </w:r>
            <w:r>
              <w:rPr>
                <w:spacing w:val="17"/>
                <w:sz w:val="24"/>
              </w:rPr>
              <w:t xml:space="preserve"> </w:t>
            </w:r>
            <w:r>
              <w:rPr>
                <w:sz w:val="24"/>
              </w:rPr>
              <w:t>të</w:t>
            </w:r>
            <w:r>
              <w:rPr>
                <w:spacing w:val="12"/>
                <w:sz w:val="24"/>
              </w:rPr>
              <w:t xml:space="preserve"> </w:t>
            </w:r>
            <w:r>
              <w:rPr>
                <w:sz w:val="24"/>
              </w:rPr>
              <w:t>komunës</w:t>
            </w:r>
            <w:r>
              <w:rPr>
                <w:spacing w:val="24"/>
                <w:sz w:val="24"/>
              </w:rPr>
              <w:t xml:space="preserve"> </w:t>
            </w:r>
            <w:r>
              <w:rPr>
                <w:sz w:val="24"/>
              </w:rPr>
              <w:t>së</w:t>
            </w:r>
            <w:r>
              <w:rPr>
                <w:spacing w:val="12"/>
                <w:sz w:val="24"/>
              </w:rPr>
              <w:t xml:space="preserve"> </w:t>
            </w:r>
            <w:r>
              <w:rPr>
                <w:sz w:val="24"/>
              </w:rPr>
              <w:t>Hanit</w:t>
            </w:r>
            <w:r>
              <w:rPr>
                <w:spacing w:val="22"/>
                <w:sz w:val="24"/>
              </w:rPr>
              <w:t xml:space="preserve"> </w:t>
            </w:r>
            <w:r>
              <w:rPr>
                <w:sz w:val="24"/>
              </w:rPr>
              <w:t>të</w:t>
            </w:r>
            <w:r>
              <w:rPr>
                <w:spacing w:val="7"/>
                <w:sz w:val="24"/>
              </w:rPr>
              <w:t xml:space="preserve"> </w:t>
            </w:r>
            <w:r>
              <w:rPr>
                <w:sz w:val="24"/>
              </w:rPr>
              <w:t>Elezit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për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vitin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2023.</w:t>
            </w:r>
          </w:p>
          <w:p w:rsidR="00474A90" w:rsidRDefault="00776BE6">
            <w:pPr>
              <w:pStyle w:val="TableParagraph"/>
              <w:numPr>
                <w:ilvl w:val="0"/>
                <w:numId w:val="17"/>
              </w:numPr>
              <w:tabs>
                <w:tab w:val="left" w:pos="831"/>
              </w:tabs>
              <w:spacing w:line="271" w:lineRule="exact"/>
              <w:ind w:hanging="361"/>
              <w:rPr>
                <w:sz w:val="24"/>
              </w:rPr>
            </w:pPr>
            <w:r>
              <w:rPr>
                <w:sz w:val="24"/>
              </w:rPr>
              <w:t>Plani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i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punës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së</w:t>
            </w:r>
            <w:r>
              <w:rPr>
                <w:spacing w:val="59"/>
                <w:sz w:val="24"/>
              </w:rPr>
              <w:t xml:space="preserve"> </w:t>
            </w:r>
            <w:r>
              <w:rPr>
                <w:sz w:val="24"/>
              </w:rPr>
              <w:t>komitetit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për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komunitete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për vitin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2023.</w:t>
            </w:r>
          </w:p>
          <w:p w:rsidR="00474A90" w:rsidRDefault="00776BE6">
            <w:pPr>
              <w:pStyle w:val="TableParagraph"/>
              <w:numPr>
                <w:ilvl w:val="0"/>
                <w:numId w:val="17"/>
              </w:numPr>
              <w:tabs>
                <w:tab w:val="left" w:pos="831"/>
              </w:tabs>
              <w:spacing w:before="3" w:line="237" w:lineRule="auto"/>
              <w:ind w:right="104"/>
              <w:rPr>
                <w:sz w:val="24"/>
              </w:rPr>
            </w:pPr>
            <w:r>
              <w:rPr>
                <w:sz w:val="24"/>
              </w:rPr>
              <w:t>Propozim</w:t>
            </w:r>
            <w:r>
              <w:rPr>
                <w:spacing w:val="16"/>
                <w:sz w:val="24"/>
              </w:rPr>
              <w:t xml:space="preserve"> </w:t>
            </w:r>
            <w:r>
              <w:rPr>
                <w:sz w:val="24"/>
              </w:rPr>
              <w:t>vendim</w:t>
            </w:r>
            <w:r>
              <w:rPr>
                <w:spacing w:val="11"/>
                <w:sz w:val="24"/>
              </w:rPr>
              <w:t xml:space="preserve"> </w:t>
            </w:r>
            <w:r>
              <w:rPr>
                <w:sz w:val="24"/>
              </w:rPr>
              <w:t>për</w:t>
            </w:r>
            <w:r>
              <w:rPr>
                <w:spacing w:val="20"/>
                <w:sz w:val="24"/>
              </w:rPr>
              <w:t xml:space="preserve"> </w:t>
            </w:r>
            <w:r>
              <w:rPr>
                <w:sz w:val="24"/>
              </w:rPr>
              <w:t>dhënien</w:t>
            </w:r>
            <w:r>
              <w:rPr>
                <w:spacing w:val="15"/>
                <w:sz w:val="24"/>
              </w:rPr>
              <w:t xml:space="preserve"> </w:t>
            </w:r>
            <w:r>
              <w:rPr>
                <w:sz w:val="24"/>
              </w:rPr>
              <w:t>në</w:t>
            </w:r>
            <w:r>
              <w:rPr>
                <w:spacing w:val="18"/>
                <w:sz w:val="24"/>
              </w:rPr>
              <w:t xml:space="preserve"> </w:t>
            </w:r>
            <w:r>
              <w:rPr>
                <w:sz w:val="24"/>
              </w:rPr>
              <w:t>shfrytëzim</w:t>
            </w:r>
            <w:r>
              <w:rPr>
                <w:spacing w:val="11"/>
                <w:sz w:val="24"/>
              </w:rPr>
              <w:t xml:space="preserve"> </w:t>
            </w:r>
            <w:r>
              <w:rPr>
                <w:sz w:val="24"/>
              </w:rPr>
              <w:t>të</w:t>
            </w:r>
            <w:r>
              <w:rPr>
                <w:spacing w:val="18"/>
                <w:sz w:val="24"/>
              </w:rPr>
              <w:t xml:space="preserve"> </w:t>
            </w:r>
            <w:r>
              <w:rPr>
                <w:sz w:val="24"/>
              </w:rPr>
              <w:t>pronave</w:t>
            </w:r>
            <w:r>
              <w:rPr>
                <w:spacing w:val="19"/>
                <w:sz w:val="24"/>
              </w:rPr>
              <w:t xml:space="preserve"> </w:t>
            </w:r>
            <w:r>
              <w:rPr>
                <w:sz w:val="24"/>
              </w:rPr>
              <w:t>të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Kuvendit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të Komunës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për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vitin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2023.</w:t>
            </w:r>
          </w:p>
          <w:p w:rsidR="00474A90" w:rsidRDefault="00776BE6">
            <w:pPr>
              <w:pStyle w:val="TableParagraph"/>
              <w:numPr>
                <w:ilvl w:val="0"/>
                <w:numId w:val="17"/>
              </w:numPr>
              <w:tabs>
                <w:tab w:val="left" w:pos="831"/>
              </w:tabs>
              <w:spacing w:before="6" w:line="237" w:lineRule="auto"/>
              <w:ind w:right="102"/>
              <w:rPr>
                <w:sz w:val="24"/>
              </w:rPr>
            </w:pPr>
            <w:r>
              <w:rPr>
                <w:sz w:val="24"/>
              </w:rPr>
              <w:t>Raporti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i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auditorit</w:t>
            </w:r>
            <w:r>
              <w:rPr>
                <w:spacing w:val="15"/>
                <w:sz w:val="24"/>
              </w:rPr>
              <w:t xml:space="preserve"> </w:t>
            </w:r>
            <w:r>
              <w:rPr>
                <w:sz w:val="24"/>
              </w:rPr>
              <w:t>të</w:t>
            </w:r>
            <w:r>
              <w:rPr>
                <w:spacing w:val="9"/>
                <w:sz w:val="24"/>
              </w:rPr>
              <w:t xml:space="preserve"> </w:t>
            </w:r>
            <w:r>
              <w:rPr>
                <w:sz w:val="24"/>
              </w:rPr>
              <w:t>brendshëm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për</w:t>
            </w:r>
            <w:r>
              <w:rPr>
                <w:spacing w:val="12"/>
                <w:sz w:val="24"/>
              </w:rPr>
              <w:t xml:space="preserve"> </w:t>
            </w:r>
            <w:r>
              <w:rPr>
                <w:sz w:val="24"/>
              </w:rPr>
              <w:t>vitin</w:t>
            </w:r>
            <w:r>
              <w:rPr>
                <w:spacing w:val="10"/>
                <w:sz w:val="24"/>
              </w:rPr>
              <w:t xml:space="preserve"> </w:t>
            </w:r>
            <w:r>
              <w:rPr>
                <w:sz w:val="24"/>
              </w:rPr>
              <w:t>2021</w:t>
            </w:r>
            <w:r>
              <w:rPr>
                <w:spacing w:val="10"/>
                <w:sz w:val="24"/>
              </w:rPr>
              <w:t xml:space="preserve"> </w:t>
            </w:r>
            <w:r>
              <w:rPr>
                <w:sz w:val="24"/>
              </w:rPr>
              <w:t>dhe</w:t>
            </w:r>
            <w:r>
              <w:rPr>
                <w:spacing w:val="9"/>
                <w:sz w:val="24"/>
              </w:rPr>
              <w:t xml:space="preserve"> </w:t>
            </w:r>
            <w:r>
              <w:rPr>
                <w:sz w:val="24"/>
              </w:rPr>
              <w:t>gjashtë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mujorin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2022.</w:t>
            </w:r>
          </w:p>
          <w:p w:rsidR="00474A90" w:rsidRDefault="00776BE6">
            <w:pPr>
              <w:pStyle w:val="TableParagraph"/>
              <w:numPr>
                <w:ilvl w:val="0"/>
                <w:numId w:val="17"/>
              </w:numPr>
              <w:tabs>
                <w:tab w:val="left" w:pos="831"/>
                <w:tab w:val="left" w:pos="3295"/>
              </w:tabs>
              <w:spacing w:before="6" w:line="237" w:lineRule="auto"/>
              <w:ind w:right="101"/>
              <w:rPr>
                <w:sz w:val="24"/>
              </w:rPr>
            </w:pPr>
            <w:r>
              <w:rPr>
                <w:sz w:val="24"/>
              </w:rPr>
              <w:t xml:space="preserve">Plani   i   veprimit  </w:t>
            </w:r>
            <w:r>
              <w:rPr>
                <w:spacing w:val="10"/>
                <w:sz w:val="24"/>
              </w:rPr>
              <w:t xml:space="preserve"> </w:t>
            </w:r>
            <w:r>
              <w:rPr>
                <w:sz w:val="24"/>
              </w:rPr>
              <w:t>të</w:t>
            </w:r>
            <w:r>
              <w:rPr>
                <w:sz w:val="24"/>
              </w:rPr>
              <w:tab/>
              <w:t>rekomandimeve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të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auditorit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të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brendshëm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për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vitin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2021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dhe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gjashtë mujorin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2022.</w:t>
            </w:r>
          </w:p>
          <w:p w:rsidR="00474A90" w:rsidRDefault="00776BE6">
            <w:pPr>
              <w:pStyle w:val="TableParagraph"/>
              <w:numPr>
                <w:ilvl w:val="0"/>
                <w:numId w:val="17"/>
              </w:numPr>
              <w:tabs>
                <w:tab w:val="left" w:pos="831"/>
              </w:tabs>
              <w:spacing w:before="3" w:line="275" w:lineRule="exact"/>
              <w:ind w:hanging="361"/>
              <w:rPr>
                <w:sz w:val="24"/>
              </w:rPr>
            </w:pPr>
            <w:r>
              <w:rPr>
                <w:sz w:val="24"/>
              </w:rPr>
              <w:t>Raporti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për planin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e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integritetit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për vitin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2022.</w:t>
            </w:r>
          </w:p>
          <w:p w:rsidR="00474A90" w:rsidRDefault="00776BE6">
            <w:pPr>
              <w:pStyle w:val="TableParagraph"/>
              <w:numPr>
                <w:ilvl w:val="0"/>
                <w:numId w:val="17"/>
              </w:numPr>
              <w:tabs>
                <w:tab w:val="left" w:pos="831"/>
              </w:tabs>
              <w:spacing w:line="242" w:lineRule="auto"/>
              <w:ind w:right="107"/>
              <w:rPr>
                <w:sz w:val="24"/>
              </w:rPr>
            </w:pPr>
            <w:r>
              <w:rPr>
                <w:sz w:val="24"/>
              </w:rPr>
              <w:t>Informatë</w:t>
            </w:r>
            <w:r>
              <w:rPr>
                <w:spacing w:val="27"/>
                <w:sz w:val="24"/>
              </w:rPr>
              <w:t xml:space="preserve"> </w:t>
            </w:r>
            <w:r>
              <w:rPr>
                <w:sz w:val="24"/>
              </w:rPr>
              <w:t>për</w:t>
            </w:r>
            <w:r>
              <w:rPr>
                <w:spacing w:val="26"/>
                <w:sz w:val="24"/>
              </w:rPr>
              <w:t xml:space="preserve"> </w:t>
            </w:r>
            <w:r>
              <w:rPr>
                <w:sz w:val="24"/>
              </w:rPr>
              <w:t>gjashtëmbëdhjetë</w:t>
            </w:r>
            <w:r>
              <w:rPr>
                <w:spacing w:val="28"/>
                <w:sz w:val="24"/>
              </w:rPr>
              <w:t xml:space="preserve"> </w:t>
            </w:r>
            <w:r>
              <w:rPr>
                <w:sz w:val="24"/>
              </w:rPr>
              <w:t>ditët</w:t>
            </w:r>
            <w:r>
              <w:rPr>
                <w:spacing w:val="30"/>
                <w:sz w:val="24"/>
              </w:rPr>
              <w:t xml:space="preserve"> </w:t>
            </w:r>
            <w:r>
              <w:rPr>
                <w:sz w:val="24"/>
              </w:rPr>
              <w:t>e</w:t>
            </w:r>
            <w:r>
              <w:rPr>
                <w:spacing w:val="28"/>
                <w:sz w:val="24"/>
              </w:rPr>
              <w:t xml:space="preserve"> </w:t>
            </w:r>
            <w:r>
              <w:rPr>
                <w:sz w:val="24"/>
              </w:rPr>
              <w:t>aktivizimit</w:t>
            </w:r>
            <w:r>
              <w:rPr>
                <w:spacing w:val="30"/>
                <w:sz w:val="24"/>
              </w:rPr>
              <w:t xml:space="preserve"> </w:t>
            </w:r>
            <w:r>
              <w:rPr>
                <w:sz w:val="24"/>
              </w:rPr>
              <w:t>kundër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dhunës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në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baza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gjinore.</w:t>
            </w:r>
          </w:p>
          <w:p w:rsidR="00474A90" w:rsidRDefault="00776BE6">
            <w:pPr>
              <w:pStyle w:val="TableParagraph"/>
              <w:numPr>
                <w:ilvl w:val="0"/>
                <w:numId w:val="17"/>
              </w:numPr>
              <w:tabs>
                <w:tab w:val="left" w:pos="831"/>
              </w:tabs>
              <w:spacing w:line="242" w:lineRule="auto"/>
              <w:ind w:right="107"/>
              <w:rPr>
                <w:sz w:val="24"/>
              </w:rPr>
            </w:pPr>
            <w:r>
              <w:rPr>
                <w:sz w:val="24"/>
              </w:rPr>
              <w:t>Miratimi</w:t>
            </w:r>
            <w:r>
              <w:rPr>
                <w:spacing w:val="8"/>
                <w:sz w:val="24"/>
              </w:rPr>
              <w:t xml:space="preserve"> </w:t>
            </w:r>
            <w:r>
              <w:rPr>
                <w:sz w:val="24"/>
              </w:rPr>
              <w:t>i</w:t>
            </w:r>
            <w:r>
              <w:rPr>
                <w:spacing w:val="9"/>
                <w:sz w:val="24"/>
              </w:rPr>
              <w:t xml:space="preserve"> </w:t>
            </w:r>
            <w:r>
              <w:rPr>
                <w:sz w:val="24"/>
              </w:rPr>
              <w:t>deklaratës</w:t>
            </w:r>
            <w:r>
              <w:rPr>
                <w:spacing w:val="11"/>
                <w:sz w:val="24"/>
              </w:rPr>
              <w:t xml:space="preserve"> </w:t>
            </w:r>
            <w:r>
              <w:rPr>
                <w:sz w:val="24"/>
              </w:rPr>
              <w:t>që</w:t>
            </w:r>
            <w:r>
              <w:rPr>
                <w:spacing w:val="16"/>
                <w:sz w:val="24"/>
              </w:rPr>
              <w:t xml:space="preserve"> </w:t>
            </w:r>
            <w:r>
              <w:rPr>
                <w:sz w:val="24"/>
              </w:rPr>
              <w:t>lulëkuqja</w:t>
            </w:r>
            <w:r>
              <w:rPr>
                <w:spacing w:val="16"/>
                <w:sz w:val="24"/>
              </w:rPr>
              <w:t xml:space="preserve"> </w:t>
            </w:r>
            <w:r>
              <w:rPr>
                <w:sz w:val="24"/>
              </w:rPr>
              <w:t>me</w:t>
            </w:r>
            <w:r>
              <w:rPr>
                <w:spacing w:val="12"/>
                <w:sz w:val="24"/>
              </w:rPr>
              <w:t xml:space="preserve"> </w:t>
            </w:r>
            <w:r>
              <w:rPr>
                <w:sz w:val="24"/>
              </w:rPr>
              <w:t>katër</w:t>
            </w:r>
            <w:r>
              <w:rPr>
                <w:spacing w:val="14"/>
                <w:sz w:val="24"/>
              </w:rPr>
              <w:t xml:space="preserve"> </w:t>
            </w:r>
            <w:r>
              <w:rPr>
                <w:sz w:val="24"/>
              </w:rPr>
              <w:t>petale</w:t>
            </w:r>
            <w:r>
              <w:rPr>
                <w:spacing w:val="12"/>
                <w:sz w:val="24"/>
              </w:rPr>
              <w:t xml:space="preserve"> </w:t>
            </w:r>
            <w:r>
              <w:rPr>
                <w:sz w:val="24"/>
              </w:rPr>
              <w:t>të</w:t>
            </w:r>
            <w:r>
              <w:rPr>
                <w:spacing w:val="11"/>
                <w:sz w:val="24"/>
              </w:rPr>
              <w:t xml:space="preserve"> </w:t>
            </w:r>
            <w:r>
              <w:rPr>
                <w:sz w:val="24"/>
              </w:rPr>
              <w:t>bëhet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simbol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unik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i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përkujtimor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i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gjenocidit</w:t>
            </w:r>
            <w:r>
              <w:rPr>
                <w:spacing w:val="9"/>
                <w:sz w:val="24"/>
              </w:rPr>
              <w:t xml:space="preserve"> </w:t>
            </w:r>
            <w:r>
              <w:rPr>
                <w:sz w:val="24"/>
              </w:rPr>
              <w:t>në Kosovë.</w:t>
            </w:r>
          </w:p>
          <w:p w:rsidR="00474A90" w:rsidRDefault="00776BE6">
            <w:pPr>
              <w:pStyle w:val="TableParagraph"/>
              <w:numPr>
                <w:ilvl w:val="0"/>
                <w:numId w:val="17"/>
              </w:numPr>
              <w:tabs>
                <w:tab w:val="left" w:pos="831"/>
              </w:tabs>
              <w:spacing w:line="271" w:lineRule="exact"/>
              <w:ind w:hanging="361"/>
              <w:rPr>
                <w:sz w:val="24"/>
              </w:rPr>
            </w:pPr>
            <w:r>
              <w:rPr>
                <w:sz w:val="24"/>
              </w:rPr>
              <w:t>Të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ndryshme.</w:t>
            </w:r>
          </w:p>
        </w:tc>
        <w:tc>
          <w:tcPr>
            <w:tcW w:w="2593" w:type="dxa"/>
          </w:tcPr>
          <w:p w:rsidR="00474A90" w:rsidRDefault="00776BE6">
            <w:pPr>
              <w:pStyle w:val="TableParagraph"/>
              <w:numPr>
                <w:ilvl w:val="0"/>
                <w:numId w:val="16"/>
              </w:numPr>
              <w:tabs>
                <w:tab w:val="left" w:pos="514"/>
              </w:tabs>
              <w:spacing w:line="237" w:lineRule="auto"/>
              <w:ind w:right="90" w:firstLine="0"/>
              <w:jc w:val="both"/>
              <w:rPr>
                <w:sz w:val="24"/>
              </w:rPr>
            </w:pPr>
            <w:r>
              <w:rPr>
                <w:sz w:val="24"/>
              </w:rPr>
              <w:t>Vendim për   planin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punës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së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ekzekutivit</w:t>
            </w:r>
            <w:r>
              <w:rPr>
                <w:spacing w:val="9"/>
                <w:sz w:val="24"/>
              </w:rPr>
              <w:t xml:space="preserve"> </w:t>
            </w:r>
            <w:r>
              <w:rPr>
                <w:sz w:val="24"/>
              </w:rPr>
              <w:t>të</w:t>
            </w:r>
          </w:p>
          <w:p w:rsidR="00474A90" w:rsidRDefault="00776BE6">
            <w:pPr>
              <w:pStyle w:val="TableParagraph"/>
              <w:spacing w:line="237" w:lineRule="auto"/>
              <w:ind w:left="110" w:right="91"/>
              <w:jc w:val="both"/>
              <w:rPr>
                <w:sz w:val="24"/>
              </w:rPr>
            </w:pPr>
            <w:r>
              <w:rPr>
                <w:sz w:val="24"/>
              </w:rPr>
              <w:t>komunës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së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Hanit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të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Elezit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për vitin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2023.</w:t>
            </w:r>
          </w:p>
          <w:p w:rsidR="00474A90" w:rsidRDefault="00776BE6">
            <w:pPr>
              <w:pStyle w:val="TableParagraph"/>
              <w:numPr>
                <w:ilvl w:val="0"/>
                <w:numId w:val="16"/>
              </w:numPr>
              <w:tabs>
                <w:tab w:val="left" w:pos="514"/>
              </w:tabs>
              <w:ind w:right="92" w:firstLine="0"/>
              <w:jc w:val="both"/>
              <w:rPr>
                <w:sz w:val="24"/>
              </w:rPr>
            </w:pPr>
            <w:r>
              <w:rPr>
                <w:sz w:val="24"/>
              </w:rPr>
              <w:t>Vendim për   planin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e punës së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komitetit për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komunitete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për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vitin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2023.</w:t>
            </w:r>
          </w:p>
          <w:p w:rsidR="00474A90" w:rsidRDefault="00776BE6">
            <w:pPr>
              <w:pStyle w:val="TableParagraph"/>
              <w:numPr>
                <w:ilvl w:val="0"/>
                <w:numId w:val="16"/>
              </w:numPr>
              <w:tabs>
                <w:tab w:val="left" w:pos="476"/>
              </w:tabs>
              <w:ind w:right="151" w:firstLine="0"/>
              <w:rPr>
                <w:sz w:val="24"/>
              </w:rPr>
            </w:pPr>
            <w:r>
              <w:rPr>
                <w:sz w:val="24"/>
              </w:rPr>
              <w:t>Vendim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për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dhënien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në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shfrytëzim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të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pronave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të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Kuvendit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të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Komunës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për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vitin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2023.</w:t>
            </w:r>
          </w:p>
          <w:p w:rsidR="00474A90" w:rsidRDefault="00776BE6">
            <w:pPr>
              <w:pStyle w:val="TableParagraph"/>
              <w:numPr>
                <w:ilvl w:val="0"/>
                <w:numId w:val="16"/>
              </w:numPr>
              <w:tabs>
                <w:tab w:val="left" w:pos="475"/>
              </w:tabs>
              <w:ind w:right="92" w:firstLine="0"/>
              <w:jc w:val="both"/>
              <w:rPr>
                <w:sz w:val="24"/>
              </w:rPr>
            </w:pPr>
            <w:r>
              <w:rPr>
                <w:sz w:val="24"/>
              </w:rPr>
              <w:t>Miratimi i deklaratës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që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lulëkuqja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me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katër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petale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të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bëhet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simbol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unik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përkujtimor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gjenocidit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në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Kosovë.</w:t>
            </w:r>
          </w:p>
        </w:tc>
      </w:tr>
    </w:tbl>
    <w:p w:rsidR="00474A90" w:rsidRDefault="00474A90">
      <w:pPr>
        <w:jc w:val="both"/>
        <w:rPr>
          <w:sz w:val="24"/>
        </w:rPr>
        <w:sectPr w:rsidR="00474A90">
          <w:footerReference w:type="default" r:id="rId37"/>
          <w:pgSz w:w="12240" w:h="15840"/>
          <w:pgMar w:top="820" w:right="0" w:bottom="280" w:left="0" w:header="0" w:footer="0" w:gutter="0"/>
          <w:cols w:space="720"/>
        </w:sectPr>
      </w:pPr>
    </w:p>
    <w:p w:rsidR="00474A90" w:rsidRDefault="00776BE6">
      <w:pPr>
        <w:pStyle w:val="BodyText"/>
        <w:spacing w:before="4"/>
        <w:rPr>
          <w:sz w:val="17"/>
        </w:rPr>
      </w:pPr>
      <w:r>
        <w:rPr>
          <w:noProof/>
          <w:lang w:eastAsia="sq-AL"/>
        </w:rPr>
        <w:drawing>
          <wp:anchor distT="0" distB="0" distL="0" distR="0" simplePos="0" relativeHeight="15751680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44383" cy="10012680"/>
            <wp:effectExtent l="0" t="0" r="0" b="0"/>
            <wp:wrapNone/>
            <wp:docPr id="43" name="image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19.jpe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44383" cy="100126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74A90" w:rsidRDefault="00474A90">
      <w:pPr>
        <w:rPr>
          <w:sz w:val="17"/>
        </w:rPr>
        <w:sectPr w:rsidR="00474A90">
          <w:footerReference w:type="default" r:id="rId39"/>
          <w:pgSz w:w="12240" w:h="15840"/>
          <w:pgMar w:top="1500" w:right="0" w:bottom="280" w:left="0" w:header="0" w:footer="0" w:gutter="0"/>
          <w:cols w:space="720"/>
        </w:sectPr>
      </w:pPr>
    </w:p>
    <w:p w:rsidR="00474A90" w:rsidRDefault="00776BE6">
      <w:pPr>
        <w:pStyle w:val="BodyText"/>
        <w:spacing w:before="4"/>
        <w:rPr>
          <w:sz w:val="17"/>
        </w:rPr>
      </w:pPr>
      <w:r>
        <w:rPr>
          <w:noProof/>
          <w:lang w:eastAsia="sq-AL"/>
        </w:rPr>
        <w:drawing>
          <wp:anchor distT="0" distB="0" distL="0" distR="0" simplePos="0" relativeHeight="15752192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1232" cy="10021824"/>
            <wp:effectExtent l="0" t="0" r="0" b="0"/>
            <wp:wrapNone/>
            <wp:docPr id="45" name="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0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71232" cy="100218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74A90" w:rsidRDefault="00474A90">
      <w:pPr>
        <w:rPr>
          <w:sz w:val="17"/>
        </w:rPr>
        <w:sectPr w:rsidR="00474A90">
          <w:footerReference w:type="default" r:id="rId41"/>
          <w:pgSz w:w="12240" w:h="15840"/>
          <w:pgMar w:top="1500" w:right="0" w:bottom="280" w:left="0" w:header="0" w:footer="0" w:gutter="0"/>
          <w:cols w:space="720"/>
        </w:sectPr>
      </w:pPr>
    </w:p>
    <w:p w:rsidR="00474A90" w:rsidRDefault="00776BE6">
      <w:pPr>
        <w:pStyle w:val="BodyText"/>
        <w:spacing w:before="4"/>
        <w:rPr>
          <w:sz w:val="17"/>
        </w:rPr>
      </w:pPr>
      <w:r>
        <w:rPr>
          <w:noProof/>
          <w:lang w:eastAsia="sq-AL"/>
        </w:rPr>
        <w:drawing>
          <wp:anchor distT="0" distB="0" distL="0" distR="0" simplePos="0" relativeHeight="15752704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17535" cy="10021824"/>
            <wp:effectExtent l="0" t="0" r="0" b="0"/>
            <wp:wrapNone/>
            <wp:docPr id="47" name="image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1.jpe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17535" cy="100218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74A90" w:rsidRDefault="00474A90">
      <w:pPr>
        <w:rPr>
          <w:sz w:val="17"/>
        </w:rPr>
        <w:sectPr w:rsidR="00474A90">
          <w:footerReference w:type="default" r:id="rId43"/>
          <w:pgSz w:w="12240" w:h="15840"/>
          <w:pgMar w:top="1500" w:right="0" w:bottom="280" w:left="0" w:header="0" w:footer="0" w:gutter="0"/>
          <w:cols w:space="720"/>
        </w:sectPr>
      </w:pPr>
    </w:p>
    <w:p w:rsidR="00474A90" w:rsidRDefault="00776BE6">
      <w:pPr>
        <w:pStyle w:val="BodyText"/>
        <w:spacing w:before="4"/>
        <w:rPr>
          <w:sz w:val="17"/>
        </w:rPr>
      </w:pPr>
      <w:r>
        <w:rPr>
          <w:noProof/>
          <w:lang w:eastAsia="sq-AL"/>
        </w:rPr>
        <w:drawing>
          <wp:anchor distT="0" distB="0" distL="0" distR="0" simplePos="0" relativeHeight="15753216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44383" cy="9985248"/>
            <wp:effectExtent l="0" t="0" r="0" b="0"/>
            <wp:wrapNone/>
            <wp:docPr id="49" name="image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2.jpe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44383" cy="99852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74A90" w:rsidRDefault="00474A90">
      <w:pPr>
        <w:rPr>
          <w:sz w:val="17"/>
        </w:rPr>
        <w:sectPr w:rsidR="00474A90">
          <w:footerReference w:type="default" r:id="rId45"/>
          <w:pgSz w:w="12240" w:h="15840"/>
          <w:pgMar w:top="1500" w:right="0" w:bottom="280" w:left="0" w:header="0" w:footer="0" w:gutter="0"/>
          <w:cols w:space="720"/>
        </w:sectPr>
      </w:pPr>
    </w:p>
    <w:p w:rsidR="00474A90" w:rsidRDefault="00776BE6">
      <w:pPr>
        <w:tabs>
          <w:tab w:val="left" w:pos="1876"/>
        </w:tabs>
        <w:ind w:left="230"/>
        <w:rPr>
          <w:sz w:val="20"/>
        </w:rPr>
      </w:pPr>
      <w:r>
        <w:rPr>
          <w:noProof/>
          <w:position w:val="20"/>
          <w:sz w:val="20"/>
          <w:lang w:eastAsia="sq-AL"/>
        </w:rPr>
        <w:drawing>
          <wp:inline distT="0" distB="0" distL="0" distR="0">
            <wp:extent cx="834425" cy="923925"/>
            <wp:effectExtent l="0" t="0" r="0" b="0"/>
            <wp:docPr id="51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3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4425" cy="923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20"/>
          <w:sz w:val="20"/>
        </w:rPr>
        <w:tab/>
      </w:r>
      <w:r w:rsidR="00603BC2">
        <w:rPr>
          <w:noProof/>
          <w:sz w:val="20"/>
          <w:lang w:eastAsia="sq-AL"/>
        </w:rPr>
        <mc:AlternateContent>
          <mc:Choice Requires="wps">
            <w:drawing>
              <wp:inline distT="0" distB="0" distL="0" distR="0">
                <wp:extent cx="5048885" cy="1087755"/>
                <wp:effectExtent l="0" t="0" r="0" b="0"/>
                <wp:docPr id="145" name="Text Box 1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48885" cy="10877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7" w:type="dxa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6073"/>
                              <w:gridCol w:w="1879"/>
                            </w:tblGrid>
                            <w:tr w:rsidR="00474A90">
                              <w:trPr>
                                <w:trHeight w:val="1712"/>
                              </w:trPr>
                              <w:tc>
                                <w:tcPr>
                                  <w:tcW w:w="6073" w:type="dxa"/>
                                </w:tcPr>
                                <w:p w:rsidR="00474A90" w:rsidRDefault="00474A90">
                                  <w:pPr>
                                    <w:pStyle w:val="TableParagraph"/>
                                    <w:spacing w:before="6"/>
                                    <w:rPr>
                                      <w:sz w:val="25"/>
                                    </w:rPr>
                                  </w:pPr>
                                </w:p>
                                <w:p w:rsidR="00474A90" w:rsidRDefault="00776BE6">
                                  <w:pPr>
                                    <w:pStyle w:val="TableParagraph"/>
                                    <w:spacing w:line="338" w:lineRule="auto"/>
                                    <w:ind w:left="219" w:right="180"/>
                                    <w:jc w:val="center"/>
                                    <w:rPr>
                                      <w:b/>
                                      <w:sz w:val="24"/>
                                    </w:rPr>
                                  </w:pPr>
                                  <w:r>
                                    <w:rPr>
                                      <w:b/>
                                      <w:w w:val="95"/>
                                      <w:sz w:val="24"/>
                                    </w:rPr>
                                    <w:t>REPUBLIKA</w:t>
                                  </w:r>
                                  <w:r>
                                    <w:rPr>
                                      <w:b/>
                                      <w:spacing w:val="22"/>
                                      <w:w w:val="95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w w:val="95"/>
                                      <w:sz w:val="24"/>
                                    </w:rPr>
                                    <w:t>E</w:t>
                                  </w:r>
                                  <w:r>
                                    <w:rPr>
                                      <w:b/>
                                      <w:spacing w:val="11"/>
                                      <w:w w:val="95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w w:val="95"/>
                                      <w:sz w:val="24"/>
                                    </w:rPr>
                                    <w:t>KOSOVËS</w:t>
                                  </w:r>
                                  <w:r>
                                    <w:rPr>
                                      <w:b/>
                                      <w:spacing w:val="10"/>
                                      <w:w w:val="95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w w:val="95"/>
                                      <w:sz w:val="24"/>
                                    </w:rPr>
                                    <w:t>–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spacing w:val="14"/>
                                      <w:w w:val="95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w w:val="95"/>
                                      <w:sz w:val="24"/>
                                    </w:rPr>
                                    <w:t>REPUBLIC</w:t>
                                  </w:r>
                                  <w:r>
                                    <w:rPr>
                                      <w:b/>
                                      <w:spacing w:val="10"/>
                                      <w:w w:val="95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w w:val="95"/>
                                      <w:sz w:val="24"/>
                                    </w:rPr>
                                    <w:t>OF</w:t>
                                  </w:r>
                                  <w:r>
                                    <w:rPr>
                                      <w:b/>
                                      <w:spacing w:val="11"/>
                                      <w:w w:val="95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w w:val="95"/>
                                      <w:sz w:val="24"/>
                                    </w:rPr>
                                    <w:t>KOSOVO</w:t>
                                  </w:r>
                                  <w:r>
                                    <w:rPr>
                                      <w:b/>
                                      <w:spacing w:val="1"/>
                                      <w:w w:val="95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sz w:val="24"/>
                                    </w:rPr>
                                    <w:t>KOMUNA</w:t>
                                  </w:r>
                                  <w:r>
                                    <w:rPr>
                                      <w:b/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sz w:val="24"/>
                                    </w:rPr>
                                    <w:t>-</w:t>
                                  </w:r>
                                  <w:r>
                                    <w:rPr>
                                      <w:b/>
                                      <w:spacing w:val="5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sz w:val="24"/>
                                    </w:rPr>
                                    <w:t>MUNICIPALITY</w:t>
                                  </w:r>
                                </w:p>
                                <w:p w:rsidR="00474A90" w:rsidRDefault="00776BE6">
                                  <w:pPr>
                                    <w:pStyle w:val="TableParagraph"/>
                                    <w:spacing w:before="23"/>
                                    <w:ind w:left="219" w:right="179"/>
                                    <w:jc w:val="center"/>
                                    <w:rPr>
                                      <w:b/>
                                      <w:sz w:val="24"/>
                                    </w:rPr>
                                  </w:pPr>
                                  <w:r>
                                    <w:rPr>
                                      <w:b/>
                                      <w:w w:val="95"/>
                                      <w:sz w:val="24"/>
                                    </w:rPr>
                                    <w:t>HANI</w:t>
                                  </w:r>
                                  <w:r>
                                    <w:rPr>
                                      <w:b/>
                                      <w:spacing w:val="12"/>
                                      <w:w w:val="95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w w:val="95"/>
                                      <w:sz w:val="24"/>
                                    </w:rPr>
                                    <w:t>I</w:t>
                                  </w:r>
                                  <w:r>
                                    <w:rPr>
                                      <w:b/>
                                      <w:spacing w:val="7"/>
                                      <w:w w:val="95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w w:val="95"/>
                                      <w:sz w:val="24"/>
                                    </w:rPr>
                                    <w:t>ELEZIT</w:t>
                                  </w:r>
                                </w:p>
                              </w:tc>
                              <w:tc>
                                <w:tcPr>
                                  <w:tcW w:w="1879" w:type="dxa"/>
                                </w:tcPr>
                                <w:p w:rsidR="00474A90" w:rsidRDefault="00776BE6">
                                  <w:pPr>
                                    <w:pStyle w:val="TableParagraph"/>
                                    <w:ind w:left="162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noProof/>
                                      <w:sz w:val="20"/>
                                      <w:lang w:eastAsia="sq-AL"/>
                                    </w:rPr>
                                    <w:drawing>
                                      <wp:inline distT="0" distB="0" distL="0" distR="0">
                                        <wp:extent cx="947658" cy="1068133"/>
                                        <wp:effectExtent l="0" t="0" r="0" b="0"/>
                                        <wp:docPr id="53" name="image24.png" descr="C:\Users\afrim.berisha\Desktop\1200px-Stema_e_Komunës_Hani_i_Elezit.svg.pn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54" name="image24.png"/>
                                                <pic:cNvPicPr/>
                                              </pic:nvPicPr>
                                              <pic:blipFill>
                                                <a:blip r:embed="rId47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947658" cy="1068133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</w:tr>
                          </w:tbl>
                          <w:p w:rsidR="00474A90" w:rsidRDefault="00474A90">
                            <w:pPr>
                              <w:pStyle w:val="BodyText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 Box 104" o:spid="_x0000_s1034" type="#_x0000_t202" style="width:397.55pt;height:85.6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" filled="f" stroked="f">
                <v:textbox inset="0,0,0,0">
                  <w:txbxContent>
                    <w:tbl>
                      <w:tblPr>
                        <w:tblW w:w="0" w:type="auto"/>
                        <w:tblInd w:w="7" w:type="dxa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6073"/>
                        <w:gridCol w:w="1879"/>
                      </w:tblGrid>
                      <w:tr w:rsidR="00474A90">
                        <w:trPr>
                          <w:trHeight w:val="1712"/>
                        </w:trPr>
                        <w:tc>
                          <w:tcPr>
                            <w:tcW w:w="6073" w:type="dxa"/>
                          </w:tcPr>
                          <w:p w:rsidR="00474A90" w:rsidRDefault="00474A90">
                            <w:pPr>
                              <w:pStyle w:val="TableParagraph"/>
                              <w:spacing w:before="6"/>
                              <w:rPr>
                                <w:sz w:val="25"/>
                              </w:rPr>
                            </w:pPr>
                          </w:p>
                          <w:p w:rsidR="00474A90" w:rsidRDefault="00776BE6">
                            <w:pPr>
                              <w:pStyle w:val="TableParagraph"/>
                              <w:spacing w:line="338" w:lineRule="auto"/>
                              <w:ind w:left="219" w:right="180"/>
                              <w:jc w:val="center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w w:val="95"/>
                                <w:sz w:val="24"/>
                              </w:rPr>
                              <w:t>REPUBLIKA</w:t>
                            </w:r>
                            <w:r>
                              <w:rPr>
                                <w:b/>
                                <w:spacing w:val="22"/>
                                <w:w w:val="9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w w:val="95"/>
                                <w:sz w:val="24"/>
                              </w:rPr>
                              <w:t>E</w:t>
                            </w:r>
                            <w:r>
                              <w:rPr>
                                <w:b/>
                                <w:spacing w:val="11"/>
                                <w:w w:val="9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w w:val="95"/>
                                <w:sz w:val="24"/>
                              </w:rPr>
                              <w:t>KOSOVËS</w:t>
                            </w:r>
                            <w:r>
                              <w:rPr>
                                <w:b/>
                                <w:spacing w:val="10"/>
                                <w:w w:val="9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b/>
                                <w:w w:val="95"/>
                                <w:sz w:val="24"/>
                              </w:rPr>
                              <w:t>–</w:t>
                            </w:r>
                            <w:r>
                              <w:rPr>
                                <w:rFonts w:ascii="Calibri" w:hAnsi="Calibri"/>
                                <w:b/>
                                <w:spacing w:val="14"/>
                                <w:w w:val="9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w w:val="95"/>
                                <w:sz w:val="24"/>
                              </w:rPr>
                              <w:t>REPUBLIC</w:t>
                            </w:r>
                            <w:r>
                              <w:rPr>
                                <w:b/>
                                <w:spacing w:val="10"/>
                                <w:w w:val="9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w w:val="95"/>
                                <w:sz w:val="24"/>
                              </w:rPr>
                              <w:t>OF</w:t>
                            </w:r>
                            <w:r>
                              <w:rPr>
                                <w:b/>
                                <w:spacing w:val="11"/>
                                <w:w w:val="9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w w:val="95"/>
                                <w:sz w:val="24"/>
                              </w:rPr>
                              <w:t>KOSOVO</w:t>
                            </w:r>
                            <w:r>
                              <w:rPr>
                                <w:b/>
                                <w:spacing w:val="1"/>
                                <w:w w:val="9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4"/>
                              </w:rPr>
                              <w:t>KOMUNA</w:t>
                            </w:r>
                            <w:r>
                              <w:rPr>
                                <w:b/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4"/>
                              </w:rPr>
                              <w:t>-</w:t>
                            </w:r>
                            <w:r>
                              <w:rPr>
                                <w:b/>
                                <w:spacing w:val="5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4"/>
                              </w:rPr>
                              <w:t>MUNICIPALITY</w:t>
                            </w:r>
                          </w:p>
                          <w:p w:rsidR="00474A90" w:rsidRDefault="00776BE6">
                            <w:pPr>
                              <w:pStyle w:val="TableParagraph"/>
                              <w:spacing w:before="23"/>
                              <w:ind w:left="219" w:right="179"/>
                              <w:jc w:val="center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w w:val="95"/>
                                <w:sz w:val="24"/>
                              </w:rPr>
                              <w:t>HANI</w:t>
                            </w:r>
                            <w:r>
                              <w:rPr>
                                <w:b/>
                                <w:spacing w:val="12"/>
                                <w:w w:val="9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w w:val="95"/>
                                <w:sz w:val="24"/>
                              </w:rPr>
                              <w:t>I</w:t>
                            </w:r>
                            <w:r>
                              <w:rPr>
                                <w:b/>
                                <w:spacing w:val="7"/>
                                <w:w w:val="9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w w:val="95"/>
                                <w:sz w:val="24"/>
                              </w:rPr>
                              <w:t>ELEZIT</w:t>
                            </w:r>
                          </w:p>
                        </w:tc>
                        <w:tc>
                          <w:tcPr>
                            <w:tcW w:w="1879" w:type="dxa"/>
                          </w:tcPr>
                          <w:p w:rsidR="00474A90" w:rsidRDefault="00776BE6">
                            <w:pPr>
                              <w:pStyle w:val="TableParagraph"/>
                              <w:ind w:left="162"/>
                              <w:rPr>
                                <w:sz w:val="20"/>
                              </w:rPr>
                            </w:pPr>
                            <w:r>
                              <w:rPr>
                                <w:noProof/>
                                <w:sz w:val="20"/>
                                <w:lang w:eastAsia="sq-AL"/>
                              </w:rPr>
                              <w:drawing>
                                <wp:inline distT="0" distB="0" distL="0" distR="0">
                                  <wp:extent cx="947658" cy="1068133"/>
                                  <wp:effectExtent l="0" t="0" r="0" b="0"/>
                                  <wp:docPr id="53" name="image24.png" descr="C:\Users\afrim.berisha\Desktop\1200px-Stema_e_Komunës_Hani_i_Elezit.svg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4" name="image24.png"/>
                                          <pic:cNvPicPr/>
                                        </pic:nvPicPr>
                                        <pic:blipFill>
                                          <a:blip r:embed="rId47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947658" cy="106813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</w:tr>
                    </w:tbl>
                    <w:p w:rsidR="00474A90" w:rsidRDefault="00474A90">
                      <w:pPr>
                        <w:pStyle w:val="BodyText"/>
                      </w:pPr>
                    </w:p>
                  </w:txbxContent>
                </v:textbox>
                <w10:anchorlock/>
              </v:shape>
            </w:pict>
          </mc:Fallback>
        </mc:AlternateContent>
      </w:r>
    </w:p>
    <w:p w:rsidR="00474A90" w:rsidRDefault="00474A90">
      <w:pPr>
        <w:pStyle w:val="BodyText"/>
        <w:rPr>
          <w:sz w:val="20"/>
        </w:rPr>
      </w:pPr>
    </w:p>
    <w:p w:rsidR="00474A90" w:rsidRDefault="00474A90">
      <w:pPr>
        <w:pStyle w:val="BodyText"/>
        <w:rPr>
          <w:sz w:val="20"/>
        </w:rPr>
      </w:pPr>
    </w:p>
    <w:p w:rsidR="00474A90" w:rsidRDefault="00474A90">
      <w:pPr>
        <w:pStyle w:val="BodyText"/>
        <w:rPr>
          <w:sz w:val="20"/>
        </w:rPr>
      </w:pPr>
    </w:p>
    <w:p w:rsidR="00474A90" w:rsidRDefault="00474A90">
      <w:pPr>
        <w:pStyle w:val="BodyText"/>
        <w:rPr>
          <w:sz w:val="20"/>
        </w:rPr>
      </w:pPr>
    </w:p>
    <w:p w:rsidR="00474A90" w:rsidRDefault="00474A90">
      <w:pPr>
        <w:pStyle w:val="BodyText"/>
        <w:rPr>
          <w:sz w:val="20"/>
        </w:rPr>
      </w:pPr>
    </w:p>
    <w:p w:rsidR="00474A90" w:rsidRDefault="00474A90">
      <w:pPr>
        <w:pStyle w:val="BodyText"/>
        <w:rPr>
          <w:sz w:val="20"/>
        </w:rPr>
      </w:pPr>
    </w:p>
    <w:p w:rsidR="00474A90" w:rsidRDefault="00474A90">
      <w:pPr>
        <w:pStyle w:val="BodyText"/>
        <w:rPr>
          <w:sz w:val="20"/>
        </w:rPr>
      </w:pPr>
    </w:p>
    <w:p w:rsidR="00474A90" w:rsidRDefault="00474A90">
      <w:pPr>
        <w:pStyle w:val="BodyText"/>
        <w:rPr>
          <w:sz w:val="20"/>
        </w:rPr>
      </w:pPr>
    </w:p>
    <w:p w:rsidR="00474A90" w:rsidRDefault="00474A90">
      <w:pPr>
        <w:pStyle w:val="BodyText"/>
        <w:rPr>
          <w:sz w:val="20"/>
        </w:rPr>
      </w:pPr>
    </w:p>
    <w:p w:rsidR="00474A90" w:rsidRDefault="00474A90">
      <w:pPr>
        <w:pStyle w:val="BodyText"/>
        <w:rPr>
          <w:sz w:val="20"/>
        </w:rPr>
      </w:pPr>
    </w:p>
    <w:p w:rsidR="00474A90" w:rsidRDefault="00474A90">
      <w:pPr>
        <w:pStyle w:val="BodyText"/>
        <w:rPr>
          <w:sz w:val="20"/>
        </w:rPr>
      </w:pPr>
    </w:p>
    <w:p w:rsidR="00474A90" w:rsidRDefault="00474A90">
      <w:pPr>
        <w:pStyle w:val="BodyText"/>
        <w:rPr>
          <w:sz w:val="20"/>
        </w:rPr>
      </w:pPr>
    </w:p>
    <w:p w:rsidR="00474A90" w:rsidRDefault="00474A90">
      <w:pPr>
        <w:pStyle w:val="BodyText"/>
        <w:rPr>
          <w:sz w:val="20"/>
        </w:rPr>
      </w:pPr>
    </w:p>
    <w:p w:rsidR="00474A90" w:rsidRDefault="00474A90">
      <w:pPr>
        <w:pStyle w:val="BodyText"/>
        <w:rPr>
          <w:sz w:val="20"/>
        </w:rPr>
      </w:pPr>
    </w:p>
    <w:p w:rsidR="00474A90" w:rsidRDefault="00474A90">
      <w:pPr>
        <w:pStyle w:val="BodyText"/>
        <w:rPr>
          <w:sz w:val="20"/>
        </w:rPr>
      </w:pPr>
    </w:p>
    <w:p w:rsidR="00474A90" w:rsidRDefault="00474A90">
      <w:pPr>
        <w:pStyle w:val="BodyText"/>
        <w:rPr>
          <w:sz w:val="20"/>
        </w:rPr>
      </w:pPr>
    </w:p>
    <w:p w:rsidR="00474A90" w:rsidRDefault="00474A90">
      <w:pPr>
        <w:pStyle w:val="BodyText"/>
        <w:rPr>
          <w:sz w:val="20"/>
        </w:rPr>
      </w:pPr>
    </w:p>
    <w:p w:rsidR="00474A90" w:rsidRDefault="00474A90">
      <w:pPr>
        <w:pStyle w:val="BodyText"/>
        <w:rPr>
          <w:sz w:val="20"/>
        </w:rPr>
      </w:pPr>
    </w:p>
    <w:p w:rsidR="00474A90" w:rsidRDefault="00474A90">
      <w:pPr>
        <w:pStyle w:val="BodyText"/>
        <w:rPr>
          <w:sz w:val="16"/>
        </w:rPr>
      </w:pPr>
    </w:p>
    <w:p w:rsidR="00474A90" w:rsidRDefault="00776BE6">
      <w:pPr>
        <w:spacing w:line="796" w:lineRule="exact"/>
        <w:ind w:left="2194" w:right="3232"/>
        <w:jc w:val="center"/>
        <w:rPr>
          <w:b/>
          <w:sz w:val="72"/>
        </w:rPr>
      </w:pPr>
      <w:r>
        <w:rPr>
          <w:b/>
          <w:color w:val="6F2F9F"/>
          <w:w w:val="90"/>
          <w:sz w:val="72"/>
        </w:rPr>
        <w:t>Plani</w:t>
      </w:r>
      <w:r>
        <w:rPr>
          <w:b/>
          <w:color w:val="6F2F9F"/>
          <w:spacing w:val="50"/>
          <w:w w:val="90"/>
          <w:sz w:val="72"/>
        </w:rPr>
        <w:t xml:space="preserve"> </w:t>
      </w:r>
      <w:r>
        <w:rPr>
          <w:b/>
          <w:color w:val="6F2F9F"/>
          <w:w w:val="90"/>
          <w:sz w:val="72"/>
        </w:rPr>
        <w:t>Komunal</w:t>
      </w:r>
      <w:r>
        <w:rPr>
          <w:b/>
          <w:color w:val="6F2F9F"/>
          <w:spacing w:val="50"/>
          <w:w w:val="90"/>
          <w:sz w:val="72"/>
        </w:rPr>
        <w:t xml:space="preserve"> </w:t>
      </w:r>
      <w:r>
        <w:rPr>
          <w:b/>
          <w:color w:val="6F2F9F"/>
          <w:w w:val="90"/>
          <w:sz w:val="72"/>
        </w:rPr>
        <w:t>për</w:t>
      </w:r>
    </w:p>
    <w:p w:rsidR="00474A90" w:rsidRDefault="00776BE6">
      <w:pPr>
        <w:spacing w:line="273" w:lineRule="auto"/>
        <w:ind w:left="928" w:right="1966"/>
        <w:jc w:val="center"/>
        <w:rPr>
          <w:b/>
          <w:sz w:val="72"/>
        </w:rPr>
      </w:pPr>
      <w:r>
        <w:rPr>
          <w:b/>
          <w:color w:val="6F2F9F"/>
          <w:w w:val="90"/>
          <w:sz w:val="72"/>
        </w:rPr>
        <w:t>Menaxhimin</w:t>
      </w:r>
      <w:r>
        <w:rPr>
          <w:b/>
          <w:color w:val="6F2F9F"/>
          <w:spacing w:val="103"/>
          <w:w w:val="90"/>
          <w:sz w:val="72"/>
        </w:rPr>
        <w:t xml:space="preserve"> </w:t>
      </w:r>
      <w:r>
        <w:rPr>
          <w:b/>
          <w:color w:val="6F2F9F"/>
          <w:w w:val="90"/>
          <w:sz w:val="72"/>
        </w:rPr>
        <w:t>e</w:t>
      </w:r>
      <w:r>
        <w:rPr>
          <w:b/>
          <w:color w:val="6F2F9F"/>
          <w:spacing w:val="101"/>
          <w:w w:val="90"/>
          <w:sz w:val="72"/>
        </w:rPr>
        <w:t xml:space="preserve"> </w:t>
      </w:r>
      <w:r>
        <w:rPr>
          <w:b/>
          <w:color w:val="6F2F9F"/>
          <w:w w:val="90"/>
          <w:sz w:val="72"/>
        </w:rPr>
        <w:t>Mbeturinave</w:t>
      </w:r>
      <w:r>
        <w:rPr>
          <w:b/>
          <w:color w:val="6F2F9F"/>
          <w:spacing w:val="-159"/>
          <w:w w:val="90"/>
          <w:sz w:val="72"/>
        </w:rPr>
        <w:t xml:space="preserve"> </w:t>
      </w:r>
      <w:r>
        <w:rPr>
          <w:b/>
          <w:color w:val="6F2F9F"/>
          <w:sz w:val="72"/>
        </w:rPr>
        <w:t>2023-2027</w:t>
      </w:r>
    </w:p>
    <w:p w:rsidR="00474A90" w:rsidRDefault="00474A90">
      <w:pPr>
        <w:pStyle w:val="BodyText"/>
        <w:rPr>
          <w:b/>
          <w:sz w:val="72"/>
        </w:rPr>
      </w:pPr>
    </w:p>
    <w:p w:rsidR="00474A90" w:rsidRDefault="00474A90">
      <w:pPr>
        <w:pStyle w:val="BodyText"/>
        <w:rPr>
          <w:b/>
          <w:sz w:val="72"/>
        </w:rPr>
      </w:pPr>
    </w:p>
    <w:p w:rsidR="00474A90" w:rsidRDefault="00474A90">
      <w:pPr>
        <w:pStyle w:val="BodyText"/>
        <w:rPr>
          <w:b/>
          <w:sz w:val="72"/>
        </w:rPr>
      </w:pPr>
    </w:p>
    <w:p w:rsidR="00474A90" w:rsidRDefault="00474A90">
      <w:pPr>
        <w:pStyle w:val="BodyText"/>
        <w:rPr>
          <w:b/>
          <w:sz w:val="72"/>
        </w:rPr>
      </w:pPr>
    </w:p>
    <w:p w:rsidR="00474A90" w:rsidRDefault="00474A90">
      <w:pPr>
        <w:pStyle w:val="BodyText"/>
        <w:spacing w:before="9"/>
        <w:rPr>
          <w:b/>
          <w:sz w:val="82"/>
        </w:rPr>
      </w:pPr>
    </w:p>
    <w:p w:rsidR="00474A90" w:rsidRDefault="00776BE6">
      <w:pPr>
        <w:ind w:left="2194" w:right="3223"/>
        <w:jc w:val="center"/>
        <w:rPr>
          <w:b/>
          <w:sz w:val="24"/>
        </w:rPr>
      </w:pPr>
      <w:r>
        <w:rPr>
          <w:b/>
          <w:w w:val="90"/>
          <w:sz w:val="24"/>
        </w:rPr>
        <w:t>Janar</w:t>
      </w:r>
      <w:r>
        <w:rPr>
          <w:b/>
          <w:spacing w:val="10"/>
          <w:w w:val="90"/>
          <w:sz w:val="24"/>
        </w:rPr>
        <w:t xml:space="preserve"> </w:t>
      </w:r>
      <w:r>
        <w:rPr>
          <w:b/>
          <w:w w:val="90"/>
          <w:sz w:val="24"/>
        </w:rPr>
        <w:t>2023,</w:t>
      </w:r>
      <w:r>
        <w:rPr>
          <w:b/>
          <w:spacing w:val="8"/>
          <w:w w:val="90"/>
          <w:sz w:val="24"/>
        </w:rPr>
        <w:t xml:space="preserve"> </w:t>
      </w:r>
      <w:r>
        <w:rPr>
          <w:b/>
          <w:w w:val="90"/>
          <w:sz w:val="24"/>
        </w:rPr>
        <w:t>Hani</w:t>
      </w:r>
      <w:r>
        <w:rPr>
          <w:b/>
          <w:spacing w:val="11"/>
          <w:w w:val="90"/>
          <w:sz w:val="24"/>
        </w:rPr>
        <w:t xml:space="preserve"> </w:t>
      </w:r>
      <w:r>
        <w:rPr>
          <w:b/>
          <w:w w:val="90"/>
          <w:sz w:val="24"/>
        </w:rPr>
        <w:t>i</w:t>
      </w:r>
      <w:r>
        <w:rPr>
          <w:b/>
          <w:spacing w:val="11"/>
          <w:w w:val="90"/>
          <w:sz w:val="24"/>
        </w:rPr>
        <w:t xml:space="preserve"> </w:t>
      </w:r>
      <w:r>
        <w:rPr>
          <w:b/>
          <w:w w:val="90"/>
          <w:sz w:val="24"/>
        </w:rPr>
        <w:t>Elezit</w:t>
      </w:r>
    </w:p>
    <w:p w:rsidR="00474A90" w:rsidRDefault="00474A90">
      <w:pPr>
        <w:pStyle w:val="BodyText"/>
        <w:rPr>
          <w:b/>
          <w:sz w:val="20"/>
        </w:rPr>
      </w:pPr>
    </w:p>
    <w:p w:rsidR="00474A90" w:rsidRDefault="00474A90">
      <w:pPr>
        <w:pStyle w:val="BodyText"/>
        <w:rPr>
          <w:b/>
          <w:sz w:val="20"/>
        </w:rPr>
      </w:pPr>
    </w:p>
    <w:p w:rsidR="00474A90" w:rsidRDefault="00474A90">
      <w:pPr>
        <w:pStyle w:val="BodyText"/>
        <w:rPr>
          <w:b/>
          <w:sz w:val="20"/>
        </w:rPr>
      </w:pPr>
    </w:p>
    <w:p w:rsidR="00474A90" w:rsidRDefault="00474A90">
      <w:pPr>
        <w:pStyle w:val="BodyText"/>
        <w:rPr>
          <w:b/>
          <w:sz w:val="20"/>
        </w:rPr>
      </w:pPr>
    </w:p>
    <w:p w:rsidR="00474A90" w:rsidRDefault="00474A90">
      <w:pPr>
        <w:pStyle w:val="BodyText"/>
        <w:spacing w:before="9"/>
        <w:rPr>
          <w:b/>
          <w:sz w:val="21"/>
        </w:rPr>
      </w:pPr>
    </w:p>
    <w:p w:rsidR="00474A90" w:rsidRDefault="00776BE6">
      <w:pPr>
        <w:spacing w:before="56" w:line="265" w:lineRule="exact"/>
        <w:ind w:left="400"/>
        <w:rPr>
          <w:rFonts w:ascii="Calibri"/>
          <w:b/>
        </w:rPr>
      </w:pPr>
      <w:r>
        <w:rPr>
          <w:rFonts w:ascii="Calibri"/>
          <w:b/>
          <w:color w:val="001F5F"/>
        </w:rPr>
        <w:t>Komuna</w:t>
      </w:r>
      <w:r>
        <w:rPr>
          <w:rFonts w:ascii="Calibri"/>
          <w:b/>
          <w:color w:val="001F5F"/>
          <w:spacing w:val="-2"/>
        </w:rPr>
        <w:t xml:space="preserve"> </w:t>
      </w:r>
      <w:r>
        <w:rPr>
          <w:rFonts w:ascii="Calibri"/>
          <w:b/>
          <w:color w:val="001F5F"/>
        </w:rPr>
        <w:t>Hani</w:t>
      </w:r>
      <w:r>
        <w:rPr>
          <w:rFonts w:ascii="Calibri"/>
          <w:b/>
          <w:color w:val="001F5F"/>
          <w:spacing w:val="-2"/>
        </w:rPr>
        <w:t xml:space="preserve"> </w:t>
      </w:r>
      <w:r>
        <w:rPr>
          <w:rFonts w:ascii="Calibri"/>
          <w:b/>
          <w:color w:val="001F5F"/>
        </w:rPr>
        <w:t>i</w:t>
      </w:r>
      <w:r>
        <w:rPr>
          <w:rFonts w:ascii="Calibri"/>
          <w:b/>
          <w:color w:val="001F5F"/>
          <w:spacing w:val="-5"/>
        </w:rPr>
        <w:t xml:space="preserve"> </w:t>
      </w:r>
      <w:r>
        <w:rPr>
          <w:rFonts w:ascii="Calibri"/>
          <w:b/>
          <w:color w:val="001F5F"/>
        </w:rPr>
        <w:t>Elezit</w:t>
      </w:r>
    </w:p>
    <w:p w:rsidR="00474A90" w:rsidRDefault="00776BE6">
      <w:pPr>
        <w:spacing w:line="203" w:lineRule="exact"/>
        <w:ind w:right="1092"/>
        <w:jc w:val="right"/>
        <w:rPr>
          <w:rFonts w:ascii="Arial MT"/>
          <w:sz w:val="18"/>
        </w:rPr>
      </w:pPr>
      <w:r>
        <w:rPr>
          <w:rFonts w:ascii="Arial MT"/>
          <w:w w:val="101"/>
          <w:sz w:val="18"/>
        </w:rPr>
        <w:t>1</w:t>
      </w:r>
    </w:p>
    <w:p w:rsidR="00474A90" w:rsidRDefault="00474A90">
      <w:pPr>
        <w:spacing w:line="203" w:lineRule="exact"/>
        <w:jc w:val="right"/>
        <w:rPr>
          <w:rFonts w:ascii="Arial MT"/>
          <w:sz w:val="18"/>
        </w:rPr>
        <w:sectPr w:rsidR="00474A90">
          <w:footerReference w:type="default" r:id="rId48"/>
          <w:pgSz w:w="11900" w:h="16820"/>
          <w:pgMar w:top="1120" w:right="0" w:bottom="280" w:left="1040" w:header="0" w:footer="0" w:gutter="0"/>
          <w:cols w:space="720"/>
        </w:sectPr>
      </w:pPr>
    </w:p>
    <w:p w:rsidR="00474A90" w:rsidRDefault="00603BC2">
      <w:pPr>
        <w:tabs>
          <w:tab w:val="left" w:pos="967"/>
          <w:tab w:val="left" w:pos="4136"/>
        </w:tabs>
        <w:spacing w:before="43"/>
        <w:ind w:left="400"/>
        <w:rPr>
          <w:rFonts w:ascii="Calibri" w:hAnsi="Calibri"/>
          <w:b/>
        </w:rPr>
      </w:pPr>
      <w:r>
        <w:rPr>
          <w:noProof/>
          <w:lang w:eastAsia="sq-AL"/>
        </w:rPr>
        <mc:AlternateContent>
          <mc:Choice Requires="wps">
            <w:drawing>
              <wp:anchor distT="0" distB="0" distL="0" distR="0" simplePos="0" relativeHeight="487612928" behindDoc="1" locked="0" layoutInCell="1" allowOverlap="1">
                <wp:simplePos x="0" y="0"/>
                <wp:positionH relativeFrom="page">
                  <wp:posOffset>1593215</wp:posOffset>
                </wp:positionH>
                <wp:positionV relativeFrom="paragraph">
                  <wp:posOffset>339725</wp:posOffset>
                </wp:positionV>
                <wp:extent cx="5236845" cy="1270"/>
                <wp:effectExtent l="0" t="0" r="0" b="0"/>
                <wp:wrapTopAndBottom/>
                <wp:docPr id="144" name="Freeform 1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236845" cy="1270"/>
                        </a:xfrm>
                        <a:custGeom>
                          <a:avLst/>
                          <a:gdLst>
                            <a:gd name="T0" fmla="+- 0 2509 2509"/>
                            <a:gd name="T1" fmla="*/ T0 w 8247"/>
                            <a:gd name="T2" fmla="+- 0 10756 2509"/>
                            <a:gd name="T3" fmla="*/ T2 w 8247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8247">
                              <a:moveTo>
                                <a:pt x="0" y="0"/>
                              </a:moveTo>
                              <a:lnTo>
                                <a:pt x="8247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365F91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1022BBA" id="Freeform 103" o:spid="_x0000_s1026" style="position:absolute;margin-left:125.45pt;margin-top:26.75pt;width:412.35pt;height:.1pt;z-index:-1570355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8247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" path="m,l8247,e" filled="f" strokecolor="#365f91" strokeweight=".5pt">
                <v:path arrowok="t" o:connecttype="custom" o:connectlocs="0,0;5236845,0" o:connectangles="0,0"/>
                <w10:wrap type="topAndBottom" anchorx="page"/>
              </v:shape>
            </w:pict>
          </mc:Fallback>
        </mc:AlternateContent>
      </w:r>
      <w:r w:rsidR="00776BE6">
        <w:rPr>
          <w:rFonts w:ascii="Calibri" w:hAnsi="Calibri"/>
          <w:b/>
          <w:color w:val="FFFFFF"/>
          <w:position w:val="-11"/>
          <w:shd w:val="clear" w:color="auto" w:fill="006FC0"/>
        </w:rPr>
        <w:t xml:space="preserve"> </w:t>
      </w:r>
      <w:r w:rsidR="00776BE6">
        <w:rPr>
          <w:rFonts w:ascii="Calibri" w:hAnsi="Calibri"/>
          <w:b/>
          <w:color w:val="FFFFFF"/>
          <w:position w:val="-11"/>
          <w:shd w:val="clear" w:color="auto" w:fill="006FC0"/>
        </w:rPr>
        <w:t xml:space="preserve">   </w:t>
      </w:r>
      <w:r w:rsidR="00776BE6">
        <w:rPr>
          <w:rFonts w:ascii="Calibri" w:hAnsi="Calibri"/>
          <w:b/>
          <w:color w:val="FFFFFF"/>
          <w:spacing w:val="-24"/>
          <w:position w:val="-11"/>
          <w:shd w:val="clear" w:color="auto" w:fill="006FC0"/>
        </w:rPr>
        <w:t xml:space="preserve"> </w:t>
      </w:r>
      <w:r w:rsidR="00776BE6">
        <w:rPr>
          <w:rFonts w:ascii="Calibri" w:hAnsi="Calibri"/>
          <w:b/>
          <w:color w:val="FFFFFF"/>
          <w:position w:val="-11"/>
          <w:shd w:val="clear" w:color="auto" w:fill="006FC0"/>
        </w:rPr>
        <w:t>2</w:t>
      </w:r>
      <w:r w:rsidR="00776BE6">
        <w:rPr>
          <w:rFonts w:ascii="Calibri" w:hAnsi="Calibri"/>
          <w:b/>
          <w:color w:val="FFFFFF"/>
          <w:position w:val="-11"/>
          <w:shd w:val="clear" w:color="auto" w:fill="006FC0"/>
        </w:rPr>
        <w:tab/>
      </w:r>
      <w:r w:rsidR="00776BE6">
        <w:rPr>
          <w:rFonts w:ascii="Calibri" w:hAnsi="Calibri"/>
          <w:b/>
          <w:color w:val="FFFFFF"/>
          <w:position w:val="-11"/>
        </w:rPr>
        <w:tab/>
      </w:r>
      <w:r w:rsidR="00776BE6">
        <w:rPr>
          <w:rFonts w:ascii="Calibri" w:hAnsi="Calibri"/>
          <w:b/>
          <w:color w:val="001F5F"/>
        </w:rPr>
        <w:t>Plani</w:t>
      </w:r>
      <w:r w:rsidR="00776BE6">
        <w:rPr>
          <w:rFonts w:ascii="Calibri" w:hAnsi="Calibri"/>
          <w:b/>
          <w:color w:val="001F5F"/>
          <w:spacing w:val="-4"/>
        </w:rPr>
        <w:t xml:space="preserve"> </w:t>
      </w:r>
      <w:r w:rsidR="00776BE6">
        <w:rPr>
          <w:rFonts w:ascii="Calibri" w:hAnsi="Calibri"/>
          <w:b/>
          <w:color w:val="001F5F"/>
        </w:rPr>
        <w:t>Komunal</w:t>
      </w:r>
      <w:r w:rsidR="00776BE6">
        <w:rPr>
          <w:rFonts w:ascii="Calibri" w:hAnsi="Calibri"/>
          <w:b/>
          <w:color w:val="001F5F"/>
          <w:spacing w:val="-5"/>
        </w:rPr>
        <w:t xml:space="preserve"> </w:t>
      </w:r>
      <w:r w:rsidR="00776BE6">
        <w:rPr>
          <w:rFonts w:ascii="Calibri" w:hAnsi="Calibri"/>
          <w:b/>
          <w:color w:val="001F5F"/>
        </w:rPr>
        <w:t>për</w:t>
      </w:r>
      <w:r w:rsidR="00776BE6">
        <w:rPr>
          <w:rFonts w:ascii="Calibri" w:hAnsi="Calibri"/>
          <w:b/>
          <w:color w:val="001F5F"/>
          <w:spacing w:val="-5"/>
        </w:rPr>
        <w:t xml:space="preserve"> </w:t>
      </w:r>
      <w:r w:rsidR="00776BE6">
        <w:rPr>
          <w:rFonts w:ascii="Calibri" w:hAnsi="Calibri"/>
          <w:b/>
          <w:color w:val="001F5F"/>
        </w:rPr>
        <w:t>Menaxhimin</w:t>
      </w:r>
      <w:r w:rsidR="00776BE6">
        <w:rPr>
          <w:rFonts w:ascii="Calibri" w:hAnsi="Calibri"/>
          <w:b/>
          <w:color w:val="001F5F"/>
          <w:spacing w:val="-2"/>
        </w:rPr>
        <w:t xml:space="preserve"> </w:t>
      </w:r>
      <w:r w:rsidR="00776BE6">
        <w:rPr>
          <w:rFonts w:ascii="Calibri" w:hAnsi="Calibri"/>
          <w:b/>
          <w:color w:val="001F5F"/>
        </w:rPr>
        <w:t>e</w:t>
      </w:r>
      <w:r w:rsidR="00776BE6">
        <w:rPr>
          <w:rFonts w:ascii="Calibri" w:hAnsi="Calibri"/>
          <w:b/>
          <w:color w:val="001F5F"/>
          <w:spacing w:val="-4"/>
        </w:rPr>
        <w:t xml:space="preserve"> </w:t>
      </w:r>
      <w:r w:rsidR="00776BE6">
        <w:rPr>
          <w:rFonts w:ascii="Calibri" w:hAnsi="Calibri"/>
          <w:b/>
          <w:color w:val="001F5F"/>
        </w:rPr>
        <w:t>Mbeturinave</w:t>
      </w:r>
      <w:r w:rsidR="00776BE6">
        <w:rPr>
          <w:rFonts w:ascii="Calibri" w:hAnsi="Calibri"/>
          <w:b/>
          <w:color w:val="001F5F"/>
          <w:spacing w:val="-4"/>
        </w:rPr>
        <w:t xml:space="preserve"> </w:t>
      </w:r>
      <w:r w:rsidR="00776BE6">
        <w:rPr>
          <w:rFonts w:ascii="Calibri" w:hAnsi="Calibri"/>
          <w:b/>
          <w:color w:val="001F5F"/>
        </w:rPr>
        <w:t>2022-2026</w:t>
      </w:r>
    </w:p>
    <w:p w:rsidR="00474A90" w:rsidRDefault="00474A90">
      <w:pPr>
        <w:pStyle w:val="BodyText"/>
        <w:rPr>
          <w:rFonts w:ascii="Calibri"/>
          <w:b/>
          <w:sz w:val="20"/>
        </w:rPr>
      </w:pPr>
    </w:p>
    <w:p w:rsidR="00474A90" w:rsidRDefault="00474A90">
      <w:pPr>
        <w:pStyle w:val="BodyText"/>
        <w:spacing w:before="6"/>
        <w:rPr>
          <w:rFonts w:ascii="Calibri"/>
          <w:b/>
          <w:sz w:val="25"/>
        </w:rPr>
      </w:pPr>
    </w:p>
    <w:sdt>
      <w:sdtPr>
        <w:id w:val="1467853507"/>
        <w:docPartObj>
          <w:docPartGallery w:val="Table of Contents"/>
          <w:docPartUnique/>
        </w:docPartObj>
      </w:sdtPr>
      <w:sdtEndPr/>
      <w:sdtContent>
        <w:p w:rsidR="00474A90" w:rsidRDefault="00776BE6">
          <w:pPr>
            <w:pStyle w:val="TOC1"/>
            <w:tabs>
              <w:tab w:val="right" w:leader="dot" w:pos="9411"/>
            </w:tabs>
            <w:spacing w:before="56"/>
            <w:ind w:left="400" w:firstLine="0"/>
          </w:pPr>
          <w:hyperlink w:anchor="_bookmark0" w:history="1">
            <w:r>
              <w:t>Fjala</w:t>
            </w:r>
            <w:r>
              <w:rPr>
                <w:spacing w:val="-5"/>
              </w:rPr>
              <w:t xml:space="preserve"> </w:t>
            </w:r>
            <w:r>
              <w:t>e</w:t>
            </w:r>
            <w:r>
              <w:rPr>
                <w:spacing w:val="-6"/>
              </w:rPr>
              <w:t xml:space="preserve"> </w:t>
            </w:r>
            <w:r>
              <w:t>Kryetarit</w:t>
            </w:r>
            <w:r>
              <w:rPr>
                <w:spacing w:val="-3"/>
              </w:rPr>
              <w:t xml:space="preserve"> </w:t>
            </w:r>
            <w:r>
              <w:t>të</w:t>
            </w:r>
            <w:r>
              <w:rPr>
                <w:spacing w:val="-2"/>
              </w:rPr>
              <w:t xml:space="preserve"> </w:t>
            </w:r>
            <w:r>
              <w:t>Komunës</w:t>
            </w:r>
            <w:r>
              <w:tab/>
              <w:t>6</w:t>
            </w:r>
          </w:hyperlink>
        </w:p>
        <w:p w:rsidR="00474A90" w:rsidRDefault="00776BE6">
          <w:pPr>
            <w:pStyle w:val="TOC1"/>
            <w:numPr>
              <w:ilvl w:val="0"/>
              <w:numId w:val="15"/>
            </w:numPr>
            <w:tabs>
              <w:tab w:val="left" w:pos="842"/>
              <w:tab w:val="left" w:pos="843"/>
              <w:tab w:val="right" w:leader="dot" w:pos="9411"/>
            </w:tabs>
          </w:pPr>
          <w:hyperlink w:anchor="_bookmark1" w:history="1">
            <w:r>
              <w:rPr>
                <w:spacing w:val="-11"/>
              </w:rPr>
              <w:t>Prezentimi</w:t>
            </w:r>
            <w:r>
              <w:rPr>
                <w:spacing w:val="-2"/>
              </w:rPr>
              <w:t xml:space="preserve"> </w:t>
            </w:r>
            <w:r>
              <w:rPr>
                <w:spacing w:val="-11"/>
              </w:rPr>
              <w:t>i</w:t>
            </w:r>
            <w:r>
              <w:rPr>
                <w:spacing w:val="-1"/>
              </w:rPr>
              <w:t xml:space="preserve"> </w:t>
            </w:r>
            <w:r>
              <w:rPr>
                <w:spacing w:val="-11"/>
              </w:rPr>
              <w:t>Planit</w:t>
            </w:r>
            <w:r>
              <w:rPr>
                <w:spacing w:val="-1"/>
              </w:rPr>
              <w:t xml:space="preserve"> </w:t>
            </w:r>
            <w:r>
              <w:rPr>
                <w:spacing w:val="-10"/>
              </w:rPr>
              <w:t>Komunal</w:t>
            </w:r>
            <w:r>
              <w:rPr>
                <w:spacing w:val="-1"/>
              </w:rPr>
              <w:t xml:space="preserve"> </w:t>
            </w:r>
            <w:r>
              <w:rPr>
                <w:spacing w:val="-10"/>
              </w:rPr>
              <w:t>për</w:t>
            </w:r>
            <w:r>
              <w:rPr>
                <w:spacing w:val="-7"/>
              </w:rPr>
              <w:t xml:space="preserve"> </w:t>
            </w:r>
            <w:r>
              <w:rPr>
                <w:spacing w:val="-10"/>
              </w:rPr>
              <w:t>Menaxhimin</w:t>
            </w:r>
            <w:r>
              <w:rPr>
                <w:spacing w:val="-1"/>
              </w:rPr>
              <w:t xml:space="preserve"> </w:t>
            </w:r>
            <w:r>
              <w:rPr>
                <w:spacing w:val="-10"/>
              </w:rPr>
              <w:t>e</w:t>
            </w:r>
            <w:r>
              <w:rPr>
                <w:spacing w:val="-3"/>
              </w:rPr>
              <w:t xml:space="preserve"> </w:t>
            </w:r>
            <w:r>
              <w:rPr>
                <w:spacing w:val="-10"/>
              </w:rPr>
              <w:t>Mbeturinave</w:t>
            </w:r>
            <w:r>
              <w:rPr>
                <w:spacing w:val="-10"/>
              </w:rPr>
              <w:tab/>
              <w:t>7</w:t>
            </w:r>
          </w:hyperlink>
        </w:p>
        <w:p w:rsidR="00474A90" w:rsidRDefault="00776BE6">
          <w:pPr>
            <w:pStyle w:val="TOC2"/>
            <w:numPr>
              <w:ilvl w:val="1"/>
              <w:numId w:val="15"/>
            </w:numPr>
            <w:tabs>
              <w:tab w:val="left" w:pos="1279"/>
              <w:tab w:val="left" w:pos="1280"/>
              <w:tab w:val="right" w:leader="dot" w:pos="9412"/>
            </w:tabs>
            <w:spacing w:before="115"/>
          </w:pPr>
          <w:hyperlink w:anchor="_bookmark2" w:history="1">
            <w:r>
              <w:t>Qëllimi</w:t>
            </w:r>
            <w:r>
              <w:rPr>
                <w:spacing w:val="-2"/>
              </w:rPr>
              <w:t xml:space="preserve"> </w:t>
            </w:r>
            <w:r>
              <w:t>dhe</w:t>
            </w:r>
            <w:r>
              <w:rPr>
                <w:spacing w:val="1"/>
              </w:rPr>
              <w:t xml:space="preserve"> </w:t>
            </w:r>
            <w:r>
              <w:t>fushëveprimi</w:t>
            </w:r>
            <w:r>
              <w:rPr>
                <w:spacing w:val="-2"/>
              </w:rPr>
              <w:t xml:space="preserve"> </w:t>
            </w:r>
            <w:r>
              <w:t>i</w:t>
            </w:r>
            <w:r>
              <w:rPr>
                <w:spacing w:val="-1"/>
              </w:rPr>
              <w:t xml:space="preserve"> </w:t>
            </w:r>
            <w:r>
              <w:t>planit</w:t>
            </w:r>
            <w:r>
              <w:tab/>
              <w:t>7</w:t>
            </w:r>
          </w:hyperlink>
        </w:p>
        <w:p w:rsidR="00474A90" w:rsidRDefault="00776BE6">
          <w:pPr>
            <w:pStyle w:val="TOC2"/>
            <w:numPr>
              <w:ilvl w:val="1"/>
              <w:numId w:val="15"/>
            </w:numPr>
            <w:tabs>
              <w:tab w:val="left" w:pos="1279"/>
              <w:tab w:val="left" w:pos="1280"/>
              <w:tab w:val="right" w:leader="dot" w:pos="9412"/>
            </w:tabs>
          </w:pPr>
          <w:hyperlink w:anchor="_bookmark3" w:history="1">
            <w:r>
              <w:t>Baza</w:t>
            </w:r>
            <w:r>
              <w:rPr>
                <w:spacing w:val="-3"/>
              </w:rPr>
              <w:t xml:space="preserve"> </w:t>
            </w:r>
            <w:r>
              <w:t>ligjore</w:t>
            </w:r>
            <w:r>
              <w:rPr>
                <w:spacing w:val="-4"/>
              </w:rPr>
              <w:t xml:space="preserve"> </w:t>
            </w:r>
            <w:r>
              <w:t>dhe</w:t>
            </w:r>
            <w:r>
              <w:rPr>
                <w:spacing w:val="-3"/>
              </w:rPr>
              <w:t xml:space="preserve"> </w:t>
            </w:r>
            <w:r>
              <w:t>institucionale</w:t>
            </w:r>
            <w:r>
              <w:rPr>
                <w:spacing w:val="-8"/>
              </w:rPr>
              <w:t xml:space="preserve"> </w:t>
            </w:r>
            <w:r>
              <w:t>për</w:t>
            </w:r>
            <w:r>
              <w:rPr>
                <w:spacing w:val="-9"/>
              </w:rPr>
              <w:t xml:space="preserve"> </w:t>
            </w:r>
            <w:r>
              <w:t>rishkimin</w:t>
            </w:r>
            <w:r>
              <w:rPr>
                <w:spacing w:val="-9"/>
              </w:rPr>
              <w:t xml:space="preserve"> </w:t>
            </w:r>
            <w:r>
              <w:t>e</w:t>
            </w:r>
            <w:r>
              <w:rPr>
                <w:spacing w:val="-3"/>
              </w:rPr>
              <w:t xml:space="preserve"> </w:t>
            </w:r>
            <w:r>
              <w:t>planit</w:t>
            </w:r>
            <w:r>
              <w:tab/>
              <w:t>8</w:t>
            </w:r>
          </w:hyperlink>
        </w:p>
        <w:p w:rsidR="00474A90" w:rsidRDefault="00776BE6">
          <w:pPr>
            <w:pStyle w:val="TOC2"/>
            <w:numPr>
              <w:ilvl w:val="1"/>
              <w:numId w:val="15"/>
            </w:numPr>
            <w:tabs>
              <w:tab w:val="left" w:pos="1279"/>
              <w:tab w:val="left" w:pos="1280"/>
              <w:tab w:val="right" w:leader="dot" w:pos="9412"/>
            </w:tabs>
            <w:spacing w:before="122"/>
          </w:pPr>
          <w:hyperlink w:anchor="_bookmark4" w:history="1">
            <w:r>
              <w:t>Korniza</w:t>
            </w:r>
            <w:r>
              <w:rPr>
                <w:spacing w:val="-3"/>
              </w:rPr>
              <w:t xml:space="preserve"> </w:t>
            </w:r>
            <w:r>
              <w:t>institucionale</w:t>
            </w:r>
            <w:r>
              <w:rPr>
                <w:spacing w:val="-4"/>
              </w:rPr>
              <w:t xml:space="preserve"> </w:t>
            </w:r>
            <w:r>
              <w:t>për</w:t>
            </w:r>
            <w:r>
              <w:rPr>
                <w:spacing w:val="-9"/>
              </w:rPr>
              <w:t xml:space="preserve"> </w:t>
            </w:r>
            <w:r>
              <w:t>menaxhimin</w:t>
            </w:r>
            <w:r>
              <w:rPr>
                <w:spacing w:val="-9"/>
              </w:rPr>
              <w:t xml:space="preserve"> </w:t>
            </w:r>
            <w:r>
              <w:t>e</w:t>
            </w:r>
            <w:r>
              <w:rPr>
                <w:spacing w:val="-8"/>
              </w:rPr>
              <w:t xml:space="preserve"> </w:t>
            </w:r>
            <w:r>
              <w:t>mbeturinave</w:t>
            </w:r>
            <w:r>
              <w:tab/>
              <w:t>9</w:t>
            </w:r>
          </w:hyperlink>
        </w:p>
        <w:p w:rsidR="00474A90" w:rsidRDefault="00776BE6">
          <w:pPr>
            <w:pStyle w:val="TOC2"/>
            <w:numPr>
              <w:ilvl w:val="1"/>
              <w:numId w:val="14"/>
            </w:numPr>
            <w:tabs>
              <w:tab w:val="left" w:pos="1279"/>
              <w:tab w:val="left" w:pos="1280"/>
              <w:tab w:val="right" w:leader="dot" w:pos="9418"/>
            </w:tabs>
            <w:spacing w:before="117"/>
          </w:pPr>
          <w:hyperlink w:anchor="_bookmark5" w:history="1">
            <w:r>
              <w:t>Të dhënat</w:t>
            </w:r>
            <w:r>
              <w:rPr>
                <w:spacing w:val="-5"/>
              </w:rPr>
              <w:t xml:space="preserve"> </w:t>
            </w:r>
            <w:r>
              <w:t>për</w:t>
            </w:r>
            <w:r>
              <w:rPr>
                <w:spacing w:val="-5"/>
              </w:rPr>
              <w:t xml:space="preserve"> </w:t>
            </w:r>
            <w:r>
              <w:t>mbeturina</w:t>
            </w:r>
            <w:r>
              <w:rPr>
                <w:spacing w:val="-4"/>
              </w:rPr>
              <w:t xml:space="preserve"> </w:t>
            </w:r>
            <w:r>
              <w:t>në</w:t>
            </w:r>
            <w:r>
              <w:rPr>
                <w:spacing w:val="1"/>
              </w:rPr>
              <w:t xml:space="preserve"> </w:t>
            </w:r>
            <w:r>
              <w:t>komunë</w:t>
            </w:r>
            <w:r>
              <w:tab/>
              <w:t>22</w:t>
            </w:r>
          </w:hyperlink>
        </w:p>
        <w:p w:rsidR="00474A90" w:rsidRDefault="00776BE6">
          <w:pPr>
            <w:pStyle w:val="TOC2"/>
            <w:numPr>
              <w:ilvl w:val="1"/>
              <w:numId w:val="14"/>
            </w:numPr>
            <w:tabs>
              <w:tab w:val="left" w:pos="1279"/>
              <w:tab w:val="left" w:pos="1280"/>
              <w:tab w:val="right" w:leader="dot" w:pos="9418"/>
            </w:tabs>
            <w:spacing w:before="117"/>
          </w:pPr>
          <w:hyperlink w:anchor="_bookmark6" w:history="1">
            <w:r>
              <w:t>Shërbimi</w:t>
            </w:r>
            <w:r>
              <w:rPr>
                <w:spacing w:val="-11"/>
              </w:rPr>
              <w:t xml:space="preserve"> </w:t>
            </w:r>
            <w:r>
              <w:t>i</w:t>
            </w:r>
            <w:r>
              <w:rPr>
                <w:spacing w:val="-7"/>
              </w:rPr>
              <w:t xml:space="preserve"> </w:t>
            </w:r>
            <w:r>
              <w:t>grumbullimit</w:t>
            </w:r>
            <w:r>
              <w:rPr>
                <w:spacing w:val="-10"/>
              </w:rPr>
              <w:t xml:space="preserve"> </w:t>
            </w:r>
            <w:r>
              <w:t>dhe</w:t>
            </w:r>
            <w:r>
              <w:rPr>
                <w:spacing w:val="-9"/>
              </w:rPr>
              <w:t xml:space="preserve"> </w:t>
            </w:r>
            <w:r>
              <w:t>transportit</w:t>
            </w:r>
            <w:r>
              <w:rPr>
                <w:spacing w:val="-11"/>
              </w:rPr>
              <w:t xml:space="preserve"> </w:t>
            </w:r>
            <w:r>
              <w:t>të</w:t>
            </w:r>
            <w:r>
              <w:rPr>
                <w:spacing w:val="-8"/>
              </w:rPr>
              <w:t xml:space="preserve"> </w:t>
            </w:r>
            <w:r>
              <w:t>mbeturinave</w:t>
            </w:r>
            <w:r>
              <w:tab/>
              <w:t>23</w:t>
            </w:r>
          </w:hyperlink>
        </w:p>
        <w:p w:rsidR="00474A90" w:rsidRDefault="00776BE6">
          <w:pPr>
            <w:pStyle w:val="TOC2"/>
            <w:numPr>
              <w:ilvl w:val="1"/>
              <w:numId w:val="14"/>
            </w:numPr>
            <w:tabs>
              <w:tab w:val="left" w:pos="1279"/>
              <w:tab w:val="left" w:pos="1280"/>
              <w:tab w:val="right" w:leader="dot" w:pos="9418"/>
            </w:tabs>
          </w:pPr>
          <w:hyperlink w:anchor="_bookmark7" w:history="1">
            <w:r>
              <w:t>Rishikimi</w:t>
            </w:r>
            <w:r>
              <w:rPr>
                <w:spacing w:val="-2"/>
              </w:rPr>
              <w:t xml:space="preserve"> </w:t>
            </w:r>
            <w:r>
              <w:t>i</w:t>
            </w:r>
            <w:r>
              <w:rPr>
                <w:spacing w:val="-2"/>
              </w:rPr>
              <w:t xml:space="preserve"> </w:t>
            </w:r>
            <w:r>
              <w:t>implementimit</w:t>
            </w:r>
            <w:r>
              <w:rPr>
                <w:spacing w:val="-5"/>
              </w:rPr>
              <w:t xml:space="preserve"> </w:t>
            </w:r>
            <w:r>
              <w:t>të</w:t>
            </w:r>
            <w:r>
              <w:rPr>
                <w:spacing w:val="-4"/>
              </w:rPr>
              <w:t xml:space="preserve"> </w:t>
            </w:r>
            <w:r>
              <w:t>planit</w:t>
            </w:r>
            <w:r>
              <w:tab/>
              <w:t>29</w:t>
            </w:r>
          </w:hyperlink>
        </w:p>
        <w:p w:rsidR="00474A90" w:rsidRDefault="00776BE6">
          <w:pPr>
            <w:pStyle w:val="TOC2"/>
            <w:numPr>
              <w:ilvl w:val="1"/>
              <w:numId w:val="14"/>
            </w:numPr>
            <w:tabs>
              <w:tab w:val="left" w:pos="1279"/>
              <w:tab w:val="left" w:pos="1280"/>
              <w:tab w:val="right" w:leader="dot" w:pos="9418"/>
            </w:tabs>
            <w:spacing w:before="122"/>
          </w:pPr>
          <w:hyperlink w:anchor="_bookmark8" w:history="1">
            <w:r>
              <w:t>Performance</w:t>
            </w:r>
            <w:r>
              <w:rPr>
                <w:spacing w:val="-4"/>
              </w:rPr>
              <w:t xml:space="preserve"> </w:t>
            </w:r>
            <w:r>
              <w:t>e</w:t>
            </w:r>
            <w:r>
              <w:rPr>
                <w:spacing w:val="-4"/>
              </w:rPr>
              <w:t xml:space="preserve"> </w:t>
            </w:r>
            <w:r>
              <w:t>shërbimit</w:t>
            </w:r>
            <w:r>
              <w:tab/>
              <w:t>33</w:t>
            </w:r>
          </w:hyperlink>
        </w:p>
        <w:p w:rsidR="00474A90" w:rsidRDefault="00776BE6">
          <w:pPr>
            <w:pStyle w:val="TOC2"/>
            <w:numPr>
              <w:ilvl w:val="1"/>
              <w:numId w:val="14"/>
            </w:numPr>
            <w:tabs>
              <w:tab w:val="left" w:pos="1279"/>
              <w:tab w:val="left" w:pos="1280"/>
              <w:tab w:val="right" w:leader="dot" w:pos="9418"/>
            </w:tabs>
          </w:pPr>
          <w:hyperlink w:anchor="_bookmark9" w:history="1">
            <w:r>
              <w:t>Performanca</w:t>
            </w:r>
            <w:r>
              <w:rPr>
                <w:spacing w:val="1"/>
              </w:rPr>
              <w:t xml:space="preserve"> </w:t>
            </w:r>
            <w:r>
              <w:t>financiare</w:t>
            </w:r>
            <w:r>
              <w:rPr>
                <w:spacing w:val="-4"/>
              </w:rPr>
              <w:t xml:space="preserve"> </w:t>
            </w:r>
            <w:r>
              <w:t>e</w:t>
            </w:r>
            <w:r>
              <w:rPr>
                <w:spacing w:val="-5"/>
              </w:rPr>
              <w:t xml:space="preserve"> </w:t>
            </w:r>
            <w:r>
              <w:t>MM</w:t>
            </w:r>
            <w:r>
              <w:tab/>
              <w:t>34</w:t>
            </w:r>
          </w:hyperlink>
        </w:p>
        <w:p w:rsidR="00474A90" w:rsidRDefault="00776BE6">
          <w:pPr>
            <w:pStyle w:val="TOC2"/>
            <w:numPr>
              <w:ilvl w:val="1"/>
              <w:numId w:val="14"/>
            </w:numPr>
            <w:tabs>
              <w:tab w:val="left" w:pos="1500"/>
              <w:tab w:val="left" w:pos="1501"/>
              <w:tab w:val="right" w:leader="dot" w:pos="9418"/>
            </w:tabs>
            <w:spacing w:before="117"/>
            <w:ind w:left="1500" w:hanging="880"/>
          </w:pPr>
          <w:hyperlink w:anchor="_bookmark10" w:history="1">
            <w:r>
              <w:rPr>
                <w:w w:val="95"/>
              </w:rPr>
              <w:t>Infrastruktura për</w:t>
            </w:r>
            <w:r>
              <w:rPr>
                <w:spacing w:val="-1"/>
                <w:w w:val="95"/>
              </w:rPr>
              <w:t xml:space="preserve"> </w:t>
            </w:r>
            <w:r>
              <w:rPr>
                <w:w w:val="95"/>
              </w:rPr>
              <w:t>ndarje,</w:t>
            </w:r>
            <w:r>
              <w:rPr>
                <w:spacing w:val="-6"/>
                <w:w w:val="95"/>
              </w:rPr>
              <w:t xml:space="preserve"> </w:t>
            </w:r>
            <w:r>
              <w:rPr>
                <w:w w:val="95"/>
              </w:rPr>
              <w:t>riciklim dhe</w:t>
            </w:r>
            <w:r>
              <w:rPr>
                <w:spacing w:val="-1"/>
                <w:w w:val="95"/>
              </w:rPr>
              <w:t xml:space="preserve"> </w:t>
            </w:r>
            <w:r>
              <w:rPr>
                <w:w w:val="95"/>
              </w:rPr>
              <w:t>deponim</w:t>
            </w:r>
            <w:r>
              <w:rPr>
                <w:spacing w:val="-5"/>
                <w:w w:val="95"/>
              </w:rPr>
              <w:t xml:space="preserve"> </w:t>
            </w:r>
            <w:r>
              <w:rPr>
                <w:w w:val="95"/>
              </w:rPr>
              <w:t>të</w:t>
            </w:r>
            <w:r>
              <w:rPr>
                <w:spacing w:val="-4"/>
                <w:w w:val="95"/>
              </w:rPr>
              <w:t xml:space="preserve"> </w:t>
            </w:r>
            <w:r>
              <w:rPr>
                <w:w w:val="95"/>
              </w:rPr>
              <w:t>mbeturinave</w:t>
            </w:r>
            <w:r>
              <w:rPr>
                <w:w w:val="95"/>
              </w:rPr>
              <w:tab/>
              <w:t>35</w:t>
            </w:r>
          </w:hyperlink>
        </w:p>
        <w:p w:rsidR="00474A90" w:rsidRDefault="00776BE6">
          <w:pPr>
            <w:pStyle w:val="TOC2"/>
            <w:numPr>
              <w:ilvl w:val="1"/>
              <w:numId w:val="14"/>
            </w:numPr>
            <w:tabs>
              <w:tab w:val="left" w:pos="1500"/>
              <w:tab w:val="left" w:pos="1501"/>
              <w:tab w:val="right" w:leader="dot" w:pos="9418"/>
            </w:tabs>
            <w:spacing w:before="117"/>
            <w:ind w:left="1500" w:hanging="880"/>
          </w:pPr>
          <w:hyperlink w:anchor="_bookmark11" w:history="1">
            <w:r>
              <w:t>Menaxhimi</w:t>
            </w:r>
            <w:r>
              <w:rPr>
                <w:spacing w:val="-5"/>
              </w:rPr>
              <w:t xml:space="preserve"> </w:t>
            </w:r>
            <w:r>
              <w:t>i</w:t>
            </w:r>
            <w:r>
              <w:rPr>
                <w:spacing w:val="-9"/>
              </w:rPr>
              <w:t xml:space="preserve"> </w:t>
            </w:r>
            <w:r>
              <w:t>kategorive</w:t>
            </w:r>
            <w:r>
              <w:rPr>
                <w:spacing w:val="-7"/>
              </w:rPr>
              <w:t xml:space="preserve"> </w:t>
            </w:r>
            <w:r>
              <w:t>tjera</w:t>
            </w:r>
            <w:r>
              <w:rPr>
                <w:spacing w:val="-2"/>
              </w:rPr>
              <w:t xml:space="preserve"> </w:t>
            </w:r>
            <w:r>
              <w:t>të</w:t>
            </w:r>
            <w:r>
              <w:rPr>
                <w:spacing w:val="-7"/>
              </w:rPr>
              <w:t xml:space="preserve"> </w:t>
            </w:r>
            <w:r>
              <w:t>mbeturinave</w:t>
            </w:r>
            <w:r>
              <w:tab/>
              <w:t>36</w:t>
            </w:r>
          </w:hyperlink>
        </w:p>
        <w:p w:rsidR="00474A90" w:rsidRDefault="00776BE6">
          <w:pPr>
            <w:pStyle w:val="TOC1"/>
            <w:numPr>
              <w:ilvl w:val="0"/>
              <w:numId w:val="15"/>
            </w:numPr>
            <w:tabs>
              <w:tab w:val="left" w:pos="842"/>
              <w:tab w:val="left" w:pos="843"/>
              <w:tab w:val="right" w:leader="dot" w:pos="9418"/>
            </w:tabs>
            <w:spacing w:before="113"/>
          </w:pPr>
          <w:hyperlink w:anchor="_bookmark12" w:history="1">
            <w:r>
              <w:t>Objektivat</w:t>
            </w:r>
            <w:r>
              <w:rPr>
                <w:spacing w:val="-5"/>
              </w:rPr>
              <w:t xml:space="preserve"> </w:t>
            </w:r>
            <w:r>
              <w:t>e</w:t>
            </w:r>
            <w:r>
              <w:rPr>
                <w:spacing w:val="-7"/>
              </w:rPr>
              <w:t xml:space="preserve"> </w:t>
            </w:r>
            <w:r>
              <w:t>MM</w:t>
            </w:r>
            <w:r>
              <w:rPr>
                <w:spacing w:val="-3"/>
              </w:rPr>
              <w:t xml:space="preserve"> </w:t>
            </w:r>
            <w:r>
              <w:t>dhe</w:t>
            </w:r>
            <w:r>
              <w:rPr>
                <w:spacing w:val="-7"/>
              </w:rPr>
              <w:t xml:space="preserve"> </w:t>
            </w:r>
            <w:r>
              <w:t>plani</w:t>
            </w:r>
            <w:r>
              <w:rPr>
                <w:spacing w:val="-4"/>
              </w:rPr>
              <w:t xml:space="preserve"> </w:t>
            </w:r>
            <w:r>
              <w:t>operacional</w:t>
            </w:r>
            <w:r>
              <w:tab/>
              <w:t>36</w:t>
            </w:r>
          </w:hyperlink>
        </w:p>
        <w:p w:rsidR="00474A90" w:rsidRDefault="00776BE6">
          <w:pPr>
            <w:pStyle w:val="TOC2"/>
            <w:numPr>
              <w:ilvl w:val="1"/>
              <w:numId w:val="15"/>
            </w:numPr>
            <w:tabs>
              <w:tab w:val="left" w:pos="1279"/>
              <w:tab w:val="left" w:pos="1280"/>
              <w:tab w:val="right" w:leader="dot" w:pos="9418"/>
            </w:tabs>
            <w:spacing w:before="115"/>
          </w:pPr>
          <w:hyperlink w:anchor="_bookmark13" w:history="1">
            <w:r>
              <w:t>Vizioni</w:t>
            </w:r>
            <w:r>
              <w:rPr>
                <w:spacing w:val="1"/>
              </w:rPr>
              <w:t xml:space="preserve"> </w:t>
            </w:r>
            <w:r>
              <w:t>i</w:t>
            </w:r>
            <w:r>
              <w:rPr>
                <w:spacing w:val="-4"/>
              </w:rPr>
              <w:t xml:space="preserve"> </w:t>
            </w:r>
            <w:r>
              <w:t>MM</w:t>
            </w:r>
            <w:r>
              <w:tab/>
              <w:t>36</w:t>
            </w:r>
          </w:hyperlink>
        </w:p>
        <w:p w:rsidR="00474A90" w:rsidRDefault="00776BE6">
          <w:pPr>
            <w:pStyle w:val="TOC2"/>
            <w:numPr>
              <w:ilvl w:val="1"/>
              <w:numId w:val="15"/>
            </w:numPr>
            <w:tabs>
              <w:tab w:val="left" w:pos="1279"/>
              <w:tab w:val="left" w:pos="1280"/>
              <w:tab w:val="right" w:leader="dot" w:pos="9418"/>
            </w:tabs>
          </w:pPr>
          <w:hyperlink w:anchor="_bookmark14" w:history="1">
            <w:r>
              <w:t>Objektivat dhe</w:t>
            </w:r>
            <w:r>
              <w:rPr>
                <w:spacing w:val="-4"/>
              </w:rPr>
              <w:t xml:space="preserve"> </w:t>
            </w:r>
            <w:r>
              <w:t>caqet</w:t>
            </w:r>
            <w:r>
              <w:rPr>
                <w:spacing w:val="-5"/>
              </w:rPr>
              <w:t xml:space="preserve"> </w:t>
            </w:r>
            <w:r>
              <w:t>e</w:t>
            </w:r>
            <w:r>
              <w:rPr>
                <w:spacing w:val="-4"/>
              </w:rPr>
              <w:t xml:space="preserve"> </w:t>
            </w:r>
            <w:r>
              <w:t>MM</w:t>
            </w:r>
            <w:r>
              <w:tab/>
              <w:t>37</w:t>
            </w:r>
          </w:hyperlink>
        </w:p>
        <w:p w:rsidR="00474A90" w:rsidRDefault="00776BE6">
          <w:pPr>
            <w:pStyle w:val="TOC1"/>
            <w:numPr>
              <w:ilvl w:val="0"/>
              <w:numId w:val="15"/>
            </w:numPr>
            <w:tabs>
              <w:tab w:val="left" w:pos="842"/>
              <w:tab w:val="left" w:pos="843"/>
              <w:tab w:val="right" w:leader="dot" w:pos="9418"/>
            </w:tabs>
            <w:spacing w:before="108"/>
          </w:pPr>
          <w:hyperlink w:anchor="_bookmark15" w:history="1">
            <w:r>
              <w:t>Plani</w:t>
            </w:r>
            <w:r>
              <w:rPr>
                <w:spacing w:val="-5"/>
              </w:rPr>
              <w:t xml:space="preserve"> </w:t>
            </w:r>
            <w:r>
              <w:t>i</w:t>
            </w:r>
            <w:r>
              <w:rPr>
                <w:spacing w:val="-9"/>
              </w:rPr>
              <w:t xml:space="preserve"> </w:t>
            </w:r>
            <w:r>
              <w:t>MM</w:t>
            </w:r>
            <w:r>
              <w:rPr>
                <w:spacing w:val="-7"/>
              </w:rPr>
              <w:t xml:space="preserve"> </w:t>
            </w:r>
            <w:r>
              <w:t>në</w:t>
            </w:r>
            <w:r>
              <w:rPr>
                <w:spacing w:val="-2"/>
              </w:rPr>
              <w:t xml:space="preserve"> </w:t>
            </w:r>
            <w:r>
              <w:t>kushte</w:t>
            </w:r>
            <w:r>
              <w:rPr>
                <w:spacing w:val="-6"/>
              </w:rPr>
              <w:t xml:space="preserve"> </w:t>
            </w:r>
            <w:r>
              <w:t>emergjente</w:t>
            </w:r>
            <w:r>
              <w:tab/>
              <w:t>49</w:t>
            </w:r>
          </w:hyperlink>
        </w:p>
        <w:p w:rsidR="00474A90" w:rsidRDefault="00776BE6">
          <w:pPr>
            <w:pStyle w:val="TOC1"/>
            <w:numPr>
              <w:ilvl w:val="0"/>
              <w:numId w:val="15"/>
            </w:numPr>
            <w:tabs>
              <w:tab w:val="left" w:pos="842"/>
              <w:tab w:val="left" w:pos="843"/>
              <w:tab w:val="right" w:leader="dot" w:pos="9418"/>
            </w:tabs>
          </w:pPr>
          <w:hyperlink w:anchor="_bookmark16" w:history="1">
            <w:r>
              <w:t>Plani</w:t>
            </w:r>
            <w:r>
              <w:rPr>
                <w:spacing w:val="-7"/>
              </w:rPr>
              <w:t xml:space="preserve"> </w:t>
            </w:r>
            <w:r>
              <w:t>financiar,</w:t>
            </w:r>
            <w:r>
              <w:rPr>
                <w:spacing w:val="-6"/>
              </w:rPr>
              <w:t xml:space="preserve"> </w:t>
            </w:r>
            <w:r>
              <w:t>i</w:t>
            </w:r>
            <w:r>
              <w:rPr>
                <w:spacing w:val="-7"/>
              </w:rPr>
              <w:t xml:space="preserve"> </w:t>
            </w:r>
            <w:r>
              <w:t>veprimit</w:t>
            </w:r>
            <w:r>
              <w:rPr>
                <w:spacing w:val="-6"/>
              </w:rPr>
              <w:t xml:space="preserve"> </w:t>
            </w:r>
            <w:r>
              <w:t>dhe</w:t>
            </w:r>
            <w:r>
              <w:rPr>
                <w:spacing w:val="-5"/>
              </w:rPr>
              <w:t xml:space="preserve"> </w:t>
            </w:r>
            <w:r>
              <w:t>i</w:t>
            </w:r>
            <w:r>
              <w:rPr>
                <w:spacing w:val="-11"/>
              </w:rPr>
              <w:t xml:space="preserve"> </w:t>
            </w:r>
            <w:r>
              <w:t>monitorimit</w:t>
            </w:r>
            <w:r>
              <w:tab/>
              <w:t>50</w:t>
            </w:r>
          </w:hyperlink>
        </w:p>
      </w:sdtContent>
    </w:sdt>
    <w:p w:rsidR="00474A90" w:rsidRDefault="00474A90">
      <w:pPr>
        <w:pStyle w:val="BodyText"/>
        <w:rPr>
          <w:b/>
          <w:i/>
          <w:sz w:val="34"/>
        </w:rPr>
      </w:pPr>
    </w:p>
    <w:p w:rsidR="00474A90" w:rsidRDefault="00474A90">
      <w:pPr>
        <w:pStyle w:val="BodyText"/>
        <w:rPr>
          <w:b/>
          <w:i/>
          <w:sz w:val="34"/>
        </w:rPr>
      </w:pPr>
    </w:p>
    <w:p w:rsidR="00474A90" w:rsidRDefault="00474A90">
      <w:pPr>
        <w:pStyle w:val="BodyText"/>
        <w:rPr>
          <w:b/>
          <w:i/>
          <w:sz w:val="34"/>
        </w:rPr>
      </w:pPr>
    </w:p>
    <w:p w:rsidR="00474A90" w:rsidRDefault="00474A90">
      <w:pPr>
        <w:pStyle w:val="BodyText"/>
        <w:rPr>
          <w:b/>
          <w:i/>
          <w:sz w:val="34"/>
        </w:rPr>
      </w:pPr>
    </w:p>
    <w:p w:rsidR="00474A90" w:rsidRDefault="00474A90">
      <w:pPr>
        <w:pStyle w:val="BodyText"/>
        <w:rPr>
          <w:b/>
          <w:i/>
          <w:sz w:val="34"/>
        </w:rPr>
      </w:pPr>
    </w:p>
    <w:p w:rsidR="00474A90" w:rsidRDefault="00474A90">
      <w:pPr>
        <w:pStyle w:val="BodyText"/>
        <w:rPr>
          <w:b/>
          <w:i/>
          <w:sz w:val="34"/>
        </w:rPr>
      </w:pPr>
    </w:p>
    <w:p w:rsidR="00474A90" w:rsidRDefault="00474A90">
      <w:pPr>
        <w:pStyle w:val="BodyText"/>
        <w:rPr>
          <w:b/>
          <w:i/>
          <w:sz w:val="34"/>
        </w:rPr>
      </w:pPr>
    </w:p>
    <w:p w:rsidR="00474A90" w:rsidRDefault="00474A90">
      <w:pPr>
        <w:pStyle w:val="BodyText"/>
        <w:rPr>
          <w:b/>
          <w:i/>
          <w:sz w:val="34"/>
        </w:rPr>
      </w:pPr>
    </w:p>
    <w:p w:rsidR="00474A90" w:rsidRDefault="00474A90">
      <w:pPr>
        <w:pStyle w:val="BodyText"/>
        <w:rPr>
          <w:b/>
          <w:i/>
          <w:sz w:val="34"/>
        </w:rPr>
      </w:pPr>
    </w:p>
    <w:p w:rsidR="00474A90" w:rsidRDefault="00474A90">
      <w:pPr>
        <w:pStyle w:val="BodyText"/>
        <w:rPr>
          <w:b/>
          <w:i/>
          <w:sz w:val="34"/>
        </w:rPr>
      </w:pPr>
    </w:p>
    <w:p w:rsidR="00474A90" w:rsidRDefault="00474A90">
      <w:pPr>
        <w:pStyle w:val="BodyText"/>
        <w:rPr>
          <w:b/>
          <w:i/>
          <w:sz w:val="34"/>
        </w:rPr>
      </w:pPr>
    </w:p>
    <w:p w:rsidR="00474A90" w:rsidRDefault="00474A90">
      <w:pPr>
        <w:pStyle w:val="BodyText"/>
        <w:rPr>
          <w:b/>
          <w:i/>
          <w:sz w:val="34"/>
        </w:rPr>
      </w:pPr>
    </w:p>
    <w:p w:rsidR="00474A90" w:rsidRDefault="00474A90">
      <w:pPr>
        <w:pStyle w:val="BodyText"/>
        <w:rPr>
          <w:b/>
          <w:i/>
          <w:sz w:val="34"/>
        </w:rPr>
      </w:pPr>
    </w:p>
    <w:p w:rsidR="00474A90" w:rsidRDefault="00474A90">
      <w:pPr>
        <w:pStyle w:val="BodyText"/>
        <w:rPr>
          <w:b/>
          <w:i/>
          <w:sz w:val="34"/>
        </w:rPr>
      </w:pPr>
    </w:p>
    <w:p w:rsidR="00474A90" w:rsidRDefault="00474A90">
      <w:pPr>
        <w:pStyle w:val="BodyText"/>
        <w:rPr>
          <w:b/>
          <w:i/>
          <w:sz w:val="34"/>
        </w:rPr>
      </w:pPr>
    </w:p>
    <w:p w:rsidR="00474A90" w:rsidRDefault="00474A90">
      <w:pPr>
        <w:pStyle w:val="BodyText"/>
        <w:rPr>
          <w:b/>
          <w:i/>
          <w:sz w:val="34"/>
        </w:rPr>
      </w:pPr>
    </w:p>
    <w:p w:rsidR="00474A90" w:rsidRDefault="00474A90">
      <w:pPr>
        <w:pStyle w:val="BodyText"/>
        <w:rPr>
          <w:b/>
          <w:i/>
          <w:sz w:val="34"/>
        </w:rPr>
      </w:pPr>
    </w:p>
    <w:p w:rsidR="00474A90" w:rsidRDefault="00474A90">
      <w:pPr>
        <w:pStyle w:val="BodyText"/>
        <w:spacing w:before="10"/>
        <w:rPr>
          <w:b/>
          <w:i/>
          <w:sz w:val="42"/>
        </w:rPr>
      </w:pPr>
    </w:p>
    <w:p w:rsidR="00474A90" w:rsidRDefault="00603BC2">
      <w:pPr>
        <w:tabs>
          <w:tab w:val="left" w:pos="967"/>
          <w:tab w:val="left" w:pos="4136"/>
        </w:tabs>
        <w:ind w:left="400"/>
        <w:rPr>
          <w:rFonts w:ascii="Calibri" w:hAnsi="Calibri"/>
          <w:b/>
        </w:rPr>
      </w:pPr>
      <w:r>
        <w:rPr>
          <w:noProof/>
          <w:lang w:eastAsia="sq-AL"/>
        </w:rPr>
        <mc:AlternateContent>
          <mc:Choice Requires="wps">
            <w:drawing>
              <wp:anchor distT="0" distB="0" distL="0" distR="0" simplePos="0" relativeHeight="487613440" behindDoc="1" locked="0" layoutInCell="1" allowOverlap="1">
                <wp:simplePos x="0" y="0"/>
                <wp:positionH relativeFrom="page">
                  <wp:posOffset>1593215</wp:posOffset>
                </wp:positionH>
                <wp:positionV relativeFrom="paragraph">
                  <wp:posOffset>299720</wp:posOffset>
                </wp:positionV>
                <wp:extent cx="5236845" cy="1270"/>
                <wp:effectExtent l="0" t="0" r="0" b="0"/>
                <wp:wrapTopAndBottom/>
                <wp:docPr id="143" name="Freeform 1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236845" cy="1270"/>
                        </a:xfrm>
                        <a:custGeom>
                          <a:avLst/>
                          <a:gdLst>
                            <a:gd name="T0" fmla="+- 0 2509 2509"/>
                            <a:gd name="T1" fmla="*/ T0 w 8247"/>
                            <a:gd name="T2" fmla="+- 0 10756 2509"/>
                            <a:gd name="T3" fmla="*/ T2 w 8247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8247">
                              <a:moveTo>
                                <a:pt x="0" y="0"/>
                              </a:moveTo>
                              <a:lnTo>
                                <a:pt x="8247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365F91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4C7A236" id="Freeform 102" o:spid="_x0000_s1026" style="position:absolute;margin-left:125.45pt;margin-top:23.6pt;width:412.35pt;height:.1pt;z-index:-157030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8247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" path="m,l8247,e" filled="f" strokecolor="#365f91" strokeweight=".5pt">
                <v:path arrowok="t" o:connecttype="custom" o:connectlocs="0,0;5236845,0" o:connectangles="0,0"/>
                <w10:wrap type="topAndBottom" anchorx="page"/>
              </v:shape>
            </w:pict>
          </mc:Fallback>
        </mc:AlternateContent>
      </w:r>
      <w:r w:rsidR="00776BE6">
        <w:rPr>
          <w:rFonts w:ascii="Calibri" w:hAnsi="Calibri"/>
          <w:b/>
          <w:color w:val="FFFFFF"/>
          <w:position w:val="-11"/>
          <w:shd w:val="clear" w:color="auto" w:fill="006FC0"/>
        </w:rPr>
        <w:t xml:space="preserve"> </w:t>
      </w:r>
      <w:r w:rsidR="00776BE6">
        <w:rPr>
          <w:rFonts w:ascii="Calibri" w:hAnsi="Calibri"/>
          <w:b/>
          <w:color w:val="FFFFFF"/>
          <w:position w:val="-11"/>
          <w:shd w:val="clear" w:color="auto" w:fill="006FC0"/>
        </w:rPr>
        <w:t xml:space="preserve">   </w:t>
      </w:r>
      <w:r w:rsidR="00776BE6">
        <w:rPr>
          <w:rFonts w:ascii="Calibri" w:hAnsi="Calibri"/>
          <w:b/>
          <w:color w:val="FFFFFF"/>
          <w:spacing w:val="-24"/>
          <w:position w:val="-11"/>
          <w:shd w:val="clear" w:color="auto" w:fill="006FC0"/>
        </w:rPr>
        <w:t xml:space="preserve"> </w:t>
      </w:r>
      <w:r w:rsidR="00776BE6">
        <w:rPr>
          <w:rFonts w:ascii="Calibri" w:hAnsi="Calibri"/>
          <w:b/>
          <w:color w:val="FFFFFF"/>
          <w:position w:val="-11"/>
          <w:shd w:val="clear" w:color="auto" w:fill="006FC0"/>
        </w:rPr>
        <w:t>2</w:t>
      </w:r>
      <w:r w:rsidR="00776BE6">
        <w:rPr>
          <w:rFonts w:ascii="Calibri" w:hAnsi="Calibri"/>
          <w:b/>
          <w:color w:val="FFFFFF"/>
          <w:position w:val="-11"/>
          <w:shd w:val="clear" w:color="auto" w:fill="006FC0"/>
        </w:rPr>
        <w:tab/>
      </w:r>
      <w:r w:rsidR="00776BE6">
        <w:rPr>
          <w:rFonts w:ascii="Calibri" w:hAnsi="Calibri"/>
          <w:b/>
          <w:color w:val="FFFFFF"/>
          <w:position w:val="-11"/>
        </w:rPr>
        <w:tab/>
      </w:r>
      <w:r w:rsidR="00776BE6">
        <w:rPr>
          <w:rFonts w:ascii="Calibri" w:hAnsi="Calibri"/>
          <w:b/>
          <w:color w:val="001F5F"/>
        </w:rPr>
        <w:t>Plani</w:t>
      </w:r>
      <w:r w:rsidR="00776BE6">
        <w:rPr>
          <w:rFonts w:ascii="Calibri" w:hAnsi="Calibri"/>
          <w:b/>
          <w:color w:val="001F5F"/>
          <w:spacing w:val="-5"/>
        </w:rPr>
        <w:t xml:space="preserve"> </w:t>
      </w:r>
      <w:r w:rsidR="00776BE6">
        <w:rPr>
          <w:rFonts w:ascii="Calibri" w:hAnsi="Calibri"/>
          <w:b/>
          <w:color w:val="001F5F"/>
        </w:rPr>
        <w:t>Komunal</w:t>
      </w:r>
      <w:r w:rsidR="00776BE6">
        <w:rPr>
          <w:rFonts w:ascii="Calibri" w:hAnsi="Calibri"/>
          <w:b/>
          <w:color w:val="001F5F"/>
          <w:spacing w:val="-5"/>
        </w:rPr>
        <w:t xml:space="preserve"> </w:t>
      </w:r>
      <w:r w:rsidR="00776BE6">
        <w:rPr>
          <w:rFonts w:ascii="Calibri" w:hAnsi="Calibri"/>
          <w:b/>
          <w:color w:val="001F5F"/>
        </w:rPr>
        <w:t>për</w:t>
      </w:r>
      <w:r w:rsidR="00776BE6">
        <w:rPr>
          <w:rFonts w:ascii="Calibri" w:hAnsi="Calibri"/>
          <w:b/>
          <w:color w:val="001F5F"/>
          <w:spacing w:val="-5"/>
        </w:rPr>
        <w:t xml:space="preserve"> </w:t>
      </w:r>
      <w:r w:rsidR="00776BE6">
        <w:rPr>
          <w:rFonts w:ascii="Calibri" w:hAnsi="Calibri"/>
          <w:b/>
          <w:color w:val="001F5F"/>
        </w:rPr>
        <w:t>Menaxhimin</w:t>
      </w:r>
      <w:r w:rsidR="00776BE6">
        <w:rPr>
          <w:rFonts w:ascii="Calibri" w:hAnsi="Calibri"/>
          <w:b/>
          <w:color w:val="001F5F"/>
          <w:spacing w:val="-2"/>
        </w:rPr>
        <w:t xml:space="preserve"> </w:t>
      </w:r>
      <w:r w:rsidR="00776BE6">
        <w:rPr>
          <w:rFonts w:ascii="Calibri" w:hAnsi="Calibri"/>
          <w:b/>
          <w:color w:val="001F5F"/>
        </w:rPr>
        <w:t>e</w:t>
      </w:r>
      <w:r w:rsidR="00776BE6">
        <w:rPr>
          <w:rFonts w:ascii="Calibri" w:hAnsi="Calibri"/>
          <w:b/>
          <w:color w:val="001F5F"/>
          <w:spacing w:val="-4"/>
        </w:rPr>
        <w:t xml:space="preserve"> </w:t>
      </w:r>
      <w:r w:rsidR="00776BE6">
        <w:rPr>
          <w:rFonts w:ascii="Calibri" w:hAnsi="Calibri"/>
          <w:b/>
          <w:color w:val="001F5F"/>
        </w:rPr>
        <w:t>Mbeturinave</w:t>
      </w:r>
      <w:r w:rsidR="00776BE6">
        <w:rPr>
          <w:rFonts w:ascii="Calibri" w:hAnsi="Calibri"/>
          <w:b/>
          <w:color w:val="001F5F"/>
          <w:spacing w:val="-3"/>
        </w:rPr>
        <w:t xml:space="preserve"> </w:t>
      </w:r>
      <w:r w:rsidR="00776BE6">
        <w:rPr>
          <w:rFonts w:ascii="Calibri" w:hAnsi="Calibri"/>
          <w:b/>
          <w:color w:val="001F5F"/>
        </w:rPr>
        <w:t>2022-2026</w:t>
      </w:r>
    </w:p>
    <w:p w:rsidR="00474A90" w:rsidRDefault="00474A90">
      <w:pPr>
        <w:rPr>
          <w:rFonts w:ascii="Calibri" w:hAnsi="Calibri"/>
        </w:rPr>
        <w:sectPr w:rsidR="00474A90">
          <w:footerReference w:type="default" r:id="rId49"/>
          <w:pgSz w:w="11900" w:h="16820"/>
          <w:pgMar w:top="660" w:right="0" w:bottom="280" w:left="1040" w:header="0" w:footer="0" w:gutter="0"/>
          <w:cols w:space="720"/>
        </w:sectPr>
      </w:pPr>
    </w:p>
    <w:p w:rsidR="00474A90" w:rsidRDefault="00776BE6">
      <w:pPr>
        <w:spacing w:before="36"/>
        <w:ind w:left="400"/>
        <w:rPr>
          <w:b/>
        </w:rPr>
      </w:pPr>
      <w:r>
        <w:rPr>
          <w:b/>
          <w:color w:val="001F5F"/>
          <w:w w:val="90"/>
        </w:rPr>
        <w:t>Lista</w:t>
      </w:r>
      <w:r>
        <w:rPr>
          <w:b/>
          <w:color w:val="001F5F"/>
          <w:spacing w:val="2"/>
          <w:w w:val="90"/>
        </w:rPr>
        <w:t xml:space="preserve"> </w:t>
      </w:r>
      <w:r>
        <w:rPr>
          <w:b/>
          <w:color w:val="001F5F"/>
          <w:w w:val="90"/>
        </w:rPr>
        <w:t>e</w:t>
      </w:r>
      <w:r>
        <w:rPr>
          <w:b/>
          <w:color w:val="001F5F"/>
          <w:spacing w:val="-2"/>
          <w:w w:val="90"/>
        </w:rPr>
        <w:t xml:space="preserve"> </w:t>
      </w:r>
      <w:r>
        <w:rPr>
          <w:b/>
          <w:color w:val="001F5F"/>
          <w:w w:val="90"/>
        </w:rPr>
        <w:t>shkurtesave:</w:t>
      </w:r>
    </w:p>
    <w:p w:rsidR="00474A90" w:rsidRDefault="00474A90">
      <w:pPr>
        <w:pStyle w:val="BodyText"/>
        <w:spacing w:before="3"/>
        <w:rPr>
          <w:b/>
          <w:sz w:val="15"/>
        </w:rPr>
      </w:pPr>
    </w:p>
    <w:tbl>
      <w:tblPr>
        <w:tblW w:w="0" w:type="auto"/>
        <w:tblInd w:w="207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184"/>
        <w:gridCol w:w="6472"/>
      </w:tblGrid>
      <w:tr w:rsidR="00474A90">
        <w:trPr>
          <w:trHeight w:val="331"/>
        </w:trPr>
        <w:tc>
          <w:tcPr>
            <w:tcW w:w="1184" w:type="dxa"/>
          </w:tcPr>
          <w:p w:rsidR="00474A90" w:rsidRDefault="00776BE6">
            <w:pPr>
              <w:pStyle w:val="TableParagraph"/>
              <w:spacing w:line="213" w:lineRule="exact"/>
              <w:ind w:left="200"/>
            </w:pPr>
            <w:r>
              <w:t>AMMK</w:t>
            </w:r>
          </w:p>
        </w:tc>
        <w:tc>
          <w:tcPr>
            <w:tcW w:w="6472" w:type="dxa"/>
          </w:tcPr>
          <w:p w:rsidR="00474A90" w:rsidRDefault="00776BE6">
            <w:pPr>
              <w:pStyle w:val="TableParagraph"/>
              <w:spacing w:line="213" w:lineRule="exact"/>
              <w:ind w:left="235"/>
            </w:pPr>
            <w:r>
              <w:rPr>
                <w:w w:val="95"/>
              </w:rPr>
              <w:t>Agjencioni</w:t>
            </w:r>
            <w:r>
              <w:rPr>
                <w:spacing w:val="2"/>
                <w:w w:val="95"/>
              </w:rPr>
              <w:t xml:space="preserve"> </w:t>
            </w:r>
            <w:r>
              <w:rPr>
                <w:w w:val="95"/>
              </w:rPr>
              <w:t>i</w:t>
            </w:r>
            <w:r>
              <w:rPr>
                <w:spacing w:val="8"/>
                <w:w w:val="95"/>
              </w:rPr>
              <w:t xml:space="preserve"> </w:t>
            </w:r>
            <w:r>
              <w:rPr>
                <w:w w:val="95"/>
              </w:rPr>
              <w:t>Mbrojtjes</w:t>
            </w:r>
            <w:r>
              <w:rPr>
                <w:spacing w:val="2"/>
                <w:w w:val="95"/>
              </w:rPr>
              <w:t xml:space="preserve"> </w:t>
            </w:r>
            <w:r>
              <w:rPr>
                <w:w w:val="95"/>
              </w:rPr>
              <w:t>së</w:t>
            </w:r>
            <w:r>
              <w:rPr>
                <w:spacing w:val="4"/>
                <w:w w:val="95"/>
              </w:rPr>
              <w:t xml:space="preserve"> </w:t>
            </w:r>
            <w:r>
              <w:rPr>
                <w:w w:val="95"/>
              </w:rPr>
              <w:t>Mjedisit</w:t>
            </w:r>
            <w:r>
              <w:rPr>
                <w:spacing w:val="3"/>
                <w:w w:val="95"/>
              </w:rPr>
              <w:t xml:space="preserve"> </w:t>
            </w:r>
            <w:r>
              <w:rPr>
                <w:w w:val="95"/>
              </w:rPr>
              <w:t>të</w:t>
            </w:r>
            <w:r>
              <w:rPr>
                <w:spacing w:val="5"/>
                <w:w w:val="95"/>
              </w:rPr>
              <w:t xml:space="preserve"> </w:t>
            </w:r>
            <w:r>
              <w:rPr>
                <w:w w:val="95"/>
              </w:rPr>
              <w:t>Kosovës</w:t>
            </w:r>
          </w:p>
        </w:tc>
      </w:tr>
      <w:tr w:rsidR="00474A90">
        <w:trPr>
          <w:trHeight w:val="441"/>
        </w:trPr>
        <w:tc>
          <w:tcPr>
            <w:tcW w:w="1184" w:type="dxa"/>
          </w:tcPr>
          <w:p w:rsidR="00474A90" w:rsidRDefault="00776BE6">
            <w:pPr>
              <w:pStyle w:val="TableParagraph"/>
              <w:spacing w:before="70"/>
              <w:ind w:left="200"/>
            </w:pPr>
            <w:r>
              <w:t>ASK</w:t>
            </w:r>
          </w:p>
        </w:tc>
        <w:tc>
          <w:tcPr>
            <w:tcW w:w="6472" w:type="dxa"/>
          </w:tcPr>
          <w:p w:rsidR="00474A90" w:rsidRDefault="00776BE6">
            <w:pPr>
              <w:pStyle w:val="TableParagraph"/>
              <w:spacing w:before="70"/>
              <w:ind w:left="235"/>
            </w:pPr>
            <w:r>
              <w:rPr>
                <w:w w:val="95"/>
              </w:rPr>
              <w:t>Agjencioni</w:t>
            </w:r>
            <w:r>
              <w:rPr>
                <w:spacing w:val="-4"/>
                <w:w w:val="95"/>
              </w:rPr>
              <w:t xml:space="preserve"> </w:t>
            </w:r>
            <w:r>
              <w:rPr>
                <w:w w:val="95"/>
              </w:rPr>
              <w:t>i</w:t>
            </w:r>
            <w:r>
              <w:rPr>
                <w:spacing w:val="-3"/>
                <w:w w:val="95"/>
              </w:rPr>
              <w:t xml:space="preserve"> </w:t>
            </w:r>
            <w:r>
              <w:rPr>
                <w:w w:val="95"/>
              </w:rPr>
              <w:t>Statistikave</w:t>
            </w:r>
            <w:r>
              <w:rPr>
                <w:spacing w:val="-2"/>
                <w:w w:val="95"/>
              </w:rPr>
              <w:t xml:space="preserve"> </w:t>
            </w:r>
            <w:r>
              <w:rPr>
                <w:w w:val="95"/>
              </w:rPr>
              <w:t>të</w:t>
            </w:r>
            <w:r>
              <w:rPr>
                <w:spacing w:val="-1"/>
                <w:w w:val="95"/>
              </w:rPr>
              <w:t xml:space="preserve"> </w:t>
            </w:r>
            <w:r>
              <w:rPr>
                <w:w w:val="95"/>
              </w:rPr>
              <w:t>Kosovës</w:t>
            </w:r>
          </w:p>
        </w:tc>
      </w:tr>
      <w:tr w:rsidR="00474A90">
        <w:trPr>
          <w:trHeight w:val="453"/>
        </w:trPr>
        <w:tc>
          <w:tcPr>
            <w:tcW w:w="1184" w:type="dxa"/>
          </w:tcPr>
          <w:p w:rsidR="00474A90" w:rsidRDefault="00776BE6">
            <w:pPr>
              <w:pStyle w:val="TableParagraph"/>
              <w:spacing w:before="70"/>
              <w:ind w:left="200"/>
            </w:pPr>
            <w:r>
              <w:t>BE</w:t>
            </w:r>
          </w:p>
        </w:tc>
        <w:tc>
          <w:tcPr>
            <w:tcW w:w="6472" w:type="dxa"/>
          </w:tcPr>
          <w:p w:rsidR="00474A90" w:rsidRDefault="00776BE6">
            <w:pPr>
              <w:pStyle w:val="TableParagraph"/>
              <w:spacing w:before="70"/>
              <w:ind w:left="235"/>
            </w:pPr>
            <w:r>
              <w:rPr>
                <w:spacing w:val="-1"/>
              </w:rPr>
              <w:t>Bashkimi</w:t>
            </w:r>
            <w:r>
              <w:rPr>
                <w:spacing w:val="-10"/>
              </w:rPr>
              <w:t xml:space="preserve"> </w:t>
            </w:r>
            <w:r>
              <w:rPr>
                <w:spacing w:val="-1"/>
              </w:rPr>
              <w:t>Evropian</w:t>
            </w:r>
          </w:p>
        </w:tc>
      </w:tr>
      <w:tr w:rsidR="00474A90">
        <w:trPr>
          <w:trHeight w:val="456"/>
        </w:trPr>
        <w:tc>
          <w:tcPr>
            <w:tcW w:w="1184" w:type="dxa"/>
          </w:tcPr>
          <w:p w:rsidR="00474A90" w:rsidRDefault="00776BE6">
            <w:pPr>
              <w:pStyle w:val="TableParagraph"/>
              <w:spacing w:before="83"/>
              <w:ind w:left="200"/>
            </w:pPr>
            <w:r>
              <w:t>BMZ</w:t>
            </w:r>
          </w:p>
        </w:tc>
        <w:tc>
          <w:tcPr>
            <w:tcW w:w="6472" w:type="dxa"/>
          </w:tcPr>
          <w:p w:rsidR="00474A90" w:rsidRDefault="00776BE6">
            <w:pPr>
              <w:pStyle w:val="TableParagraph"/>
              <w:spacing w:before="83"/>
              <w:ind w:left="235"/>
            </w:pPr>
            <w:r>
              <w:rPr>
                <w:spacing w:val="-1"/>
              </w:rPr>
              <w:t>Ministria</w:t>
            </w:r>
            <w:r>
              <w:rPr>
                <w:spacing w:val="-9"/>
              </w:rPr>
              <w:t xml:space="preserve"> </w:t>
            </w:r>
            <w:r>
              <w:t>federale</w:t>
            </w:r>
            <w:r>
              <w:rPr>
                <w:spacing w:val="-7"/>
              </w:rPr>
              <w:t xml:space="preserve"> </w:t>
            </w:r>
            <w:r>
              <w:t>gjermane</w:t>
            </w:r>
            <w:r>
              <w:rPr>
                <w:spacing w:val="-12"/>
              </w:rPr>
              <w:t xml:space="preserve"> </w:t>
            </w:r>
            <w:r>
              <w:t>për</w:t>
            </w:r>
            <w:r>
              <w:rPr>
                <w:spacing w:val="-13"/>
              </w:rPr>
              <w:t xml:space="preserve"> </w:t>
            </w:r>
            <w:r>
              <w:t>bashkëpunim</w:t>
            </w:r>
            <w:r>
              <w:rPr>
                <w:spacing w:val="-9"/>
              </w:rPr>
              <w:t xml:space="preserve"> </w:t>
            </w:r>
            <w:r>
              <w:t>dhe</w:t>
            </w:r>
            <w:r>
              <w:rPr>
                <w:spacing w:val="-9"/>
              </w:rPr>
              <w:t xml:space="preserve"> </w:t>
            </w:r>
            <w:r>
              <w:t>zhvillim</w:t>
            </w:r>
            <w:r>
              <w:rPr>
                <w:spacing w:val="-8"/>
              </w:rPr>
              <w:t xml:space="preserve"> </w:t>
            </w:r>
            <w:r>
              <w:t>ekonomik</w:t>
            </w:r>
          </w:p>
        </w:tc>
      </w:tr>
      <w:tr w:rsidR="00474A90">
        <w:trPr>
          <w:trHeight w:val="443"/>
        </w:trPr>
        <w:tc>
          <w:tcPr>
            <w:tcW w:w="1184" w:type="dxa"/>
          </w:tcPr>
          <w:p w:rsidR="00474A90" w:rsidRDefault="00776BE6">
            <w:pPr>
              <w:pStyle w:val="TableParagraph"/>
              <w:spacing w:before="73"/>
              <w:ind w:left="200"/>
            </w:pPr>
            <w:r>
              <w:rPr>
                <w:w w:val="105"/>
              </w:rPr>
              <w:t>CEDE</w:t>
            </w:r>
          </w:p>
        </w:tc>
        <w:tc>
          <w:tcPr>
            <w:tcW w:w="6472" w:type="dxa"/>
          </w:tcPr>
          <w:p w:rsidR="00474A90" w:rsidRDefault="00776BE6">
            <w:pPr>
              <w:pStyle w:val="TableParagraph"/>
              <w:spacing w:before="73"/>
              <w:ind w:left="235"/>
            </w:pPr>
            <w:r>
              <w:t>Qendra</w:t>
            </w:r>
            <w:r>
              <w:rPr>
                <w:spacing w:val="-2"/>
              </w:rPr>
              <w:t xml:space="preserve"> </w:t>
            </w:r>
            <w:r>
              <w:t>për</w:t>
            </w:r>
            <w:r>
              <w:rPr>
                <w:spacing w:val="-8"/>
              </w:rPr>
              <w:t xml:space="preserve"> </w:t>
            </w:r>
            <w:r>
              <w:t>Edukim</w:t>
            </w:r>
            <w:r>
              <w:rPr>
                <w:spacing w:val="-1"/>
              </w:rPr>
              <w:t xml:space="preserve"> </w:t>
            </w:r>
            <w:r>
              <w:t>dhe</w:t>
            </w:r>
            <w:r>
              <w:rPr>
                <w:spacing w:val="-2"/>
              </w:rPr>
              <w:t xml:space="preserve"> </w:t>
            </w:r>
            <w:r>
              <w:t>Zhvillim</w:t>
            </w:r>
            <w:r>
              <w:rPr>
                <w:spacing w:val="-7"/>
              </w:rPr>
              <w:t xml:space="preserve"> </w:t>
            </w:r>
            <w:r>
              <w:t>të</w:t>
            </w:r>
            <w:r>
              <w:rPr>
                <w:spacing w:val="-5"/>
              </w:rPr>
              <w:t xml:space="preserve"> </w:t>
            </w:r>
            <w:r>
              <w:t>Mjedisit</w:t>
            </w:r>
          </w:p>
        </w:tc>
      </w:tr>
      <w:tr w:rsidR="00474A90">
        <w:trPr>
          <w:trHeight w:val="441"/>
        </w:trPr>
        <w:tc>
          <w:tcPr>
            <w:tcW w:w="1184" w:type="dxa"/>
          </w:tcPr>
          <w:p w:rsidR="00474A90" w:rsidRDefault="00776BE6">
            <w:pPr>
              <w:pStyle w:val="TableParagraph"/>
              <w:spacing w:before="70"/>
              <w:ind w:left="200"/>
            </w:pPr>
            <w:r>
              <w:t>DRS</w:t>
            </w:r>
          </w:p>
        </w:tc>
        <w:tc>
          <w:tcPr>
            <w:tcW w:w="6472" w:type="dxa"/>
          </w:tcPr>
          <w:p w:rsidR="00474A90" w:rsidRDefault="00776BE6">
            <w:pPr>
              <w:pStyle w:val="TableParagraph"/>
              <w:spacing w:before="70"/>
              <w:ind w:left="235"/>
            </w:pPr>
            <w:r>
              <w:rPr>
                <w:spacing w:val="-1"/>
              </w:rPr>
              <w:t>Sistemi</w:t>
            </w:r>
            <w:r>
              <w:rPr>
                <w:spacing w:val="-11"/>
              </w:rPr>
              <w:t xml:space="preserve"> </w:t>
            </w:r>
            <w:r>
              <w:rPr>
                <w:spacing w:val="-1"/>
              </w:rPr>
              <w:t>ikthimit</w:t>
            </w:r>
            <w:r>
              <w:rPr>
                <w:spacing w:val="-10"/>
              </w:rPr>
              <w:t xml:space="preserve"> </w:t>
            </w:r>
            <w:r>
              <w:rPr>
                <w:spacing w:val="-1"/>
              </w:rPr>
              <w:t>të</w:t>
            </w:r>
            <w:r>
              <w:rPr>
                <w:spacing w:val="-11"/>
              </w:rPr>
              <w:t xml:space="preserve"> </w:t>
            </w:r>
            <w:r>
              <w:rPr>
                <w:spacing w:val="-1"/>
              </w:rPr>
              <w:t>depozitës</w:t>
            </w:r>
          </w:p>
        </w:tc>
      </w:tr>
      <w:tr w:rsidR="00474A90">
        <w:trPr>
          <w:trHeight w:val="453"/>
        </w:trPr>
        <w:tc>
          <w:tcPr>
            <w:tcW w:w="1184" w:type="dxa"/>
          </w:tcPr>
          <w:p w:rsidR="00474A90" w:rsidRDefault="00776BE6">
            <w:pPr>
              <w:pStyle w:val="TableParagraph"/>
              <w:spacing w:before="70"/>
              <w:ind w:left="200"/>
            </w:pPr>
            <w:r>
              <w:t>ELV</w:t>
            </w:r>
          </w:p>
        </w:tc>
        <w:tc>
          <w:tcPr>
            <w:tcW w:w="6472" w:type="dxa"/>
          </w:tcPr>
          <w:p w:rsidR="00474A90" w:rsidRDefault="00776BE6">
            <w:pPr>
              <w:pStyle w:val="TableParagraph"/>
              <w:spacing w:before="70"/>
              <w:ind w:left="235"/>
            </w:pPr>
            <w:r>
              <w:t>Automobila</w:t>
            </w:r>
            <w:r>
              <w:rPr>
                <w:spacing w:val="-1"/>
              </w:rPr>
              <w:t xml:space="preserve"> </w:t>
            </w:r>
            <w:r>
              <w:t>mbeturinë</w:t>
            </w:r>
          </w:p>
        </w:tc>
      </w:tr>
      <w:tr w:rsidR="00474A90">
        <w:trPr>
          <w:trHeight w:val="453"/>
        </w:trPr>
        <w:tc>
          <w:tcPr>
            <w:tcW w:w="1184" w:type="dxa"/>
          </w:tcPr>
          <w:p w:rsidR="00474A90" w:rsidRDefault="00776BE6">
            <w:pPr>
              <w:pStyle w:val="TableParagraph"/>
              <w:spacing w:before="83"/>
              <w:ind w:left="200"/>
            </w:pPr>
            <w:r>
              <w:t>EPR</w:t>
            </w:r>
          </w:p>
        </w:tc>
        <w:tc>
          <w:tcPr>
            <w:tcW w:w="6472" w:type="dxa"/>
          </w:tcPr>
          <w:p w:rsidR="00474A90" w:rsidRDefault="00776BE6">
            <w:pPr>
              <w:pStyle w:val="TableParagraph"/>
              <w:spacing w:before="83"/>
              <w:ind w:left="235"/>
            </w:pPr>
            <w:r>
              <w:rPr>
                <w:w w:val="95"/>
              </w:rPr>
              <w:t>Përgjegjësia</w:t>
            </w:r>
            <w:r>
              <w:rPr>
                <w:spacing w:val="6"/>
                <w:w w:val="95"/>
              </w:rPr>
              <w:t xml:space="preserve"> </w:t>
            </w:r>
            <w:r>
              <w:rPr>
                <w:w w:val="95"/>
              </w:rPr>
              <w:t>e</w:t>
            </w:r>
            <w:r>
              <w:rPr>
                <w:spacing w:val="13"/>
                <w:w w:val="95"/>
              </w:rPr>
              <w:t xml:space="preserve"> </w:t>
            </w:r>
            <w:r>
              <w:rPr>
                <w:w w:val="95"/>
              </w:rPr>
              <w:t>zgjeruar</w:t>
            </w:r>
            <w:r>
              <w:rPr>
                <w:spacing w:val="5"/>
                <w:w w:val="95"/>
              </w:rPr>
              <w:t xml:space="preserve"> </w:t>
            </w:r>
            <w:r>
              <w:rPr>
                <w:w w:val="95"/>
              </w:rPr>
              <w:t>e</w:t>
            </w:r>
            <w:r>
              <w:rPr>
                <w:spacing w:val="13"/>
                <w:w w:val="95"/>
              </w:rPr>
              <w:t xml:space="preserve"> </w:t>
            </w:r>
            <w:r>
              <w:rPr>
                <w:w w:val="95"/>
              </w:rPr>
              <w:t>prodhuesit</w:t>
            </w:r>
          </w:p>
        </w:tc>
      </w:tr>
      <w:tr w:rsidR="00474A90">
        <w:trPr>
          <w:trHeight w:val="441"/>
        </w:trPr>
        <w:tc>
          <w:tcPr>
            <w:tcW w:w="1184" w:type="dxa"/>
          </w:tcPr>
          <w:p w:rsidR="00474A90" w:rsidRDefault="00776BE6">
            <w:pPr>
              <w:pStyle w:val="TableParagraph"/>
              <w:spacing w:before="70"/>
              <w:ind w:left="200"/>
            </w:pPr>
            <w:r>
              <w:rPr>
                <w:w w:val="105"/>
              </w:rPr>
              <w:t>GIZ</w:t>
            </w:r>
          </w:p>
        </w:tc>
        <w:tc>
          <w:tcPr>
            <w:tcW w:w="6472" w:type="dxa"/>
          </w:tcPr>
          <w:p w:rsidR="00474A90" w:rsidRDefault="00776BE6">
            <w:pPr>
              <w:pStyle w:val="TableParagraph"/>
              <w:spacing w:before="70"/>
              <w:ind w:left="235"/>
            </w:pPr>
            <w:r>
              <w:rPr>
                <w:spacing w:val="-1"/>
              </w:rPr>
              <w:t>Ministria</w:t>
            </w:r>
            <w:r>
              <w:rPr>
                <w:spacing w:val="-9"/>
              </w:rPr>
              <w:t xml:space="preserve"> </w:t>
            </w:r>
            <w:r>
              <w:t>federale</w:t>
            </w:r>
            <w:r>
              <w:rPr>
                <w:spacing w:val="-7"/>
              </w:rPr>
              <w:t xml:space="preserve"> </w:t>
            </w:r>
            <w:r>
              <w:t>gjermane</w:t>
            </w:r>
            <w:r>
              <w:rPr>
                <w:spacing w:val="-12"/>
              </w:rPr>
              <w:t xml:space="preserve"> </w:t>
            </w:r>
            <w:r>
              <w:t>për</w:t>
            </w:r>
            <w:r>
              <w:rPr>
                <w:spacing w:val="-13"/>
              </w:rPr>
              <w:t xml:space="preserve"> </w:t>
            </w:r>
            <w:r>
              <w:t>bashkëpunim</w:t>
            </w:r>
            <w:r>
              <w:rPr>
                <w:spacing w:val="-9"/>
              </w:rPr>
              <w:t xml:space="preserve"> </w:t>
            </w:r>
            <w:r>
              <w:t>dhe</w:t>
            </w:r>
            <w:r>
              <w:rPr>
                <w:spacing w:val="-9"/>
              </w:rPr>
              <w:t xml:space="preserve"> </w:t>
            </w:r>
            <w:r>
              <w:t>zhvillim</w:t>
            </w:r>
            <w:r>
              <w:rPr>
                <w:spacing w:val="-8"/>
              </w:rPr>
              <w:t xml:space="preserve"> </w:t>
            </w:r>
            <w:r>
              <w:t>ekonomik</w:t>
            </w:r>
          </w:p>
        </w:tc>
      </w:tr>
      <w:tr w:rsidR="00474A90">
        <w:trPr>
          <w:trHeight w:val="441"/>
        </w:trPr>
        <w:tc>
          <w:tcPr>
            <w:tcW w:w="1184" w:type="dxa"/>
          </w:tcPr>
          <w:p w:rsidR="00474A90" w:rsidRDefault="00776BE6">
            <w:pPr>
              <w:pStyle w:val="TableParagraph"/>
              <w:spacing w:before="70"/>
              <w:ind w:left="200"/>
            </w:pPr>
            <w:r>
              <w:rPr>
                <w:w w:val="105"/>
              </w:rPr>
              <w:t>QeK</w:t>
            </w:r>
          </w:p>
        </w:tc>
        <w:tc>
          <w:tcPr>
            <w:tcW w:w="6472" w:type="dxa"/>
          </w:tcPr>
          <w:p w:rsidR="00474A90" w:rsidRDefault="00776BE6">
            <w:pPr>
              <w:pStyle w:val="TableParagraph"/>
              <w:spacing w:before="70"/>
              <w:ind w:left="235"/>
            </w:pPr>
            <w:r>
              <w:t>Qeveria</w:t>
            </w:r>
            <w:r>
              <w:rPr>
                <w:spacing w:val="-11"/>
              </w:rPr>
              <w:t xml:space="preserve"> </w:t>
            </w:r>
            <w:r>
              <w:t>e</w:t>
            </w:r>
            <w:r>
              <w:rPr>
                <w:spacing w:val="-12"/>
              </w:rPr>
              <w:t xml:space="preserve"> </w:t>
            </w:r>
            <w:r>
              <w:t>Kosovës</w:t>
            </w:r>
          </w:p>
        </w:tc>
      </w:tr>
      <w:tr w:rsidR="00474A90">
        <w:trPr>
          <w:trHeight w:val="444"/>
        </w:trPr>
        <w:tc>
          <w:tcPr>
            <w:tcW w:w="1184" w:type="dxa"/>
          </w:tcPr>
          <w:p w:rsidR="00474A90" w:rsidRDefault="00776BE6">
            <w:pPr>
              <w:pStyle w:val="TableParagraph"/>
              <w:spacing w:before="70"/>
              <w:ind w:left="200"/>
            </w:pPr>
            <w:r>
              <w:rPr>
                <w:w w:val="105"/>
              </w:rPr>
              <w:t>ITMB</w:t>
            </w:r>
          </w:p>
        </w:tc>
        <w:tc>
          <w:tcPr>
            <w:tcW w:w="6472" w:type="dxa"/>
          </w:tcPr>
          <w:p w:rsidR="00474A90" w:rsidRDefault="00776BE6">
            <w:pPr>
              <w:pStyle w:val="TableParagraph"/>
              <w:spacing w:before="70"/>
              <w:ind w:left="235"/>
            </w:pPr>
            <w:r>
              <w:rPr>
                <w:w w:val="95"/>
              </w:rPr>
              <w:t>Impijanti</w:t>
            </w:r>
            <w:r>
              <w:rPr>
                <w:spacing w:val="18"/>
                <w:w w:val="95"/>
              </w:rPr>
              <w:t xml:space="preserve"> </w:t>
            </w:r>
            <w:r>
              <w:rPr>
                <w:w w:val="95"/>
              </w:rPr>
              <w:t>për</w:t>
            </w:r>
            <w:r>
              <w:rPr>
                <w:spacing w:val="18"/>
                <w:w w:val="95"/>
              </w:rPr>
              <w:t xml:space="preserve"> </w:t>
            </w:r>
            <w:r>
              <w:rPr>
                <w:w w:val="95"/>
              </w:rPr>
              <w:t>trajtimin</w:t>
            </w:r>
            <w:r>
              <w:rPr>
                <w:spacing w:val="21"/>
                <w:w w:val="95"/>
              </w:rPr>
              <w:t xml:space="preserve"> </w:t>
            </w:r>
            <w:r>
              <w:rPr>
                <w:w w:val="95"/>
              </w:rPr>
              <w:t>mekanik</w:t>
            </w:r>
            <w:r>
              <w:rPr>
                <w:spacing w:val="6"/>
                <w:w w:val="95"/>
              </w:rPr>
              <w:t xml:space="preserve"> </w:t>
            </w:r>
            <w:r>
              <w:rPr>
                <w:w w:val="95"/>
              </w:rPr>
              <w:t>biologjik</w:t>
            </w:r>
          </w:p>
        </w:tc>
      </w:tr>
      <w:tr w:rsidR="00474A90">
        <w:trPr>
          <w:trHeight w:val="444"/>
        </w:trPr>
        <w:tc>
          <w:tcPr>
            <w:tcW w:w="1184" w:type="dxa"/>
          </w:tcPr>
          <w:p w:rsidR="00474A90" w:rsidRDefault="00776BE6">
            <w:pPr>
              <w:pStyle w:val="TableParagraph"/>
              <w:spacing w:before="73"/>
              <w:ind w:left="200"/>
            </w:pPr>
            <w:r>
              <w:rPr>
                <w:w w:val="105"/>
              </w:rPr>
              <w:t>IWMS</w:t>
            </w:r>
          </w:p>
        </w:tc>
        <w:tc>
          <w:tcPr>
            <w:tcW w:w="6472" w:type="dxa"/>
          </w:tcPr>
          <w:p w:rsidR="00474A90" w:rsidRDefault="00776BE6">
            <w:pPr>
              <w:pStyle w:val="TableParagraph"/>
              <w:spacing w:before="73"/>
              <w:ind w:left="235"/>
            </w:pPr>
            <w:r>
              <w:rPr>
                <w:spacing w:val="-1"/>
              </w:rPr>
              <w:t>Sistemi</w:t>
            </w:r>
            <w:r>
              <w:rPr>
                <w:spacing w:val="-8"/>
              </w:rPr>
              <w:t xml:space="preserve"> </w:t>
            </w:r>
            <w:r>
              <w:rPr>
                <w:spacing w:val="-1"/>
              </w:rPr>
              <w:t>i</w:t>
            </w:r>
            <w:r>
              <w:rPr>
                <w:spacing w:val="-12"/>
              </w:rPr>
              <w:t xml:space="preserve"> </w:t>
            </w:r>
            <w:r>
              <w:rPr>
                <w:spacing w:val="-1"/>
              </w:rPr>
              <w:t>menaxhimit</w:t>
            </w:r>
            <w:r>
              <w:rPr>
                <w:spacing w:val="-7"/>
              </w:rPr>
              <w:t xml:space="preserve"> </w:t>
            </w:r>
            <w:r>
              <w:rPr>
                <w:spacing w:val="-1"/>
              </w:rPr>
              <w:t>të</w:t>
            </w:r>
            <w:r>
              <w:rPr>
                <w:spacing w:val="-7"/>
              </w:rPr>
              <w:t xml:space="preserve"> </w:t>
            </w:r>
            <w:r>
              <w:rPr>
                <w:spacing w:val="-1"/>
              </w:rPr>
              <w:t>integruar</w:t>
            </w:r>
            <w:r>
              <w:rPr>
                <w:spacing w:val="-12"/>
              </w:rPr>
              <w:t xml:space="preserve"> </w:t>
            </w:r>
            <w:r>
              <w:rPr>
                <w:spacing w:val="-1"/>
              </w:rPr>
              <w:t>të</w:t>
            </w:r>
            <w:r>
              <w:rPr>
                <w:spacing w:val="-11"/>
              </w:rPr>
              <w:t xml:space="preserve"> </w:t>
            </w:r>
            <w:r>
              <w:rPr>
                <w:spacing w:val="-1"/>
              </w:rPr>
              <w:t>mbeturinave</w:t>
            </w:r>
          </w:p>
        </w:tc>
      </w:tr>
      <w:tr w:rsidR="00474A90">
        <w:trPr>
          <w:trHeight w:val="453"/>
        </w:trPr>
        <w:tc>
          <w:tcPr>
            <w:tcW w:w="1184" w:type="dxa"/>
          </w:tcPr>
          <w:p w:rsidR="00474A90" w:rsidRDefault="00776BE6">
            <w:pPr>
              <w:pStyle w:val="TableParagraph"/>
              <w:spacing w:before="70"/>
              <w:ind w:left="200"/>
            </w:pPr>
            <w:r>
              <w:t>JICA</w:t>
            </w:r>
          </w:p>
        </w:tc>
        <w:tc>
          <w:tcPr>
            <w:tcW w:w="6472" w:type="dxa"/>
          </w:tcPr>
          <w:p w:rsidR="00474A90" w:rsidRDefault="00776BE6">
            <w:pPr>
              <w:pStyle w:val="TableParagraph"/>
              <w:spacing w:before="70"/>
              <w:ind w:left="235"/>
            </w:pPr>
            <w:r>
              <w:t>Agjencia</w:t>
            </w:r>
            <w:r>
              <w:rPr>
                <w:spacing w:val="-10"/>
              </w:rPr>
              <w:t xml:space="preserve"> </w:t>
            </w:r>
            <w:r>
              <w:t>Japoneze</w:t>
            </w:r>
            <w:r>
              <w:rPr>
                <w:spacing w:val="-10"/>
              </w:rPr>
              <w:t xml:space="preserve"> </w:t>
            </w:r>
            <w:r>
              <w:t>e</w:t>
            </w:r>
            <w:r>
              <w:rPr>
                <w:spacing w:val="-8"/>
              </w:rPr>
              <w:t xml:space="preserve"> </w:t>
            </w:r>
            <w:r>
              <w:t>Bashkëpunimit</w:t>
            </w:r>
            <w:r>
              <w:rPr>
                <w:spacing w:val="-11"/>
              </w:rPr>
              <w:t xml:space="preserve"> </w:t>
            </w:r>
            <w:r>
              <w:t>Ndërkombëtar</w:t>
            </w:r>
          </w:p>
        </w:tc>
      </w:tr>
      <w:tr w:rsidR="00474A90">
        <w:trPr>
          <w:trHeight w:val="468"/>
        </w:trPr>
        <w:tc>
          <w:tcPr>
            <w:tcW w:w="1184" w:type="dxa"/>
          </w:tcPr>
          <w:p w:rsidR="00474A90" w:rsidRDefault="00776BE6">
            <w:pPr>
              <w:pStyle w:val="TableParagraph"/>
              <w:spacing w:before="82"/>
              <w:ind w:left="200"/>
            </w:pPr>
            <w:r>
              <w:rPr>
                <w:w w:val="105"/>
              </w:rPr>
              <w:t>KfW</w:t>
            </w:r>
          </w:p>
        </w:tc>
        <w:tc>
          <w:tcPr>
            <w:tcW w:w="6472" w:type="dxa"/>
          </w:tcPr>
          <w:p w:rsidR="00474A90" w:rsidRDefault="00776BE6">
            <w:pPr>
              <w:pStyle w:val="TableParagraph"/>
              <w:spacing w:before="82"/>
              <w:ind w:left="235"/>
            </w:pPr>
            <w:r>
              <w:t>Kreditanstalt</w:t>
            </w:r>
            <w:r>
              <w:rPr>
                <w:spacing w:val="-12"/>
              </w:rPr>
              <w:t xml:space="preserve"> </w:t>
            </w:r>
            <w:r>
              <w:t>für</w:t>
            </w:r>
            <w:r>
              <w:rPr>
                <w:spacing w:val="-11"/>
              </w:rPr>
              <w:t xml:space="preserve"> </w:t>
            </w:r>
            <w:r>
              <w:t>Wiederaufbau</w:t>
            </w:r>
          </w:p>
        </w:tc>
      </w:tr>
      <w:tr w:rsidR="00474A90">
        <w:trPr>
          <w:trHeight w:val="468"/>
        </w:trPr>
        <w:tc>
          <w:tcPr>
            <w:tcW w:w="1184" w:type="dxa"/>
          </w:tcPr>
          <w:p w:rsidR="00474A90" w:rsidRDefault="00776BE6">
            <w:pPr>
              <w:pStyle w:val="TableParagraph"/>
              <w:spacing w:before="85"/>
              <w:ind w:left="200"/>
            </w:pPr>
            <w:r>
              <w:rPr>
                <w:w w:val="105"/>
              </w:rPr>
              <w:t>KIWER</w:t>
            </w:r>
          </w:p>
        </w:tc>
        <w:tc>
          <w:tcPr>
            <w:tcW w:w="6472" w:type="dxa"/>
          </w:tcPr>
          <w:p w:rsidR="00474A90" w:rsidRDefault="00776BE6">
            <w:pPr>
              <w:pStyle w:val="TableParagraph"/>
              <w:spacing w:before="85"/>
              <w:ind w:left="235"/>
            </w:pPr>
            <w:r>
              <w:rPr>
                <w:spacing w:val="-1"/>
              </w:rPr>
              <w:t>Instituti</w:t>
            </w:r>
            <w:r>
              <w:rPr>
                <w:spacing w:val="-11"/>
              </w:rPr>
              <w:t xml:space="preserve"> </w:t>
            </w:r>
            <w:r>
              <w:rPr>
                <w:spacing w:val="-1"/>
              </w:rPr>
              <w:t>i</w:t>
            </w:r>
            <w:r>
              <w:rPr>
                <w:spacing w:val="-12"/>
              </w:rPr>
              <w:t xml:space="preserve"> </w:t>
            </w:r>
            <w:r>
              <w:rPr>
                <w:spacing w:val="-1"/>
              </w:rPr>
              <w:t>Kosovës</w:t>
            </w:r>
            <w:r>
              <w:rPr>
                <w:spacing w:val="-11"/>
              </w:rPr>
              <w:t xml:space="preserve"> </w:t>
            </w:r>
            <w:r>
              <w:rPr>
                <w:spacing w:val="-1"/>
              </w:rPr>
              <w:t>për</w:t>
            </w:r>
            <w:r>
              <w:rPr>
                <w:spacing w:val="-9"/>
              </w:rPr>
              <w:t xml:space="preserve"> </w:t>
            </w:r>
            <w:r>
              <w:t>hulumtim</w:t>
            </w:r>
            <w:r>
              <w:rPr>
                <w:spacing w:val="-10"/>
              </w:rPr>
              <w:t xml:space="preserve"> </w:t>
            </w:r>
            <w:r>
              <w:t>të</w:t>
            </w:r>
            <w:r>
              <w:rPr>
                <w:spacing w:val="-14"/>
              </w:rPr>
              <w:t xml:space="preserve"> </w:t>
            </w:r>
            <w:r>
              <w:t>ujit</w:t>
            </w:r>
            <w:r>
              <w:rPr>
                <w:spacing w:val="-6"/>
              </w:rPr>
              <w:t xml:space="preserve"> </w:t>
            </w:r>
            <w:r>
              <w:t>dhe</w:t>
            </w:r>
            <w:r>
              <w:rPr>
                <w:spacing w:val="-10"/>
              </w:rPr>
              <w:t xml:space="preserve"> </w:t>
            </w:r>
            <w:r>
              <w:t>mjedisit</w:t>
            </w:r>
          </w:p>
        </w:tc>
      </w:tr>
      <w:tr w:rsidR="00474A90">
        <w:trPr>
          <w:trHeight w:val="468"/>
        </w:trPr>
        <w:tc>
          <w:tcPr>
            <w:tcW w:w="1184" w:type="dxa"/>
          </w:tcPr>
          <w:p w:rsidR="00474A90" w:rsidRDefault="00776BE6">
            <w:pPr>
              <w:pStyle w:val="TableParagraph"/>
              <w:spacing w:before="82"/>
              <w:ind w:left="200"/>
            </w:pPr>
            <w:r>
              <w:t>KLMC</w:t>
            </w:r>
          </w:p>
        </w:tc>
        <w:tc>
          <w:tcPr>
            <w:tcW w:w="6472" w:type="dxa"/>
          </w:tcPr>
          <w:p w:rsidR="00474A90" w:rsidRDefault="00776BE6">
            <w:pPr>
              <w:pStyle w:val="TableParagraph"/>
              <w:spacing w:before="82"/>
              <w:ind w:left="235"/>
            </w:pPr>
            <w:r>
              <w:t>Kompania</w:t>
            </w:r>
            <w:r>
              <w:rPr>
                <w:spacing w:val="-7"/>
              </w:rPr>
              <w:t xml:space="preserve"> </w:t>
            </w:r>
            <w:r>
              <w:t>për</w:t>
            </w:r>
            <w:r>
              <w:rPr>
                <w:spacing w:val="-7"/>
              </w:rPr>
              <w:t xml:space="preserve"> </w:t>
            </w:r>
            <w:r>
              <w:t>menaxhimin</w:t>
            </w:r>
            <w:r>
              <w:rPr>
                <w:spacing w:val="-7"/>
              </w:rPr>
              <w:t xml:space="preserve"> </w:t>
            </w:r>
            <w:r>
              <w:t>e</w:t>
            </w:r>
            <w:r>
              <w:rPr>
                <w:spacing w:val="-2"/>
              </w:rPr>
              <w:t xml:space="preserve"> </w:t>
            </w:r>
            <w:r>
              <w:t>deponive</w:t>
            </w:r>
            <w:r>
              <w:rPr>
                <w:spacing w:val="-6"/>
              </w:rPr>
              <w:t xml:space="preserve"> </w:t>
            </w:r>
            <w:r>
              <w:t>të</w:t>
            </w:r>
            <w:r>
              <w:rPr>
                <w:spacing w:val="-6"/>
              </w:rPr>
              <w:t xml:space="preserve"> </w:t>
            </w:r>
            <w:r>
              <w:t>Kosovës</w:t>
            </w:r>
          </w:p>
        </w:tc>
      </w:tr>
      <w:tr w:rsidR="00474A90">
        <w:trPr>
          <w:trHeight w:val="468"/>
        </w:trPr>
        <w:tc>
          <w:tcPr>
            <w:tcW w:w="1184" w:type="dxa"/>
          </w:tcPr>
          <w:p w:rsidR="00474A90" w:rsidRDefault="00776BE6">
            <w:pPr>
              <w:pStyle w:val="TableParagraph"/>
              <w:spacing w:before="85"/>
              <w:ind w:left="200"/>
            </w:pPr>
            <w:r>
              <w:t>KRM</w:t>
            </w:r>
          </w:p>
        </w:tc>
        <w:tc>
          <w:tcPr>
            <w:tcW w:w="6472" w:type="dxa"/>
          </w:tcPr>
          <w:p w:rsidR="00474A90" w:rsidRDefault="00776BE6">
            <w:pPr>
              <w:pStyle w:val="TableParagraph"/>
              <w:spacing w:before="85"/>
              <w:ind w:left="235"/>
            </w:pPr>
            <w:r>
              <w:rPr>
                <w:spacing w:val="-1"/>
              </w:rPr>
              <w:t>Kompania</w:t>
            </w:r>
            <w:r>
              <w:rPr>
                <w:spacing w:val="-11"/>
              </w:rPr>
              <w:t xml:space="preserve"> </w:t>
            </w:r>
            <w:r>
              <w:rPr>
                <w:spacing w:val="-1"/>
              </w:rPr>
              <w:t>Regjionale</w:t>
            </w:r>
            <w:r>
              <w:rPr>
                <w:spacing w:val="-11"/>
              </w:rPr>
              <w:t xml:space="preserve"> </w:t>
            </w:r>
            <w:r>
              <w:rPr>
                <w:spacing w:val="-1"/>
              </w:rPr>
              <w:t>e</w:t>
            </w:r>
            <w:r>
              <w:rPr>
                <w:spacing w:val="-9"/>
              </w:rPr>
              <w:t xml:space="preserve"> </w:t>
            </w:r>
            <w:r>
              <w:rPr>
                <w:spacing w:val="-1"/>
              </w:rPr>
              <w:t>Mbeturinave</w:t>
            </w:r>
          </w:p>
        </w:tc>
      </w:tr>
      <w:tr w:rsidR="00474A90">
        <w:trPr>
          <w:trHeight w:val="453"/>
        </w:trPr>
        <w:tc>
          <w:tcPr>
            <w:tcW w:w="1184" w:type="dxa"/>
          </w:tcPr>
          <w:p w:rsidR="00474A90" w:rsidRDefault="00776BE6">
            <w:pPr>
              <w:pStyle w:val="TableParagraph"/>
              <w:spacing w:before="82"/>
              <w:ind w:left="200"/>
            </w:pPr>
            <w:r>
              <w:t>MESPI</w:t>
            </w:r>
          </w:p>
        </w:tc>
        <w:tc>
          <w:tcPr>
            <w:tcW w:w="6472" w:type="dxa"/>
          </w:tcPr>
          <w:p w:rsidR="00474A90" w:rsidRDefault="00776BE6">
            <w:pPr>
              <w:pStyle w:val="TableParagraph"/>
              <w:spacing w:before="82"/>
              <w:ind w:left="235"/>
            </w:pPr>
            <w:r>
              <w:rPr>
                <w:w w:val="95"/>
              </w:rPr>
              <w:t>Ministria</w:t>
            </w:r>
            <w:r>
              <w:rPr>
                <w:spacing w:val="24"/>
                <w:w w:val="95"/>
              </w:rPr>
              <w:t xml:space="preserve"> </w:t>
            </w:r>
            <w:r>
              <w:rPr>
                <w:w w:val="95"/>
              </w:rPr>
              <w:t>e</w:t>
            </w:r>
            <w:r>
              <w:rPr>
                <w:spacing w:val="17"/>
                <w:w w:val="95"/>
              </w:rPr>
              <w:t xml:space="preserve"> </w:t>
            </w:r>
            <w:r>
              <w:rPr>
                <w:w w:val="95"/>
              </w:rPr>
              <w:t>mjedisit</w:t>
            </w:r>
            <w:r>
              <w:rPr>
                <w:spacing w:val="23"/>
                <w:w w:val="95"/>
              </w:rPr>
              <w:t xml:space="preserve"> </w:t>
            </w:r>
            <w:r>
              <w:rPr>
                <w:w w:val="95"/>
              </w:rPr>
              <w:t>planifikimit</w:t>
            </w:r>
            <w:r>
              <w:rPr>
                <w:spacing w:val="15"/>
                <w:w w:val="95"/>
              </w:rPr>
              <w:t xml:space="preserve"> </w:t>
            </w:r>
            <w:r>
              <w:rPr>
                <w:w w:val="95"/>
              </w:rPr>
              <w:t>hapësinor</w:t>
            </w:r>
            <w:r>
              <w:rPr>
                <w:spacing w:val="17"/>
                <w:w w:val="95"/>
              </w:rPr>
              <w:t xml:space="preserve"> </w:t>
            </w:r>
            <w:r>
              <w:rPr>
                <w:w w:val="95"/>
              </w:rPr>
              <w:t>dhe</w:t>
            </w:r>
            <w:r>
              <w:rPr>
                <w:spacing w:val="16"/>
                <w:w w:val="95"/>
              </w:rPr>
              <w:t xml:space="preserve"> </w:t>
            </w:r>
            <w:r>
              <w:rPr>
                <w:w w:val="95"/>
              </w:rPr>
              <w:t>infrastrukturës</w:t>
            </w:r>
          </w:p>
        </w:tc>
      </w:tr>
      <w:tr w:rsidR="00474A90">
        <w:trPr>
          <w:trHeight w:val="456"/>
        </w:trPr>
        <w:tc>
          <w:tcPr>
            <w:tcW w:w="1184" w:type="dxa"/>
          </w:tcPr>
          <w:p w:rsidR="00474A90" w:rsidRDefault="00776BE6">
            <w:pPr>
              <w:pStyle w:val="TableParagraph"/>
              <w:spacing w:before="71"/>
              <w:ind w:left="200"/>
            </w:pPr>
            <w:r>
              <w:rPr>
                <w:w w:val="105"/>
              </w:rPr>
              <w:t>MND</w:t>
            </w:r>
          </w:p>
        </w:tc>
        <w:tc>
          <w:tcPr>
            <w:tcW w:w="6472" w:type="dxa"/>
          </w:tcPr>
          <w:p w:rsidR="00474A90" w:rsidRDefault="00776BE6">
            <w:pPr>
              <w:pStyle w:val="TableParagraph"/>
              <w:spacing w:before="71"/>
              <w:ind w:left="235"/>
            </w:pPr>
            <w:r>
              <w:t>Mbeturina</w:t>
            </w:r>
            <w:r>
              <w:rPr>
                <w:spacing w:val="-6"/>
              </w:rPr>
              <w:t xml:space="preserve"> </w:t>
            </w:r>
            <w:r>
              <w:t>nga</w:t>
            </w:r>
            <w:r>
              <w:rPr>
                <w:spacing w:val="-2"/>
              </w:rPr>
              <w:t xml:space="preserve"> </w:t>
            </w:r>
            <w:r>
              <w:t>ndërtim</w:t>
            </w:r>
            <w:r>
              <w:rPr>
                <w:spacing w:val="-7"/>
              </w:rPr>
              <w:t xml:space="preserve"> </w:t>
            </w:r>
            <w:r>
              <w:t>demolimi</w:t>
            </w:r>
          </w:p>
        </w:tc>
      </w:tr>
      <w:tr w:rsidR="00474A90">
        <w:trPr>
          <w:trHeight w:val="467"/>
        </w:trPr>
        <w:tc>
          <w:tcPr>
            <w:tcW w:w="1184" w:type="dxa"/>
          </w:tcPr>
          <w:p w:rsidR="00474A90" w:rsidRDefault="00776BE6">
            <w:pPr>
              <w:pStyle w:val="TableParagraph"/>
              <w:spacing w:before="85"/>
              <w:ind w:left="200"/>
            </w:pPr>
            <w:r>
              <w:t>MPEE</w:t>
            </w:r>
          </w:p>
        </w:tc>
        <w:tc>
          <w:tcPr>
            <w:tcW w:w="6472" w:type="dxa"/>
          </w:tcPr>
          <w:p w:rsidR="00474A90" w:rsidRDefault="00776BE6">
            <w:pPr>
              <w:pStyle w:val="TableParagraph"/>
              <w:spacing w:before="85"/>
              <w:ind w:left="235"/>
            </w:pPr>
            <w:r>
              <w:rPr>
                <w:spacing w:val="-1"/>
              </w:rPr>
              <w:t>Mbeturina</w:t>
            </w:r>
            <w:r>
              <w:rPr>
                <w:spacing w:val="-13"/>
              </w:rPr>
              <w:t xml:space="preserve"> </w:t>
            </w:r>
            <w:r>
              <w:rPr>
                <w:spacing w:val="-1"/>
              </w:rPr>
              <w:t>nga</w:t>
            </w:r>
            <w:r>
              <w:rPr>
                <w:spacing w:val="-9"/>
              </w:rPr>
              <w:t xml:space="preserve"> </w:t>
            </w:r>
            <w:r>
              <w:t>pajisje</w:t>
            </w:r>
            <w:r>
              <w:rPr>
                <w:spacing w:val="-13"/>
              </w:rPr>
              <w:t xml:space="preserve"> </w:t>
            </w:r>
            <w:r>
              <w:t>elektrike</w:t>
            </w:r>
            <w:r>
              <w:rPr>
                <w:spacing w:val="-10"/>
              </w:rPr>
              <w:t xml:space="preserve"> </w:t>
            </w:r>
            <w:r>
              <w:t>dhe</w:t>
            </w:r>
            <w:r>
              <w:rPr>
                <w:spacing w:val="-13"/>
              </w:rPr>
              <w:t xml:space="preserve"> </w:t>
            </w:r>
            <w:r>
              <w:t>elektronike</w:t>
            </w:r>
          </w:p>
        </w:tc>
      </w:tr>
      <w:tr w:rsidR="00474A90">
        <w:trPr>
          <w:trHeight w:val="453"/>
        </w:trPr>
        <w:tc>
          <w:tcPr>
            <w:tcW w:w="1184" w:type="dxa"/>
          </w:tcPr>
          <w:p w:rsidR="00474A90" w:rsidRDefault="00776BE6">
            <w:pPr>
              <w:pStyle w:val="TableParagraph"/>
              <w:spacing w:before="82"/>
              <w:ind w:left="200"/>
            </w:pPr>
            <w:r>
              <w:t>MRF</w:t>
            </w:r>
          </w:p>
        </w:tc>
        <w:tc>
          <w:tcPr>
            <w:tcW w:w="6472" w:type="dxa"/>
          </w:tcPr>
          <w:p w:rsidR="00474A90" w:rsidRDefault="00776BE6">
            <w:pPr>
              <w:pStyle w:val="TableParagraph"/>
              <w:spacing w:before="82"/>
              <w:ind w:left="235"/>
            </w:pPr>
            <w:r>
              <w:t>Qendra</w:t>
            </w:r>
            <w:r>
              <w:rPr>
                <w:spacing w:val="-6"/>
              </w:rPr>
              <w:t xml:space="preserve"> </w:t>
            </w:r>
            <w:r>
              <w:t>e</w:t>
            </w:r>
            <w:r>
              <w:rPr>
                <w:spacing w:val="-1"/>
              </w:rPr>
              <w:t xml:space="preserve"> </w:t>
            </w:r>
            <w:r>
              <w:t>rikuperimit</w:t>
            </w:r>
            <w:r>
              <w:rPr>
                <w:spacing w:val="-1"/>
              </w:rPr>
              <w:t xml:space="preserve"> </w:t>
            </w:r>
            <w:r>
              <w:t>të</w:t>
            </w:r>
            <w:r>
              <w:rPr>
                <w:spacing w:val="-5"/>
              </w:rPr>
              <w:t xml:space="preserve"> </w:t>
            </w:r>
            <w:r>
              <w:t>materialit</w:t>
            </w:r>
          </w:p>
        </w:tc>
      </w:tr>
      <w:tr w:rsidR="00474A90">
        <w:trPr>
          <w:trHeight w:val="441"/>
        </w:trPr>
        <w:tc>
          <w:tcPr>
            <w:tcW w:w="1184" w:type="dxa"/>
          </w:tcPr>
          <w:p w:rsidR="00474A90" w:rsidRDefault="00776BE6">
            <w:pPr>
              <w:pStyle w:val="TableParagraph"/>
              <w:spacing w:before="71"/>
              <w:ind w:left="200"/>
            </w:pPr>
            <w:r>
              <w:rPr>
                <w:w w:val="105"/>
              </w:rPr>
              <w:t>OECD</w:t>
            </w:r>
          </w:p>
        </w:tc>
        <w:tc>
          <w:tcPr>
            <w:tcW w:w="6472" w:type="dxa"/>
          </w:tcPr>
          <w:p w:rsidR="00474A90" w:rsidRDefault="00776BE6">
            <w:pPr>
              <w:pStyle w:val="TableParagraph"/>
              <w:spacing w:before="71"/>
              <w:ind w:left="235"/>
            </w:pPr>
            <w:r>
              <w:t>Organizata</w:t>
            </w:r>
            <w:r>
              <w:rPr>
                <w:spacing w:val="-7"/>
              </w:rPr>
              <w:t xml:space="preserve"> </w:t>
            </w:r>
            <w:r>
              <w:t>për</w:t>
            </w:r>
            <w:r>
              <w:rPr>
                <w:spacing w:val="-8"/>
              </w:rPr>
              <w:t xml:space="preserve"> </w:t>
            </w:r>
            <w:r>
              <w:t>Bashkëpunim</w:t>
            </w:r>
            <w:r>
              <w:rPr>
                <w:spacing w:val="-7"/>
              </w:rPr>
              <w:t xml:space="preserve"> </w:t>
            </w:r>
            <w:r>
              <w:t>dhe</w:t>
            </w:r>
            <w:r>
              <w:rPr>
                <w:spacing w:val="-8"/>
              </w:rPr>
              <w:t xml:space="preserve"> </w:t>
            </w:r>
            <w:r>
              <w:t>ZhvillimEkonomik</w:t>
            </w:r>
          </w:p>
        </w:tc>
      </w:tr>
      <w:tr w:rsidR="00474A90">
        <w:trPr>
          <w:trHeight w:val="456"/>
        </w:trPr>
        <w:tc>
          <w:tcPr>
            <w:tcW w:w="1184" w:type="dxa"/>
          </w:tcPr>
          <w:p w:rsidR="00474A90" w:rsidRDefault="00776BE6">
            <w:pPr>
              <w:pStyle w:val="TableParagraph"/>
              <w:spacing w:before="70"/>
              <w:ind w:left="200"/>
            </w:pPr>
            <w:r>
              <w:t>PKMM</w:t>
            </w:r>
          </w:p>
        </w:tc>
        <w:tc>
          <w:tcPr>
            <w:tcW w:w="6472" w:type="dxa"/>
          </w:tcPr>
          <w:p w:rsidR="00474A90" w:rsidRDefault="00776BE6">
            <w:pPr>
              <w:pStyle w:val="TableParagraph"/>
              <w:spacing w:before="70"/>
              <w:ind w:left="235"/>
            </w:pPr>
            <w:r>
              <w:t>Plani</w:t>
            </w:r>
            <w:r>
              <w:rPr>
                <w:spacing w:val="-6"/>
              </w:rPr>
              <w:t xml:space="preserve"> </w:t>
            </w:r>
            <w:r>
              <w:t>komunal</w:t>
            </w:r>
            <w:r>
              <w:rPr>
                <w:spacing w:val="-7"/>
              </w:rPr>
              <w:t xml:space="preserve"> </w:t>
            </w:r>
            <w:r>
              <w:t>për</w:t>
            </w:r>
            <w:r>
              <w:rPr>
                <w:spacing w:val="-6"/>
              </w:rPr>
              <w:t xml:space="preserve"> </w:t>
            </w:r>
            <w:r>
              <w:t>menaxhim</w:t>
            </w:r>
            <w:r>
              <w:rPr>
                <w:spacing w:val="-1"/>
              </w:rPr>
              <w:t xml:space="preserve"> </w:t>
            </w:r>
            <w:r>
              <w:t>të</w:t>
            </w:r>
            <w:r>
              <w:rPr>
                <w:spacing w:val="-4"/>
              </w:rPr>
              <w:t xml:space="preserve"> </w:t>
            </w:r>
            <w:r>
              <w:t>mbeturinave</w:t>
            </w:r>
          </w:p>
        </w:tc>
      </w:tr>
      <w:tr w:rsidR="00474A90">
        <w:trPr>
          <w:trHeight w:val="467"/>
        </w:trPr>
        <w:tc>
          <w:tcPr>
            <w:tcW w:w="1184" w:type="dxa"/>
          </w:tcPr>
          <w:p w:rsidR="00474A90" w:rsidRDefault="00776BE6">
            <w:pPr>
              <w:pStyle w:val="TableParagraph"/>
              <w:spacing w:before="85"/>
              <w:ind w:left="200"/>
            </w:pPr>
            <w:r>
              <w:rPr>
                <w:w w:val="105"/>
              </w:rPr>
              <w:t>PPP</w:t>
            </w:r>
          </w:p>
        </w:tc>
        <w:tc>
          <w:tcPr>
            <w:tcW w:w="6472" w:type="dxa"/>
          </w:tcPr>
          <w:p w:rsidR="00474A90" w:rsidRDefault="00776BE6">
            <w:pPr>
              <w:pStyle w:val="TableParagraph"/>
              <w:spacing w:before="85"/>
              <w:ind w:left="235"/>
            </w:pPr>
            <w:r>
              <w:rPr>
                <w:spacing w:val="-1"/>
              </w:rPr>
              <w:t>Partneriteti</w:t>
            </w:r>
            <w:r>
              <w:rPr>
                <w:spacing w:val="-13"/>
              </w:rPr>
              <w:t xml:space="preserve"> </w:t>
            </w:r>
            <w:r>
              <w:rPr>
                <w:spacing w:val="-1"/>
              </w:rPr>
              <w:t>public</w:t>
            </w:r>
            <w:r>
              <w:rPr>
                <w:spacing w:val="-9"/>
              </w:rPr>
              <w:t xml:space="preserve"> </w:t>
            </w:r>
            <w:r>
              <w:rPr>
                <w:spacing w:val="-1"/>
              </w:rPr>
              <w:t>privat</w:t>
            </w:r>
          </w:p>
        </w:tc>
      </w:tr>
      <w:tr w:rsidR="00474A90">
        <w:trPr>
          <w:trHeight w:val="468"/>
        </w:trPr>
        <w:tc>
          <w:tcPr>
            <w:tcW w:w="1184" w:type="dxa"/>
          </w:tcPr>
          <w:p w:rsidR="00474A90" w:rsidRDefault="00776BE6">
            <w:pPr>
              <w:pStyle w:val="TableParagraph"/>
              <w:spacing w:before="82"/>
              <w:ind w:left="200"/>
            </w:pPr>
            <w:r>
              <w:rPr>
                <w:w w:val="105"/>
              </w:rPr>
              <w:t>PZP</w:t>
            </w:r>
          </w:p>
        </w:tc>
        <w:tc>
          <w:tcPr>
            <w:tcW w:w="6472" w:type="dxa"/>
          </w:tcPr>
          <w:p w:rsidR="00474A90" w:rsidRDefault="00776BE6">
            <w:pPr>
              <w:pStyle w:val="TableParagraph"/>
              <w:spacing w:before="82"/>
              <w:ind w:left="235"/>
            </w:pPr>
            <w:r>
              <w:rPr>
                <w:w w:val="95"/>
              </w:rPr>
              <w:t>Përgjegjësia</w:t>
            </w:r>
            <w:r>
              <w:rPr>
                <w:spacing w:val="6"/>
                <w:w w:val="95"/>
              </w:rPr>
              <w:t xml:space="preserve"> </w:t>
            </w:r>
            <w:r>
              <w:rPr>
                <w:w w:val="95"/>
              </w:rPr>
              <w:t>e</w:t>
            </w:r>
            <w:r>
              <w:rPr>
                <w:spacing w:val="13"/>
                <w:w w:val="95"/>
              </w:rPr>
              <w:t xml:space="preserve"> </w:t>
            </w:r>
            <w:r>
              <w:rPr>
                <w:w w:val="95"/>
              </w:rPr>
              <w:t>zgjeruar</w:t>
            </w:r>
            <w:r>
              <w:rPr>
                <w:spacing w:val="5"/>
                <w:w w:val="95"/>
              </w:rPr>
              <w:t xml:space="preserve"> </w:t>
            </w:r>
            <w:r>
              <w:rPr>
                <w:w w:val="95"/>
              </w:rPr>
              <w:t>e</w:t>
            </w:r>
            <w:r>
              <w:rPr>
                <w:spacing w:val="13"/>
                <w:w w:val="95"/>
              </w:rPr>
              <w:t xml:space="preserve"> </w:t>
            </w:r>
            <w:r>
              <w:rPr>
                <w:w w:val="95"/>
              </w:rPr>
              <w:t>prodhuesit</w:t>
            </w:r>
          </w:p>
        </w:tc>
      </w:tr>
      <w:tr w:rsidR="00474A90">
        <w:trPr>
          <w:trHeight w:val="468"/>
        </w:trPr>
        <w:tc>
          <w:tcPr>
            <w:tcW w:w="1184" w:type="dxa"/>
          </w:tcPr>
          <w:p w:rsidR="00474A90" w:rsidRDefault="00776BE6">
            <w:pPr>
              <w:pStyle w:val="TableParagraph"/>
              <w:spacing w:before="85"/>
              <w:ind w:left="200"/>
            </w:pPr>
            <w:r>
              <w:t>SIMM</w:t>
            </w:r>
          </w:p>
        </w:tc>
        <w:tc>
          <w:tcPr>
            <w:tcW w:w="6472" w:type="dxa"/>
          </w:tcPr>
          <w:p w:rsidR="00474A90" w:rsidRDefault="00776BE6">
            <w:pPr>
              <w:pStyle w:val="TableParagraph"/>
              <w:spacing w:before="85"/>
              <w:ind w:left="235"/>
            </w:pPr>
            <w:r>
              <w:rPr>
                <w:w w:val="95"/>
              </w:rPr>
              <w:t>Strategjia</w:t>
            </w:r>
            <w:r>
              <w:rPr>
                <w:spacing w:val="13"/>
                <w:w w:val="95"/>
              </w:rPr>
              <w:t xml:space="preserve"> </w:t>
            </w:r>
            <w:r>
              <w:rPr>
                <w:w w:val="95"/>
              </w:rPr>
              <w:t>e</w:t>
            </w:r>
            <w:r>
              <w:rPr>
                <w:spacing w:val="13"/>
                <w:w w:val="95"/>
              </w:rPr>
              <w:t xml:space="preserve"> </w:t>
            </w:r>
            <w:r>
              <w:rPr>
                <w:w w:val="95"/>
              </w:rPr>
              <w:t>integruar</w:t>
            </w:r>
            <w:r>
              <w:rPr>
                <w:spacing w:val="11"/>
                <w:w w:val="95"/>
              </w:rPr>
              <w:t xml:space="preserve"> </w:t>
            </w:r>
            <w:r>
              <w:rPr>
                <w:w w:val="95"/>
              </w:rPr>
              <w:t>e</w:t>
            </w:r>
            <w:r>
              <w:rPr>
                <w:spacing w:val="13"/>
                <w:w w:val="95"/>
              </w:rPr>
              <w:t xml:space="preserve"> </w:t>
            </w:r>
            <w:r>
              <w:rPr>
                <w:w w:val="95"/>
              </w:rPr>
              <w:t>menaxhimit</w:t>
            </w:r>
            <w:r>
              <w:rPr>
                <w:spacing w:val="12"/>
                <w:w w:val="95"/>
              </w:rPr>
              <w:t xml:space="preserve"> </w:t>
            </w:r>
            <w:r>
              <w:rPr>
                <w:w w:val="95"/>
              </w:rPr>
              <w:t>të</w:t>
            </w:r>
            <w:r>
              <w:rPr>
                <w:spacing w:val="14"/>
                <w:w w:val="95"/>
              </w:rPr>
              <w:t xml:space="preserve"> </w:t>
            </w:r>
            <w:r>
              <w:rPr>
                <w:w w:val="95"/>
              </w:rPr>
              <w:t>mbeturinave</w:t>
            </w:r>
          </w:p>
        </w:tc>
      </w:tr>
      <w:tr w:rsidR="00474A90">
        <w:trPr>
          <w:trHeight w:val="343"/>
        </w:trPr>
        <w:tc>
          <w:tcPr>
            <w:tcW w:w="1184" w:type="dxa"/>
          </w:tcPr>
          <w:p w:rsidR="00474A90" w:rsidRDefault="00776BE6">
            <w:pPr>
              <w:pStyle w:val="TableParagraph"/>
              <w:spacing w:before="82" w:line="241" w:lineRule="exact"/>
              <w:ind w:left="200"/>
            </w:pPr>
            <w:r>
              <w:rPr>
                <w:w w:val="105"/>
              </w:rPr>
              <w:t>WFD</w:t>
            </w:r>
          </w:p>
        </w:tc>
        <w:tc>
          <w:tcPr>
            <w:tcW w:w="6472" w:type="dxa"/>
          </w:tcPr>
          <w:p w:rsidR="00474A90" w:rsidRDefault="00776BE6">
            <w:pPr>
              <w:pStyle w:val="TableParagraph"/>
              <w:spacing w:before="82" w:line="241" w:lineRule="exact"/>
              <w:ind w:left="235"/>
            </w:pPr>
            <w:r>
              <w:rPr>
                <w:spacing w:val="-1"/>
              </w:rPr>
              <w:t>Direktiva</w:t>
            </w:r>
            <w:r>
              <w:rPr>
                <w:spacing w:val="-8"/>
              </w:rPr>
              <w:t xml:space="preserve"> </w:t>
            </w:r>
            <w:r>
              <w:t>kornizë</w:t>
            </w:r>
            <w:r>
              <w:rPr>
                <w:spacing w:val="-8"/>
              </w:rPr>
              <w:t xml:space="preserve"> </w:t>
            </w:r>
            <w:r>
              <w:t>e</w:t>
            </w:r>
            <w:r>
              <w:rPr>
                <w:spacing w:val="-12"/>
              </w:rPr>
              <w:t xml:space="preserve"> </w:t>
            </w:r>
            <w:r>
              <w:t>mbeturinave</w:t>
            </w:r>
          </w:p>
        </w:tc>
      </w:tr>
    </w:tbl>
    <w:p w:rsidR="00474A90" w:rsidRDefault="00474A90">
      <w:pPr>
        <w:pStyle w:val="BodyText"/>
        <w:rPr>
          <w:b/>
          <w:sz w:val="20"/>
        </w:rPr>
      </w:pPr>
    </w:p>
    <w:p w:rsidR="00474A90" w:rsidRDefault="00474A90">
      <w:pPr>
        <w:pStyle w:val="BodyText"/>
        <w:rPr>
          <w:b/>
          <w:sz w:val="20"/>
        </w:rPr>
      </w:pPr>
    </w:p>
    <w:p w:rsidR="00474A90" w:rsidRDefault="00474A90">
      <w:pPr>
        <w:pStyle w:val="BodyText"/>
        <w:rPr>
          <w:b/>
          <w:sz w:val="20"/>
        </w:rPr>
      </w:pPr>
    </w:p>
    <w:p w:rsidR="00474A90" w:rsidRDefault="00474A90">
      <w:pPr>
        <w:pStyle w:val="BodyText"/>
        <w:rPr>
          <w:b/>
          <w:sz w:val="20"/>
        </w:rPr>
      </w:pPr>
    </w:p>
    <w:p w:rsidR="00474A90" w:rsidRDefault="00474A90">
      <w:pPr>
        <w:pStyle w:val="BodyText"/>
        <w:rPr>
          <w:b/>
          <w:sz w:val="20"/>
        </w:rPr>
      </w:pPr>
    </w:p>
    <w:p w:rsidR="00474A90" w:rsidRDefault="00474A90">
      <w:pPr>
        <w:pStyle w:val="BodyText"/>
        <w:rPr>
          <w:b/>
          <w:sz w:val="20"/>
        </w:rPr>
      </w:pPr>
    </w:p>
    <w:p w:rsidR="00474A90" w:rsidRDefault="00474A90">
      <w:pPr>
        <w:pStyle w:val="BodyText"/>
        <w:rPr>
          <w:b/>
          <w:sz w:val="20"/>
        </w:rPr>
      </w:pPr>
    </w:p>
    <w:p w:rsidR="00474A90" w:rsidRDefault="00474A90">
      <w:pPr>
        <w:pStyle w:val="BodyText"/>
        <w:rPr>
          <w:b/>
          <w:sz w:val="20"/>
        </w:rPr>
      </w:pPr>
    </w:p>
    <w:p w:rsidR="00474A90" w:rsidRDefault="00474A90">
      <w:pPr>
        <w:pStyle w:val="BodyText"/>
        <w:rPr>
          <w:b/>
          <w:sz w:val="20"/>
        </w:rPr>
      </w:pPr>
    </w:p>
    <w:p w:rsidR="00474A90" w:rsidRDefault="00474A90">
      <w:pPr>
        <w:pStyle w:val="BodyText"/>
        <w:rPr>
          <w:b/>
          <w:sz w:val="20"/>
        </w:rPr>
      </w:pPr>
    </w:p>
    <w:p w:rsidR="00474A90" w:rsidRDefault="00474A90">
      <w:pPr>
        <w:pStyle w:val="BodyText"/>
        <w:rPr>
          <w:b/>
          <w:sz w:val="20"/>
        </w:rPr>
      </w:pPr>
    </w:p>
    <w:p w:rsidR="00474A90" w:rsidRDefault="00776BE6">
      <w:pPr>
        <w:spacing w:line="265" w:lineRule="exact"/>
        <w:ind w:left="400"/>
        <w:rPr>
          <w:rFonts w:ascii="Calibri"/>
          <w:b/>
        </w:rPr>
      </w:pPr>
      <w:r>
        <w:rPr>
          <w:rFonts w:ascii="Calibri"/>
          <w:b/>
          <w:color w:val="001F5F"/>
        </w:rPr>
        <w:t>Komuna</w:t>
      </w:r>
      <w:r>
        <w:rPr>
          <w:rFonts w:ascii="Calibri"/>
          <w:b/>
          <w:color w:val="001F5F"/>
          <w:spacing w:val="-2"/>
        </w:rPr>
        <w:t xml:space="preserve"> </w:t>
      </w:r>
      <w:r>
        <w:rPr>
          <w:rFonts w:ascii="Calibri"/>
          <w:b/>
          <w:color w:val="001F5F"/>
        </w:rPr>
        <w:t>Hani</w:t>
      </w:r>
      <w:r>
        <w:rPr>
          <w:rFonts w:ascii="Calibri"/>
          <w:b/>
          <w:color w:val="001F5F"/>
          <w:spacing w:val="-2"/>
        </w:rPr>
        <w:t xml:space="preserve"> </w:t>
      </w:r>
      <w:r>
        <w:rPr>
          <w:rFonts w:ascii="Calibri"/>
          <w:b/>
          <w:color w:val="001F5F"/>
        </w:rPr>
        <w:t>i</w:t>
      </w:r>
      <w:r>
        <w:rPr>
          <w:rFonts w:ascii="Calibri"/>
          <w:b/>
          <w:color w:val="001F5F"/>
          <w:spacing w:val="-5"/>
        </w:rPr>
        <w:t xml:space="preserve"> </w:t>
      </w:r>
      <w:r>
        <w:rPr>
          <w:rFonts w:ascii="Calibri"/>
          <w:b/>
          <w:color w:val="001F5F"/>
        </w:rPr>
        <w:t>Elezit</w:t>
      </w:r>
    </w:p>
    <w:p w:rsidR="00474A90" w:rsidRDefault="00776BE6">
      <w:pPr>
        <w:spacing w:line="203" w:lineRule="exact"/>
        <w:ind w:right="1092"/>
        <w:jc w:val="right"/>
        <w:rPr>
          <w:rFonts w:ascii="Arial MT"/>
          <w:sz w:val="18"/>
        </w:rPr>
      </w:pPr>
      <w:r>
        <w:rPr>
          <w:rFonts w:ascii="Arial MT"/>
          <w:w w:val="101"/>
          <w:sz w:val="18"/>
        </w:rPr>
        <w:t>3</w:t>
      </w:r>
    </w:p>
    <w:p w:rsidR="00474A90" w:rsidRDefault="00474A90">
      <w:pPr>
        <w:spacing w:line="203" w:lineRule="exact"/>
        <w:jc w:val="right"/>
        <w:rPr>
          <w:rFonts w:ascii="Arial MT"/>
          <w:sz w:val="18"/>
        </w:rPr>
        <w:sectPr w:rsidR="00474A90">
          <w:footerReference w:type="default" r:id="rId50"/>
          <w:pgSz w:w="11900" w:h="16820"/>
          <w:pgMar w:top="560" w:right="0" w:bottom="280" w:left="1040" w:header="0" w:footer="0" w:gutter="0"/>
          <w:cols w:space="720"/>
        </w:sectPr>
      </w:pPr>
    </w:p>
    <w:p w:rsidR="00474A90" w:rsidRDefault="00603BC2">
      <w:pPr>
        <w:tabs>
          <w:tab w:val="left" w:pos="967"/>
          <w:tab w:val="left" w:pos="4136"/>
        </w:tabs>
        <w:spacing w:before="43"/>
        <w:ind w:left="400"/>
        <w:rPr>
          <w:rFonts w:ascii="Calibri" w:hAnsi="Calibri"/>
          <w:b/>
        </w:rPr>
      </w:pPr>
      <w:r>
        <w:rPr>
          <w:noProof/>
          <w:lang w:eastAsia="sq-AL"/>
        </w:rPr>
        <mc:AlternateContent>
          <mc:Choice Requires="wps">
            <w:drawing>
              <wp:anchor distT="0" distB="0" distL="0" distR="0" simplePos="0" relativeHeight="487613952" behindDoc="1" locked="0" layoutInCell="1" allowOverlap="1">
                <wp:simplePos x="0" y="0"/>
                <wp:positionH relativeFrom="page">
                  <wp:posOffset>1593215</wp:posOffset>
                </wp:positionH>
                <wp:positionV relativeFrom="paragraph">
                  <wp:posOffset>339725</wp:posOffset>
                </wp:positionV>
                <wp:extent cx="5236845" cy="1270"/>
                <wp:effectExtent l="0" t="0" r="0" b="0"/>
                <wp:wrapTopAndBottom/>
                <wp:docPr id="142" name="Freeform 1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236845" cy="1270"/>
                        </a:xfrm>
                        <a:custGeom>
                          <a:avLst/>
                          <a:gdLst>
                            <a:gd name="T0" fmla="+- 0 2509 2509"/>
                            <a:gd name="T1" fmla="*/ T0 w 8247"/>
                            <a:gd name="T2" fmla="+- 0 10756 2509"/>
                            <a:gd name="T3" fmla="*/ T2 w 8247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8247">
                              <a:moveTo>
                                <a:pt x="0" y="0"/>
                              </a:moveTo>
                              <a:lnTo>
                                <a:pt x="8247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365F91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4395945" id="Freeform 101" o:spid="_x0000_s1026" style="position:absolute;margin-left:125.45pt;margin-top:26.75pt;width:412.35pt;height:.1pt;z-index:-1570252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8247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" path="m,l8247,e" filled="f" strokecolor="#365f91" strokeweight=".5pt">
                <v:path arrowok="t" o:connecttype="custom" o:connectlocs="0,0;5236845,0" o:connectangles="0,0"/>
                <w10:wrap type="topAndBottom" anchorx="page"/>
              </v:shape>
            </w:pict>
          </mc:Fallback>
        </mc:AlternateContent>
      </w:r>
      <w:r w:rsidR="00776BE6">
        <w:rPr>
          <w:rFonts w:ascii="Calibri" w:hAnsi="Calibri"/>
          <w:b/>
          <w:color w:val="FFFFFF"/>
          <w:position w:val="-11"/>
          <w:shd w:val="clear" w:color="auto" w:fill="006FC0"/>
        </w:rPr>
        <w:t xml:space="preserve"> </w:t>
      </w:r>
      <w:r w:rsidR="00776BE6">
        <w:rPr>
          <w:rFonts w:ascii="Calibri" w:hAnsi="Calibri"/>
          <w:b/>
          <w:color w:val="FFFFFF"/>
          <w:position w:val="-11"/>
          <w:shd w:val="clear" w:color="auto" w:fill="006FC0"/>
        </w:rPr>
        <w:t xml:space="preserve">   </w:t>
      </w:r>
      <w:r w:rsidR="00776BE6">
        <w:rPr>
          <w:rFonts w:ascii="Calibri" w:hAnsi="Calibri"/>
          <w:b/>
          <w:color w:val="FFFFFF"/>
          <w:spacing w:val="-24"/>
          <w:position w:val="-11"/>
          <w:shd w:val="clear" w:color="auto" w:fill="006FC0"/>
        </w:rPr>
        <w:t xml:space="preserve"> </w:t>
      </w:r>
      <w:r w:rsidR="00776BE6">
        <w:rPr>
          <w:rFonts w:ascii="Calibri" w:hAnsi="Calibri"/>
          <w:b/>
          <w:color w:val="FFFFFF"/>
          <w:position w:val="-11"/>
          <w:shd w:val="clear" w:color="auto" w:fill="006FC0"/>
        </w:rPr>
        <w:t>4</w:t>
      </w:r>
      <w:r w:rsidR="00776BE6">
        <w:rPr>
          <w:rFonts w:ascii="Calibri" w:hAnsi="Calibri"/>
          <w:b/>
          <w:color w:val="FFFFFF"/>
          <w:position w:val="-11"/>
          <w:shd w:val="clear" w:color="auto" w:fill="006FC0"/>
        </w:rPr>
        <w:tab/>
      </w:r>
      <w:r w:rsidR="00776BE6">
        <w:rPr>
          <w:rFonts w:ascii="Calibri" w:hAnsi="Calibri"/>
          <w:b/>
          <w:color w:val="FFFFFF"/>
          <w:position w:val="-11"/>
        </w:rPr>
        <w:tab/>
      </w:r>
      <w:r w:rsidR="00776BE6">
        <w:rPr>
          <w:rFonts w:ascii="Calibri" w:hAnsi="Calibri"/>
          <w:b/>
          <w:color w:val="001F5F"/>
        </w:rPr>
        <w:t>Plani</w:t>
      </w:r>
      <w:r w:rsidR="00776BE6">
        <w:rPr>
          <w:rFonts w:ascii="Calibri" w:hAnsi="Calibri"/>
          <w:b/>
          <w:color w:val="001F5F"/>
          <w:spacing w:val="-4"/>
        </w:rPr>
        <w:t xml:space="preserve"> </w:t>
      </w:r>
      <w:r w:rsidR="00776BE6">
        <w:rPr>
          <w:rFonts w:ascii="Calibri" w:hAnsi="Calibri"/>
          <w:b/>
          <w:color w:val="001F5F"/>
        </w:rPr>
        <w:t>Komunal</w:t>
      </w:r>
      <w:r w:rsidR="00776BE6">
        <w:rPr>
          <w:rFonts w:ascii="Calibri" w:hAnsi="Calibri"/>
          <w:b/>
          <w:color w:val="001F5F"/>
          <w:spacing w:val="-5"/>
        </w:rPr>
        <w:t xml:space="preserve"> </w:t>
      </w:r>
      <w:r w:rsidR="00776BE6">
        <w:rPr>
          <w:rFonts w:ascii="Calibri" w:hAnsi="Calibri"/>
          <w:b/>
          <w:color w:val="001F5F"/>
        </w:rPr>
        <w:t>për</w:t>
      </w:r>
      <w:r w:rsidR="00776BE6">
        <w:rPr>
          <w:rFonts w:ascii="Calibri" w:hAnsi="Calibri"/>
          <w:b/>
          <w:color w:val="001F5F"/>
          <w:spacing w:val="-5"/>
        </w:rPr>
        <w:t xml:space="preserve"> </w:t>
      </w:r>
      <w:r w:rsidR="00776BE6">
        <w:rPr>
          <w:rFonts w:ascii="Calibri" w:hAnsi="Calibri"/>
          <w:b/>
          <w:color w:val="001F5F"/>
        </w:rPr>
        <w:t>Menaxhimin</w:t>
      </w:r>
      <w:r w:rsidR="00776BE6">
        <w:rPr>
          <w:rFonts w:ascii="Calibri" w:hAnsi="Calibri"/>
          <w:b/>
          <w:color w:val="001F5F"/>
          <w:spacing w:val="-2"/>
        </w:rPr>
        <w:t xml:space="preserve"> </w:t>
      </w:r>
      <w:r w:rsidR="00776BE6">
        <w:rPr>
          <w:rFonts w:ascii="Calibri" w:hAnsi="Calibri"/>
          <w:b/>
          <w:color w:val="001F5F"/>
        </w:rPr>
        <w:t>e</w:t>
      </w:r>
      <w:r w:rsidR="00776BE6">
        <w:rPr>
          <w:rFonts w:ascii="Calibri" w:hAnsi="Calibri"/>
          <w:b/>
          <w:color w:val="001F5F"/>
          <w:spacing w:val="-3"/>
        </w:rPr>
        <w:t xml:space="preserve"> </w:t>
      </w:r>
      <w:r w:rsidR="00776BE6">
        <w:rPr>
          <w:rFonts w:ascii="Calibri" w:hAnsi="Calibri"/>
          <w:b/>
          <w:color w:val="001F5F"/>
        </w:rPr>
        <w:t>Mbeturinave</w:t>
      </w:r>
      <w:r w:rsidR="00776BE6">
        <w:rPr>
          <w:rFonts w:ascii="Calibri" w:hAnsi="Calibri"/>
          <w:b/>
          <w:color w:val="001F5F"/>
          <w:spacing w:val="-4"/>
        </w:rPr>
        <w:t xml:space="preserve"> </w:t>
      </w:r>
      <w:r w:rsidR="00776BE6">
        <w:rPr>
          <w:rFonts w:ascii="Calibri" w:hAnsi="Calibri"/>
          <w:b/>
          <w:color w:val="001F5F"/>
        </w:rPr>
        <w:t>2022-2026</w:t>
      </w:r>
    </w:p>
    <w:p w:rsidR="00474A90" w:rsidRDefault="00474A90">
      <w:pPr>
        <w:pStyle w:val="BodyText"/>
        <w:spacing w:before="7"/>
        <w:rPr>
          <w:rFonts w:ascii="Calibri"/>
          <w:b/>
          <w:sz w:val="15"/>
        </w:rPr>
      </w:pPr>
    </w:p>
    <w:p w:rsidR="00474A90" w:rsidRDefault="00776BE6">
      <w:pPr>
        <w:spacing w:before="61"/>
        <w:ind w:left="400"/>
        <w:rPr>
          <w:b/>
        </w:rPr>
      </w:pPr>
      <w:r>
        <w:rPr>
          <w:b/>
          <w:color w:val="001F5F"/>
          <w:w w:val="90"/>
        </w:rPr>
        <w:t>Listae</w:t>
      </w:r>
      <w:r>
        <w:rPr>
          <w:b/>
          <w:color w:val="001F5F"/>
          <w:spacing w:val="2"/>
          <w:w w:val="90"/>
        </w:rPr>
        <w:t xml:space="preserve"> </w:t>
      </w:r>
      <w:r>
        <w:rPr>
          <w:b/>
          <w:color w:val="001F5F"/>
          <w:w w:val="90"/>
        </w:rPr>
        <w:t>tabelave</w:t>
      </w:r>
    </w:p>
    <w:p w:rsidR="00474A90" w:rsidRDefault="00474A90">
      <w:pPr>
        <w:pStyle w:val="BodyText"/>
        <w:rPr>
          <w:b/>
          <w:sz w:val="20"/>
        </w:rPr>
      </w:pPr>
    </w:p>
    <w:p w:rsidR="00474A90" w:rsidRDefault="00474A90">
      <w:pPr>
        <w:pStyle w:val="BodyText"/>
        <w:spacing w:before="8"/>
        <w:rPr>
          <w:b/>
          <w:sz w:val="10"/>
        </w:rPr>
      </w:pPr>
    </w:p>
    <w:tbl>
      <w:tblPr>
        <w:tblW w:w="0" w:type="auto"/>
        <w:tblInd w:w="207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398"/>
        <w:gridCol w:w="7268"/>
      </w:tblGrid>
      <w:tr w:rsidR="00474A90">
        <w:trPr>
          <w:trHeight w:val="297"/>
        </w:trPr>
        <w:tc>
          <w:tcPr>
            <w:tcW w:w="1398" w:type="dxa"/>
          </w:tcPr>
          <w:p w:rsidR="00474A90" w:rsidRDefault="00776BE6">
            <w:pPr>
              <w:pStyle w:val="TableParagraph"/>
              <w:spacing w:line="194" w:lineRule="exact"/>
              <w:ind w:left="200"/>
              <w:rPr>
                <w:sz w:val="20"/>
              </w:rPr>
            </w:pPr>
            <w:r>
              <w:rPr>
                <w:sz w:val="20"/>
              </w:rPr>
              <w:t>Tabela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1</w:t>
            </w:r>
          </w:p>
        </w:tc>
        <w:tc>
          <w:tcPr>
            <w:tcW w:w="7268" w:type="dxa"/>
          </w:tcPr>
          <w:p w:rsidR="00474A90" w:rsidRDefault="00776BE6">
            <w:pPr>
              <w:pStyle w:val="TableParagraph"/>
              <w:spacing w:line="215" w:lineRule="exact"/>
              <w:ind w:left="396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Rezervat</w:t>
            </w:r>
            <w:r>
              <w:rPr>
                <w:rFonts w:ascii="Calibri"/>
                <w:spacing w:val="-9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minerare</w:t>
            </w:r>
            <w:r>
              <w:rPr>
                <w:rFonts w:ascii="Calibri"/>
                <w:spacing w:val="4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sipas</w:t>
            </w:r>
            <w:r>
              <w:rPr>
                <w:rFonts w:ascii="Calibri"/>
                <w:spacing w:val="-4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lokacioneve</w:t>
            </w:r>
          </w:p>
        </w:tc>
      </w:tr>
      <w:tr w:rsidR="00474A90">
        <w:trPr>
          <w:trHeight w:val="379"/>
        </w:trPr>
        <w:tc>
          <w:tcPr>
            <w:tcW w:w="1398" w:type="dxa"/>
          </w:tcPr>
          <w:p w:rsidR="00474A90" w:rsidRDefault="00776BE6">
            <w:pPr>
              <w:pStyle w:val="TableParagraph"/>
              <w:spacing w:before="51"/>
              <w:ind w:left="200"/>
              <w:rPr>
                <w:sz w:val="20"/>
              </w:rPr>
            </w:pPr>
            <w:r>
              <w:rPr>
                <w:sz w:val="20"/>
              </w:rPr>
              <w:t>Tabela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2</w:t>
            </w:r>
          </w:p>
        </w:tc>
        <w:tc>
          <w:tcPr>
            <w:tcW w:w="7268" w:type="dxa"/>
          </w:tcPr>
          <w:p w:rsidR="00474A90" w:rsidRDefault="00776BE6">
            <w:pPr>
              <w:pStyle w:val="TableParagraph"/>
              <w:spacing w:before="52"/>
              <w:ind w:left="396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Të</w:t>
            </w:r>
            <w:r>
              <w:rPr>
                <w:rFonts w:ascii="Calibri" w:hAnsi="Calibri"/>
                <w:spacing w:val="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dhënat</w:t>
            </w:r>
            <w:r>
              <w:rPr>
                <w:rFonts w:ascii="Calibri" w:hAnsi="Calibri"/>
                <w:spacing w:val="-8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mbi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popullatën</w:t>
            </w:r>
          </w:p>
        </w:tc>
      </w:tr>
      <w:tr w:rsidR="00474A90">
        <w:trPr>
          <w:trHeight w:val="379"/>
        </w:trPr>
        <w:tc>
          <w:tcPr>
            <w:tcW w:w="1398" w:type="dxa"/>
          </w:tcPr>
          <w:p w:rsidR="00474A90" w:rsidRDefault="00776BE6">
            <w:pPr>
              <w:pStyle w:val="TableParagraph"/>
              <w:spacing w:before="51"/>
              <w:ind w:left="200"/>
              <w:rPr>
                <w:sz w:val="20"/>
              </w:rPr>
            </w:pPr>
            <w:r>
              <w:rPr>
                <w:sz w:val="20"/>
              </w:rPr>
              <w:t>Tabela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3</w:t>
            </w:r>
          </w:p>
        </w:tc>
        <w:tc>
          <w:tcPr>
            <w:tcW w:w="7268" w:type="dxa"/>
          </w:tcPr>
          <w:p w:rsidR="00474A90" w:rsidRDefault="00776BE6">
            <w:pPr>
              <w:pStyle w:val="TableParagraph"/>
              <w:spacing w:before="52"/>
              <w:ind w:left="396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Migrimi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për</w:t>
            </w:r>
            <w:r>
              <w:rPr>
                <w:rFonts w:ascii="Calibri" w:hAnsi="Calibri"/>
                <w:spacing w:val="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vitin 2021 në</w:t>
            </w:r>
            <w:r>
              <w:rPr>
                <w:rFonts w:ascii="Calibri" w:hAnsi="Calibri"/>
                <w:spacing w:val="-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Komunën</w:t>
            </w:r>
            <w:r>
              <w:rPr>
                <w:rFonts w:ascii="Calibri" w:hAnsi="Calibri"/>
                <w:spacing w:val="-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e</w:t>
            </w:r>
            <w:r>
              <w:rPr>
                <w:rFonts w:ascii="Calibri" w:hAnsi="Calibri"/>
                <w:spacing w:val="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Hanit</w:t>
            </w:r>
            <w:r>
              <w:rPr>
                <w:rFonts w:ascii="Calibri" w:hAnsi="Calibri"/>
                <w:spacing w:val="-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të</w:t>
            </w:r>
            <w:r>
              <w:rPr>
                <w:rFonts w:ascii="Calibri" w:hAnsi="Calibri"/>
                <w:spacing w:val="-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Elezit</w:t>
            </w:r>
          </w:p>
        </w:tc>
      </w:tr>
      <w:tr w:rsidR="00474A90">
        <w:trPr>
          <w:trHeight w:val="352"/>
        </w:trPr>
        <w:tc>
          <w:tcPr>
            <w:tcW w:w="1398" w:type="dxa"/>
          </w:tcPr>
          <w:p w:rsidR="00474A90" w:rsidRDefault="00776BE6">
            <w:pPr>
              <w:pStyle w:val="TableParagraph"/>
              <w:spacing w:before="51"/>
              <w:ind w:left="200"/>
              <w:rPr>
                <w:sz w:val="20"/>
              </w:rPr>
            </w:pPr>
            <w:r>
              <w:rPr>
                <w:sz w:val="20"/>
              </w:rPr>
              <w:t>Tabela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4</w:t>
            </w:r>
          </w:p>
        </w:tc>
        <w:tc>
          <w:tcPr>
            <w:tcW w:w="7268" w:type="dxa"/>
          </w:tcPr>
          <w:p w:rsidR="00474A90" w:rsidRDefault="00776BE6">
            <w:pPr>
              <w:pStyle w:val="TableParagraph"/>
              <w:spacing w:before="56"/>
              <w:ind w:left="396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Përqëndrimi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mesatar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vjetor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parametrave</w:t>
            </w:r>
            <w:r>
              <w:rPr>
                <w:rFonts w:ascii="Calibri" w:hAnsi="Calibri"/>
                <w:spacing w:val="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të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cilësisë</w:t>
            </w:r>
            <w:r>
              <w:rPr>
                <w:rFonts w:ascii="Calibri" w:hAnsi="Calibri"/>
                <w:spacing w:val="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së</w:t>
            </w:r>
            <w:r>
              <w:rPr>
                <w:rFonts w:ascii="Calibri" w:hAnsi="Calibri"/>
                <w:spacing w:val="-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ajrit</w:t>
            </w:r>
            <w:r>
              <w:rPr>
                <w:rFonts w:ascii="Calibri" w:hAnsi="Calibri"/>
                <w:spacing w:val="-7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në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Han</w:t>
            </w:r>
            <w:r>
              <w:rPr>
                <w:rFonts w:ascii="Calibri" w:hAnsi="Calibri"/>
                <w:spacing w:val="-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të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Elezit</w:t>
            </w:r>
          </w:p>
        </w:tc>
      </w:tr>
      <w:tr w:rsidR="00474A90">
        <w:trPr>
          <w:trHeight w:val="547"/>
        </w:trPr>
        <w:tc>
          <w:tcPr>
            <w:tcW w:w="1398" w:type="dxa"/>
          </w:tcPr>
          <w:p w:rsidR="00474A90" w:rsidRDefault="00776BE6">
            <w:pPr>
              <w:pStyle w:val="TableParagraph"/>
              <w:spacing w:before="130"/>
              <w:ind w:left="200"/>
              <w:rPr>
                <w:sz w:val="20"/>
              </w:rPr>
            </w:pPr>
            <w:r>
              <w:rPr>
                <w:sz w:val="20"/>
              </w:rPr>
              <w:t>Tabela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5</w:t>
            </w:r>
          </w:p>
        </w:tc>
        <w:tc>
          <w:tcPr>
            <w:tcW w:w="7268" w:type="dxa"/>
          </w:tcPr>
          <w:p w:rsidR="00474A90" w:rsidRDefault="00776BE6">
            <w:pPr>
              <w:pStyle w:val="TableParagraph"/>
              <w:spacing w:before="19" w:line="235" w:lineRule="auto"/>
              <w:ind w:left="396" w:right="276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Emetimet totale vjetore të emisioneve në ajër në komunën e Hanit të Elezit sipas</w:t>
            </w:r>
            <w:r>
              <w:rPr>
                <w:rFonts w:ascii="Calibri" w:hAnsi="Calibri"/>
                <w:spacing w:val="-4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sektorëve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dhe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ndotësve</w:t>
            </w:r>
            <w:r>
              <w:rPr>
                <w:rFonts w:ascii="Calibri" w:hAnsi="Calibri"/>
                <w:spacing w:val="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ton/vit</w:t>
            </w:r>
          </w:p>
        </w:tc>
      </w:tr>
      <w:tr w:rsidR="00474A90">
        <w:trPr>
          <w:trHeight w:val="345"/>
        </w:trPr>
        <w:tc>
          <w:tcPr>
            <w:tcW w:w="1398" w:type="dxa"/>
          </w:tcPr>
          <w:p w:rsidR="00474A90" w:rsidRDefault="00776BE6">
            <w:pPr>
              <w:pStyle w:val="TableParagraph"/>
              <w:spacing w:before="15"/>
              <w:ind w:left="200"/>
              <w:rPr>
                <w:sz w:val="20"/>
              </w:rPr>
            </w:pPr>
            <w:r>
              <w:rPr>
                <w:sz w:val="20"/>
              </w:rPr>
              <w:t>Tabela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6</w:t>
            </w:r>
          </w:p>
        </w:tc>
        <w:tc>
          <w:tcPr>
            <w:tcW w:w="7268" w:type="dxa"/>
          </w:tcPr>
          <w:p w:rsidR="00474A90" w:rsidRDefault="00776BE6">
            <w:pPr>
              <w:pStyle w:val="TableParagraph"/>
              <w:spacing w:before="21"/>
              <w:ind w:left="396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Bizneset kryesore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në komunën</w:t>
            </w:r>
            <w:r>
              <w:rPr>
                <w:rFonts w:ascii="Calibri" w:hAnsi="Calibri"/>
                <w:spacing w:val="-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e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Hanit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të</w:t>
            </w:r>
            <w:r>
              <w:rPr>
                <w:rFonts w:ascii="Calibri" w:hAnsi="Calibri"/>
                <w:spacing w:val="-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Elezit</w:t>
            </w:r>
          </w:p>
        </w:tc>
      </w:tr>
      <w:tr w:rsidR="00474A90">
        <w:trPr>
          <w:trHeight w:val="379"/>
        </w:trPr>
        <w:tc>
          <w:tcPr>
            <w:tcW w:w="1398" w:type="dxa"/>
          </w:tcPr>
          <w:p w:rsidR="00474A90" w:rsidRDefault="00776BE6">
            <w:pPr>
              <w:pStyle w:val="TableParagraph"/>
              <w:spacing w:before="48"/>
              <w:ind w:left="200"/>
              <w:rPr>
                <w:sz w:val="20"/>
              </w:rPr>
            </w:pPr>
            <w:r>
              <w:rPr>
                <w:sz w:val="20"/>
              </w:rPr>
              <w:t>Tabela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7</w:t>
            </w:r>
          </w:p>
        </w:tc>
        <w:tc>
          <w:tcPr>
            <w:tcW w:w="7268" w:type="dxa"/>
          </w:tcPr>
          <w:p w:rsidR="00474A90" w:rsidRDefault="00776BE6">
            <w:pPr>
              <w:pStyle w:val="TableParagraph"/>
              <w:spacing w:before="54"/>
              <w:ind w:left="396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Numri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bizneseve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të</w:t>
            </w:r>
            <w:r>
              <w:rPr>
                <w:rFonts w:ascii="Calibri" w:hAnsi="Calibri"/>
                <w:spacing w:val="-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komunës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së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Hanit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të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Elezit sipas</w:t>
            </w:r>
            <w:r>
              <w:rPr>
                <w:rFonts w:ascii="Calibri" w:hAnsi="Calibri"/>
                <w:spacing w:val="-6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llojit</w:t>
            </w:r>
            <w:r>
              <w:rPr>
                <w:rFonts w:ascii="Calibri" w:hAnsi="Calibri"/>
                <w:spacing w:val="-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të</w:t>
            </w:r>
            <w:r>
              <w:rPr>
                <w:rFonts w:ascii="Calibri" w:hAnsi="Calibri"/>
                <w:spacing w:val="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veprimtarisë</w:t>
            </w:r>
          </w:p>
        </w:tc>
      </w:tr>
      <w:tr w:rsidR="00474A90">
        <w:trPr>
          <w:trHeight w:val="381"/>
        </w:trPr>
        <w:tc>
          <w:tcPr>
            <w:tcW w:w="1398" w:type="dxa"/>
          </w:tcPr>
          <w:p w:rsidR="00474A90" w:rsidRDefault="00776BE6">
            <w:pPr>
              <w:pStyle w:val="TableParagraph"/>
              <w:spacing w:before="48"/>
              <w:ind w:left="200"/>
              <w:rPr>
                <w:sz w:val="20"/>
              </w:rPr>
            </w:pPr>
            <w:r>
              <w:rPr>
                <w:sz w:val="20"/>
              </w:rPr>
              <w:t>Tabela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8</w:t>
            </w:r>
          </w:p>
        </w:tc>
        <w:tc>
          <w:tcPr>
            <w:tcW w:w="7268" w:type="dxa"/>
          </w:tcPr>
          <w:p w:rsidR="00474A90" w:rsidRDefault="00776BE6">
            <w:pPr>
              <w:pStyle w:val="TableParagraph"/>
              <w:spacing w:before="54"/>
              <w:ind w:left="396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Veprimtaritë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minerare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në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territorin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e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komunës së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Hanit</w:t>
            </w:r>
            <w:r>
              <w:rPr>
                <w:rFonts w:ascii="Calibri" w:hAnsi="Calibri"/>
                <w:spacing w:val="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të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Elezit</w:t>
            </w:r>
          </w:p>
        </w:tc>
      </w:tr>
      <w:tr w:rsidR="00474A90">
        <w:trPr>
          <w:trHeight w:val="379"/>
        </w:trPr>
        <w:tc>
          <w:tcPr>
            <w:tcW w:w="1398" w:type="dxa"/>
          </w:tcPr>
          <w:p w:rsidR="00474A90" w:rsidRDefault="00776BE6">
            <w:pPr>
              <w:pStyle w:val="TableParagraph"/>
              <w:spacing w:before="51"/>
              <w:ind w:left="200"/>
              <w:rPr>
                <w:sz w:val="20"/>
              </w:rPr>
            </w:pPr>
            <w:r>
              <w:rPr>
                <w:sz w:val="20"/>
              </w:rPr>
              <w:t>Tabela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9</w:t>
            </w:r>
          </w:p>
        </w:tc>
        <w:tc>
          <w:tcPr>
            <w:tcW w:w="7268" w:type="dxa"/>
          </w:tcPr>
          <w:p w:rsidR="00474A90" w:rsidRDefault="00776BE6">
            <w:pPr>
              <w:pStyle w:val="TableParagraph"/>
              <w:spacing w:before="52"/>
              <w:ind w:left="396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Sipërfaqet</w:t>
            </w:r>
            <w:r>
              <w:rPr>
                <w:rFonts w:ascii="Calibri" w:hAnsi="Calibri"/>
                <w:spacing w:val="-6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e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kulturave</w:t>
            </w:r>
            <w:r>
              <w:rPr>
                <w:rFonts w:ascii="Calibri" w:hAnsi="Calibri"/>
                <w:spacing w:val="-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bujqësore sipas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llojeve</w:t>
            </w:r>
          </w:p>
        </w:tc>
      </w:tr>
      <w:tr w:rsidR="00474A90">
        <w:trPr>
          <w:trHeight w:val="379"/>
        </w:trPr>
        <w:tc>
          <w:tcPr>
            <w:tcW w:w="1398" w:type="dxa"/>
          </w:tcPr>
          <w:p w:rsidR="00474A90" w:rsidRDefault="00776BE6">
            <w:pPr>
              <w:pStyle w:val="TableParagraph"/>
              <w:spacing w:before="51"/>
              <w:ind w:left="200"/>
              <w:rPr>
                <w:sz w:val="20"/>
              </w:rPr>
            </w:pPr>
            <w:r>
              <w:rPr>
                <w:sz w:val="20"/>
              </w:rPr>
              <w:t>Tabela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10</w:t>
            </w:r>
          </w:p>
        </w:tc>
        <w:tc>
          <w:tcPr>
            <w:tcW w:w="7268" w:type="dxa"/>
          </w:tcPr>
          <w:p w:rsidR="00474A90" w:rsidRDefault="00776BE6">
            <w:pPr>
              <w:pStyle w:val="TableParagraph"/>
              <w:spacing w:before="52"/>
              <w:ind w:left="396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Numri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nxënësve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sipas</w:t>
            </w:r>
            <w:r>
              <w:rPr>
                <w:rFonts w:ascii="Calibri" w:hAnsi="Calibri"/>
                <w:spacing w:val="-6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shkollave</w:t>
            </w:r>
            <w:r>
              <w:rPr>
                <w:rFonts w:ascii="Calibri" w:hAnsi="Calibri"/>
                <w:spacing w:val="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dhe</w:t>
            </w:r>
            <w:r>
              <w:rPr>
                <w:rFonts w:ascii="Calibri" w:hAnsi="Calibri"/>
                <w:spacing w:val="-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klasëve</w:t>
            </w:r>
          </w:p>
        </w:tc>
      </w:tr>
      <w:tr w:rsidR="00474A90">
        <w:trPr>
          <w:trHeight w:val="381"/>
        </w:trPr>
        <w:tc>
          <w:tcPr>
            <w:tcW w:w="1398" w:type="dxa"/>
          </w:tcPr>
          <w:p w:rsidR="00474A90" w:rsidRDefault="00776BE6">
            <w:pPr>
              <w:pStyle w:val="TableParagraph"/>
              <w:spacing w:before="51"/>
              <w:ind w:left="200"/>
              <w:rPr>
                <w:sz w:val="20"/>
              </w:rPr>
            </w:pPr>
            <w:r>
              <w:rPr>
                <w:sz w:val="20"/>
              </w:rPr>
              <w:t>Tabela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11</w:t>
            </w:r>
          </w:p>
        </w:tc>
        <w:tc>
          <w:tcPr>
            <w:tcW w:w="7268" w:type="dxa"/>
          </w:tcPr>
          <w:p w:rsidR="00474A90" w:rsidRDefault="00776BE6">
            <w:pPr>
              <w:pStyle w:val="TableParagraph"/>
              <w:spacing w:before="56"/>
              <w:ind w:left="396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Menaxhimi</w:t>
            </w:r>
            <w:r>
              <w:rPr>
                <w:rFonts w:ascii="Calibri" w:hAnsi="Calibri"/>
                <w:spacing w:val="-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</w:t>
            </w:r>
            <w:r>
              <w:rPr>
                <w:rFonts w:ascii="Calibri" w:hAnsi="Calibri"/>
                <w:spacing w:val="-8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mbeturinave</w:t>
            </w:r>
            <w:r>
              <w:rPr>
                <w:rFonts w:ascii="Calibri" w:hAnsi="Calibri"/>
                <w:spacing w:val="-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në</w:t>
            </w:r>
            <w:r>
              <w:rPr>
                <w:rFonts w:ascii="Calibri" w:hAnsi="Calibri"/>
                <w:spacing w:val="-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institucionet</w:t>
            </w:r>
            <w:r>
              <w:rPr>
                <w:rFonts w:ascii="Calibri" w:hAnsi="Calibri"/>
                <w:spacing w:val="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arsimore</w:t>
            </w:r>
            <w:r>
              <w:rPr>
                <w:rFonts w:ascii="Calibri" w:hAnsi="Calibri"/>
                <w:spacing w:val="-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gjatë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vitit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2021</w:t>
            </w:r>
          </w:p>
        </w:tc>
      </w:tr>
      <w:tr w:rsidR="00474A90">
        <w:trPr>
          <w:trHeight w:val="350"/>
        </w:trPr>
        <w:tc>
          <w:tcPr>
            <w:tcW w:w="1398" w:type="dxa"/>
          </w:tcPr>
          <w:p w:rsidR="00474A90" w:rsidRDefault="00776BE6">
            <w:pPr>
              <w:pStyle w:val="TableParagraph"/>
              <w:spacing w:before="48"/>
              <w:ind w:left="200"/>
              <w:rPr>
                <w:sz w:val="20"/>
              </w:rPr>
            </w:pPr>
            <w:r>
              <w:rPr>
                <w:sz w:val="20"/>
              </w:rPr>
              <w:t>Tabela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12</w:t>
            </w:r>
          </w:p>
        </w:tc>
        <w:tc>
          <w:tcPr>
            <w:tcW w:w="7268" w:type="dxa"/>
          </w:tcPr>
          <w:p w:rsidR="00474A90" w:rsidRDefault="00776BE6">
            <w:pPr>
              <w:pStyle w:val="TableParagraph"/>
              <w:spacing w:before="54"/>
              <w:ind w:left="396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Personeli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në</w:t>
            </w:r>
            <w:r>
              <w:rPr>
                <w:rFonts w:ascii="Calibri" w:hAnsi="Calibri"/>
                <w:spacing w:val="-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QKMF</w:t>
            </w:r>
            <w:r>
              <w:rPr>
                <w:rFonts w:ascii="Calibri" w:hAnsi="Calibri"/>
                <w:spacing w:val="-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”Menduh</w:t>
            </w:r>
            <w:r>
              <w:rPr>
                <w:rFonts w:ascii="Calibri" w:hAnsi="Calibri"/>
                <w:spacing w:val="-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Kaloshi”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në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Han të</w:t>
            </w:r>
            <w:r>
              <w:rPr>
                <w:rFonts w:ascii="Calibri" w:hAnsi="Calibri"/>
                <w:spacing w:val="-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Elezit</w:t>
            </w:r>
          </w:p>
        </w:tc>
      </w:tr>
      <w:tr w:rsidR="00474A90">
        <w:trPr>
          <w:trHeight w:val="458"/>
        </w:trPr>
        <w:tc>
          <w:tcPr>
            <w:tcW w:w="1398" w:type="dxa"/>
          </w:tcPr>
          <w:p w:rsidR="00474A90" w:rsidRDefault="00776BE6">
            <w:pPr>
              <w:pStyle w:val="TableParagraph"/>
              <w:spacing w:before="135"/>
              <w:ind w:left="200"/>
              <w:rPr>
                <w:sz w:val="20"/>
              </w:rPr>
            </w:pPr>
            <w:r>
              <w:rPr>
                <w:sz w:val="20"/>
              </w:rPr>
              <w:t>Tabela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13</w:t>
            </w:r>
          </w:p>
        </w:tc>
        <w:tc>
          <w:tcPr>
            <w:tcW w:w="7268" w:type="dxa"/>
          </w:tcPr>
          <w:p w:rsidR="00474A90" w:rsidRDefault="00776BE6">
            <w:pPr>
              <w:pStyle w:val="TableParagraph"/>
              <w:spacing w:before="16"/>
              <w:ind w:left="396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Menaxhimi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</w:t>
            </w:r>
            <w:r>
              <w:rPr>
                <w:rFonts w:ascii="Calibri" w:hAnsi="Calibri"/>
                <w:spacing w:val="-7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mbeturinave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në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QKMF</w:t>
            </w:r>
            <w:r>
              <w:rPr>
                <w:rFonts w:ascii="Calibri" w:hAnsi="Calibri"/>
                <w:spacing w:val="-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“Menduh</w:t>
            </w:r>
            <w:r>
              <w:rPr>
                <w:rFonts w:ascii="Calibri" w:hAnsi="Calibri"/>
                <w:spacing w:val="39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Kaloshi”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për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vitin</w:t>
            </w:r>
            <w:r>
              <w:rPr>
                <w:rFonts w:ascii="Calibri" w:hAnsi="Calibri"/>
                <w:spacing w:val="-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2021</w:t>
            </w:r>
          </w:p>
        </w:tc>
      </w:tr>
      <w:tr w:rsidR="00474A90">
        <w:trPr>
          <w:trHeight w:val="581"/>
        </w:trPr>
        <w:tc>
          <w:tcPr>
            <w:tcW w:w="1398" w:type="dxa"/>
          </w:tcPr>
          <w:p w:rsidR="00474A90" w:rsidRDefault="00776BE6">
            <w:pPr>
              <w:pStyle w:val="TableParagraph"/>
              <w:spacing w:before="161"/>
              <w:ind w:left="200"/>
              <w:rPr>
                <w:sz w:val="20"/>
              </w:rPr>
            </w:pPr>
            <w:r>
              <w:rPr>
                <w:sz w:val="20"/>
              </w:rPr>
              <w:t>Tabela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14</w:t>
            </w:r>
          </w:p>
        </w:tc>
        <w:tc>
          <w:tcPr>
            <w:tcW w:w="7268" w:type="dxa"/>
          </w:tcPr>
          <w:p w:rsidR="00474A90" w:rsidRDefault="00776BE6">
            <w:pPr>
              <w:pStyle w:val="TableParagraph"/>
              <w:spacing w:before="51" w:line="235" w:lineRule="auto"/>
              <w:ind w:left="396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Menaxhimi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</w:t>
            </w:r>
            <w:r>
              <w:rPr>
                <w:rFonts w:ascii="Calibri" w:hAnsi="Calibri"/>
                <w:spacing w:val="-7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mbeturinave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në</w:t>
            </w:r>
            <w:r>
              <w:rPr>
                <w:rFonts w:ascii="Calibri" w:hAnsi="Calibri"/>
                <w:spacing w:val="-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Objektet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e</w:t>
            </w:r>
            <w:r>
              <w:rPr>
                <w:rFonts w:ascii="Calibri" w:hAnsi="Calibri"/>
                <w:spacing w:val="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Administratës</w:t>
            </w:r>
            <w:r>
              <w:rPr>
                <w:rFonts w:ascii="Calibri" w:hAnsi="Calibri"/>
                <w:spacing w:val="-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Komunale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të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Hanit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të</w:t>
            </w:r>
            <w:r>
              <w:rPr>
                <w:rFonts w:ascii="Calibri" w:hAnsi="Calibri"/>
                <w:spacing w:val="-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Elezit</w:t>
            </w:r>
            <w:r>
              <w:rPr>
                <w:rFonts w:ascii="Calibri" w:hAnsi="Calibri"/>
                <w:spacing w:val="-4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për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vitin</w:t>
            </w:r>
            <w:r>
              <w:rPr>
                <w:rFonts w:ascii="Calibri" w:hAnsi="Calibri"/>
                <w:spacing w:val="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2021</w:t>
            </w:r>
          </w:p>
        </w:tc>
      </w:tr>
      <w:tr w:rsidR="00474A90">
        <w:trPr>
          <w:trHeight w:val="345"/>
        </w:trPr>
        <w:tc>
          <w:tcPr>
            <w:tcW w:w="1398" w:type="dxa"/>
          </w:tcPr>
          <w:p w:rsidR="00474A90" w:rsidRDefault="00776BE6">
            <w:pPr>
              <w:pStyle w:val="TableParagraph"/>
              <w:spacing w:before="17"/>
              <w:ind w:left="200"/>
              <w:rPr>
                <w:sz w:val="20"/>
              </w:rPr>
            </w:pPr>
            <w:r>
              <w:rPr>
                <w:sz w:val="20"/>
              </w:rPr>
              <w:t>Tabela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15</w:t>
            </w:r>
          </w:p>
        </w:tc>
        <w:tc>
          <w:tcPr>
            <w:tcW w:w="7268" w:type="dxa"/>
          </w:tcPr>
          <w:p w:rsidR="00474A90" w:rsidRDefault="00776BE6">
            <w:pPr>
              <w:pStyle w:val="TableParagraph"/>
              <w:spacing w:before="18"/>
              <w:ind w:left="396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Bilanci</w:t>
            </w:r>
            <w:r>
              <w:rPr>
                <w:rFonts w:ascii="Calibri"/>
                <w:spacing w:val="-3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i</w:t>
            </w:r>
            <w:r>
              <w:rPr>
                <w:rFonts w:ascii="Calibri"/>
                <w:spacing w:val="-7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mbeturinave</w:t>
            </w:r>
            <w:r>
              <w:rPr>
                <w:rFonts w:ascii="Calibri"/>
                <w:spacing w:val="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komunale</w:t>
            </w:r>
          </w:p>
        </w:tc>
      </w:tr>
      <w:tr w:rsidR="00474A90">
        <w:trPr>
          <w:trHeight w:val="386"/>
        </w:trPr>
        <w:tc>
          <w:tcPr>
            <w:tcW w:w="1398" w:type="dxa"/>
          </w:tcPr>
          <w:p w:rsidR="00474A90" w:rsidRDefault="00776BE6">
            <w:pPr>
              <w:pStyle w:val="TableParagraph"/>
              <w:spacing w:before="51"/>
              <w:ind w:left="200"/>
              <w:rPr>
                <w:sz w:val="20"/>
              </w:rPr>
            </w:pPr>
            <w:r>
              <w:rPr>
                <w:sz w:val="20"/>
              </w:rPr>
              <w:t>Tabela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16</w:t>
            </w:r>
          </w:p>
        </w:tc>
        <w:tc>
          <w:tcPr>
            <w:tcW w:w="7268" w:type="dxa"/>
          </w:tcPr>
          <w:p w:rsidR="00474A90" w:rsidRDefault="00776BE6">
            <w:pPr>
              <w:pStyle w:val="TableParagraph"/>
              <w:spacing w:before="56"/>
              <w:ind w:left="396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Operatorët</w:t>
            </w:r>
            <w:r>
              <w:rPr>
                <w:rFonts w:ascii="Calibri" w:hAnsi="Calibri"/>
                <w:spacing w:val="-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e</w:t>
            </w:r>
            <w:r>
              <w:rPr>
                <w:rFonts w:ascii="Calibri" w:hAnsi="Calibri"/>
                <w:spacing w:val="-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mbeturinave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nën</w:t>
            </w:r>
            <w:r>
              <w:rPr>
                <w:rFonts w:ascii="Calibri" w:hAnsi="Calibri"/>
                <w:spacing w:val="-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përgjegjësi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komunale</w:t>
            </w:r>
          </w:p>
        </w:tc>
      </w:tr>
      <w:tr w:rsidR="00474A90">
        <w:trPr>
          <w:trHeight w:val="391"/>
        </w:trPr>
        <w:tc>
          <w:tcPr>
            <w:tcW w:w="1398" w:type="dxa"/>
          </w:tcPr>
          <w:p w:rsidR="00474A90" w:rsidRDefault="00776BE6">
            <w:pPr>
              <w:pStyle w:val="TableParagraph"/>
              <w:spacing w:before="53"/>
              <w:ind w:left="200"/>
              <w:rPr>
                <w:sz w:val="20"/>
              </w:rPr>
            </w:pPr>
            <w:r>
              <w:rPr>
                <w:sz w:val="20"/>
              </w:rPr>
              <w:t>Tabela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17</w:t>
            </w:r>
          </w:p>
        </w:tc>
        <w:tc>
          <w:tcPr>
            <w:tcW w:w="7268" w:type="dxa"/>
          </w:tcPr>
          <w:p w:rsidR="00474A90" w:rsidRDefault="00776BE6">
            <w:pPr>
              <w:pStyle w:val="TableParagraph"/>
              <w:spacing w:before="59"/>
              <w:ind w:left="396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Mbulimi</w:t>
            </w:r>
            <w:r>
              <w:rPr>
                <w:rFonts w:ascii="Calibri" w:hAnsi="Calibri"/>
                <w:spacing w:val="-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me</w:t>
            </w:r>
            <w:r>
              <w:rPr>
                <w:rFonts w:ascii="Calibri" w:hAnsi="Calibri"/>
                <w:spacing w:val="-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shërbim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në territorin</w:t>
            </w:r>
            <w:r>
              <w:rPr>
                <w:rFonts w:ascii="Calibri" w:hAnsi="Calibri"/>
                <w:spacing w:val="-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e komunës</w:t>
            </w:r>
          </w:p>
        </w:tc>
      </w:tr>
      <w:tr w:rsidR="00474A90">
        <w:trPr>
          <w:trHeight w:val="393"/>
        </w:trPr>
        <w:tc>
          <w:tcPr>
            <w:tcW w:w="1398" w:type="dxa"/>
          </w:tcPr>
          <w:p w:rsidR="00474A90" w:rsidRDefault="00776BE6">
            <w:pPr>
              <w:pStyle w:val="TableParagraph"/>
              <w:spacing w:before="56"/>
              <w:ind w:left="200"/>
              <w:rPr>
                <w:sz w:val="20"/>
              </w:rPr>
            </w:pPr>
            <w:r>
              <w:rPr>
                <w:sz w:val="20"/>
              </w:rPr>
              <w:t>Tabela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18</w:t>
            </w:r>
          </w:p>
        </w:tc>
        <w:tc>
          <w:tcPr>
            <w:tcW w:w="7268" w:type="dxa"/>
          </w:tcPr>
          <w:p w:rsidR="00474A90" w:rsidRDefault="00776BE6">
            <w:pPr>
              <w:pStyle w:val="TableParagraph"/>
              <w:spacing w:before="61"/>
              <w:ind w:left="396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Mbulimi</w:t>
            </w:r>
            <w:r>
              <w:rPr>
                <w:rFonts w:ascii="Calibri" w:hAnsi="Calibri"/>
                <w:spacing w:val="-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</w:t>
            </w:r>
            <w:r>
              <w:rPr>
                <w:rFonts w:ascii="Calibri" w:hAnsi="Calibri"/>
                <w:spacing w:val="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ofrimit të shërbimit</w:t>
            </w:r>
            <w:r>
              <w:rPr>
                <w:rFonts w:ascii="Calibri" w:hAnsi="Calibri"/>
                <w:spacing w:val="-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për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EF</w:t>
            </w:r>
            <w:r>
              <w:rPr>
                <w:rFonts w:ascii="Calibri" w:hAnsi="Calibri"/>
                <w:spacing w:val="-6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sipas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vendbanimit</w:t>
            </w:r>
          </w:p>
        </w:tc>
      </w:tr>
      <w:tr w:rsidR="00474A90">
        <w:trPr>
          <w:trHeight w:val="388"/>
        </w:trPr>
        <w:tc>
          <w:tcPr>
            <w:tcW w:w="1398" w:type="dxa"/>
          </w:tcPr>
          <w:p w:rsidR="00474A90" w:rsidRDefault="00776BE6">
            <w:pPr>
              <w:pStyle w:val="TableParagraph"/>
              <w:spacing w:before="55"/>
              <w:ind w:left="200"/>
              <w:rPr>
                <w:sz w:val="20"/>
              </w:rPr>
            </w:pPr>
            <w:r>
              <w:rPr>
                <w:sz w:val="20"/>
              </w:rPr>
              <w:t>Tabela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19</w:t>
            </w:r>
          </w:p>
        </w:tc>
        <w:tc>
          <w:tcPr>
            <w:tcW w:w="7268" w:type="dxa"/>
          </w:tcPr>
          <w:p w:rsidR="00474A90" w:rsidRDefault="00776BE6">
            <w:pPr>
              <w:pStyle w:val="TableParagraph"/>
              <w:spacing w:before="56"/>
              <w:ind w:left="396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Tipologjia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dhe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frekuenca</w:t>
            </w:r>
            <w:r>
              <w:rPr>
                <w:rFonts w:ascii="Calibri" w:hAnsi="Calibri"/>
                <w:spacing w:val="-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e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ofrimit</w:t>
            </w:r>
            <w:r>
              <w:rPr>
                <w:rFonts w:ascii="Calibri" w:hAnsi="Calibri"/>
                <w:spacing w:val="-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të</w:t>
            </w:r>
            <w:r>
              <w:rPr>
                <w:rFonts w:ascii="Calibri" w:hAnsi="Calibri"/>
                <w:spacing w:val="-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shërbimit</w:t>
            </w:r>
          </w:p>
        </w:tc>
      </w:tr>
      <w:tr w:rsidR="00474A90">
        <w:trPr>
          <w:trHeight w:val="393"/>
        </w:trPr>
        <w:tc>
          <w:tcPr>
            <w:tcW w:w="1398" w:type="dxa"/>
          </w:tcPr>
          <w:p w:rsidR="00474A90" w:rsidRDefault="00776BE6">
            <w:pPr>
              <w:pStyle w:val="TableParagraph"/>
              <w:spacing w:before="55"/>
              <w:ind w:left="200"/>
              <w:rPr>
                <w:sz w:val="20"/>
              </w:rPr>
            </w:pPr>
            <w:r>
              <w:rPr>
                <w:sz w:val="20"/>
              </w:rPr>
              <w:t>Tabela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20</w:t>
            </w:r>
          </w:p>
        </w:tc>
        <w:tc>
          <w:tcPr>
            <w:tcW w:w="7268" w:type="dxa"/>
          </w:tcPr>
          <w:p w:rsidR="00474A90" w:rsidRDefault="00776BE6">
            <w:pPr>
              <w:pStyle w:val="TableParagraph"/>
              <w:spacing w:before="61"/>
              <w:ind w:left="396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Pajisjet</w:t>
            </w:r>
            <w:r>
              <w:rPr>
                <w:rFonts w:ascii="Calibri" w:hAnsi="Calibri"/>
                <w:spacing w:val="-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për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hudhjen,</w:t>
            </w:r>
            <w:r>
              <w:rPr>
                <w:rFonts w:ascii="Calibri" w:hAnsi="Calibri"/>
                <w:spacing w:val="-6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ruajtjen</w:t>
            </w:r>
            <w:r>
              <w:rPr>
                <w:rFonts w:ascii="Calibri" w:hAnsi="Calibri"/>
                <w:spacing w:val="-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dhe</w:t>
            </w:r>
            <w:r>
              <w:rPr>
                <w:rFonts w:ascii="Calibri" w:hAnsi="Calibri"/>
                <w:spacing w:val="-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grumbullimin</w:t>
            </w:r>
            <w:r>
              <w:rPr>
                <w:rFonts w:ascii="Calibri" w:hAnsi="Calibri"/>
                <w:spacing w:val="-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e</w:t>
            </w:r>
            <w:r>
              <w:rPr>
                <w:rFonts w:ascii="Calibri" w:hAnsi="Calibri"/>
                <w:spacing w:val="-8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mbeturinave</w:t>
            </w:r>
          </w:p>
        </w:tc>
      </w:tr>
      <w:tr w:rsidR="00474A90">
        <w:trPr>
          <w:trHeight w:val="388"/>
        </w:trPr>
        <w:tc>
          <w:tcPr>
            <w:tcW w:w="1398" w:type="dxa"/>
          </w:tcPr>
          <w:p w:rsidR="00474A90" w:rsidRDefault="00776BE6">
            <w:pPr>
              <w:pStyle w:val="TableParagraph"/>
              <w:spacing w:before="55"/>
              <w:ind w:left="200"/>
              <w:rPr>
                <w:sz w:val="20"/>
              </w:rPr>
            </w:pPr>
            <w:r>
              <w:rPr>
                <w:sz w:val="20"/>
              </w:rPr>
              <w:t>Tabela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21</w:t>
            </w:r>
          </w:p>
        </w:tc>
        <w:tc>
          <w:tcPr>
            <w:tcW w:w="7268" w:type="dxa"/>
          </w:tcPr>
          <w:p w:rsidR="00474A90" w:rsidRDefault="00776BE6">
            <w:pPr>
              <w:pStyle w:val="TableParagraph"/>
              <w:spacing w:before="56"/>
              <w:ind w:left="396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Pajisjet</w:t>
            </w:r>
            <w:r>
              <w:rPr>
                <w:rFonts w:ascii="Calibri" w:hAnsi="Calibri"/>
                <w:spacing w:val="-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për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grumbullim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dhe</w:t>
            </w:r>
            <w:r>
              <w:rPr>
                <w:rFonts w:ascii="Calibri" w:hAnsi="Calibri"/>
                <w:spacing w:val="-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transport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të</w:t>
            </w:r>
            <w:r>
              <w:rPr>
                <w:rFonts w:ascii="Calibri" w:hAnsi="Calibri"/>
                <w:spacing w:val="-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mbeturinave</w:t>
            </w:r>
          </w:p>
        </w:tc>
      </w:tr>
      <w:tr w:rsidR="00474A90">
        <w:trPr>
          <w:trHeight w:val="386"/>
        </w:trPr>
        <w:tc>
          <w:tcPr>
            <w:tcW w:w="1398" w:type="dxa"/>
          </w:tcPr>
          <w:p w:rsidR="00474A90" w:rsidRDefault="00776BE6">
            <w:pPr>
              <w:pStyle w:val="TableParagraph"/>
              <w:spacing w:before="55"/>
              <w:ind w:left="200"/>
              <w:rPr>
                <w:sz w:val="20"/>
              </w:rPr>
            </w:pPr>
            <w:r>
              <w:rPr>
                <w:sz w:val="20"/>
              </w:rPr>
              <w:t>Tabela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22</w:t>
            </w:r>
          </w:p>
        </w:tc>
        <w:tc>
          <w:tcPr>
            <w:tcW w:w="7268" w:type="dxa"/>
          </w:tcPr>
          <w:p w:rsidR="00474A90" w:rsidRDefault="00776BE6">
            <w:pPr>
              <w:pStyle w:val="TableParagraph"/>
              <w:spacing w:before="61"/>
              <w:ind w:left="396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Pasqyra</w:t>
            </w:r>
            <w:r>
              <w:rPr>
                <w:rFonts w:ascii="Calibri" w:hAnsi="Calibri"/>
                <w:spacing w:val="-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e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realizimit</w:t>
            </w:r>
            <w:r>
              <w:rPr>
                <w:rFonts w:ascii="Calibri" w:hAnsi="Calibri"/>
                <w:spacing w:val="-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të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objektivave</w:t>
            </w:r>
            <w:r>
              <w:rPr>
                <w:rFonts w:ascii="Calibri" w:hAnsi="Calibri"/>
                <w:spacing w:val="-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të</w:t>
            </w:r>
            <w:r>
              <w:rPr>
                <w:rFonts w:ascii="Calibri" w:hAnsi="Calibri"/>
                <w:spacing w:val="-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PKMM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aktual</w:t>
            </w:r>
          </w:p>
        </w:tc>
      </w:tr>
      <w:tr w:rsidR="00474A90">
        <w:trPr>
          <w:trHeight w:val="381"/>
        </w:trPr>
        <w:tc>
          <w:tcPr>
            <w:tcW w:w="1398" w:type="dxa"/>
          </w:tcPr>
          <w:p w:rsidR="00474A90" w:rsidRDefault="00776BE6">
            <w:pPr>
              <w:pStyle w:val="TableParagraph"/>
              <w:spacing w:before="48"/>
              <w:ind w:left="200"/>
              <w:rPr>
                <w:sz w:val="20"/>
              </w:rPr>
            </w:pPr>
            <w:r>
              <w:rPr>
                <w:sz w:val="20"/>
              </w:rPr>
              <w:t>Tabela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23</w:t>
            </w:r>
          </w:p>
        </w:tc>
        <w:tc>
          <w:tcPr>
            <w:tcW w:w="7268" w:type="dxa"/>
          </w:tcPr>
          <w:p w:rsidR="00474A90" w:rsidRDefault="00776BE6">
            <w:pPr>
              <w:pStyle w:val="TableParagraph"/>
              <w:spacing w:before="54"/>
              <w:ind w:left="396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Efikasiteti</w:t>
            </w:r>
            <w:r>
              <w:rPr>
                <w:rFonts w:ascii="Calibri" w:hAnsi="Calibri"/>
                <w:spacing w:val="-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stafit të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shërbimeve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të</w:t>
            </w:r>
            <w:r>
              <w:rPr>
                <w:rFonts w:ascii="Calibri" w:hAnsi="Calibri"/>
                <w:spacing w:val="-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MM</w:t>
            </w:r>
          </w:p>
        </w:tc>
      </w:tr>
      <w:tr w:rsidR="00474A90">
        <w:trPr>
          <w:trHeight w:val="379"/>
        </w:trPr>
        <w:tc>
          <w:tcPr>
            <w:tcW w:w="1398" w:type="dxa"/>
          </w:tcPr>
          <w:p w:rsidR="00474A90" w:rsidRDefault="00776BE6">
            <w:pPr>
              <w:pStyle w:val="TableParagraph"/>
              <w:spacing w:before="51"/>
              <w:ind w:left="200"/>
              <w:rPr>
                <w:sz w:val="20"/>
              </w:rPr>
            </w:pPr>
            <w:r>
              <w:rPr>
                <w:sz w:val="20"/>
              </w:rPr>
              <w:t>Tabela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24</w:t>
            </w:r>
          </w:p>
        </w:tc>
        <w:tc>
          <w:tcPr>
            <w:tcW w:w="7268" w:type="dxa"/>
          </w:tcPr>
          <w:p w:rsidR="00474A90" w:rsidRDefault="00776BE6">
            <w:pPr>
              <w:pStyle w:val="TableParagraph"/>
              <w:spacing w:before="52"/>
              <w:ind w:left="396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Performanca</w:t>
            </w:r>
            <w:r>
              <w:rPr>
                <w:rFonts w:ascii="Calibri" w:hAnsi="Calibri"/>
                <w:spacing w:val="-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e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grumbullimit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dhe</w:t>
            </w:r>
            <w:r>
              <w:rPr>
                <w:rFonts w:ascii="Calibri" w:hAnsi="Calibri"/>
                <w:spacing w:val="-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transportit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të</w:t>
            </w:r>
            <w:r>
              <w:rPr>
                <w:rFonts w:ascii="Calibri" w:hAnsi="Calibri"/>
                <w:spacing w:val="-8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mbeturinave</w:t>
            </w:r>
          </w:p>
        </w:tc>
      </w:tr>
      <w:tr w:rsidR="00474A90">
        <w:trPr>
          <w:trHeight w:val="379"/>
        </w:trPr>
        <w:tc>
          <w:tcPr>
            <w:tcW w:w="1398" w:type="dxa"/>
          </w:tcPr>
          <w:p w:rsidR="00474A90" w:rsidRDefault="00776BE6">
            <w:pPr>
              <w:pStyle w:val="TableParagraph"/>
              <w:spacing w:before="51"/>
              <w:ind w:left="200"/>
              <w:rPr>
                <w:sz w:val="20"/>
              </w:rPr>
            </w:pPr>
            <w:r>
              <w:rPr>
                <w:sz w:val="20"/>
              </w:rPr>
              <w:t>Tabela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25</w:t>
            </w:r>
          </w:p>
        </w:tc>
        <w:tc>
          <w:tcPr>
            <w:tcW w:w="7268" w:type="dxa"/>
          </w:tcPr>
          <w:p w:rsidR="00474A90" w:rsidRDefault="00776BE6">
            <w:pPr>
              <w:pStyle w:val="TableParagraph"/>
              <w:spacing w:before="52"/>
              <w:ind w:left="396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Shpenzimet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sistemit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të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MM</w:t>
            </w:r>
          </w:p>
        </w:tc>
      </w:tr>
      <w:tr w:rsidR="00474A90">
        <w:trPr>
          <w:trHeight w:val="381"/>
        </w:trPr>
        <w:tc>
          <w:tcPr>
            <w:tcW w:w="1398" w:type="dxa"/>
          </w:tcPr>
          <w:p w:rsidR="00474A90" w:rsidRDefault="00776BE6">
            <w:pPr>
              <w:pStyle w:val="TableParagraph"/>
              <w:spacing w:before="51"/>
              <w:ind w:left="200"/>
              <w:rPr>
                <w:sz w:val="20"/>
              </w:rPr>
            </w:pPr>
            <w:r>
              <w:rPr>
                <w:sz w:val="20"/>
              </w:rPr>
              <w:t>Tabela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26</w:t>
            </w:r>
          </w:p>
        </w:tc>
        <w:tc>
          <w:tcPr>
            <w:tcW w:w="7268" w:type="dxa"/>
          </w:tcPr>
          <w:p w:rsidR="00474A90" w:rsidRDefault="00776BE6">
            <w:pPr>
              <w:pStyle w:val="TableParagraph"/>
              <w:spacing w:before="56"/>
              <w:ind w:left="396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Të hyrat</w:t>
            </w:r>
            <w:r>
              <w:rPr>
                <w:rFonts w:ascii="Calibri" w:hAnsi="Calibri"/>
                <w:spacing w:val="-6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dhe</w:t>
            </w:r>
            <w:r>
              <w:rPr>
                <w:rFonts w:ascii="Calibri" w:hAnsi="Calibri"/>
                <w:spacing w:val="-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arkëtimi</w:t>
            </w:r>
            <w:r>
              <w:rPr>
                <w:rFonts w:ascii="Calibri" w:hAnsi="Calibri"/>
                <w:spacing w:val="-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</w:t>
            </w:r>
            <w:r>
              <w:rPr>
                <w:rFonts w:ascii="Calibri" w:hAnsi="Calibri"/>
                <w:spacing w:val="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ofrimit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të</w:t>
            </w:r>
            <w:r>
              <w:rPr>
                <w:rFonts w:ascii="Calibri" w:hAnsi="Calibri"/>
                <w:spacing w:val="-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shërbimeve të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MM</w:t>
            </w:r>
          </w:p>
        </w:tc>
      </w:tr>
      <w:tr w:rsidR="00474A90">
        <w:trPr>
          <w:trHeight w:val="386"/>
        </w:trPr>
        <w:tc>
          <w:tcPr>
            <w:tcW w:w="1398" w:type="dxa"/>
          </w:tcPr>
          <w:p w:rsidR="00474A90" w:rsidRDefault="00776BE6">
            <w:pPr>
              <w:pStyle w:val="TableParagraph"/>
              <w:spacing w:before="48"/>
              <w:ind w:left="200"/>
              <w:rPr>
                <w:sz w:val="20"/>
              </w:rPr>
            </w:pPr>
            <w:r>
              <w:rPr>
                <w:sz w:val="20"/>
              </w:rPr>
              <w:t>Tabela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27</w:t>
            </w:r>
          </w:p>
        </w:tc>
        <w:tc>
          <w:tcPr>
            <w:tcW w:w="7268" w:type="dxa"/>
          </w:tcPr>
          <w:p w:rsidR="00474A90" w:rsidRDefault="00776BE6">
            <w:pPr>
              <w:pStyle w:val="TableParagraph"/>
              <w:spacing w:before="54"/>
              <w:ind w:left="396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Mbulimi</w:t>
            </w:r>
            <w:r>
              <w:rPr>
                <w:rFonts w:ascii="Calibri"/>
                <w:spacing w:val="-3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i</w:t>
            </w:r>
            <w:r>
              <w:rPr>
                <w:rFonts w:ascii="Calibri"/>
                <w:spacing w:val="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kostove</w:t>
            </w:r>
            <w:r>
              <w:rPr>
                <w:rFonts w:ascii="Calibri"/>
                <w:spacing w:val="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dhe</w:t>
            </w:r>
            <w:r>
              <w:rPr>
                <w:rFonts w:ascii="Calibri"/>
                <w:spacing w:val="-3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efikasiteti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i</w:t>
            </w:r>
            <w:r>
              <w:rPr>
                <w:rFonts w:ascii="Calibri"/>
                <w:spacing w:val="-3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operimit</w:t>
            </w:r>
          </w:p>
        </w:tc>
      </w:tr>
      <w:tr w:rsidR="00474A90">
        <w:trPr>
          <w:trHeight w:val="388"/>
        </w:trPr>
        <w:tc>
          <w:tcPr>
            <w:tcW w:w="1398" w:type="dxa"/>
          </w:tcPr>
          <w:p w:rsidR="00474A90" w:rsidRDefault="00776BE6">
            <w:pPr>
              <w:pStyle w:val="TableParagraph"/>
              <w:spacing w:before="55"/>
              <w:ind w:left="200"/>
              <w:rPr>
                <w:sz w:val="20"/>
              </w:rPr>
            </w:pPr>
            <w:r>
              <w:rPr>
                <w:sz w:val="20"/>
              </w:rPr>
              <w:t>Tabela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28</w:t>
            </w:r>
          </w:p>
        </w:tc>
        <w:tc>
          <w:tcPr>
            <w:tcW w:w="7268" w:type="dxa"/>
          </w:tcPr>
          <w:p w:rsidR="00474A90" w:rsidRDefault="00776BE6">
            <w:pPr>
              <w:pStyle w:val="TableParagraph"/>
              <w:spacing w:before="56"/>
              <w:ind w:left="396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Lista</w:t>
            </w:r>
            <w:r>
              <w:rPr>
                <w:rFonts w:ascii="Calibri" w:hAnsi="Calibri"/>
                <w:spacing w:val="-6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e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objektivave të planit</w:t>
            </w:r>
          </w:p>
        </w:tc>
      </w:tr>
      <w:tr w:rsidR="00474A90">
        <w:trPr>
          <w:trHeight w:val="393"/>
        </w:trPr>
        <w:tc>
          <w:tcPr>
            <w:tcW w:w="1398" w:type="dxa"/>
          </w:tcPr>
          <w:p w:rsidR="00474A90" w:rsidRDefault="00776BE6">
            <w:pPr>
              <w:pStyle w:val="TableParagraph"/>
              <w:spacing w:before="55"/>
              <w:ind w:left="200"/>
              <w:rPr>
                <w:sz w:val="20"/>
              </w:rPr>
            </w:pPr>
            <w:r>
              <w:rPr>
                <w:sz w:val="20"/>
              </w:rPr>
              <w:t>Tabela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29</w:t>
            </w:r>
          </w:p>
        </w:tc>
        <w:tc>
          <w:tcPr>
            <w:tcW w:w="7268" w:type="dxa"/>
          </w:tcPr>
          <w:p w:rsidR="00474A90" w:rsidRDefault="00776BE6">
            <w:pPr>
              <w:pStyle w:val="TableParagraph"/>
              <w:spacing w:before="61"/>
              <w:ind w:left="396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Korniza</w:t>
            </w:r>
            <w:r>
              <w:rPr>
                <w:rFonts w:ascii="Calibri"/>
                <w:spacing w:val="-4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strategjike</w:t>
            </w:r>
            <w:r>
              <w:rPr>
                <w:rFonts w:ascii="Calibri"/>
                <w:spacing w:val="-3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e</w:t>
            </w:r>
            <w:r>
              <w:rPr>
                <w:rFonts w:ascii="Calibri"/>
                <w:spacing w:val="-3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Objektivit</w:t>
            </w:r>
            <w:r>
              <w:rPr>
                <w:rFonts w:ascii="Calibri"/>
                <w:spacing w:val="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1</w:t>
            </w:r>
          </w:p>
        </w:tc>
      </w:tr>
      <w:tr w:rsidR="00474A90">
        <w:trPr>
          <w:trHeight w:val="396"/>
        </w:trPr>
        <w:tc>
          <w:tcPr>
            <w:tcW w:w="1398" w:type="dxa"/>
          </w:tcPr>
          <w:p w:rsidR="00474A90" w:rsidRDefault="00776BE6">
            <w:pPr>
              <w:pStyle w:val="TableParagraph"/>
              <w:spacing w:before="55"/>
              <w:ind w:left="200"/>
              <w:rPr>
                <w:sz w:val="20"/>
              </w:rPr>
            </w:pPr>
            <w:r>
              <w:rPr>
                <w:sz w:val="20"/>
              </w:rPr>
              <w:t>Tabela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30</w:t>
            </w:r>
          </w:p>
        </w:tc>
        <w:tc>
          <w:tcPr>
            <w:tcW w:w="7268" w:type="dxa"/>
          </w:tcPr>
          <w:p w:rsidR="00474A90" w:rsidRDefault="00776BE6">
            <w:pPr>
              <w:pStyle w:val="TableParagraph"/>
              <w:spacing w:before="56"/>
              <w:ind w:left="396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Korniza</w:t>
            </w:r>
            <w:r>
              <w:rPr>
                <w:rFonts w:ascii="Calibri"/>
                <w:spacing w:val="-4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strategjike</w:t>
            </w:r>
            <w:r>
              <w:rPr>
                <w:rFonts w:ascii="Calibri"/>
                <w:spacing w:val="-3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e</w:t>
            </w:r>
            <w:r>
              <w:rPr>
                <w:rFonts w:ascii="Calibri"/>
                <w:spacing w:val="-3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Objektivit</w:t>
            </w:r>
            <w:r>
              <w:rPr>
                <w:rFonts w:ascii="Calibri"/>
                <w:spacing w:val="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2</w:t>
            </w:r>
          </w:p>
        </w:tc>
      </w:tr>
      <w:tr w:rsidR="00474A90">
        <w:trPr>
          <w:trHeight w:val="403"/>
        </w:trPr>
        <w:tc>
          <w:tcPr>
            <w:tcW w:w="1398" w:type="dxa"/>
          </w:tcPr>
          <w:p w:rsidR="00474A90" w:rsidRDefault="00776BE6">
            <w:pPr>
              <w:pStyle w:val="TableParagraph"/>
              <w:spacing w:before="63"/>
              <w:ind w:left="200"/>
              <w:rPr>
                <w:sz w:val="20"/>
              </w:rPr>
            </w:pPr>
            <w:r>
              <w:rPr>
                <w:sz w:val="20"/>
              </w:rPr>
              <w:t>Tabela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31</w:t>
            </w:r>
          </w:p>
        </w:tc>
        <w:tc>
          <w:tcPr>
            <w:tcW w:w="7268" w:type="dxa"/>
          </w:tcPr>
          <w:p w:rsidR="00474A90" w:rsidRDefault="00776BE6">
            <w:pPr>
              <w:pStyle w:val="TableParagraph"/>
              <w:spacing w:before="64"/>
              <w:ind w:left="396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Parashikimet</w:t>
            </w:r>
            <w:r>
              <w:rPr>
                <w:rFonts w:ascii="Calibri" w:hAnsi="Calibri"/>
                <w:spacing w:val="-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demografike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të</w:t>
            </w:r>
            <w:r>
              <w:rPr>
                <w:rFonts w:ascii="Calibri" w:hAnsi="Calibri"/>
                <w:spacing w:val="-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populates</w:t>
            </w:r>
          </w:p>
        </w:tc>
      </w:tr>
      <w:tr w:rsidR="00474A90">
        <w:trPr>
          <w:trHeight w:val="403"/>
        </w:trPr>
        <w:tc>
          <w:tcPr>
            <w:tcW w:w="1398" w:type="dxa"/>
          </w:tcPr>
          <w:p w:rsidR="00474A90" w:rsidRDefault="00776BE6">
            <w:pPr>
              <w:pStyle w:val="TableParagraph"/>
              <w:spacing w:before="63"/>
              <w:ind w:left="200"/>
              <w:rPr>
                <w:sz w:val="20"/>
              </w:rPr>
            </w:pPr>
            <w:r>
              <w:rPr>
                <w:sz w:val="20"/>
              </w:rPr>
              <w:t>Tabela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32</w:t>
            </w:r>
          </w:p>
        </w:tc>
        <w:tc>
          <w:tcPr>
            <w:tcW w:w="7268" w:type="dxa"/>
          </w:tcPr>
          <w:p w:rsidR="00474A90" w:rsidRDefault="00776BE6">
            <w:pPr>
              <w:pStyle w:val="TableParagraph"/>
              <w:spacing w:before="64"/>
              <w:ind w:left="396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Parashikimi</w:t>
            </w:r>
            <w:r>
              <w:rPr>
                <w:rFonts w:ascii="Calibri" w:hAnsi="Calibri"/>
                <w:spacing w:val="-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</w:t>
            </w:r>
            <w:r>
              <w:rPr>
                <w:rFonts w:ascii="Calibri" w:hAnsi="Calibri"/>
                <w:spacing w:val="-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gjenerimit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të</w:t>
            </w:r>
            <w:r>
              <w:rPr>
                <w:rFonts w:ascii="Calibri" w:hAnsi="Calibri"/>
                <w:spacing w:val="-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mbeturinave</w:t>
            </w:r>
          </w:p>
        </w:tc>
      </w:tr>
      <w:tr w:rsidR="00474A90">
        <w:trPr>
          <w:trHeight w:val="304"/>
        </w:trPr>
        <w:tc>
          <w:tcPr>
            <w:tcW w:w="1398" w:type="dxa"/>
          </w:tcPr>
          <w:p w:rsidR="00474A90" w:rsidRDefault="00776BE6">
            <w:pPr>
              <w:pStyle w:val="TableParagraph"/>
              <w:spacing w:before="63" w:line="222" w:lineRule="exact"/>
              <w:ind w:left="200"/>
              <w:rPr>
                <w:sz w:val="20"/>
              </w:rPr>
            </w:pPr>
            <w:r>
              <w:rPr>
                <w:sz w:val="20"/>
              </w:rPr>
              <w:t>Tabela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33</w:t>
            </w:r>
          </w:p>
        </w:tc>
        <w:tc>
          <w:tcPr>
            <w:tcW w:w="7268" w:type="dxa"/>
          </w:tcPr>
          <w:p w:rsidR="00474A90" w:rsidRDefault="00776BE6">
            <w:pPr>
              <w:pStyle w:val="TableParagraph"/>
              <w:spacing w:before="64" w:line="221" w:lineRule="exact"/>
              <w:ind w:left="396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Parashikimi</w:t>
            </w:r>
            <w:r>
              <w:rPr>
                <w:rFonts w:ascii="Calibri" w:hAnsi="Calibri"/>
                <w:spacing w:val="-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</w:t>
            </w:r>
            <w:r>
              <w:rPr>
                <w:rFonts w:ascii="Calibri" w:hAnsi="Calibri"/>
                <w:spacing w:val="-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gjenerimit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të</w:t>
            </w:r>
            <w:r>
              <w:rPr>
                <w:rFonts w:ascii="Calibri" w:hAnsi="Calibri"/>
                <w:spacing w:val="-6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mbeturinave</w:t>
            </w:r>
            <w:r>
              <w:rPr>
                <w:rFonts w:ascii="Calibri" w:hAnsi="Calibri"/>
                <w:spacing w:val="-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sipas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kompozicionit</w:t>
            </w:r>
          </w:p>
        </w:tc>
      </w:tr>
    </w:tbl>
    <w:p w:rsidR="00474A90" w:rsidRDefault="00474A90">
      <w:pPr>
        <w:pStyle w:val="BodyText"/>
        <w:spacing w:before="8"/>
        <w:rPr>
          <w:b/>
        </w:rPr>
      </w:pPr>
    </w:p>
    <w:p w:rsidR="00474A90" w:rsidRDefault="00603BC2">
      <w:pPr>
        <w:tabs>
          <w:tab w:val="left" w:pos="967"/>
          <w:tab w:val="left" w:pos="4136"/>
        </w:tabs>
        <w:spacing w:before="56"/>
        <w:ind w:left="400"/>
        <w:rPr>
          <w:rFonts w:ascii="Calibri" w:hAnsi="Calibri"/>
          <w:b/>
        </w:rPr>
      </w:pPr>
      <w:r>
        <w:rPr>
          <w:noProof/>
          <w:lang w:eastAsia="sq-AL"/>
        </w:rPr>
        <mc:AlternateContent>
          <mc:Choice Requires="wps">
            <w:drawing>
              <wp:anchor distT="0" distB="0" distL="0" distR="0" simplePos="0" relativeHeight="487614464" behindDoc="1" locked="0" layoutInCell="1" allowOverlap="1">
                <wp:simplePos x="0" y="0"/>
                <wp:positionH relativeFrom="page">
                  <wp:posOffset>1593215</wp:posOffset>
                </wp:positionH>
                <wp:positionV relativeFrom="paragraph">
                  <wp:posOffset>335280</wp:posOffset>
                </wp:positionV>
                <wp:extent cx="5236845" cy="1270"/>
                <wp:effectExtent l="0" t="0" r="0" b="0"/>
                <wp:wrapTopAndBottom/>
                <wp:docPr id="141" name="Freeform 1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236845" cy="1270"/>
                        </a:xfrm>
                        <a:custGeom>
                          <a:avLst/>
                          <a:gdLst>
                            <a:gd name="T0" fmla="+- 0 2509 2509"/>
                            <a:gd name="T1" fmla="*/ T0 w 8247"/>
                            <a:gd name="T2" fmla="+- 0 10756 2509"/>
                            <a:gd name="T3" fmla="*/ T2 w 8247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8247">
                              <a:moveTo>
                                <a:pt x="0" y="0"/>
                              </a:moveTo>
                              <a:lnTo>
                                <a:pt x="8247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365F91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8DE5085" id="Freeform 100" o:spid="_x0000_s1026" style="position:absolute;margin-left:125.45pt;margin-top:26.4pt;width:412.35pt;height:.1pt;z-index:-157020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8247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" path="m,l8247,e" filled="f" strokecolor="#365f91" strokeweight=".5pt">
                <v:path arrowok="t" o:connecttype="custom" o:connectlocs="0,0;5236845,0" o:connectangles="0,0"/>
                <w10:wrap type="topAndBottom" anchorx="page"/>
              </v:shape>
            </w:pict>
          </mc:Fallback>
        </mc:AlternateContent>
      </w:r>
      <w:r w:rsidR="00776BE6">
        <w:rPr>
          <w:rFonts w:ascii="Calibri" w:hAnsi="Calibri"/>
          <w:b/>
          <w:color w:val="FFFFFF"/>
          <w:position w:val="-11"/>
          <w:shd w:val="clear" w:color="auto" w:fill="006FC0"/>
        </w:rPr>
        <w:t xml:space="preserve"> </w:t>
      </w:r>
      <w:r w:rsidR="00776BE6">
        <w:rPr>
          <w:rFonts w:ascii="Calibri" w:hAnsi="Calibri"/>
          <w:b/>
          <w:color w:val="FFFFFF"/>
          <w:position w:val="-11"/>
          <w:shd w:val="clear" w:color="auto" w:fill="006FC0"/>
        </w:rPr>
        <w:t xml:space="preserve">   </w:t>
      </w:r>
      <w:r w:rsidR="00776BE6">
        <w:rPr>
          <w:rFonts w:ascii="Calibri" w:hAnsi="Calibri"/>
          <w:b/>
          <w:color w:val="FFFFFF"/>
          <w:spacing w:val="-24"/>
          <w:position w:val="-11"/>
          <w:shd w:val="clear" w:color="auto" w:fill="006FC0"/>
        </w:rPr>
        <w:t xml:space="preserve"> </w:t>
      </w:r>
      <w:r w:rsidR="00776BE6">
        <w:rPr>
          <w:rFonts w:ascii="Calibri" w:hAnsi="Calibri"/>
          <w:b/>
          <w:color w:val="FFFFFF"/>
          <w:position w:val="-11"/>
          <w:shd w:val="clear" w:color="auto" w:fill="006FC0"/>
        </w:rPr>
        <w:t>4</w:t>
      </w:r>
      <w:r w:rsidR="00776BE6">
        <w:rPr>
          <w:rFonts w:ascii="Calibri" w:hAnsi="Calibri"/>
          <w:b/>
          <w:color w:val="FFFFFF"/>
          <w:position w:val="-11"/>
          <w:shd w:val="clear" w:color="auto" w:fill="006FC0"/>
        </w:rPr>
        <w:tab/>
      </w:r>
      <w:r w:rsidR="00776BE6">
        <w:rPr>
          <w:rFonts w:ascii="Calibri" w:hAnsi="Calibri"/>
          <w:b/>
          <w:color w:val="FFFFFF"/>
          <w:position w:val="-11"/>
        </w:rPr>
        <w:tab/>
      </w:r>
      <w:r w:rsidR="00776BE6">
        <w:rPr>
          <w:rFonts w:ascii="Calibri" w:hAnsi="Calibri"/>
          <w:b/>
          <w:color w:val="001F5F"/>
        </w:rPr>
        <w:t>Plani</w:t>
      </w:r>
      <w:r w:rsidR="00776BE6">
        <w:rPr>
          <w:rFonts w:ascii="Calibri" w:hAnsi="Calibri"/>
          <w:b/>
          <w:color w:val="001F5F"/>
          <w:spacing w:val="-5"/>
        </w:rPr>
        <w:t xml:space="preserve"> </w:t>
      </w:r>
      <w:r w:rsidR="00776BE6">
        <w:rPr>
          <w:rFonts w:ascii="Calibri" w:hAnsi="Calibri"/>
          <w:b/>
          <w:color w:val="001F5F"/>
        </w:rPr>
        <w:t>Komunal</w:t>
      </w:r>
      <w:r w:rsidR="00776BE6">
        <w:rPr>
          <w:rFonts w:ascii="Calibri" w:hAnsi="Calibri"/>
          <w:b/>
          <w:color w:val="001F5F"/>
          <w:spacing w:val="-5"/>
        </w:rPr>
        <w:t xml:space="preserve"> </w:t>
      </w:r>
      <w:r w:rsidR="00776BE6">
        <w:rPr>
          <w:rFonts w:ascii="Calibri" w:hAnsi="Calibri"/>
          <w:b/>
          <w:color w:val="001F5F"/>
        </w:rPr>
        <w:t>për</w:t>
      </w:r>
      <w:r w:rsidR="00776BE6">
        <w:rPr>
          <w:rFonts w:ascii="Calibri" w:hAnsi="Calibri"/>
          <w:b/>
          <w:color w:val="001F5F"/>
          <w:spacing w:val="-4"/>
        </w:rPr>
        <w:t xml:space="preserve"> </w:t>
      </w:r>
      <w:r w:rsidR="00776BE6">
        <w:rPr>
          <w:rFonts w:ascii="Calibri" w:hAnsi="Calibri"/>
          <w:b/>
          <w:color w:val="001F5F"/>
        </w:rPr>
        <w:t>Menaxhimin</w:t>
      </w:r>
      <w:r w:rsidR="00776BE6">
        <w:rPr>
          <w:rFonts w:ascii="Calibri" w:hAnsi="Calibri"/>
          <w:b/>
          <w:color w:val="001F5F"/>
          <w:spacing w:val="-2"/>
        </w:rPr>
        <w:t xml:space="preserve"> </w:t>
      </w:r>
      <w:r w:rsidR="00776BE6">
        <w:rPr>
          <w:rFonts w:ascii="Calibri" w:hAnsi="Calibri"/>
          <w:b/>
          <w:color w:val="001F5F"/>
        </w:rPr>
        <w:t>e</w:t>
      </w:r>
      <w:r w:rsidR="00776BE6">
        <w:rPr>
          <w:rFonts w:ascii="Calibri" w:hAnsi="Calibri"/>
          <w:b/>
          <w:color w:val="001F5F"/>
          <w:spacing w:val="-4"/>
        </w:rPr>
        <w:t xml:space="preserve"> </w:t>
      </w:r>
      <w:r w:rsidR="00776BE6">
        <w:rPr>
          <w:rFonts w:ascii="Calibri" w:hAnsi="Calibri"/>
          <w:b/>
          <w:color w:val="001F5F"/>
        </w:rPr>
        <w:t>Mbeturinave</w:t>
      </w:r>
      <w:r w:rsidR="00776BE6">
        <w:rPr>
          <w:rFonts w:ascii="Calibri" w:hAnsi="Calibri"/>
          <w:b/>
          <w:color w:val="001F5F"/>
          <w:spacing w:val="-3"/>
        </w:rPr>
        <w:t xml:space="preserve"> </w:t>
      </w:r>
      <w:r w:rsidR="00776BE6">
        <w:rPr>
          <w:rFonts w:ascii="Calibri" w:hAnsi="Calibri"/>
          <w:b/>
          <w:color w:val="001F5F"/>
        </w:rPr>
        <w:t>2022-2026</w:t>
      </w:r>
    </w:p>
    <w:p w:rsidR="00474A90" w:rsidRDefault="00474A90">
      <w:pPr>
        <w:rPr>
          <w:rFonts w:ascii="Calibri" w:hAnsi="Calibri"/>
        </w:rPr>
        <w:sectPr w:rsidR="00474A90">
          <w:footerReference w:type="default" r:id="rId51"/>
          <w:pgSz w:w="11900" w:h="16820"/>
          <w:pgMar w:top="660" w:right="0" w:bottom="280" w:left="1040" w:header="0" w:footer="0" w:gutter="0"/>
          <w:cols w:space="720"/>
        </w:sectPr>
      </w:pPr>
    </w:p>
    <w:tbl>
      <w:tblPr>
        <w:tblW w:w="0" w:type="auto"/>
        <w:tblInd w:w="207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397"/>
        <w:gridCol w:w="7385"/>
      </w:tblGrid>
      <w:tr w:rsidR="00474A90">
        <w:trPr>
          <w:trHeight w:val="302"/>
        </w:trPr>
        <w:tc>
          <w:tcPr>
            <w:tcW w:w="1397" w:type="dxa"/>
          </w:tcPr>
          <w:p w:rsidR="00474A90" w:rsidRDefault="00776BE6">
            <w:pPr>
              <w:pStyle w:val="TableParagraph"/>
              <w:spacing w:line="194" w:lineRule="exact"/>
              <w:ind w:left="200"/>
              <w:rPr>
                <w:sz w:val="20"/>
              </w:rPr>
            </w:pPr>
            <w:r>
              <w:rPr>
                <w:sz w:val="20"/>
              </w:rPr>
              <w:t>Tabela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34</w:t>
            </w:r>
          </w:p>
        </w:tc>
        <w:tc>
          <w:tcPr>
            <w:tcW w:w="7385" w:type="dxa"/>
          </w:tcPr>
          <w:p w:rsidR="00474A90" w:rsidRDefault="00776BE6">
            <w:pPr>
              <w:pStyle w:val="TableParagraph"/>
              <w:spacing w:line="215" w:lineRule="exact"/>
              <w:ind w:left="397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Analiza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e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potencialit</w:t>
            </w:r>
            <w:r>
              <w:rPr>
                <w:rFonts w:ascii="Calibri" w:hAnsi="Calibri"/>
                <w:spacing w:val="-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të</w:t>
            </w:r>
            <w:r>
              <w:rPr>
                <w:rFonts w:ascii="Calibri" w:hAnsi="Calibri"/>
                <w:spacing w:val="-9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mbeturinave</w:t>
            </w:r>
            <w:r>
              <w:rPr>
                <w:rFonts w:ascii="Calibri" w:hAnsi="Calibri"/>
                <w:spacing w:val="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që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munden të</w:t>
            </w:r>
            <w:r>
              <w:rPr>
                <w:rFonts w:ascii="Calibri" w:hAnsi="Calibri"/>
                <w:spacing w:val="-8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ricikohen</w:t>
            </w:r>
          </w:p>
        </w:tc>
      </w:tr>
      <w:tr w:rsidR="00474A90">
        <w:trPr>
          <w:trHeight w:val="384"/>
        </w:trPr>
        <w:tc>
          <w:tcPr>
            <w:tcW w:w="1397" w:type="dxa"/>
          </w:tcPr>
          <w:p w:rsidR="00474A90" w:rsidRDefault="00776BE6">
            <w:pPr>
              <w:pStyle w:val="TableParagraph"/>
              <w:spacing w:before="55"/>
              <w:ind w:left="200"/>
              <w:rPr>
                <w:sz w:val="20"/>
              </w:rPr>
            </w:pPr>
            <w:r>
              <w:rPr>
                <w:sz w:val="20"/>
              </w:rPr>
              <w:t>Tabela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35</w:t>
            </w:r>
          </w:p>
        </w:tc>
        <w:tc>
          <w:tcPr>
            <w:tcW w:w="7385" w:type="dxa"/>
          </w:tcPr>
          <w:p w:rsidR="00474A90" w:rsidRDefault="00776BE6">
            <w:pPr>
              <w:pStyle w:val="TableParagraph"/>
              <w:spacing w:before="56"/>
              <w:ind w:left="397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Orari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ndarjes</w:t>
            </w:r>
            <w:r>
              <w:rPr>
                <w:rFonts w:ascii="Calibri" w:hAnsi="Calibri"/>
                <w:spacing w:val="-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së</w:t>
            </w:r>
            <w:r>
              <w:rPr>
                <w:rFonts w:ascii="Calibri" w:hAnsi="Calibri"/>
                <w:spacing w:val="-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mbeturinave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në</w:t>
            </w:r>
            <w:r>
              <w:rPr>
                <w:rFonts w:ascii="Calibri" w:hAnsi="Calibri"/>
                <w:spacing w:val="-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burim</w:t>
            </w:r>
          </w:p>
        </w:tc>
      </w:tr>
      <w:tr w:rsidR="00474A90">
        <w:trPr>
          <w:trHeight w:val="379"/>
        </w:trPr>
        <w:tc>
          <w:tcPr>
            <w:tcW w:w="1397" w:type="dxa"/>
          </w:tcPr>
          <w:p w:rsidR="00474A90" w:rsidRDefault="00776BE6">
            <w:pPr>
              <w:pStyle w:val="TableParagraph"/>
              <w:spacing w:before="51"/>
              <w:ind w:left="200"/>
              <w:rPr>
                <w:sz w:val="20"/>
              </w:rPr>
            </w:pPr>
            <w:r>
              <w:rPr>
                <w:sz w:val="20"/>
              </w:rPr>
              <w:t>Tabela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36</w:t>
            </w:r>
          </w:p>
        </w:tc>
        <w:tc>
          <w:tcPr>
            <w:tcW w:w="7385" w:type="dxa"/>
          </w:tcPr>
          <w:p w:rsidR="00474A90" w:rsidRDefault="00776BE6">
            <w:pPr>
              <w:pStyle w:val="TableParagraph"/>
              <w:spacing w:before="52"/>
              <w:ind w:left="397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Korniza</w:t>
            </w:r>
            <w:r>
              <w:rPr>
                <w:rFonts w:ascii="Calibri"/>
                <w:spacing w:val="-4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strategjike</w:t>
            </w:r>
            <w:r>
              <w:rPr>
                <w:rFonts w:ascii="Calibri"/>
                <w:spacing w:val="-3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e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objektivit</w:t>
            </w:r>
            <w:r>
              <w:rPr>
                <w:rFonts w:ascii="Calibri"/>
                <w:spacing w:val="-4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3</w:t>
            </w:r>
          </w:p>
        </w:tc>
      </w:tr>
      <w:tr w:rsidR="00474A90">
        <w:trPr>
          <w:trHeight w:val="386"/>
        </w:trPr>
        <w:tc>
          <w:tcPr>
            <w:tcW w:w="1397" w:type="dxa"/>
          </w:tcPr>
          <w:p w:rsidR="00474A90" w:rsidRDefault="00776BE6">
            <w:pPr>
              <w:pStyle w:val="TableParagraph"/>
              <w:spacing w:before="51"/>
              <w:ind w:left="200"/>
              <w:rPr>
                <w:sz w:val="20"/>
              </w:rPr>
            </w:pPr>
            <w:r>
              <w:rPr>
                <w:sz w:val="20"/>
              </w:rPr>
              <w:t>Tabela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37</w:t>
            </w:r>
          </w:p>
        </w:tc>
        <w:tc>
          <w:tcPr>
            <w:tcW w:w="7385" w:type="dxa"/>
          </w:tcPr>
          <w:p w:rsidR="00474A90" w:rsidRDefault="00776BE6">
            <w:pPr>
              <w:pStyle w:val="TableParagraph"/>
              <w:spacing w:before="56"/>
              <w:ind w:left="397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Strategjia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zgjerimit</w:t>
            </w:r>
            <w:r>
              <w:rPr>
                <w:rFonts w:ascii="Calibri" w:hAnsi="Calibri"/>
                <w:spacing w:val="-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me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shërbim</w:t>
            </w:r>
          </w:p>
        </w:tc>
      </w:tr>
      <w:tr w:rsidR="00474A90">
        <w:trPr>
          <w:trHeight w:val="396"/>
        </w:trPr>
        <w:tc>
          <w:tcPr>
            <w:tcW w:w="1397" w:type="dxa"/>
          </w:tcPr>
          <w:p w:rsidR="00474A90" w:rsidRDefault="00776BE6">
            <w:pPr>
              <w:pStyle w:val="TableParagraph"/>
              <w:spacing w:before="53"/>
              <w:ind w:left="200"/>
              <w:rPr>
                <w:sz w:val="20"/>
              </w:rPr>
            </w:pPr>
            <w:r>
              <w:rPr>
                <w:sz w:val="20"/>
              </w:rPr>
              <w:t>Tabela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38</w:t>
            </w:r>
          </w:p>
        </w:tc>
        <w:tc>
          <w:tcPr>
            <w:tcW w:w="7385" w:type="dxa"/>
          </w:tcPr>
          <w:p w:rsidR="00474A90" w:rsidRDefault="00776BE6">
            <w:pPr>
              <w:pStyle w:val="TableParagraph"/>
              <w:spacing w:before="59"/>
              <w:ind w:left="397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Efikasiteti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i</w:t>
            </w:r>
            <w:r>
              <w:rPr>
                <w:rFonts w:ascii="Calibri"/>
                <w:spacing w:val="-1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stafit</w:t>
            </w:r>
          </w:p>
        </w:tc>
      </w:tr>
      <w:tr w:rsidR="00474A90">
        <w:trPr>
          <w:trHeight w:val="403"/>
        </w:trPr>
        <w:tc>
          <w:tcPr>
            <w:tcW w:w="1397" w:type="dxa"/>
          </w:tcPr>
          <w:p w:rsidR="00474A90" w:rsidRDefault="00776BE6">
            <w:pPr>
              <w:pStyle w:val="TableParagraph"/>
              <w:spacing w:before="60"/>
              <w:ind w:left="200"/>
              <w:rPr>
                <w:sz w:val="20"/>
              </w:rPr>
            </w:pPr>
            <w:r>
              <w:rPr>
                <w:sz w:val="20"/>
              </w:rPr>
              <w:t>Tabela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39</w:t>
            </w:r>
          </w:p>
        </w:tc>
        <w:tc>
          <w:tcPr>
            <w:tcW w:w="7385" w:type="dxa"/>
          </w:tcPr>
          <w:p w:rsidR="00474A90" w:rsidRDefault="00776BE6">
            <w:pPr>
              <w:pStyle w:val="TableParagraph"/>
              <w:spacing w:before="66"/>
              <w:ind w:left="397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Korniza</w:t>
            </w:r>
            <w:r>
              <w:rPr>
                <w:rFonts w:ascii="Calibri"/>
                <w:spacing w:val="-4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strategjike</w:t>
            </w:r>
            <w:r>
              <w:rPr>
                <w:rFonts w:ascii="Calibri"/>
                <w:spacing w:val="-3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e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objektivit</w:t>
            </w:r>
            <w:r>
              <w:rPr>
                <w:rFonts w:ascii="Calibri"/>
                <w:spacing w:val="-4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4</w:t>
            </w:r>
          </w:p>
        </w:tc>
      </w:tr>
      <w:tr w:rsidR="00474A90">
        <w:trPr>
          <w:trHeight w:val="398"/>
        </w:trPr>
        <w:tc>
          <w:tcPr>
            <w:tcW w:w="1397" w:type="dxa"/>
          </w:tcPr>
          <w:p w:rsidR="00474A90" w:rsidRDefault="00776BE6">
            <w:pPr>
              <w:pStyle w:val="TableParagraph"/>
              <w:spacing w:before="60"/>
              <w:ind w:left="200"/>
              <w:rPr>
                <w:sz w:val="20"/>
              </w:rPr>
            </w:pPr>
            <w:r>
              <w:rPr>
                <w:sz w:val="20"/>
              </w:rPr>
              <w:t>Tabela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40</w:t>
            </w:r>
          </w:p>
        </w:tc>
        <w:tc>
          <w:tcPr>
            <w:tcW w:w="7385" w:type="dxa"/>
          </w:tcPr>
          <w:p w:rsidR="00474A90" w:rsidRDefault="00776BE6">
            <w:pPr>
              <w:pStyle w:val="TableParagraph"/>
              <w:spacing w:before="66"/>
              <w:ind w:left="397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t>Korniza</w:t>
            </w:r>
            <w:r>
              <w:rPr>
                <w:rFonts w:ascii="Calibri"/>
                <w:spacing w:val="-4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strategjike</w:t>
            </w:r>
            <w:r>
              <w:rPr>
                <w:rFonts w:ascii="Calibri"/>
                <w:spacing w:val="-3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e</w:t>
            </w:r>
            <w:r>
              <w:rPr>
                <w:rFonts w:ascii="Calibri"/>
                <w:spacing w:val="-2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objektivit</w:t>
            </w:r>
            <w:r>
              <w:rPr>
                <w:rFonts w:ascii="Calibri"/>
                <w:spacing w:val="-4"/>
                <w:sz w:val="20"/>
              </w:rPr>
              <w:t xml:space="preserve"> </w:t>
            </w:r>
            <w:r>
              <w:rPr>
                <w:rFonts w:ascii="Calibri"/>
                <w:sz w:val="20"/>
              </w:rPr>
              <w:t>5</w:t>
            </w:r>
          </w:p>
        </w:tc>
      </w:tr>
      <w:tr w:rsidR="00474A90">
        <w:trPr>
          <w:trHeight w:val="391"/>
        </w:trPr>
        <w:tc>
          <w:tcPr>
            <w:tcW w:w="1397" w:type="dxa"/>
          </w:tcPr>
          <w:p w:rsidR="00474A90" w:rsidRDefault="00776BE6">
            <w:pPr>
              <w:pStyle w:val="TableParagraph"/>
              <w:spacing w:before="55"/>
              <w:ind w:left="200"/>
              <w:rPr>
                <w:sz w:val="20"/>
              </w:rPr>
            </w:pPr>
            <w:r>
              <w:rPr>
                <w:sz w:val="20"/>
              </w:rPr>
              <w:t>Tabela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41</w:t>
            </w:r>
          </w:p>
        </w:tc>
        <w:tc>
          <w:tcPr>
            <w:tcW w:w="7385" w:type="dxa"/>
          </w:tcPr>
          <w:p w:rsidR="00474A90" w:rsidRDefault="00776BE6">
            <w:pPr>
              <w:pStyle w:val="TableParagraph"/>
              <w:spacing w:before="61"/>
              <w:ind w:left="397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Plani</w:t>
            </w:r>
            <w:r>
              <w:rPr>
                <w:rFonts w:ascii="Calibri" w:hAnsi="Calibri"/>
                <w:spacing w:val="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financiar,</w:t>
            </w:r>
            <w:r>
              <w:rPr>
                <w:rFonts w:ascii="Calibri" w:hAnsi="Calibri"/>
                <w:spacing w:val="-6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veprimit</w:t>
            </w:r>
            <w:r>
              <w:rPr>
                <w:rFonts w:ascii="Calibri" w:hAnsi="Calibri"/>
                <w:spacing w:val="-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dhe</w:t>
            </w:r>
            <w:r>
              <w:rPr>
                <w:rFonts w:ascii="Calibri" w:hAnsi="Calibri"/>
                <w:spacing w:val="-8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monitorimit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-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Objektivi</w:t>
            </w:r>
            <w:r>
              <w:rPr>
                <w:rFonts w:ascii="Calibri" w:hAnsi="Calibri"/>
                <w:spacing w:val="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1</w:t>
            </w:r>
            <w:r>
              <w:rPr>
                <w:rFonts w:ascii="Calibri" w:hAnsi="Calibri"/>
                <w:spacing w:val="-6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„Parandalimi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dhe</w:t>
            </w:r>
            <w:r>
              <w:rPr>
                <w:rFonts w:ascii="Calibri" w:hAnsi="Calibri"/>
                <w:spacing w:val="-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reduktimi“</w:t>
            </w:r>
          </w:p>
        </w:tc>
      </w:tr>
      <w:tr w:rsidR="00474A90">
        <w:trPr>
          <w:trHeight w:val="362"/>
        </w:trPr>
        <w:tc>
          <w:tcPr>
            <w:tcW w:w="1397" w:type="dxa"/>
          </w:tcPr>
          <w:p w:rsidR="00474A90" w:rsidRDefault="00776BE6">
            <w:pPr>
              <w:pStyle w:val="TableParagraph"/>
              <w:spacing w:before="53"/>
              <w:ind w:left="200"/>
              <w:rPr>
                <w:sz w:val="20"/>
              </w:rPr>
            </w:pPr>
            <w:r>
              <w:rPr>
                <w:sz w:val="20"/>
              </w:rPr>
              <w:t>Tabela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42</w:t>
            </w:r>
          </w:p>
        </w:tc>
        <w:tc>
          <w:tcPr>
            <w:tcW w:w="7385" w:type="dxa"/>
          </w:tcPr>
          <w:p w:rsidR="00474A90" w:rsidRDefault="00776BE6">
            <w:pPr>
              <w:pStyle w:val="TableParagraph"/>
              <w:spacing w:before="59"/>
              <w:ind w:left="397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Plani</w:t>
            </w:r>
            <w:r>
              <w:rPr>
                <w:rFonts w:ascii="Calibri" w:hAnsi="Calibri"/>
                <w:spacing w:val="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financiar,</w:t>
            </w:r>
            <w:r>
              <w:rPr>
                <w:rFonts w:ascii="Calibri" w:hAnsi="Calibri"/>
                <w:spacing w:val="-6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veprimit</w:t>
            </w:r>
            <w:r>
              <w:rPr>
                <w:rFonts w:ascii="Calibri" w:hAnsi="Calibri"/>
                <w:spacing w:val="-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dhe</w:t>
            </w:r>
            <w:r>
              <w:rPr>
                <w:rFonts w:ascii="Calibri" w:hAnsi="Calibri"/>
                <w:spacing w:val="-8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monitorimit -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Objektivi</w:t>
            </w:r>
            <w:r>
              <w:rPr>
                <w:rFonts w:ascii="Calibri" w:hAnsi="Calibri"/>
                <w:spacing w:val="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2</w:t>
            </w:r>
            <w:r>
              <w:rPr>
                <w:rFonts w:ascii="Calibri" w:hAnsi="Calibri"/>
                <w:spacing w:val="-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„Ripërdorimi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dhe</w:t>
            </w:r>
            <w:r>
              <w:rPr>
                <w:rFonts w:ascii="Calibri" w:hAnsi="Calibri"/>
                <w:spacing w:val="-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riciklimi“</w:t>
            </w:r>
          </w:p>
        </w:tc>
      </w:tr>
      <w:tr w:rsidR="00474A90">
        <w:trPr>
          <w:trHeight w:val="525"/>
        </w:trPr>
        <w:tc>
          <w:tcPr>
            <w:tcW w:w="1397" w:type="dxa"/>
          </w:tcPr>
          <w:p w:rsidR="00474A90" w:rsidRDefault="00776BE6">
            <w:pPr>
              <w:pStyle w:val="TableParagraph"/>
              <w:spacing w:before="137"/>
              <w:ind w:left="200"/>
              <w:rPr>
                <w:sz w:val="20"/>
              </w:rPr>
            </w:pPr>
            <w:r>
              <w:rPr>
                <w:sz w:val="20"/>
              </w:rPr>
              <w:t>Tabela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43</w:t>
            </w:r>
          </w:p>
        </w:tc>
        <w:tc>
          <w:tcPr>
            <w:tcW w:w="7385" w:type="dxa"/>
          </w:tcPr>
          <w:p w:rsidR="00474A90" w:rsidRDefault="00776BE6">
            <w:pPr>
              <w:pStyle w:val="TableParagraph"/>
              <w:spacing w:before="27" w:line="235" w:lineRule="auto"/>
              <w:ind w:left="397" w:right="182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Plani financiar, veprimit dhe monitorimit - Objektivi 3 „Ofrimi i shërbimeve cilësore,</w:t>
            </w:r>
            <w:r>
              <w:rPr>
                <w:rFonts w:ascii="Calibri" w:hAnsi="Calibri"/>
                <w:spacing w:val="-4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efikase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dhe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të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qendrueshme“</w:t>
            </w:r>
          </w:p>
        </w:tc>
      </w:tr>
      <w:tr w:rsidR="00474A90">
        <w:trPr>
          <w:trHeight w:val="489"/>
        </w:trPr>
        <w:tc>
          <w:tcPr>
            <w:tcW w:w="1397" w:type="dxa"/>
          </w:tcPr>
          <w:p w:rsidR="00474A90" w:rsidRDefault="00776BE6">
            <w:pPr>
              <w:pStyle w:val="TableParagraph"/>
              <w:spacing w:before="101"/>
              <w:ind w:left="200"/>
              <w:rPr>
                <w:sz w:val="20"/>
              </w:rPr>
            </w:pPr>
            <w:r>
              <w:rPr>
                <w:sz w:val="20"/>
              </w:rPr>
              <w:t>Tabela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44</w:t>
            </w:r>
          </w:p>
        </w:tc>
        <w:tc>
          <w:tcPr>
            <w:tcW w:w="7385" w:type="dxa"/>
          </w:tcPr>
          <w:p w:rsidR="00474A90" w:rsidRDefault="00776BE6">
            <w:pPr>
              <w:pStyle w:val="TableParagraph"/>
              <w:spacing w:line="227" w:lineRule="exact"/>
              <w:ind w:left="397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Plani</w:t>
            </w:r>
            <w:r>
              <w:rPr>
                <w:rFonts w:ascii="Calibri" w:hAnsi="Calibri"/>
                <w:spacing w:val="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financiar,</w:t>
            </w:r>
            <w:r>
              <w:rPr>
                <w:rFonts w:ascii="Calibri" w:hAnsi="Calibri"/>
                <w:spacing w:val="-6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veprimit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dhe</w:t>
            </w:r>
            <w:r>
              <w:rPr>
                <w:rFonts w:ascii="Calibri" w:hAnsi="Calibri"/>
                <w:spacing w:val="-8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monitorimit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-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Objektivi</w:t>
            </w:r>
            <w:r>
              <w:rPr>
                <w:rFonts w:ascii="Calibri" w:hAnsi="Calibri"/>
                <w:spacing w:val="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4</w:t>
            </w:r>
            <w:r>
              <w:rPr>
                <w:rFonts w:ascii="Calibri" w:hAnsi="Calibri"/>
                <w:spacing w:val="-6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„Deponimi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</w:t>
            </w:r>
            <w:r>
              <w:rPr>
                <w:rFonts w:ascii="Calibri" w:hAnsi="Calibri"/>
                <w:spacing w:val="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sigurtë</w:t>
            </w:r>
            <w:r>
              <w:rPr>
                <w:rFonts w:ascii="Calibri" w:hAnsi="Calibri"/>
                <w:spacing w:val="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si</w:t>
            </w:r>
            <w:r>
              <w:rPr>
                <w:rFonts w:ascii="Calibri" w:hAnsi="Calibri"/>
                <w:spacing w:val="-7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mjeti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</w:t>
            </w:r>
          </w:p>
          <w:p w:rsidR="00474A90" w:rsidRDefault="00776BE6">
            <w:pPr>
              <w:pStyle w:val="TableParagraph"/>
              <w:spacing w:line="242" w:lineRule="exact"/>
              <w:ind w:left="397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fundit“</w:t>
            </w:r>
          </w:p>
        </w:tc>
      </w:tr>
      <w:tr w:rsidR="00474A90">
        <w:trPr>
          <w:trHeight w:val="467"/>
        </w:trPr>
        <w:tc>
          <w:tcPr>
            <w:tcW w:w="1397" w:type="dxa"/>
          </w:tcPr>
          <w:p w:rsidR="00474A90" w:rsidRDefault="00776BE6">
            <w:pPr>
              <w:pStyle w:val="TableParagraph"/>
              <w:spacing w:before="101"/>
              <w:ind w:left="200"/>
              <w:rPr>
                <w:sz w:val="20"/>
              </w:rPr>
            </w:pPr>
            <w:r>
              <w:rPr>
                <w:sz w:val="20"/>
              </w:rPr>
              <w:t>Tabela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45</w:t>
            </w:r>
          </w:p>
        </w:tc>
        <w:tc>
          <w:tcPr>
            <w:tcW w:w="7385" w:type="dxa"/>
          </w:tcPr>
          <w:p w:rsidR="00474A90" w:rsidRDefault="00776BE6">
            <w:pPr>
              <w:pStyle w:val="TableParagraph"/>
              <w:spacing w:line="227" w:lineRule="exact"/>
              <w:ind w:left="397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Plani</w:t>
            </w:r>
            <w:r>
              <w:rPr>
                <w:rFonts w:ascii="Calibri" w:hAnsi="Calibri"/>
                <w:spacing w:val="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financiar,</w:t>
            </w:r>
            <w:r>
              <w:rPr>
                <w:rFonts w:ascii="Calibri" w:hAnsi="Calibri"/>
                <w:spacing w:val="-7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veprimit</w:t>
            </w:r>
            <w:r>
              <w:rPr>
                <w:rFonts w:ascii="Calibri" w:hAnsi="Calibri"/>
                <w:spacing w:val="-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dhe</w:t>
            </w:r>
            <w:r>
              <w:rPr>
                <w:rFonts w:ascii="Calibri" w:hAnsi="Calibri"/>
                <w:spacing w:val="-9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monitorimit</w:t>
            </w:r>
            <w:r>
              <w:rPr>
                <w:rFonts w:ascii="Calibri" w:hAnsi="Calibri"/>
                <w:spacing w:val="1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-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Objektivi</w:t>
            </w:r>
            <w:r>
              <w:rPr>
                <w:rFonts w:ascii="Calibri" w:hAnsi="Calibri"/>
                <w:spacing w:val="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5</w:t>
            </w:r>
            <w:r>
              <w:rPr>
                <w:rFonts w:ascii="Calibri" w:hAnsi="Calibri"/>
                <w:spacing w:val="-5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„Zhvillimi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</w:t>
            </w:r>
            <w:r>
              <w:rPr>
                <w:rFonts w:ascii="Calibri" w:hAnsi="Calibri"/>
                <w:spacing w:val="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kuadrit</w:t>
            </w:r>
            <w:r>
              <w:rPr>
                <w:rFonts w:ascii="Calibri" w:hAnsi="Calibri"/>
                <w:spacing w:val="-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dhe</w:t>
            </w:r>
          </w:p>
          <w:p w:rsidR="00474A90" w:rsidRDefault="00776BE6">
            <w:pPr>
              <w:pStyle w:val="TableParagraph"/>
              <w:spacing w:line="221" w:lineRule="exact"/>
              <w:ind w:left="397"/>
              <w:rPr>
                <w:rFonts w:ascii="Calibri" w:hAnsi="Calibri"/>
                <w:sz w:val="20"/>
              </w:rPr>
            </w:pPr>
            <w:r>
              <w:rPr>
                <w:rFonts w:ascii="Calibri" w:hAnsi="Calibri"/>
                <w:sz w:val="20"/>
              </w:rPr>
              <w:t>kapaciteteve</w:t>
            </w:r>
            <w:r>
              <w:rPr>
                <w:rFonts w:ascii="Calibri" w:hAnsi="Calibri"/>
                <w:spacing w:val="-4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institucionale</w:t>
            </w:r>
            <w:r>
              <w:rPr>
                <w:rFonts w:ascii="Calibri" w:hAnsi="Calibri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për</w:t>
            </w:r>
            <w:r>
              <w:rPr>
                <w:rFonts w:ascii="Calibri" w:hAnsi="Calibri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sz w:val="20"/>
              </w:rPr>
              <w:t>MM“</w:t>
            </w:r>
          </w:p>
        </w:tc>
      </w:tr>
    </w:tbl>
    <w:p w:rsidR="00474A90" w:rsidRDefault="00474A90">
      <w:pPr>
        <w:pStyle w:val="BodyText"/>
        <w:rPr>
          <w:rFonts w:ascii="Calibri"/>
          <w:b/>
          <w:sz w:val="20"/>
        </w:rPr>
      </w:pPr>
    </w:p>
    <w:p w:rsidR="00474A90" w:rsidRDefault="00474A90">
      <w:pPr>
        <w:pStyle w:val="BodyText"/>
        <w:rPr>
          <w:rFonts w:ascii="Calibri"/>
          <w:b/>
          <w:sz w:val="20"/>
        </w:rPr>
      </w:pPr>
    </w:p>
    <w:p w:rsidR="00474A90" w:rsidRDefault="00474A90">
      <w:pPr>
        <w:pStyle w:val="BodyText"/>
        <w:rPr>
          <w:rFonts w:ascii="Calibri"/>
          <w:b/>
          <w:sz w:val="20"/>
        </w:rPr>
      </w:pPr>
    </w:p>
    <w:p w:rsidR="00474A90" w:rsidRDefault="00474A90">
      <w:pPr>
        <w:pStyle w:val="BodyText"/>
        <w:rPr>
          <w:rFonts w:ascii="Calibri"/>
          <w:b/>
          <w:sz w:val="20"/>
        </w:rPr>
      </w:pPr>
    </w:p>
    <w:p w:rsidR="00474A90" w:rsidRDefault="00474A90">
      <w:pPr>
        <w:pStyle w:val="BodyText"/>
        <w:rPr>
          <w:rFonts w:ascii="Calibri"/>
          <w:b/>
          <w:sz w:val="20"/>
        </w:rPr>
      </w:pPr>
    </w:p>
    <w:p w:rsidR="00474A90" w:rsidRDefault="00474A90">
      <w:pPr>
        <w:pStyle w:val="BodyText"/>
        <w:rPr>
          <w:rFonts w:ascii="Calibri"/>
          <w:b/>
          <w:sz w:val="20"/>
        </w:rPr>
      </w:pPr>
    </w:p>
    <w:p w:rsidR="00474A90" w:rsidRDefault="00474A90">
      <w:pPr>
        <w:pStyle w:val="BodyText"/>
        <w:rPr>
          <w:rFonts w:ascii="Calibri"/>
          <w:b/>
          <w:sz w:val="20"/>
        </w:rPr>
      </w:pPr>
    </w:p>
    <w:p w:rsidR="00474A90" w:rsidRDefault="00474A90">
      <w:pPr>
        <w:pStyle w:val="BodyText"/>
        <w:rPr>
          <w:rFonts w:ascii="Calibri"/>
          <w:b/>
          <w:sz w:val="20"/>
        </w:rPr>
      </w:pPr>
    </w:p>
    <w:p w:rsidR="00474A90" w:rsidRDefault="00474A90">
      <w:pPr>
        <w:pStyle w:val="BodyText"/>
        <w:rPr>
          <w:rFonts w:ascii="Calibri"/>
          <w:b/>
          <w:sz w:val="20"/>
        </w:rPr>
      </w:pPr>
    </w:p>
    <w:p w:rsidR="00474A90" w:rsidRDefault="00474A90">
      <w:pPr>
        <w:pStyle w:val="BodyText"/>
        <w:rPr>
          <w:rFonts w:ascii="Calibri"/>
          <w:b/>
          <w:sz w:val="20"/>
        </w:rPr>
      </w:pPr>
    </w:p>
    <w:p w:rsidR="00474A90" w:rsidRDefault="00474A90">
      <w:pPr>
        <w:pStyle w:val="BodyText"/>
        <w:rPr>
          <w:rFonts w:ascii="Calibri"/>
          <w:b/>
          <w:sz w:val="20"/>
        </w:rPr>
      </w:pPr>
    </w:p>
    <w:p w:rsidR="00474A90" w:rsidRDefault="00474A90">
      <w:pPr>
        <w:pStyle w:val="BodyText"/>
        <w:rPr>
          <w:rFonts w:ascii="Calibri"/>
          <w:b/>
          <w:sz w:val="20"/>
        </w:rPr>
      </w:pPr>
    </w:p>
    <w:p w:rsidR="00474A90" w:rsidRDefault="00474A90">
      <w:pPr>
        <w:pStyle w:val="BodyText"/>
        <w:rPr>
          <w:rFonts w:ascii="Calibri"/>
          <w:b/>
          <w:sz w:val="20"/>
        </w:rPr>
      </w:pPr>
    </w:p>
    <w:p w:rsidR="00474A90" w:rsidRDefault="00474A90">
      <w:pPr>
        <w:pStyle w:val="BodyText"/>
        <w:rPr>
          <w:rFonts w:ascii="Calibri"/>
          <w:b/>
          <w:sz w:val="20"/>
        </w:rPr>
      </w:pPr>
    </w:p>
    <w:p w:rsidR="00474A90" w:rsidRDefault="00474A90">
      <w:pPr>
        <w:pStyle w:val="BodyText"/>
        <w:rPr>
          <w:rFonts w:ascii="Calibri"/>
          <w:b/>
          <w:sz w:val="20"/>
        </w:rPr>
      </w:pPr>
    </w:p>
    <w:p w:rsidR="00474A90" w:rsidRDefault="00474A90">
      <w:pPr>
        <w:pStyle w:val="BodyText"/>
        <w:rPr>
          <w:rFonts w:ascii="Calibri"/>
          <w:b/>
          <w:sz w:val="20"/>
        </w:rPr>
      </w:pPr>
    </w:p>
    <w:p w:rsidR="00474A90" w:rsidRDefault="00474A90">
      <w:pPr>
        <w:pStyle w:val="BodyText"/>
        <w:rPr>
          <w:rFonts w:ascii="Calibri"/>
          <w:b/>
          <w:sz w:val="20"/>
        </w:rPr>
      </w:pPr>
    </w:p>
    <w:p w:rsidR="00474A90" w:rsidRDefault="00474A90">
      <w:pPr>
        <w:pStyle w:val="BodyText"/>
        <w:rPr>
          <w:rFonts w:ascii="Calibri"/>
          <w:b/>
          <w:sz w:val="20"/>
        </w:rPr>
      </w:pPr>
    </w:p>
    <w:p w:rsidR="00474A90" w:rsidRDefault="00474A90">
      <w:pPr>
        <w:pStyle w:val="BodyText"/>
        <w:rPr>
          <w:rFonts w:ascii="Calibri"/>
          <w:b/>
          <w:sz w:val="20"/>
        </w:rPr>
      </w:pPr>
    </w:p>
    <w:p w:rsidR="00474A90" w:rsidRDefault="00474A90">
      <w:pPr>
        <w:pStyle w:val="BodyText"/>
        <w:rPr>
          <w:rFonts w:ascii="Calibri"/>
          <w:b/>
          <w:sz w:val="20"/>
        </w:rPr>
      </w:pPr>
    </w:p>
    <w:p w:rsidR="00474A90" w:rsidRDefault="00474A90">
      <w:pPr>
        <w:pStyle w:val="BodyText"/>
        <w:rPr>
          <w:rFonts w:ascii="Calibri"/>
          <w:b/>
          <w:sz w:val="20"/>
        </w:rPr>
      </w:pPr>
    </w:p>
    <w:p w:rsidR="00474A90" w:rsidRDefault="00474A90">
      <w:pPr>
        <w:pStyle w:val="BodyText"/>
        <w:rPr>
          <w:rFonts w:ascii="Calibri"/>
          <w:b/>
          <w:sz w:val="20"/>
        </w:rPr>
      </w:pPr>
    </w:p>
    <w:p w:rsidR="00474A90" w:rsidRDefault="00474A90">
      <w:pPr>
        <w:pStyle w:val="BodyText"/>
        <w:rPr>
          <w:rFonts w:ascii="Calibri"/>
          <w:b/>
          <w:sz w:val="20"/>
        </w:rPr>
      </w:pPr>
    </w:p>
    <w:p w:rsidR="00474A90" w:rsidRDefault="00474A90">
      <w:pPr>
        <w:pStyle w:val="BodyText"/>
        <w:rPr>
          <w:rFonts w:ascii="Calibri"/>
          <w:b/>
          <w:sz w:val="20"/>
        </w:rPr>
      </w:pPr>
    </w:p>
    <w:p w:rsidR="00474A90" w:rsidRDefault="00474A90">
      <w:pPr>
        <w:pStyle w:val="BodyText"/>
        <w:rPr>
          <w:rFonts w:ascii="Calibri"/>
          <w:b/>
          <w:sz w:val="20"/>
        </w:rPr>
      </w:pPr>
    </w:p>
    <w:p w:rsidR="00474A90" w:rsidRDefault="00474A90">
      <w:pPr>
        <w:pStyle w:val="BodyText"/>
        <w:rPr>
          <w:rFonts w:ascii="Calibri"/>
          <w:b/>
          <w:sz w:val="20"/>
        </w:rPr>
      </w:pPr>
    </w:p>
    <w:p w:rsidR="00474A90" w:rsidRDefault="00474A90">
      <w:pPr>
        <w:pStyle w:val="BodyText"/>
        <w:rPr>
          <w:rFonts w:ascii="Calibri"/>
          <w:b/>
          <w:sz w:val="20"/>
        </w:rPr>
      </w:pPr>
    </w:p>
    <w:p w:rsidR="00474A90" w:rsidRDefault="00474A90">
      <w:pPr>
        <w:pStyle w:val="BodyText"/>
        <w:rPr>
          <w:rFonts w:ascii="Calibri"/>
          <w:b/>
          <w:sz w:val="20"/>
        </w:rPr>
      </w:pPr>
    </w:p>
    <w:p w:rsidR="00474A90" w:rsidRDefault="00474A90">
      <w:pPr>
        <w:pStyle w:val="BodyText"/>
        <w:rPr>
          <w:rFonts w:ascii="Calibri"/>
          <w:b/>
          <w:sz w:val="20"/>
        </w:rPr>
      </w:pPr>
    </w:p>
    <w:p w:rsidR="00474A90" w:rsidRDefault="00474A90">
      <w:pPr>
        <w:pStyle w:val="BodyText"/>
        <w:rPr>
          <w:rFonts w:ascii="Calibri"/>
          <w:b/>
          <w:sz w:val="20"/>
        </w:rPr>
      </w:pPr>
    </w:p>
    <w:p w:rsidR="00474A90" w:rsidRDefault="00474A90">
      <w:pPr>
        <w:pStyle w:val="BodyText"/>
        <w:rPr>
          <w:rFonts w:ascii="Calibri"/>
          <w:b/>
          <w:sz w:val="20"/>
        </w:rPr>
      </w:pPr>
    </w:p>
    <w:p w:rsidR="00474A90" w:rsidRDefault="00474A90">
      <w:pPr>
        <w:pStyle w:val="BodyText"/>
        <w:rPr>
          <w:rFonts w:ascii="Calibri"/>
          <w:b/>
          <w:sz w:val="20"/>
        </w:rPr>
      </w:pPr>
    </w:p>
    <w:p w:rsidR="00474A90" w:rsidRDefault="00474A90">
      <w:pPr>
        <w:pStyle w:val="BodyText"/>
        <w:rPr>
          <w:rFonts w:ascii="Calibri"/>
          <w:b/>
          <w:sz w:val="20"/>
        </w:rPr>
      </w:pPr>
    </w:p>
    <w:p w:rsidR="00474A90" w:rsidRDefault="00474A90">
      <w:pPr>
        <w:pStyle w:val="BodyText"/>
        <w:rPr>
          <w:rFonts w:ascii="Calibri"/>
          <w:b/>
          <w:sz w:val="20"/>
        </w:rPr>
      </w:pPr>
    </w:p>
    <w:p w:rsidR="00474A90" w:rsidRDefault="00474A90">
      <w:pPr>
        <w:pStyle w:val="BodyText"/>
        <w:rPr>
          <w:rFonts w:ascii="Calibri"/>
          <w:b/>
          <w:sz w:val="20"/>
        </w:rPr>
      </w:pPr>
    </w:p>
    <w:p w:rsidR="00474A90" w:rsidRDefault="00474A90">
      <w:pPr>
        <w:pStyle w:val="BodyText"/>
        <w:rPr>
          <w:rFonts w:ascii="Calibri"/>
          <w:b/>
          <w:sz w:val="20"/>
        </w:rPr>
      </w:pPr>
    </w:p>
    <w:p w:rsidR="00474A90" w:rsidRDefault="00474A90">
      <w:pPr>
        <w:pStyle w:val="BodyText"/>
        <w:rPr>
          <w:rFonts w:ascii="Calibri"/>
          <w:b/>
          <w:sz w:val="20"/>
        </w:rPr>
      </w:pPr>
    </w:p>
    <w:p w:rsidR="00474A90" w:rsidRDefault="00474A90">
      <w:pPr>
        <w:pStyle w:val="BodyText"/>
        <w:rPr>
          <w:rFonts w:ascii="Calibri"/>
          <w:b/>
          <w:sz w:val="20"/>
        </w:rPr>
      </w:pPr>
    </w:p>
    <w:p w:rsidR="00474A90" w:rsidRDefault="00474A90">
      <w:pPr>
        <w:pStyle w:val="BodyText"/>
        <w:rPr>
          <w:rFonts w:ascii="Calibri"/>
          <w:b/>
          <w:sz w:val="20"/>
        </w:rPr>
      </w:pPr>
    </w:p>
    <w:p w:rsidR="00474A90" w:rsidRDefault="00474A90">
      <w:pPr>
        <w:pStyle w:val="BodyText"/>
        <w:rPr>
          <w:rFonts w:ascii="Calibri"/>
          <w:b/>
          <w:sz w:val="20"/>
        </w:rPr>
      </w:pPr>
    </w:p>
    <w:p w:rsidR="00474A90" w:rsidRDefault="00474A90">
      <w:pPr>
        <w:pStyle w:val="BodyText"/>
        <w:spacing w:before="1"/>
        <w:rPr>
          <w:rFonts w:ascii="Calibri"/>
          <w:b/>
          <w:sz w:val="19"/>
        </w:rPr>
      </w:pPr>
    </w:p>
    <w:p w:rsidR="00474A90" w:rsidRDefault="00776BE6">
      <w:pPr>
        <w:spacing w:line="265" w:lineRule="exact"/>
        <w:ind w:left="400"/>
        <w:rPr>
          <w:rFonts w:ascii="Calibri"/>
          <w:b/>
        </w:rPr>
      </w:pPr>
      <w:r>
        <w:rPr>
          <w:rFonts w:ascii="Calibri"/>
          <w:b/>
          <w:color w:val="001F5F"/>
        </w:rPr>
        <w:t>Komuna</w:t>
      </w:r>
      <w:r>
        <w:rPr>
          <w:rFonts w:ascii="Calibri"/>
          <w:b/>
          <w:color w:val="001F5F"/>
          <w:spacing w:val="-2"/>
        </w:rPr>
        <w:t xml:space="preserve"> </w:t>
      </w:r>
      <w:r>
        <w:rPr>
          <w:rFonts w:ascii="Calibri"/>
          <w:b/>
          <w:color w:val="001F5F"/>
        </w:rPr>
        <w:t>Hani</w:t>
      </w:r>
      <w:r>
        <w:rPr>
          <w:rFonts w:ascii="Calibri"/>
          <w:b/>
          <w:color w:val="001F5F"/>
          <w:spacing w:val="-2"/>
        </w:rPr>
        <w:t xml:space="preserve"> </w:t>
      </w:r>
      <w:r>
        <w:rPr>
          <w:rFonts w:ascii="Calibri"/>
          <w:b/>
          <w:color w:val="001F5F"/>
        </w:rPr>
        <w:t>i</w:t>
      </w:r>
      <w:r>
        <w:rPr>
          <w:rFonts w:ascii="Calibri"/>
          <w:b/>
          <w:color w:val="001F5F"/>
          <w:spacing w:val="-5"/>
        </w:rPr>
        <w:t xml:space="preserve"> </w:t>
      </w:r>
      <w:r>
        <w:rPr>
          <w:rFonts w:ascii="Calibri"/>
          <w:b/>
          <w:color w:val="001F5F"/>
        </w:rPr>
        <w:t>Elezit</w:t>
      </w:r>
    </w:p>
    <w:p w:rsidR="00474A90" w:rsidRDefault="00776BE6">
      <w:pPr>
        <w:spacing w:line="203" w:lineRule="exact"/>
        <w:ind w:right="1092"/>
        <w:jc w:val="right"/>
        <w:rPr>
          <w:rFonts w:ascii="Arial MT"/>
          <w:sz w:val="18"/>
        </w:rPr>
      </w:pPr>
      <w:r>
        <w:rPr>
          <w:rFonts w:ascii="Arial MT"/>
          <w:w w:val="101"/>
          <w:sz w:val="18"/>
        </w:rPr>
        <w:t>5</w:t>
      </w:r>
    </w:p>
    <w:p w:rsidR="00474A90" w:rsidRDefault="00474A90">
      <w:pPr>
        <w:spacing w:line="203" w:lineRule="exact"/>
        <w:jc w:val="right"/>
        <w:rPr>
          <w:rFonts w:ascii="Arial MT"/>
          <w:sz w:val="18"/>
        </w:rPr>
        <w:sectPr w:rsidR="00474A90">
          <w:footerReference w:type="default" r:id="rId52"/>
          <w:pgSz w:w="11900" w:h="16820"/>
          <w:pgMar w:top="720" w:right="0" w:bottom="280" w:left="1040" w:header="0" w:footer="0" w:gutter="0"/>
          <w:cols w:space="720"/>
        </w:sectPr>
      </w:pPr>
    </w:p>
    <w:p w:rsidR="00474A90" w:rsidRDefault="00603BC2">
      <w:pPr>
        <w:tabs>
          <w:tab w:val="left" w:pos="967"/>
          <w:tab w:val="left" w:pos="4136"/>
        </w:tabs>
        <w:spacing w:before="43"/>
        <w:ind w:left="400"/>
        <w:rPr>
          <w:rFonts w:ascii="Calibri" w:hAnsi="Calibri"/>
          <w:b/>
        </w:rPr>
      </w:pPr>
      <w:r>
        <w:rPr>
          <w:noProof/>
          <w:lang w:eastAsia="sq-AL"/>
        </w:rPr>
        <mc:AlternateContent>
          <mc:Choice Requires="wps">
            <w:drawing>
              <wp:anchor distT="0" distB="0" distL="0" distR="0" simplePos="0" relativeHeight="487614976" behindDoc="1" locked="0" layoutInCell="1" allowOverlap="1">
                <wp:simplePos x="0" y="0"/>
                <wp:positionH relativeFrom="page">
                  <wp:posOffset>1593215</wp:posOffset>
                </wp:positionH>
                <wp:positionV relativeFrom="paragraph">
                  <wp:posOffset>339725</wp:posOffset>
                </wp:positionV>
                <wp:extent cx="5236845" cy="1270"/>
                <wp:effectExtent l="0" t="0" r="0" b="0"/>
                <wp:wrapTopAndBottom/>
                <wp:docPr id="140" name="Freeform 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236845" cy="1270"/>
                        </a:xfrm>
                        <a:custGeom>
                          <a:avLst/>
                          <a:gdLst>
                            <a:gd name="T0" fmla="+- 0 2509 2509"/>
                            <a:gd name="T1" fmla="*/ T0 w 8247"/>
                            <a:gd name="T2" fmla="+- 0 10756 2509"/>
                            <a:gd name="T3" fmla="*/ T2 w 8247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8247">
                              <a:moveTo>
                                <a:pt x="0" y="0"/>
                              </a:moveTo>
                              <a:lnTo>
                                <a:pt x="8247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365F91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3CB4C8A" id="Freeform 99" o:spid="_x0000_s1026" style="position:absolute;margin-left:125.45pt;margin-top:26.75pt;width:412.35pt;height:.1pt;z-index:-157015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8247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" path="m,l8247,e" filled="f" strokecolor="#365f91" strokeweight=".5pt">
                <v:path arrowok="t" o:connecttype="custom" o:connectlocs="0,0;5236845,0" o:connectangles="0,0"/>
                <w10:wrap type="topAndBottom" anchorx="page"/>
              </v:shape>
            </w:pict>
          </mc:Fallback>
        </mc:AlternateContent>
      </w:r>
      <w:r w:rsidR="00776BE6">
        <w:rPr>
          <w:rFonts w:ascii="Calibri" w:hAnsi="Calibri"/>
          <w:b/>
          <w:color w:val="FFFFFF"/>
          <w:position w:val="-11"/>
          <w:shd w:val="clear" w:color="auto" w:fill="006FC0"/>
        </w:rPr>
        <w:t xml:space="preserve"> </w:t>
      </w:r>
      <w:r w:rsidR="00776BE6">
        <w:rPr>
          <w:rFonts w:ascii="Calibri" w:hAnsi="Calibri"/>
          <w:b/>
          <w:color w:val="FFFFFF"/>
          <w:position w:val="-11"/>
          <w:shd w:val="clear" w:color="auto" w:fill="006FC0"/>
        </w:rPr>
        <w:t xml:space="preserve">   </w:t>
      </w:r>
      <w:r w:rsidR="00776BE6">
        <w:rPr>
          <w:rFonts w:ascii="Calibri" w:hAnsi="Calibri"/>
          <w:b/>
          <w:color w:val="FFFFFF"/>
          <w:spacing w:val="-24"/>
          <w:position w:val="-11"/>
          <w:shd w:val="clear" w:color="auto" w:fill="006FC0"/>
        </w:rPr>
        <w:t xml:space="preserve"> </w:t>
      </w:r>
      <w:r w:rsidR="00776BE6">
        <w:rPr>
          <w:rFonts w:ascii="Calibri" w:hAnsi="Calibri"/>
          <w:b/>
          <w:color w:val="FFFFFF"/>
          <w:position w:val="-11"/>
          <w:shd w:val="clear" w:color="auto" w:fill="006FC0"/>
        </w:rPr>
        <w:t>6</w:t>
      </w:r>
      <w:r w:rsidR="00776BE6">
        <w:rPr>
          <w:rFonts w:ascii="Calibri" w:hAnsi="Calibri"/>
          <w:b/>
          <w:color w:val="FFFFFF"/>
          <w:position w:val="-11"/>
          <w:shd w:val="clear" w:color="auto" w:fill="006FC0"/>
        </w:rPr>
        <w:tab/>
      </w:r>
      <w:r w:rsidR="00776BE6">
        <w:rPr>
          <w:rFonts w:ascii="Calibri" w:hAnsi="Calibri"/>
          <w:b/>
          <w:color w:val="FFFFFF"/>
          <w:position w:val="-11"/>
        </w:rPr>
        <w:tab/>
      </w:r>
      <w:r w:rsidR="00776BE6">
        <w:rPr>
          <w:rFonts w:ascii="Calibri" w:hAnsi="Calibri"/>
          <w:b/>
          <w:color w:val="001F5F"/>
        </w:rPr>
        <w:t>Plani</w:t>
      </w:r>
      <w:r w:rsidR="00776BE6">
        <w:rPr>
          <w:rFonts w:ascii="Calibri" w:hAnsi="Calibri"/>
          <w:b/>
          <w:color w:val="001F5F"/>
          <w:spacing w:val="-4"/>
        </w:rPr>
        <w:t xml:space="preserve"> </w:t>
      </w:r>
      <w:r w:rsidR="00776BE6">
        <w:rPr>
          <w:rFonts w:ascii="Calibri" w:hAnsi="Calibri"/>
          <w:b/>
          <w:color w:val="001F5F"/>
        </w:rPr>
        <w:t>Komunal</w:t>
      </w:r>
      <w:r w:rsidR="00776BE6">
        <w:rPr>
          <w:rFonts w:ascii="Calibri" w:hAnsi="Calibri"/>
          <w:b/>
          <w:color w:val="001F5F"/>
          <w:spacing w:val="-5"/>
        </w:rPr>
        <w:t xml:space="preserve"> </w:t>
      </w:r>
      <w:r w:rsidR="00776BE6">
        <w:rPr>
          <w:rFonts w:ascii="Calibri" w:hAnsi="Calibri"/>
          <w:b/>
          <w:color w:val="001F5F"/>
        </w:rPr>
        <w:t>për</w:t>
      </w:r>
      <w:r w:rsidR="00776BE6">
        <w:rPr>
          <w:rFonts w:ascii="Calibri" w:hAnsi="Calibri"/>
          <w:b/>
          <w:color w:val="001F5F"/>
          <w:spacing w:val="-5"/>
        </w:rPr>
        <w:t xml:space="preserve"> </w:t>
      </w:r>
      <w:r w:rsidR="00776BE6">
        <w:rPr>
          <w:rFonts w:ascii="Calibri" w:hAnsi="Calibri"/>
          <w:b/>
          <w:color w:val="001F5F"/>
        </w:rPr>
        <w:t>Menaxhimin</w:t>
      </w:r>
      <w:r w:rsidR="00776BE6">
        <w:rPr>
          <w:rFonts w:ascii="Calibri" w:hAnsi="Calibri"/>
          <w:b/>
          <w:color w:val="001F5F"/>
          <w:spacing w:val="-2"/>
        </w:rPr>
        <w:t xml:space="preserve"> </w:t>
      </w:r>
      <w:r w:rsidR="00776BE6">
        <w:rPr>
          <w:rFonts w:ascii="Calibri" w:hAnsi="Calibri"/>
          <w:b/>
          <w:color w:val="001F5F"/>
        </w:rPr>
        <w:t>e</w:t>
      </w:r>
      <w:r w:rsidR="00776BE6">
        <w:rPr>
          <w:rFonts w:ascii="Calibri" w:hAnsi="Calibri"/>
          <w:b/>
          <w:color w:val="001F5F"/>
          <w:spacing w:val="-3"/>
        </w:rPr>
        <w:t xml:space="preserve"> </w:t>
      </w:r>
      <w:r w:rsidR="00776BE6">
        <w:rPr>
          <w:rFonts w:ascii="Calibri" w:hAnsi="Calibri"/>
          <w:b/>
          <w:color w:val="001F5F"/>
        </w:rPr>
        <w:t>Mbeturinave</w:t>
      </w:r>
      <w:r w:rsidR="00776BE6">
        <w:rPr>
          <w:rFonts w:ascii="Calibri" w:hAnsi="Calibri"/>
          <w:b/>
          <w:color w:val="001F5F"/>
          <w:spacing w:val="-4"/>
        </w:rPr>
        <w:t xml:space="preserve"> </w:t>
      </w:r>
      <w:r w:rsidR="00776BE6">
        <w:rPr>
          <w:rFonts w:ascii="Calibri" w:hAnsi="Calibri"/>
          <w:b/>
          <w:color w:val="001F5F"/>
        </w:rPr>
        <w:t>2022-2026</w:t>
      </w:r>
    </w:p>
    <w:p w:rsidR="00474A90" w:rsidRDefault="00474A90">
      <w:pPr>
        <w:pStyle w:val="BodyText"/>
        <w:rPr>
          <w:rFonts w:ascii="Calibri"/>
          <w:b/>
          <w:sz w:val="16"/>
        </w:rPr>
      </w:pPr>
    </w:p>
    <w:p w:rsidR="00474A90" w:rsidRDefault="00776BE6">
      <w:pPr>
        <w:spacing w:before="60"/>
        <w:ind w:left="400"/>
        <w:rPr>
          <w:b/>
        </w:rPr>
      </w:pPr>
      <w:bookmarkStart w:id="22" w:name="Fjala_e_Kryetarit_të_Komunës"/>
      <w:bookmarkStart w:id="23" w:name="_bookmark0"/>
      <w:bookmarkEnd w:id="22"/>
      <w:bookmarkEnd w:id="23"/>
      <w:r>
        <w:rPr>
          <w:b/>
          <w:color w:val="6F2F9F"/>
          <w:w w:val="90"/>
        </w:rPr>
        <w:t>Fjala</w:t>
      </w:r>
      <w:r>
        <w:rPr>
          <w:b/>
          <w:color w:val="6F2F9F"/>
          <w:spacing w:val="-1"/>
          <w:w w:val="90"/>
        </w:rPr>
        <w:t xml:space="preserve"> </w:t>
      </w:r>
      <w:r>
        <w:rPr>
          <w:b/>
          <w:color w:val="6F2F9F"/>
          <w:w w:val="90"/>
        </w:rPr>
        <w:t>e Kryetarit</w:t>
      </w:r>
      <w:r>
        <w:rPr>
          <w:b/>
          <w:color w:val="6F2F9F"/>
          <w:spacing w:val="3"/>
          <w:w w:val="90"/>
        </w:rPr>
        <w:t xml:space="preserve"> </w:t>
      </w:r>
      <w:r>
        <w:rPr>
          <w:b/>
          <w:color w:val="6F2F9F"/>
          <w:w w:val="90"/>
        </w:rPr>
        <w:t>të Komunës</w:t>
      </w:r>
    </w:p>
    <w:p w:rsidR="00474A90" w:rsidRDefault="00474A90">
      <w:pPr>
        <w:pStyle w:val="BodyText"/>
        <w:spacing w:before="10"/>
        <w:rPr>
          <w:b/>
          <w:sz w:val="21"/>
        </w:rPr>
      </w:pPr>
    </w:p>
    <w:p w:rsidR="00474A90" w:rsidRDefault="00776BE6">
      <w:pPr>
        <w:spacing w:line="223" w:lineRule="auto"/>
        <w:ind w:left="400" w:right="1432"/>
        <w:jc w:val="both"/>
        <w:rPr>
          <w:rFonts w:ascii="Palatino Linotype" w:hAnsi="Palatino Linotype"/>
          <w:i/>
          <w:sz w:val="23"/>
        </w:rPr>
      </w:pPr>
      <w:r>
        <w:rPr>
          <w:rFonts w:ascii="Palatino Linotype" w:hAnsi="Palatino Linotype"/>
          <w:i/>
          <w:spacing w:val="-1"/>
          <w:sz w:val="23"/>
        </w:rPr>
        <w:t xml:space="preserve">Për komunën e Hanit të Elezit, që nga fillimi i funksionimit të saj, menaxhimi </w:t>
      </w:r>
      <w:r>
        <w:rPr>
          <w:rFonts w:ascii="Palatino Linotype" w:hAnsi="Palatino Linotype"/>
          <w:i/>
          <w:sz w:val="23"/>
        </w:rPr>
        <w:t>i mbeturinave është</w:t>
      </w:r>
      <w:r>
        <w:rPr>
          <w:rFonts w:ascii="Palatino Linotype" w:hAnsi="Palatino Linotype"/>
          <w:i/>
          <w:spacing w:val="-55"/>
          <w:sz w:val="23"/>
        </w:rPr>
        <w:t xml:space="preserve"> </w:t>
      </w:r>
      <w:r>
        <w:rPr>
          <w:rFonts w:ascii="Palatino Linotype" w:hAnsi="Palatino Linotype"/>
          <w:i/>
          <w:sz w:val="23"/>
        </w:rPr>
        <w:t>konsideruar</w:t>
      </w:r>
      <w:r>
        <w:rPr>
          <w:rFonts w:ascii="Palatino Linotype" w:hAnsi="Palatino Linotype"/>
          <w:i/>
          <w:spacing w:val="-1"/>
          <w:sz w:val="23"/>
        </w:rPr>
        <w:t xml:space="preserve"> </w:t>
      </w:r>
      <w:r>
        <w:rPr>
          <w:rFonts w:ascii="Palatino Linotype" w:hAnsi="Palatino Linotype"/>
          <w:i/>
          <w:sz w:val="23"/>
        </w:rPr>
        <w:t>si</w:t>
      </w:r>
      <w:r>
        <w:rPr>
          <w:rFonts w:ascii="Palatino Linotype" w:hAnsi="Palatino Linotype"/>
          <w:i/>
          <w:spacing w:val="-4"/>
          <w:sz w:val="23"/>
        </w:rPr>
        <w:t xml:space="preserve"> </w:t>
      </w:r>
      <w:r>
        <w:rPr>
          <w:rFonts w:ascii="Palatino Linotype" w:hAnsi="Palatino Linotype"/>
          <w:i/>
          <w:sz w:val="23"/>
        </w:rPr>
        <w:t>një</w:t>
      </w:r>
      <w:r>
        <w:rPr>
          <w:rFonts w:ascii="Palatino Linotype" w:hAnsi="Palatino Linotype"/>
          <w:i/>
          <w:spacing w:val="1"/>
          <w:sz w:val="23"/>
        </w:rPr>
        <w:t xml:space="preserve"> </w:t>
      </w:r>
      <w:r>
        <w:rPr>
          <w:rFonts w:ascii="Palatino Linotype" w:hAnsi="Palatino Linotype"/>
          <w:i/>
          <w:sz w:val="23"/>
        </w:rPr>
        <w:t>sfidë</w:t>
      </w:r>
      <w:r>
        <w:rPr>
          <w:rFonts w:ascii="Palatino Linotype" w:hAnsi="Palatino Linotype"/>
          <w:i/>
          <w:spacing w:val="-4"/>
          <w:sz w:val="23"/>
        </w:rPr>
        <w:t xml:space="preserve"> </w:t>
      </w:r>
      <w:r>
        <w:rPr>
          <w:rFonts w:ascii="Palatino Linotype" w:hAnsi="Palatino Linotype"/>
          <w:i/>
          <w:sz w:val="23"/>
        </w:rPr>
        <w:t>me</w:t>
      </w:r>
      <w:r>
        <w:rPr>
          <w:rFonts w:ascii="Palatino Linotype" w:hAnsi="Palatino Linotype"/>
          <w:i/>
          <w:spacing w:val="-2"/>
          <w:sz w:val="23"/>
        </w:rPr>
        <w:t xml:space="preserve"> </w:t>
      </w:r>
      <w:r>
        <w:rPr>
          <w:rFonts w:ascii="Palatino Linotype" w:hAnsi="Palatino Linotype"/>
          <w:i/>
          <w:sz w:val="23"/>
        </w:rPr>
        <w:t>të</w:t>
      </w:r>
      <w:r>
        <w:rPr>
          <w:rFonts w:ascii="Palatino Linotype" w:hAnsi="Palatino Linotype"/>
          <w:i/>
          <w:spacing w:val="-3"/>
          <w:sz w:val="23"/>
        </w:rPr>
        <w:t xml:space="preserve"> </w:t>
      </w:r>
      <w:r>
        <w:rPr>
          <w:rFonts w:ascii="Palatino Linotype" w:hAnsi="Palatino Linotype"/>
          <w:i/>
          <w:sz w:val="23"/>
        </w:rPr>
        <w:t>cilën</w:t>
      </w:r>
      <w:r>
        <w:rPr>
          <w:rFonts w:ascii="Palatino Linotype" w:hAnsi="Palatino Linotype"/>
          <w:i/>
          <w:spacing w:val="-3"/>
          <w:sz w:val="23"/>
        </w:rPr>
        <w:t xml:space="preserve"> </w:t>
      </w:r>
      <w:r>
        <w:rPr>
          <w:rFonts w:ascii="Palatino Linotype" w:hAnsi="Palatino Linotype"/>
          <w:i/>
          <w:sz w:val="23"/>
        </w:rPr>
        <w:t>kjo</w:t>
      </w:r>
      <w:r>
        <w:rPr>
          <w:rFonts w:ascii="Palatino Linotype" w:hAnsi="Palatino Linotype"/>
          <w:i/>
          <w:spacing w:val="-3"/>
          <w:sz w:val="23"/>
        </w:rPr>
        <w:t xml:space="preserve"> </w:t>
      </w:r>
      <w:r>
        <w:rPr>
          <w:rFonts w:ascii="Palatino Linotype" w:hAnsi="Palatino Linotype"/>
          <w:i/>
          <w:sz w:val="23"/>
        </w:rPr>
        <w:t>komunë duhej të</w:t>
      </w:r>
      <w:r>
        <w:rPr>
          <w:rFonts w:ascii="Palatino Linotype" w:hAnsi="Palatino Linotype"/>
          <w:i/>
          <w:spacing w:val="-2"/>
          <w:sz w:val="23"/>
        </w:rPr>
        <w:t xml:space="preserve"> </w:t>
      </w:r>
      <w:r>
        <w:rPr>
          <w:rFonts w:ascii="Palatino Linotype" w:hAnsi="Palatino Linotype"/>
          <w:i/>
          <w:sz w:val="23"/>
        </w:rPr>
        <w:t>përballej</w:t>
      </w:r>
      <w:r>
        <w:rPr>
          <w:rFonts w:ascii="Palatino Linotype" w:hAnsi="Palatino Linotype"/>
          <w:i/>
          <w:spacing w:val="-3"/>
          <w:sz w:val="23"/>
        </w:rPr>
        <w:t xml:space="preserve"> </w:t>
      </w:r>
      <w:r>
        <w:rPr>
          <w:rFonts w:ascii="Palatino Linotype" w:hAnsi="Palatino Linotype"/>
          <w:i/>
          <w:sz w:val="23"/>
        </w:rPr>
        <w:t>dhe</w:t>
      </w:r>
      <w:r>
        <w:rPr>
          <w:rFonts w:ascii="Palatino Linotype" w:hAnsi="Palatino Linotype"/>
          <w:i/>
          <w:spacing w:val="-3"/>
          <w:sz w:val="23"/>
        </w:rPr>
        <w:t xml:space="preserve"> </w:t>
      </w:r>
      <w:r>
        <w:rPr>
          <w:rFonts w:ascii="Palatino Linotype" w:hAnsi="Palatino Linotype"/>
          <w:i/>
          <w:sz w:val="23"/>
        </w:rPr>
        <w:t>të</w:t>
      </w:r>
      <w:r>
        <w:rPr>
          <w:rFonts w:ascii="Palatino Linotype" w:hAnsi="Palatino Linotype"/>
          <w:i/>
          <w:spacing w:val="-2"/>
          <w:sz w:val="23"/>
        </w:rPr>
        <w:t xml:space="preserve"> </w:t>
      </w:r>
      <w:r>
        <w:rPr>
          <w:rFonts w:ascii="Palatino Linotype" w:hAnsi="Palatino Linotype"/>
          <w:i/>
          <w:sz w:val="23"/>
        </w:rPr>
        <w:t>gjejë</w:t>
      </w:r>
      <w:r>
        <w:rPr>
          <w:rFonts w:ascii="Palatino Linotype" w:hAnsi="Palatino Linotype"/>
          <w:i/>
          <w:spacing w:val="-3"/>
          <w:sz w:val="23"/>
        </w:rPr>
        <w:t xml:space="preserve"> </w:t>
      </w:r>
      <w:r>
        <w:rPr>
          <w:rFonts w:ascii="Palatino Linotype" w:hAnsi="Palatino Linotype"/>
          <w:i/>
          <w:sz w:val="23"/>
        </w:rPr>
        <w:t>një</w:t>
      </w:r>
      <w:r>
        <w:rPr>
          <w:rFonts w:ascii="Palatino Linotype" w:hAnsi="Palatino Linotype"/>
          <w:i/>
          <w:spacing w:val="1"/>
          <w:sz w:val="23"/>
        </w:rPr>
        <w:t xml:space="preserve"> </w:t>
      </w:r>
      <w:r>
        <w:rPr>
          <w:rFonts w:ascii="Palatino Linotype" w:hAnsi="Palatino Linotype"/>
          <w:i/>
          <w:sz w:val="23"/>
        </w:rPr>
        <w:t>zgjidhje</w:t>
      </w:r>
      <w:r>
        <w:rPr>
          <w:rFonts w:ascii="Palatino Linotype" w:hAnsi="Palatino Linotype"/>
          <w:i/>
          <w:spacing w:val="-3"/>
          <w:sz w:val="23"/>
        </w:rPr>
        <w:t xml:space="preserve"> </w:t>
      </w:r>
      <w:r>
        <w:rPr>
          <w:rFonts w:ascii="Palatino Linotype" w:hAnsi="Palatino Linotype"/>
          <w:i/>
          <w:sz w:val="23"/>
        </w:rPr>
        <w:t>afatgjatë.</w:t>
      </w:r>
      <w:r>
        <w:rPr>
          <w:rFonts w:ascii="Palatino Linotype" w:hAnsi="Palatino Linotype"/>
          <w:i/>
          <w:spacing w:val="-55"/>
          <w:sz w:val="23"/>
        </w:rPr>
        <w:t xml:space="preserve"> </w:t>
      </w:r>
      <w:r>
        <w:rPr>
          <w:rFonts w:ascii="Palatino Linotype" w:hAnsi="Palatino Linotype"/>
          <w:i/>
          <w:spacing w:val="-1"/>
          <w:sz w:val="23"/>
        </w:rPr>
        <w:t xml:space="preserve">Nevoja për investime në kushte </w:t>
      </w:r>
      <w:r>
        <w:rPr>
          <w:rFonts w:ascii="Palatino Linotype" w:hAnsi="Palatino Linotype"/>
          <w:i/>
          <w:sz w:val="23"/>
        </w:rPr>
        <w:t>e rrethana të kufizuara financiare, nevoja për ndërgjegjësimin e</w:t>
      </w:r>
      <w:r>
        <w:rPr>
          <w:rFonts w:ascii="Palatino Linotype" w:hAnsi="Palatino Linotype"/>
          <w:i/>
          <w:spacing w:val="1"/>
          <w:sz w:val="23"/>
        </w:rPr>
        <w:t xml:space="preserve"> </w:t>
      </w:r>
      <w:r>
        <w:rPr>
          <w:rFonts w:ascii="Palatino Linotype" w:hAnsi="Palatino Linotype"/>
          <w:i/>
          <w:spacing w:val="-1"/>
          <w:sz w:val="23"/>
        </w:rPr>
        <w:t>qytetarëve</w:t>
      </w:r>
      <w:r>
        <w:rPr>
          <w:rFonts w:ascii="Palatino Linotype" w:hAnsi="Palatino Linotype"/>
          <w:i/>
          <w:spacing w:val="-12"/>
          <w:sz w:val="23"/>
        </w:rPr>
        <w:t xml:space="preserve"> </w:t>
      </w:r>
      <w:r>
        <w:rPr>
          <w:rFonts w:ascii="Palatino Linotype" w:hAnsi="Palatino Linotype"/>
          <w:i/>
          <w:sz w:val="23"/>
        </w:rPr>
        <w:t>por</w:t>
      </w:r>
      <w:r>
        <w:rPr>
          <w:rFonts w:ascii="Palatino Linotype" w:hAnsi="Palatino Linotype"/>
          <w:i/>
          <w:spacing w:val="-12"/>
          <w:sz w:val="23"/>
        </w:rPr>
        <w:t xml:space="preserve"> </w:t>
      </w:r>
      <w:r>
        <w:rPr>
          <w:rFonts w:ascii="Palatino Linotype" w:hAnsi="Palatino Linotype"/>
          <w:i/>
          <w:sz w:val="23"/>
        </w:rPr>
        <w:t>edhe</w:t>
      </w:r>
      <w:r>
        <w:rPr>
          <w:rFonts w:ascii="Palatino Linotype" w:hAnsi="Palatino Linotype"/>
          <w:i/>
          <w:spacing w:val="-11"/>
          <w:sz w:val="23"/>
        </w:rPr>
        <w:t xml:space="preserve"> </w:t>
      </w:r>
      <w:r>
        <w:rPr>
          <w:rFonts w:ascii="Palatino Linotype" w:hAnsi="Palatino Linotype"/>
          <w:i/>
          <w:sz w:val="23"/>
        </w:rPr>
        <w:t>problemet</w:t>
      </w:r>
      <w:r>
        <w:rPr>
          <w:rFonts w:ascii="Palatino Linotype" w:hAnsi="Palatino Linotype"/>
          <w:i/>
          <w:spacing w:val="-13"/>
          <w:sz w:val="23"/>
        </w:rPr>
        <w:t xml:space="preserve"> </w:t>
      </w:r>
      <w:r>
        <w:rPr>
          <w:rFonts w:ascii="Palatino Linotype" w:hAnsi="Palatino Linotype"/>
          <w:i/>
          <w:sz w:val="23"/>
        </w:rPr>
        <w:t>në</w:t>
      </w:r>
      <w:r>
        <w:rPr>
          <w:rFonts w:ascii="Palatino Linotype" w:hAnsi="Palatino Linotype"/>
          <w:i/>
          <w:spacing w:val="-10"/>
          <w:sz w:val="23"/>
        </w:rPr>
        <w:t xml:space="preserve"> </w:t>
      </w:r>
      <w:r>
        <w:rPr>
          <w:rFonts w:ascii="Palatino Linotype" w:hAnsi="Palatino Linotype"/>
          <w:i/>
          <w:sz w:val="23"/>
        </w:rPr>
        <w:t>interpretimet</w:t>
      </w:r>
      <w:r>
        <w:rPr>
          <w:rFonts w:ascii="Palatino Linotype" w:hAnsi="Palatino Linotype"/>
          <w:i/>
          <w:spacing w:val="-9"/>
          <w:sz w:val="23"/>
        </w:rPr>
        <w:t xml:space="preserve"> </w:t>
      </w:r>
      <w:r>
        <w:rPr>
          <w:rFonts w:ascii="Palatino Linotype" w:hAnsi="Palatino Linotype"/>
          <w:i/>
          <w:sz w:val="23"/>
        </w:rPr>
        <w:t>ligjore</w:t>
      </w:r>
      <w:r>
        <w:rPr>
          <w:rFonts w:ascii="Palatino Linotype" w:hAnsi="Palatino Linotype"/>
          <w:i/>
          <w:spacing w:val="-14"/>
          <w:sz w:val="23"/>
        </w:rPr>
        <w:t xml:space="preserve"> </w:t>
      </w:r>
      <w:r>
        <w:rPr>
          <w:rFonts w:ascii="Palatino Linotype" w:hAnsi="Palatino Linotype"/>
          <w:i/>
          <w:sz w:val="23"/>
        </w:rPr>
        <w:t>kanë</w:t>
      </w:r>
      <w:r>
        <w:rPr>
          <w:rFonts w:ascii="Palatino Linotype" w:hAnsi="Palatino Linotype"/>
          <w:i/>
          <w:spacing w:val="-11"/>
          <w:sz w:val="23"/>
        </w:rPr>
        <w:t xml:space="preserve"> </w:t>
      </w:r>
      <w:r>
        <w:rPr>
          <w:rFonts w:ascii="Palatino Linotype" w:hAnsi="Palatino Linotype"/>
          <w:i/>
          <w:sz w:val="23"/>
        </w:rPr>
        <w:t>bërë</w:t>
      </w:r>
      <w:r>
        <w:rPr>
          <w:rFonts w:ascii="Palatino Linotype" w:hAnsi="Palatino Linotype"/>
          <w:i/>
          <w:spacing w:val="-11"/>
          <w:sz w:val="23"/>
        </w:rPr>
        <w:t xml:space="preserve"> </w:t>
      </w:r>
      <w:r>
        <w:rPr>
          <w:rFonts w:ascii="Palatino Linotype" w:hAnsi="Palatino Linotype"/>
          <w:i/>
          <w:sz w:val="23"/>
        </w:rPr>
        <w:t>që</w:t>
      </w:r>
      <w:r>
        <w:rPr>
          <w:rFonts w:ascii="Palatino Linotype" w:hAnsi="Palatino Linotype"/>
          <w:i/>
          <w:spacing w:val="-12"/>
          <w:sz w:val="23"/>
        </w:rPr>
        <w:t xml:space="preserve"> </w:t>
      </w:r>
      <w:r>
        <w:rPr>
          <w:rFonts w:ascii="Palatino Linotype" w:hAnsi="Palatino Linotype"/>
          <w:i/>
          <w:sz w:val="23"/>
        </w:rPr>
        <w:t>kjo</w:t>
      </w:r>
      <w:r>
        <w:rPr>
          <w:rFonts w:ascii="Palatino Linotype" w:hAnsi="Palatino Linotype"/>
          <w:i/>
          <w:spacing w:val="-7"/>
          <w:sz w:val="23"/>
        </w:rPr>
        <w:t xml:space="preserve"> </w:t>
      </w:r>
      <w:r>
        <w:rPr>
          <w:rFonts w:ascii="Palatino Linotype" w:hAnsi="Palatino Linotype"/>
          <w:i/>
          <w:sz w:val="23"/>
        </w:rPr>
        <w:t>sfidë</w:t>
      </w:r>
      <w:r>
        <w:rPr>
          <w:rFonts w:ascii="Palatino Linotype" w:hAnsi="Palatino Linotype"/>
          <w:i/>
          <w:spacing w:val="-12"/>
          <w:sz w:val="23"/>
        </w:rPr>
        <w:t xml:space="preserve"> </w:t>
      </w:r>
      <w:r>
        <w:rPr>
          <w:rFonts w:ascii="Palatino Linotype" w:hAnsi="Palatino Linotype"/>
          <w:i/>
          <w:sz w:val="23"/>
        </w:rPr>
        <w:t>të</w:t>
      </w:r>
      <w:r>
        <w:rPr>
          <w:rFonts w:ascii="Palatino Linotype" w:hAnsi="Palatino Linotype"/>
          <w:i/>
          <w:spacing w:val="-11"/>
          <w:sz w:val="23"/>
        </w:rPr>
        <w:t xml:space="preserve"> </w:t>
      </w:r>
      <w:r>
        <w:rPr>
          <w:rFonts w:ascii="Palatino Linotype" w:hAnsi="Palatino Linotype"/>
          <w:i/>
          <w:sz w:val="23"/>
        </w:rPr>
        <w:t>jetë</w:t>
      </w:r>
      <w:r>
        <w:rPr>
          <w:rFonts w:ascii="Palatino Linotype" w:hAnsi="Palatino Linotype"/>
          <w:i/>
          <w:spacing w:val="-12"/>
          <w:sz w:val="23"/>
        </w:rPr>
        <w:t xml:space="preserve"> </w:t>
      </w:r>
      <w:r>
        <w:rPr>
          <w:rFonts w:ascii="Palatino Linotype" w:hAnsi="Palatino Linotype"/>
          <w:i/>
          <w:sz w:val="23"/>
        </w:rPr>
        <w:t>aktuale</w:t>
      </w:r>
      <w:r>
        <w:rPr>
          <w:rFonts w:ascii="Palatino Linotype" w:hAnsi="Palatino Linotype"/>
          <w:i/>
          <w:spacing w:val="-11"/>
          <w:sz w:val="23"/>
        </w:rPr>
        <w:t xml:space="preserve"> </w:t>
      </w:r>
      <w:r>
        <w:rPr>
          <w:rFonts w:ascii="Palatino Linotype" w:hAnsi="Palatino Linotype"/>
          <w:i/>
          <w:sz w:val="23"/>
        </w:rPr>
        <w:t>edhe</w:t>
      </w:r>
      <w:r>
        <w:rPr>
          <w:rFonts w:ascii="Palatino Linotype" w:hAnsi="Palatino Linotype"/>
          <w:i/>
          <w:spacing w:val="-11"/>
          <w:sz w:val="23"/>
        </w:rPr>
        <w:t xml:space="preserve"> </w:t>
      </w:r>
      <w:r>
        <w:rPr>
          <w:rFonts w:ascii="Palatino Linotype" w:hAnsi="Palatino Linotype"/>
          <w:i/>
          <w:sz w:val="23"/>
        </w:rPr>
        <w:t>sot</w:t>
      </w:r>
      <w:r>
        <w:rPr>
          <w:rFonts w:ascii="Palatino Linotype" w:hAnsi="Palatino Linotype"/>
          <w:i/>
          <w:spacing w:val="-13"/>
          <w:sz w:val="23"/>
        </w:rPr>
        <w:t xml:space="preserve"> </w:t>
      </w:r>
      <w:r>
        <w:rPr>
          <w:rFonts w:ascii="Palatino Linotype" w:hAnsi="Palatino Linotype"/>
          <w:i/>
          <w:sz w:val="23"/>
        </w:rPr>
        <w:t>e</w:t>
      </w:r>
      <w:r>
        <w:rPr>
          <w:rFonts w:ascii="Palatino Linotype" w:hAnsi="Palatino Linotype"/>
          <w:i/>
          <w:spacing w:val="-55"/>
          <w:sz w:val="23"/>
        </w:rPr>
        <w:t xml:space="preserve"> </w:t>
      </w:r>
      <w:r>
        <w:rPr>
          <w:rFonts w:ascii="Palatino Linotype" w:hAnsi="Palatino Linotype"/>
          <w:i/>
          <w:sz w:val="23"/>
        </w:rPr>
        <w:t>kësaj</w:t>
      </w:r>
      <w:r>
        <w:rPr>
          <w:rFonts w:ascii="Palatino Linotype" w:hAnsi="Palatino Linotype"/>
          <w:i/>
          <w:spacing w:val="-5"/>
          <w:sz w:val="23"/>
        </w:rPr>
        <w:t xml:space="preserve"> </w:t>
      </w:r>
      <w:r>
        <w:rPr>
          <w:rFonts w:ascii="Palatino Linotype" w:hAnsi="Palatino Linotype"/>
          <w:i/>
          <w:sz w:val="23"/>
        </w:rPr>
        <w:t>dite.</w:t>
      </w:r>
    </w:p>
    <w:p w:rsidR="00474A90" w:rsidRDefault="00474A90">
      <w:pPr>
        <w:pStyle w:val="BodyText"/>
        <w:spacing w:before="7"/>
        <w:rPr>
          <w:rFonts w:ascii="Palatino Linotype"/>
          <w:i/>
          <w:sz w:val="21"/>
        </w:rPr>
      </w:pPr>
    </w:p>
    <w:p w:rsidR="00474A90" w:rsidRDefault="00776BE6">
      <w:pPr>
        <w:spacing w:line="223" w:lineRule="auto"/>
        <w:ind w:left="400" w:right="1430"/>
        <w:jc w:val="both"/>
        <w:rPr>
          <w:rFonts w:ascii="Palatino Linotype" w:hAnsi="Palatino Linotype"/>
          <w:i/>
          <w:sz w:val="23"/>
        </w:rPr>
      </w:pPr>
      <w:r>
        <w:rPr>
          <w:rFonts w:ascii="Palatino Linotype" w:hAnsi="Palatino Linotype"/>
          <w:i/>
          <w:sz w:val="23"/>
        </w:rPr>
        <w:t>Në</w:t>
      </w:r>
      <w:r>
        <w:rPr>
          <w:rFonts w:ascii="Palatino Linotype" w:hAnsi="Palatino Linotype"/>
          <w:i/>
          <w:spacing w:val="-6"/>
          <w:sz w:val="23"/>
        </w:rPr>
        <w:t xml:space="preserve"> </w:t>
      </w:r>
      <w:r>
        <w:rPr>
          <w:rFonts w:ascii="Palatino Linotype" w:hAnsi="Palatino Linotype"/>
          <w:i/>
          <w:sz w:val="23"/>
        </w:rPr>
        <w:t>bazë</w:t>
      </w:r>
      <w:r>
        <w:rPr>
          <w:rFonts w:ascii="Palatino Linotype" w:hAnsi="Palatino Linotype"/>
          <w:i/>
          <w:spacing w:val="-5"/>
          <w:sz w:val="23"/>
        </w:rPr>
        <w:t xml:space="preserve"> </w:t>
      </w:r>
      <w:r>
        <w:rPr>
          <w:rFonts w:ascii="Palatino Linotype" w:hAnsi="Palatino Linotype"/>
          <w:i/>
          <w:sz w:val="23"/>
        </w:rPr>
        <w:t>të</w:t>
      </w:r>
      <w:r>
        <w:rPr>
          <w:rFonts w:ascii="Palatino Linotype" w:hAnsi="Palatino Linotype"/>
          <w:i/>
          <w:spacing w:val="-6"/>
          <w:sz w:val="23"/>
        </w:rPr>
        <w:t xml:space="preserve"> </w:t>
      </w:r>
      <w:r>
        <w:rPr>
          <w:rFonts w:ascii="Palatino Linotype" w:hAnsi="Palatino Linotype"/>
          <w:i/>
          <w:sz w:val="23"/>
        </w:rPr>
        <w:t>Ligjit</w:t>
      </w:r>
      <w:r>
        <w:rPr>
          <w:rFonts w:ascii="Palatino Linotype" w:hAnsi="Palatino Linotype"/>
          <w:i/>
          <w:spacing w:val="-6"/>
          <w:sz w:val="23"/>
        </w:rPr>
        <w:t xml:space="preserve"> </w:t>
      </w:r>
      <w:r>
        <w:rPr>
          <w:rFonts w:ascii="Palatino Linotype" w:hAnsi="Palatino Linotype"/>
          <w:i/>
          <w:sz w:val="23"/>
        </w:rPr>
        <w:t>për</w:t>
      </w:r>
      <w:r>
        <w:rPr>
          <w:rFonts w:ascii="Palatino Linotype" w:hAnsi="Palatino Linotype"/>
          <w:i/>
          <w:spacing w:val="-6"/>
          <w:sz w:val="23"/>
        </w:rPr>
        <w:t xml:space="preserve"> </w:t>
      </w:r>
      <w:r>
        <w:rPr>
          <w:rFonts w:ascii="Palatino Linotype" w:hAnsi="Palatino Linotype"/>
          <w:i/>
          <w:sz w:val="23"/>
        </w:rPr>
        <w:t>Vetëqeverisjen</w:t>
      </w:r>
      <w:r>
        <w:rPr>
          <w:rFonts w:ascii="Palatino Linotype" w:hAnsi="Palatino Linotype"/>
          <w:i/>
          <w:spacing w:val="-6"/>
          <w:sz w:val="23"/>
        </w:rPr>
        <w:t xml:space="preserve"> </w:t>
      </w:r>
      <w:r>
        <w:rPr>
          <w:rFonts w:ascii="Palatino Linotype" w:hAnsi="Palatino Linotype"/>
          <w:i/>
          <w:sz w:val="23"/>
        </w:rPr>
        <w:t>Lokale</w:t>
      </w:r>
      <w:r>
        <w:rPr>
          <w:rFonts w:ascii="Palatino Linotype" w:hAnsi="Palatino Linotype"/>
          <w:i/>
          <w:spacing w:val="-6"/>
          <w:sz w:val="23"/>
        </w:rPr>
        <w:t xml:space="preserve"> </w:t>
      </w:r>
      <w:r>
        <w:rPr>
          <w:rFonts w:ascii="Palatino Linotype" w:hAnsi="Palatino Linotype"/>
          <w:i/>
          <w:sz w:val="23"/>
        </w:rPr>
        <w:t>në</w:t>
      </w:r>
      <w:r>
        <w:rPr>
          <w:rFonts w:ascii="Palatino Linotype" w:hAnsi="Palatino Linotype"/>
          <w:i/>
          <w:spacing w:val="-6"/>
          <w:sz w:val="23"/>
        </w:rPr>
        <w:t xml:space="preserve"> </w:t>
      </w:r>
      <w:r>
        <w:rPr>
          <w:rFonts w:ascii="Palatino Linotype" w:hAnsi="Palatino Linotype"/>
          <w:i/>
          <w:sz w:val="23"/>
        </w:rPr>
        <w:t>Kosovë,</w:t>
      </w:r>
      <w:r>
        <w:rPr>
          <w:rFonts w:ascii="Palatino Linotype" w:hAnsi="Palatino Linotype"/>
          <w:i/>
          <w:spacing w:val="-2"/>
          <w:sz w:val="23"/>
        </w:rPr>
        <w:t xml:space="preserve"> </w:t>
      </w:r>
      <w:r>
        <w:rPr>
          <w:rFonts w:ascii="Palatino Linotype" w:hAnsi="Palatino Linotype"/>
          <w:i/>
          <w:sz w:val="23"/>
        </w:rPr>
        <w:t>komunat</w:t>
      </w:r>
      <w:r>
        <w:rPr>
          <w:rFonts w:ascii="Palatino Linotype" w:hAnsi="Palatino Linotype"/>
          <w:i/>
          <w:spacing w:val="-6"/>
          <w:sz w:val="23"/>
        </w:rPr>
        <w:t xml:space="preserve"> </w:t>
      </w:r>
      <w:r>
        <w:rPr>
          <w:rFonts w:ascii="Palatino Linotype" w:hAnsi="Palatino Linotype"/>
          <w:i/>
          <w:sz w:val="23"/>
        </w:rPr>
        <w:t>janë</w:t>
      </w:r>
      <w:r>
        <w:rPr>
          <w:rFonts w:ascii="Palatino Linotype" w:hAnsi="Palatino Linotype"/>
          <w:i/>
          <w:spacing w:val="-6"/>
          <w:sz w:val="23"/>
        </w:rPr>
        <w:t xml:space="preserve"> </w:t>
      </w:r>
      <w:r>
        <w:rPr>
          <w:rFonts w:ascii="Palatino Linotype" w:hAnsi="Palatino Linotype"/>
          <w:i/>
          <w:sz w:val="23"/>
        </w:rPr>
        <w:t>kompetente</w:t>
      </w:r>
      <w:r>
        <w:rPr>
          <w:rFonts w:ascii="Palatino Linotype" w:hAnsi="Palatino Linotype"/>
          <w:i/>
          <w:spacing w:val="-4"/>
          <w:sz w:val="23"/>
        </w:rPr>
        <w:t xml:space="preserve"> </w:t>
      </w:r>
      <w:r>
        <w:rPr>
          <w:rFonts w:ascii="Palatino Linotype" w:hAnsi="Palatino Linotype"/>
          <w:i/>
          <w:sz w:val="23"/>
        </w:rPr>
        <w:t>për</w:t>
      </w:r>
      <w:r>
        <w:rPr>
          <w:rFonts w:ascii="Palatino Linotype" w:hAnsi="Palatino Linotype"/>
          <w:i/>
          <w:spacing w:val="-6"/>
          <w:sz w:val="23"/>
        </w:rPr>
        <w:t xml:space="preserve"> </w:t>
      </w:r>
      <w:r>
        <w:rPr>
          <w:rFonts w:ascii="Palatino Linotype" w:hAnsi="Palatino Linotype"/>
          <w:i/>
          <w:sz w:val="23"/>
        </w:rPr>
        <w:t>sigurimin</w:t>
      </w:r>
      <w:r>
        <w:rPr>
          <w:rFonts w:ascii="Palatino Linotype" w:hAnsi="Palatino Linotype"/>
          <w:i/>
          <w:spacing w:val="-7"/>
          <w:sz w:val="23"/>
        </w:rPr>
        <w:t xml:space="preserve"> </w:t>
      </w:r>
      <w:r>
        <w:rPr>
          <w:rFonts w:ascii="Palatino Linotype" w:hAnsi="Palatino Linotype"/>
          <w:i/>
          <w:sz w:val="23"/>
        </w:rPr>
        <w:t>dhe</w:t>
      </w:r>
      <w:r>
        <w:rPr>
          <w:rFonts w:ascii="Palatino Linotype" w:hAnsi="Palatino Linotype"/>
          <w:i/>
          <w:spacing w:val="-55"/>
          <w:sz w:val="23"/>
        </w:rPr>
        <w:t xml:space="preserve"> </w:t>
      </w:r>
      <w:r>
        <w:rPr>
          <w:rFonts w:ascii="Palatino Linotype" w:hAnsi="Palatino Linotype"/>
          <w:i/>
          <w:sz w:val="23"/>
        </w:rPr>
        <w:t>mirëmbajtjen e shërbimeve publike dhe shërbimeve komunale, përfshirë këtu furnizimin me ujë,</w:t>
      </w:r>
      <w:r>
        <w:rPr>
          <w:rFonts w:ascii="Palatino Linotype" w:hAnsi="Palatino Linotype"/>
          <w:i/>
          <w:spacing w:val="1"/>
          <w:sz w:val="23"/>
        </w:rPr>
        <w:t xml:space="preserve"> </w:t>
      </w:r>
      <w:r>
        <w:rPr>
          <w:rFonts w:ascii="Palatino Linotype" w:hAnsi="Palatino Linotype"/>
          <w:i/>
          <w:w w:val="95"/>
          <w:sz w:val="23"/>
        </w:rPr>
        <w:t>kanalizimin, trajtimin e ujërave të zeza dhe menaxhimin e mbeturinave, mirëpo mospërputhja e Ligjit</w:t>
      </w:r>
      <w:r>
        <w:rPr>
          <w:rFonts w:ascii="Palatino Linotype" w:hAnsi="Palatino Linotype"/>
          <w:i/>
          <w:spacing w:val="1"/>
          <w:w w:val="95"/>
          <w:sz w:val="23"/>
        </w:rPr>
        <w:t xml:space="preserve"> </w:t>
      </w:r>
      <w:r>
        <w:rPr>
          <w:rFonts w:ascii="Palatino Linotype" w:hAnsi="Palatino Linotype"/>
          <w:i/>
          <w:spacing w:val="-1"/>
          <w:sz w:val="23"/>
        </w:rPr>
        <w:t>për</w:t>
      </w:r>
      <w:r>
        <w:rPr>
          <w:rFonts w:ascii="Palatino Linotype" w:hAnsi="Palatino Linotype"/>
          <w:i/>
          <w:spacing w:val="-9"/>
          <w:sz w:val="23"/>
        </w:rPr>
        <w:t xml:space="preserve"> </w:t>
      </w:r>
      <w:r>
        <w:rPr>
          <w:rFonts w:ascii="Palatino Linotype" w:hAnsi="Palatino Linotype"/>
          <w:i/>
          <w:spacing w:val="-1"/>
          <w:sz w:val="23"/>
        </w:rPr>
        <w:t>Ndërmarrjet</w:t>
      </w:r>
      <w:r>
        <w:rPr>
          <w:rFonts w:ascii="Palatino Linotype" w:hAnsi="Palatino Linotype"/>
          <w:i/>
          <w:spacing w:val="-11"/>
          <w:sz w:val="23"/>
        </w:rPr>
        <w:t xml:space="preserve"> </w:t>
      </w:r>
      <w:r>
        <w:rPr>
          <w:rFonts w:ascii="Palatino Linotype" w:hAnsi="Palatino Linotype"/>
          <w:i/>
          <w:spacing w:val="-1"/>
          <w:sz w:val="23"/>
        </w:rPr>
        <w:t>Publike</w:t>
      </w:r>
      <w:r>
        <w:rPr>
          <w:rFonts w:ascii="Palatino Linotype" w:hAnsi="Palatino Linotype"/>
          <w:i/>
          <w:spacing w:val="-11"/>
          <w:sz w:val="23"/>
        </w:rPr>
        <w:t xml:space="preserve"> </w:t>
      </w:r>
      <w:r>
        <w:rPr>
          <w:rFonts w:ascii="Palatino Linotype" w:hAnsi="Palatino Linotype"/>
          <w:i/>
          <w:spacing w:val="-1"/>
          <w:sz w:val="23"/>
        </w:rPr>
        <w:t>dhe</w:t>
      </w:r>
      <w:r>
        <w:rPr>
          <w:rFonts w:ascii="Palatino Linotype" w:hAnsi="Palatino Linotype"/>
          <w:i/>
          <w:spacing w:val="-11"/>
          <w:sz w:val="23"/>
        </w:rPr>
        <w:t xml:space="preserve"> </w:t>
      </w:r>
      <w:r>
        <w:rPr>
          <w:rFonts w:ascii="Palatino Linotype" w:hAnsi="Palatino Linotype"/>
          <w:i/>
          <w:spacing w:val="-1"/>
          <w:sz w:val="23"/>
        </w:rPr>
        <w:t>pronësia</w:t>
      </w:r>
      <w:r>
        <w:rPr>
          <w:rFonts w:ascii="Palatino Linotype" w:hAnsi="Palatino Linotype"/>
          <w:i/>
          <w:spacing w:val="-11"/>
          <w:sz w:val="23"/>
        </w:rPr>
        <w:t xml:space="preserve"> </w:t>
      </w:r>
      <w:r>
        <w:rPr>
          <w:rFonts w:ascii="Palatino Linotype" w:hAnsi="Palatino Linotype"/>
          <w:i/>
          <w:spacing w:val="-1"/>
          <w:sz w:val="23"/>
        </w:rPr>
        <w:t>e</w:t>
      </w:r>
      <w:r>
        <w:rPr>
          <w:rFonts w:ascii="Palatino Linotype" w:hAnsi="Palatino Linotype"/>
          <w:i/>
          <w:spacing w:val="-11"/>
          <w:sz w:val="23"/>
        </w:rPr>
        <w:t xml:space="preserve"> </w:t>
      </w:r>
      <w:r>
        <w:rPr>
          <w:rFonts w:ascii="Palatino Linotype" w:hAnsi="Palatino Linotype"/>
          <w:i/>
          <w:sz w:val="23"/>
        </w:rPr>
        <w:t>ndërmarrjeve</w:t>
      </w:r>
      <w:r>
        <w:rPr>
          <w:rFonts w:ascii="Palatino Linotype" w:hAnsi="Palatino Linotype"/>
          <w:i/>
          <w:spacing w:val="-14"/>
          <w:sz w:val="23"/>
        </w:rPr>
        <w:t xml:space="preserve"> </w:t>
      </w:r>
      <w:r>
        <w:rPr>
          <w:rFonts w:ascii="Palatino Linotype" w:hAnsi="Palatino Linotype"/>
          <w:i/>
          <w:sz w:val="23"/>
        </w:rPr>
        <w:t>publike</w:t>
      </w:r>
      <w:r>
        <w:rPr>
          <w:rFonts w:ascii="Palatino Linotype" w:hAnsi="Palatino Linotype"/>
          <w:i/>
          <w:spacing w:val="-11"/>
          <w:sz w:val="23"/>
        </w:rPr>
        <w:t xml:space="preserve"> </w:t>
      </w:r>
      <w:r>
        <w:rPr>
          <w:rFonts w:ascii="Palatino Linotype" w:hAnsi="Palatino Linotype"/>
          <w:i/>
          <w:sz w:val="23"/>
        </w:rPr>
        <w:t>ka</w:t>
      </w:r>
      <w:r>
        <w:rPr>
          <w:rFonts w:ascii="Palatino Linotype" w:hAnsi="Palatino Linotype"/>
          <w:i/>
          <w:spacing w:val="-10"/>
          <w:sz w:val="23"/>
        </w:rPr>
        <w:t xml:space="preserve"> </w:t>
      </w:r>
      <w:r>
        <w:rPr>
          <w:rFonts w:ascii="Palatino Linotype" w:hAnsi="Palatino Linotype"/>
          <w:i/>
          <w:sz w:val="23"/>
        </w:rPr>
        <w:t>bërë</w:t>
      </w:r>
      <w:r>
        <w:rPr>
          <w:rFonts w:ascii="Palatino Linotype" w:hAnsi="Palatino Linotype"/>
          <w:i/>
          <w:spacing w:val="-8"/>
          <w:sz w:val="23"/>
        </w:rPr>
        <w:t xml:space="preserve"> </w:t>
      </w:r>
      <w:r>
        <w:rPr>
          <w:rFonts w:ascii="Palatino Linotype" w:hAnsi="Palatino Linotype"/>
          <w:i/>
          <w:sz w:val="23"/>
        </w:rPr>
        <w:t>që</w:t>
      </w:r>
      <w:r>
        <w:rPr>
          <w:rFonts w:ascii="Palatino Linotype" w:hAnsi="Palatino Linotype"/>
          <w:i/>
          <w:spacing w:val="-10"/>
          <w:sz w:val="23"/>
        </w:rPr>
        <w:t xml:space="preserve"> </w:t>
      </w:r>
      <w:r>
        <w:rPr>
          <w:rFonts w:ascii="Palatino Linotype" w:hAnsi="Palatino Linotype"/>
          <w:i/>
          <w:sz w:val="23"/>
        </w:rPr>
        <w:t>problematika</w:t>
      </w:r>
      <w:r>
        <w:rPr>
          <w:rFonts w:ascii="Palatino Linotype" w:hAnsi="Palatino Linotype"/>
          <w:i/>
          <w:spacing w:val="-3"/>
          <w:sz w:val="23"/>
        </w:rPr>
        <w:t xml:space="preserve"> </w:t>
      </w:r>
      <w:r>
        <w:rPr>
          <w:rFonts w:ascii="Palatino Linotype" w:hAnsi="Palatino Linotype"/>
          <w:i/>
          <w:sz w:val="23"/>
        </w:rPr>
        <w:t>e</w:t>
      </w:r>
      <w:r>
        <w:rPr>
          <w:rFonts w:ascii="Palatino Linotype" w:hAnsi="Palatino Linotype"/>
          <w:i/>
          <w:spacing w:val="-11"/>
          <w:sz w:val="23"/>
        </w:rPr>
        <w:t xml:space="preserve"> </w:t>
      </w:r>
      <w:r>
        <w:rPr>
          <w:rFonts w:ascii="Palatino Linotype" w:hAnsi="Palatino Linotype"/>
          <w:i/>
          <w:sz w:val="23"/>
        </w:rPr>
        <w:t>menaxhimit</w:t>
      </w:r>
      <w:r>
        <w:rPr>
          <w:rFonts w:ascii="Palatino Linotype" w:hAnsi="Palatino Linotype"/>
          <w:i/>
          <w:spacing w:val="-55"/>
          <w:sz w:val="23"/>
        </w:rPr>
        <w:t xml:space="preserve"> </w:t>
      </w:r>
      <w:r>
        <w:rPr>
          <w:rFonts w:ascii="Palatino Linotype" w:hAnsi="Palatino Linotype"/>
          <w:i/>
          <w:spacing w:val="-1"/>
          <w:w w:val="95"/>
          <w:sz w:val="23"/>
        </w:rPr>
        <w:t>të</w:t>
      </w:r>
      <w:r>
        <w:rPr>
          <w:rFonts w:ascii="Palatino Linotype" w:hAnsi="Palatino Linotype"/>
          <w:i/>
          <w:spacing w:val="-5"/>
          <w:w w:val="95"/>
          <w:sz w:val="23"/>
        </w:rPr>
        <w:t xml:space="preserve"> </w:t>
      </w:r>
      <w:r>
        <w:rPr>
          <w:rFonts w:ascii="Palatino Linotype" w:hAnsi="Palatino Linotype"/>
          <w:i/>
          <w:spacing w:val="-1"/>
          <w:w w:val="95"/>
          <w:sz w:val="23"/>
        </w:rPr>
        <w:t>mbeturinave</w:t>
      </w:r>
      <w:r>
        <w:rPr>
          <w:rFonts w:ascii="Palatino Linotype" w:hAnsi="Palatino Linotype"/>
          <w:i/>
          <w:spacing w:val="-9"/>
          <w:w w:val="95"/>
          <w:sz w:val="23"/>
        </w:rPr>
        <w:t xml:space="preserve"> </w:t>
      </w:r>
      <w:r>
        <w:rPr>
          <w:rFonts w:ascii="Palatino Linotype" w:hAnsi="Palatino Linotype"/>
          <w:i/>
          <w:spacing w:val="-1"/>
          <w:w w:val="95"/>
          <w:sz w:val="23"/>
        </w:rPr>
        <w:t>të</w:t>
      </w:r>
      <w:r>
        <w:rPr>
          <w:rFonts w:ascii="Palatino Linotype" w:hAnsi="Palatino Linotype"/>
          <w:i/>
          <w:spacing w:val="-8"/>
          <w:w w:val="95"/>
          <w:sz w:val="23"/>
        </w:rPr>
        <w:t xml:space="preserve"> </w:t>
      </w:r>
      <w:r>
        <w:rPr>
          <w:rFonts w:ascii="Palatino Linotype" w:hAnsi="Palatino Linotype"/>
          <w:i/>
          <w:spacing w:val="-1"/>
          <w:w w:val="95"/>
          <w:sz w:val="23"/>
        </w:rPr>
        <w:t>ngritët</w:t>
      </w:r>
      <w:r>
        <w:rPr>
          <w:rFonts w:ascii="Palatino Linotype" w:hAnsi="Palatino Linotype"/>
          <w:i/>
          <w:spacing w:val="-5"/>
          <w:w w:val="95"/>
          <w:sz w:val="23"/>
        </w:rPr>
        <w:t xml:space="preserve"> </w:t>
      </w:r>
      <w:r>
        <w:rPr>
          <w:rFonts w:ascii="Palatino Linotype" w:hAnsi="Palatino Linotype"/>
          <w:i/>
          <w:spacing w:val="-1"/>
          <w:w w:val="95"/>
          <w:sz w:val="23"/>
        </w:rPr>
        <w:t>në</w:t>
      </w:r>
      <w:r>
        <w:rPr>
          <w:rFonts w:ascii="Palatino Linotype" w:hAnsi="Palatino Linotype"/>
          <w:i/>
          <w:spacing w:val="-5"/>
          <w:w w:val="95"/>
          <w:sz w:val="23"/>
        </w:rPr>
        <w:t xml:space="preserve"> </w:t>
      </w:r>
      <w:r>
        <w:rPr>
          <w:rFonts w:ascii="Palatino Linotype" w:hAnsi="Palatino Linotype"/>
          <w:i/>
          <w:spacing w:val="-1"/>
          <w:w w:val="95"/>
          <w:sz w:val="23"/>
        </w:rPr>
        <w:t>një</w:t>
      </w:r>
      <w:r>
        <w:rPr>
          <w:rFonts w:ascii="Palatino Linotype" w:hAnsi="Palatino Linotype"/>
          <w:i/>
          <w:spacing w:val="-8"/>
          <w:w w:val="95"/>
          <w:sz w:val="23"/>
        </w:rPr>
        <w:t xml:space="preserve"> </w:t>
      </w:r>
      <w:r>
        <w:rPr>
          <w:rFonts w:ascii="Palatino Linotype" w:hAnsi="Palatino Linotype"/>
          <w:i/>
          <w:spacing w:val="-1"/>
          <w:w w:val="95"/>
          <w:sz w:val="23"/>
        </w:rPr>
        <w:t>nivel</w:t>
      </w:r>
      <w:r>
        <w:rPr>
          <w:rFonts w:ascii="Palatino Linotype" w:hAnsi="Palatino Linotype"/>
          <w:i/>
          <w:spacing w:val="-10"/>
          <w:w w:val="95"/>
          <w:sz w:val="23"/>
        </w:rPr>
        <w:t xml:space="preserve"> </w:t>
      </w:r>
      <w:r>
        <w:rPr>
          <w:rFonts w:ascii="Palatino Linotype" w:hAnsi="Palatino Linotype"/>
          <w:i/>
          <w:spacing w:val="-1"/>
          <w:w w:val="95"/>
          <w:sz w:val="23"/>
        </w:rPr>
        <w:t>më</w:t>
      </w:r>
      <w:r>
        <w:rPr>
          <w:rFonts w:ascii="Palatino Linotype" w:hAnsi="Palatino Linotype"/>
          <w:i/>
          <w:spacing w:val="-9"/>
          <w:w w:val="95"/>
          <w:sz w:val="23"/>
        </w:rPr>
        <w:t xml:space="preserve"> </w:t>
      </w:r>
      <w:r>
        <w:rPr>
          <w:rFonts w:ascii="Palatino Linotype" w:hAnsi="Palatino Linotype"/>
          <w:i/>
          <w:spacing w:val="-1"/>
          <w:w w:val="95"/>
          <w:sz w:val="23"/>
        </w:rPr>
        <w:t>të</w:t>
      </w:r>
      <w:r>
        <w:rPr>
          <w:rFonts w:ascii="Palatino Linotype" w:hAnsi="Palatino Linotype"/>
          <w:i/>
          <w:spacing w:val="-8"/>
          <w:w w:val="95"/>
          <w:sz w:val="23"/>
        </w:rPr>
        <w:t xml:space="preserve"> </w:t>
      </w:r>
      <w:r>
        <w:rPr>
          <w:rFonts w:ascii="Palatino Linotype" w:hAnsi="Palatino Linotype"/>
          <w:i/>
          <w:w w:val="95"/>
          <w:sz w:val="23"/>
        </w:rPr>
        <w:t>lartë</w:t>
      </w:r>
      <w:r>
        <w:rPr>
          <w:rFonts w:ascii="Palatino Linotype" w:hAnsi="Palatino Linotype"/>
          <w:i/>
          <w:spacing w:val="-7"/>
          <w:w w:val="95"/>
          <w:sz w:val="23"/>
        </w:rPr>
        <w:t xml:space="preserve"> </w:t>
      </w:r>
      <w:r>
        <w:rPr>
          <w:rFonts w:ascii="Palatino Linotype" w:hAnsi="Palatino Linotype"/>
          <w:i/>
          <w:w w:val="95"/>
          <w:sz w:val="23"/>
        </w:rPr>
        <w:t>të</w:t>
      </w:r>
      <w:r>
        <w:rPr>
          <w:rFonts w:ascii="Palatino Linotype" w:hAnsi="Palatino Linotype"/>
          <w:i/>
          <w:spacing w:val="-8"/>
          <w:w w:val="95"/>
          <w:sz w:val="23"/>
        </w:rPr>
        <w:t xml:space="preserve"> </w:t>
      </w:r>
      <w:r>
        <w:rPr>
          <w:rFonts w:ascii="Palatino Linotype" w:hAnsi="Palatino Linotype"/>
          <w:i/>
          <w:w w:val="95"/>
          <w:sz w:val="23"/>
        </w:rPr>
        <w:t>shqyrtimit</w:t>
      </w:r>
      <w:r>
        <w:rPr>
          <w:rFonts w:ascii="Palatino Linotype" w:hAnsi="Palatino Linotype"/>
          <w:i/>
          <w:spacing w:val="-6"/>
          <w:w w:val="95"/>
          <w:sz w:val="23"/>
        </w:rPr>
        <w:t xml:space="preserve"> </w:t>
      </w:r>
      <w:r>
        <w:rPr>
          <w:rFonts w:ascii="Palatino Linotype" w:hAnsi="Palatino Linotype"/>
          <w:i/>
          <w:w w:val="95"/>
          <w:sz w:val="23"/>
        </w:rPr>
        <w:t>dhe</w:t>
      </w:r>
      <w:r>
        <w:rPr>
          <w:rFonts w:ascii="Palatino Linotype" w:hAnsi="Palatino Linotype"/>
          <w:i/>
          <w:spacing w:val="-11"/>
          <w:w w:val="95"/>
          <w:sz w:val="23"/>
        </w:rPr>
        <w:t xml:space="preserve"> </w:t>
      </w:r>
      <w:r>
        <w:rPr>
          <w:rFonts w:ascii="Palatino Linotype" w:hAnsi="Palatino Linotype"/>
          <w:i/>
          <w:w w:val="95"/>
          <w:sz w:val="23"/>
        </w:rPr>
        <w:t>analizës.</w:t>
      </w:r>
      <w:r>
        <w:rPr>
          <w:rFonts w:ascii="Palatino Linotype" w:hAnsi="Palatino Linotype"/>
          <w:i/>
          <w:spacing w:val="-6"/>
          <w:w w:val="95"/>
          <w:sz w:val="23"/>
        </w:rPr>
        <w:t xml:space="preserve"> </w:t>
      </w:r>
      <w:r>
        <w:rPr>
          <w:rFonts w:ascii="Palatino Linotype" w:hAnsi="Palatino Linotype"/>
          <w:i/>
          <w:w w:val="95"/>
          <w:sz w:val="23"/>
        </w:rPr>
        <w:t>Sipas</w:t>
      </w:r>
      <w:r>
        <w:rPr>
          <w:rFonts w:ascii="Palatino Linotype" w:hAnsi="Palatino Linotype"/>
          <w:i/>
          <w:spacing w:val="-7"/>
          <w:w w:val="95"/>
          <w:sz w:val="23"/>
        </w:rPr>
        <w:t xml:space="preserve"> </w:t>
      </w:r>
      <w:r>
        <w:rPr>
          <w:rFonts w:ascii="Palatino Linotype" w:hAnsi="Palatino Linotype"/>
          <w:i/>
          <w:w w:val="95"/>
          <w:sz w:val="23"/>
        </w:rPr>
        <w:t>Ligjit</w:t>
      </w:r>
      <w:r>
        <w:rPr>
          <w:rFonts w:ascii="Palatino Linotype" w:hAnsi="Palatino Linotype"/>
          <w:i/>
          <w:spacing w:val="-5"/>
          <w:w w:val="95"/>
          <w:sz w:val="23"/>
        </w:rPr>
        <w:t xml:space="preserve"> </w:t>
      </w:r>
      <w:r>
        <w:rPr>
          <w:rFonts w:ascii="Palatino Linotype" w:hAnsi="Palatino Linotype"/>
          <w:i/>
          <w:w w:val="95"/>
          <w:sz w:val="23"/>
        </w:rPr>
        <w:t>për</w:t>
      </w:r>
      <w:r>
        <w:rPr>
          <w:rFonts w:ascii="Palatino Linotype" w:hAnsi="Palatino Linotype"/>
          <w:i/>
          <w:spacing w:val="-6"/>
          <w:w w:val="95"/>
          <w:sz w:val="23"/>
        </w:rPr>
        <w:t xml:space="preserve"> </w:t>
      </w:r>
      <w:r>
        <w:rPr>
          <w:rFonts w:ascii="Palatino Linotype" w:hAnsi="Palatino Linotype"/>
          <w:i/>
          <w:w w:val="95"/>
          <w:sz w:val="23"/>
        </w:rPr>
        <w:t>Mbeturinat,</w:t>
      </w:r>
      <w:r>
        <w:rPr>
          <w:rFonts w:ascii="Palatino Linotype" w:hAnsi="Palatino Linotype"/>
          <w:i/>
          <w:spacing w:val="-52"/>
          <w:w w:val="95"/>
          <w:sz w:val="23"/>
        </w:rPr>
        <w:t xml:space="preserve"> </w:t>
      </w:r>
      <w:r>
        <w:rPr>
          <w:rFonts w:ascii="Palatino Linotype" w:hAnsi="Palatino Linotype"/>
          <w:i/>
          <w:w w:val="95"/>
          <w:sz w:val="23"/>
        </w:rPr>
        <w:t>komunat kanë të drejtë t’i përgatisin planet e veta lokale për menaxhimin e mbeturinave të ngurta dhe</w:t>
      </w:r>
      <w:r>
        <w:rPr>
          <w:rFonts w:ascii="Palatino Linotype" w:hAnsi="Palatino Linotype"/>
          <w:i/>
          <w:spacing w:val="1"/>
          <w:w w:val="95"/>
          <w:sz w:val="23"/>
        </w:rPr>
        <w:t xml:space="preserve"> </w:t>
      </w:r>
      <w:r>
        <w:rPr>
          <w:rFonts w:ascii="Palatino Linotype" w:hAnsi="Palatino Linotype"/>
          <w:i/>
          <w:w w:val="95"/>
          <w:sz w:val="23"/>
        </w:rPr>
        <w:t>t’i</w:t>
      </w:r>
      <w:r>
        <w:rPr>
          <w:rFonts w:ascii="Palatino Linotype" w:hAnsi="Palatino Linotype"/>
          <w:i/>
          <w:spacing w:val="-1"/>
          <w:w w:val="95"/>
          <w:sz w:val="23"/>
        </w:rPr>
        <w:t xml:space="preserve"> </w:t>
      </w:r>
      <w:r>
        <w:rPr>
          <w:rFonts w:ascii="Palatino Linotype" w:hAnsi="Palatino Linotype"/>
          <w:i/>
          <w:w w:val="95"/>
          <w:sz w:val="23"/>
        </w:rPr>
        <w:t>bëjnë</w:t>
      </w:r>
      <w:r>
        <w:rPr>
          <w:rFonts w:ascii="Palatino Linotype" w:hAnsi="Palatino Linotype"/>
          <w:i/>
          <w:spacing w:val="-3"/>
          <w:w w:val="95"/>
          <w:sz w:val="23"/>
        </w:rPr>
        <w:t xml:space="preserve"> </w:t>
      </w:r>
      <w:r>
        <w:rPr>
          <w:rFonts w:ascii="Palatino Linotype" w:hAnsi="Palatino Linotype"/>
          <w:i/>
          <w:w w:val="95"/>
          <w:sz w:val="23"/>
        </w:rPr>
        <w:t>planet</w:t>
      </w:r>
      <w:r>
        <w:rPr>
          <w:rFonts w:ascii="Palatino Linotype" w:hAnsi="Palatino Linotype"/>
          <w:i/>
          <w:spacing w:val="-4"/>
          <w:w w:val="95"/>
          <w:sz w:val="23"/>
        </w:rPr>
        <w:t xml:space="preserve"> </w:t>
      </w:r>
      <w:r>
        <w:rPr>
          <w:rFonts w:ascii="Palatino Linotype" w:hAnsi="Palatino Linotype"/>
          <w:i/>
          <w:w w:val="95"/>
          <w:sz w:val="23"/>
        </w:rPr>
        <w:t>e</w:t>
      </w:r>
      <w:r>
        <w:rPr>
          <w:rFonts w:ascii="Palatino Linotype" w:hAnsi="Palatino Linotype"/>
          <w:i/>
          <w:spacing w:val="2"/>
          <w:w w:val="95"/>
          <w:sz w:val="23"/>
        </w:rPr>
        <w:t xml:space="preserve"> </w:t>
      </w:r>
      <w:r>
        <w:rPr>
          <w:rFonts w:ascii="Palatino Linotype" w:hAnsi="Palatino Linotype"/>
          <w:i/>
          <w:w w:val="95"/>
          <w:sz w:val="23"/>
        </w:rPr>
        <w:t>duhura</w:t>
      </w:r>
      <w:r>
        <w:rPr>
          <w:rFonts w:ascii="Palatino Linotype" w:hAnsi="Palatino Linotype"/>
          <w:i/>
          <w:spacing w:val="-4"/>
          <w:w w:val="95"/>
          <w:sz w:val="23"/>
        </w:rPr>
        <w:t xml:space="preserve"> </w:t>
      </w:r>
      <w:r>
        <w:rPr>
          <w:rFonts w:ascii="Palatino Linotype" w:hAnsi="Palatino Linotype"/>
          <w:i/>
          <w:w w:val="95"/>
          <w:sz w:val="23"/>
        </w:rPr>
        <w:t>operative</w:t>
      </w:r>
      <w:r>
        <w:rPr>
          <w:rFonts w:ascii="Palatino Linotype" w:hAnsi="Palatino Linotype"/>
          <w:i/>
          <w:spacing w:val="2"/>
          <w:w w:val="95"/>
          <w:sz w:val="23"/>
        </w:rPr>
        <w:t xml:space="preserve"> </w:t>
      </w:r>
      <w:r>
        <w:rPr>
          <w:rFonts w:ascii="Palatino Linotype" w:hAnsi="Palatino Linotype"/>
          <w:i/>
          <w:w w:val="95"/>
          <w:sz w:val="23"/>
        </w:rPr>
        <w:t>për</w:t>
      </w:r>
      <w:r>
        <w:rPr>
          <w:rFonts w:ascii="Palatino Linotype" w:hAnsi="Palatino Linotype"/>
          <w:i/>
          <w:spacing w:val="-4"/>
          <w:w w:val="95"/>
          <w:sz w:val="23"/>
        </w:rPr>
        <w:t xml:space="preserve"> </w:t>
      </w:r>
      <w:r>
        <w:rPr>
          <w:rFonts w:ascii="Palatino Linotype" w:hAnsi="Palatino Linotype"/>
          <w:i/>
          <w:w w:val="95"/>
          <w:sz w:val="23"/>
        </w:rPr>
        <w:t>grumbullimin</w:t>
      </w:r>
      <w:r>
        <w:rPr>
          <w:rFonts w:ascii="Palatino Linotype" w:hAnsi="Palatino Linotype"/>
          <w:i/>
          <w:spacing w:val="-5"/>
          <w:w w:val="95"/>
          <w:sz w:val="23"/>
        </w:rPr>
        <w:t xml:space="preserve"> </w:t>
      </w:r>
      <w:r>
        <w:rPr>
          <w:rFonts w:ascii="Palatino Linotype" w:hAnsi="Palatino Linotype"/>
          <w:i/>
          <w:w w:val="95"/>
          <w:sz w:val="23"/>
        </w:rPr>
        <w:t>e</w:t>
      </w:r>
      <w:r>
        <w:rPr>
          <w:rFonts w:ascii="Palatino Linotype" w:hAnsi="Palatino Linotype"/>
          <w:i/>
          <w:spacing w:val="-3"/>
          <w:w w:val="95"/>
          <w:sz w:val="23"/>
        </w:rPr>
        <w:t xml:space="preserve"> </w:t>
      </w:r>
      <w:r>
        <w:rPr>
          <w:rFonts w:ascii="Palatino Linotype" w:hAnsi="Palatino Linotype"/>
          <w:i/>
          <w:w w:val="95"/>
          <w:sz w:val="23"/>
        </w:rPr>
        <w:t>mbeturinave</w:t>
      </w:r>
      <w:r>
        <w:rPr>
          <w:rFonts w:ascii="Palatino Linotype" w:hAnsi="Palatino Linotype"/>
          <w:i/>
          <w:spacing w:val="-4"/>
          <w:w w:val="95"/>
          <w:sz w:val="23"/>
        </w:rPr>
        <w:t xml:space="preserve"> </w:t>
      </w:r>
      <w:r>
        <w:rPr>
          <w:rFonts w:ascii="Palatino Linotype" w:hAnsi="Palatino Linotype"/>
          <w:i/>
          <w:w w:val="95"/>
          <w:sz w:val="23"/>
        </w:rPr>
        <w:t>në</w:t>
      </w:r>
      <w:r>
        <w:rPr>
          <w:rFonts w:ascii="Palatino Linotype" w:hAnsi="Palatino Linotype"/>
          <w:i/>
          <w:spacing w:val="-3"/>
          <w:w w:val="95"/>
          <w:sz w:val="23"/>
        </w:rPr>
        <w:t xml:space="preserve"> </w:t>
      </w:r>
      <w:r>
        <w:rPr>
          <w:rFonts w:ascii="Palatino Linotype" w:hAnsi="Palatino Linotype"/>
          <w:i/>
          <w:w w:val="95"/>
          <w:sz w:val="23"/>
        </w:rPr>
        <w:t>mënyrë</w:t>
      </w:r>
      <w:r>
        <w:rPr>
          <w:rFonts w:ascii="Palatino Linotype" w:hAnsi="Palatino Linotype"/>
          <w:i/>
          <w:spacing w:val="2"/>
          <w:w w:val="95"/>
          <w:sz w:val="23"/>
        </w:rPr>
        <w:t xml:space="preserve"> </w:t>
      </w:r>
      <w:r>
        <w:rPr>
          <w:rFonts w:ascii="Palatino Linotype" w:hAnsi="Palatino Linotype"/>
          <w:i/>
          <w:w w:val="95"/>
          <w:sz w:val="23"/>
        </w:rPr>
        <w:t>më</w:t>
      </w:r>
      <w:r>
        <w:rPr>
          <w:rFonts w:ascii="Palatino Linotype" w:hAnsi="Palatino Linotype"/>
          <w:i/>
          <w:spacing w:val="-3"/>
          <w:w w:val="95"/>
          <w:sz w:val="23"/>
        </w:rPr>
        <w:t xml:space="preserve"> </w:t>
      </w:r>
      <w:r>
        <w:rPr>
          <w:rFonts w:ascii="Palatino Linotype" w:hAnsi="Palatino Linotype"/>
          <w:i/>
          <w:w w:val="95"/>
          <w:sz w:val="23"/>
        </w:rPr>
        <w:t>efektive.</w:t>
      </w:r>
    </w:p>
    <w:p w:rsidR="00474A90" w:rsidRDefault="00474A90">
      <w:pPr>
        <w:pStyle w:val="BodyText"/>
        <w:spacing w:before="6"/>
        <w:rPr>
          <w:rFonts w:ascii="Palatino Linotype"/>
          <w:i/>
          <w:sz w:val="21"/>
        </w:rPr>
      </w:pPr>
    </w:p>
    <w:p w:rsidR="00474A90" w:rsidRDefault="00776BE6">
      <w:pPr>
        <w:spacing w:line="223" w:lineRule="auto"/>
        <w:ind w:left="400" w:right="1442"/>
        <w:jc w:val="both"/>
        <w:rPr>
          <w:rFonts w:ascii="Palatino Linotype" w:hAnsi="Palatino Linotype"/>
          <w:i/>
          <w:sz w:val="23"/>
        </w:rPr>
      </w:pPr>
      <w:r>
        <w:rPr>
          <w:rFonts w:ascii="Palatino Linotype" w:hAnsi="Palatino Linotype"/>
          <w:i/>
          <w:w w:val="95"/>
          <w:sz w:val="23"/>
        </w:rPr>
        <w:t>Sidoqoftë, angazhimi i komunës si institucion që të vihet në shërbim të qytetarëve asnjëherë nuk është</w:t>
      </w:r>
      <w:r>
        <w:rPr>
          <w:rFonts w:ascii="Palatino Linotype" w:hAnsi="Palatino Linotype"/>
          <w:i/>
          <w:spacing w:val="1"/>
          <w:w w:val="95"/>
          <w:sz w:val="23"/>
        </w:rPr>
        <w:t xml:space="preserve"> </w:t>
      </w:r>
      <w:r>
        <w:rPr>
          <w:rFonts w:ascii="Palatino Linotype" w:hAnsi="Palatino Linotype"/>
          <w:i/>
          <w:w w:val="95"/>
          <w:sz w:val="23"/>
        </w:rPr>
        <w:t>vënë</w:t>
      </w:r>
      <w:r>
        <w:rPr>
          <w:rFonts w:ascii="Palatino Linotype" w:hAnsi="Palatino Linotype"/>
          <w:i/>
          <w:spacing w:val="-3"/>
          <w:w w:val="95"/>
          <w:sz w:val="23"/>
        </w:rPr>
        <w:t xml:space="preserve"> </w:t>
      </w:r>
      <w:r>
        <w:rPr>
          <w:rFonts w:ascii="Palatino Linotype" w:hAnsi="Palatino Linotype"/>
          <w:i/>
          <w:w w:val="95"/>
          <w:sz w:val="23"/>
        </w:rPr>
        <w:t>në</w:t>
      </w:r>
      <w:r>
        <w:rPr>
          <w:rFonts w:ascii="Palatino Linotype" w:hAnsi="Palatino Linotype"/>
          <w:i/>
          <w:spacing w:val="3"/>
          <w:w w:val="95"/>
          <w:sz w:val="23"/>
        </w:rPr>
        <w:t xml:space="preserve"> </w:t>
      </w:r>
      <w:r>
        <w:rPr>
          <w:rFonts w:ascii="Palatino Linotype" w:hAnsi="Palatino Linotype"/>
          <w:i/>
          <w:w w:val="95"/>
          <w:sz w:val="23"/>
        </w:rPr>
        <w:t>pyetje,</w:t>
      </w:r>
      <w:r>
        <w:rPr>
          <w:rFonts w:ascii="Palatino Linotype" w:hAnsi="Palatino Linotype"/>
          <w:i/>
          <w:spacing w:val="-3"/>
          <w:w w:val="95"/>
          <w:sz w:val="23"/>
        </w:rPr>
        <w:t xml:space="preserve"> </w:t>
      </w:r>
      <w:r>
        <w:rPr>
          <w:rFonts w:ascii="Palatino Linotype" w:hAnsi="Palatino Linotype"/>
          <w:i/>
          <w:w w:val="95"/>
          <w:sz w:val="23"/>
        </w:rPr>
        <w:t>pa</w:t>
      </w:r>
      <w:r>
        <w:rPr>
          <w:rFonts w:ascii="Palatino Linotype" w:hAnsi="Palatino Linotype"/>
          <w:i/>
          <w:spacing w:val="-2"/>
          <w:w w:val="95"/>
          <w:sz w:val="23"/>
        </w:rPr>
        <w:t xml:space="preserve"> </w:t>
      </w:r>
      <w:r>
        <w:rPr>
          <w:rFonts w:ascii="Palatino Linotype" w:hAnsi="Palatino Linotype"/>
          <w:i/>
          <w:w w:val="95"/>
          <w:sz w:val="23"/>
        </w:rPr>
        <w:t>marrë</w:t>
      </w:r>
      <w:r>
        <w:rPr>
          <w:rFonts w:ascii="Palatino Linotype" w:hAnsi="Palatino Linotype"/>
          <w:i/>
          <w:spacing w:val="-2"/>
          <w:w w:val="95"/>
          <w:sz w:val="23"/>
        </w:rPr>
        <w:t xml:space="preserve"> </w:t>
      </w:r>
      <w:r>
        <w:rPr>
          <w:rFonts w:ascii="Palatino Linotype" w:hAnsi="Palatino Linotype"/>
          <w:i/>
          <w:w w:val="95"/>
          <w:sz w:val="23"/>
        </w:rPr>
        <w:t>parasysh</w:t>
      </w:r>
      <w:r>
        <w:rPr>
          <w:rFonts w:ascii="Palatino Linotype" w:hAnsi="Palatino Linotype"/>
          <w:i/>
          <w:spacing w:val="1"/>
          <w:w w:val="95"/>
          <w:sz w:val="23"/>
        </w:rPr>
        <w:t xml:space="preserve"> </w:t>
      </w:r>
      <w:r>
        <w:rPr>
          <w:rFonts w:ascii="Palatino Linotype" w:hAnsi="Palatino Linotype"/>
          <w:i/>
          <w:w w:val="95"/>
          <w:sz w:val="23"/>
        </w:rPr>
        <w:t>sfidat</w:t>
      </w:r>
      <w:r>
        <w:rPr>
          <w:rFonts w:ascii="Palatino Linotype" w:hAnsi="Palatino Linotype"/>
          <w:i/>
          <w:spacing w:val="-3"/>
          <w:w w:val="95"/>
          <w:sz w:val="23"/>
        </w:rPr>
        <w:t xml:space="preserve"> </w:t>
      </w:r>
      <w:r>
        <w:rPr>
          <w:rFonts w:ascii="Palatino Linotype" w:hAnsi="Palatino Linotype"/>
          <w:i/>
          <w:w w:val="95"/>
          <w:sz w:val="23"/>
        </w:rPr>
        <w:t>dhe</w:t>
      </w:r>
      <w:r>
        <w:rPr>
          <w:rFonts w:ascii="Palatino Linotype" w:hAnsi="Palatino Linotype"/>
          <w:i/>
          <w:spacing w:val="-2"/>
          <w:w w:val="95"/>
          <w:sz w:val="23"/>
        </w:rPr>
        <w:t xml:space="preserve"> </w:t>
      </w:r>
      <w:r>
        <w:rPr>
          <w:rFonts w:ascii="Palatino Linotype" w:hAnsi="Palatino Linotype"/>
          <w:i/>
          <w:w w:val="95"/>
          <w:sz w:val="23"/>
        </w:rPr>
        <w:t>problemet</w:t>
      </w:r>
      <w:r>
        <w:rPr>
          <w:rFonts w:ascii="Palatino Linotype" w:hAnsi="Palatino Linotype"/>
          <w:i/>
          <w:spacing w:val="-3"/>
          <w:w w:val="95"/>
          <w:sz w:val="23"/>
        </w:rPr>
        <w:t xml:space="preserve"> </w:t>
      </w:r>
      <w:r>
        <w:rPr>
          <w:rFonts w:ascii="Palatino Linotype" w:hAnsi="Palatino Linotype"/>
          <w:i/>
          <w:w w:val="95"/>
          <w:sz w:val="23"/>
        </w:rPr>
        <w:t>qoftë</w:t>
      </w:r>
      <w:r>
        <w:rPr>
          <w:rFonts w:ascii="Palatino Linotype" w:hAnsi="Palatino Linotype"/>
          <w:i/>
          <w:spacing w:val="3"/>
          <w:w w:val="95"/>
          <w:sz w:val="23"/>
        </w:rPr>
        <w:t xml:space="preserve"> </w:t>
      </w:r>
      <w:r>
        <w:rPr>
          <w:rFonts w:ascii="Palatino Linotype" w:hAnsi="Palatino Linotype"/>
          <w:i/>
          <w:w w:val="95"/>
          <w:sz w:val="23"/>
        </w:rPr>
        <w:t>financiare,</w:t>
      </w:r>
      <w:r>
        <w:rPr>
          <w:rFonts w:ascii="Palatino Linotype" w:hAnsi="Palatino Linotype"/>
          <w:i/>
          <w:spacing w:val="-3"/>
          <w:w w:val="95"/>
          <w:sz w:val="23"/>
        </w:rPr>
        <w:t xml:space="preserve"> </w:t>
      </w:r>
      <w:r>
        <w:rPr>
          <w:rFonts w:ascii="Palatino Linotype" w:hAnsi="Palatino Linotype"/>
          <w:i/>
          <w:w w:val="95"/>
          <w:sz w:val="23"/>
        </w:rPr>
        <w:t>funksionale</w:t>
      </w:r>
      <w:r>
        <w:rPr>
          <w:rFonts w:ascii="Palatino Linotype" w:hAnsi="Palatino Linotype"/>
          <w:i/>
          <w:spacing w:val="-3"/>
          <w:w w:val="95"/>
          <w:sz w:val="23"/>
        </w:rPr>
        <w:t xml:space="preserve"> </w:t>
      </w:r>
      <w:r>
        <w:rPr>
          <w:rFonts w:ascii="Palatino Linotype" w:hAnsi="Palatino Linotype"/>
          <w:i/>
          <w:w w:val="95"/>
          <w:sz w:val="23"/>
        </w:rPr>
        <w:t>apo</w:t>
      </w:r>
      <w:r>
        <w:rPr>
          <w:rFonts w:ascii="Palatino Linotype" w:hAnsi="Palatino Linotype"/>
          <w:i/>
          <w:spacing w:val="-3"/>
          <w:w w:val="95"/>
          <w:sz w:val="23"/>
        </w:rPr>
        <w:t xml:space="preserve"> </w:t>
      </w:r>
      <w:r>
        <w:rPr>
          <w:rFonts w:ascii="Palatino Linotype" w:hAnsi="Palatino Linotype"/>
          <w:i/>
          <w:w w:val="95"/>
          <w:sz w:val="23"/>
        </w:rPr>
        <w:t>ligjore.</w:t>
      </w:r>
    </w:p>
    <w:p w:rsidR="00474A90" w:rsidRDefault="00776BE6">
      <w:pPr>
        <w:spacing w:line="223" w:lineRule="auto"/>
        <w:ind w:left="400" w:right="1433"/>
        <w:jc w:val="both"/>
        <w:rPr>
          <w:rFonts w:ascii="Palatino Linotype" w:hAnsi="Palatino Linotype"/>
          <w:i/>
          <w:sz w:val="23"/>
        </w:rPr>
      </w:pPr>
      <w:r>
        <w:rPr>
          <w:rFonts w:ascii="Palatino Linotype" w:hAnsi="Palatino Linotype"/>
          <w:i/>
          <w:spacing w:val="-1"/>
          <w:sz w:val="23"/>
        </w:rPr>
        <w:t xml:space="preserve">Në këtë </w:t>
      </w:r>
      <w:r>
        <w:rPr>
          <w:rFonts w:ascii="Palatino Linotype" w:hAnsi="Palatino Linotype"/>
          <w:i/>
          <w:sz w:val="23"/>
        </w:rPr>
        <w:t>drejtim përgatitja e një dokumenti për ”menaxhi</w:t>
      </w:r>
      <w:r>
        <w:rPr>
          <w:rFonts w:ascii="Palatino Linotype" w:hAnsi="Palatino Linotype"/>
          <w:i/>
          <w:sz w:val="23"/>
        </w:rPr>
        <w:t>min e mbeturinave” vetëm sa e dëshmon</w:t>
      </w:r>
      <w:r>
        <w:rPr>
          <w:rFonts w:ascii="Palatino Linotype" w:hAnsi="Palatino Linotype"/>
          <w:i/>
          <w:spacing w:val="1"/>
          <w:sz w:val="23"/>
        </w:rPr>
        <w:t xml:space="preserve"> </w:t>
      </w:r>
      <w:r>
        <w:rPr>
          <w:rFonts w:ascii="Palatino Linotype" w:hAnsi="Palatino Linotype"/>
          <w:i/>
          <w:sz w:val="23"/>
        </w:rPr>
        <w:t>seriozitetin dhe përkushtimin e komunës së Hanit të Elezit që këtij problemi t’i qaset me tërë</w:t>
      </w:r>
      <w:r>
        <w:rPr>
          <w:rFonts w:ascii="Palatino Linotype" w:hAnsi="Palatino Linotype"/>
          <w:i/>
          <w:spacing w:val="1"/>
          <w:sz w:val="23"/>
        </w:rPr>
        <w:t xml:space="preserve"> </w:t>
      </w:r>
      <w:r>
        <w:rPr>
          <w:rFonts w:ascii="Palatino Linotype" w:hAnsi="Palatino Linotype"/>
          <w:i/>
          <w:sz w:val="23"/>
        </w:rPr>
        <w:t>kapacitetin e vet, dhe të jetë komuna e parë në Republikën e Kosovës që do ta ketë një dokument</w:t>
      </w:r>
      <w:r>
        <w:rPr>
          <w:rFonts w:ascii="Palatino Linotype" w:hAnsi="Palatino Linotype"/>
          <w:i/>
          <w:spacing w:val="1"/>
          <w:sz w:val="23"/>
        </w:rPr>
        <w:t xml:space="preserve"> </w:t>
      </w:r>
      <w:r>
        <w:rPr>
          <w:rFonts w:ascii="Palatino Linotype" w:hAnsi="Palatino Linotype"/>
          <w:i/>
          <w:sz w:val="23"/>
        </w:rPr>
        <w:t>gjithëpërfshirës.</w:t>
      </w:r>
    </w:p>
    <w:p w:rsidR="00474A90" w:rsidRDefault="00474A90">
      <w:pPr>
        <w:pStyle w:val="BodyText"/>
        <w:spacing w:before="7"/>
        <w:rPr>
          <w:rFonts w:ascii="Palatino Linotype"/>
          <w:i/>
          <w:sz w:val="21"/>
        </w:rPr>
      </w:pPr>
    </w:p>
    <w:p w:rsidR="00474A90" w:rsidRDefault="00776BE6">
      <w:pPr>
        <w:spacing w:line="223" w:lineRule="auto"/>
        <w:ind w:left="400" w:right="1433"/>
        <w:jc w:val="both"/>
        <w:rPr>
          <w:rFonts w:ascii="Palatino Linotype" w:hAnsi="Palatino Linotype"/>
          <w:i/>
          <w:sz w:val="23"/>
        </w:rPr>
      </w:pPr>
      <w:r>
        <w:rPr>
          <w:rFonts w:ascii="Palatino Linotype" w:hAnsi="Palatino Linotype"/>
          <w:i/>
          <w:w w:val="95"/>
          <w:sz w:val="23"/>
        </w:rPr>
        <w:t>Harmoniz</w:t>
      </w:r>
      <w:r>
        <w:rPr>
          <w:rFonts w:ascii="Palatino Linotype" w:hAnsi="Palatino Linotype"/>
          <w:i/>
          <w:w w:val="95"/>
          <w:sz w:val="23"/>
        </w:rPr>
        <w:t>imi</w:t>
      </w:r>
      <w:r>
        <w:rPr>
          <w:rFonts w:ascii="Palatino Linotype" w:hAnsi="Palatino Linotype"/>
          <w:i/>
          <w:spacing w:val="12"/>
          <w:w w:val="95"/>
          <w:sz w:val="23"/>
        </w:rPr>
        <w:t xml:space="preserve"> </w:t>
      </w:r>
      <w:r>
        <w:rPr>
          <w:rFonts w:ascii="Palatino Linotype" w:hAnsi="Palatino Linotype"/>
          <w:i/>
          <w:w w:val="95"/>
          <w:sz w:val="23"/>
        </w:rPr>
        <w:t>i</w:t>
      </w:r>
      <w:r>
        <w:rPr>
          <w:rFonts w:ascii="Palatino Linotype" w:hAnsi="Palatino Linotype"/>
          <w:i/>
          <w:spacing w:val="12"/>
          <w:w w:val="95"/>
          <w:sz w:val="23"/>
        </w:rPr>
        <w:t xml:space="preserve"> </w:t>
      </w:r>
      <w:r>
        <w:rPr>
          <w:rFonts w:ascii="Palatino Linotype" w:hAnsi="Palatino Linotype"/>
          <w:i/>
          <w:w w:val="95"/>
          <w:sz w:val="23"/>
        </w:rPr>
        <w:t>këtij</w:t>
      </w:r>
      <w:r>
        <w:rPr>
          <w:rFonts w:ascii="Palatino Linotype" w:hAnsi="Palatino Linotype"/>
          <w:i/>
          <w:spacing w:val="14"/>
          <w:w w:val="95"/>
          <w:sz w:val="23"/>
        </w:rPr>
        <w:t xml:space="preserve"> </w:t>
      </w:r>
      <w:r>
        <w:rPr>
          <w:rFonts w:ascii="Palatino Linotype" w:hAnsi="Palatino Linotype"/>
          <w:i/>
          <w:w w:val="95"/>
          <w:sz w:val="23"/>
        </w:rPr>
        <w:t>dokumenti</w:t>
      </w:r>
      <w:r>
        <w:rPr>
          <w:rFonts w:ascii="Palatino Linotype" w:hAnsi="Palatino Linotype"/>
          <w:i/>
          <w:spacing w:val="12"/>
          <w:w w:val="95"/>
          <w:sz w:val="23"/>
        </w:rPr>
        <w:t xml:space="preserve"> </w:t>
      </w:r>
      <w:r>
        <w:rPr>
          <w:rFonts w:ascii="Palatino Linotype" w:hAnsi="Palatino Linotype"/>
          <w:i/>
          <w:w w:val="95"/>
          <w:sz w:val="23"/>
        </w:rPr>
        <w:t>me</w:t>
      </w:r>
      <w:r>
        <w:rPr>
          <w:rFonts w:ascii="Palatino Linotype" w:hAnsi="Palatino Linotype"/>
          <w:i/>
          <w:spacing w:val="14"/>
          <w:w w:val="95"/>
          <w:sz w:val="23"/>
        </w:rPr>
        <w:t xml:space="preserve"> </w:t>
      </w:r>
      <w:r>
        <w:rPr>
          <w:rFonts w:ascii="Palatino Linotype" w:hAnsi="Palatino Linotype"/>
          <w:i/>
          <w:w w:val="95"/>
          <w:sz w:val="23"/>
        </w:rPr>
        <w:t>legjislacionin</w:t>
      </w:r>
      <w:r>
        <w:rPr>
          <w:rFonts w:ascii="Palatino Linotype" w:hAnsi="Palatino Linotype"/>
          <w:i/>
          <w:spacing w:val="13"/>
          <w:w w:val="95"/>
          <w:sz w:val="23"/>
        </w:rPr>
        <w:t xml:space="preserve"> </w:t>
      </w:r>
      <w:r>
        <w:rPr>
          <w:rFonts w:ascii="Palatino Linotype" w:hAnsi="Palatino Linotype"/>
          <w:i/>
          <w:w w:val="95"/>
          <w:sz w:val="23"/>
        </w:rPr>
        <w:t>kombëtar</w:t>
      </w:r>
      <w:r>
        <w:rPr>
          <w:rFonts w:ascii="Palatino Linotype" w:hAnsi="Palatino Linotype"/>
          <w:i/>
          <w:spacing w:val="13"/>
          <w:w w:val="95"/>
          <w:sz w:val="23"/>
        </w:rPr>
        <w:t xml:space="preserve"> </w:t>
      </w:r>
      <w:r>
        <w:rPr>
          <w:rFonts w:ascii="Palatino Linotype" w:hAnsi="Palatino Linotype"/>
          <w:i/>
          <w:w w:val="95"/>
          <w:sz w:val="23"/>
        </w:rPr>
        <w:t>dhe</w:t>
      </w:r>
      <w:r>
        <w:rPr>
          <w:rFonts w:ascii="Palatino Linotype" w:hAnsi="Palatino Linotype"/>
          <w:i/>
          <w:spacing w:val="13"/>
          <w:w w:val="95"/>
          <w:sz w:val="23"/>
        </w:rPr>
        <w:t xml:space="preserve"> </w:t>
      </w:r>
      <w:r>
        <w:rPr>
          <w:rFonts w:ascii="Palatino Linotype" w:hAnsi="Palatino Linotype"/>
          <w:i/>
          <w:w w:val="95"/>
          <w:sz w:val="23"/>
        </w:rPr>
        <w:t>Direktivat</w:t>
      </w:r>
      <w:r>
        <w:rPr>
          <w:rFonts w:ascii="Palatino Linotype" w:hAnsi="Palatino Linotype"/>
          <w:i/>
          <w:spacing w:val="8"/>
          <w:w w:val="95"/>
          <w:sz w:val="23"/>
        </w:rPr>
        <w:t xml:space="preserve"> </w:t>
      </w:r>
      <w:r>
        <w:rPr>
          <w:rFonts w:ascii="Palatino Linotype" w:hAnsi="Palatino Linotype"/>
          <w:i/>
          <w:w w:val="95"/>
          <w:sz w:val="23"/>
        </w:rPr>
        <w:t>e</w:t>
      </w:r>
      <w:r>
        <w:rPr>
          <w:rFonts w:ascii="Palatino Linotype" w:hAnsi="Palatino Linotype"/>
          <w:i/>
          <w:spacing w:val="14"/>
          <w:w w:val="95"/>
          <w:sz w:val="23"/>
        </w:rPr>
        <w:t xml:space="preserve"> </w:t>
      </w:r>
      <w:r>
        <w:rPr>
          <w:rFonts w:ascii="Palatino Linotype" w:hAnsi="Palatino Linotype"/>
          <w:i/>
          <w:w w:val="95"/>
          <w:sz w:val="23"/>
        </w:rPr>
        <w:t>BE-së</w:t>
      </w:r>
      <w:r>
        <w:rPr>
          <w:rFonts w:ascii="Palatino Linotype" w:hAnsi="Palatino Linotype"/>
          <w:i/>
          <w:spacing w:val="8"/>
          <w:w w:val="95"/>
          <w:sz w:val="23"/>
        </w:rPr>
        <w:t xml:space="preserve"> </w:t>
      </w:r>
      <w:r>
        <w:rPr>
          <w:rFonts w:ascii="Palatino Linotype" w:hAnsi="Palatino Linotype"/>
          <w:i/>
          <w:w w:val="95"/>
          <w:sz w:val="23"/>
        </w:rPr>
        <w:t>na</w:t>
      </w:r>
      <w:r>
        <w:rPr>
          <w:rFonts w:ascii="Palatino Linotype" w:hAnsi="Palatino Linotype"/>
          <w:i/>
          <w:spacing w:val="10"/>
          <w:w w:val="95"/>
          <w:sz w:val="23"/>
        </w:rPr>
        <w:t xml:space="preserve"> </w:t>
      </w:r>
      <w:r>
        <w:rPr>
          <w:rFonts w:ascii="Palatino Linotype" w:hAnsi="Palatino Linotype"/>
          <w:i/>
          <w:w w:val="95"/>
          <w:sz w:val="23"/>
        </w:rPr>
        <w:t>bënë</w:t>
      </w:r>
      <w:r>
        <w:rPr>
          <w:rFonts w:ascii="Palatino Linotype" w:hAnsi="Palatino Linotype"/>
          <w:i/>
          <w:spacing w:val="14"/>
          <w:w w:val="95"/>
          <w:sz w:val="23"/>
        </w:rPr>
        <w:t xml:space="preserve"> </w:t>
      </w:r>
      <w:r>
        <w:rPr>
          <w:rFonts w:ascii="Palatino Linotype" w:hAnsi="Palatino Linotype"/>
          <w:i/>
          <w:w w:val="95"/>
          <w:sz w:val="23"/>
        </w:rPr>
        <w:t>të</w:t>
      </w:r>
      <w:r>
        <w:rPr>
          <w:rFonts w:ascii="Palatino Linotype" w:hAnsi="Palatino Linotype"/>
          <w:i/>
          <w:spacing w:val="9"/>
          <w:w w:val="95"/>
          <w:sz w:val="23"/>
        </w:rPr>
        <w:t xml:space="preserve"> </w:t>
      </w:r>
      <w:r>
        <w:rPr>
          <w:rFonts w:ascii="Palatino Linotype" w:hAnsi="Palatino Linotype"/>
          <w:i/>
          <w:w w:val="95"/>
          <w:sz w:val="23"/>
        </w:rPr>
        <w:t>besojmë</w:t>
      </w:r>
      <w:r>
        <w:rPr>
          <w:rFonts w:ascii="Palatino Linotype" w:hAnsi="Palatino Linotype"/>
          <w:i/>
          <w:spacing w:val="-52"/>
          <w:w w:val="95"/>
          <w:sz w:val="23"/>
        </w:rPr>
        <w:t xml:space="preserve"> </w:t>
      </w:r>
      <w:r>
        <w:rPr>
          <w:rFonts w:ascii="Palatino Linotype" w:hAnsi="Palatino Linotype"/>
          <w:i/>
          <w:w w:val="95"/>
          <w:sz w:val="23"/>
        </w:rPr>
        <w:t>se</w:t>
      </w:r>
      <w:r>
        <w:rPr>
          <w:rFonts w:ascii="Palatino Linotype" w:hAnsi="Palatino Linotype"/>
          <w:i/>
          <w:spacing w:val="-2"/>
          <w:w w:val="95"/>
          <w:sz w:val="23"/>
        </w:rPr>
        <w:t xml:space="preserve"> </w:t>
      </w:r>
      <w:r>
        <w:rPr>
          <w:rFonts w:ascii="Palatino Linotype" w:hAnsi="Palatino Linotype"/>
          <w:i/>
          <w:w w:val="95"/>
          <w:sz w:val="23"/>
        </w:rPr>
        <w:t>kemi</w:t>
      </w:r>
      <w:r>
        <w:rPr>
          <w:rFonts w:ascii="Palatino Linotype" w:hAnsi="Palatino Linotype"/>
          <w:i/>
          <w:spacing w:val="-7"/>
          <w:w w:val="95"/>
          <w:sz w:val="23"/>
        </w:rPr>
        <w:t xml:space="preserve"> </w:t>
      </w:r>
      <w:r>
        <w:rPr>
          <w:rFonts w:ascii="Palatino Linotype" w:hAnsi="Palatino Linotype"/>
          <w:i/>
          <w:w w:val="95"/>
          <w:sz w:val="23"/>
        </w:rPr>
        <w:t>arritur</w:t>
      </w:r>
      <w:r>
        <w:rPr>
          <w:rFonts w:ascii="Palatino Linotype" w:hAnsi="Palatino Linotype"/>
          <w:i/>
          <w:spacing w:val="-7"/>
          <w:w w:val="95"/>
          <w:sz w:val="23"/>
        </w:rPr>
        <w:t xml:space="preserve"> </w:t>
      </w:r>
      <w:r>
        <w:rPr>
          <w:rFonts w:ascii="Palatino Linotype" w:hAnsi="Palatino Linotype"/>
          <w:i/>
          <w:w w:val="95"/>
          <w:sz w:val="23"/>
        </w:rPr>
        <w:t>të</w:t>
      </w:r>
      <w:r>
        <w:rPr>
          <w:rFonts w:ascii="Palatino Linotype" w:hAnsi="Palatino Linotype"/>
          <w:i/>
          <w:spacing w:val="-6"/>
          <w:w w:val="95"/>
          <w:sz w:val="23"/>
        </w:rPr>
        <w:t xml:space="preserve"> </w:t>
      </w:r>
      <w:r>
        <w:rPr>
          <w:rFonts w:ascii="Palatino Linotype" w:hAnsi="Palatino Linotype"/>
          <w:i/>
          <w:w w:val="95"/>
          <w:sz w:val="23"/>
        </w:rPr>
        <w:t>hartojmë</w:t>
      </w:r>
      <w:r>
        <w:rPr>
          <w:rFonts w:ascii="Palatino Linotype" w:hAnsi="Palatino Linotype"/>
          <w:i/>
          <w:spacing w:val="-1"/>
          <w:w w:val="95"/>
          <w:sz w:val="23"/>
        </w:rPr>
        <w:t xml:space="preserve"> </w:t>
      </w:r>
      <w:r>
        <w:rPr>
          <w:rFonts w:ascii="Palatino Linotype" w:hAnsi="Palatino Linotype"/>
          <w:i/>
          <w:w w:val="95"/>
          <w:sz w:val="23"/>
        </w:rPr>
        <w:t>një</w:t>
      </w:r>
      <w:r>
        <w:rPr>
          <w:rFonts w:ascii="Palatino Linotype" w:hAnsi="Palatino Linotype"/>
          <w:i/>
          <w:spacing w:val="-6"/>
          <w:w w:val="95"/>
          <w:sz w:val="23"/>
        </w:rPr>
        <w:t xml:space="preserve"> </w:t>
      </w:r>
      <w:r>
        <w:rPr>
          <w:rFonts w:ascii="Palatino Linotype" w:hAnsi="Palatino Linotype"/>
          <w:i/>
          <w:w w:val="95"/>
          <w:sz w:val="23"/>
        </w:rPr>
        <w:t>strategji</w:t>
      </w:r>
      <w:r>
        <w:rPr>
          <w:rFonts w:ascii="Palatino Linotype" w:hAnsi="Palatino Linotype"/>
          <w:i/>
          <w:spacing w:val="-7"/>
          <w:w w:val="95"/>
          <w:sz w:val="23"/>
        </w:rPr>
        <w:t xml:space="preserve"> </w:t>
      </w:r>
      <w:r>
        <w:rPr>
          <w:rFonts w:ascii="Palatino Linotype" w:hAnsi="Palatino Linotype"/>
          <w:i/>
          <w:w w:val="95"/>
          <w:sz w:val="23"/>
        </w:rPr>
        <w:t>afatgjatë</w:t>
      </w:r>
      <w:r>
        <w:rPr>
          <w:rFonts w:ascii="Palatino Linotype" w:hAnsi="Palatino Linotype"/>
          <w:i/>
          <w:spacing w:val="-2"/>
          <w:w w:val="95"/>
          <w:sz w:val="23"/>
        </w:rPr>
        <w:t xml:space="preserve"> </w:t>
      </w:r>
      <w:r>
        <w:rPr>
          <w:rFonts w:ascii="Palatino Linotype" w:hAnsi="Palatino Linotype"/>
          <w:i/>
          <w:w w:val="95"/>
          <w:sz w:val="23"/>
        </w:rPr>
        <w:t>të</w:t>
      </w:r>
      <w:r>
        <w:rPr>
          <w:rFonts w:ascii="Palatino Linotype" w:hAnsi="Palatino Linotype"/>
          <w:i/>
          <w:spacing w:val="-5"/>
          <w:w w:val="95"/>
          <w:sz w:val="23"/>
        </w:rPr>
        <w:t xml:space="preserve"> </w:t>
      </w:r>
      <w:r>
        <w:rPr>
          <w:rFonts w:ascii="Palatino Linotype" w:hAnsi="Palatino Linotype"/>
          <w:i/>
          <w:w w:val="95"/>
          <w:sz w:val="23"/>
        </w:rPr>
        <w:t>menaxhimit</w:t>
      </w:r>
      <w:r>
        <w:rPr>
          <w:rFonts w:ascii="Palatino Linotype" w:hAnsi="Palatino Linotype"/>
          <w:i/>
          <w:spacing w:val="-4"/>
          <w:w w:val="95"/>
          <w:sz w:val="23"/>
        </w:rPr>
        <w:t xml:space="preserve"> </w:t>
      </w:r>
      <w:r>
        <w:rPr>
          <w:rFonts w:ascii="Palatino Linotype" w:hAnsi="Palatino Linotype"/>
          <w:i/>
          <w:w w:val="95"/>
          <w:sz w:val="23"/>
        </w:rPr>
        <w:t>të</w:t>
      </w:r>
      <w:r>
        <w:rPr>
          <w:rFonts w:ascii="Palatino Linotype" w:hAnsi="Palatino Linotype"/>
          <w:i/>
          <w:spacing w:val="-5"/>
          <w:w w:val="95"/>
          <w:sz w:val="23"/>
        </w:rPr>
        <w:t xml:space="preserve"> </w:t>
      </w:r>
      <w:r>
        <w:rPr>
          <w:rFonts w:ascii="Palatino Linotype" w:hAnsi="Palatino Linotype"/>
          <w:i/>
          <w:w w:val="95"/>
          <w:sz w:val="23"/>
        </w:rPr>
        <w:t>mbeturinave.</w:t>
      </w:r>
    </w:p>
    <w:p w:rsidR="00474A90" w:rsidRDefault="00776BE6">
      <w:pPr>
        <w:spacing w:line="223" w:lineRule="auto"/>
        <w:ind w:left="400" w:right="1429"/>
        <w:jc w:val="both"/>
        <w:rPr>
          <w:rFonts w:ascii="Palatino Linotype" w:hAnsi="Palatino Linotype"/>
          <w:i/>
          <w:sz w:val="23"/>
        </w:rPr>
      </w:pPr>
      <w:r>
        <w:rPr>
          <w:rFonts w:ascii="Palatino Linotype" w:hAnsi="Palatino Linotype"/>
          <w:i/>
          <w:spacing w:val="-1"/>
          <w:sz w:val="23"/>
        </w:rPr>
        <w:t>Koncepti</w:t>
      </w:r>
      <w:r>
        <w:rPr>
          <w:rFonts w:ascii="Palatino Linotype" w:hAnsi="Palatino Linotype"/>
          <w:i/>
          <w:spacing w:val="-3"/>
          <w:sz w:val="23"/>
        </w:rPr>
        <w:t xml:space="preserve"> </w:t>
      </w:r>
      <w:r>
        <w:rPr>
          <w:rFonts w:ascii="Palatino Linotype" w:hAnsi="Palatino Linotype"/>
          <w:i/>
          <w:spacing w:val="-1"/>
          <w:sz w:val="23"/>
        </w:rPr>
        <w:t>i</w:t>
      </w:r>
      <w:r>
        <w:rPr>
          <w:rFonts w:ascii="Palatino Linotype" w:hAnsi="Palatino Linotype"/>
          <w:i/>
          <w:spacing w:val="-5"/>
          <w:sz w:val="23"/>
        </w:rPr>
        <w:t xml:space="preserve"> </w:t>
      </w:r>
      <w:r>
        <w:rPr>
          <w:rFonts w:ascii="Palatino Linotype" w:hAnsi="Palatino Linotype"/>
          <w:i/>
          <w:spacing w:val="-1"/>
          <w:sz w:val="23"/>
        </w:rPr>
        <w:t>detajuar</w:t>
      </w:r>
      <w:r>
        <w:rPr>
          <w:rFonts w:ascii="Palatino Linotype" w:hAnsi="Palatino Linotype"/>
          <w:i/>
          <w:spacing w:val="-2"/>
          <w:sz w:val="23"/>
        </w:rPr>
        <w:t xml:space="preserve"> </w:t>
      </w:r>
      <w:r>
        <w:rPr>
          <w:rFonts w:ascii="Palatino Linotype" w:hAnsi="Palatino Linotype"/>
          <w:i/>
          <w:spacing w:val="-1"/>
          <w:sz w:val="23"/>
        </w:rPr>
        <w:t>për</w:t>
      </w:r>
      <w:r>
        <w:rPr>
          <w:rFonts w:ascii="Palatino Linotype" w:hAnsi="Palatino Linotype"/>
          <w:i/>
          <w:spacing w:val="-2"/>
          <w:sz w:val="23"/>
        </w:rPr>
        <w:t xml:space="preserve"> </w:t>
      </w:r>
      <w:r>
        <w:rPr>
          <w:rFonts w:ascii="Palatino Linotype" w:hAnsi="Palatino Linotype"/>
          <w:i/>
          <w:spacing w:val="-1"/>
          <w:sz w:val="23"/>
        </w:rPr>
        <w:t>menaxhimin</w:t>
      </w:r>
      <w:r>
        <w:rPr>
          <w:rFonts w:ascii="Palatino Linotype" w:hAnsi="Palatino Linotype"/>
          <w:i/>
          <w:spacing w:val="-2"/>
          <w:sz w:val="23"/>
        </w:rPr>
        <w:t xml:space="preserve"> </w:t>
      </w:r>
      <w:r>
        <w:rPr>
          <w:rFonts w:ascii="Palatino Linotype" w:hAnsi="Palatino Linotype"/>
          <w:i/>
          <w:spacing w:val="-1"/>
          <w:sz w:val="23"/>
        </w:rPr>
        <w:t>e</w:t>
      </w:r>
      <w:r>
        <w:rPr>
          <w:rFonts w:ascii="Palatino Linotype" w:hAnsi="Palatino Linotype"/>
          <w:i/>
          <w:spacing w:val="-4"/>
          <w:sz w:val="23"/>
        </w:rPr>
        <w:t xml:space="preserve"> </w:t>
      </w:r>
      <w:r>
        <w:rPr>
          <w:rFonts w:ascii="Palatino Linotype" w:hAnsi="Palatino Linotype"/>
          <w:i/>
          <w:spacing w:val="-1"/>
          <w:sz w:val="23"/>
        </w:rPr>
        <w:t>mbeturinave</w:t>
      </w:r>
      <w:r>
        <w:rPr>
          <w:rFonts w:ascii="Palatino Linotype" w:hAnsi="Palatino Linotype"/>
          <w:i/>
          <w:spacing w:val="-5"/>
          <w:sz w:val="23"/>
        </w:rPr>
        <w:t xml:space="preserve"> </w:t>
      </w:r>
      <w:r>
        <w:rPr>
          <w:rFonts w:ascii="Palatino Linotype" w:hAnsi="Palatino Linotype"/>
          <w:i/>
          <w:sz w:val="23"/>
        </w:rPr>
        <w:t>në</w:t>
      </w:r>
      <w:r>
        <w:rPr>
          <w:rFonts w:ascii="Palatino Linotype" w:hAnsi="Palatino Linotype"/>
          <w:i/>
          <w:spacing w:val="-1"/>
          <w:sz w:val="23"/>
        </w:rPr>
        <w:t xml:space="preserve"> </w:t>
      </w:r>
      <w:r>
        <w:rPr>
          <w:rFonts w:ascii="Palatino Linotype" w:hAnsi="Palatino Linotype"/>
          <w:i/>
          <w:sz w:val="23"/>
        </w:rPr>
        <w:t>qytet</w:t>
      </w:r>
      <w:r>
        <w:rPr>
          <w:rFonts w:ascii="Palatino Linotype" w:hAnsi="Palatino Linotype"/>
          <w:i/>
          <w:spacing w:val="-1"/>
          <w:sz w:val="23"/>
        </w:rPr>
        <w:t xml:space="preserve"> </w:t>
      </w:r>
      <w:r>
        <w:rPr>
          <w:rFonts w:ascii="Palatino Linotype" w:hAnsi="Palatino Linotype"/>
          <w:i/>
          <w:sz w:val="23"/>
        </w:rPr>
        <w:t>dhe</w:t>
      </w:r>
      <w:r>
        <w:rPr>
          <w:rFonts w:ascii="Palatino Linotype" w:hAnsi="Palatino Linotype"/>
          <w:i/>
          <w:spacing w:val="-4"/>
          <w:sz w:val="23"/>
        </w:rPr>
        <w:t xml:space="preserve"> </w:t>
      </w:r>
      <w:r>
        <w:rPr>
          <w:rFonts w:ascii="Palatino Linotype" w:hAnsi="Palatino Linotype"/>
          <w:i/>
          <w:sz w:val="23"/>
        </w:rPr>
        <w:t>në</w:t>
      </w:r>
      <w:r>
        <w:rPr>
          <w:rFonts w:ascii="Palatino Linotype" w:hAnsi="Palatino Linotype"/>
          <w:i/>
          <w:spacing w:val="-1"/>
          <w:sz w:val="23"/>
        </w:rPr>
        <w:t xml:space="preserve"> </w:t>
      </w:r>
      <w:r>
        <w:rPr>
          <w:rFonts w:ascii="Palatino Linotype" w:hAnsi="Palatino Linotype"/>
          <w:i/>
          <w:sz w:val="23"/>
        </w:rPr>
        <w:t>vendbanimet</w:t>
      </w:r>
      <w:r>
        <w:rPr>
          <w:rFonts w:ascii="Palatino Linotype" w:hAnsi="Palatino Linotype"/>
          <w:i/>
          <w:spacing w:val="-2"/>
          <w:sz w:val="23"/>
        </w:rPr>
        <w:t xml:space="preserve"> </w:t>
      </w:r>
      <w:r>
        <w:rPr>
          <w:rFonts w:ascii="Palatino Linotype" w:hAnsi="Palatino Linotype"/>
          <w:i/>
          <w:sz w:val="23"/>
        </w:rPr>
        <w:t>rurale</w:t>
      </w:r>
      <w:r>
        <w:rPr>
          <w:rFonts w:ascii="Palatino Linotype" w:hAnsi="Palatino Linotype"/>
          <w:i/>
          <w:spacing w:val="-4"/>
          <w:sz w:val="23"/>
        </w:rPr>
        <w:t xml:space="preserve"> </w:t>
      </w:r>
      <w:r>
        <w:rPr>
          <w:rFonts w:ascii="Palatino Linotype" w:hAnsi="Palatino Linotype"/>
          <w:i/>
          <w:sz w:val="23"/>
        </w:rPr>
        <w:t>të</w:t>
      </w:r>
      <w:r>
        <w:rPr>
          <w:rFonts w:ascii="Palatino Linotype" w:hAnsi="Palatino Linotype"/>
          <w:i/>
          <w:spacing w:val="-1"/>
          <w:sz w:val="23"/>
        </w:rPr>
        <w:t xml:space="preserve"> </w:t>
      </w:r>
      <w:r>
        <w:rPr>
          <w:rFonts w:ascii="Palatino Linotype" w:hAnsi="Palatino Linotype"/>
          <w:i/>
          <w:sz w:val="23"/>
        </w:rPr>
        <w:t>Hanit</w:t>
      </w:r>
      <w:r>
        <w:rPr>
          <w:rFonts w:ascii="Palatino Linotype" w:hAnsi="Palatino Linotype"/>
          <w:i/>
          <w:spacing w:val="-5"/>
          <w:sz w:val="23"/>
        </w:rPr>
        <w:t xml:space="preserve"> </w:t>
      </w:r>
      <w:r>
        <w:rPr>
          <w:rFonts w:ascii="Palatino Linotype" w:hAnsi="Palatino Linotype"/>
          <w:i/>
          <w:sz w:val="23"/>
        </w:rPr>
        <w:t>të</w:t>
      </w:r>
      <w:r>
        <w:rPr>
          <w:rFonts w:ascii="Palatino Linotype" w:hAnsi="Palatino Linotype"/>
          <w:i/>
          <w:spacing w:val="-55"/>
          <w:sz w:val="23"/>
        </w:rPr>
        <w:t xml:space="preserve"> </w:t>
      </w:r>
      <w:r>
        <w:rPr>
          <w:rFonts w:ascii="Palatino Linotype" w:hAnsi="Palatino Linotype"/>
          <w:i/>
          <w:spacing w:val="-1"/>
          <w:sz w:val="23"/>
        </w:rPr>
        <w:t xml:space="preserve">Elezit, themelimi i një rrjeti funksional </w:t>
      </w:r>
      <w:r>
        <w:rPr>
          <w:rFonts w:ascii="Palatino Linotype" w:hAnsi="Palatino Linotype"/>
          <w:i/>
          <w:sz w:val="23"/>
        </w:rPr>
        <w:t>për grumbullimin e mbeturinave, krijimi i një plani për</w:t>
      </w:r>
      <w:r>
        <w:rPr>
          <w:rFonts w:ascii="Palatino Linotype" w:hAnsi="Palatino Linotype"/>
          <w:i/>
          <w:spacing w:val="1"/>
          <w:sz w:val="23"/>
        </w:rPr>
        <w:t xml:space="preserve"> </w:t>
      </w:r>
      <w:r>
        <w:rPr>
          <w:rFonts w:ascii="Palatino Linotype" w:hAnsi="Palatino Linotype"/>
          <w:i/>
          <w:w w:val="95"/>
          <w:sz w:val="23"/>
        </w:rPr>
        <w:t>menaxhimin e mbeturinave dhe mbështetja financiare e programeve për ngritjen e vetëdijes publike si</w:t>
      </w:r>
      <w:r>
        <w:rPr>
          <w:rFonts w:ascii="Palatino Linotype" w:hAnsi="Palatino Linotype"/>
          <w:i/>
          <w:spacing w:val="1"/>
          <w:w w:val="95"/>
          <w:sz w:val="23"/>
        </w:rPr>
        <w:t xml:space="preserve"> </w:t>
      </w:r>
      <w:r>
        <w:rPr>
          <w:rFonts w:ascii="Palatino Linotype" w:hAnsi="Palatino Linotype"/>
          <w:i/>
          <w:w w:val="95"/>
          <w:sz w:val="23"/>
        </w:rPr>
        <w:t>dhe themelimi i një ndërmarrjeje publike që i</w:t>
      </w:r>
      <w:r>
        <w:rPr>
          <w:rFonts w:ascii="Palatino Linotype" w:hAnsi="Palatino Linotype"/>
          <w:i/>
          <w:w w:val="95"/>
          <w:sz w:val="23"/>
        </w:rPr>
        <w:t xml:space="preserve"> parasheh ky dokument, do të jetë strategjia e komunës së</w:t>
      </w:r>
      <w:r>
        <w:rPr>
          <w:rFonts w:ascii="Palatino Linotype" w:hAnsi="Palatino Linotype"/>
          <w:i/>
          <w:spacing w:val="1"/>
          <w:w w:val="95"/>
          <w:sz w:val="23"/>
        </w:rPr>
        <w:t xml:space="preserve"> </w:t>
      </w:r>
      <w:r>
        <w:rPr>
          <w:rFonts w:ascii="Palatino Linotype" w:hAnsi="Palatino Linotype"/>
          <w:i/>
          <w:sz w:val="23"/>
        </w:rPr>
        <w:t>Hanit të Elezit për ta menaxhuar këtë problematikë në mënyrë afatgjatë. Për të ardhur deri te ky</w:t>
      </w:r>
      <w:r>
        <w:rPr>
          <w:rFonts w:ascii="Palatino Linotype" w:hAnsi="Palatino Linotype"/>
          <w:i/>
          <w:spacing w:val="1"/>
          <w:sz w:val="23"/>
        </w:rPr>
        <w:t xml:space="preserve"> </w:t>
      </w:r>
      <w:r>
        <w:rPr>
          <w:rFonts w:ascii="Palatino Linotype" w:hAnsi="Palatino Linotype"/>
          <w:i/>
          <w:w w:val="95"/>
          <w:sz w:val="23"/>
        </w:rPr>
        <w:t>dokument është dashur kohë, angazhim dhe përkushtim i grupit punues të komunës së Hanit të Elezit i</w:t>
      </w:r>
      <w:r>
        <w:rPr>
          <w:rFonts w:ascii="Palatino Linotype" w:hAnsi="Palatino Linotype"/>
          <w:i/>
          <w:spacing w:val="-52"/>
          <w:w w:val="95"/>
          <w:sz w:val="23"/>
        </w:rPr>
        <w:t xml:space="preserve"> </w:t>
      </w:r>
      <w:r>
        <w:rPr>
          <w:rFonts w:ascii="Palatino Linotype" w:hAnsi="Palatino Linotype"/>
          <w:i/>
          <w:sz w:val="23"/>
        </w:rPr>
        <w:t>cili në mënyrë të veçantë e ka shtjelluar këtë problematikë në përputhje me planet zhvillimore</w:t>
      </w:r>
      <w:r>
        <w:rPr>
          <w:rFonts w:ascii="Palatino Linotype" w:hAnsi="Palatino Linotype"/>
          <w:i/>
          <w:spacing w:val="1"/>
          <w:sz w:val="23"/>
        </w:rPr>
        <w:t xml:space="preserve"> </w:t>
      </w:r>
      <w:r>
        <w:rPr>
          <w:rFonts w:ascii="Palatino Linotype" w:hAnsi="Palatino Linotype"/>
          <w:i/>
          <w:sz w:val="23"/>
        </w:rPr>
        <w:t>strategjike.</w:t>
      </w:r>
    </w:p>
    <w:p w:rsidR="00474A90" w:rsidRDefault="00474A90">
      <w:pPr>
        <w:pStyle w:val="BodyText"/>
        <w:spacing w:before="8"/>
        <w:rPr>
          <w:rFonts w:ascii="Palatino Linotype"/>
          <w:i/>
          <w:sz w:val="20"/>
        </w:rPr>
      </w:pPr>
    </w:p>
    <w:p w:rsidR="00474A90" w:rsidRDefault="00776BE6">
      <w:pPr>
        <w:spacing w:before="1" w:line="194" w:lineRule="auto"/>
        <w:ind w:left="400" w:right="1621"/>
        <w:rPr>
          <w:rFonts w:ascii="Palatino Linotype" w:hAnsi="Palatino Linotype"/>
          <w:i/>
          <w:sz w:val="23"/>
        </w:rPr>
      </w:pPr>
      <w:r>
        <w:rPr>
          <w:rFonts w:ascii="Palatino Linotype" w:hAnsi="Palatino Linotype"/>
          <w:i/>
          <w:w w:val="95"/>
          <w:sz w:val="23"/>
        </w:rPr>
        <w:t>Në</w:t>
      </w:r>
      <w:r>
        <w:rPr>
          <w:rFonts w:ascii="Palatino Linotype" w:hAnsi="Palatino Linotype"/>
          <w:i/>
          <w:spacing w:val="-4"/>
          <w:w w:val="95"/>
          <w:sz w:val="23"/>
        </w:rPr>
        <w:t xml:space="preserve"> </w:t>
      </w:r>
      <w:r>
        <w:rPr>
          <w:rFonts w:ascii="Palatino Linotype" w:hAnsi="Palatino Linotype"/>
          <w:i/>
          <w:w w:val="95"/>
          <w:sz w:val="23"/>
        </w:rPr>
        <w:t>veçanti</w:t>
      </w:r>
      <w:r>
        <w:rPr>
          <w:rFonts w:ascii="Palatino Linotype" w:hAnsi="Palatino Linotype"/>
          <w:i/>
          <w:spacing w:val="-9"/>
          <w:w w:val="95"/>
          <w:sz w:val="23"/>
        </w:rPr>
        <w:t xml:space="preserve"> </w:t>
      </w:r>
      <w:r>
        <w:rPr>
          <w:rFonts w:ascii="Palatino Linotype" w:hAnsi="Palatino Linotype"/>
          <w:i/>
          <w:w w:val="95"/>
          <w:sz w:val="23"/>
        </w:rPr>
        <w:t>falënderojmë</w:t>
      </w:r>
      <w:r>
        <w:rPr>
          <w:rFonts w:ascii="Palatino Linotype" w:hAnsi="Palatino Linotype"/>
          <w:i/>
          <w:spacing w:val="-9"/>
          <w:w w:val="95"/>
          <w:sz w:val="23"/>
        </w:rPr>
        <w:t xml:space="preserve"> </w:t>
      </w:r>
      <w:r>
        <w:rPr>
          <w:rFonts w:ascii="Palatino Linotype" w:hAnsi="Palatino Linotype"/>
          <w:i/>
          <w:w w:val="95"/>
          <w:sz w:val="23"/>
        </w:rPr>
        <w:t>partnerët</w:t>
      </w:r>
      <w:r>
        <w:rPr>
          <w:rFonts w:ascii="Palatino Linotype" w:hAnsi="Palatino Linotype"/>
          <w:i/>
          <w:spacing w:val="-4"/>
          <w:w w:val="95"/>
          <w:sz w:val="23"/>
        </w:rPr>
        <w:t xml:space="preserve"> </w:t>
      </w:r>
      <w:r>
        <w:rPr>
          <w:rFonts w:ascii="Palatino Linotype" w:hAnsi="Palatino Linotype"/>
          <w:i/>
          <w:w w:val="95"/>
          <w:sz w:val="23"/>
        </w:rPr>
        <w:t>tanë</w:t>
      </w:r>
      <w:r>
        <w:rPr>
          <w:rFonts w:ascii="Palatino Linotype" w:hAnsi="Palatino Linotype"/>
          <w:i/>
          <w:spacing w:val="-8"/>
          <w:w w:val="95"/>
          <w:sz w:val="23"/>
        </w:rPr>
        <w:t xml:space="preserve"> </w:t>
      </w:r>
      <w:r>
        <w:rPr>
          <w:rFonts w:ascii="Palatino Linotype" w:hAnsi="Palatino Linotype"/>
          <w:i/>
          <w:w w:val="95"/>
          <w:sz w:val="23"/>
        </w:rPr>
        <w:t>nga</w:t>
      </w:r>
      <w:r>
        <w:rPr>
          <w:rFonts w:ascii="Palatino Linotype" w:hAnsi="Palatino Linotype"/>
          <w:i/>
          <w:spacing w:val="-4"/>
          <w:w w:val="95"/>
          <w:sz w:val="23"/>
        </w:rPr>
        <w:t xml:space="preserve"> </w:t>
      </w:r>
      <w:r>
        <w:rPr>
          <w:rFonts w:ascii="Palatino Linotype" w:hAnsi="Palatino Linotype"/>
          <w:i/>
          <w:color w:val="1F1F1E"/>
          <w:w w:val="95"/>
          <w:sz w:val="23"/>
        </w:rPr>
        <w:t>Projekti</w:t>
      </w:r>
      <w:r>
        <w:rPr>
          <w:rFonts w:ascii="Palatino Linotype" w:hAnsi="Palatino Linotype"/>
          <w:i/>
          <w:color w:val="1F1F1E"/>
          <w:spacing w:val="-9"/>
          <w:w w:val="95"/>
          <w:sz w:val="23"/>
        </w:rPr>
        <w:t xml:space="preserve"> </w:t>
      </w:r>
      <w:r>
        <w:rPr>
          <w:rFonts w:ascii="Palatino Linotype" w:hAnsi="Palatino Linotype"/>
          <w:i/>
          <w:color w:val="1F1F1E"/>
          <w:w w:val="95"/>
          <w:sz w:val="23"/>
        </w:rPr>
        <w:t>GIZ-SMS,</w:t>
      </w:r>
      <w:r>
        <w:rPr>
          <w:rFonts w:ascii="Palatino Linotype" w:hAnsi="Palatino Linotype"/>
          <w:i/>
          <w:color w:val="1F1F1E"/>
          <w:spacing w:val="41"/>
          <w:w w:val="95"/>
          <w:sz w:val="23"/>
        </w:rPr>
        <w:t xml:space="preserve"> </w:t>
      </w:r>
      <w:r>
        <w:rPr>
          <w:rFonts w:ascii="Palatino Linotype" w:hAnsi="Palatino Linotype"/>
          <w:i/>
          <w:w w:val="95"/>
          <w:sz w:val="23"/>
        </w:rPr>
        <w:t>BE-së,</w:t>
      </w:r>
      <w:r>
        <w:rPr>
          <w:rFonts w:ascii="Palatino Linotype" w:hAnsi="Palatino Linotype"/>
          <w:i/>
          <w:spacing w:val="-4"/>
          <w:w w:val="95"/>
          <w:sz w:val="23"/>
        </w:rPr>
        <w:t xml:space="preserve"> </w:t>
      </w:r>
      <w:r>
        <w:rPr>
          <w:rFonts w:ascii="Palatino Linotype" w:hAnsi="Palatino Linotype"/>
          <w:i/>
          <w:w w:val="95"/>
          <w:sz w:val="23"/>
        </w:rPr>
        <w:t>dhe</w:t>
      </w:r>
      <w:r>
        <w:rPr>
          <w:rFonts w:ascii="Palatino Linotype" w:hAnsi="Palatino Linotype"/>
          <w:i/>
          <w:spacing w:val="-4"/>
          <w:w w:val="95"/>
          <w:sz w:val="23"/>
        </w:rPr>
        <w:t xml:space="preserve"> </w:t>
      </w:r>
      <w:r>
        <w:rPr>
          <w:rFonts w:ascii="Palatino Linotype" w:hAnsi="Palatino Linotype"/>
          <w:i/>
          <w:w w:val="95"/>
          <w:sz w:val="23"/>
        </w:rPr>
        <w:t>organizatave</w:t>
      </w:r>
      <w:r>
        <w:rPr>
          <w:rFonts w:ascii="Palatino Linotype" w:hAnsi="Palatino Linotype"/>
          <w:i/>
          <w:spacing w:val="-8"/>
          <w:w w:val="95"/>
          <w:sz w:val="23"/>
        </w:rPr>
        <w:t xml:space="preserve"> </w:t>
      </w:r>
      <w:r>
        <w:rPr>
          <w:rFonts w:ascii="Palatino Linotype" w:hAnsi="Palatino Linotype"/>
          <w:i/>
          <w:w w:val="95"/>
          <w:sz w:val="23"/>
        </w:rPr>
        <w:t>KIWER</w:t>
      </w:r>
      <w:r>
        <w:rPr>
          <w:rFonts w:ascii="Palatino Linotype" w:hAnsi="Palatino Linotype"/>
          <w:i/>
          <w:spacing w:val="-9"/>
          <w:w w:val="95"/>
          <w:sz w:val="23"/>
        </w:rPr>
        <w:t xml:space="preserve"> </w:t>
      </w:r>
      <w:r>
        <w:rPr>
          <w:rFonts w:ascii="Palatino Linotype" w:hAnsi="Palatino Linotype"/>
          <w:i/>
          <w:w w:val="95"/>
          <w:sz w:val="23"/>
        </w:rPr>
        <w:t>dhe</w:t>
      </w:r>
      <w:r>
        <w:rPr>
          <w:rFonts w:ascii="Palatino Linotype" w:hAnsi="Palatino Linotype"/>
          <w:i/>
          <w:spacing w:val="-51"/>
          <w:w w:val="95"/>
          <w:sz w:val="23"/>
        </w:rPr>
        <w:t xml:space="preserve"> </w:t>
      </w:r>
      <w:r>
        <w:rPr>
          <w:rFonts w:ascii="Palatino Linotype" w:hAnsi="Palatino Linotype"/>
          <w:i/>
          <w:w w:val="95"/>
          <w:sz w:val="23"/>
        </w:rPr>
        <w:t xml:space="preserve">CEDE </w:t>
      </w:r>
      <w:r>
        <w:rPr>
          <w:rFonts w:ascii="Palatino Linotype" w:hAnsi="Palatino Linotype"/>
          <w:i/>
          <w:color w:val="1F1F1E"/>
          <w:w w:val="95"/>
          <w:sz w:val="23"/>
        </w:rPr>
        <w:t>që kanë ofrruar mbeshtetje në procesin e rishik</w:t>
      </w:r>
      <w:r>
        <w:rPr>
          <w:rFonts w:ascii="Palatino Linotype" w:hAnsi="Palatino Linotype"/>
          <w:i/>
          <w:color w:val="1F1F1E"/>
          <w:w w:val="95"/>
          <w:sz w:val="23"/>
        </w:rPr>
        <w:t>imit te planit</w:t>
      </w:r>
      <w:r>
        <w:rPr>
          <w:rFonts w:ascii="Palatino Linotype" w:hAnsi="Palatino Linotype"/>
          <w:i/>
          <w:color w:val="1F1F1E"/>
          <w:spacing w:val="1"/>
          <w:w w:val="95"/>
          <w:sz w:val="23"/>
        </w:rPr>
        <w:t xml:space="preserve"> </w:t>
      </w:r>
      <w:r>
        <w:rPr>
          <w:rFonts w:ascii="Palatino Linotype" w:hAnsi="Palatino Linotype"/>
          <w:i/>
          <w:color w:val="1F1F1E"/>
          <w:w w:val="95"/>
          <w:sz w:val="23"/>
        </w:rPr>
        <w:t>komunale duke punuar ngushtë</w:t>
      </w:r>
      <w:r>
        <w:rPr>
          <w:rFonts w:ascii="Palatino Linotype" w:hAnsi="Palatino Linotype"/>
          <w:i/>
          <w:color w:val="1F1F1E"/>
          <w:spacing w:val="1"/>
          <w:w w:val="95"/>
          <w:sz w:val="23"/>
        </w:rPr>
        <w:t xml:space="preserve"> </w:t>
      </w:r>
      <w:r>
        <w:rPr>
          <w:rFonts w:ascii="Palatino Linotype" w:hAnsi="Palatino Linotype"/>
          <w:i/>
          <w:color w:val="1F1F1E"/>
          <w:sz w:val="23"/>
        </w:rPr>
        <w:t>me</w:t>
      </w:r>
      <w:r>
        <w:rPr>
          <w:rFonts w:ascii="Palatino Linotype" w:hAnsi="Palatino Linotype"/>
          <w:i/>
          <w:color w:val="1F1F1E"/>
          <w:spacing w:val="-1"/>
          <w:sz w:val="23"/>
        </w:rPr>
        <w:t xml:space="preserve"> </w:t>
      </w:r>
      <w:r>
        <w:rPr>
          <w:rFonts w:ascii="Palatino Linotype" w:hAnsi="Palatino Linotype"/>
          <w:i/>
          <w:color w:val="1F1F1E"/>
          <w:sz w:val="23"/>
        </w:rPr>
        <w:t>grupet</w:t>
      </w:r>
      <w:r>
        <w:rPr>
          <w:rFonts w:ascii="Palatino Linotype" w:hAnsi="Palatino Linotype"/>
          <w:i/>
          <w:color w:val="1F1F1E"/>
          <w:spacing w:val="-5"/>
          <w:sz w:val="23"/>
        </w:rPr>
        <w:t xml:space="preserve"> </w:t>
      </w:r>
      <w:r>
        <w:rPr>
          <w:rFonts w:ascii="Palatino Linotype" w:hAnsi="Palatino Linotype"/>
          <w:i/>
          <w:color w:val="1F1F1E"/>
          <w:sz w:val="23"/>
        </w:rPr>
        <w:t>punuese të komunës.</w:t>
      </w:r>
    </w:p>
    <w:p w:rsidR="00474A90" w:rsidRDefault="00474A90">
      <w:pPr>
        <w:pStyle w:val="BodyText"/>
        <w:rPr>
          <w:rFonts w:ascii="Palatino Linotype"/>
          <w:i/>
          <w:sz w:val="22"/>
        </w:rPr>
      </w:pPr>
    </w:p>
    <w:p w:rsidR="00474A90" w:rsidRDefault="00474A90">
      <w:pPr>
        <w:pStyle w:val="BodyText"/>
        <w:spacing w:before="10"/>
        <w:rPr>
          <w:rFonts w:ascii="Palatino Linotype"/>
          <w:i/>
          <w:sz w:val="14"/>
        </w:rPr>
      </w:pPr>
    </w:p>
    <w:p w:rsidR="00474A90" w:rsidRDefault="00776BE6">
      <w:pPr>
        <w:spacing w:line="237" w:lineRule="auto"/>
        <w:ind w:left="400" w:right="8030"/>
        <w:rPr>
          <w:b/>
        </w:rPr>
      </w:pPr>
      <w:r>
        <w:rPr>
          <w:b/>
          <w:color w:val="1F1F1E"/>
          <w:w w:val="90"/>
        </w:rPr>
        <w:t>Kryetari</w:t>
      </w:r>
      <w:r>
        <w:rPr>
          <w:b/>
          <w:color w:val="1F1F1E"/>
          <w:spacing w:val="7"/>
          <w:w w:val="90"/>
        </w:rPr>
        <w:t xml:space="preserve"> </w:t>
      </w:r>
      <w:r>
        <w:rPr>
          <w:b/>
          <w:color w:val="1F1F1E"/>
          <w:w w:val="90"/>
        </w:rPr>
        <w:t>i</w:t>
      </w:r>
      <w:r>
        <w:rPr>
          <w:b/>
          <w:color w:val="1F1F1E"/>
          <w:spacing w:val="6"/>
          <w:w w:val="90"/>
        </w:rPr>
        <w:t xml:space="preserve"> </w:t>
      </w:r>
      <w:r>
        <w:rPr>
          <w:b/>
          <w:color w:val="1F1F1E"/>
          <w:w w:val="90"/>
        </w:rPr>
        <w:t>Komunës</w:t>
      </w:r>
      <w:r>
        <w:rPr>
          <w:b/>
          <w:color w:val="1F1F1E"/>
          <w:spacing w:val="-47"/>
          <w:w w:val="90"/>
        </w:rPr>
        <w:t xml:space="preserve"> </w:t>
      </w:r>
      <w:r>
        <w:rPr>
          <w:b/>
          <w:color w:val="1F1F1E"/>
          <w:w w:val="95"/>
        </w:rPr>
        <w:t>Mehmet</w:t>
      </w:r>
      <w:r>
        <w:rPr>
          <w:b/>
          <w:color w:val="1F1F1E"/>
          <w:spacing w:val="-6"/>
          <w:w w:val="95"/>
        </w:rPr>
        <w:t xml:space="preserve"> </w:t>
      </w:r>
      <w:r>
        <w:rPr>
          <w:b/>
          <w:color w:val="1F1F1E"/>
          <w:w w:val="95"/>
        </w:rPr>
        <w:t>Ballazhi</w:t>
      </w:r>
    </w:p>
    <w:p w:rsidR="00474A90" w:rsidRDefault="00474A90">
      <w:pPr>
        <w:pStyle w:val="BodyText"/>
        <w:rPr>
          <w:b/>
          <w:sz w:val="20"/>
        </w:rPr>
      </w:pPr>
    </w:p>
    <w:p w:rsidR="00474A90" w:rsidRDefault="00474A90">
      <w:pPr>
        <w:pStyle w:val="BodyText"/>
        <w:rPr>
          <w:b/>
          <w:sz w:val="20"/>
        </w:rPr>
      </w:pPr>
    </w:p>
    <w:p w:rsidR="00474A90" w:rsidRDefault="00474A90">
      <w:pPr>
        <w:pStyle w:val="BodyText"/>
        <w:rPr>
          <w:b/>
          <w:sz w:val="20"/>
        </w:rPr>
      </w:pPr>
    </w:p>
    <w:p w:rsidR="00474A90" w:rsidRDefault="00474A90">
      <w:pPr>
        <w:pStyle w:val="BodyText"/>
        <w:rPr>
          <w:b/>
          <w:sz w:val="20"/>
        </w:rPr>
      </w:pPr>
    </w:p>
    <w:p w:rsidR="00474A90" w:rsidRDefault="00474A90">
      <w:pPr>
        <w:pStyle w:val="BodyText"/>
        <w:rPr>
          <w:b/>
          <w:sz w:val="20"/>
        </w:rPr>
      </w:pPr>
    </w:p>
    <w:p w:rsidR="00474A90" w:rsidRDefault="00474A90">
      <w:pPr>
        <w:pStyle w:val="BodyText"/>
        <w:rPr>
          <w:b/>
          <w:sz w:val="20"/>
        </w:rPr>
      </w:pPr>
    </w:p>
    <w:p w:rsidR="00474A90" w:rsidRDefault="00474A90">
      <w:pPr>
        <w:pStyle w:val="BodyText"/>
        <w:rPr>
          <w:b/>
          <w:sz w:val="20"/>
        </w:rPr>
      </w:pPr>
    </w:p>
    <w:p w:rsidR="00474A90" w:rsidRDefault="00474A90">
      <w:pPr>
        <w:pStyle w:val="BodyText"/>
        <w:rPr>
          <w:b/>
          <w:sz w:val="20"/>
        </w:rPr>
      </w:pPr>
    </w:p>
    <w:p w:rsidR="00474A90" w:rsidRDefault="00474A90">
      <w:pPr>
        <w:pStyle w:val="BodyText"/>
        <w:rPr>
          <w:b/>
          <w:sz w:val="20"/>
        </w:rPr>
      </w:pPr>
    </w:p>
    <w:p w:rsidR="00474A90" w:rsidRDefault="00474A90">
      <w:pPr>
        <w:pStyle w:val="BodyText"/>
        <w:spacing w:before="4"/>
        <w:rPr>
          <w:b/>
          <w:sz w:val="17"/>
        </w:rPr>
      </w:pPr>
    </w:p>
    <w:p w:rsidR="00474A90" w:rsidRDefault="00603BC2">
      <w:pPr>
        <w:tabs>
          <w:tab w:val="left" w:pos="967"/>
          <w:tab w:val="left" w:pos="4136"/>
        </w:tabs>
        <w:spacing w:before="56"/>
        <w:ind w:left="400"/>
        <w:rPr>
          <w:rFonts w:ascii="Calibri" w:hAnsi="Calibri"/>
          <w:b/>
        </w:rPr>
      </w:pPr>
      <w:r>
        <w:rPr>
          <w:noProof/>
          <w:lang w:eastAsia="sq-AL"/>
        </w:rPr>
        <mc:AlternateContent>
          <mc:Choice Requires="wps">
            <w:drawing>
              <wp:anchor distT="0" distB="0" distL="0" distR="0" simplePos="0" relativeHeight="487615488" behindDoc="1" locked="0" layoutInCell="1" allowOverlap="1">
                <wp:simplePos x="0" y="0"/>
                <wp:positionH relativeFrom="page">
                  <wp:posOffset>1593215</wp:posOffset>
                </wp:positionH>
                <wp:positionV relativeFrom="paragraph">
                  <wp:posOffset>335280</wp:posOffset>
                </wp:positionV>
                <wp:extent cx="5236845" cy="1270"/>
                <wp:effectExtent l="0" t="0" r="0" b="0"/>
                <wp:wrapTopAndBottom/>
                <wp:docPr id="139" name="Freeform 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236845" cy="1270"/>
                        </a:xfrm>
                        <a:custGeom>
                          <a:avLst/>
                          <a:gdLst>
                            <a:gd name="T0" fmla="+- 0 2509 2509"/>
                            <a:gd name="T1" fmla="*/ T0 w 8247"/>
                            <a:gd name="T2" fmla="+- 0 10756 2509"/>
                            <a:gd name="T3" fmla="*/ T2 w 8247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8247">
                              <a:moveTo>
                                <a:pt x="0" y="0"/>
                              </a:moveTo>
                              <a:lnTo>
                                <a:pt x="8247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365F91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2985ADC" id="Freeform 98" o:spid="_x0000_s1026" style="position:absolute;margin-left:125.45pt;margin-top:26.4pt;width:412.35pt;height:.1pt;z-index:-157009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8247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" path="m,l8247,e" filled="f" strokecolor="#365f91" strokeweight=".5pt">
                <v:path arrowok="t" o:connecttype="custom" o:connectlocs="0,0;5236845,0" o:connectangles="0,0"/>
                <w10:wrap type="topAndBottom" anchorx="page"/>
              </v:shape>
            </w:pict>
          </mc:Fallback>
        </mc:AlternateContent>
      </w:r>
      <w:r w:rsidR="00776BE6">
        <w:rPr>
          <w:rFonts w:ascii="Calibri" w:hAnsi="Calibri"/>
          <w:b/>
          <w:color w:val="FFFFFF"/>
          <w:position w:val="-11"/>
          <w:shd w:val="clear" w:color="auto" w:fill="006FC0"/>
        </w:rPr>
        <w:t xml:space="preserve"> </w:t>
      </w:r>
      <w:r w:rsidR="00776BE6">
        <w:rPr>
          <w:rFonts w:ascii="Calibri" w:hAnsi="Calibri"/>
          <w:b/>
          <w:color w:val="FFFFFF"/>
          <w:position w:val="-11"/>
          <w:shd w:val="clear" w:color="auto" w:fill="006FC0"/>
        </w:rPr>
        <w:t xml:space="preserve">   </w:t>
      </w:r>
      <w:r w:rsidR="00776BE6">
        <w:rPr>
          <w:rFonts w:ascii="Calibri" w:hAnsi="Calibri"/>
          <w:b/>
          <w:color w:val="FFFFFF"/>
          <w:spacing w:val="-24"/>
          <w:position w:val="-11"/>
          <w:shd w:val="clear" w:color="auto" w:fill="006FC0"/>
        </w:rPr>
        <w:t xml:space="preserve"> </w:t>
      </w:r>
      <w:r w:rsidR="00776BE6">
        <w:rPr>
          <w:rFonts w:ascii="Calibri" w:hAnsi="Calibri"/>
          <w:b/>
          <w:color w:val="FFFFFF"/>
          <w:position w:val="-11"/>
          <w:shd w:val="clear" w:color="auto" w:fill="006FC0"/>
        </w:rPr>
        <w:t>6</w:t>
      </w:r>
      <w:r w:rsidR="00776BE6">
        <w:rPr>
          <w:rFonts w:ascii="Calibri" w:hAnsi="Calibri"/>
          <w:b/>
          <w:color w:val="FFFFFF"/>
          <w:position w:val="-11"/>
          <w:shd w:val="clear" w:color="auto" w:fill="006FC0"/>
        </w:rPr>
        <w:tab/>
      </w:r>
      <w:r w:rsidR="00776BE6">
        <w:rPr>
          <w:rFonts w:ascii="Calibri" w:hAnsi="Calibri"/>
          <w:b/>
          <w:color w:val="FFFFFF"/>
          <w:position w:val="-11"/>
        </w:rPr>
        <w:tab/>
      </w:r>
      <w:r w:rsidR="00776BE6">
        <w:rPr>
          <w:rFonts w:ascii="Calibri" w:hAnsi="Calibri"/>
          <w:b/>
          <w:color w:val="001F5F"/>
        </w:rPr>
        <w:t>Plani</w:t>
      </w:r>
      <w:r w:rsidR="00776BE6">
        <w:rPr>
          <w:rFonts w:ascii="Calibri" w:hAnsi="Calibri"/>
          <w:b/>
          <w:color w:val="001F5F"/>
          <w:spacing w:val="-5"/>
        </w:rPr>
        <w:t xml:space="preserve"> </w:t>
      </w:r>
      <w:r w:rsidR="00776BE6">
        <w:rPr>
          <w:rFonts w:ascii="Calibri" w:hAnsi="Calibri"/>
          <w:b/>
          <w:color w:val="001F5F"/>
        </w:rPr>
        <w:t>Komunal</w:t>
      </w:r>
      <w:r w:rsidR="00776BE6">
        <w:rPr>
          <w:rFonts w:ascii="Calibri" w:hAnsi="Calibri"/>
          <w:b/>
          <w:color w:val="001F5F"/>
          <w:spacing w:val="-5"/>
        </w:rPr>
        <w:t xml:space="preserve"> </w:t>
      </w:r>
      <w:r w:rsidR="00776BE6">
        <w:rPr>
          <w:rFonts w:ascii="Calibri" w:hAnsi="Calibri"/>
          <w:b/>
          <w:color w:val="001F5F"/>
        </w:rPr>
        <w:t>për</w:t>
      </w:r>
      <w:r w:rsidR="00776BE6">
        <w:rPr>
          <w:rFonts w:ascii="Calibri" w:hAnsi="Calibri"/>
          <w:b/>
          <w:color w:val="001F5F"/>
          <w:spacing w:val="-4"/>
        </w:rPr>
        <w:t xml:space="preserve"> </w:t>
      </w:r>
      <w:r w:rsidR="00776BE6">
        <w:rPr>
          <w:rFonts w:ascii="Calibri" w:hAnsi="Calibri"/>
          <w:b/>
          <w:color w:val="001F5F"/>
        </w:rPr>
        <w:t>Menaxhimin</w:t>
      </w:r>
      <w:r w:rsidR="00776BE6">
        <w:rPr>
          <w:rFonts w:ascii="Calibri" w:hAnsi="Calibri"/>
          <w:b/>
          <w:color w:val="001F5F"/>
          <w:spacing w:val="-2"/>
        </w:rPr>
        <w:t xml:space="preserve"> </w:t>
      </w:r>
      <w:r w:rsidR="00776BE6">
        <w:rPr>
          <w:rFonts w:ascii="Calibri" w:hAnsi="Calibri"/>
          <w:b/>
          <w:color w:val="001F5F"/>
        </w:rPr>
        <w:t>e</w:t>
      </w:r>
      <w:r w:rsidR="00776BE6">
        <w:rPr>
          <w:rFonts w:ascii="Calibri" w:hAnsi="Calibri"/>
          <w:b/>
          <w:color w:val="001F5F"/>
          <w:spacing w:val="-4"/>
        </w:rPr>
        <w:t xml:space="preserve"> </w:t>
      </w:r>
      <w:r w:rsidR="00776BE6">
        <w:rPr>
          <w:rFonts w:ascii="Calibri" w:hAnsi="Calibri"/>
          <w:b/>
          <w:color w:val="001F5F"/>
        </w:rPr>
        <w:t>Mbeturinave</w:t>
      </w:r>
      <w:r w:rsidR="00776BE6">
        <w:rPr>
          <w:rFonts w:ascii="Calibri" w:hAnsi="Calibri"/>
          <w:b/>
          <w:color w:val="001F5F"/>
          <w:spacing w:val="-3"/>
        </w:rPr>
        <w:t xml:space="preserve"> </w:t>
      </w:r>
      <w:r w:rsidR="00776BE6">
        <w:rPr>
          <w:rFonts w:ascii="Calibri" w:hAnsi="Calibri"/>
          <w:b/>
          <w:color w:val="001F5F"/>
        </w:rPr>
        <w:t>2022-2026</w:t>
      </w:r>
    </w:p>
    <w:p w:rsidR="00474A90" w:rsidRDefault="00474A90">
      <w:pPr>
        <w:rPr>
          <w:rFonts w:ascii="Calibri" w:hAnsi="Calibri"/>
        </w:rPr>
        <w:sectPr w:rsidR="00474A90">
          <w:footerReference w:type="default" r:id="rId53"/>
          <w:pgSz w:w="11900" w:h="16820"/>
          <w:pgMar w:top="660" w:right="0" w:bottom="280" w:left="1040" w:header="0" w:footer="0" w:gutter="0"/>
          <w:cols w:space="720"/>
        </w:sectPr>
      </w:pPr>
    </w:p>
    <w:p w:rsidR="00474A90" w:rsidRDefault="00776BE6">
      <w:pPr>
        <w:pStyle w:val="Heading1"/>
        <w:numPr>
          <w:ilvl w:val="0"/>
          <w:numId w:val="13"/>
        </w:numPr>
        <w:tabs>
          <w:tab w:val="left" w:pos="1121"/>
        </w:tabs>
        <w:spacing w:before="18"/>
        <w:jc w:val="both"/>
        <w:rPr>
          <w:color w:val="6F2F9F"/>
        </w:rPr>
      </w:pPr>
      <w:bookmarkStart w:id="24" w:name="1._Prezentimi_i_Planit_Komunal_për_Menax"/>
      <w:bookmarkStart w:id="25" w:name="_bookmark1"/>
      <w:bookmarkEnd w:id="24"/>
      <w:bookmarkEnd w:id="25"/>
      <w:r>
        <w:rPr>
          <w:color w:val="6F2F9F"/>
          <w:w w:val="90"/>
        </w:rPr>
        <w:t>Prezentimi</w:t>
      </w:r>
      <w:r>
        <w:rPr>
          <w:color w:val="6F2F9F"/>
          <w:spacing w:val="22"/>
          <w:w w:val="90"/>
        </w:rPr>
        <w:t xml:space="preserve"> </w:t>
      </w:r>
      <w:r>
        <w:rPr>
          <w:color w:val="6F2F9F"/>
          <w:w w:val="90"/>
        </w:rPr>
        <w:t>i</w:t>
      </w:r>
      <w:r>
        <w:rPr>
          <w:color w:val="6F2F9F"/>
          <w:spacing w:val="22"/>
          <w:w w:val="90"/>
        </w:rPr>
        <w:t xml:space="preserve"> </w:t>
      </w:r>
      <w:r>
        <w:rPr>
          <w:color w:val="6F2F9F"/>
          <w:w w:val="90"/>
        </w:rPr>
        <w:t>Planit</w:t>
      </w:r>
      <w:r>
        <w:rPr>
          <w:color w:val="6F2F9F"/>
          <w:spacing w:val="22"/>
          <w:w w:val="90"/>
        </w:rPr>
        <w:t xml:space="preserve"> </w:t>
      </w:r>
      <w:r>
        <w:rPr>
          <w:color w:val="6F2F9F"/>
          <w:w w:val="90"/>
        </w:rPr>
        <w:t>Komunal</w:t>
      </w:r>
      <w:r>
        <w:rPr>
          <w:color w:val="6F2F9F"/>
          <w:spacing w:val="22"/>
          <w:w w:val="90"/>
        </w:rPr>
        <w:t xml:space="preserve"> </w:t>
      </w:r>
      <w:r>
        <w:rPr>
          <w:color w:val="6F2F9F"/>
          <w:w w:val="90"/>
        </w:rPr>
        <w:t>për</w:t>
      </w:r>
      <w:r>
        <w:rPr>
          <w:color w:val="6F2F9F"/>
          <w:spacing w:val="21"/>
          <w:w w:val="90"/>
        </w:rPr>
        <w:t xml:space="preserve"> </w:t>
      </w:r>
      <w:r>
        <w:rPr>
          <w:color w:val="6F2F9F"/>
          <w:w w:val="90"/>
        </w:rPr>
        <w:t>Menaxhimin</w:t>
      </w:r>
      <w:r>
        <w:rPr>
          <w:color w:val="6F2F9F"/>
          <w:spacing w:val="21"/>
          <w:w w:val="90"/>
        </w:rPr>
        <w:t xml:space="preserve"> </w:t>
      </w:r>
      <w:r>
        <w:rPr>
          <w:color w:val="6F2F9F"/>
          <w:w w:val="90"/>
        </w:rPr>
        <w:t>e</w:t>
      </w:r>
      <w:r>
        <w:rPr>
          <w:color w:val="6F2F9F"/>
          <w:spacing w:val="22"/>
          <w:w w:val="90"/>
        </w:rPr>
        <w:t xml:space="preserve"> </w:t>
      </w:r>
      <w:r>
        <w:rPr>
          <w:color w:val="6F2F9F"/>
          <w:w w:val="90"/>
        </w:rPr>
        <w:t>Mbeturinave</w:t>
      </w:r>
    </w:p>
    <w:p w:rsidR="00474A90" w:rsidRDefault="00776BE6">
      <w:pPr>
        <w:pStyle w:val="Heading2"/>
        <w:numPr>
          <w:ilvl w:val="1"/>
          <w:numId w:val="12"/>
        </w:numPr>
        <w:tabs>
          <w:tab w:val="left" w:pos="776"/>
        </w:tabs>
        <w:spacing w:before="118"/>
        <w:ind w:hanging="376"/>
        <w:jc w:val="both"/>
        <w:rPr>
          <w:color w:val="6F2F9F"/>
        </w:rPr>
      </w:pPr>
      <w:bookmarkStart w:id="26" w:name="1.1._Qëllimi_dhe_fushëveprimi_i_planit"/>
      <w:bookmarkStart w:id="27" w:name="_bookmark2"/>
      <w:bookmarkEnd w:id="26"/>
      <w:bookmarkEnd w:id="27"/>
      <w:r>
        <w:rPr>
          <w:color w:val="6F2F9F"/>
          <w:w w:val="90"/>
        </w:rPr>
        <w:t>Qëllimi</w:t>
      </w:r>
      <w:r>
        <w:rPr>
          <w:color w:val="6F2F9F"/>
          <w:spacing w:val="21"/>
          <w:w w:val="90"/>
        </w:rPr>
        <w:t xml:space="preserve"> </w:t>
      </w:r>
      <w:r>
        <w:rPr>
          <w:color w:val="6F2F9F"/>
          <w:w w:val="90"/>
        </w:rPr>
        <w:t>dhe</w:t>
      </w:r>
      <w:r>
        <w:rPr>
          <w:color w:val="6F2F9F"/>
          <w:spacing w:val="27"/>
          <w:w w:val="90"/>
        </w:rPr>
        <w:t xml:space="preserve"> </w:t>
      </w:r>
      <w:r>
        <w:rPr>
          <w:color w:val="6F2F9F"/>
          <w:w w:val="90"/>
        </w:rPr>
        <w:t>fushëveprimi</w:t>
      </w:r>
      <w:r>
        <w:rPr>
          <w:color w:val="6F2F9F"/>
          <w:spacing w:val="22"/>
          <w:w w:val="90"/>
        </w:rPr>
        <w:t xml:space="preserve"> </w:t>
      </w:r>
      <w:r>
        <w:rPr>
          <w:color w:val="6F2F9F"/>
          <w:w w:val="90"/>
        </w:rPr>
        <w:t>i</w:t>
      </w:r>
      <w:r>
        <w:rPr>
          <w:color w:val="6F2F9F"/>
          <w:spacing w:val="22"/>
          <w:w w:val="90"/>
        </w:rPr>
        <w:t xml:space="preserve"> </w:t>
      </w:r>
      <w:r>
        <w:rPr>
          <w:color w:val="6F2F9F"/>
          <w:w w:val="90"/>
        </w:rPr>
        <w:t>planit</w:t>
      </w:r>
    </w:p>
    <w:p w:rsidR="00474A90" w:rsidRDefault="00776BE6">
      <w:pPr>
        <w:pStyle w:val="BodyText"/>
        <w:spacing w:before="118" w:line="273" w:lineRule="auto"/>
        <w:ind w:left="400" w:right="1435"/>
        <w:jc w:val="both"/>
      </w:pPr>
      <w:r>
        <w:t>PKMM-ja</w:t>
      </w:r>
      <w:r>
        <w:rPr>
          <w:spacing w:val="1"/>
        </w:rPr>
        <w:t xml:space="preserve"> </w:t>
      </w:r>
      <w:r>
        <w:t>paraqet</w:t>
      </w:r>
      <w:r>
        <w:rPr>
          <w:spacing w:val="1"/>
        </w:rPr>
        <w:t xml:space="preserve"> </w:t>
      </w:r>
      <w:r>
        <w:t>dokumentin</w:t>
      </w:r>
      <w:r>
        <w:rPr>
          <w:spacing w:val="1"/>
        </w:rPr>
        <w:t xml:space="preserve"> </w:t>
      </w:r>
      <w:r>
        <w:t>bazë</w:t>
      </w:r>
      <w:r>
        <w:rPr>
          <w:spacing w:val="1"/>
        </w:rPr>
        <w:t xml:space="preserve"> </w:t>
      </w:r>
      <w:r>
        <w:t>me</w:t>
      </w:r>
      <w:r>
        <w:rPr>
          <w:spacing w:val="1"/>
        </w:rPr>
        <w:t xml:space="preserve"> </w:t>
      </w:r>
      <w:r>
        <w:t>të</w:t>
      </w:r>
      <w:r>
        <w:rPr>
          <w:spacing w:val="1"/>
        </w:rPr>
        <w:t xml:space="preserve"> </w:t>
      </w:r>
      <w:r>
        <w:t>cilin</w:t>
      </w:r>
      <w:r>
        <w:rPr>
          <w:spacing w:val="1"/>
        </w:rPr>
        <w:t xml:space="preserve"> </w:t>
      </w:r>
      <w:r>
        <w:t>organizohet</w:t>
      </w:r>
      <w:r>
        <w:rPr>
          <w:spacing w:val="1"/>
        </w:rPr>
        <w:t xml:space="preserve"> </w:t>
      </w:r>
      <w:r>
        <w:t>procesi</w:t>
      </w:r>
      <w:r>
        <w:rPr>
          <w:spacing w:val="1"/>
        </w:rPr>
        <w:t xml:space="preserve"> </w:t>
      </w:r>
      <w:r>
        <w:t>i</w:t>
      </w:r>
      <w:r>
        <w:rPr>
          <w:spacing w:val="1"/>
        </w:rPr>
        <w:t xml:space="preserve"> </w:t>
      </w:r>
      <w:r>
        <w:t>menaxhimit</w:t>
      </w:r>
      <w:r>
        <w:rPr>
          <w:spacing w:val="1"/>
        </w:rPr>
        <w:t xml:space="preserve"> </w:t>
      </w:r>
      <w:r>
        <w:t>të</w:t>
      </w:r>
      <w:r>
        <w:rPr>
          <w:spacing w:val="1"/>
        </w:rPr>
        <w:t xml:space="preserve"> </w:t>
      </w:r>
      <w:r>
        <w:rPr>
          <w:spacing w:val="-1"/>
        </w:rPr>
        <w:t>mbeturinave</w:t>
      </w:r>
      <w:r>
        <w:rPr>
          <w:spacing w:val="-12"/>
        </w:rPr>
        <w:t xml:space="preserve"> </w:t>
      </w:r>
      <w:r>
        <w:rPr>
          <w:spacing w:val="-1"/>
        </w:rPr>
        <w:t>në</w:t>
      </w:r>
      <w:r>
        <w:rPr>
          <w:spacing w:val="-8"/>
        </w:rPr>
        <w:t xml:space="preserve"> </w:t>
      </w:r>
      <w:r>
        <w:rPr>
          <w:spacing w:val="-1"/>
        </w:rPr>
        <w:t>nivel</w:t>
      </w:r>
      <w:r>
        <w:rPr>
          <w:spacing w:val="-9"/>
        </w:rPr>
        <w:t xml:space="preserve"> </w:t>
      </w:r>
      <w:r>
        <w:rPr>
          <w:spacing w:val="-1"/>
        </w:rPr>
        <w:t>të</w:t>
      </w:r>
      <w:r>
        <w:rPr>
          <w:spacing w:val="-7"/>
        </w:rPr>
        <w:t xml:space="preserve"> </w:t>
      </w:r>
      <w:r>
        <w:rPr>
          <w:spacing w:val="-1"/>
        </w:rPr>
        <w:t>Komunës.</w:t>
      </w:r>
      <w:r>
        <w:rPr>
          <w:spacing w:val="-10"/>
        </w:rPr>
        <w:t xml:space="preserve"> </w:t>
      </w:r>
      <w:r>
        <w:rPr>
          <w:spacing w:val="-1"/>
        </w:rPr>
        <w:t>Objektivi</w:t>
      </w:r>
      <w:r>
        <w:rPr>
          <w:spacing w:val="-14"/>
        </w:rPr>
        <w:t xml:space="preserve"> </w:t>
      </w:r>
      <w:r>
        <w:rPr>
          <w:spacing w:val="-1"/>
        </w:rPr>
        <w:t>i</w:t>
      </w:r>
      <w:r>
        <w:rPr>
          <w:spacing w:val="-9"/>
        </w:rPr>
        <w:t xml:space="preserve"> </w:t>
      </w:r>
      <w:r>
        <w:rPr>
          <w:spacing w:val="-1"/>
        </w:rPr>
        <w:t>këtij</w:t>
      </w:r>
      <w:r>
        <w:rPr>
          <w:spacing w:val="-11"/>
        </w:rPr>
        <w:t xml:space="preserve"> </w:t>
      </w:r>
      <w:r>
        <w:rPr>
          <w:spacing w:val="-1"/>
        </w:rPr>
        <w:t>PKMM</w:t>
      </w:r>
      <w:r>
        <w:rPr>
          <w:spacing w:val="-8"/>
        </w:rPr>
        <w:t xml:space="preserve"> </w:t>
      </w:r>
      <w:r>
        <w:rPr>
          <w:spacing w:val="-1"/>
        </w:rPr>
        <w:t>është</w:t>
      </w:r>
      <w:r>
        <w:rPr>
          <w:spacing w:val="-7"/>
        </w:rPr>
        <w:t xml:space="preserve"> </w:t>
      </w:r>
      <w:r>
        <w:t>që</w:t>
      </w:r>
      <w:r>
        <w:rPr>
          <w:spacing w:val="-7"/>
        </w:rPr>
        <w:t xml:space="preserve"> </w:t>
      </w:r>
      <w:r>
        <w:t>të</w:t>
      </w:r>
      <w:r>
        <w:rPr>
          <w:spacing w:val="-12"/>
        </w:rPr>
        <w:t xml:space="preserve"> </w:t>
      </w:r>
      <w:r>
        <w:t>analizon</w:t>
      </w:r>
      <w:r>
        <w:rPr>
          <w:spacing w:val="-9"/>
        </w:rPr>
        <w:t xml:space="preserve"> </w:t>
      </w:r>
      <w:r>
        <w:t>situatën</w:t>
      </w:r>
      <w:r>
        <w:rPr>
          <w:spacing w:val="-13"/>
        </w:rPr>
        <w:t xml:space="preserve"> </w:t>
      </w:r>
      <w:r>
        <w:t>aktuale</w:t>
      </w:r>
      <w:r>
        <w:rPr>
          <w:spacing w:val="-58"/>
        </w:rPr>
        <w:t xml:space="preserve"> </w:t>
      </w:r>
      <w:r>
        <w:t>të</w:t>
      </w:r>
      <w:r>
        <w:rPr>
          <w:spacing w:val="1"/>
        </w:rPr>
        <w:t xml:space="preserve"> </w:t>
      </w:r>
      <w:r>
        <w:t>menaxhimit</w:t>
      </w:r>
      <w:r>
        <w:rPr>
          <w:spacing w:val="1"/>
        </w:rPr>
        <w:t xml:space="preserve"> </w:t>
      </w:r>
      <w:r>
        <w:t>të</w:t>
      </w:r>
      <w:r>
        <w:rPr>
          <w:spacing w:val="1"/>
        </w:rPr>
        <w:t xml:space="preserve"> </w:t>
      </w:r>
      <w:r>
        <w:t>mbeturinave</w:t>
      </w:r>
      <w:r>
        <w:rPr>
          <w:spacing w:val="1"/>
        </w:rPr>
        <w:t xml:space="preserve"> </w:t>
      </w:r>
      <w:r>
        <w:t>në</w:t>
      </w:r>
      <w:r>
        <w:rPr>
          <w:spacing w:val="1"/>
        </w:rPr>
        <w:t xml:space="preserve"> </w:t>
      </w:r>
      <w:r>
        <w:t>tërë</w:t>
      </w:r>
      <w:r>
        <w:rPr>
          <w:spacing w:val="1"/>
        </w:rPr>
        <w:t xml:space="preserve"> </w:t>
      </w:r>
      <w:r>
        <w:t>territorin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komunës</w:t>
      </w:r>
      <w:r>
        <w:rPr>
          <w:spacing w:val="1"/>
        </w:rPr>
        <w:t xml:space="preserve"> </w:t>
      </w:r>
      <w:r>
        <w:t>(organizimi,</w:t>
      </w:r>
      <w:r>
        <w:rPr>
          <w:spacing w:val="1"/>
        </w:rPr>
        <w:t xml:space="preserve"> </w:t>
      </w:r>
      <w:r>
        <w:t>administrimi,</w:t>
      </w:r>
      <w:r>
        <w:rPr>
          <w:spacing w:val="1"/>
        </w:rPr>
        <w:t xml:space="preserve"> </w:t>
      </w:r>
      <w:r>
        <w:t>rregulloret,</w:t>
      </w:r>
      <w:r>
        <w:rPr>
          <w:spacing w:val="-10"/>
        </w:rPr>
        <w:t xml:space="preserve"> </w:t>
      </w:r>
      <w:r>
        <w:t>financat,</w:t>
      </w:r>
      <w:r>
        <w:rPr>
          <w:spacing w:val="-7"/>
        </w:rPr>
        <w:t xml:space="preserve"> </w:t>
      </w:r>
      <w:r>
        <w:t>operimi</w:t>
      </w:r>
      <w:r>
        <w:rPr>
          <w:spacing w:val="-8"/>
        </w:rPr>
        <w:t xml:space="preserve"> </w:t>
      </w:r>
      <w:r>
        <w:t>dhe</w:t>
      </w:r>
      <w:r>
        <w:rPr>
          <w:spacing w:val="-8"/>
        </w:rPr>
        <w:t xml:space="preserve"> </w:t>
      </w:r>
      <w:r>
        <w:t>menaxhimi),</w:t>
      </w:r>
      <w:r>
        <w:rPr>
          <w:spacing w:val="-10"/>
        </w:rPr>
        <w:t xml:space="preserve"> </w:t>
      </w:r>
      <w:r>
        <w:t>të</w:t>
      </w:r>
      <w:r>
        <w:rPr>
          <w:spacing w:val="-9"/>
        </w:rPr>
        <w:t xml:space="preserve"> </w:t>
      </w:r>
      <w:r>
        <w:t>identifikoj</w:t>
      </w:r>
      <w:r>
        <w:rPr>
          <w:spacing w:val="-9"/>
        </w:rPr>
        <w:t xml:space="preserve"> </w:t>
      </w:r>
      <w:r>
        <w:t>çështjet</w:t>
      </w:r>
      <w:r>
        <w:rPr>
          <w:spacing w:val="-10"/>
        </w:rPr>
        <w:t xml:space="preserve"> </w:t>
      </w:r>
      <w:r>
        <w:t>dhe</w:t>
      </w:r>
      <w:r>
        <w:rPr>
          <w:spacing w:val="-9"/>
        </w:rPr>
        <w:t xml:space="preserve"> </w:t>
      </w:r>
      <w:r>
        <w:t>mangësitë,</w:t>
      </w:r>
      <w:r>
        <w:rPr>
          <w:spacing w:val="-10"/>
        </w:rPr>
        <w:t xml:space="preserve"> </w:t>
      </w:r>
      <w:r>
        <w:t>të</w:t>
      </w:r>
      <w:r>
        <w:rPr>
          <w:spacing w:val="-8"/>
        </w:rPr>
        <w:t xml:space="preserve"> </w:t>
      </w:r>
      <w:r>
        <w:t>vlerësoj</w:t>
      </w:r>
      <w:r>
        <w:rPr>
          <w:spacing w:val="-58"/>
        </w:rPr>
        <w:t xml:space="preserve"> </w:t>
      </w:r>
      <w:r>
        <w:t>pikat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forta</w:t>
      </w:r>
      <w:r>
        <w:rPr>
          <w:spacing w:val="1"/>
        </w:rPr>
        <w:t xml:space="preserve"> </w:t>
      </w:r>
      <w:r>
        <w:t>dhe</w:t>
      </w:r>
      <w:r>
        <w:rPr>
          <w:spacing w:val="1"/>
        </w:rPr>
        <w:t xml:space="preserve"> </w:t>
      </w:r>
      <w:r>
        <w:t>të</w:t>
      </w:r>
      <w:r>
        <w:rPr>
          <w:spacing w:val="1"/>
        </w:rPr>
        <w:t xml:space="preserve"> </w:t>
      </w:r>
      <w:r>
        <w:t>dobëta,</w:t>
      </w:r>
      <w:r>
        <w:rPr>
          <w:spacing w:val="1"/>
        </w:rPr>
        <w:t xml:space="preserve"> </w:t>
      </w:r>
      <w:r>
        <w:t>të</w:t>
      </w:r>
      <w:r>
        <w:rPr>
          <w:spacing w:val="1"/>
        </w:rPr>
        <w:t xml:space="preserve"> </w:t>
      </w:r>
      <w:r>
        <w:t>propozoj</w:t>
      </w:r>
      <w:r>
        <w:rPr>
          <w:spacing w:val="1"/>
        </w:rPr>
        <w:t xml:space="preserve"> </w:t>
      </w:r>
      <w:r>
        <w:t>rekomandime</w:t>
      </w:r>
      <w:r>
        <w:rPr>
          <w:spacing w:val="1"/>
        </w:rPr>
        <w:t xml:space="preserve"> </w:t>
      </w:r>
      <w:r>
        <w:t>për</w:t>
      </w:r>
      <w:r>
        <w:rPr>
          <w:spacing w:val="1"/>
        </w:rPr>
        <w:t xml:space="preserve"> </w:t>
      </w:r>
      <w:r>
        <w:t>përmirësime</w:t>
      </w:r>
      <w:r>
        <w:rPr>
          <w:spacing w:val="1"/>
        </w:rPr>
        <w:t xml:space="preserve"> </w:t>
      </w:r>
      <w:r>
        <w:t>të</w:t>
      </w:r>
      <w:r>
        <w:rPr>
          <w:spacing w:val="1"/>
        </w:rPr>
        <w:t xml:space="preserve"> </w:t>
      </w:r>
      <w:r>
        <w:t>gjendjes</w:t>
      </w:r>
      <w:r>
        <w:rPr>
          <w:spacing w:val="1"/>
        </w:rPr>
        <w:t xml:space="preserve"> </w:t>
      </w:r>
      <w:r>
        <w:t>dhe</w:t>
      </w:r>
      <w:r>
        <w:rPr>
          <w:spacing w:val="-57"/>
        </w:rPr>
        <w:t xml:space="preserve"> </w:t>
      </w:r>
      <w:r>
        <w:t>përcaktoj</w:t>
      </w:r>
      <w:r>
        <w:rPr>
          <w:spacing w:val="-4"/>
        </w:rPr>
        <w:t xml:space="preserve"> </w:t>
      </w:r>
      <w:r>
        <w:t>vizionin,</w:t>
      </w:r>
      <w:r>
        <w:rPr>
          <w:spacing w:val="-7"/>
        </w:rPr>
        <w:t xml:space="preserve"> </w:t>
      </w:r>
      <w:r>
        <w:t>qëll</w:t>
      </w:r>
      <w:r>
        <w:t>imet</w:t>
      </w:r>
      <w:r>
        <w:rPr>
          <w:spacing w:val="-9"/>
        </w:rPr>
        <w:t xml:space="preserve"> </w:t>
      </w:r>
      <w:r>
        <w:t>dhe</w:t>
      </w:r>
      <w:r>
        <w:rPr>
          <w:spacing w:val="-6"/>
        </w:rPr>
        <w:t xml:space="preserve"> </w:t>
      </w:r>
      <w:r>
        <w:t>objektivat</w:t>
      </w:r>
      <w:r>
        <w:rPr>
          <w:spacing w:val="-8"/>
        </w:rPr>
        <w:t xml:space="preserve"> </w:t>
      </w:r>
      <w:r>
        <w:t>e</w:t>
      </w:r>
      <w:r>
        <w:rPr>
          <w:spacing w:val="-6"/>
        </w:rPr>
        <w:t xml:space="preserve"> </w:t>
      </w:r>
      <w:r>
        <w:t>reja</w:t>
      </w:r>
      <w:r>
        <w:rPr>
          <w:spacing w:val="-6"/>
        </w:rPr>
        <w:t xml:space="preserve"> </w:t>
      </w:r>
      <w:r>
        <w:t>(afatshkurtra,</w:t>
      </w:r>
      <w:r>
        <w:rPr>
          <w:spacing w:val="-5"/>
        </w:rPr>
        <w:t xml:space="preserve"> </w:t>
      </w:r>
      <w:r>
        <w:t>afatmesme),</w:t>
      </w:r>
      <w:r>
        <w:rPr>
          <w:spacing w:val="-8"/>
        </w:rPr>
        <w:t xml:space="preserve"> </w:t>
      </w:r>
      <w:r>
        <w:t>si</w:t>
      </w:r>
      <w:r>
        <w:rPr>
          <w:spacing w:val="-8"/>
        </w:rPr>
        <w:t xml:space="preserve"> </w:t>
      </w:r>
      <w:r>
        <w:t>dhe</w:t>
      </w:r>
      <w:r>
        <w:rPr>
          <w:spacing w:val="-6"/>
        </w:rPr>
        <w:t xml:space="preserve"> </w:t>
      </w:r>
      <w:r>
        <w:t>të</w:t>
      </w:r>
      <w:r>
        <w:rPr>
          <w:spacing w:val="-6"/>
        </w:rPr>
        <w:t xml:space="preserve"> </w:t>
      </w:r>
      <w:r>
        <w:t>hartoj</w:t>
      </w:r>
      <w:r>
        <w:rPr>
          <w:spacing w:val="-3"/>
        </w:rPr>
        <w:t xml:space="preserve"> </w:t>
      </w:r>
      <w:r>
        <w:t>një</w:t>
      </w:r>
      <w:r>
        <w:rPr>
          <w:spacing w:val="-57"/>
        </w:rPr>
        <w:t xml:space="preserve"> </w:t>
      </w:r>
      <w:r>
        <w:t>Plan Veprimi ku përcaktohen afatet kohore, kostot, autoritetet përgjegjëse si edhe indikatorët</w:t>
      </w:r>
      <w:r>
        <w:rPr>
          <w:spacing w:val="1"/>
        </w:rPr>
        <w:t xml:space="preserve"> </w:t>
      </w:r>
      <w:r>
        <w:t>respektivë</w:t>
      </w:r>
      <w:r>
        <w:rPr>
          <w:spacing w:val="-3"/>
        </w:rPr>
        <w:t xml:space="preserve"> </w:t>
      </w:r>
      <w:r>
        <w:t>të</w:t>
      </w:r>
      <w:r>
        <w:rPr>
          <w:spacing w:val="-2"/>
        </w:rPr>
        <w:t xml:space="preserve"> </w:t>
      </w:r>
      <w:r>
        <w:t>suksesit për</w:t>
      </w:r>
      <w:r>
        <w:rPr>
          <w:spacing w:val="-1"/>
        </w:rPr>
        <w:t xml:space="preserve"> </w:t>
      </w:r>
      <w:r>
        <w:t>qëllime</w:t>
      </w:r>
      <w:r>
        <w:rPr>
          <w:spacing w:val="-2"/>
        </w:rPr>
        <w:t xml:space="preserve"> </w:t>
      </w:r>
      <w:r>
        <w:t>monitorimi.</w:t>
      </w:r>
    </w:p>
    <w:p w:rsidR="00474A90" w:rsidRDefault="00776BE6">
      <w:pPr>
        <w:pStyle w:val="BodyText"/>
        <w:spacing w:before="124" w:line="273" w:lineRule="auto"/>
        <w:ind w:left="400" w:right="1434"/>
        <w:jc w:val="both"/>
      </w:pPr>
      <w:r>
        <w:t>Qëllimi</w:t>
      </w:r>
      <w:r>
        <w:rPr>
          <w:spacing w:val="1"/>
        </w:rPr>
        <w:t xml:space="preserve"> </w:t>
      </w:r>
      <w:r>
        <w:t>i</w:t>
      </w:r>
      <w:r>
        <w:rPr>
          <w:spacing w:val="1"/>
        </w:rPr>
        <w:t xml:space="preserve"> </w:t>
      </w:r>
      <w:r>
        <w:t>PKMM</w:t>
      </w:r>
      <w:r>
        <w:rPr>
          <w:spacing w:val="1"/>
        </w:rPr>
        <w:t xml:space="preserve"> </w:t>
      </w:r>
      <w:r>
        <w:t>është</w:t>
      </w:r>
      <w:r>
        <w:rPr>
          <w:spacing w:val="1"/>
        </w:rPr>
        <w:t xml:space="preserve"> </w:t>
      </w:r>
      <w:r>
        <w:t>ofrimi</w:t>
      </w:r>
      <w:r>
        <w:rPr>
          <w:spacing w:val="1"/>
        </w:rPr>
        <w:t xml:space="preserve"> </w:t>
      </w:r>
      <w:r>
        <w:t>i</w:t>
      </w:r>
      <w:r>
        <w:rPr>
          <w:spacing w:val="1"/>
        </w:rPr>
        <w:t xml:space="preserve"> </w:t>
      </w:r>
      <w:r>
        <w:t>kornizës</w:t>
      </w:r>
      <w:r>
        <w:rPr>
          <w:spacing w:val="1"/>
        </w:rPr>
        <w:t xml:space="preserve"> </w:t>
      </w:r>
      <w:r>
        <w:t>strategjike</w:t>
      </w:r>
      <w:r>
        <w:rPr>
          <w:spacing w:val="1"/>
        </w:rPr>
        <w:t xml:space="preserve"> </w:t>
      </w:r>
      <w:r>
        <w:t>për</w:t>
      </w:r>
      <w:r>
        <w:rPr>
          <w:spacing w:val="1"/>
        </w:rPr>
        <w:t xml:space="preserve"> </w:t>
      </w:r>
      <w:r>
        <w:t>menaxhimin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qëndrueshëm</w:t>
      </w:r>
      <w:r>
        <w:rPr>
          <w:spacing w:val="1"/>
        </w:rPr>
        <w:t xml:space="preserve"> </w:t>
      </w:r>
      <w:r>
        <w:t>të</w:t>
      </w:r>
      <w:r>
        <w:rPr>
          <w:spacing w:val="-57"/>
        </w:rPr>
        <w:t xml:space="preserve"> </w:t>
      </w:r>
      <w:r>
        <w:t>mbeturinave</w:t>
      </w:r>
      <w:r>
        <w:rPr>
          <w:spacing w:val="1"/>
        </w:rPr>
        <w:t xml:space="preserve"> </w:t>
      </w:r>
      <w:r>
        <w:t>për</w:t>
      </w:r>
      <w:r>
        <w:rPr>
          <w:spacing w:val="1"/>
        </w:rPr>
        <w:t xml:space="preserve"> </w:t>
      </w:r>
      <w:r>
        <w:t>periudhën</w:t>
      </w:r>
      <w:r>
        <w:rPr>
          <w:spacing w:val="1"/>
        </w:rPr>
        <w:t xml:space="preserve"> </w:t>
      </w:r>
      <w:r>
        <w:t>pesëvjeqare</w:t>
      </w:r>
      <w:r>
        <w:rPr>
          <w:spacing w:val="1"/>
        </w:rPr>
        <w:t xml:space="preserve"> </w:t>
      </w:r>
      <w:r>
        <w:t>për</w:t>
      </w:r>
      <w:r>
        <w:rPr>
          <w:spacing w:val="1"/>
        </w:rPr>
        <w:t xml:space="preserve"> </w:t>
      </w:r>
      <w:r>
        <w:t>territorin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administruar</w:t>
      </w:r>
      <w:r>
        <w:rPr>
          <w:spacing w:val="1"/>
        </w:rPr>
        <w:t xml:space="preserve"> </w:t>
      </w:r>
      <w:r>
        <w:t>nga</w:t>
      </w:r>
      <w:r>
        <w:rPr>
          <w:spacing w:val="1"/>
        </w:rPr>
        <w:t xml:space="preserve"> </w:t>
      </w:r>
      <w:r>
        <w:t>komuna</w:t>
      </w:r>
      <w:r>
        <w:rPr>
          <w:spacing w:val="1"/>
        </w:rPr>
        <w:t xml:space="preserve"> </w:t>
      </w:r>
      <w:r>
        <w:t>në</w:t>
      </w:r>
      <w:r>
        <w:rPr>
          <w:spacing w:val="1"/>
        </w:rPr>
        <w:t xml:space="preserve"> </w:t>
      </w:r>
      <w:r>
        <w:rPr>
          <w:spacing w:val="-1"/>
        </w:rPr>
        <w:t>pajtueshmëri</w:t>
      </w:r>
      <w:r>
        <w:rPr>
          <w:spacing w:val="-11"/>
        </w:rPr>
        <w:t xml:space="preserve"> </w:t>
      </w:r>
      <w:r>
        <w:rPr>
          <w:spacing w:val="-1"/>
        </w:rPr>
        <w:t>me</w:t>
      </w:r>
      <w:r>
        <w:rPr>
          <w:spacing w:val="-10"/>
        </w:rPr>
        <w:t xml:space="preserve"> </w:t>
      </w:r>
      <w:r>
        <w:rPr>
          <w:spacing w:val="-1"/>
        </w:rPr>
        <w:t>dispozitat</w:t>
      </w:r>
      <w:r>
        <w:rPr>
          <w:spacing w:val="-10"/>
        </w:rPr>
        <w:t xml:space="preserve"> </w:t>
      </w:r>
      <w:r>
        <w:rPr>
          <w:spacing w:val="-1"/>
        </w:rPr>
        <w:t>ligjore</w:t>
      </w:r>
      <w:r>
        <w:rPr>
          <w:spacing w:val="-12"/>
        </w:rPr>
        <w:t xml:space="preserve"> </w:t>
      </w:r>
      <w:r>
        <w:t>dhe</w:t>
      </w:r>
      <w:r>
        <w:rPr>
          <w:spacing w:val="-9"/>
        </w:rPr>
        <w:t xml:space="preserve"> </w:t>
      </w:r>
      <w:r>
        <w:t>kornizën</w:t>
      </w:r>
      <w:r>
        <w:rPr>
          <w:spacing w:val="-11"/>
        </w:rPr>
        <w:t xml:space="preserve"> </w:t>
      </w:r>
      <w:r>
        <w:t>planifikuese</w:t>
      </w:r>
      <w:r>
        <w:rPr>
          <w:spacing w:val="-12"/>
        </w:rPr>
        <w:t xml:space="preserve"> </w:t>
      </w:r>
      <w:r>
        <w:t>strategjike.</w:t>
      </w:r>
      <w:r>
        <w:rPr>
          <w:spacing w:val="-15"/>
        </w:rPr>
        <w:t xml:space="preserve"> </w:t>
      </w:r>
      <w:r>
        <w:t>PKMM</w:t>
      </w:r>
      <w:r>
        <w:rPr>
          <w:spacing w:val="-12"/>
        </w:rPr>
        <w:t xml:space="preserve"> </w:t>
      </w:r>
      <w:r>
        <w:t>është</w:t>
      </w:r>
      <w:r>
        <w:rPr>
          <w:spacing w:val="-8"/>
        </w:rPr>
        <w:t xml:space="preserve"> </w:t>
      </w:r>
      <w:r>
        <w:t>i</w:t>
      </w:r>
      <w:r>
        <w:rPr>
          <w:spacing w:val="-15"/>
        </w:rPr>
        <w:t xml:space="preserve"> </w:t>
      </w:r>
      <w:r>
        <w:t>hartuar</w:t>
      </w:r>
      <w:r>
        <w:rPr>
          <w:spacing w:val="-57"/>
        </w:rPr>
        <w:t xml:space="preserve"> </w:t>
      </w:r>
      <w:r>
        <w:t>në mënyrën që merr për bazë parimet e menaxhimit të qëndrueshëm të mbeturinave si në</w:t>
      </w:r>
      <w:r>
        <w:rPr>
          <w:spacing w:val="1"/>
        </w:rPr>
        <w:t xml:space="preserve"> </w:t>
      </w:r>
      <w:r>
        <w:t>vijim:</w:t>
      </w:r>
    </w:p>
    <w:p w:rsidR="00474A90" w:rsidRDefault="00776BE6">
      <w:pPr>
        <w:pStyle w:val="BodyText"/>
        <w:spacing w:line="276" w:lineRule="auto"/>
        <w:ind w:left="400" w:right="1442"/>
        <w:jc w:val="both"/>
      </w:pPr>
      <w:r>
        <w:t>PKMM trajton vetëm mbeturinat e ngurta, dhe nuk përfshihen mbeturinat e veçanta të cilat</w:t>
      </w:r>
      <w:r>
        <w:rPr>
          <w:spacing w:val="1"/>
        </w:rPr>
        <w:t xml:space="preserve"> </w:t>
      </w:r>
      <w:r>
        <w:t>nuk janë kompetencë e komunës. Por do të përfshij raportimin e këtyre mbetu</w:t>
      </w:r>
      <w:r>
        <w:t>rinave te</w:t>
      </w:r>
      <w:r>
        <w:rPr>
          <w:spacing w:val="1"/>
        </w:rPr>
        <w:t xml:space="preserve"> </w:t>
      </w:r>
      <w:r>
        <w:t>institucionet</w:t>
      </w:r>
      <w:r>
        <w:rPr>
          <w:spacing w:val="-5"/>
        </w:rPr>
        <w:t xml:space="preserve"> </w:t>
      </w:r>
      <w:r>
        <w:t>përgjegjës</w:t>
      </w:r>
      <w:r>
        <w:rPr>
          <w:spacing w:val="2"/>
        </w:rPr>
        <w:t xml:space="preserve"> </w:t>
      </w:r>
      <w:r>
        <w:t>siç</w:t>
      </w:r>
      <w:r>
        <w:rPr>
          <w:spacing w:val="-4"/>
        </w:rPr>
        <w:t xml:space="preserve"> </w:t>
      </w:r>
      <w:r>
        <w:t>është</w:t>
      </w:r>
      <w:r>
        <w:rPr>
          <w:spacing w:val="-2"/>
        </w:rPr>
        <w:t xml:space="preserve"> </w:t>
      </w:r>
      <w:r>
        <w:t>MMPH.</w:t>
      </w:r>
    </w:p>
    <w:p w:rsidR="00474A90" w:rsidRDefault="00474A90">
      <w:pPr>
        <w:pStyle w:val="BodyText"/>
        <w:spacing w:before="8"/>
        <w:rPr>
          <w:sz w:val="26"/>
        </w:rPr>
      </w:pPr>
    </w:p>
    <w:p w:rsidR="00474A90" w:rsidRDefault="00776BE6">
      <w:pPr>
        <w:pStyle w:val="BodyText"/>
        <w:spacing w:before="1"/>
        <w:ind w:left="400"/>
        <w:jc w:val="both"/>
      </w:pPr>
      <w:r>
        <w:t>PKMM</w:t>
      </w:r>
      <w:r>
        <w:rPr>
          <w:spacing w:val="-8"/>
        </w:rPr>
        <w:t xml:space="preserve"> </w:t>
      </w:r>
      <w:r>
        <w:t>ka</w:t>
      </w:r>
      <w:r>
        <w:rPr>
          <w:spacing w:val="-14"/>
        </w:rPr>
        <w:t xml:space="preserve"> </w:t>
      </w:r>
      <w:r>
        <w:t>si</w:t>
      </w:r>
      <w:r>
        <w:rPr>
          <w:spacing w:val="-9"/>
        </w:rPr>
        <w:t xml:space="preserve"> </w:t>
      </w:r>
      <w:r>
        <w:t>qëllim</w:t>
      </w:r>
      <w:r>
        <w:rPr>
          <w:spacing w:val="-9"/>
        </w:rPr>
        <w:t xml:space="preserve"> </w:t>
      </w:r>
      <w:r>
        <w:t>që</w:t>
      </w:r>
      <w:r>
        <w:rPr>
          <w:spacing w:val="-6"/>
        </w:rPr>
        <w:t xml:space="preserve"> </w:t>
      </w:r>
      <w:r>
        <w:t>të</w:t>
      </w:r>
      <w:r>
        <w:rPr>
          <w:spacing w:val="-6"/>
        </w:rPr>
        <w:t xml:space="preserve"> </w:t>
      </w:r>
      <w:r>
        <w:t>mundësojë</w:t>
      </w:r>
      <w:r>
        <w:rPr>
          <w:spacing w:val="-11"/>
        </w:rPr>
        <w:t xml:space="preserve"> </w:t>
      </w:r>
      <w:r>
        <w:t>dhe</w:t>
      </w:r>
      <w:r>
        <w:rPr>
          <w:spacing w:val="-6"/>
        </w:rPr>
        <w:t xml:space="preserve"> </w:t>
      </w:r>
      <w:r>
        <w:t>të</w:t>
      </w:r>
      <w:r>
        <w:rPr>
          <w:spacing w:val="-11"/>
        </w:rPr>
        <w:t xml:space="preserve"> </w:t>
      </w:r>
      <w:r>
        <w:t>sigurojë:</w:t>
      </w:r>
    </w:p>
    <w:p w:rsidR="00474A90" w:rsidRDefault="00474A90">
      <w:pPr>
        <w:pStyle w:val="BodyText"/>
        <w:spacing w:before="8"/>
        <w:rPr>
          <w:sz w:val="31"/>
        </w:rPr>
      </w:pPr>
    </w:p>
    <w:p w:rsidR="00474A90" w:rsidRDefault="00776BE6">
      <w:pPr>
        <w:pStyle w:val="ListParagraph"/>
        <w:numPr>
          <w:ilvl w:val="0"/>
          <w:numId w:val="11"/>
        </w:numPr>
        <w:tabs>
          <w:tab w:val="left" w:pos="761"/>
        </w:tabs>
        <w:spacing w:line="271" w:lineRule="auto"/>
        <w:ind w:right="1440"/>
        <w:jc w:val="both"/>
        <w:rPr>
          <w:rFonts w:ascii="Symbol" w:hAnsi="Symbol"/>
          <w:sz w:val="24"/>
        </w:rPr>
      </w:pPr>
      <w:r>
        <w:rPr>
          <w:sz w:val="24"/>
        </w:rPr>
        <w:t>Përputhshmëri me Strategjinë e Republikës së Kosovës për Menaxhimin e Mbeturinave</w:t>
      </w:r>
      <w:r>
        <w:rPr>
          <w:spacing w:val="1"/>
          <w:sz w:val="24"/>
        </w:rPr>
        <w:t xml:space="preserve"> </w:t>
      </w:r>
      <w:r>
        <w:rPr>
          <w:sz w:val="24"/>
        </w:rPr>
        <w:t>(SRKMM) dhe objektivat e saj: duke kontribuar në zbatimin e politikave</w:t>
      </w:r>
      <w:r>
        <w:rPr>
          <w:sz w:val="24"/>
        </w:rPr>
        <w:t xml:space="preserve"> dhe arritjen e</w:t>
      </w:r>
      <w:r>
        <w:rPr>
          <w:spacing w:val="1"/>
          <w:sz w:val="24"/>
        </w:rPr>
        <w:t xml:space="preserve"> </w:t>
      </w:r>
      <w:r>
        <w:rPr>
          <w:sz w:val="24"/>
        </w:rPr>
        <w:t>objektivave</w:t>
      </w:r>
      <w:r>
        <w:rPr>
          <w:spacing w:val="-6"/>
          <w:sz w:val="24"/>
        </w:rPr>
        <w:t xml:space="preserve"> </w:t>
      </w:r>
      <w:r>
        <w:rPr>
          <w:sz w:val="24"/>
        </w:rPr>
        <w:t>kombëtare</w:t>
      </w:r>
      <w:r>
        <w:rPr>
          <w:spacing w:val="-2"/>
          <w:sz w:val="24"/>
        </w:rPr>
        <w:t xml:space="preserve"> </w:t>
      </w:r>
      <w:r>
        <w:rPr>
          <w:sz w:val="24"/>
        </w:rPr>
        <w:t>të</w:t>
      </w:r>
      <w:r>
        <w:rPr>
          <w:spacing w:val="-6"/>
          <w:sz w:val="24"/>
        </w:rPr>
        <w:t xml:space="preserve"> </w:t>
      </w:r>
      <w:r>
        <w:rPr>
          <w:sz w:val="24"/>
        </w:rPr>
        <w:t>paracaktuara</w:t>
      </w:r>
      <w:r>
        <w:rPr>
          <w:spacing w:val="-5"/>
          <w:sz w:val="24"/>
        </w:rPr>
        <w:t xml:space="preserve"> </w:t>
      </w:r>
      <w:r>
        <w:rPr>
          <w:sz w:val="24"/>
        </w:rPr>
        <w:t>në</w:t>
      </w:r>
      <w:r>
        <w:rPr>
          <w:spacing w:val="-2"/>
          <w:sz w:val="24"/>
        </w:rPr>
        <w:t xml:space="preserve"> </w:t>
      </w:r>
      <w:r>
        <w:rPr>
          <w:sz w:val="24"/>
        </w:rPr>
        <w:t>fushën</w:t>
      </w:r>
      <w:r>
        <w:rPr>
          <w:spacing w:val="-3"/>
          <w:sz w:val="24"/>
        </w:rPr>
        <w:t xml:space="preserve"> </w:t>
      </w:r>
      <w:r>
        <w:rPr>
          <w:sz w:val="24"/>
        </w:rPr>
        <w:t>e</w:t>
      </w:r>
      <w:r>
        <w:rPr>
          <w:spacing w:val="-9"/>
          <w:sz w:val="24"/>
        </w:rPr>
        <w:t xml:space="preserve"> </w:t>
      </w:r>
      <w:r>
        <w:rPr>
          <w:sz w:val="24"/>
        </w:rPr>
        <w:t>menaxhimit</w:t>
      </w:r>
      <w:r>
        <w:rPr>
          <w:spacing w:val="-4"/>
          <w:sz w:val="24"/>
        </w:rPr>
        <w:t xml:space="preserve"> </w:t>
      </w:r>
      <w:r>
        <w:rPr>
          <w:sz w:val="24"/>
        </w:rPr>
        <w:t>të</w:t>
      </w:r>
      <w:r>
        <w:rPr>
          <w:spacing w:val="-1"/>
          <w:sz w:val="24"/>
        </w:rPr>
        <w:t xml:space="preserve"> </w:t>
      </w:r>
      <w:r>
        <w:rPr>
          <w:sz w:val="24"/>
        </w:rPr>
        <w:t>mbeturinave;</w:t>
      </w:r>
    </w:p>
    <w:p w:rsidR="00474A90" w:rsidRDefault="00776BE6">
      <w:pPr>
        <w:pStyle w:val="ListParagraph"/>
        <w:numPr>
          <w:ilvl w:val="0"/>
          <w:numId w:val="11"/>
        </w:numPr>
        <w:tabs>
          <w:tab w:val="left" w:pos="761"/>
        </w:tabs>
        <w:spacing w:before="18" w:line="273" w:lineRule="auto"/>
        <w:ind w:right="1437"/>
        <w:jc w:val="both"/>
        <w:rPr>
          <w:rFonts w:ascii="Symbol" w:hAnsi="Symbol"/>
          <w:sz w:val="24"/>
        </w:rPr>
      </w:pPr>
      <w:r>
        <w:rPr>
          <w:sz w:val="24"/>
        </w:rPr>
        <w:t>Identifikimin e prioriteteve në sektorin e menaxhimit të qëndrueshëm të mbeturinave dhe</w:t>
      </w:r>
      <w:r>
        <w:rPr>
          <w:spacing w:val="1"/>
          <w:sz w:val="24"/>
        </w:rPr>
        <w:t xml:space="preserve"> </w:t>
      </w:r>
      <w:r>
        <w:rPr>
          <w:sz w:val="24"/>
        </w:rPr>
        <w:t>përcaktimit</w:t>
      </w:r>
      <w:r>
        <w:rPr>
          <w:spacing w:val="-3"/>
          <w:sz w:val="24"/>
        </w:rPr>
        <w:t xml:space="preserve"> </w:t>
      </w:r>
      <w:r>
        <w:rPr>
          <w:sz w:val="24"/>
        </w:rPr>
        <w:t>të veprimeve</w:t>
      </w:r>
      <w:r>
        <w:rPr>
          <w:spacing w:val="-1"/>
          <w:sz w:val="24"/>
        </w:rPr>
        <w:t xml:space="preserve"> </w:t>
      </w:r>
      <w:r>
        <w:rPr>
          <w:sz w:val="24"/>
        </w:rPr>
        <w:t>për</w:t>
      </w:r>
      <w:r>
        <w:rPr>
          <w:spacing w:val="-4"/>
          <w:sz w:val="24"/>
        </w:rPr>
        <w:t xml:space="preserve"> </w:t>
      </w:r>
      <w:r>
        <w:rPr>
          <w:sz w:val="24"/>
        </w:rPr>
        <w:t>zgjidhjen</w:t>
      </w:r>
      <w:r>
        <w:rPr>
          <w:spacing w:val="-6"/>
          <w:sz w:val="24"/>
        </w:rPr>
        <w:t xml:space="preserve"> </w:t>
      </w:r>
      <w:r>
        <w:rPr>
          <w:sz w:val="24"/>
        </w:rPr>
        <w:t>e</w:t>
      </w:r>
      <w:r>
        <w:rPr>
          <w:spacing w:val="-1"/>
          <w:sz w:val="24"/>
        </w:rPr>
        <w:t xml:space="preserve"> </w:t>
      </w:r>
      <w:r>
        <w:rPr>
          <w:sz w:val="24"/>
        </w:rPr>
        <w:t>tyre,</w:t>
      </w:r>
      <w:r>
        <w:rPr>
          <w:spacing w:val="-1"/>
          <w:sz w:val="24"/>
        </w:rPr>
        <w:t xml:space="preserve"> </w:t>
      </w:r>
      <w:r>
        <w:rPr>
          <w:sz w:val="24"/>
        </w:rPr>
        <w:t>duke</w:t>
      </w:r>
      <w:r>
        <w:rPr>
          <w:spacing w:val="-4"/>
          <w:sz w:val="24"/>
        </w:rPr>
        <w:t xml:space="preserve"> </w:t>
      </w:r>
      <w:r>
        <w:rPr>
          <w:sz w:val="24"/>
        </w:rPr>
        <w:t>përfshirë</w:t>
      </w:r>
      <w:r>
        <w:rPr>
          <w:spacing w:val="-1"/>
          <w:sz w:val="24"/>
        </w:rPr>
        <w:t xml:space="preserve"> </w:t>
      </w:r>
      <w:r>
        <w:rPr>
          <w:sz w:val="24"/>
        </w:rPr>
        <w:t>të</w:t>
      </w:r>
      <w:r>
        <w:rPr>
          <w:spacing w:val="-4"/>
          <w:sz w:val="24"/>
        </w:rPr>
        <w:t xml:space="preserve"> </w:t>
      </w:r>
      <w:r>
        <w:rPr>
          <w:sz w:val="24"/>
        </w:rPr>
        <w:t>gjithë</w:t>
      </w:r>
      <w:r>
        <w:rPr>
          <w:spacing w:val="-3"/>
          <w:sz w:val="24"/>
        </w:rPr>
        <w:t xml:space="preserve"> </w:t>
      </w:r>
      <w:r>
        <w:rPr>
          <w:sz w:val="24"/>
        </w:rPr>
        <w:t>aktorët</w:t>
      </w:r>
      <w:r>
        <w:rPr>
          <w:spacing w:val="-6"/>
          <w:sz w:val="24"/>
        </w:rPr>
        <w:t xml:space="preserve"> </w:t>
      </w:r>
      <w:r>
        <w:rPr>
          <w:sz w:val="24"/>
        </w:rPr>
        <w:t>e</w:t>
      </w:r>
      <w:r>
        <w:rPr>
          <w:spacing w:val="-1"/>
          <w:sz w:val="24"/>
        </w:rPr>
        <w:t xml:space="preserve"> </w:t>
      </w:r>
      <w:r>
        <w:rPr>
          <w:sz w:val="24"/>
        </w:rPr>
        <w:t>mundshëm</w:t>
      </w:r>
      <w:r>
        <w:rPr>
          <w:spacing w:val="-57"/>
          <w:sz w:val="24"/>
        </w:rPr>
        <w:t xml:space="preserve"> </w:t>
      </w:r>
      <w:r>
        <w:rPr>
          <w:sz w:val="24"/>
        </w:rPr>
        <w:t>për</w:t>
      </w:r>
      <w:r>
        <w:rPr>
          <w:spacing w:val="-14"/>
          <w:sz w:val="24"/>
        </w:rPr>
        <w:t xml:space="preserve"> </w:t>
      </w:r>
      <w:r>
        <w:rPr>
          <w:sz w:val="24"/>
        </w:rPr>
        <w:t>përcaktimin</w:t>
      </w:r>
      <w:r>
        <w:rPr>
          <w:spacing w:val="-11"/>
          <w:sz w:val="24"/>
        </w:rPr>
        <w:t xml:space="preserve"> </w:t>
      </w:r>
      <w:r>
        <w:rPr>
          <w:sz w:val="24"/>
        </w:rPr>
        <w:t>e</w:t>
      </w:r>
      <w:r>
        <w:rPr>
          <w:spacing w:val="-10"/>
          <w:sz w:val="24"/>
        </w:rPr>
        <w:t xml:space="preserve"> </w:t>
      </w:r>
      <w:r>
        <w:rPr>
          <w:sz w:val="24"/>
        </w:rPr>
        <w:t>këtyre</w:t>
      </w:r>
      <w:r>
        <w:rPr>
          <w:spacing w:val="-14"/>
          <w:sz w:val="24"/>
        </w:rPr>
        <w:t xml:space="preserve"> </w:t>
      </w:r>
      <w:r>
        <w:rPr>
          <w:sz w:val="24"/>
        </w:rPr>
        <w:t>veprimeve</w:t>
      </w:r>
      <w:r>
        <w:rPr>
          <w:spacing w:val="-10"/>
          <w:sz w:val="24"/>
        </w:rPr>
        <w:t xml:space="preserve"> </w:t>
      </w:r>
      <w:r>
        <w:rPr>
          <w:sz w:val="24"/>
        </w:rPr>
        <w:t>dhe</w:t>
      </w:r>
      <w:r>
        <w:rPr>
          <w:spacing w:val="-14"/>
          <w:sz w:val="24"/>
        </w:rPr>
        <w:t xml:space="preserve"> </w:t>
      </w:r>
      <w:r>
        <w:rPr>
          <w:sz w:val="24"/>
        </w:rPr>
        <w:t>krijimin</w:t>
      </w:r>
      <w:r>
        <w:rPr>
          <w:spacing w:val="-12"/>
          <w:sz w:val="24"/>
        </w:rPr>
        <w:t xml:space="preserve"> </w:t>
      </w:r>
      <w:r>
        <w:rPr>
          <w:sz w:val="24"/>
        </w:rPr>
        <w:t>e</w:t>
      </w:r>
      <w:r>
        <w:rPr>
          <w:spacing w:val="-14"/>
          <w:sz w:val="24"/>
        </w:rPr>
        <w:t xml:space="preserve"> </w:t>
      </w:r>
      <w:r>
        <w:rPr>
          <w:sz w:val="24"/>
        </w:rPr>
        <w:t>strategjive</w:t>
      </w:r>
      <w:r>
        <w:rPr>
          <w:spacing w:val="-14"/>
          <w:sz w:val="24"/>
        </w:rPr>
        <w:t xml:space="preserve"> </w:t>
      </w:r>
      <w:r>
        <w:rPr>
          <w:sz w:val="24"/>
        </w:rPr>
        <w:t>për</w:t>
      </w:r>
      <w:r>
        <w:rPr>
          <w:spacing w:val="-13"/>
          <w:sz w:val="24"/>
        </w:rPr>
        <w:t xml:space="preserve"> </w:t>
      </w:r>
      <w:r>
        <w:rPr>
          <w:sz w:val="24"/>
        </w:rPr>
        <w:t>zbatimin</w:t>
      </w:r>
      <w:r>
        <w:rPr>
          <w:spacing w:val="-12"/>
          <w:sz w:val="24"/>
        </w:rPr>
        <w:t xml:space="preserve"> </w:t>
      </w:r>
      <w:r>
        <w:rPr>
          <w:sz w:val="24"/>
        </w:rPr>
        <w:t>e</w:t>
      </w:r>
      <w:r>
        <w:rPr>
          <w:spacing w:val="-14"/>
          <w:sz w:val="24"/>
        </w:rPr>
        <w:t xml:space="preserve"> </w:t>
      </w:r>
      <w:r>
        <w:rPr>
          <w:sz w:val="24"/>
        </w:rPr>
        <w:t>tyre</w:t>
      </w:r>
      <w:r>
        <w:rPr>
          <w:spacing w:val="-10"/>
          <w:sz w:val="24"/>
        </w:rPr>
        <w:t xml:space="preserve"> </w:t>
      </w:r>
      <w:r>
        <w:rPr>
          <w:sz w:val="24"/>
        </w:rPr>
        <w:t>në</w:t>
      </w:r>
      <w:r>
        <w:rPr>
          <w:spacing w:val="-14"/>
          <w:sz w:val="24"/>
        </w:rPr>
        <w:t xml:space="preserve"> </w:t>
      </w:r>
      <w:r>
        <w:rPr>
          <w:sz w:val="24"/>
        </w:rPr>
        <w:t>mënyrë</w:t>
      </w:r>
      <w:r>
        <w:rPr>
          <w:spacing w:val="-57"/>
          <w:sz w:val="24"/>
        </w:rPr>
        <w:t xml:space="preserve"> </w:t>
      </w:r>
      <w:r>
        <w:rPr>
          <w:sz w:val="24"/>
        </w:rPr>
        <w:t>efektive, të</w:t>
      </w:r>
      <w:r>
        <w:rPr>
          <w:spacing w:val="3"/>
          <w:sz w:val="24"/>
        </w:rPr>
        <w:t xml:space="preserve"> </w:t>
      </w:r>
      <w:r>
        <w:rPr>
          <w:sz w:val="24"/>
        </w:rPr>
        <w:t>ndërthurura</w:t>
      </w:r>
      <w:r>
        <w:rPr>
          <w:spacing w:val="-2"/>
          <w:sz w:val="24"/>
        </w:rPr>
        <w:t xml:space="preserve"> </w:t>
      </w:r>
      <w:r>
        <w:rPr>
          <w:sz w:val="24"/>
        </w:rPr>
        <w:t>sipas</w:t>
      </w:r>
      <w:r>
        <w:rPr>
          <w:spacing w:val="2"/>
          <w:sz w:val="24"/>
        </w:rPr>
        <w:t xml:space="preserve"> </w:t>
      </w:r>
      <w:r>
        <w:rPr>
          <w:sz w:val="24"/>
        </w:rPr>
        <w:t>një</w:t>
      </w:r>
      <w:r>
        <w:rPr>
          <w:spacing w:val="2"/>
          <w:sz w:val="24"/>
        </w:rPr>
        <w:t xml:space="preserve"> </w:t>
      </w:r>
      <w:r>
        <w:rPr>
          <w:sz w:val="24"/>
        </w:rPr>
        <w:t>Plan</w:t>
      </w:r>
      <w:r>
        <w:rPr>
          <w:spacing w:val="1"/>
          <w:sz w:val="24"/>
        </w:rPr>
        <w:t xml:space="preserve"> </w:t>
      </w:r>
      <w:r>
        <w:rPr>
          <w:sz w:val="24"/>
        </w:rPr>
        <w:t>Veprimi.</w:t>
      </w:r>
    </w:p>
    <w:p w:rsidR="00474A90" w:rsidRDefault="00776BE6">
      <w:pPr>
        <w:pStyle w:val="ListParagraph"/>
        <w:numPr>
          <w:ilvl w:val="0"/>
          <w:numId w:val="11"/>
        </w:numPr>
        <w:tabs>
          <w:tab w:val="left" w:pos="761"/>
        </w:tabs>
        <w:spacing w:before="8" w:line="273" w:lineRule="auto"/>
        <w:ind w:right="1443"/>
        <w:jc w:val="both"/>
        <w:rPr>
          <w:rFonts w:ascii="Symbol" w:hAnsi="Symbol"/>
          <w:sz w:val="24"/>
        </w:rPr>
      </w:pPr>
      <w:r>
        <w:rPr>
          <w:sz w:val="24"/>
        </w:rPr>
        <w:t>Opsionet më të mira për menaxhimin e mbeturinave: për të mundësuar grumbullimin dhe</w:t>
      </w:r>
      <w:r>
        <w:rPr>
          <w:spacing w:val="1"/>
          <w:sz w:val="24"/>
        </w:rPr>
        <w:t xml:space="preserve"> </w:t>
      </w:r>
      <w:r>
        <w:rPr>
          <w:sz w:val="24"/>
        </w:rPr>
        <w:t>trajtimin e</w:t>
      </w:r>
      <w:r>
        <w:rPr>
          <w:spacing w:val="2"/>
          <w:sz w:val="24"/>
        </w:rPr>
        <w:t xml:space="preserve"> </w:t>
      </w:r>
      <w:r>
        <w:rPr>
          <w:sz w:val="24"/>
        </w:rPr>
        <w:t>mbeturinave</w:t>
      </w:r>
      <w:r>
        <w:rPr>
          <w:spacing w:val="-3"/>
          <w:sz w:val="24"/>
        </w:rPr>
        <w:t xml:space="preserve"> </w:t>
      </w:r>
      <w:r>
        <w:rPr>
          <w:sz w:val="24"/>
        </w:rPr>
        <w:t>në</w:t>
      </w:r>
      <w:r>
        <w:rPr>
          <w:spacing w:val="-3"/>
          <w:sz w:val="24"/>
        </w:rPr>
        <w:t xml:space="preserve"> </w:t>
      </w:r>
      <w:r>
        <w:rPr>
          <w:sz w:val="24"/>
        </w:rPr>
        <w:t>përputhje</w:t>
      </w:r>
      <w:r>
        <w:rPr>
          <w:spacing w:val="2"/>
          <w:sz w:val="24"/>
        </w:rPr>
        <w:t xml:space="preserve"> </w:t>
      </w:r>
      <w:r>
        <w:rPr>
          <w:sz w:val="24"/>
        </w:rPr>
        <w:t>me</w:t>
      </w:r>
      <w:r>
        <w:rPr>
          <w:spacing w:val="2"/>
          <w:sz w:val="24"/>
        </w:rPr>
        <w:t xml:space="preserve"> </w:t>
      </w:r>
      <w:r>
        <w:rPr>
          <w:sz w:val="24"/>
        </w:rPr>
        <w:t>objektivat</w:t>
      </w:r>
      <w:r>
        <w:rPr>
          <w:spacing w:val="-5"/>
          <w:sz w:val="24"/>
        </w:rPr>
        <w:t xml:space="preserve"> </w:t>
      </w:r>
      <w:r>
        <w:rPr>
          <w:sz w:val="24"/>
        </w:rPr>
        <w:t>kombëtare.</w:t>
      </w:r>
    </w:p>
    <w:p w:rsidR="00474A90" w:rsidRDefault="00776BE6">
      <w:pPr>
        <w:pStyle w:val="ListParagraph"/>
        <w:numPr>
          <w:ilvl w:val="0"/>
          <w:numId w:val="11"/>
        </w:numPr>
        <w:tabs>
          <w:tab w:val="left" w:pos="761"/>
        </w:tabs>
        <w:spacing w:before="13" w:line="273" w:lineRule="auto"/>
        <w:ind w:right="1439"/>
        <w:jc w:val="both"/>
        <w:rPr>
          <w:rFonts w:ascii="Symbol" w:hAnsi="Symbol"/>
          <w:sz w:val="24"/>
        </w:rPr>
      </w:pPr>
      <w:r>
        <w:rPr>
          <w:sz w:val="24"/>
        </w:rPr>
        <w:t>Instrumente institucionale, organizative dhe rregullore: mundëson paraqitje të plotë të</w:t>
      </w:r>
      <w:r>
        <w:rPr>
          <w:spacing w:val="1"/>
          <w:sz w:val="24"/>
        </w:rPr>
        <w:t xml:space="preserve"> </w:t>
      </w:r>
      <w:r>
        <w:rPr>
          <w:sz w:val="24"/>
        </w:rPr>
        <w:t>kuadrit institucional, organizativ dhe rregullator dhe rekomandon masat për përmirësimin</w:t>
      </w:r>
      <w:r>
        <w:rPr>
          <w:spacing w:val="1"/>
          <w:sz w:val="24"/>
        </w:rPr>
        <w:t xml:space="preserve"> </w:t>
      </w:r>
      <w:r>
        <w:rPr>
          <w:sz w:val="24"/>
        </w:rPr>
        <w:t>e elementëve përbërës të tij,</w:t>
      </w:r>
      <w:r>
        <w:rPr>
          <w:sz w:val="24"/>
        </w:rPr>
        <w:t xml:space="preserve"> duke përfshirë ato që kontrollojnë mbeturinat në të gjithë</w:t>
      </w:r>
      <w:r>
        <w:rPr>
          <w:spacing w:val="1"/>
          <w:sz w:val="24"/>
        </w:rPr>
        <w:t xml:space="preserve"> </w:t>
      </w:r>
      <w:r>
        <w:rPr>
          <w:sz w:val="24"/>
        </w:rPr>
        <w:t>sistemin e menaxhimit për të siguruar përputhshmërinë me standardet e menaxhimit të</w:t>
      </w:r>
      <w:r>
        <w:rPr>
          <w:spacing w:val="1"/>
          <w:sz w:val="24"/>
        </w:rPr>
        <w:t xml:space="preserve"> </w:t>
      </w:r>
      <w:r>
        <w:rPr>
          <w:sz w:val="24"/>
        </w:rPr>
        <w:t>tyre.</w:t>
      </w:r>
    </w:p>
    <w:p w:rsidR="00474A90" w:rsidRDefault="00776BE6">
      <w:pPr>
        <w:pStyle w:val="ListParagraph"/>
        <w:numPr>
          <w:ilvl w:val="0"/>
          <w:numId w:val="11"/>
        </w:numPr>
        <w:tabs>
          <w:tab w:val="left" w:pos="761"/>
        </w:tabs>
        <w:spacing w:before="10" w:line="273" w:lineRule="auto"/>
        <w:ind w:right="1441"/>
        <w:jc w:val="both"/>
        <w:rPr>
          <w:rFonts w:ascii="Symbol" w:hAnsi="Symbol"/>
          <w:sz w:val="24"/>
        </w:rPr>
      </w:pPr>
      <w:r>
        <w:rPr>
          <w:sz w:val="24"/>
        </w:rPr>
        <w:t>Nevojat</w:t>
      </w:r>
      <w:r>
        <w:rPr>
          <w:spacing w:val="-6"/>
          <w:sz w:val="24"/>
        </w:rPr>
        <w:t xml:space="preserve"> </w:t>
      </w:r>
      <w:r>
        <w:rPr>
          <w:sz w:val="24"/>
        </w:rPr>
        <w:t>financiare</w:t>
      </w:r>
      <w:r>
        <w:rPr>
          <w:spacing w:val="-3"/>
          <w:sz w:val="24"/>
        </w:rPr>
        <w:t xml:space="preserve"> </w:t>
      </w:r>
      <w:r>
        <w:rPr>
          <w:sz w:val="24"/>
        </w:rPr>
        <w:t>për</w:t>
      </w:r>
      <w:r>
        <w:rPr>
          <w:spacing w:val="-7"/>
          <w:sz w:val="24"/>
        </w:rPr>
        <w:t xml:space="preserve"> </w:t>
      </w:r>
      <w:r>
        <w:rPr>
          <w:sz w:val="24"/>
        </w:rPr>
        <w:t>investime:</w:t>
      </w:r>
      <w:r>
        <w:rPr>
          <w:spacing w:val="-6"/>
          <w:sz w:val="24"/>
        </w:rPr>
        <w:t xml:space="preserve"> </w:t>
      </w:r>
      <w:r>
        <w:rPr>
          <w:sz w:val="24"/>
        </w:rPr>
        <w:t>duke</w:t>
      </w:r>
      <w:r>
        <w:rPr>
          <w:spacing w:val="-6"/>
          <w:sz w:val="24"/>
        </w:rPr>
        <w:t xml:space="preserve"> </w:t>
      </w:r>
      <w:r>
        <w:rPr>
          <w:sz w:val="24"/>
        </w:rPr>
        <w:t>përshkruar</w:t>
      </w:r>
      <w:r>
        <w:rPr>
          <w:spacing w:val="-10"/>
          <w:sz w:val="24"/>
        </w:rPr>
        <w:t xml:space="preserve"> </w:t>
      </w:r>
      <w:r>
        <w:rPr>
          <w:sz w:val="24"/>
        </w:rPr>
        <w:t>dhe</w:t>
      </w:r>
      <w:r>
        <w:rPr>
          <w:spacing w:val="-4"/>
          <w:sz w:val="24"/>
        </w:rPr>
        <w:t xml:space="preserve"> </w:t>
      </w:r>
      <w:r>
        <w:rPr>
          <w:sz w:val="24"/>
        </w:rPr>
        <w:t>argumentuar</w:t>
      </w:r>
      <w:r>
        <w:rPr>
          <w:spacing w:val="-6"/>
          <w:sz w:val="24"/>
        </w:rPr>
        <w:t xml:space="preserve"> </w:t>
      </w:r>
      <w:r>
        <w:rPr>
          <w:sz w:val="24"/>
        </w:rPr>
        <w:t>nevojat</w:t>
      </w:r>
      <w:r>
        <w:rPr>
          <w:spacing w:val="-5"/>
          <w:sz w:val="24"/>
        </w:rPr>
        <w:t xml:space="preserve"> </w:t>
      </w:r>
      <w:r>
        <w:rPr>
          <w:sz w:val="24"/>
        </w:rPr>
        <w:t>financiare</w:t>
      </w:r>
      <w:r>
        <w:rPr>
          <w:spacing w:val="-4"/>
          <w:sz w:val="24"/>
        </w:rPr>
        <w:t xml:space="preserve"> </w:t>
      </w:r>
      <w:r>
        <w:rPr>
          <w:sz w:val="24"/>
        </w:rPr>
        <w:t>dhe</w:t>
      </w:r>
      <w:r>
        <w:rPr>
          <w:spacing w:val="-57"/>
          <w:sz w:val="24"/>
        </w:rPr>
        <w:t xml:space="preserve"> </w:t>
      </w:r>
      <w:r>
        <w:rPr>
          <w:spacing w:val="-1"/>
          <w:sz w:val="24"/>
        </w:rPr>
        <w:t>nevojën</w:t>
      </w:r>
      <w:r>
        <w:rPr>
          <w:spacing w:val="-10"/>
          <w:sz w:val="24"/>
        </w:rPr>
        <w:t xml:space="preserve"> </w:t>
      </w:r>
      <w:r>
        <w:rPr>
          <w:spacing w:val="-1"/>
          <w:sz w:val="24"/>
        </w:rPr>
        <w:t>për</w:t>
      </w:r>
      <w:r>
        <w:rPr>
          <w:spacing w:val="-11"/>
          <w:sz w:val="24"/>
        </w:rPr>
        <w:t xml:space="preserve"> </w:t>
      </w:r>
      <w:r>
        <w:rPr>
          <w:spacing w:val="-1"/>
          <w:sz w:val="24"/>
        </w:rPr>
        <w:t>inves</w:t>
      </w:r>
      <w:r>
        <w:rPr>
          <w:spacing w:val="-1"/>
          <w:sz w:val="24"/>
        </w:rPr>
        <w:t>time</w:t>
      </w:r>
      <w:r>
        <w:rPr>
          <w:spacing w:val="-11"/>
          <w:sz w:val="24"/>
        </w:rPr>
        <w:t xml:space="preserve"> </w:t>
      </w:r>
      <w:r>
        <w:rPr>
          <w:spacing w:val="-1"/>
          <w:sz w:val="24"/>
        </w:rPr>
        <w:t>për</w:t>
      </w:r>
      <w:r>
        <w:rPr>
          <w:spacing w:val="-11"/>
          <w:sz w:val="24"/>
        </w:rPr>
        <w:t xml:space="preserve"> </w:t>
      </w:r>
      <w:r>
        <w:rPr>
          <w:spacing w:val="-1"/>
          <w:sz w:val="24"/>
        </w:rPr>
        <w:t>zbatimin</w:t>
      </w:r>
      <w:r>
        <w:rPr>
          <w:spacing w:val="-14"/>
          <w:sz w:val="24"/>
        </w:rPr>
        <w:t xml:space="preserve"> </w:t>
      </w:r>
      <w:r>
        <w:rPr>
          <w:spacing w:val="-1"/>
          <w:sz w:val="24"/>
        </w:rPr>
        <w:t>e</w:t>
      </w:r>
      <w:r>
        <w:rPr>
          <w:spacing w:val="-11"/>
          <w:sz w:val="24"/>
        </w:rPr>
        <w:t xml:space="preserve"> </w:t>
      </w:r>
      <w:r>
        <w:rPr>
          <w:spacing w:val="-1"/>
          <w:sz w:val="24"/>
        </w:rPr>
        <w:t>skemave</w:t>
      </w:r>
      <w:r>
        <w:rPr>
          <w:spacing w:val="-12"/>
          <w:sz w:val="24"/>
        </w:rPr>
        <w:t xml:space="preserve"> </w:t>
      </w:r>
      <w:r>
        <w:rPr>
          <w:spacing w:val="-1"/>
          <w:sz w:val="24"/>
        </w:rPr>
        <w:t>të</w:t>
      </w:r>
      <w:r>
        <w:rPr>
          <w:spacing w:val="-8"/>
          <w:sz w:val="24"/>
        </w:rPr>
        <w:t xml:space="preserve"> </w:t>
      </w:r>
      <w:r>
        <w:rPr>
          <w:spacing w:val="-1"/>
          <w:sz w:val="24"/>
        </w:rPr>
        <w:t>grumbullimit</w:t>
      </w:r>
      <w:r>
        <w:rPr>
          <w:spacing w:val="-9"/>
          <w:sz w:val="24"/>
        </w:rPr>
        <w:t xml:space="preserve"> </w:t>
      </w:r>
      <w:r>
        <w:rPr>
          <w:spacing w:val="-1"/>
          <w:sz w:val="24"/>
        </w:rPr>
        <w:t>dhe</w:t>
      </w:r>
      <w:r>
        <w:rPr>
          <w:spacing w:val="-12"/>
          <w:sz w:val="24"/>
        </w:rPr>
        <w:t xml:space="preserve"> </w:t>
      </w:r>
      <w:r>
        <w:rPr>
          <w:spacing w:val="-1"/>
          <w:sz w:val="24"/>
        </w:rPr>
        <w:t>trajtimit</w:t>
      </w:r>
      <w:r>
        <w:rPr>
          <w:spacing w:val="-9"/>
          <w:sz w:val="24"/>
        </w:rPr>
        <w:t xml:space="preserve"> </w:t>
      </w:r>
      <w:r>
        <w:rPr>
          <w:spacing w:val="-1"/>
          <w:sz w:val="24"/>
        </w:rPr>
        <w:t>të</w:t>
      </w:r>
      <w:r>
        <w:rPr>
          <w:spacing w:val="1"/>
          <w:sz w:val="24"/>
        </w:rPr>
        <w:t xml:space="preserve"> </w:t>
      </w:r>
      <w:r>
        <w:rPr>
          <w:spacing w:val="-1"/>
          <w:sz w:val="24"/>
        </w:rPr>
        <w:t>mbeturinave;</w:t>
      </w:r>
    </w:p>
    <w:p w:rsidR="00474A90" w:rsidRDefault="00776BE6">
      <w:pPr>
        <w:pStyle w:val="ListParagraph"/>
        <w:numPr>
          <w:ilvl w:val="0"/>
          <w:numId w:val="11"/>
        </w:numPr>
        <w:tabs>
          <w:tab w:val="left" w:pos="761"/>
        </w:tabs>
        <w:spacing w:before="8" w:line="273" w:lineRule="auto"/>
        <w:ind w:right="1441"/>
        <w:jc w:val="both"/>
        <w:rPr>
          <w:rFonts w:ascii="Symbol" w:hAnsi="Symbol"/>
          <w:sz w:val="24"/>
        </w:rPr>
      </w:pPr>
      <w:r>
        <w:rPr>
          <w:sz w:val="24"/>
        </w:rPr>
        <w:t>Burime financiare për investime: duke krijuar një klimë të favorshme për sigurimin e</w:t>
      </w:r>
      <w:r>
        <w:rPr>
          <w:spacing w:val="1"/>
          <w:sz w:val="24"/>
        </w:rPr>
        <w:t xml:space="preserve"> </w:t>
      </w:r>
      <w:r>
        <w:rPr>
          <w:sz w:val="24"/>
        </w:rPr>
        <w:t>fondeve</w:t>
      </w:r>
      <w:r>
        <w:rPr>
          <w:spacing w:val="-6"/>
          <w:sz w:val="24"/>
        </w:rPr>
        <w:t xml:space="preserve"> </w:t>
      </w:r>
      <w:r>
        <w:rPr>
          <w:sz w:val="24"/>
        </w:rPr>
        <w:t>qeveritare</w:t>
      </w:r>
      <w:r>
        <w:rPr>
          <w:spacing w:val="-1"/>
          <w:sz w:val="24"/>
        </w:rPr>
        <w:t xml:space="preserve"> </w:t>
      </w:r>
      <w:r>
        <w:rPr>
          <w:sz w:val="24"/>
        </w:rPr>
        <w:t>për</w:t>
      </w:r>
      <w:r>
        <w:rPr>
          <w:spacing w:val="-5"/>
          <w:sz w:val="24"/>
        </w:rPr>
        <w:t xml:space="preserve"> </w:t>
      </w:r>
      <w:r>
        <w:rPr>
          <w:sz w:val="24"/>
        </w:rPr>
        <w:t>mbeturina</w:t>
      </w:r>
      <w:r>
        <w:rPr>
          <w:spacing w:val="-4"/>
          <w:sz w:val="24"/>
        </w:rPr>
        <w:t xml:space="preserve"> </w:t>
      </w:r>
      <w:r>
        <w:rPr>
          <w:sz w:val="24"/>
        </w:rPr>
        <w:t>sikurse</w:t>
      </w:r>
      <w:r>
        <w:rPr>
          <w:spacing w:val="-1"/>
          <w:sz w:val="24"/>
        </w:rPr>
        <w:t xml:space="preserve"> </w:t>
      </w:r>
      <w:r>
        <w:rPr>
          <w:sz w:val="24"/>
        </w:rPr>
        <w:t>dhe</w:t>
      </w:r>
      <w:r>
        <w:rPr>
          <w:spacing w:val="-6"/>
          <w:sz w:val="24"/>
        </w:rPr>
        <w:t xml:space="preserve"> </w:t>
      </w:r>
      <w:r>
        <w:rPr>
          <w:sz w:val="24"/>
        </w:rPr>
        <w:t>fonde</w:t>
      </w:r>
      <w:r>
        <w:rPr>
          <w:spacing w:val="-1"/>
          <w:sz w:val="24"/>
        </w:rPr>
        <w:t xml:space="preserve"> </w:t>
      </w:r>
      <w:r>
        <w:rPr>
          <w:sz w:val="24"/>
        </w:rPr>
        <w:t>nga</w:t>
      </w:r>
      <w:r>
        <w:rPr>
          <w:spacing w:val="-9"/>
          <w:sz w:val="24"/>
        </w:rPr>
        <w:t xml:space="preserve"> </w:t>
      </w:r>
      <w:r>
        <w:rPr>
          <w:sz w:val="24"/>
        </w:rPr>
        <w:t>institucione</w:t>
      </w:r>
      <w:r>
        <w:rPr>
          <w:spacing w:val="-1"/>
          <w:sz w:val="24"/>
        </w:rPr>
        <w:t xml:space="preserve"> </w:t>
      </w:r>
      <w:r>
        <w:rPr>
          <w:sz w:val="24"/>
        </w:rPr>
        <w:t>ndërkombëtare.</w:t>
      </w:r>
    </w:p>
    <w:p w:rsidR="00474A90" w:rsidRDefault="00474A90">
      <w:pPr>
        <w:pStyle w:val="BodyText"/>
      </w:pPr>
    </w:p>
    <w:p w:rsidR="00474A90" w:rsidRDefault="00776BE6">
      <w:pPr>
        <w:pStyle w:val="BodyText"/>
        <w:spacing w:before="158" w:line="273" w:lineRule="auto"/>
        <w:ind w:left="400" w:right="1433"/>
        <w:jc w:val="both"/>
      </w:pPr>
      <w:r>
        <w:t>PKMM do të shërbej si kornizë planifikuese dhe e veprimit për implementimin e sistemit të</w:t>
      </w:r>
      <w:r>
        <w:rPr>
          <w:spacing w:val="1"/>
        </w:rPr>
        <w:t xml:space="preserve"> </w:t>
      </w:r>
      <w:r>
        <w:t>menaxhimit të mbeturinave, hartimin e buxheteve, përpilimin e planeve investuese, si dhe</w:t>
      </w:r>
      <w:r>
        <w:rPr>
          <w:spacing w:val="1"/>
        </w:rPr>
        <w:t xml:space="preserve"> </w:t>
      </w:r>
      <w:r>
        <w:t>tërheqjen</w:t>
      </w:r>
      <w:r>
        <w:rPr>
          <w:spacing w:val="-4"/>
        </w:rPr>
        <w:t xml:space="preserve"> </w:t>
      </w:r>
      <w:r>
        <w:t>e</w:t>
      </w:r>
      <w:r>
        <w:rPr>
          <w:spacing w:val="3"/>
        </w:rPr>
        <w:t xml:space="preserve"> </w:t>
      </w:r>
      <w:r>
        <w:t>asistencës</w:t>
      </w:r>
      <w:r>
        <w:rPr>
          <w:spacing w:val="-3"/>
        </w:rPr>
        <w:t xml:space="preserve"> </w:t>
      </w:r>
      <w:r>
        <w:t>së</w:t>
      </w:r>
      <w:r>
        <w:rPr>
          <w:spacing w:val="-2"/>
        </w:rPr>
        <w:t xml:space="preserve"> </w:t>
      </w:r>
      <w:r>
        <w:t>jashtme.</w:t>
      </w:r>
    </w:p>
    <w:p w:rsidR="00474A90" w:rsidRDefault="00776BE6">
      <w:pPr>
        <w:spacing w:before="83"/>
        <w:ind w:left="400"/>
        <w:jc w:val="both"/>
        <w:rPr>
          <w:rFonts w:ascii="Palatino Linotype" w:hAnsi="Palatino Linotype"/>
          <w:i/>
          <w:sz w:val="25"/>
        </w:rPr>
      </w:pPr>
      <w:r>
        <w:rPr>
          <w:b/>
          <w:w w:val="95"/>
          <w:sz w:val="24"/>
        </w:rPr>
        <w:t>Vizioni</w:t>
      </w:r>
      <w:r>
        <w:rPr>
          <w:b/>
          <w:spacing w:val="8"/>
          <w:w w:val="95"/>
          <w:sz w:val="24"/>
        </w:rPr>
        <w:t xml:space="preserve"> </w:t>
      </w:r>
      <w:r>
        <w:rPr>
          <w:b/>
          <w:w w:val="95"/>
          <w:sz w:val="24"/>
        </w:rPr>
        <w:t>-</w:t>
      </w:r>
      <w:r>
        <w:rPr>
          <w:b/>
          <w:spacing w:val="11"/>
          <w:w w:val="95"/>
          <w:sz w:val="24"/>
        </w:rPr>
        <w:t xml:space="preserve"> </w:t>
      </w:r>
      <w:r>
        <w:rPr>
          <w:rFonts w:ascii="Palatino Linotype" w:hAnsi="Palatino Linotype"/>
          <w:i/>
          <w:w w:val="95"/>
          <w:sz w:val="25"/>
        </w:rPr>
        <w:t>Komuna</w:t>
      </w:r>
      <w:r>
        <w:rPr>
          <w:rFonts w:ascii="Palatino Linotype" w:hAnsi="Palatino Linotype"/>
          <w:i/>
          <w:spacing w:val="4"/>
          <w:w w:val="95"/>
          <w:sz w:val="25"/>
        </w:rPr>
        <w:t xml:space="preserve"> </w:t>
      </w:r>
      <w:r>
        <w:rPr>
          <w:rFonts w:ascii="Palatino Linotype" w:hAnsi="Palatino Linotype"/>
          <w:i/>
          <w:w w:val="95"/>
          <w:sz w:val="25"/>
        </w:rPr>
        <w:t>e</w:t>
      </w:r>
      <w:r>
        <w:rPr>
          <w:rFonts w:ascii="Palatino Linotype" w:hAnsi="Palatino Linotype"/>
          <w:i/>
          <w:spacing w:val="4"/>
          <w:w w:val="95"/>
          <w:sz w:val="25"/>
        </w:rPr>
        <w:t xml:space="preserve"> </w:t>
      </w:r>
      <w:r>
        <w:rPr>
          <w:rFonts w:ascii="Palatino Linotype" w:hAnsi="Palatino Linotype"/>
          <w:i/>
          <w:w w:val="95"/>
          <w:sz w:val="25"/>
        </w:rPr>
        <w:t>Hanit</w:t>
      </w:r>
      <w:r>
        <w:rPr>
          <w:rFonts w:ascii="Palatino Linotype" w:hAnsi="Palatino Linotype"/>
          <w:i/>
          <w:spacing w:val="2"/>
          <w:w w:val="95"/>
          <w:sz w:val="25"/>
        </w:rPr>
        <w:t xml:space="preserve"> </w:t>
      </w:r>
      <w:r>
        <w:rPr>
          <w:rFonts w:ascii="Palatino Linotype" w:hAnsi="Palatino Linotype"/>
          <w:i/>
          <w:w w:val="95"/>
          <w:sz w:val="25"/>
        </w:rPr>
        <w:t>të</w:t>
      </w:r>
      <w:r>
        <w:rPr>
          <w:rFonts w:ascii="Palatino Linotype" w:hAnsi="Palatino Linotype"/>
          <w:i/>
          <w:spacing w:val="3"/>
          <w:w w:val="95"/>
          <w:sz w:val="25"/>
        </w:rPr>
        <w:t xml:space="preserve"> </w:t>
      </w:r>
      <w:r>
        <w:rPr>
          <w:rFonts w:ascii="Palatino Linotype" w:hAnsi="Palatino Linotype"/>
          <w:i/>
          <w:w w:val="95"/>
          <w:sz w:val="25"/>
        </w:rPr>
        <w:t>Elezit</w:t>
      </w:r>
      <w:r>
        <w:rPr>
          <w:rFonts w:ascii="Palatino Linotype" w:hAnsi="Palatino Linotype"/>
          <w:i/>
          <w:spacing w:val="2"/>
          <w:w w:val="95"/>
          <w:sz w:val="25"/>
        </w:rPr>
        <w:t xml:space="preserve"> </w:t>
      </w:r>
      <w:r>
        <w:rPr>
          <w:rFonts w:ascii="Palatino Linotype" w:hAnsi="Palatino Linotype"/>
          <w:i/>
          <w:w w:val="95"/>
          <w:sz w:val="25"/>
        </w:rPr>
        <w:t>duke</w:t>
      </w:r>
      <w:r>
        <w:rPr>
          <w:rFonts w:ascii="Palatino Linotype" w:hAnsi="Palatino Linotype"/>
          <w:i/>
          <w:spacing w:val="4"/>
          <w:w w:val="95"/>
          <w:sz w:val="25"/>
        </w:rPr>
        <w:t xml:space="preserve"> </w:t>
      </w:r>
      <w:r>
        <w:rPr>
          <w:rFonts w:ascii="Palatino Linotype" w:hAnsi="Palatino Linotype"/>
          <w:i/>
          <w:w w:val="95"/>
          <w:sz w:val="25"/>
        </w:rPr>
        <w:t>u</w:t>
      </w:r>
      <w:r>
        <w:rPr>
          <w:rFonts w:ascii="Palatino Linotype" w:hAnsi="Palatino Linotype"/>
          <w:i/>
          <w:spacing w:val="-1"/>
          <w:w w:val="95"/>
          <w:sz w:val="25"/>
        </w:rPr>
        <w:t xml:space="preserve"> </w:t>
      </w:r>
      <w:r>
        <w:rPr>
          <w:rFonts w:ascii="Palatino Linotype" w:hAnsi="Palatino Linotype"/>
          <w:i/>
          <w:w w:val="95"/>
          <w:sz w:val="25"/>
        </w:rPr>
        <w:t>bazuar në</w:t>
      </w:r>
      <w:r>
        <w:rPr>
          <w:rFonts w:ascii="Palatino Linotype" w:hAnsi="Palatino Linotype"/>
          <w:i/>
          <w:spacing w:val="8"/>
          <w:w w:val="95"/>
          <w:sz w:val="25"/>
        </w:rPr>
        <w:t xml:space="preserve"> </w:t>
      </w:r>
      <w:r>
        <w:rPr>
          <w:rFonts w:ascii="Palatino Linotype" w:hAnsi="Palatino Linotype"/>
          <w:i/>
          <w:w w:val="95"/>
          <w:sz w:val="25"/>
        </w:rPr>
        <w:t>synimin</w:t>
      </w:r>
      <w:r>
        <w:rPr>
          <w:rFonts w:ascii="Palatino Linotype" w:hAnsi="Palatino Linotype"/>
          <w:i/>
          <w:spacing w:val="6"/>
          <w:w w:val="95"/>
          <w:sz w:val="25"/>
        </w:rPr>
        <w:t xml:space="preserve"> </w:t>
      </w:r>
      <w:r>
        <w:rPr>
          <w:rFonts w:ascii="Palatino Linotype" w:hAnsi="Palatino Linotype"/>
          <w:i/>
          <w:w w:val="95"/>
          <w:sz w:val="25"/>
        </w:rPr>
        <w:t>e</w:t>
      </w:r>
      <w:r>
        <w:rPr>
          <w:rFonts w:ascii="Palatino Linotype" w:hAnsi="Palatino Linotype"/>
          <w:i/>
          <w:spacing w:val="4"/>
          <w:w w:val="95"/>
          <w:sz w:val="25"/>
        </w:rPr>
        <w:t xml:space="preserve"> </w:t>
      </w:r>
      <w:r>
        <w:rPr>
          <w:rFonts w:ascii="Palatino Linotype" w:hAnsi="Palatino Linotype"/>
          <w:i/>
          <w:w w:val="95"/>
          <w:sz w:val="25"/>
        </w:rPr>
        <w:t>përgjithshëm</w:t>
      </w:r>
      <w:r>
        <w:rPr>
          <w:rFonts w:ascii="Palatino Linotype" w:hAnsi="Palatino Linotype"/>
          <w:i/>
          <w:spacing w:val="1"/>
          <w:w w:val="95"/>
          <w:sz w:val="25"/>
        </w:rPr>
        <w:t xml:space="preserve"> </w:t>
      </w:r>
      <w:r>
        <w:rPr>
          <w:rFonts w:ascii="Palatino Linotype" w:hAnsi="Palatino Linotype"/>
          <w:i/>
          <w:w w:val="95"/>
          <w:sz w:val="25"/>
        </w:rPr>
        <w:t>do</w:t>
      </w:r>
      <w:r>
        <w:rPr>
          <w:rFonts w:ascii="Palatino Linotype" w:hAnsi="Palatino Linotype"/>
          <w:i/>
          <w:spacing w:val="3"/>
          <w:w w:val="95"/>
          <w:sz w:val="25"/>
        </w:rPr>
        <w:t xml:space="preserve"> </w:t>
      </w:r>
      <w:r>
        <w:rPr>
          <w:rFonts w:ascii="Palatino Linotype" w:hAnsi="Palatino Linotype"/>
          <w:i/>
          <w:w w:val="95"/>
          <w:sz w:val="25"/>
        </w:rPr>
        <w:t>të</w:t>
      </w:r>
      <w:r>
        <w:rPr>
          <w:rFonts w:ascii="Palatino Linotype" w:hAnsi="Palatino Linotype"/>
          <w:i/>
          <w:spacing w:val="4"/>
          <w:w w:val="95"/>
          <w:sz w:val="25"/>
        </w:rPr>
        <w:t xml:space="preserve"> </w:t>
      </w:r>
      <w:r>
        <w:rPr>
          <w:rFonts w:ascii="Palatino Linotype" w:hAnsi="Palatino Linotype"/>
          <w:i/>
          <w:w w:val="95"/>
          <w:sz w:val="25"/>
        </w:rPr>
        <w:t>sigurojë</w:t>
      </w:r>
      <w:r>
        <w:rPr>
          <w:rFonts w:ascii="Palatino Linotype" w:hAnsi="Palatino Linotype"/>
          <w:i/>
          <w:spacing w:val="3"/>
          <w:w w:val="95"/>
          <w:sz w:val="25"/>
        </w:rPr>
        <w:t xml:space="preserve"> </w:t>
      </w:r>
      <w:r>
        <w:rPr>
          <w:rFonts w:ascii="Palatino Linotype" w:hAnsi="Palatino Linotype"/>
          <w:i/>
          <w:w w:val="95"/>
          <w:sz w:val="25"/>
        </w:rPr>
        <w:t>që</w:t>
      </w:r>
    </w:p>
    <w:p w:rsidR="00474A90" w:rsidRDefault="00474A90">
      <w:pPr>
        <w:pStyle w:val="BodyText"/>
        <w:spacing w:before="6"/>
        <w:rPr>
          <w:rFonts w:ascii="Palatino Linotype"/>
          <w:i/>
          <w:sz w:val="27"/>
        </w:rPr>
      </w:pPr>
    </w:p>
    <w:p w:rsidR="00474A90" w:rsidRDefault="00776BE6">
      <w:pPr>
        <w:spacing w:before="56" w:line="265" w:lineRule="exact"/>
        <w:ind w:left="400"/>
        <w:rPr>
          <w:rFonts w:ascii="Calibri"/>
          <w:b/>
        </w:rPr>
      </w:pPr>
      <w:r>
        <w:rPr>
          <w:rFonts w:ascii="Calibri"/>
          <w:b/>
          <w:color w:val="001F5F"/>
        </w:rPr>
        <w:t>Komuna</w:t>
      </w:r>
      <w:r>
        <w:rPr>
          <w:rFonts w:ascii="Calibri"/>
          <w:b/>
          <w:color w:val="001F5F"/>
          <w:spacing w:val="-2"/>
        </w:rPr>
        <w:t xml:space="preserve"> </w:t>
      </w:r>
      <w:r>
        <w:rPr>
          <w:rFonts w:ascii="Calibri"/>
          <w:b/>
          <w:color w:val="001F5F"/>
        </w:rPr>
        <w:t>Hani</w:t>
      </w:r>
      <w:r>
        <w:rPr>
          <w:rFonts w:ascii="Calibri"/>
          <w:b/>
          <w:color w:val="001F5F"/>
          <w:spacing w:val="-2"/>
        </w:rPr>
        <w:t xml:space="preserve"> </w:t>
      </w:r>
      <w:r>
        <w:rPr>
          <w:rFonts w:ascii="Calibri"/>
          <w:b/>
          <w:color w:val="001F5F"/>
        </w:rPr>
        <w:t>i</w:t>
      </w:r>
      <w:r>
        <w:rPr>
          <w:rFonts w:ascii="Calibri"/>
          <w:b/>
          <w:color w:val="001F5F"/>
          <w:spacing w:val="-5"/>
        </w:rPr>
        <w:t xml:space="preserve"> </w:t>
      </w:r>
      <w:r>
        <w:rPr>
          <w:rFonts w:ascii="Calibri"/>
          <w:b/>
          <w:color w:val="001F5F"/>
        </w:rPr>
        <w:t>Elezit</w:t>
      </w:r>
    </w:p>
    <w:p w:rsidR="00474A90" w:rsidRDefault="00776BE6">
      <w:pPr>
        <w:spacing w:line="203" w:lineRule="exact"/>
        <w:ind w:right="1092"/>
        <w:jc w:val="right"/>
        <w:rPr>
          <w:rFonts w:ascii="Arial MT"/>
          <w:sz w:val="18"/>
        </w:rPr>
      </w:pPr>
      <w:r>
        <w:rPr>
          <w:rFonts w:ascii="Arial MT"/>
          <w:w w:val="101"/>
          <w:sz w:val="18"/>
        </w:rPr>
        <w:t>7</w:t>
      </w:r>
    </w:p>
    <w:p w:rsidR="00474A90" w:rsidRDefault="00474A90">
      <w:pPr>
        <w:spacing w:line="203" w:lineRule="exact"/>
        <w:jc w:val="right"/>
        <w:rPr>
          <w:rFonts w:ascii="Arial MT"/>
          <w:sz w:val="18"/>
        </w:rPr>
        <w:sectPr w:rsidR="00474A90">
          <w:footerReference w:type="default" r:id="rId54"/>
          <w:pgSz w:w="11900" w:h="16820"/>
          <w:pgMar w:top="580" w:right="0" w:bottom="280" w:left="1040" w:header="0" w:footer="0" w:gutter="0"/>
          <w:cols w:space="720"/>
        </w:sectPr>
      </w:pPr>
    </w:p>
    <w:p w:rsidR="00474A90" w:rsidRDefault="00603BC2">
      <w:pPr>
        <w:tabs>
          <w:tab w:val="left" w:pos="967"/>
          <w:tab w:val="left" w:pos="4136"/>
        </w:tabs>
        <w:spacing w:before="43"/>
        <w:ind w:left="400"/>
        <w:rPr>
          <w:rFonts w:ascii="Calibri" w:hAnsi="Calibri"/>
          <w:b/>
        </w:rPr>
      </w:pPr>
      <w:r>
        <w:rPr>
          <w:noProof/>
          <w:lang w:eastAsia="sq-AL"/>
        </w:rPr>
        <mc:AlternateContent>
          <mc:Choice Requires="wps">
            <w:drawing>
              <wp:anchor distT="0" distB="0" distL="0" distR="0" simplePos="0" relativeHeight="487616000" behindDoc="1" locked="0" layoutInCell="1" allowOverlap="1">
                <wp:simplePos x="0" y="0"/>
                <wp:positionH relativeFrom="page">
                  <wp:posOffset>1593215</wp:posOffset>
                </wp:positionH>
                <wp:positionV relativeFrom="paragraph">
                  <wp:posOffset>339725</wp:posOffset>
                </wp:positionV>
                <wp:extent cx="5236845" cy="1270"/>
                <wp:effectExtent l="0" t="0" r="0" b="0"/>
                <wp:wrapTopAndBottom/>
                <wp:docPr id="138" name="Freeform 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236845" cy="1270"/>
                        </a:xfrm>
                        <a:custGeom>
                          <a:avLst/>
                          <a:gdLst>
                            <a:gd name="T0" fmla="+- 0 2509 2509"/>
                            <a:gd name="T1" fmla="*/ T0 w 8247"/>
                            <a:gd name="T2" fmla="+- 0 10756 2509"/>
                            <a:gd name="T3" fmla="*/ T2 w 8247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8247">
                              <a:moveTo>
                                <a:pt x="0" y="0"/>
                              </a:moveTo>
                              <a:lnTo>
                                <a:pt x="8247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365F91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F4A81F6" id="Freeform 97" o:spid="_x0000_s1026" style="position:absolute;margin-left:125.45pt;margin-top:26.75pt;width:412.35pt;height:.1pt;z-index:-157004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8247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" path="m,l8247,e" filled="f" strokecolor="#365f91" strokeweight=".5pt">
                <v:path arrowok="t" o:connecttype="custom" o:connectlocs="0,0;5236845,0" o:connectangles="0,0"/>
                <w10:wrap type="topAndBottom" anchorx="page"/>
              </v:shape>
            </w:pict>
          </mc:Fallback>
        </mc:AlternateContent>
      </w:r>
      <w:r w:rsidR="00776BE6">
        <w:rPr>
          <w:rFonts w:ascii="Calibri" w:hAnsi="Calibri"/>
          <w:b/>
          <w:color w:val="FFFFFF"/>
          <w:position w:val="-11"/>
          <w:shd w:val="clear" w:color="auto" w:fill="006FC0"/>
        </w:rPr>
        <w:t xml:space="preserve"> </w:t>
      </w:r>
      <w:r w:rsidR="00776BE6">
        <w:rPr>
          <w:rFonts w:ascii="Calibri" w:hAnsi="Calibri"/>
          <w:b/>
          <w:color w:val="FFFFFF"/>
          <w:position w:val="-11"/>
          <w:shd w:val="clear" w:color="auto" w:fill="006FC0"/>
        </w:rPr>
        <w:t xml:space="preserve">   </w:t>
      </w:r>
      <w:r w:rsidR="00776BE6">
        <w:rPr>
          <w:rFonts w:ascii="Calibri" w:hAnsi="Calibri"/>
          <w:b/>
          <w:color w:val="FFFFFF"/>
          <w:spacing w:val="-24"/>
          <w:position w:val="-11"/>
          <w:shd w:val="clear" w:color="auto" w:fill="006FC0"/>
        </w:rPr>
        <w:t xml:space="preserve"> </w:t>
      </w:r>
      <w:r w:rsidR="00776BE6">
        <w:rPr>
          <w:rFonts w:ascii="Calibri" w:hAnsi="Calibri"/>
          <w:b/>
          <w:color w:val="FFFFFF"/>
          <w:position w:val="-11"/>
          <w:shd w:val="clear" w:color="auto" w:fill="006FC0"/>
        </w:rPr>
        <w:t>8</w:t>
      </w:r>
      <w:r w:rsidR="00776BE6">
        <w:rPr>
          <w:rFonts w:ascii="Calibri" w:hAnsi="Calibri"/>
          <w:b/>
          <w:color w:val="FFFFFF"/>
          <w:position w:val="-11"/>
          <w:shd w:val="clear" w:color="auto" w:fill="006FC0"/>
        </w:rPr>
        <w:tab/>
      </w:r>
      <w:r w:rsidR="00776BE6">
        <w:rPr>
          <w:rFonts w:ascii="Calibri" w:hAnsi="Calibri"/>
          <w:b/>
          <w:color w:val="FFFFFF"/>
          <w:position w:val="-11"/>
        </w:rPr>
        <w:tab/>
      </w:r>
      <w:r w:rsidR="00776BE6">
        <w:rPr>
          <w:rFonts w:ascii="Calibri" w:hAnsi="Calibri"/>
          <w:b/>
          <w:color w:val="001F5F"/>
        </w:rPr>
        <w:t>Plani</w:t>
      </w:r>
      <w:r w:rsidR="00776BE6">
        <w:rPr>
          <w:rFonts w:ascii="Calibri" w:hAnsi="Calibri"/>
          <w:b/>
          <w:color w:val="001F5F"/>
          <w:spacing w:val="-4"/>
        </w:rPr>
        <w:t xml:space="preserve"> </w:t>
      </w:r>
      <w:r w:rsidR="00776BE6">
        <w:rPr>
          <w:rFonts w:ascii="Calibri" w:hAnsi="Calibri"/>
          <w:b/>
          <w:color w:val="001F5F"/>
        </w:rPr>
        <w:t>Komunal</w:t>
      </w:r>
      <w:r w:rsidR="00776BE6">
        <w:rPr>
          <w:rFonts w:ascii="Calibri" w:hAnsi="Calibri"/>
          <w:b/>
          <w:color w:val="001F5F"/>
          <w:spacing w:val="-5"/>
        </w:rPr>
        <w:t xml:space="preserve"> </w:t>
      </w:r>
      <w:r w:rsidR="00776BE6">
        <w:rPr>
          <w:rFonts w:ascii="Calibri" w:hAnsi="Calibri"/>
          <w:b/>
          <w:color w:val="001F5F"/>
        </w:rPr>
        <w:t>për</w:t>
      </w:r>
      <w:r w:rsidR="00776BE6">
        <w:rPr>
          <w:rFonts w:ascii="Calibri" w:hAnsi="Calibri"/>
          <w:b/>
          <w:color w:val="001F5F"/>
          <w:spacing w:val="-5"/>
        </w:rPr>
        <w:t xml:space="preserve"> </w:t>
      </w:r>
      <w:r w:rsidR="00776BE6">
        <w:rPr>
          <w:rFonts w:ascii="Calibri" w:hAnsi="Calibri"/>
          <w:b/>
          <w:color w:val="001F5F"/>
        </w:rPr>
        <w:t>Menaxhimin</w:t>
      </w:r>
      <w:r w:rsidR="00776BE6">
        <w:rPr>
          <w:rFonts w:ascii="Calibri" w:hAnsi="Calibri"/>
          <w:b/>
          <w:color w:val="001F5F"/>
          <w:spacing w:val="-2"/>
        </w:rPr>
        <w:t xml:space="preserve"> </w:t>
      </w:r>
      <w:r w:rsidR="00776BE6">
        <w:rPr>
          <w:rFonts w:ascii="Calibri" w:hAnsi="Calibri"/>
          <w:b/>
          <w:color w:val="001F5F"/>
        </w:rPr>
        <w:t>e</w:t>
      </w:r>
      <w:r w:rsidR="00776BE6">
        <w:rPr>
          <w:rFonts w:ascii="Calibri" w:hAnsi="Calibri"/>
          <w:b/>
          <w:color w:val="001F5F"/>
          <w:spacing w:val="-3"/>
        </w:rPr>
        <w:t xml:space="preserve"> </w:t>
      </w:r>
      <w:r w:rsidR="00776BE6">
        <w:rPr>
          <w:rFonts w:ascii="Calibri" w:hAnsi="Calibri"/>
          <w:b/>
          <w:color w:val="001F5F"/>
        </w:rPr>
        <w:t>Mbeturinave</w:t>
      </w:r>
      <w:r w:rsidR="00776BE6">
        <w:rPr>
          <w:rFonts w:ascii="Calibri" w:hAnsi="Calibri"/>
          <w:b/>
          <w:color w:val="001F5F"/>
          <w:spacing w:val="-4"/>
        </w:rPr>
        <w:t xml:space="preserve"> </w:t>
      </w:r>
      <w:r w:rsidR="00776BE6">
        <w:rPr>
          <w:rFonts w:ascii="Calibri" w:hAnsi="Calibri"/>
          <w:b/>
          <w:color w:val="001F5F"/>
        </w:rPr>
        <w:t>2022-2026</w:t>
      </w:r>
    </w:p>
    <w:p w:rsidR="00474A90" w:rsidRDefault="00474A90">
      <w:pPr>
        <w:pStyle w:val="BodyText"/>
        <w:spacing w:before="2"/>
        <w:rPr>
          <w:rFonts w:ascii="Calibri"/>
          <w:b/>
          <w:sz w:val="15"/>
        </w:rPr>
      </w:pPr>
    </w:p>
    <w:p w:rsidR="00474A90" w:rsidRDefault="00776BE6">
      <w:pPr>
        <w:spacing w:before="46" w:line="223" w:lineRule="auto"/>
        <w:ind w:left="400" w:right="1440"/>
        <w:jc w:val="both"/>
        <w:rPr>
          <w:rFonts w:ascii="Palatino Linotype" w:hAnsi="Palatino Linotype"/>
          <w:i/>
          <w:sz w:val="25"/>
        </w:rPr>
      </w:pPr>
      <w:r>
        <w:rPr>
          <w:rFonts w:ascii="Palatino Linotype" w:hAnsi="Palatino Linotype"/>
          <w:i/>
          <w:sz w:val="25"/>
        </w:rPr>
        <w:t>shërbimet për rreth menaxhimit të mbeturinave të përfshijnë mbulueshmërin e 100 % të</w:t>
      </w:r>
      <w:r>
        <w:rPr>
          <w:rFonts w:ascii="Palatino Linotype" w:hAnsi="Palatino Linotype"/>
          <w:i/>
          <w:spacing w:val="1"/>
          <w:sz w:val="25"/>
        </w:rPr>
        <w:t xml:space="preserve"> </w:t>
      </w:r>
      <w:r>
        <w:rPr>
          <w:rFonts w:ascii="Palatino Linotype" w:hAnsi="Palatino Linotype"/>
          <w:i/>
          <w:sz w:val="25"/>
        </w:rPr>
        <w:t>territorit</w:t>
      </w:r>
      <w:r>
        <w:rPr>
          <w:rFonts w:ascii="Palatino Linotype" w:hAnsi="Palatino Linotype"/>
          <w:i/>
          <w:spacing w:val="-3"/>
          <w:sz w:val="25"/>
        </w:rPr>
        <w:t xml:space="preserve"> </w:t>
      </w:r>
      <w:r>
        <w:rPr>
          <w:rFonts w:ascii="Palatino Linotype" w:hAnsi="Palatino Linotype"/>
          <w:i/>
          <w:sz w:val="25"/>
        </w:rPr>
        <w:t>të Komunës.</w:t>
      </w:r>
    </w:p>
    <w:p w:rsidR="00474A90" w:rsidRDefault="00776BE6">
      <w:pPr>
        <w:spacing w:before="2" w:line="223" w:lineRule="auto"/>
        <w:ind w:left="400" w:right="1433"/>
        <w:jc w:val="both"/>
        <w:rPr>
          <w:rFonts w:ascii="Palatino Linotype" w:hAnsi="Palatino Linotype"/>
          <w:i/>
          <w:sz w:val="25"/>
        </w:rPr>
      </w:pPr>
      <w:r>
        <w:rPr>
          <w:b/>
          <w:w w:val="95"/>
          <w:sz w:val="24"/>
        </w:rPr>
        <w:t xml:space="preserve">Misioni- </w:t>
      </w:r>
      <w:r>
        <w:rPr>
          <w:rFonts w:ascii="Palatino Linotype" w:hAnsi="Palatino Linotype"/>
          <w:i/>
          <w:w w:val="95"/>
          <w:sz w:val="25"/>
        </w:rPr>
        <w:t>Komuna e Hanit të Elezit do të angazhohet maksimalisht për zgjerimin e Shërbimit të</w:t>
      </w:r>
      <w:r>
        <w:rPr>
          <w:rFonts w:ascii="Palatino Linotype" w:hAnsi="Palatino Linotype"/>
          <w:i/>
          <w:spacing w:val="-57"/>
          <w:w w:val="95"/>
          <w:sz w:val="25"/>
        </w:rPr>
        <w:t xml:space="preserve"> </w:t>
      </w:r>
      <w:r>
        <w:rPr>
          <w:rFonts w:ascii="Palatino Linotype" w:hAnsi="Palatino Linotype"/>
          <w:i/>
          <w:sz w:val="25"/>
        </w:rPr>
        <w:t>Mbledhjes së Mbeturinave dhe për ngritjen e cilësisë së shërbimit. Kurse në një afat sa më</w:t>
      </w:r>
      <w:r>
        <w:rPr>
          <w:rFonts w:ascii="Palatino Linotype" w:hAnsi="Palatino Linotype"/>
          <w:i/>
          <w:spacing w:val="-60"/>
          <w:sz w:val="25"/>
        </w:rPr>
        <w:t xml:space="preserve"> </w:t>
      </w:r>
      <w:r>
        <w:rPr>
          <w:rFonts w:ascii="Palatino Linotype" w:hAnsi="Palatino Linotype"/>
          <w:i/>
          <w:w w:val="95"/>
          <w:sz w:val="25"/>
        </w:rPr>
        <w:t>shkurtër, komuna e Hanit të Elezit planifikon që shërbimin e mbledhjes së mbeturinave të bej</w:t>
      </w:r>
      <w:r>
        <w:rPr>
          <w:rFonts w:ascii="Palatino Linotype" w:hAnsi="Palatino Linotype"/>
          <w:i/>
          <w:spacing w:val="1"/>
          <w:w w:val="95"/>
          <w:sz w:val="25"/>
        </w:rPr>
        <w:t xml:space="preserve"> </w:t>
      </w:r>
      <w:r>
        <w:rPr>
          <w:rFonts w:ascii="Palatino Linotype" w:hAnsi="Palatino Linotype"/>
          <w:i/>
          <w:sz w:val="25"/>
        </w:rPr>
        <w:t>në formë më modern respektivisht përmes mbledhjes së diferencuar për të inkurajuar</w:t>
      </w:r>
      <w:r>
        <w:rPr>
          <w:rFonts w:ascii="Palatino Linotype" w:hAnsi="Palatino Linotype"/>
          <w:i/>
          <w:spacing w:val="1"/>
          <w:sz w:val="25"/>
        </w:rPr>
        <w:t xml:space="preserve"> </w:t>
      </w:r>
      <w:r>
        <w:rPr>
          <w:rFonts w:ascii="Palatino Linotype" w:hAnsi="Palatino Linotype"/>
          <w:i/>
          <w:sz w:val="25"/>
        </w:rPr>
        <w:t>riciklimin</w:t>
      </w:r>
      <w:r>
        <w:rPr>
          <w:rFonts w:ascii="Palatino Linotype" w:hAnsi="Palatino Linotype"/>
          <w:i/>
          <w:spacing w:val="42"/>
          <w:sz w:val="25"/>
        </w:rPr>
        <w:t xml:space="preserve"> </w:t>
      </w:r>
      <w:r>
        <w:rPr>
          <w:rFonts w:ascii="Palatino Linotype" w:hAnsi="Palatino Linotype"/>
          <w:i/>
          <w:sz w:val="25"/>
        </w:rPr>
        <w:t>reduktimin</w:t>
      </w:r>
      <w:r>
        <w:rPr>
          <w:rFonts w:ascii="Palatino Linotype" w:hAnsi="Palatino Linotype"/>
          <w:i/>
          <w:spacing w:val="-10"/>
          <w:sz w:val="25"/>
        </w:rPr>
        <w:t xml:space="preserve"> </w:t>
      </w:r>
      <w:r>
        <w:rPr>
          <w:rFonts w:ascii="Palatino Linotype" w:hAnsi="Palatino Linotype"/>
          <w:i/>
          <w:sz w:val="25"/>
        </w:rPr>
        <w:t>e</w:t>
      </w:r>
      <w:r>
        <w:rPr>
          <w:rFonts w:ascii="Palatino Linotype" w:hAnsi="Palatino Linotype"/>
          <w:i/>
          <w:spacing w:val="-11"/>
          <w:sz w:val="25"/>
        </w:rPr>
        <w:t xml:space="preserve"> </w:t>
      </w:r>
      <w:r>
        <w:rPr>
          <w:rFonts w:ascii="Palatino Linotype" w:hAnsi="Palatino Linotype"/>
          <w:i/>
          <w:sz w:val="25"/>
        </w:rPr>
        <w:t>mbeturinave,</w:t>
      </w:r>
      <w:r>
        <w:rPr>
          <w:rFonts w:ascii="Palatino Linotype" w:hAnsi="Palatino Linotype"/>
          <w:i/>
          <w:spacing w:val="-14"/>
          <w:sz w:val="25"/>
        </w:rPr>
        <w:t xml:space="preserve"> </w:t>
      </w:r>
      <w:r>
        <w:rPr>
          <w:rFonts w:ascii="Palatino Linotype" w:hAnsi="Palatino Linotype"/>
          <w:i/>
          <w:sz w:val="25"/>
        </w:rPr>
        <w:t>ndarja</w:t>
      </w:r>
      <w:r>
        <w:rPr>
          <w:rFonts w:ascii="Palatino Linotype" w:hAnsi="Palatino Linotype"/>
          <w:i/>
          <w:spacing w:val="-11"/>
          <w:sz w:val="25"/>
        </w:rPr>
        <w:t xml:space="preserve"> </w:t>
      </w:r>
      <w:r>
        <w:rPr>
          <w:rFonts w:ascii="Palatino Linotype" w:hAnsi="Palatino Linotype"/>
          <w:i/>
          <w:sz w:val="25"/>
        </w:rPr>
        <w:t>në</w:t>
      </w:r>
      <w:r>
        <w:rPr>
          <w:rFonts w:ascii="Palatino Linotype" w:hAnsi="Palatino Linotype"/>
          <w:i/>
          <w:spacing w:val="-12"/>
          <w:sz w:val="25"/>
        </w:rPr>
        <w:t xml:space="preserve"> </w:t>
      </w:r>
      <w:r>
        <w:rPr>
          <w:rFonts w:ascii="Palatino Linotype" w:hAnsi="Palatino Linotype"/>
          <w:i/>
          <w:sz w:val="25"/>
        </w:rPr>
        <w:t>burim</w:t>
      </w:r>
      <w:r>
        <w:rPr>
          <w:rFonts w:ascii="Palatino Linotype" w:hAnsi="Palatino Linotype"/>
          <w:i/>
          <w:spacing w:val="-10"/>
          <w:sz w:val="25"/>
        </w:rPr>
        <w:t xml:space="preserve"> </w:t>
      </w:r>
      <w:r>
        <w:rPr>
          <w:rFonts w:ascii="Palatino Linotype" w:hAnsi="Palatino Linotype"/>
          <w:i/>
          <w:sz w:val="25"/>
        </w:rPr>
        <w:t>dhe</w:t>
      </w:r>
      <w:r>
        <w:rPr>
          <w:rFonts w:ascii="Palatino Linotype" w:hAnsi="Palatino Linotype"/>
          <w:i/>
          <w:spacing w:val="-8"/>
          <w:sz w:val="25"/>
        </w:rPr>
        <w:t xml:space="preserve"> </w:t>
      </w:r>
      <w:r>
        <w:rPr>
          <w:rFonts w:ascii="Palatino Linotype" w:hAnsi="Palatino Linotype"/>
          <w:i/>
          <w:sz w:val="25"/>
        </w:rPr>
        <w:t>kompostimin.</w:t>
      </w:r>
    </w:p>
    <w:p w:rsidR="00474A90" w:rsidRDefault="00474A90">
      <w:pPr>
        <w:pStyle w:val="BodyText"/>
        <w:spacing w:before="1"/>
        <w:rPr>
          <w:rFonts w:ascii="Palatino Linotype"/>
          <w:i/>
          <w:sz w:val="25"/>
        </w:rPr>
      </w:pPr>
    </w:p>
    <w:p w:rsidR="00474A90" w:rsidRDefault="00776BE6">
      <w:pPr>
        <w:ind w:left="400"/>
        <w:jc w:val="both"/>
        <w:rPr>
          <w:sz w:val="24"/>
        </w:rPr>
      </w:pPr>
      <w:r>
        <w:rPr>
          <w:b/>
          <w:w w:val="90"/>
          <w:sz w:val="24"/>
        </w:rPr>
        <w:t>Masat</w:t>
      </w:r>
      <w:r>
        <w:rPr>
          <w:b/>
          <w:spacing w:val="11"/>
          <w:w w:val="90"/>
          <w:sz w:val="24"/>
        </w:rPr>
        <w:t xml:space="preserve"> </w:t>
      </w:r>
      <w:r>
        <w:rPr>
          <w:b/>
          <w:w w:val="90"/>
          <w:sz w:val="24"/>
        </w:rPr>
        <w:t>e</w:t>
      </w:r>
      <w:r>
        <w:rPr>
          <w:b/>
          <w:spacing w:val="9"/>
          <w:w w:val="90"/>
          <w:sz w:val="24"/>
        </w:rPr>
        <w:t xml:space="preserve"> </w:t>
      </w:r>
      <w:r>
        <w:rPr>
          <w:b/>
          <w:w w:val="90"/>
          <w:sz w:val="24"/>
        </w:rPr>
        <w:t>Shërbimit</w:t>
      </w:r>
      <w:r>
        <w:rPr>
          <w:b/>
          <w:spacing w:val="11"/>
          <w:w w:val="90"/>
          <w:sz w:val="24"/>
        </w:rPr>
        <w:t xml:space="preserve"> </w:t>
      </w:r>
      <w:r>
        <w:rPr>
          <w:b/>
          <w:w w:val="90"/>
          <w:sz w:val="24"/>
        </w:rPr>
        <w:t>te</w:t>
      </w:r>
      <w:r>
        <w:rPr>
          <w:b/>
          <w:spacing w:val="9"/>
          <w:w w:val="90"/>
          <w:sz w:val="24"/>
        </w:rPr>
        <w:t xml:space="preserve"> </w:t>
      </w:r>
      <w:r>
        <w:rPr>
          <w:b/>
          <w:w w:val="90"/>
          <w:sz w:val="24"/>
        </w:rPr>
        <w:t>Grumbullimit</w:t>
      </w:r>
      <w:r>
        <w:rPr>
          <w:b/>
          <w:spacing w:val="12"/>
          <w:w w:val="90"/>
          <w:sz w:val="24"/>
        </w:rPr>
        <w:t xml:space="preserve"> </w:t>
      </w:r>
      <w:r>
        <w:rPr>
          <w:b/>
          <w:w w:val="90"/>
          <w:sz w:val="24"/>
        </w:rPr>
        <w:t>te</w:t>
      </w:r>
      <w:r>
        <w:rPr>
          <w:b/>
          <w:spacing w:val="8"/>
          <w:w w:val="90"/>
          <w:sz w:val="24"/>
        </w:rPr>
        <w:t xml:space="preserve"> </w:t>
      </w:r>
      <w:r>
        <w:rPr>
          <w:b/>
          <w:w w:val="90"/>
          <w:sz w:val="24"/>
        </w:rPr>
        <w:t>Mbeturinave</w:t>
      </w:r>
      <w:r>
        <w:rPr>
          <w:w w:val="90"/>
          <w:sz w:val="24"/>
        </w:rPr>
        <w:t>:</w:t>
      </w:r>
    </w:p>
    <w:p w:rsidR="00474A90" w:rsidRDefault="00776BE6">
      <w:pPr>
        <w:pStyle w:val="ListParagraph"/>
        <w:numPr>
          <w:ilvl w:val="0"/>
          <w:numId w:val="11"/>
        </w:numPr>
        <w:tabs>
          <w:tab w:val="left" w:pos="761"/>
        </w:tabs>
        <w:spacing w:before="53" w:line="271" w:lineRule="auto"/>
        <w:ind w:right="1437"/>
        <w:jc w:val="both"/>
        <w:rPr>
          <w:rFonts w:ascii="Symbol" w:hAnsi="Symbol"/>
          <w:sz w:val="24"/>
        </w:rPr>
      </w:pPr>
      <w:r>
        <w:rPr>
          <w:b/>
          <w:i/>
          <w:sz w:val="25"/>
        </w:rPr>
        <w:t>Masa</w:t>
      </w:r>
      <w:r>
        <w:rPr>
          <w:b/>
          <w:i/>
          <w:spacing w:val="-5"/>
          <w:sz w:val="25"/>
        </w:rPr>
        <w:t xml:space="preserve"> </w:t>
      </w:r>
      <w:r>
        <w:rPr>
          <w:b/>
          <w:i/>
          <w:sz w:val="25"/>
        </w:rPr>
        <w:t>e</w:t>
      </w:r>
      <w:r>
        <w:rPr>
          <w:b/>
          <w:i/>
          <w:spacing w:val="-2"/>
          <w:sz w:val="25"/>
        </w:rPr>
        <w:t xml:space="preserve"> </w:t>
      </w:r>
      <w:r>
        <w:rPr>
          <w:b/>
          <w:i/>
          <w:sz w:val="25"/>
        </w:rPr>
        <w:t>Parë</w:t>
      </w:r>
      <w:r>
        <w:rPr>
          <w:b/>
          <w:i/>
          <w:spacing w:val="-4"/>
          <w:sz w:val="25"/>
        </w:rPr>
        <w:t xml:space="preserve"> </w:t>
      </w:r>
      <w:r>
        <w:rPr>
          <w:sz w:val="24"/>
        </w:rPr>
        <w:t>-</w:t>
      </w:r>
      <w:r>
        <w:rPr>
          <w:spacing w:val="-2"/>
          <w:sz w:val="24"/>
        </w:rPr>
        <w:t xml:space="preserve"> </w:t>
      </w:r>
      <w:r>
        <w:rPr>
          <w:sz w:val="24"/>
        </w:rPr>
        <w:t>Ngritja</w:t>
      </w:r>
      <w:r>
        <w:rPr>
          <w:spacing w:val="-6"/>
          <w:sz w:val="24"/>
        </w:rPr>
        <w:t xml:space="preserve"> </w:t>
      </w:r>
      <w:r>
        <w:rPr>
          <w:sz w:val="24"/>
        </w:rPr>
        <w:t>e</w:t>
      </w:r>
      <w:r>
        <w:rPr>
          <w:spacing w:val="1"/>
          <w:sz w:val="24"/>
        </w:rPr>
        <w:t xml:space="preserve"> </w:t>
      </w:r>
      <w:r>
        <w:rPr>
          <w:sz w:val="24"/>
        </w:rPr>
        <w:t>Cilësisë</w:t>
      </w:r>
      <w:r>
        <w:rPr>
          <w:spacing w:val="-3"/>
          <w:sz w:val="24"/>
        </w:rPr>
        <w:t xml:space="preserve"> </w:t>
      </w:r>
      <w:r>
        <w:rPr>
          <w:sz w:val="24"/>
        </w:rPr>
        <w:t>së</w:t>
      </w:r>
      <w:r>
        <w:rPr>
          <w:spacing w:val="-3"/>
          <w:sz w:val="24"/>
        </w:rPr>
        <w:t xml:space="preserve"> </w:t>
      </w:r>
      <w:r>
        <w:rPr>
          <w:sz w:val="24"/>
        </w:rPr>
        <w:t>Shërbimit</w:t>
      </w:r>
      <w:r>
        <w:rPr>
          <w:spacing w:val="-4"/>
          <w:sz w:val="24"/>
        </w:rPr>
        <w:t xml:space="preserve"> </w:t>
      </w:r>
      <w:r>
        <w:rPr>
          <w:sz w:val="24"/>
        </w:rPr>
        <w:t>në</w:t>
      </w:r>
      <w:r>
        <w:rPr>
          <w:spacing w:val="-4"/>
          <w:sz w:val="24"/>
        </w:rPr>
        <w:t xml:space="preserve"> </w:t>
      </w:r>
      <w:r>
        <w:rPr>
          <w:sz w:val="24"/>
        </w:rPr>
        <w:t>mënyrë</w:t>
      </w:r>
      <w:r>
        <w:rPr>
          <w:spacing w:val="1"/>
          <w:sz w:val="24"/>
        </w:rPr>
        <w:t xml:space="preserve"> </w:t>
      </w:r>
      <w:r>
        <w:rPr>
          <w:sz w:val="24"/>
        </w:rPr>
        <w:t>të qëndrueshme</w:t>
      </w:r>
      <w:r>
        <w:rPr>
          <w:spacing w:val="-3"/>
          <w:sz w:val="24"/>
        </w:rPr>
        <w:t xml:space="preserve"> </w:t>
      </w:r>
      <w:r>
        <w:rPr>
          <w:sz w:val="24"/>
        </w:rPr>
        <w:t>dhe respektimi</w:t>
      </w:r>
      <w:r>
        <w:rPr>
          <w:spacing w:val="-1"/>
          <w:sz w:val="24"/>
        </w:rPr>
        <w:t xml:space="preserve"> </w:t>
      </w:r>
      <w:r>
        <w:rPr>
          <w:sz w:val="24"/>
        </w:rPr>
        <w:t>i</w:t>
      </w:r>
      <w:r>
        <w:rPr>
          <w:spacing w:val="-58"/>
          <w:sz w:val="24"/>
        </w:rPr>
        <w:t xml:space="preserve"> </w:t>
      </w:r>
      <w:r>
        <w:rPr>
          <w:sz w:val="24"/>
        </w:rPr>
        <w:t>standardit</w:t>
      </w:r>
      <w:r>
        <w:rPr>
          <w:spacing w:val="-2"/>
          <w:sz w:val="24"/>
        </w:rPr>
        <w:t xml:space="preserve"> </w:t>
      </w:r>
      <w:r>
        <w:rPr>
          <w:sz w:val="24"/>
        </w:rPr>
        <w:t>nga</w:t>
      </w:r>
      <w:r>
        <w:rPr>
          <w:spacing w:val="-3"/>
          <w:sz w:val="24"/>
        </w:rPr>
        <w:t xml:space="preserve"> </w:t>
      </w:r>
      <w:r>
        <w:rPr>
          <w:sz w:val="24"/>
        </w:rPr>
        <w:t>të</w:t>
      </w:r>
      <w:r>
        <w:rPr>
          <w:spacing w:val="1"/>
          <w:sz w:val="24"/>
        </w:rPr>
        <w:t xml:space="preserve"> </w:t>
      </w:r>
      <w:r>
        <w:rPr>
          <w:sz w:val="24"/>
        </w:rPr>
        <w:t>gjithë</w:t>
      </w:r>
      <w:r>
        <w:rPr>
          <w:spacing w:val="1"/>
          <w:sz w:val="24"/>
        </w:rPr>
        <w:t xml:space="preserve"> </w:t>
      </w:r>
      <w:r>
        <w:rPr>
          <w:sz w:val="24"/>
        </w:rPr>
        <w:t>ata</w:t>
      </w:r>
      <w:r>
        <w:rPr>
          <w:spacing w:val="-2"/>
          <w:sz w:val="24"/>
        </w:rPr>
        <w:t xml:space="preserve"> </w:t>
      </w:r>
      <w:r>
        <w:rPr>
          <w:sz w:val="24"/>
        </w:rPr>
        <w:t>të</w:t>
      </w:r>
      <w:r>
        <w:rPr>
          <w:spacing w:val="-4"/>
          <w:sz w:val="24"/>
        </w:rPr>
        <w:t xml:space="preserve"> </w:t>
      </w:r>
      <w:r>
        <w:rPr>
          <w:sz w:val="24"/>
        </w:rPr>
        <w:t>cilëve</w:t>
      </w:r>
      <w:r>
        <w:rPr>
          <w:spacing w:val="-3"/>
          <w:sz w:val="24"/>
        </w:rPr>
        <w:t xml:space="preserve"> </w:t>
      </w:r>
      <w:r>
        <w:rPr>
          <w:sz w:val="24"/>
        </w:rPr>
        <w:t>u ofrohet</w:t>
      </w:r>
      <w:r>
        <w:rPr>
          <w:spacing w:val="-6"/>
          <w:sz w:val="24"/>
        </w:rPr>
        <w:t xml:space="preserve"> </w:t>
      </w:r>
      <w:r>
        <w:rPr>
          <w:sz w:val="24"/>
        </w:rPr>
        <w:t>shërbimit.</w:t>
      </w:r>
    </w:p>
    <w:p w:rsidR="00474A90" w:rsidRDefault="00776BE6">
      <w:pPr>
        <w:pStyle w:val="ListParagraph"/>
        <w:numPr>
          <w:ilvl w:val="0"/>
          <w:numId w:val="11"/>
        </w:numPr>
        <w:tabs>
          <w:tab w:val="left" w:pos="761"/>
        </w:tabs>
        <w:spacing w:line="264" w:lineRule="auto"/>
        <w:ind w:right="1438"/>
        <w:jc w:val="both"/>
        <w:rPr>
          <w:rFonts w:ascii="Symbol" w:hAnsi="Symbol"/>
          <w:sz w:val="24"/>
        </w:rPr>
      </w:pPr>
      <w:r>
        <w:rPr>
          <w:b/>
          <w:i/>
          <w:sz w:val="25"/>
        </w:rPr>
        <w:t xml:space="preserve">Masa e dytë </w:t>
      </w:r>
      <w:r>
        <w:rPr>
          <w:rFonts w:ascii="Palatino Linotype" w:hAnsi="Palatino Linotype"/>
          <w:i/>
          <w:sz w:val="25"/>
        </w:rPr>
        <w:t>-</w:t>
      </w:r>
      <w:r>
        <w:rPr>
          <w:sz w:val="24"/>
        </w:rPr>
        <w:t>Rritja e Mbulushmërisë me Shërbimin e Grumbullimit të Mbeturinave dhe</w:t>
      </w:r>
      <w:r>
        <w:rPr>
          <w:spacing w:val="1"/>
          <w:sz w:val="24"/>
        </w:rPr>
        <w:t xml:space="preserve"> </w:t>
      </w:r>
      <w:r>
        <w:rPr>
          <w:sz w:val="24"/>
        </w:rPr>
        <w:t>përmirësimi i situatës financiare që lidhet me shërbimin e grumbullimit dhe largimit të</w:t>
      </w:r>
      <w:r>
        <w:rPr>
          <w:spacing w:val="1"/>
          <w:sz w:val="24"/>
        </w:rPr>
        <w:t xml:space="preserve"> </w:t>
      </w:r>
      <w:r>
        <w:rPr>
          <w:sz w:val="24"/>
        </w:rPr>
        <w:t>mbeturinave.</w:t>
      </w:r>
    </w:p>
    <w:p w:rsidR="00474A90" w:rsidRDefault="00776BE6">
      <w:pPr>
        <w:pStyle w:val="ListParagraph"/>
        <w:numPr>
          <w:ilvl w:val="0"/>
          <w:numId w:val="11"/>
        </w:numPr>
        <w:tabs>
          <w:tab w:val="left" w:pos="760"/>
          <w:tab w:val="left" w:pos="761"/>
        </w:tabs>
        <w:spacing w:before="9"/>
        <w:rPr>
          <w:rFonts w:ascii="Symbol" w:hAnsi="Symbol"/>
          <w:color w:val="252525"/>
          <w:sz w:val="24"/>
        </w:rPr>
      </w:pPr>
      <w:bookmarkStart w:id="28" w:name="_Masa_e_Tretë_-_Krijimi_i_strukturave_o"/>
      <w:bookmarkEnd w:id="28"/>
      <w:r>
        <w:rPr>
          <w:b/>
          <w:i/>
          <w:color w:val="252525"/>
          <w:w w:val="95"/>
          <w:sz w:val="25"/>
        </w:rPr>
        <w:t>Masa</w:t>
      </w:r>
      <w:r>
        <w:rPr>
          <w:b/>
          <w:i/>
          <w:color w:val="252525"/>
          <w:spacing w:val="-8"/>
          <w:w w:val="95"/>
          <w:sz w:val="25"/>
        </w:rPr>
        <w:t xml:space="preserve"> </w:t>
      </w:r>
      <w:r>
        <w:rPr>
          <w:b/>
          <w:i/>
          <w:color w:val="252525"/>
          <w:w w:val="95"/>
          <w:sz w:val="25"/>
        </w:rPr>
        <w:t>e</w:t>
      </w:r>
      <w:r>
        <w:rPr>
          <w:b/>
          <w:i/>
          <w:color w:val="252525"/>
          <w:spacing w:val="-4"/>
          <w:w w:val="95"/>
          <w:sz w:val="25"/>
        </w:rPr>
        <w:t xml:space="preserve"> </w:t>
      </w:r>
      <w:r>
        <w:rPr>
          <w:b/>
          <w:i/>
          <w:color w:val="252525"/>
          <w:w w:val="95"/>
          <w:sz w:val="25"/>
        </w:rPr>
        <w:t>Tretë</w:t>
      </w:r>
      <w:r>
        <w:rPr>
          <w:b/>
          <w:i/>
          <w:color w:val="252525"/>
          <w:spacing w:val="-2"/>
          <w:w w:val="95"/>
          <w:sz w:val="25"/>
        </w:rPr>
        <w:t xml:space="preserve"> </w:t>
      </w:r>
      <w:r>
        <w:rPr>
          <w:b/>
          <w:color w:val="252525"/>
          <w:w w:val="95"/>
          <w:sz w:val="24"/>
        </w:rPr>
        <w:t>-</w:t>
      </w:r>
      <w:r>
        <w:rPr>
          <w:b/>
          <w:color w:val="252525"/>
          <w:spacing w:val="-7"/>
          <w:w w:val="95"/>
          <w:sz w:val="24"/>
        </w:rPr>
        <w:t xml:space="preserve"> </w:t>
      </w:r>
      <w:r>
        <w:rPr>
          <w:color w:val="252525"/>
          <w:w w:val="95"/>
          <w:sz w:val="24"/>
        </w:rPr>
        <w:t>Krijimi</w:t>
      </w:r>
      <w:r>
        <w:rPr>
          <w:color w:val="252525"/>
          <w:spacing w:val="-4"/>
          <w:w w:val="95"/>
          <w:sz w:val="24"/>
        </w:rPr>
        <w:t xml:space="preserve"> </w:t>
      </w:r>
      <w:r>
        <w:rPr>
          <w:color w:val="252525"/>
          <w:w w:val="95"/>
          <w:sz w:val="24"/>
        </w:rPr>
        <w:t>i</w:t>
      </w:r>
      <w:r>
        <w:rPr>
          <w:color w:val="252525"/>
          <w:spacing w:val="-4"/>
          <w:w w:val="95"/>
          <w:sz w:val="24"/>
        </w:rPr>
        <w:t xml:space="preserve"> </w:t>
      </w:r>
      <w:r>
        <w:rPr>
          <w:color w:val="252525"/>
          <w:w w:val="95"/>
          <w:sz w:val="24"/>
        </w:rPr>
        <w:t>strukturave</w:t>
      </w:r>
      <w:r>
        <w:rPr>
          <w:color w:val="252525"/>
          <w:spacing w:val="-6"/>
          <w:w w:val="95"/>
          <w:sz w:val="24"/>
        </w:rPr>
        <w:t xml:space="preserve"> </w:t>
      </w:r>
      <w:r>
        <w:rPr>
          <w:color w:val="252525"/>
          <w:w w:val="95"/>
          <w:sz w:val="24"/>
        </w:rPr>
        <w:t>organizative;</w:t>
      </w:r>
    </w:p>
    <w:p w:rsidR="00474A90" w:rsidRDefault="00776BE6">
      <w:pPr>
        <w:pStyle w:val="ListParagraph"/>
        <w:numPr>
          <w:ilvl w:val="0"/>
          <w:numId w:val="11"/>
        </w:numPr>
        <w:tabs>
          <w:tab w:val="left" w:pos="760"/>
          <w:tab w:val="left" w:pos="761"/>
        </w:tabs>
        <w:spacing w:before="50"/>
        <w:rPr>
          <w:rFonts w:ascii="Symbol" w:hAnsi="Symbol"/>
          <w:color w:val="252525"/>
          <w:sz w:val="24"/>
        </w:rPr>
      </w:pPr>
      <w:bookmarkStart w:id="29" w:name="_Masa_e_Katërtë-_Vlerësimi_i_gjendjes_e"/>
      <w:bookmarkEnd w:id="29"/>
      <w:r>
        <w:rPr>
          <w:b/>
          <w:i/>
          <w:color w:val="252525"/>
          <w:w w:val="95"/>
          <w:sz w:val="25"/>
        </w:rPr>
        <w:t>Masa</w:t>
      </w:r>
      <w:r>
        <w:rPr>
          <w:b/>
          <w:i/>
          <w:color w:val="252525"/>
          <w:spacing w:val="-11"/>
          <w:w w:val="95"/>
          <w:sz w:val="25"/>
        </w:rPr>
        <w:t xml:space="preserve"> </w:t>
      </w:r>
      <w:r>
        <w:rPr>
          <w:b/>
          <w:i/>
          <w:color w:val="252525"/>
          <w:w w:val="95"/>
          <w:sz w:val="25"/>
        </w:rPr>
        <w:t>e</w:t>
      </w:r>
      <w:r>
        <w:rPr>
          <w:b/>
          <w:i/>
          <w:color w:val="252525"/>
          <w:spacing w:val="-8"/>
          <w:w w:val="95"/>
          <w:sz w:val="25"/>
        </w:rPr>
        <w:t xml:space="preserve"> </w:t>
      </w:r>
      <w:r>
        <w:rPr>
          <w:b/>
          <w:i/>
          <w:color w:val="252525"/>
          <w:w w:val="95"/>
          <w:sz w:val="25"/>
        </w:rPr>
        <w:t>Katërtë</w:t>
      </w:r>
      <w:r>
        <w:rPr>
          <w:b/>
          <w:color w:val="252525"/>
          <w:w w:val="95"/>
          <w:sz w:val="24"/>
        </w:rPr>
        <w:t>-</w:t>
      </w:r>
      <w:r>
        <w:rPr>
          <w:b/>
          <w:color w:val="252525"/>
          <w:spacing w:val="-6"/>
          <w:w w:val="95"/>
          <w:sz w:val="24"/>
        </w:rPr>
        <w:t xml:space="preserve"> </w:t>
      </w:r>
      <w:r>
        <w:rPr>
          <w:color w:val="252525"/>
          <w:w w:val="95"/>
          <w:sz w:val="24"/>
        </w:rPr>
        <w:t>Vlerësimi</w:t>
      </w:r>
      <w:r>
        <w:rPr>
          <w:color w:val="252525"/>
          <w:spacing w:val="-7"/>
          <w:w w:val="95"/>
          <w:sz w:val="24"/>
        </w:rPr>
        <w:t xml:space="preserve"> </w:t>
      </w:r>
      <w:r>
        <w:rPr>
          <w:color w:val="252525"/>
          <w:w w:val="95"/>
          <w:sz w:val="24"/>
        </w:rPr>
        <w:t>i</w:t>
      </w:r>
      <w:r>
        <w:rPr>
          <w:color w:val="252525"/>
          <w:spacing w:val="-12"/>
          <w:w w:val="95"/>
          <w:sz w:val="24"/>
        </w:rPr>
        <w:t xml:space="preserve"> </w:t>
      </w:r>
      <w:r>
        <w:rPr>
          <w:color w:val="252525"/>
          <w:w w:val="95"/>
          <w:sz w:val="24"/>
        </w:rPr>
        <w:t>gjendjes</w:t>
      </w:r>
      <w:r>
        <w:rPr>
          <w:color w:val="252525"/>
          <w:spacing w:val="-10"/>
          <w:w w:val="95"/>
          <w:sz w:val="24"/>
        </w:rPr>
        <w:t xml:space="preserve"> </w:t>
      </w:r>
      <w:r>
        <w:rPr>
          <w:color w:val="252525"/>
          <w:w w:val="95"/>
          <w:sz w:val="24"/>
        </w:rPr>
        <w:t>ekzistuese;</w:t>
      </w:r>
    </w:p>
    <w:p w:rsidR="00474A90" w:rsidRDefault="00776BE6">
      <w:pPr>
        <w:pStyle w:val="ListParagraph"/>
        <w:numPr>
          <w:ilvl w:val="0"/>
          <w:numId w:val="11"/>
        </w:numPr>
        <w:tabs>
          <w:tab w:val="left" w:pos="760"/>
          <w:tab w:val="left" w:pos="761"/>
        </w:tabs>
        <w:spacing w:before="50"/>
        <w:rPr>
          <w:rFonts w:ascii="Symbol" w:hAnsi="Symbol"/>
          <w:color w:val="252525"/>
          <w:sz w:val="24"/>
        </w:rPr>
      </w:pPr>
      <w:bookmarkStart w:id="30" w:name="_Masa_e_Pestë-Planifikimi_operacional_i"/>
      <w:bookmarkEnd w:id="30"/>
      <w:r>
        <w:rPr>
          <w:b/>
          <w:i/>
          <w:color w:val="252525"/>
          <w:w w:val="95"/>
          <w:sz w:val="25"/>
        </w:rPr>
        <w:t>Masa</w:t>
      </w:r>
      <w:r>
        <w:rPr>
          <w:b/>
          <w:i/>
          <w:color w:val="252525"/>
          <w:spacing w:val="15"/>
          <w:w w:val="95"/>
          <w:sz w:val="25"/>
        </w:rPr>
        <w:t xml:space="preserve"> </w:t>
      </w:r>
      <w:r>
        <w:rPr>
          <w:b/>
          <w:i/>
          <w:color w:val="252525"/>
          <w:w w:val="95"/>
          <w:sz w:val="25"/>
        </w:rPr>
        <w:t>e</w:t>
      </w:r>
      <w:r>
        <w:rPr>
          <w:b/>
          <w:i/>
          <w:color w:val="252525"/>
          <w:spacing w:val="20"/>
          <w:w w:val="95"/>
          <w:sz w:val="25"/>
        </w:rPr>
        <w:t xml:space="preserve"> </w:t>
      </w:r>
      <w:r>
        <w:rPr>
          <w:b/>
          <w:i/>
          <w:color w:val="252525"/>
          <w:w w:val="95"/>
          <w:sz w:val="25"/>
        </w:rPr>
        <w:t>Pestë-</w:t>
      </w:r>
      <w:r>
        <w:rPr>
          <w:color w:val="252525"/>
          <w:w w:val="95"/>
          <w:sz w:val="24"/>
        </w:rPr>
        <w:t>Planifikimi</w:t>
      </w:r>
      <w:r>
        <w:rPr>
          <w:color w:val="252525"/>
          <w:spacing w:val="18"/>
          <w:w w:val="95"/>
          <w:sz w:val="24"/>
        </w:rPr>
        <w:t xml:space="preserve"> </w:t>
      </w:r>
      <w:r>
        <w:rPr>
          <w:color w:val="252525"/>
          <w:w w:val="95"/>
          <w:sz w:val="24"/>
        </w:rPr>
        <w:t>operacional</w:t>
      </w:r>
      <w:r>
        <w:rPr>
          <w:color w:val="252525"/>
          <w:spacing w:val="19"/>
          <w:w w:val="95"/>
          <w:sz w:val="24"/>
        </w:rPr>
        <w:t xml:space="preserve"> </w:t>
      </w:r>
      <w:r>
        <w:rPr>
          <w:color w:val="252525"/>
          <w:w w:val="95"/>
          <w:sz w:val="24"/>
        </w:rPr>
        <w:t>i</w:t>
      </w:r>
      <w:r>
        <w:rPr>
          <w:color w:val="252525"/>
          <w:spacing w:val="18"/>
          <w:w w:val="95"/>
          <w:sz w:val="24"/>
        </w:rPr>
        <w:t xml:space="preserve"> </w:t>
      </w:r>
      <w:r>
        <w:rPr>
          <w:color w:val="252525"/>
          <w:w w:val="95"/>
          <w:sz w:val="24"/>
        </w:rPr>
        <w:t>menaxhimit</w:t>
      </w:r>
      <w:r>
        <w:rPr>
          <w:color w:val="252525"/>
          <w:spacing w:val="20"/>
          <w:w w:val="95"/>
          <w:sz w:val="24"/>
        </w:rPr>
        <w:t xml:space="preserve"> </w:t>
      </w:r>
      <w:r>
        <w:rPr>
          <w:color w:val="252525"/>
          <w:w w:val="95"/>
          <w:sz w:val="24"/>
        </w:rPr>
        <w:t>të</w:t>
      </w:r>
      <w:r>
        <w:rPr>
          <w:color w:val="252525"/>
          <w:spacing w:val="23"/>
          <w:w w:val="95"/>
          <w:sz w:val="24"/>
        </w:rPr>
        <w:t xml:space="preserve"> </w:t>
      </w:r>
      <w:r>
        <w:rPr>
          <w:color w:val="252525"/>
          <w:w w:val="95"/>
          <w:sz w:val="24"/>
        </w:rPr>
        <w:t>qëndrueshëm</w:t>
      </w:r>
      <w:r>
        <w:rPr>
          <w:color w:val="252525"/>
          <w:spacing w:val="13"/>
          <w:w w:val="95"/>
          <w:sz w:val="24"/>
        </w:rPr>
        <w:t xml:space="preserve"> </w:t>
      </w:r>
      <w:r>
        <w:rPr>
          <w:color w:val="252525"/>
          <w:w w:val="95"/>
          <w:sz w:val="24"/>
        </w:rPr>
        <w:t>të</w:t>
      </w:r>
      <w:r>
        <w:rPr>
          <w:color w:val="252525"/>
          <w:spacing w:val="17"/>
          <w:w w:val="95"/>
          <w:sz w:val="24"/>
        </w:rPr>
        <w:t xml:space="preserve"> </w:t>
      </w:r>
      <w:r>
        <w:rPr>
          <w:color w:val="252525"/>
          <w:w w:val="95"/>
          <w:sz w:val="24"/>
        </w:rPr>
        <w:t>mbeturinave;</w:t>
      </w:r>
    </w:p>
    <w:p w:rsidR="00474A90" w:rsidRDefault="00776BE6">
      <w:pPr>
        <w:pStyle w:val="ListParagraph"/>
        <w:numPr>
          <w:ilvl w:val="0"/>
          <w:numId w:val="11"/>
        </w:numPr>
        <w:tabs>
          <w:tab w:val="left" w:pos="760"/>
          <w:tab w:val="left" w:pos="761"/>
        </w:tabs>
        <w:spacing w:before="50"/>
        <w:rPr>
          <w:rFonts w:ascii="Symbol" w:hAnsi="Symbol"/>
          <w:color w:val="252525"/>
          <w:sz w:val="24"/>
        </w:rPr>
      </w:pPr>
      <w:bookmarkStart w:id="31" w:name="_Masa_e_Gjashtë-Planifikimi_financiar_p"/>
      <w:bookmarkEnd w:id="31"/>
      <w:r>
        <w:rPr>
          <w:b/>
          <w:i/>
          <w:color w:val="252525"/>
          <w:w w:val="95"/>
          <w:sz w:val="25"/>
        </w:rPr>
        <w:t>Masa</w:t>
      </w:r>
      <w:r>
        <w:rPr>
          <w:b/>
          <w:i/>
          <w:color w:val="252525"/>
          <w:spacing w:val="14"/>
          <w:w w:val="95"/>
          <w:sz w:val="25"/>
        </w:rPr>
        <w:t xml:space="preserve"> </w:t>
      </w:r>
      <w:r>
        <w:rPr>
          <w:b/>
          <w:i/>
          <w:color w:val="252525"/>
          <w:w w:val="95"/>
          <w:sz w:val="25"/>
        </w:rPr>
        <w:t>e</w:t>
      </w:r>
      <w:r>
        <w:rPr>
          <w:b/>
          <w:i/>
          <w:color w:val="252525"/>
          <w:spacing w:val="12"/>
          <w:w w:val="95"/>
          <w:sz w:val="25"/>
        </w:rPr>
        <w:t xml:space="preserve"> </w:t>
      </w:r>
      <w:r>
        <w:rPr>
          <w:b/>
          <w:i/>
          <w:color w:val="252525"/>
          <w:w w:val="95"/>
          <w:sz w:val="25"/>
        </w:rPr>
        <w:t>Gjashtë</w:t>
      </w:r>
      <w:r>
        <w:rPr>
          <w:b/>
          <w:color w:val="252525"/>
          <w:w w:val="95"/>
          <w:sz w:val="24"/>
        </w:rPr>
        <w:t>-</w:t>
      </w:r>
      <w:r>
        <w:rPr>
          <w:color w:val="252525"/>
          <w:w w:val="95"/>
          <w:sz w:val="24"/>
        </w:rPr>
        <w:t>Planifikimi</w:t>
      </w:r>
      <w:r>
        <w:rPr>
          <w:color w:val="252525"/>
          <w:spacing w:val="18"/>
          <w:w w:val="95"/>
          <w:sz w:val="24"/>
        </w:rPr>
        <w:t xml:space="preserve"> </w:t>
      </w:r>
      <w:r>
        <w:rPr>
          <w:color w:val="252525"/>
          <w:w w:val="95"/>
          <w:sz w:val="24"/>
        </w:rPr>
        <w:t>financiar</w:t>
      </w:r>
      <w:r>
        <w:rPr>
          <w:color w:val="252525"/>
          <w:spacing w:val="15"/>
          <w:w w:val="95"/>
          <w:sz w:val="24"/>
        </w:rPr>
        <w:t xml:space="preserve"> </w:t>
      </w:r>
      <w:r>
        <w:rPr>
          <w:color w:val="252525"/>
          <w:w w:val="95"/>
          <w:sz w:val="24"/>
        </w:rPr>
        <w:t>për</w:t>
      </w:r>
      <w:r>
        <w:rPr>
          <w:color w:val="252525"/>
          <w:spacing w:val="16"/>
          <w:w w:val="95"/>
          <w:sz w:val="24"/>
        </w:rPr>
        <w:t xml:space="preserve"> </w:t>
      </w:r>
      <w:r>
        <w:rPr>
          <w:color w:val="252525"/>
          <w:w w:val="95"/>
          <w:sz w:val="24"/>
        </w:rPr>
        <w:t>menaxhim</w:t>
      </w:r>
      <w:r>
        <w:rPr>
          <w:color w:val="252525"/>
          <w:spacing w:val="17"/>
          <w:w w:val="95"/>
          <w:sz w:val="24"/>
        </w:rPr>
        <w:t xml:space="preserve"> </w:t>
      </w:r>
      <w:r>
        <w:rPr>
          <w:color w:val="252525"/>
          <w:w w:val="95"/>
          <w:sz w:val="24"/>
        </w:rPr>
        <w:t>të</w:t>
      </w:r>
      <w:r>
        <w:rPr>
          <w:color w:val="252525"/>
          <w:spacing w:val="15"/>
          <w:w w:val="95"/>
          <w:sz w:val="24"/>
        </w:rPr>
        <w:t xml:space="preserve"> </w:t>
      </w:r>
      <w:r>
        <w:rPr>
          <w:color w:val="252525"/>
          <w:w w:val="95"/>
          <w:sz w:val="24"/>
        </w:rPr>
        <w:t>qëndrueshëm</w:t>
      </w:r>
      <w:r>
        <w:rPr>
          <w:color w:val="252525"/>
          <w:spacing w:val="18"/>
          <w:w w:val="95"/>
          <w:sz w:val="24"/>
        </w:rPr>
        <w:t xml:space="preserve"> </w:t>
      </w:r>
      <w:r>
        <w:rPr>
          <w:color w:val="252525"/>
          <w:w w:val="95"/>
          <w:sz w:val="24"/>
        </w:rPr>
        <w:t>të</w:t>
      </w:r>
      <w:r>
        <w:rPr>
          <w:color w:val="252525"/>
          <w:spacing w:val="21"/>
          <w:w w:val="95"/>
          <w:sz w:val="24"/>
        </w:rPr>
        <w:t xml:space="preserve"> </w:t>
      </w:r>
      <w:r>
        <w:rPr>
          <w:color w:val="252525"/>
          <w:w w:val="95"/>
          <w:sz w:val="24"/>
        </w:rPr>
        <w:t>mbeturinave;</w:t>
      </w:r>
    </w:p>
    <w:p w:rsidR="00474A90" w:rsidRDefault="00776BE6">
      <w:pPr>
        <w:pStyle w:val="ListParagraph"/>
        <w:numPr>
          <w:ilvl w:val="0"/>
          <w:numId w:val="11"/>
        </w:numPr>
        <w:tabs>
          <w:tab w:val="left" w:pos="760"/>
          <w:tab w:val="left" w:pos="761"/>
        </w:tabs>
        <w:spacing w:before="46" w:line="271" w:lineRule="auto"/>
        <w:ind w:right="1440"/>
        <w:rPr>
          <w:rFonts w:ascii="Symbol" w:hAnsi="Symbol"/>
          <w:b/>
          <w:color w:val="252525"/>
          <w:sz w:val="24"/>
        </w:rPr>
      </w:pPr>
      <w:bookmarkStart w:id="32" w:name="_Masa_e_Shtatë-Konsultimet_për_zbatuesh"/>
      <w:bookmarkEnd w:id="32"/>
      <w:r>
        <w:rPr>
          <w:b/>
          <w:i/>
          <w:color w:val="252525"/>
          <w:sz w:val="25"/>
        </w:rPr>
        <w:t>Masa</w:t>
      </w:r>
      <w:r>
        <w:rPr>
          <w:b/>
          <w:i/>
          <w:color w:val="252525"/>
          <w:spacing w:val="39"/>
          <w:sz w:val="25"/>
        </w:rPr>
        <w:t xml:space="preserve"> </w:t>
      </w:r>
      <w:r>
        <w:rPr>
          <w:b/>
          <w:i/>
          <w:color w:val="252525"/>
          <w:sz w:val="25"/>
        </w:rPr>
        <w:t>e</w:t>
      </w:r>
      <w:r>
        <w:rPr>
          <w:b/>
          <w:i/>
          <w:color w:val="252525"/>
          <w:spacing w:val="38"/>
          <w:sz w:val="25"/>
        </w:rPr>
        <w:t xml:space="preserve"> </w:t>
      </w:r>
      <w:r>
        <w:rPr>
          <w:b/>
          <w:i/>
          <w:color w:val="252525"/>
          <w:sz w:val="25"/>
        </w:rPr>
        <w:t>Shtatë-</w:t>
      </w:r>
      <w:r>
        <w:rPr>
          <w:color w:val="252525"/>
          <w:sz w:val="24"/>
        </w:rPr>
        <w:t>Konsultimet</w:t>
      </w:r>
      <w:r>
        <w:rPr>
          <w:color w:val="252525"/>
          <w:spacing w:val="39"/>
          <w:sz w:val="24"/>
        </w:rPr>
        <w:t xml:space="preserve"> </w:t>
      </w:r>
      <w:r>
        <w:rPr>
          <w:color w:val="252525"/>
          <w:sz w:val="24"/>
        </w:rPr>
        <w:t>për</w:t>
      </w:r>
      <w:r>
        <w:rPr>
          <w:color w:val="252525"/>
          <w:spacing w:val="37"/>
          <w:sz w:val="24"/>
        </w:rPr>
        <w:t xml:space="preserve"> </w:t>
      </w:r>
      <w:r>
        <w:rPr>
          <w:color w:val="252525"/>
          <w:sz w:val="24"/>
        </w:rPr>
        <w:t>zbatueshmërinë</w:t>
      </w:r>
      <w:r>
        <w:rPr>
          <w:color w:val="252525"/>
          <w:spacing w:val="38"/>
          <w:sz w:val="24"/>
        </w:rPr>
        <w:t xml:space="preserve"> </w:t>
      </w:r>
      <w:r>
        <w:rPr>
          <w:color w:val="252525"/>
          <w:sz w:val="24"/>
        </w:rPr>
        <w:t>e</w:t>
      </w:r>
      <w:r>
        <w:rPr>
          <w:color w:val="252525"/>
          <w:spacing w:val="44"/>
          <w:sz w:val="24"/>
        </w:rPr>
        <w:t xml:space="preserve"> </w:t>
      </w:r>
      <w:r>
        <w:rPr>
          <w:color w:val="252525"/>
          <w:sz w:val="24"/>
        </w:rPr>
        <w:t>planit</w:t>
      </w:r>
      <w:r>
        <w:rPr>
          <w:color w:val="252525"/>
          <w:spacing w:val="44"/>
          <w:sz w:val="24"/>
        </w:rPr>
        <w:t xml:space="preserve"> </w:t>
      </w:r>
      <w:r>
        <w:rPr>
          <w:color w:val="252525"/>
          <w:sz w:val="24"/>
        </w:rPr>
        <w:t>me</w:t>
      </w:r>
      <w:r>
        <w:rPr>
          <w:color w:val="252525"/>
          <w:spacing w:val="40"/>
          <w:sz w:val="24"/>
        </w:rPr>
        <w:t xml:space="preserve"> </w:t>
      </w:r>
      <w:r>
        <w:rPr>
          <w:color w:val="252525"/>
          <w:sz w:val="24"/>
        </w:rPr>
        <w:t>përfaqësuesit</w:t>
      </w:r>
      <w:r>
        <w:rPr>
          <w:color w:val="252525"/>
          <w:spacing w:val="39"/>
          <w:sz w:val="24"/>
        </w:rPr>
        <w:t xml:space="preserve"> </w:t>
      </w:r>
      <w:r>
        <w:rPr>
          <w:color w:val="252525"/>
          <w:sz w:val="24"/>
        </w:rPr>
        <w:t>kryesorë</w:t>
      </w:r>
      <w:r>
        <w:rPr>
          <w:color w:val="252525"/>
          <w:spacing w:val="41"/>
          <w:sz w:val="24"/>
        </w:rPr>
        <w:t xml:space="preserve"> </w:t>
      </w:r>
      <w:r>
        <w:rPr>
          <w:color w:val="252525"/>
          <w:sz w:val="24"/>
        </w:rPr>
        <w:t>të</w:t>
      </w:r>
      <w:r>
        <w:rPr>
          <w:color w:val="252525"/>
          <w:spacing w:val="-57"/>
          <w:sz w:val="24"/>
        </w:rPr>
        <w:t xml:space="preserve"> </w:t>
      </w:r>
      <w:r>
        <w:rPr>
          <w:color w:val="252525"/>
          <w:sz w:val="24"/>
        </w:rPr>
        <w:t>komunës</w:t>
      </w:r>
      <w:r>
        <w:rPr>
          <w:b/>
          <w:color w:val="252525"/>
          <w:sz w:val="24"/>
        </w:rPr>
        <w:t>.</w:t>
      </w:r>
    </w:p>
    <w:p w:rsidR="00474A90" w:rsidRDefault="00474A90">
      <w:pPr>
        <w:pStyle w:val="BodyText"/>
        <w:spacing w:before="8"/>
        <w:rPr>
          <w:b/>
          <w:sz w:val="34"/>
        </w:rPr>
      </w:pPr>
    </w:p>
    <w:p w:rsidR="00474A90" w:rsidRDefault="00776BE6">
      <w:pPr>
        <w:pStyle w:val="Heading2"/>
        <w:numPr>
          <w:ilvl w:val="1"/>
          <w:numId w:val="12"/>
        </w:numPr>
        <w:tabs>
          <w:tab w:val="left" w:pos="776"/>
        </w:tabs>
        <w:ind w:hanging="376"/>
        <w:jc w:val="left"/>
        <w:rPr>
          <w:color w:val="6F2F9F"/>
        </w:rPr>
      </w:pPr>
      <w:bookmarkStart w:id="33" w:name="1.2._Baza_ligjore_dhe_institucionale_për"/>
      <w:bookmarkStart w:id="34" w:name="_bookmark3"/>
      <w:bookmarkEnd w:id="33"/>
      <w:bookmarkEnd w:id="34"/>
      <w:r>
        <w:rPr>
          <w:color w:val="6F2F9F"/>
          <w:w w:val="90"/>
        </w:rPr>
        <w:t>Baza</w:t>
      </w:r>
      <w:r>
        <w:rPr>
          <w:color w:val="6F2F9F"/>
          <w:spacing w:val="7"/>
          <w:w w:val="90"/>
        </w:rPr>
        <w:t xml:space="preserve"> </w:t>
      </w:r>
      <w:r>
        <w:rPr>
          <w:color w:val="6F2F9F"/>
          <w:w w:val="90"/>
        </w:rPr>
        <w:t>ligjore</w:t>
      </w:r>
      <w:r>
        <w:rPr>
          <w:color w:val="6F2F9F"/>
          <w:spacing w:val="15"/>
          <w:w w:val="90"/>
        </w:rPr>
        <w:t xml:space="preserve"> </w:t>
      </w:r>
      <w:r>
        <w:rPr>
          <w:color w:val="6F2F9F"/>
          <w:w w:val="90"/>
        </w:rPr>
        <w:t>dhe</w:t>
      </w:r>
      <w:r>
        <w:rPr>
          <w:color w:val="6F2F9F"/>
          <w:spacing w:val="7"/>
          <w:w w:val="90"/>
        </w:rPr>
        <w:t xml:space="preserve"> </w:t>
      </w:r>
      <w:r>
        <w:rPr>
          <w:color w:val="6F2F9F"/>
          <w:w w:val="90"/>
        </w:rPr>
        <w:t>institucionale</w:t>
      </w:r>
      <w:r>
        <w:rPr>
          <w:color w:val="6F2F9F"/>
          <w:spacing w:val="9"/>
          <w:w w:val="90"/>
        </w:rPr>
        <w:t xml:space="preserve"> </w:t>
      </w:r>
      <w:r>
        <w:rPr>
          <w:color w:val="6F2F9F"/>
          <w:w w:val="90"/>
        </w:rPr>
        <w:t>për</w:t>
      </w:r>
      <w:r>
        <w:rPr>
          <w:color w:val="6F2F9F"/>
          <w:spacing w:val="8"/>
          <w:w w:val="90"/>
        </w:rPr>
        <w:t xml:space="preserve"> </w:t>
      </w:r>
      <w:r>
        <w:rPr>
          <w:color w:val="6F2F9F"/>
          <w:w w:val="90"/>
        </w:rPr>
        <w:t>rishkimin</w:t>
      </w:r>
      <w:r>
        <w:rPr>
          <w:color w:val="6F2F9F"/>
          <w:spacing w:val="10"/>
          <w:w w:val="90"/>
        </w:rPr>
        <w:t xml:space="preserve"> </w:t>
      </w:r>
      <w:r>
        <w:rPr>
          <w:color w:val="6F2F9F"/>
          <w:w w:val="90"/>
        </w:rPr>
        <w:t>e</w:t>
      </w:r>
      <w:r>
        <w:rPr>
          <w:color w:val="6F2F9F"/>
          <w:spacing w:val="7"/>
          <w:w w:val="90"/>
        </w:rPr>
        <w:t xml:space="preserve"> </w:t>
      </w:r>
      <w:r>
        <w:rPr>
          <w:color w:val="6F2F9F"/>
          <w:w w:val="90"/>
        </w:rPr>
        <w:t>planit</w:t>
      </w:r>
    </w:p>
    <w:p w:rsidR="00474A90" w:rsidRDefault="00776BE6">
      <w:pPr>
        <w:pStyle w:val="ListParagraph"/>
        <w:numPr>
          <w:ilvl w:val="2"/>
          <w:numId w:val="12"/>
        </w:numPr>
        <w:tabs>
          <w:tab w:val="left" w:pos="1121"/>
        </w:tabs>
        <w:spacing w:before="156"/>
        <w:ind w:left="1121"/>
        <w:rPr>
          <w:b/>
          <w:color w:val="6F2F9F"/>
          <w:sz w:val="24"/>
        </w:rPr>
      </w:pPr>
      <w:bookmarkStart w:id="35" w:name="1.2.1._Korniza_ligjore_për_MM"/>
      <w:bookmarkEnd w:id="35"/>
      <w:r>
        <w:rPr>
          <w:b/>
          <w:color w:val="6F2F9F"/>
          <w:w w:val="90"/>
          <w:sz w:val="24"/>
        </w:rPr>
        <w:t>Korniza</w:t>
      </w:r>
      <w:r>
        <w:rPr>
          <w:b/>
          <w:color w:val="6F2F9F"/>
          <w:spacing w:val="7"/>
          <w:w w:val="90"/>
          <w:sz w:val="24"/>
        </w:rPr>
        <w:t xml:space="preserve"> </w:t>
      </w:r>
      <w:r>
        <w:rPr>
          <w:b/>
          <w:color w:val="6F2F9F"/>
          <w:w w:val="90"/>
          <w:sz w:val="24"/>
        </w:rPr>
        <w:t>ligjore</w:t>
      </w:r>
      <w:r>
        <w:rPr>
          <w:b/>
          <w:color w:val="6F2F9F"/>
          <w:spacing w:val="12"/>
          <w:w w:val="90"/>
          <w:sz w:val="24"/>
        </w:rPr>
        <w:t xml:space="preserve"> </w:t>
      </w:r>
      <w:r>
        <w:rPr>
          <w:b/>
          <w:color w:val="6F2F9F"/>
          <w:w w:val="90"/>
          <w:sz w:val="24"/>
        </w:rPr>
        <w:t>për</w:t>
      </w:r>
      <w:r>
        <w:rPr>
          <w:b/>
          <w:color w:val="6F2F9F"/>
          <w:spacing w:val="8"/>
          <w:w w:val="90"/>
          <w:sz w:val="24"/>
        </w:rPr>
        <w:t xml:space="preserve"> </w:t>
      </w:r>
      <w:r>
        <w:rPr>
          <w:b/>
          <w:color w:val="6F2F9F"/>
          <w:w w:val="90"/>
          <w:sz w:val="24"/>
        </w:rPr>
        <w:t>MM</w:t>
      </w:r>
    </w:p>
    <w:p w:rsidR="00474A90" w:rsidRDefault="00776BE6">
      <w:pPr>
        <w:spacing w:before="162" w:line="288" w:lineRule="auto"/>
        <w:ind w:left="400" w:right="1429"/>
        <w:jc w:val="both"/>
        <w:rPr>
          <w:rFonts w:ascii="Calibri" w:hAnsi="Calibri"/>
          <w:b/>
          <w:sz w:val="24"/>
        </w:rPr>
      </w:pPr>
      <w:r>
        <w:rPr>
          <w:sz w:val="24"/>
        </w:rPr>
        <w:t>Akti themelor për menaxhimin e mbeturinave në Kosovë është Ligji 2011-04 L 060 për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Mbeturinat </w:t>
      </w:r>
      <w:r>
        <w:rPr>
          <w:rFonts w:ascii="Calibri" w:hAnsi="Calibri"/>
          <w:sz w:val="24"/>
        </w:rPr>
        <w:t>si</w:t>
      </w:r>
      <w:r>
        <w:rPr>
          <w:rFonts w:ascii="Calibri" w:hAnsi="Calibri"/>
          <w:spacing w:val="2"/>
          <w:sz w:val="24"/>
        </w:rPr>
        <w:t xml:space="preserve"> </w:t>
      </w:r>
      <w:r>
        <w:rPr>
          <w:rFonts w:ascii="Calibri" w:hAnsi="Calibri"/>
          <w:sz w:val="24"/>
        </w:rPr>
        <w:t>dhe</w:t>
      </w:r>
      <w:r>
        <w:rPr>
          <w:rFonts w:ascii="Calibri" w:hAnsi="Calibri"/>
          <w:spacing w:val="10"/>
          <w:sz w:val="24"/>
        </w:rPr>
        <w:t xml:space="preserve"> </w:t>
      </w:r>
      <w:hyperlink r:id="rId55">
        <w:r>
          <w:rPr>
            <w:rFonts w:ascii="Calibri" w:hAnsi="Calibri"/>
            <w:b/>
            <w:color w:val="004287"/>
            <w:sz w:val="24"/>
            <w:u w:val="single" w:color="004287"/>
          </w:rPr>
          <w:t>LIGJI</w:t>
        </w:r>
        <w:r>
          <w:rPr>
            <w:rFonts w:ascii="Calibri" w:hAnsi="Calibri"/>
            <w:b/>
            <w:color w:val="004287"/>
            <w:spacing w:val="7"/>
            <w:sz w:val="24"/>
            <w:u w:val="single" w:color="004287"/>
          </w:rPr>
          <w:t xml:space="preserve"> </w:t>
        </w:r>
        <w:r>
          <w:rPr>
            <w:rFonts w:ascii="Calibri" w:hAnsi="Calibri"/>
            <w:b/>
            <w:color w:val="004287"/>
            <w:sz w:val="24"/>
            <w:u w:val="single" w:color="004287"/>
          </w:rPr>
          <w:t>NR.</w:t>
        </w:r>
        <w:r>
          <w:rPr>
            <w:rFonts w:ascii="Calibri" w:hAnsi="Calibri"/>
            <w:b/>
            <w:color w:val="004287"/>
            <w:spacing w:val="12"/>
            <w:sz w:val="24"/>
            <w:u w:val="single" w:color="004287"/>
          </w:rPr>
          <w:t xml:space="preserve"> </w:t>
        </w:r>
        <w:r>
          <w:rPr>
            <w:rFonts w:ascii="Calibri" w:hAnsi="Calibri"/>
            <w:b/>
            <w:color w:val="004287"/>
            <w:sz w:val="24"/>
            <w:u w:val="single" w:color="004287"/>
          </w:rPr>
          <w:t>08/L-071</w:t>
        </w:r>
        <w:r>
          <w:rPr>
            <w:rFonts w:ascii="Calibri" w:hAnsi="Calibri"/>
            <w:b/>
            <w:color w:val="004287"/>
            <w:spacing w:val="8"/>
            <w:sz w:val="24"/>
            <w:u w:val="single" w:color="004287"/>
          </w:rPr>
          <w:t xml:space="preserve"> </w:t>
        </w:r>
        <w:r>
          <w:rPr>
            <w:rFonts w:ascii="Calibri" w:hAnsi="Calibri"/>
            <w:b/>
            <w:color w:val="004287"/>
            <w:sz w:val="24"/>
            <w:u w:val="single" w:color="004287"/>
          </w:rPr>
          <w:t>PËR</w:t>
        </w:r>
        <w:r>
          <w:rPr>
            <w:rFonts w:ascii="Calibri" w:hAnsi="Calibri"/>
            <w:b/>
            <w:color w:val="004287"/>
            <w:spacing w:val="13"/>
            <w:sz w:val="24"/>
            <w:u w:val="single" w:color="004287"/>
          </w:rPr>
          <w:t xml:space="preserve"> </w:t>
        </w:r>
        <w:r>
          <w:rPr>
            <w:rFonts w:ascii="Calibri" w:hAnsi="Calibri"/>
            <w:b/>
            <w:color w:val="004287"/>
            <w:sz w:val="24"/>
            <w:u w:val="single" w:color="004287"/>
          </w:rPr>
          <w:t>NDRYSHIMIN</w:t>
        </w:r>
        <w:r>
          <w:rPr>
            <w:rFonts w:ascii="Calibri" w:hAnsi="Calibri"/>
            <w:b/>
            <w:color w:val="004287"/>
            <w:spacing w:val="10"/>
            <w:sz w:val="24"/>
            <w:u w:val="single" w:color="004287"/>
          </w:rPr>
          <w:t xml:space="preserve"> </w:t>
        </w:r>
        <w:r>
          <w:rPr>
            <w:rFonts w:ascii="Calibri" w:hAnsi="Calibri"/>
            <w:b/>
            <w:color w:val="004287"/>
            <w:sz w:val="24"/>
            <w:u w:val="single" w:color="004287"/>
          </w:rPr>
          <w:t>DHE</w:t>
        </w:r>
        <w:r>
          <w:rPr>
            <w:rFonts w:ascii="Calibri" w:hAnsi="Calibri"/>
            <w:b/>
            <w:color w:val="004287"/>
            <w:spacing w:val="8"/>
            <w:sz w:val="24"/>
            <w:u w:val="single" w:color="004287"/>
          </w:rPr>
          <w:t xml:space="preserve"> </w:t>
        </w:r>
        <w:r>
          <w:rPr>
            <w:rFonts w:ascii="Calibri" w:hAnsi="Calibri"/>
            <w:b/>
            <w:color w:val="004287"/>
            <w:sz w:val="24"/>
            <w:u w:val="single" w:color="004287"/>
          </w:rPr>
          <w:t>PLOTËSIMIN</w:t>
        </w:r>
        <w:r>
          <w:rPr>
            <w:rFonts w:ascii="Calibri" w:hAnsi="Calibri"/>
            <w:b/>
            <w:color w:val="004287"/>
            <w:spacing w:val="11"/>
            <w:sz w:val="24"/>
            <w:u w:val="single" w:color="004287"/>
          </w:rPr>
          <w:t xml:space="preserve"> </w:t>
        </w:r>
        <w:r>
          <w:rPr>
            <w:rFonts w:ascii="Calibri" w:hAnsi="Calibri"/>
            <w:b/>
            <w:color w:val="004287"/>
            <w:sz w:val="24"/>
            <w:u w:val="single" w:color="004287"/>
          </w:rPr>
          <w:t>E</w:t>
        </w:r>
        <w:r>
          <w:rPr>
            <w:rFonts w:ascii="Calibri" w:hAnsi="Calibri"/>
            <w:b/>
            <w:color w:val="004287"/>
            <w:spacing w:val="7"/>
            <w:sz w:val="24"/>
            <w:u w:val="single" w:color="004287"/>
          </w:rPr>
          <w:t xml:space="preserve"> </w:t>
        </w:r>
        <w:r>
          <w:rPr>
            <w:rFonts w:ascii="Calibri" w:hAnsi="Calibri"/>
            <w:b/>
            <w:color w:val="004287"/>
            <w:sz w:val="24"/>
            <w:u w:val="single" w:color="004287"/>
          </w:rPr>
          <w:t>LIGJIT</w:t>
        </w:r>
        <w:r>
          <w:rPr>
            <w:rFonts w:ascii="Calibri" w:hAnsi="Calibri"/>
            <w:b/>
            <w:color w:val="004287"/>
            <w:spacing w:val="10"/>
            <w:sz w:val="24"/>
            <w:u w:val="single" w:color="004287"/>
          </w:rPr>
          <w:t xml:space="preserve"> </w:t>
        </w:r>
        <w:r>
          <w:rPr>
            <w:rFonts w:ascii="Calibri" w:hAnsi="Calibri"/>
            <w:b/>
            <w:color w:val="004287"/>
            <w:sz w:val="24"/>
            <w:u w:val="single" w:color="004287"/>
          </w:rPr>
          <w:t>NR.04/L-</w:t>
        </w:r>
      </w:hyperlink>
    </w:p>
    <w:p w:rsidR="00474A90" w:rsidRDefault="00776BE6">
      <w:pPr>
        <w:pStyle w:val="BodyText"/>
        <w:spacing w:line="278" w:lineRule="exact"/>
        <w:ind w:left="400"/>
        <w:jc w:val="both"/>
      </w:pPr>
      <w:hyperlink r:id="rId56">
        <w:r>
          <w:rPr>
            <w:rFonts w:ascii="Calibri" w:hAnsi="Calibri"/>
            <w:b/>
            <w:color w:val="004287"/>
            <w:spacing w:val="-1"/>
            <w:u w:val="single" w:color="004287"/>
          </w:rPr>
          <w:t>060</w:t>
        </w:r>
        <w:r>
          <w:rPr>
            <w:rFonts w:ascii="Calibri" w:hAnsi="Calibri"/>
            <w:b/>
            <w:color w:val="004287"/>
            <w:spacing w:val="18"/>
            <w:u w:val="single" w:color="004287"/>
          </w:rPr>
          <w:t xml:space="preserve"> </w:t>
        </w:r>
        <w:r>
          <w:rPr>
            <w:rFonts w:ascii="Calibri" w:hAnsi="Calibri"/>
            <w:b/>
            <w:color w:val="004287"/>
            <w:spacing w:val="-1"/>
            <w:u w:val="single" w:color="004287"/>
          </w:rPr>
          <w:t>PËR</w:t>
        </w:r>
        <w:r>
          <w:rPr>
            <w:rFonts w:ascii="Calibri" w:hAnsi="Calibri"/>
            <w:b/>
            <w:color w:val="004287"/>
            <w:spacing w:val="24"/>
            <w:u w:val="single" w:color="004287"/>
          </w:rPr>
          <w:t xml:space="preserve"> </w:t>
        </w:r>
        <w:r>
          <w:rPr>
            <w:rFonts w:ascii="Calibri" w:hAnsi="Calibri"/>
            <w:b/>
            <w:color w:val="004287"/>
            <w:spacing w:val="-1"/>
            <w:u w:val="single" w:color="004287"/>
          </w:rPr>
          <w:t>MBETURINA</w:t>
        </w:r>
        <w:r>
          <w:rPr>
            <w:rFonts w:ascii="Calibri" w:hAnsi="Calibri"/>
            <w:b/>
            <w:color w:val="004287"/>
            <w:spacing w:val="-5"/>
          </w:rPr>
          <w:t xml:space="preserve"> </w:t>
        </w:r>
      </w:hyperlink>
      <w:r>
        <w:rPr>
          <w:spacing w:val="-1"/>
        </w:rPr>
        <w:t>i</w:t>
      </w:r>
      <w:r>
        <w:rPr>
          <w:spacing w:val="-10"/>
        </w:rPr>
        <w:t xml:space="preserve"> </w:t>
      </w:r>
      <w:r>
        <w:rPr>
          <w:spacing w:val="-1"/>
        </w:rPr>
        <w:t>cili</w:t>
      </w:r>
      <w:r>
        <w:rPr>
          <w:spacing w:val="-11"/>
        </w:rPr>
        <w:t xml:space="preserve"> </w:t>
      </w:r>
      <w:r>
        <w:rPr>
          <w:spacing w:val="-1"/>
        </w:rPr>
        <w:t>rregullon</w:t>
      </w:r>
      <w:r>
        <w:rPr>
          <w:spacing w:val="-9"/>
        </w:rPr>
        <w:t xml:space="preserve"> </w:t>
      </w:r>
      <w:r>
        <w:rPr>
          <w:spacing w:val="-1"/>
        </w:rPr>
        <w:t>aspektet</w:t>
      </w:r>
      <w:r>
        <w:rPr>
          <w:spacing w:val="-14"/>
        </w:rPr>
        <w:t xml:space="preserve"> </w:t>
      </w:r>
      <w:r>
        <w:rPr>
          <w:spacing w:val="-1"/>
        </w:rPr>
        <w:t>specifike</w:t>
      </w:r>
      <w:r>
        <w:rPr>
          <w:spacing w:val="-9"/>
        </w:rPr>
        <w:t xml:space="preserve"> </w:t>
      </w:r>
      <w:r>
        <w:rPr>
          <w:spacing w:val="-1"/>
        </w:rPr>
        <w:t>të</w:t>
      </w:r>
      <w:r>
        <w:rPr>
          <w:spacing w:val="-12"/>
        </w:rPr>
        <w:t xml:space="preserve"> </w:t>
      </w:r>
      <w:r>
        <w:rPr>
          <w:spacing w:val="-1"/>
        </w:rPr>
        <w:t>menaxhimit</w:t>
      </w:r>
      <w:r>
        <w:rPr>
          <w:spacing w:val="-9"/>
        </w:rPr>
        <w:t xml:space="preserve"> </w:t>
      </w:r>
      <w:r>
        <w:rPr>
          <w:spacing w:val="-1"/>
        </w:rPr>
        <w:t>të</w:t>
      </w:r>
      <w:r>
        <w:rPr>
          <w:spacing w:val="-12"/>
        </w:rPr>
        <w:t xml:space="preserve"> </w:t>
      </w:r>
      <w:r>
        <w:rPr>
          <w:spacing w:val="-1"/>
        </w:rPr>
        <w:t>mbeturinave</w:t>
      </w:r>
      <w:r>
        <w:rPr>
          <w:spacing w:val="-12"/>
        </w:rPr>
        <w:t xml:space="preserve"> </w:t>
      </w:r>
      <w:r>
        <w:t>të</w:t>
      </w:r>
      <w:r>
        <w:rPr>
          <w:spacing w:val="-12"/>
        </w:rPr>
        <w:t xml:space="preserve"> </w:t>
      </w:r>
      <w:r>
        <w:t>ngurta</w:t>
      </w:r>
    </w:p>
    <w:p w:rsidR="00474A90" w:rsidRDefault="00776BE6">
      <w:pPr>
        <w:pStyle w:val="BodyText"/>
        <w:spacing w:before="28" w:line="273" w:lineRule="auto"/>
        <w:ind w:left="400" w:right="1441"/>
        <w:jc w:val="both"/>
      </w:pPr>
      <w:r>
        <w:t>dhe llojeve tjera të mbeturinave. Ligji në fjalë ndërmjet tjerash ofron parimet bazë mbi</w:t>
      </w:r>
      <w:r>
        <w:rPr>
          <w:spacing w:val="1"/>
        </w:rPr>
        <w:t xml:space="preserve"> </w:t>
      </w:r>
      <w:r>
        <w:t>menaxhimin e mbeturinave përfshi klasifikimin e mbeturinave si dhe rolet e përgjegjësive të</w:t>
      </w:r>
      <w:r>
        <w:rPr>
          <w:spacing w:val="1"/>
        </w:rPr>
        <w:t xml:space="preserve"> </w:t>
      </w:r>
      <w:r>
        <w:t>aktorëve</w:t>
      </w:r>
      <w:r>
        <w:rPr>
          <w:spacing w:val="-4"/>
        </w:rPr>
        <w:t xml:space="preserve"> </w:t>
      </w:r>
      <w:r>
        <w:t>kyq</w:t>
      </w:r>
      <w:r>
        <w:rPr>
          <w:spacing w:val="-10"/>
        </w:rPr>
        <w:t xml:space="preserve"> </w:t>
      </w:r>
      <w:r>
        <w:t>në</w:t>
      </w:r>
      <w:r>
        <w:rPr>
          <w:spacing w:val="-8"/>
        </w:rPr>
        <w:t xml:space="preserve"> </w:t>
      </w:r>
      <w:r>
        <w:t>menaxhimin</w:t>
      </w:r>
      <w:r>
        <w:rPr>
          <w:spacing w:val="-5"/>
        </w:rPr>
        <w:t xml:space="preserve"> </w:t>
      </w:r>
      <w:r>
        <w:t>e</w:t>
      </w:r>
      <w:r>
        <w:rPr>
          <w:spacing w:val="-4"/>
        </w:rPr>
        <w:t xml:space="preserve"> </w:t>
      </w:r>
      <w:r>
        <w:t>tyre,</w:t>
      </w:r>
      <w:r>
        <w:rPr>
          <w:spacing w:val="-9"/>
        </w:rPr>
        <w:t xml:space="preserve"> </w:t>
      </w:r>
      <w:r>
        <w:t>si</w:t>
      </w:r>
      <w:r>
        <w:rPr>
          <w:spacing w:val="-6"/>
        </w:rPr>
        <w:t xml:space="preserve"> </w:t>
      </w:r>
      <w:r>
        <w:t>aspektet</w:t>
      </w:r>
      <w:r>
        <w:rPr>
          <w:spacing w:val="-10"/>
        </w:rPr>
        <w:t xml:space="preserve"> </w:t>
      </w:r>
      <w:r>
        <w:t>e</w:t>
      </w:r>
      <w:r>
        <w:rPr>
          <w:spacing w:val="-3"/>
        </w:rPr>
        <w:t xml:space="preserve"> </w:t>
      </w:r>
      <w:r>
        <w:t>operimit,</w:t>
      </w:r>
      <w:r>
        <w:rPr>
          <w:spacing w:val="-6"/>
        </w:rPr>
        <w:t xml:space="preserve"> </w:t>
      </w:r>
      <w:r>
        <w:t>dhe</w:t>
      </w:r>
      <w:r>
        <w:rPr>
          <w:spacing w:val="-3"/>
        </w:rPr>
        <w:t xml:space="preserve"> </w:t>
      </w:r>
      <w:r>
        <w:t>licencimit</w:t>
      </w:r>
      <w:r>
        <w:rPr>
          <w:spacing w:val="-5"/>
        </w:rPr>
        <w:t xml:space="preserve"> </w:t>
      </w:r>
      <w:r>
        <w:t>të</w:t>
      </w:r>
      <w:r>
        <w:rPr>
          <w:spacing w:val="-4"/>
        </w:rPr>
        <w:t xml:space="preserve"> </w:t>
      </w:r>
      <w:r>
        <w:t>operatorëve.</w:t>
      </w:r>
    </w:p>
    <w:p w:rsidR="00474A90" w:rsidRDefault="00776BE6">
      <w:pPr>
        <w:pStyle w:val="BodyText"/>
        <w:spacing w:before="122" w:line="273" w:lineRule="auto"/>
        <w:ind w:left="400" w:right="1436"/>
        <w:jc w:val="both"/>
      </w:pPr>
      <w:r>
        <w:t>Në</w:t>
      </w:r>
      <w:r>
        <w:rPr>
          <w:spacing w:val="1"/>
        </w:rPr>
        <w:t xml:space="preserve"> </w:t>
      </w:r>
      <w:r>
        <w:t>mënyrë</w:t>
      </w:r>
      <w:r>
        <w:rPr>
          <w:spacing w:val="1"/>
        </w:rPr>
        <w:t xml:space="preserve"> </w:t>
      </w:r>
      <w:r>
        <w:t>specifike</w:t>
      </w:r>
      <w:r>
        <w:rPr>
          <w:spacing w:val="1"/>
        </w:rPr>
        <w:t xml:space="preserve"> </w:t>
      </w:r>
      <w:r>
        <w:rPr>
          <w:b/>
        </w:rPr>
        <w:t>Ligji</w:t>
      </w:r>
      <w:r>
        <w:rPr>
          <w:b/>
          <w:spacing w:val="1"/>
        </w:rPr>
        <w:t xml:space="preserve"> </w:t>
      </w:r>
      <w:r>
        <w:rPr>
          <w:b/>
        </w:rPr>
        <w:t>i</w:t>
      </w:r>
      <w:r>
        <w:rPr>
          <w:b/>
          <w:spacing w:val="1"/>
        </w:rPr>
        <w:t xml:space="preserve"> </w:t>
      </w:r>
      <w:r>
        <w:rPr>
          <w:b/>
        </w:rPr>
        <w:t>Mbeturinave</w:t>
      </w:r>
      <w:r>
        <w:rPr>
          <w:b/>
          <w:spacing w:val="1"/>
        </w:rPr>
        <w:t xml:space="preserve"> </w:t>
      </w:r>
      <w:r>
        <w:t>përmes</w:t>
      </w:r>
      <w:r>
        <w:rPr>
          <w:spacing w:val="1"/>
        </w:rPr>
        <w:t xml:space="preserve"> </w:t>
      </w:r>
      <w:r>
        <w:t>Nenit</w:t>
      </w:r>
      <w:r>
        <w:rPr>
          <w:spacing w:val="1"/>
        </w:rPr>
        <w:t xml:space="preserve"> </w:t>
      </w:r>
      <w:r>
        <w:t>15</w:t>
      </w:r>
      <w:r>
        <w:rPr>
          <w:spacing w:val="1"/>
        </w:rPr>
        <w:t xml:space="preserve"> </w:t>
      </w:r>
      <w:r>
        <w:t>i</w:t>
      </w:r>
      <w:r>
        <w:rPr>
          <w:spacing w:val="1"/>
        </w:rPr>
        <w:t xml:space="preserve"> </w:t>
      </w:r>
      <w:r>
        <w:t>përcakton</w:t>
      </w:r>
      <w:r>
        <w:rPr>
          <w:spacing w:val="1"/>
        </w:rPr>
        <w:t xml:space="preserve"> </w:t>
      </w:r>
      <w:r>
        <w:t>kompetencat</w:t>
      </w:r>
      <w:r>
        <w:rPr>
          <w:spacing w:val="1"/>
        </w:rPr>
        <w:t xml:space="preserve"> </w:t>
      </w:r>
      <w:r>
        <w:t>e</w:t>
      </w:r>
      <w:r>
        <w:rPr>
          <w:spacing w:val="-57"/>
        </w:rPr>
        <w:t xml:space="preserve"> </w:t>
      </w:r>
      <w:r>
        <w:t>komunave sa i përket menaxhimit të mbeturinave. Komunat sipas këtij Neni janë përgjegjëse</w:t>
      </w:r>
      <w:r>
        <w:rPr>
          <w:spacing w:val="1"/>
        </w:rPr>
        <w:t xml:space="preserve"> </w:t>
      </w:r>
      <w:r>
        <w:t>për hartimin dhe zbatimin e Planeve Komunale të Menaxhimit të Mbeturinave, krijimin e</w:t>
      </w:r>
      <w:r>
        <w:rPr>
          <w:spacing w:val="1"/>
        </w:rPr>
        <w:t xml:space="preserve"> </w:t>
      </w:r>
      <w:r>
        <w:t>sistemit</w:t>
      </w:r>
      <w:r>
        <w:rPr>
          <w:spacing w:val="1"/>
        </w:rPr>
        <w:t xml:space="preserve"> </w:t>
      </w:r>
      <w:r>
        <w:t>të</w:t>
      </w:r>
      <w:r>
        <w:rPr>
          <w:spacing w:val="1"/>
        </w:rPr>
        <w:t xml:space="preserve"> </w:t>
      </w:r>
      <w:r>
        <w:t>menaxhimit</w:t>
      </w:r>
      <w:r>
        <w:rPr>
          <w:spacing w:val="1"/>
        </w:rPr>
        <w:t xml:space="preserve"> </w:t>
      </w:r>
      <w:r>
        <w:t>të</w:t>
      </w:r>
      <w:r>
        <w:rPr>
          <w:spacing w:val="1"/>
        </w:rPr>
        <w:t xml:space="preserve"> </w:t>
      </w:r>
      <w:r>
        <w:t>mbeturinave,</w:t>
      </w:r>
      <w:r>
        <w:rPr>
          <w:spacing w:val="1"/>
        </w:rPr>
        <w:t xml:space="preserve"> </w:t>
      </w:r>
      <w:r>
        <w:t>përzgjedhjes</w:t>
      </w:r>
      <w:r>
        <w:rPr>
          <w:spacing w:val="1"/>
        </w:rPr>
        <w:t xml:space="preserve"> </w:t>
      </w:r>
      <w:r>
        <w:t>së</w:t>
      </w:r>
      <w:r>
        <w:rPr>
          <w:spacing w:val="1"/>
        </w:rPr>
        <w:t xml:space="preserve"> </w:t>
      </w:r>
      <w:r>
        <w:t>operatorëve</w:t>
      </w:r>
      <w:r>
        <w:rPr>
          <w:spacing w:val="1"/>
        </w:rPr>
        <w:t xml:space="preserve"> </w:t>
      </w:r>
      <w:r>
        <w:t>të</w:t>
      </w:r>
      <w:r>
        <w:rPr>
          <w:spacing w:val="1"/>
        </w:rPr>
        <w:t xml:space="preserve"> </w:t>
      </w:r>
      <w:r>
        <w:t>licencuar</w:t>
      </w:r>
      <w:r>
        <w:rPr>
          <w:spacing w:val="1"/>
        </w:rPr>
        <w:t xml:space="preserve"> </w:t>
      </w:r>
      <w:r>
        <w:t>si</w:t>
      </w:r>
      <w:r>
        <w:rPr>
          <w:spacing w:val="1"/>
        </w:rPr>
        <w:t xml:space="preserve"> </w:t>
      </w:r>
      <w:r>
        <w:t>dhe</w:t>
      </w:r>
      <w:r>
        <w:rPr>
          <w:spacing w:val="1"/>
        </w:rPr>
        <w:t xml:space="preserve"> </w:t>
      </w:r>
      <w:r>
        <w:t>përcaktimit</w:t>
      </w:r>
      <w:r>
        <w:rPr>
          <w:spacing w:val="-9"/>
        </w:rPr>
        <w:t xml:space="preserve"> </w:t>
      </w:r>
      <w:r>
        <w:t>të</w:t>
      </w:r>
      <w:r>
        <w:rPr>
          <w:spacing w:val="-8"/>
        </w:rPr>
        <w:t xml:space="preserve"> </w:t>
      </w:r>
      <w:r>
        <w:t>tarifave</w:t>
      </w:r>
      <w:r>
        <w:rPr>
          <w:spacing w:val="-8"/>
        </w:rPr>
        <w:t xml:space="preserve"> </w:t>
      </w:r>
      <w:r>
        <w:t>dhe</w:t>
      </w:r>
      <w:r>
        <w:rPr>
          <w:spacing w:val="-8"/>
        </w:rPr>
        <w:t xml:space="preserve"> </w:t>
      </w:r>
      <w:r>
        <w:t>mënyrën</w:t>
      </w:r>
      <w:r>
        <w:rPr>
          <w:spacing w:val="-10"/>
        </w:rPr>
        <w:t xml:space="preserve"> </w:t>
      </w:r>
      <w:r>
        <w:t>e</w:t>
      </w:r>
      <w:r>
        <w:rPr>
          <w:spacing w:val="-11"/>
        </w:rPr>
        <w:t xml:space="preserve"> </w:t>
      </w:r>
      <w:r>
        <w:t>arkëtimit</w:t>
      </w:r>
      <w:r>
        <w:rPr>
          <w:spacing w:val="-9"/>
        </w:rPr>
        <w:t xml:space="preserve"> </w:t>
      </w:r>
      <w:r>
        <w:t>të</w:t>
      </w:r>
      <w:r>
        <w:rPr>
          <w:spacing w:val="-15"/>
        </w:rPr>
        <w:t xml:space="preserve"> </w:t>
      </w:r>
      <w:r>
        <w:t>mjeteve.</w:t>
      </w:r>
      <w:r>
        <w:rPr>
          <w:spacing w:val="-10"/>
        </w:rPr>
        <w:t xml:space="preserve"> </w:t>
      </w:r>
      <w:r>
        <w:t>Ligji</w:t>
      </w:r>
      <w:r>
        <w:rPr>
          <w:spacing w:val="-10"/>
        </w:rPr>
        <w:t xml:space="preserve"> </w:t>
      </w:r>
      <w:r>
        <w:t>i</w:t>
      </w:r>
      <w:r>
        <w:rPr>
          <w:spacing w:val="-9"/>
        </w:rPr>
        <w:t xml:space="preserve"> </w:t>
      </w:r>
      <w:r>
        <w:t>mbeturinave</w:t>
      </w:r>
      <w:r>
        <w:rPr>
          <w:spacing w:val="-12"/>
        </w:rPr>
        <w:t xml:space="preserve"> </w:t>
      </w:r>
      <w:r>
        <w:t>ësh</w:t>
      </w:r>
      <w:r>
        <w:t>të</w:t>
      </w:r>
      <w:r>
        <w:rPr>
          <w:spacing w:val="-8"/>
        </w:rPr>
        <w:t xml:space="preserve"> </w:t>
      </w:r>
      <w:r>
        <w:t>hartuar</w:t>
      </w:r>
      <w:r>
        <w:rPr>
          <w:spacing w:val="-10"/>
        </w:rPr>
        <w:t xml:space="preserve"> </w:t>
      </w:r>
      <w:r>
        <w:t>në</w:t>
      </w:r>
      <w:r>
        <w:rPr>
          <w:spacing w:val="-58"/>
        </w:rPr>
        <w:t xml:space="preserve"> </w:t>
      </w:r>
      <w:r>
        <w:t>masë</w:t>
      </w:r>
      <w:r>
        <w:rPr>
          <w:spacing w:val="-3"/>
        </w:rPr>
        <w:t xml:space="preserve"> </w:t>
      </w:r>
      <w:r>
        <w:t>të</w:t>
      </w:r>
      <w:r>
        <w:rPr>
          <w:spacing w:val="-6"/>
        </w:rPr>
        <w:t xml:space="preserve"> </w:t>
      </w:r>
      <w:r>
        <w:t>konsiderueshme</w:t>
      </w:r>
      <w:r>
        <w:rPr>
          <w:spacing w:val="-2"/>
        </w:rPr>
        <w:t xml:space="preserve"> </w:t>
      </w:r>
      <w:r>
        <w:t>me</w:t>
      </w:r>
      <w:r>
        <w:rPr>
          <w:spacing w:val="-3"/>
        </w:rPr>
        <w:t xml:space="preserve"> </w:t>
      </w:r>
      <w:r>
        <w:t>direktivat</w:t>
      </w:r>
      <w:r>
        <w:rPr>
          <w:spacing w:val="-3"/>
        </w:rPr>
        <w:t xml:space="preserve"> </w:t>
      </w:r>
      <w:r>
        <w:t>përkatës</w:t>
      </w:r>
      <w:r>
        <w:rPr>
          <w:spacing w:val="-2"/>
        </w:rPr>
        <w:t xml:space="preserve"> </w:t>
      </w:r>
      <w:r>
        <w:t>të</w:t>
      </w:r>
      <w:r>
        <w:rPr>
          <w:spacing w:val="-6"/>
        </w:rPr>
        <w:t xml:space="preserve"> </w:t>
      </w:r>
      <w:r>
        <w:t>KE</w:t>
      </w:r>
      <w:r>
        <w:rPr>
          <w:spacing w:val="-4"/>
        </w:rPr>
        <w:t xml:space="preserve"> </w:t>
      </w:r>
      <w:r>
        <w:t>që</w:t>
      </w:r>
      <w:r>
        <w:rPr>
          <w:spacing w:val="-3"/>
        </w:rPr>
        <w:t xml:space="preserve"> </w:t>
      </w:r>
      <w:r>
        <w:t>e</w:t>
      </w:r>
      <w:r>
        <w:rPr>
          <w:spacing w:val="-2"/>
        </w:rPr>
        <w:t xml:space="preserve"> </w:t>
      </w:r>
      <w:r>
        <w:t>rregullojnë</w:t>
      </w:r>
      <w:r>
        <w:rPr>
          <w:spacing w:val="-3"/>
        </w:rPr>
        <w:t xml:space="preserve"> </w:t>
      </w:r>
      <w:r>
        <w:t>lëminë</w:t>
      </w:r>
      <w:r>
        <w:rPr>
          <w:spacing w:val="-6"/>
        </w:rPr>
        <w:t xml:space="preserve"> </w:t>
      </w:r>
      <w:r>
        <w:t>e</w:t>
      </w:r>
      <w:r>
        <w:rPr>
          <w:spacing w:val="-2"/>
        </w:rPr>
        <w:t xml:space="preserve"> </w:t>
      </w:r>
      <w:r>
        <w:t>menaxhimit</w:t>
      </w:r>
      <w:r>
        <w:rPr>
          <w:spacing w:val="-3"/>
        </w:rPr>
        <w:t xml:space="preserve"> </w:t>
      </w:r>
      <w:r>
        <w:t>të</w:t>
      </w:r>
      <w:r>
        <w:rPr>
          <w:spacing w:val="-58"/>
        </w:rPr>
        <w:t xml:space="preserve"> </w:t>
      </w:r>
      <w:r>
        <w:t>mbeturinave</w:t>
      </w:r>
      <w:r>
        <w:rPr>
          <w:spacing w:val="-3"/>
        </w:rPr>
        <w:t xml:space="preserve"> </w:t>
      </w:r>
      <w:r>
        <w:t>komunale</w:t>
      </w:r>
      <w:r>
        <w:rPr>
          <w:spacing w:val="-2"/>
        </w:rPr>
        <w:t xml:space="preserve"> </w:t>
      </w:r>
      <w:r>
        <w:t>dhe</w:t>
      </w:r>
      <w:r>
        <w:rPr>
          <w:spacing w:val="3"/>
        </w:rPr>
        <w:t xml:space="preserve"> </w:t>
      </w:r>
      <w:r>
        <w:t>rrjedhave</w:t>
      </w:r>
      <w:r>
        <w:rPr>
          <w:spacing w:val="2"/>
        </w:rPr>
        <w:t xml:space="preserve"> </w:t>
      </w:r>
      <w:r>
        <w:t>tjera</w:t>
      </w:r>
      <w:r>
        <w:rPr>
          <w:spacing w:val="-1"/>
        </w:rPr>
        <w:t xml:space="preserve"> </w:t>
      </w:r>
      <w:r>
        <w:t>të</w:t>
      </w:r>
      <w:r>
        <w:rPr>
          <w:spacing w:val="-2"/>
        </w:rPr>
        <w:t xml:space="preserve"> </w:t>
      </w:r>
      <w:r>
        <w:t>mbeturinave.</w:t>
      </w:r>
    </w:p>
    <w:p w:rsidR="00474A90" w:rsidRDefault="00776BE6">
      <w:pPr>
        <w:spacing w:before="122" w:line="273" w:lineRule="auto"/>
        <w:ind w:left="400" w:right="1430"/>
        <w:jc w:val="both"/>
        <w:rPr>
          <w:b/>
          <w:sz w:val="24"/>
        </w:rPr>
      </w:pPr>
      <w:r>
        <w:rPr>
          <w:sz w:val="24"/>
        </w:rPr>
        <w:t>Korniza Ligjore përmban edhe një numër të konsideruar të ligjeve tjera sektoriale të cilat në</w:t>
      </w:r>
      <w:r>
        <w:rPr>
          <w:spacing w:val="1"/>
          <w:sz w:val="24"/>
        </w:rPr>
        <w:t xml:space="preserve"> </w:t>
      </w:r>
      <w:r>
        <w:rPr>
          <w:w w:val="95"/>
          <w:sz w:val="24"/>
        </w:rPr>
        <w:t xml:space="preserve">mënyrë indirekte rregullojnë menaxhimin e mbeturinave. Këto Ligjë përfshijnë: </w:t>
      </w:r>
      <w:r>
        <w:rPr>
          <w:b/>
          <w:w w:val="95"/>
          <w:sz w:val="24"/>
        </w:rPr>
        <w:t>Ligji Nr. 03/L-</w:t>
      </w:r>
      <w:r>
        <w:rPr>
          <w:b/>
          <w:spacing w:val="1"/>
          <w:w w:val="95"/>
          <w:sz w:val="24"/>
        </w:rPr>
        <w:t xml:space="preserve"> </w:t>
      </w:r>
      <w:r>
        <w:rPr>
          <w:b/>
          <w:w w:val="90"/>
          <w:sz w:val="24"/>
        </w:rPr>
        <w:t>025 për Mbrojtjen e Mjedisit, Ligji Nr. 03/L-040 për Vetëqeverisjen Lokale, Ligji Nr. 03/L-087</w:t>
      </w:r>
      <w:r>
        <w:rPr>
          <w:b/>
          <w:spacing w:val="1"/>
          <w:w w:val="90"/>
          <w:sz w:val="24"/>
        </w:rPr>
        <w:t xml:space="preserve"> </w:t>
      </w:r>
      <w:r>
        <w:rPr>
          <w:b/>
          <w:w w:val="95"/>
          <w:sz w:val="24"/>
        </w:rPr>
        <w:t>për Ndërmarrjet Publike, Ligji Nr. 04/L-174 për Planifikimin Hapës</w:t>
      </w:r>
      <w:r>
        <w:rPr>
          <w:b/>
          <w:w w:val="95"/>
          <w:sz w:val="24"/>
        </w:rPr>
        <w:t>inor, Ligji Nr. 04/L-045</w:t>
      </w:r>
      <w:r>
        <w:rPr>
          <w:b/>
          <w:spacing w:val="1"/>
          <w:w w:val="95"/>
          <w:sz w:val="24"/>
        </w:rPr>
        <w:t xml:space="preserve"> </w:t>
      </w:r>
      <w:r>
        <w:rPr>
          <w:b/>
          <w:sz w:val="24"/>
        </w:rPr>
        <w:t>për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Partneritet</w:t>
      </w:r>
      <w:r>
        <w:rPr>
          <w:b/>
          <w:spacing w:val="-7"/>
          <w:sz w:val="24"/>
        </w:rPr>
        <w:t xml:space="preserve"> </w:t>
      </w:r>
      <w:r>
        <w:rPr>
          <w:b/>
          <w:sz w:val="24"/>
        </w:rPr>
        <w:t>Publiko</w:t>
      </w:r>
      <w:r>
        <w:rPr>
          <w:b/>
          <w:spacing w:val="-6"/>
          <w:sz w:val="24"/>
        </w:rPr>
        <w:t xml:space="preserve"> </w:t>
      </w:r>
      <w:r>
        <w:rPr>
          <w:b/>
          <w:sz w:val="24"/>
        </w:rPr>
        <w:t>Privat,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etj.</w:t>
      </w:r>
    </w:p>
    <w:p w:rsidR="00474A90" w:rsidRDefault="00603BC2">
      <w:pPr>
        <w:tabs>
          <w:tab w:val="left" w:pos="967"/>
          <w:tab w:val="left" w:pos="4136"/>
        </w:tabs>
        <w:spacing w:before="93"/>
        <w:ind w:left="400"/>
        <w:rPr>
          <w:rFonts w:ascii="Calibri" w:hAnsi="Calibri"/>
          <w:b/>
        </w:rPr>
      </w:pPr>
      <w:r>
        <w:rPr>
          <w:noProof/>
          <w:lang w:eastAsia="sq-AL"/>
        </w:rPr>
        <mc:AlternateContent>
          <mc:Choice Requires="wps">
            <w:drawing>
              <wp:anchor distT="0" distB="0" distL="0" distR="0" simplePos="0" relativeHeight="487616512" behindDoc="1" locked="0" layoutInCell="1" allowOverlap="1">
                <wp:simplePos x="0" y="0"/>
                <wp:positionH relativeFrom="page">
                  <wp:posOffset>1593215</wp:posOffset>
                </wp:positionH>
                <wp:positionV relativeFrom="paragraph">
                  <wp:posOffset>358775</wp:posOffset>
                </wp:positionV>
                <wp:extent cx="5236845" cy="1270"/>
                <wp:effectExtent l="0" t="0" r="0" b="0"/>
                <wp:wrapTopAndBottom/>
                <wp:docPr id="137" name="Freeform 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236845" cy="1270"/>
                        </a:xfrm>
                        <a:custGeom>
                          <a:avLst/>
                          <a:gdLst>
                            <a:gd name="T0" fmla="+- 0 2509 2509"/>
                            <a:gd name="T1" fmla="*/ T0 w 8247"/>
                            <a:gd name="T2" fmla="+- 0 10756 2509"/>
                            <a:gd name="T3" fmla="*/ T2 w 8247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8247">
                              <a:moveTo>
                                <a:pt x="0" y="0"/>
                              </a:moveTo>
                              <a:lnTo>
                                <a:pt x="8247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365F91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5A9A5E1" id="Freeform 96" o:spid="_x0000_s1026" style="position:absolute;margin-left:125.45pt;margin-top:28.25pt;width:412.35pt;height:.1pt;z-index:-1569996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8247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" path="m,l8247,e" filled="f" strokecolor="#365f91" strokeweight=".5pt">
                <v:path arrowok="t" o:connecttype="custom" o:connectlocs="0,0;5236845,0" o:connectangles="0,0"/>
                <w10:wrap type="topAndBottom" anchorx="page"/>
              </v:shape>
            </w:pict>
          </mc:Fallback>
        </mc:AlternateContent>
      </w:r>
      <w:r w:rsidR="00776BE6">
        <w:rPr>
          <w:rFonts w:ascii="Calibri" w:hAnsi="Calibri"/>
          <w:b/>
          <w:color w:val="FFFFFF"/>
          <w:position w:val="-11"/>
          <w:shd w:val="clear" w:color="auto" w:fill="006FC0"/>
        </w:rPr>
        <w:t xml:space="preserve"> </w:t>
      </w:r>
      <w:r w:rsidR="00776BE6">
        <w:rPr>
          <w:rFonts w:ascii="Calibri" w:hAnsi="Calibri"/>
          <w:b/>
          <w:color w:val="FFFFFF"/>
          <w:position w:val="-11"/>
          <w:shd w:val="clear" w:color="auto" w:fill="006FC0"/>
        </w:rPr>
        <w:t xml:space="preserve">   </w:t>
      </w:r>
      <w:r w:rsidR="00776BE6">
        <w:rPr>
          <w:rFonts w:ascii="Calibri" w:hAnsi="Calibri"/>
          <w:b/>
          <w:color w:val="FFFFFF"/>
          <w:spacing w:val="-24"/>
          <w:position w:val="-11"/>
          <w:shd w:val="clear" w:color="auto" w:fill="006FC0"/>
        </w:rPr>
        <w:t xml:space="preserve"> </w:t>
      </w:r>
      <w:r w:rsidR="00776BE6">
        <w:rPr>
          <w:rFonts w:ascii="Calibri" w:hAnsi="Calibri"/>
          <w:b/>
          <w:color w:val="FFFFFF"/>
          <w:position w:val="-11"/>
          <w:shd w:val="clear" w:color="auto" w:fill="006FC0"/>
        </w:rPr>
        <w:t>8</w:t>
      </w:r>
      <w:r w:rsidR="00776BE6">
        <w:rPr>
          <w:rFonts w:ascii="Calibri" w:hAnsi="Calibri"/>
          <w:b/>
          <w:color w:val="FFFFFF"/>
          <w:position w:val="-11"/>
          <w:shd w:val="clear" w:color="auto" w:fill="006FC0"/>
        </w:rPr>
        <w:tab/>
      </w:r>
      <w:r w:rsidR="00776BE6">
        <w:rPr>
          <w:rFonts w:ascii="Calibri" w:hAnsi="Calibri"/>
          <w:b/>
          <w:color w:val="FFFFFF"/>
          <w:position w:val="-11"/>
        </w:rPr>
        <w:tab/>
      </w:r>
      <w:r w:rsidR="00776BE6">
        <w:rPr>
          <w:rFonts w:ascii="Calibri" w:hAnsi="Calibri"/>
          <w:b/>
          <w:color w:val="001F5F"/>
        </w:rPr>
        <w:t>Plani</w:t>
      </w:r>
      <w:r w:rsidR="00776BE6">
        <w:rPr>
          <w:rFonts w:ascii="Calibri" w:hAnsi="Calibri"/>
          <w:b/>
          <w:color w:val="001F5F"/>
          <w:spacing w:val="-5"/>
        </w:rPr>
        <w:t xml:space="preserve"> </w:t>
      </w:r>
      <w:r w:rsidR="00776BE6">
        <w:rPr>
          <w:rFonts w:ascii="Calibri" w:hAnsi="Calibri"/>
          <w:b/>
          <w:color w:val="001F5F"/>
        </w:rPr>
        <w:t>Komunal</w:t>
      </w:r>
      <w:r w:rsidR="00776BE6">
        <w:rPr>
          <w:rFonts w:ascii="Calibri" w:hAnsi="Calibri"/>
          <w:b/>
          <w:color w:val="001F5F"/>
          <w:spacing w:val="-5"/>
        </w:rPr>
        <w:t xml:space="preserve"> </w:t>
      </w:r>
      <w:r w:rsidR="00776BE6">
        <w:rPr>
          <w:rFonts w:ascii="Calibri" w:hAnsi="Calibri"/>
          <w:b/>
          <w:color w:val="001F5F"/>
        </w:rPr>
        <w:t>për</w:t>
      </w:r>
      <w:r w:rsidR="00776BE6">
        <w:rPr>
          <w:rFonts w:ascii="Calibri" w:hAnsi="Calibri"/>
          <w:b/>
          <w:color w:val="001F5F"/>
          <w:spacing w:val="-4"/>
        </w:rPr>
        <w:t xml:space="preserve"> </w:t>
      </w:r>
      <w:r w:rsidR="00776BE6">
        <w:rPr>
          <w:rFonts w:ascii="Calibri" w:hAnsi="Calibri"/>
          <w:b/>
          <w:color w:val="001F5F"/>
        </w:rPr>
        <w:t>Menaxhimin</w:t>
      </w:r>
      <w:r w:rsidR="00776BE6">
        <w:rPr>
          <w:rFonts w:ascii="Calibri" w:hAnsi="Calibri"/>
          <w:b/>
          <w:color w:val="001F5F"/>
          <w:spacing w:val="-2"/>
        </w:rPr>
        <w:t xml:space="preserve"> </w:t>
      </w:r>
      <w:r w:rsidR="00776BE6">
        <w:rPr>
          <w:rFonts w:ascii="Calibri" w:hAnsi="Calibri"/>
          <w:b/>
          <w:color w:val="001F5F"/>
        </w:rPr>
        <w:t>e</w:t>
      </w:r>
      <w:r w:rsidR="00776BE6">
        <w:rPr>
          <w:rFonts w:ascii="Calibri" w:hAnsi="Calibri"/>
          <w:b/>
          <w:color w:val="001F5F"/>
          <w:spacing w:val="-4"/>
        </w:rPr>
        <w:t xml:space="preserve"> </w:t>
      </w:r>
      <w:r w:rsidR="00776BE6">
        <w:rPr>
          <w:rFonts w:ascii="Calibri" w:hAnsi="Calibri"/>
          <w:b/>
          <w:color w:val="001F5F"/>
        </w:rPr>
        <w:t>Mbeturinave</w:t>
      </w:r>
      <w:r w:rsidR="00776BE6">
        <w:rPr>
          <w:rFonts w:ascii="Calibri" w:hAnsi="Calibri"/>
          <w:b/>
          <w:color w:val="001F5F"/>
          <w:spacing w:val="-3"/>
        </w:rPr>
        <w:t xml:space="preserve"> </w:t>
      </w:r>
      <w:r w:rsidR="00776BE6">
        <w:rPr>
          <w:rFonts w:ascii="Calibri" w:hAnsi="Calibri"/>
          <w:b/>
          <w:color w:val="001F5F"/>
        </w:rPr>
        <w:t>2022-2026</w:t>
      </w:r>
    </w:p>
    <w:p w:rsidR="00474A90" w:rsidRDefault="00474A90">
      <w:pPr>
        <w:rPr>
          <w:rFonts w:ascii="Calibri" w:hAnsi="Calibri"/>
        </w:rPr>
        <w:sectPr w:rsidR="00474A90">
          <w:footerReference w:type="default" r:id="rId57"/>
          <w:pgSz w:w="11900" w:h="16820"/>
          <w:pgMar w:top="660" w:right="0" w:bottom="280" w:left="1040" w:header="0" w:footer="0" w:gutter="0"/>
          <w:cols w:space="720"/>
        </w:sectPr>
      </w:pPr>
    </w:p>
    <w:p w:rsidR="00474A90" w:rsidRDefault="00776BE6">
      <w:pPr>
        <w:pStyle w:val="BodyText"/>
        <w:spacing w:before="37" w:line="273" w:lineRule="auto"/>
        <w:ind w:left="400" w:right="1438"/>
        <w:jc w:val="both"/>
      </w:pPr>
      <w:r>
        <w:rPr>
          <w:spacing w:val="-1"/>
        </w:rPr>
        <w:t>Neni</w:t>
      </w:r>
      <w:r>
        <w:rPr>
          <w:spacing w:val="-11"/>
        </w:rPr>
        <w:t xml:space="preserve"> </w:t>
      </w:r>
      <w:r>
        <w:rPr>
          <w:spacing w:val="-1"/>
        </w:rPr>
        <w:t>17</w:t>
      </w:r>
      <w:r>
        <w:rPr>
          <w:spacing w:val="-9"/>
        </w:rPr>
        <w:t xml:space="preserve"> </w:t>
      </w:r>
      <w:r>
        <w:rPr>
          <w:spacing w:val="-1"/>
        </w:rPr>
        <w:t>i</w:t>
      </w:r>
      <w:r>
        <w:rPr>
          <w:spacing w:val="-11"/>
        </w:rPr>
        <w:t xml:space="preserve"> </w:t>
      </w:r>
      <w:r>
        <w:rPr>
          <w:spacing w:val="-1"/>
        </w:rPr>
        <w:t>Ligjit</w:t>
      </w:r>
      <w:r>
        <w:rPr>
          <w:spacing w:val="-11"/>
        </w:rPr>
        <w:t xml:space="preserve"> </w:t>
      </w:r>
      <w:r>
        <w:rPr>
          <w:spacing w:val="-1"/>
        </w:rPr>
        <w:t>Nr.</w:t>
      </w:r>
      <w:r>
        <w:rPr>
          <w:spacing w:val="-11"/>
        </w:rPr>
        <w:t xml:space="preserve"> </w:t>
      </w:r>
      <w:r>
        <w:rPr>
          <w:spacing w:val="-1"/>
        </w:rPr>
        <w:t>03/L-040</w:t>
      </w:r>
      <w:r>
        <w:rPr>
          <w:spacing w:val="-9"/>
        </w:rPr>
        <w:t xml:space="preserve"> </w:t>
      </w:r>
      <w:r>
        <w:rPr>
          <w:spacing w:val="-1"/>
        </w:rPr>
        <w:t>për</w:t>
      </w:r>
      <w:r>
        <w:rPr>
          <w:spacing w:val="-11"/>
        </w:rPr>
        <w:t xml:space="preserve"> </w:t>
      </w:r>
      <w:r>
        <w:rPr>
          <w:spacing w:val="-1"/>
        </w:rPr>
        <w:t>Vetëqeverisjen</w:t>
      </w:r>
      <w:r>
        <w:rPr>
          <w:spacing w:val="-14"/>
        </w:rPr>
        <w:t xml:space="preserve"> </w:t>
      </w:r>
      <w:r>
        <w:t>Lokale,</w:t>
      </w:r>
      <w:r>
        <w:rPr>
          <w:spacing w:val="-10"/>
        </w:rPr>
        <w:t xml:space="preserve"> </w:t>
      </w:r>
      <w:r>
        <w:t>përcakton</w:t>
      </w:r>
      <w:r>
        <w:rPr>
          <w:spacing w:val="-10"/>
        </w:rPr>
        <w:t xml:space="preserve"> </w:t>
      </w:r>
      <w:r>
        <w:t>menaxhimin</w:t>
      </w:r>
      <w:r>
        <w:rPr>
          <w:spacing w:val="-10"/>
        </w:rPr>
        <w:t xml:space="preserve"> </w:t>
      </w:r>
      <w:r>
        <w:t>e</w:t>
      </w:r>
      <w:r>
        <w:rPr>
          <w:spacing w:val="-9"/>
        </w:rPr>
        <w:t xml:space="preserve"> </w:t>
      </w:r>
      <w:r>
        <w:t>mbeturinave</w:t>
      </w:r>
      <w:r>
        <w:rPr>
          <w:spacing w:val="-57"/>
        </w:rPr>
        <w:t xml:space="preserve"> </w:t>
      </w:r>
      <w:r>
        <w:t>si kompetencë të komunave përfshi edhe aspektet e menaxhiimit operativ dhe financiar të</w:t>
      </w:r>
      <w:r>
        <w:rPr>
          <w:spacing w:val="1"/>
        </w:rPr>
        <w:t xml:space="preserve"> </w:t>
      </w:r>
      <w:r>
        <w:t>shërbimit</w:t>
      </w:r>
      <w:r>
        <w:rPr>
          <w:spacing w:val="1"/>
        </w:rPr>
        <w:t xml:space="preserve"> </w:t>
      </w:r>
      <w:r>
        <w:t>dhe</w:t>
      </w:r>
      <w:r>
        <w:rPr>
          <w:spacing w:val="-1"/>
        </w:rPr>
        <w:t xml:space="preserve"> </w:t>
      </w:r>
      <w:r>
        <w:t>buxhetimit</w:t>
      </w:r>
      <w:r>
        <w:rPr>
          <w:spacing w:val="-3"/>
        </w:rPr>
        <w:t xml:space="preserve"> </w:t>
      </w:r>
      <w:r>
        <w:t>.</w:t>
      </w:r>
    </w:p>
    <w:p w:rsidR="00474A90" w:rsidRDefault="00776BE6">
      <w:pPr>
        <w:pStyle w:val="BodyText"/>
        <w:spacing w:before="122" w:line="273" w:lineRule="auto"/>
        <w:ind w:left="400" w:right="1430"/>
        <w:jc w:val="both"/>
      </w:pPr>
      <w:r>
        <w:t>Ligji Nr. 03/L-087 për Ndërmarrjet Publike ndërmjet tjerash rregullon aspektet relevante të</w:t>
      </w:r>
      <w:r>
        <w:rPr>
          <w:spacing w:val="1"/>
        </w:rPr>
        <w:t xml:space="preserve"> </w:t>
      </w:r>
      <w:r>
        <w:t xml:space="preserve">pronësisë së ndërmarrjeve publike për menaxhimin </w:t>
      </w:r>
      <w:r>
        <w:t>e mbeturinave, udhëheqjen koorporative.</w:t>
      </w:r>
      <w:r>
        <w:rPr>
          <w:spacing w:val="1"/>
        </w:rPr>
        <w:t xml:space="preserve"> </w:t>
      </w:r>
      <w:r>
        <w:t>transparencën financiare,</w:t>
      </w:r>
      <w:r>
        <w:rPr>
          <w:spacing w:val="1"/>
        </w:rPr>
        <w:t xml:space="preserve"> </w:t>
      </w:r>
      <w:r>
        <w:t>dhe</w:t>
      </w:r>
      <w:r>
        <w:rPr>
          <w:spacing w:val="3"/>
        </w:rPr>
        <w:t xml:space="preserve"> </w:t>
      </w:r>
      <w:r>
        <w:t>forminimin</w:t>
      </w:r>
      <w:r>
        <w:rPr>
          <w:spacing w:val="1"/>
        </w:rPr>
        <w:t xml:space="preserve"> </w:t>
      </w:r>
      <w:r>
        <w:t>e</w:t>
      </w:r>
      <w:r>
        <w:rPr>
          <w:spacing w:val="-3"/>
        </w:rPr>
        <w:t xml:space="preserve"> </w:t>
      </w:r>
      <w:r>
        <w:t>ndërmarrjeve</w:t>
      </w:r>
      <w:r>
        <w:rPr>
          <w:spacing w:val="3"/>
        </w:rPr>
        <w:t xml:space="preserve"> </w:t>
      </w:r>
      <w:r>
        <w:t>komunale.</w:t>
      </w:r>
    </w:p>
    <w:p w:rsidR="00474A90" w:rsidRDefault="00776BE6">
      <w:pPr>
        <w:pStyle w:val="BodyText"/>
        <w:spacing w:before="122" w:line="271" w:lineRule="auto"/>
        <w:ind w:left="400" w:right="1439"/>
        <w:jc w:val="both"/>
      </w:pPr>
      <w:r>
        <w:t>Baza ligjore për menaxhimin e mbeturinave në nivelin lokal te Komuna e Hanit të Elezit</w:t>
      </w:r>
      <w:r>
        <w:rPr>
          <w:spacing w:val="1"/>
        </w:rPr>
        <w:t xml:space="preserve"> </w:t>
      </w:r>
      <w:r>
        <w:t>përfshinë:</w:t>
      </w:r>
    </w:p>
    <w:p w:rsidR="00474A90" w:rsidRDefault="00776BE6">
      <w:pPr>
        <w:pStyle w:val="ListParagraph"/>
        <w:numPr>
          <w:ilvl w:val="0"/>
          <w:numId w:val="11"/>
        </w:numPr>
        <w:tabs>
          <w:tab w:val="left" w:pos="761"/>
        </w:tabs>
        <w:spacing w:before="137"/>
        <w:jc w:val="both"/>
        <w:rPr>
          <w:rFonts w:ascii="Symbol" w:hAnsi="Symbol"/>
          <w:b/>
          <w:sz w:val="24"/>
        </w:rPr>
      </w:pPr>
      <w:r>
        <w:rPr>
          <w:b/>
          <w:w w:val="90"/>
          <w:sz w:val="24"/>
        </w:rPr>
        <w:t>Rregulloren</w:t>
      </w:r>
      <w:r>
        <w:rPr>
          <w:b/>
          <w:spacing w:val="14"/>
          <w:w w:val="90"/>
          <w:sz w:val="24"/>
        </w:rPr>
        <w:t xml:space="preserve"> </w:t>
      </w:r>
      <w:r>
        <w:rPr>
          <w:b/>
          <w:w w:val="90"/>
          <w:sz w:val="24"/>
        </w:rPr>
        <w:t>per</w:t>
      </w:r>
      <w:r>
        <w:rPr>
          <w:b/>
          <w:spacing w:val="18"/>
          <w:w w:val="90"/>
          <w:sz w:val="24"/>
        </w:rPr>
        <w:t xml:space="preserve"> </w:t>
      </w:r>
      <w:r>
        <w:rPr>
          <w:b/>
          <w:w w:val="90"/>
          <w:sz w:val="24"/>
        </w:rPr>
        <w:t>Menaxhimin</w:t>
      </w:r>
      <w:r>
        <w:rPr>
          <w:b/>
          <w:spacing w:val="21"/>
          <w:w w:val="90"/>
          <w:sz w:val="24"/>
        </w:rPr>
        <w:t xml:space="preserve"> </w:t>
      </w:r>
      <w:r>
        <w:rPr>
          <w:b/>
          <w:w w:val="90"/>
          <w:sz w:val="24"/>
        </w:rPr>
        <w:t>e</w:t>
      </w:r>
      <w:r>
        <w:rPr>
          <w:b/>
          <w:spacing w:val="22"/>
          <w:w w:val="90"/>
          <w:sz w:val="24"/>
        </w:rPr>
        <w:t xml:space="preserve"> </w:t>
      </w:r>
      <w:r>
        <w:rPr>
          <w:b/>
          <w:w w:val="90"/>
          <w:sz w:val="24"/>
        </w:rPr>
        <w:t>Mbeturinave</w:t>
      </w:r>
      <w:r>
        <w:rPr>
          <w:b/>
          <w:spacing w:val="23"/>
          <w:w w:val="90"/>
          <w:sz w:val="24"/>
        </w:rPr>
        <w:t xml:space="preserve"> </w:t>
      </w:r>
      <w:r>
        <w:rPr>
          <w:b/>
          <w:w w:val="90"/>
          <w:sz w:val="24"/>
        </w:rPr>
        <w:t>në</w:t>
      </w:r>
      <w:r>
        <w:rPr>
          <w:b/>
          <w:spacing w:val="22"/>
          <w:w w:val="90"/>
          <w:sz w:val="24"/>
        </w:rPr>
        <w:t xml:space="preserve"> </w:t>
      </w:r>
      <w:r>
        <w:rPr>
          <w:b/>
          <w:w w:val="90"/>
          <w:sz w:val="24"/>
        </w:rPr>
        <w:t>Komunën</w:t>
      </w:r>
      <w:r>
        <w:rPr>
          <w:b/>
          <w:spacing w:val="14"/>
          <w:w w:val="90"/>
          <w:sz w:val="24"/>
        </w:rPr>
        <w:t xml:space="preserve"> </w:t>
      </w:r>
      <w:r>
        <w:rPr>
          <w:b/>
          <w:w w:val="90"/>
          <w:sz w:val="24"/>
        </w:rPr>
        <w:t>e</w:t>
      </w:r>
      <w:r>
        <w:rPr>
          <w:b/>
          <w:spacing w:val="23"/>
          <w:w w:val="90"/>
          <w:sz w:val="24"/>
        </w:rPr>
        <w:t xml:space="preserve"> </w:t>
      </w:r>
      <w:r>
        <w:rPr>
          <w:b/>
          <w:w w:val="90"/>
          <w:sz w:val="24"/>
        </w:rPr>
        <w:t>Hanit</w:t>
      </w:r>
      <w:r>
        <w:rPr>
          <w:b/>
          <w:spacing w:val="21"/>
          <w:w w:val="90"/>
          <w:sz w:val="24"/>
        </w:rPr>
        <w:t xml:space="preserve"> </w:t>
      </w:r>
      <w:r>
        <w:rPr>
          <w:b/>
          <w:w w:val="90"/>
          <w:sz w:val="24"/>
        </w:rPr>
        <w:t>të</w:t>
      </w:r>
      <w:r>
        <w:rPr>
          <w:b/>
          <w:spacing w:val="23"/>
          <w:w w:val="90"/>
          <w:sz w:val="24"/>
        </w:rPr>
        <w:t xml:space="preserve"> </w:t>
      </w:r>
      <w:r>
        <w:rPr>
          <w:b/>
          <w:w w:val="90"/>
          <w:sz w:val="24"/>
        </w:rPr>
        <w:t>Elezit;</w:t>
      </w:r>
    </w:p>
    <w:p w:rsidR="00474A90" w:rsidRDefault="00776BE6">
      <w:pPr>
        <w:pStyle w:val="ListParagraph"/>
        <w:numPr>
          <w:ilvl w:val="0"/>
          <w:numId w:val="11"/>
        </w:numPr>
        <w:tabs>
          <w:tab w:val="left" w:pos="761"/>
        </w:tabs>
        <w:spacing w:before="52"/>
        <w:jc w:val="both"/>
        <w:rPr>
          <w:rFonts w:ascii="Symbol" w:hAnsi="Symbol"/>
          <w:b/>
          <w:sz w:val="24"/>
        </w:rPr>
      </w:pPr>
      <w:r>
        <w:rPr>
          <w:b/>
          <w:w w:val="90"/>
          <w:sz w:val="24"/>
        </w:rPr>
        <w:t>Rregulloren</w:t>
      </w:r>
      <w:r>
        <w:rPr>
          <w:b/>
          <w:spacing w:val="7"/>
          <w:w w:val="90"/>
          <w:sz w:val="24"/>
        </w:rPr>
        <w:t xml:space="preserve"> </w:t>
      </w:r>
      <w:r>
        <w:rPr>
          <w:b/>
          <w:w w:val="90"/>
          <w:sz w:val="24"/>
        </w:rPr>
        <w:t>Komunale</w:t>
      </w:r>
      <w:r>
        <w:rPr>
          <w:b/>
          <w:spacing w:val="13"/>
          <w:w w:val="90"/>
          <w:sz w:val="24"/>
        </w:rPr>
        <w:t xml:space="preserve"> </w:t>
      </w:r>
      <w:r>
        <w:rPr>
          <w:b/>
          <w:w w:val="90"/>
          <w:sz w:val="24"/>
        </w:rPr>
        <w:t>për</w:t>
      </w:r>
      <w:r>
        <w:rPr>
          <w:b/>
          <w:spacing w:val="5"/>
          <w:w w:val="90"/>
          <w:sz w:val="24"/>
        </w:rPr>
        <w:t xml:space="preserve"> </w:t>
      </w:r>
      <w:r>
        <w:rPr>
          <w:b/>
          <w:w w:val="90"/>
          <w:sz w:val="24"/>
        </w:rPr>
        <w:t>Mbrojtjen</w:t>
      </w:r>
      <w:r>
        <w:rPr>
          <w:b/>
          <w:spacing w:val="7"/>
          <w:w w:val="90"/>
          <w:sz w:val="24"/>
        </w:rPr>
        <w:t xml:space="preserve"> </w:t>
      </w:r>
      <w:r>
        <w:rPr>
          <w:b/>
          <w:w w:val="90"/>
          <w:sz w:val="24"/>
        </w:rPr>
        <w:t>e</w:t>
      </w:r>
      <w:r>
        <w:rPr>
          <w:b/>
          <w:spacing w:val="9"/>
          <w:w w:val="90"/>
          <w:sz w:val="24"/>
        </w:rPr>
        <w:t xml:space="preserve"> </w:t>
      </w:r>
      <w:r>
        <w:rPr>
          <w:b/>
          <w:w w:val="90"/>
          <w:sz w:val="24"/>
        </w:rPr>
        <w:t>Mjedisit;</w:t>
      </w:r>
    </w:p>
    <w:p w:rsidR="00474A90" w:rsidRDefault="00776BE6">
      <w:pPr>
        <w:pStyle w:val="BodyText"/>
        <w:spacing w:before="160"/>
        <w:ind w:left="400"/>
        <w:jc w:val="both"/>
      </w:pPr>
      <w:r>
        <w:rPr>
          <w:spacing w:val="-1"/>
        </w:rPr>
        <w:t>Dokumentat</w:t>
      </w:r>
      <w:r>
        <w:rPr>
          <w:spacing w:val="-13"/>
        </w:rPr>
        <w:t xml:space="preserve"> </w:t>
      </w:r>
      <w:r>
        <w:rPr>
          <w:spacing w:val="-1"/>
        </w:rPr>
        <w:t>tjera</w:t>
      </w:r>
      <w:r>
        <w:rPr>
          <w:spacing w:val="-10"/>
        </w:rPr>
        <w:t xml:space="preserve"> </w:t>
      </w:r>
      <w:r>
        <w:rPr>
          <w:spacing w:val="-1"/>
        </w:rPr>
        <w:t>planifikuese-ligjore</w:t>
      </w:r>
      <w:r>
        <w:rPr>
          <w:spacing w:val="-7"/>
        </w:rPr>
        <w:t xml:space="preserve"> </w:t>
      </w:r>
      <w:r>
        <w:rPr>
          <w:spacing w:val="-1"/>
        </w:rPr>
        <w:t>në</w:t>
      </w:r>
      <w:r>
        <w:rPr>
          <w:spacing w:val="-7"/>
        </w:rPr>
        <w:t xml:space="preserve"> </w:t>
      </w:r>
      <w:r>
        <w:rPr>
          <w:spacing w:val="-1"/>
        </w:rPr>
        <w:t>lëmin</w:t>
      </w:r>
      <w:r>
        <w:rPr>
          <w:spacing w:val="-14"/>
        </w:rPr>
        <w:t xml:space="preserve"> </w:t>
      </w:r>
      <w:r>
        <w:rPr>
          <w:spacing w:val="-1"/>
        </w:rPr>
        <w:t>e</w:t>
      </w:r>
      <w:r>
        <w:rPr>
          <w:spacing w:val="-11"/>
        </w:rPr>
        <w:t xml:space="preserve"> </w:t>
      </w:r>
      <w:r>
        <w:rPr>
          <w:spacing w:val="-1"/>
        </w:rPr>
        <w:t>menaxhimit</w:t>
      </w:r>
      <w:r>
        <w:rPr>
          <w:spacing w:val="-8"/>
        </w:rPr>
        <w:t xml:space="preserve"> </w:t>
      </w:r>
      <w:r>
        <w:t>të</w:t>
      </w:r>
      <w:r>
        <w:rPr>
          <w:spacing w:val="-7"/>
        </w:rPr>
        <w:t xml:space="preserve"> </w:t>
      </w:r>
      <w:r>
        <w:t>mbeturinave</w:t>
      </w:r>
      <w:r>
        <w:rPr>
          <w:spacing w:val="-11"/>
        </w:rPr>
        <w:t xml:space="preserve"> </w:t>
      </w:r>
      <w:r>
        <w:t>janë</w:t>
      </w:r>
      <w:r>
        <w:rPr>
          <w:spacing w:val="-11"/>
        </w:rPr>
        <w:t xml:space="preserve"> </w:t>
      </w:r>
      <w:r>
        <w:t>edhe:</w:t>
      </w:r>
    </w:p>
    <w:p w:rsidR="00474A90" w:rsidRDefault="00776BE6">
      <w:pPr>
        <w:pStyle w:val="ListParagraph"/>
        <w:numPr>
          <w:ilvl w:val="0"/>
          <w:numId w:val="11"/>
        </w:numPr>
        <w:tabs>
          <w:tab w:val="left" w:pos="761"/>
        </w:tabs>
        <w:spacing w:before="167" w:line="273" w:lineRule="auto"/>
        <w:ind w:right="1435"/>
        <w:jc w:val="both"/>
        <w:rPr>
          <w:rFonts w:ascii="Symbol" w:hAnsi="Symbol"/>
          <w:sz w:val="24"/>
        </w:rPr>
      </w:pPr>
      <w:r>
        <w:rPr>
          <w:b/>
          <w:w w:val="95"/>
          <w:sz w:val="24"/>
        </w:rPr>
        <w:t>Strategjia (2021-2030) dhe Plani i Veprimit (2021-2023) per Menaxhimin e Integruar te</w:t>
      </w:r>
      <w:r>
        <w:rPr>
          <w:b/>
          <w:spacing w:val="1"/>
          <w:w w:val="95"/>
          <w:sz w:val="24"/>
        </w:rPr>
        <w:t xml:space="preserve"> </w:t>
      </w:r>
      <w:r>
        <w:rPr>
          <w:b/>
          <w:spacing w:val="-1"/>
          <w:sz w:val="24"/>
        </w:rPr>
        <w:t>Mbeturinave</w:t>
      </w:r>
      <w:r>
        <w:rPr>
          <w:b/>
          <w:spacing w:val="-10"/>
          <w:sz w:val="24"/>
        </w:rPr>
        <w:t xml:space="preserve"> </w:t>
      </w:r>
      <w:r>
        <w:rPr>
          <w:b/>
          <w:spacing w:val="-1"/>
          <w:sz w:val="24"/>
        </w:rPr>
        <w:t>ne</w:t>
      </w:r>
      <w:r>
        <w:rPr>
          <w:b/>
          <w:spacing w:val="-12"/>
          <w:sz w:val="24"/>
        </w:rPr>
        <w:t xml:space="preserve"> </w:t>
      </w:r>
      <w:r>
        <w:rPr>
          <w:b/>
          <w:spacing w:val="-1"/>
          <w:sz w:val="24"/>
        </w:rPr>
        <w:t>Kosovë-</w:t>
      </w:r>
      <w:r>
        <w:rPr>
          <w:b/>
          <w:spacing w:val="-12"/>
          <w:sz w:val="24"/>
        </w:rPr>
        <w:t xml:space="preserve"> </w:t>
      </w:r>
      <w:r>
        <w:rPr>
          <w:spacing w:val="-1"/>
          <w:sz w:val="24"/>
        </w:rPr>
        <w:t>dokument</w:t>
      </w:r>
      <w:r>
        <w:rPr>
          <w:spacing w:val="-13"/>
          <w:sz w:val="24"/>
        </w:rPr>
        <w:t xml:space="preserve"> </w:t>
      </w:r>
      <w:r>
        <w:rPr>
          <w:spacing w:val="-1"/>
          <w:sz w:val="24"/>
        </w:rPr>
        <w:t>strategjik</w:t>
      </w:r>
      <w:r>
        <w:rPr>
          <w:spacing w:val="-14"/>
          <w:sz w:val="24"/>
        </w:rPr>
        <w:t xml:space="preserve"> </w:t>
      </w:r>
      <w:r>
        <w:rPr>
          <w:spacing w:val="-1"/>
          <w:sz w:val="24"/>
        </w:rPr>
        <w:t>që</w:t>
      </w:r>
      <w:r>
        <w:rPr>
          <w:spacing w:val="-11"/>
          <w:sz w:val="24"/>
        </w:rPr>
        <w:t xml:space="preserve"> </w:t>
      </w:r>
      <w:r>
        <w:rPr>
          <w:spacing w:val="-1"/>
          <w:sz w:val="24"/>
        </w:rPr>
        <w:t>synohet</w:t>
      </w:r>
      <w:r>
        <w:rPr>
          <w:spacing w:val="-11"/>
          <w:sz w:val="24"/>
        </w:rPr>
        <w:t xml:space="preserve"> </w:t>
      </w:r>
      <w:r>
        <w:rPr>
          <w:spacing w:val="-1"/>
          <w:sz w:val="24"/>
        </w:rPr>
        <w:t>të</w:t>
      </w:r>
      <w:r>
        <w:rPr>
          <w:spacing w:val="-9"/>
          <w:sz w:val="24"/>
        </w:rPr>
        <w:t xml:space="preserve"> </w:t>
      </w:r>
      <w:r>
        <w:rPr>
          <w:sz w:val="24"/>
        </w:rPr>
        <w:t>arrij</w:t>
      </w:r>
      <w:r>
        <w:rPr>
          <w:spacing w:val="-10"/>
          <w:sz w:val="24"/>
        </w:rPr>
        <w:t xml:space="preserve"> </w:t>
      </w:r>
      <w:r>
        <w:rPr>
          <w:sz w:val="24"/>
        </w:rPr>
        <w:t>zhvillimin</w:t>
      </w:r>
      <w:r>
        <w:rPr>
          <w:spacing w:val="-14"/>
          <w:sz w:val="24"/>
        </w:rPr>
        <w:t xml:space="preserve"> </w:t>
      </w:r>
      <w:r>
        <w:rPr>
          <w:sz w:val="24"/>
        </w:rPr>
        <w:t>e</w:t>
      </w:r>
      <w:r>
        <w:rPr>
          <w:spacing w:val="-9"/>
          <w:sz w:val="24"/>
        </w:rPr>
        <w:t xml:space="preserve"> </w:t>
      </w:r>
      <w:r>
        <w:rPr>
          <w:sz w:val="24"/>
        </w:rPr>
        <w:t>integruar</w:t>
      </w:r>
      <w:r>
        <w:rPr>
          <w:spacing w:val="-11"/>
          <w:sz w:val="24"/>
        </w:rPr>
        <w:t xml:space="preserve"> </w:t>
      </w:r>
      <w:r>
        <w:rPr>
          <w:sz w:val="24"/>
        </w:rPr>
        <w:t>dhe</w:t>
      </w:r>
      <w:r>
        <w:rPr>
          <w:spacing w:val="-58"/>
          <w:sz w:val="24"/>
        </w:rPr>
        <w:t xml:space="preserve"> </w:t>
      </w:r>
      <w:r>
        <w:rPr>
          <w:sz w:val="24"/>
        </w:rPr>
        <w:t>të qëndrueshém të menaxhimit të mbeturinave dhë të ndikoj në ruajtjen e shëndetit publik,</w:t>
      </w:r>
      <w:r>
        <w:rPr>
          <w:spacing w:val="-58"/>
          <w:sz w:val="24"/>
        </w:rPr>
        <w:t xml:space="preserve"> </w:t>
      </w:r>
      <w:r>
        <w:rPr>
          <w:sz w:val="24"/>
        </w:rPr>
        <w:t>zhvillimin</w:t>
      </w:r>
      <w:r>
        <w:rPr>
          <w:spacing w:val="1"/>
          <w:sz w:val="24"/>
        </w:rPr>
        <w:t xml:space="preserve"> </w:t>
      </w:r>
      <w:r>
        <w:rPr>
          <w:sz w:val="24"/>
        </w:rPr>
        <w:t>social</w:t>
      </w:r>
      <w:r>
        <w:rPr>
          <w:spacing w:val="1"/>
          <w:sz w:val="24"/>
        </w:rPr>
        <w:t xml:space="preserve"> </w:t>
      </w:r>
      <w:r>
        <w:rPr>
          <w:sz w:val="24"/>
        </w:rPr>
        <w:t>dhe</w:t>
      </w:r>
      <w:r>
        <w:rPr>
          <w:spacing w:val="1"/>
          <w:sz w:val="24"/>
        </w:rPr>
        <w:t xml:space="preserve"> </w:t>
      </w:r>
      <w:r>
        <w:rPr>
          <w:sz w:val="24"/>
        </w:rPr>
        <w:t>ekonomik</w:t>
      </w:r>
      <w:r>
        <w:rPr>
          <w:spacing w:val="1"/>
          <w:sz w:val="24"/>
        </w:rPr>
        <w:t xml:space="preserve"> </w:t>
      </w:r>
      <w:r>
        <w:rPr>
          <w:sz w:val="24"/>
        </w:rPr>
        <w:t>té</w:t>
      </w:r>
      <w:r>
        <w:rPr>
          <w:spacing w:val="1"/>
          <w:sz w:val="24"/>
        </w:rPr>
        <w:t xml:space="preserve"> </w:t>
      </w:r>
      <w:r>
        <w:rPr>
          <w:sz w:val="24"/>
        </w:rPr>
        <w:t>vendit.</w:t>
      </w:r>
      <w:r>
        <w:rPr>
          <w:spacing w:val="1"/>
          <w:sz w:val="24"/>
        </w:rPr>
        <w:t xml:space="preserve"> </w:t>
      </w:r>
      <w:r>
        <w:rPr>
          <w:sz w:val="24"/>
        </w:rPr>
        <w:t>Dokumenti synon</w:t>
      </w:r>
      <w:r>
        <w:rPr>
          <w:spacing w:val="1"/>
          <w:sz w:val="24"/>
        </w:rPr>
        <w:t xml:space="preserve"> </w:t>
      </w:r>
      <w:r>
        <w:rPr>
          <w:sz w:val="24"/>
        </w:rPr>
        <w:t>ti trajtojë</w:t>
      </w:r>
      <w:r>
        <w:rPr>
          <w:spacing w:val="1"/>
          <w:sz w:val="24"/>
        </w:rPr>
        <w:t xml:space="preserve"> </w:t>
      </w:r>
      <w:r>
        <w:rPr>
          <w:sz w:val="24"/>
        </w:rPr>
        <w:t>të</w:t>
      </w:r>
      <w:r>
        <w:rPr>
          <w:spacing w:val="1"/>
          <w:sz w:val="24"/>
        </w:rPr>
        <w:t xml:space="preserve"> </w:t>
      </w:r>
      <w:r>
        <w:rPr>
          <w:sz w:val="24"/>
        </w:rPr>
        <w:t>metat</w:t>
      </w:r>
      <w:r>
        <w:rPr>
          <w:spacing w:val="1"/>
          <w:sz w:val="24"/>
        </w:rPr>
        <w:t xml:space="preserve"> </w:t>
      </w:r>
      <w:r>
        <w:rPr>
          <w:sz w:val="24"/>
        </w:rPr>
        <w:t>dhe</w:t>
      </w:r>
      <w:r>
        <w:rPr>
          <w:spacing w:val="1"/>
          <w:sz w:val="24"/>
        </w:rPr>
        <w:t xml:space="preserve"> </w:t>
      </w:r>
      <w:r>
        <w:rPr>
          <w:sz w:val="24"/>
        </w:rPr>
        <w:t>kufizime</w:t>
      </w:r>
      <w:r>
        <w:rPr>
          <w:sz w:val="24"/>
        </w:rPr>
        <w:t>t</w:t>
      </w:r>
      <w:r>
        <w:rPr>
          <w:spacing w:val="-9"/>
          <w:sz w:val="24"/>
        </w:rPr>
        <w:t xml:space="preserve"> </w:t>
      </w:r>
      <w:r>
        <w:rPr>
          <w:sz w:val="24"/>
        </w:rPr>
        <w:t>aktuale</w:t>
      </w:r>
      <w:r>
        <w:rPr>
          <w:spacing w:val="-10"/>
          <w:sz w:val="24"/>
        </w:rPr>
        <w:t xml:space="preserve"> </w:t>
      </w:r>
      <w:r>
        <w:rPr>
          <w:sz w:val="24"/>
        </w:rPr>
        <w:t>në</w:t>
      </w:r>
      <w:r>
        <w:rPr>
          <w:spacing w:val="-11"/>
          <w:sz w:val="24"/>
        </w:rPr>
        <w:t xml:space="preserve"> </w:t>
      </w:r>
      <w:r>
        <w:rPr>
          <w:sz w:val="24"/>
        </w:rPr>
        <w:t>sektorin</w:t>
      </w:r>
      <w:r>
        <w:rPr>
          <w:spacing w:val="-13"/>
          <w:sz w:val="24"/>
        </w:rPr>
        <w:t xml:space="preserve"> </w:t>
      </w:r>
      <w:r>
        <w:rPr>
          <w:sz w:val="24"/>
        </w:rPr>
        <w:t>e</w:t>
      </w:r>
      <w:r>
        <w:rPr>
          <w:spacing w:val="-6"/>
          <w:sz w:val="24"/>
        </w:rPr>
        <w:t xml:space="preserve"> </w:t>
      </w:r>
      <w:r>
        <w:rPr>
          <w:sz w:val="24"/>
        </w:rPr>
        <w:t>menaxhimit</w:t>
      </w:r>
      <w:r>
        <w:rPr>
          <w:spacing w:val="-9"/>
          <w:sz w:val="24"/>
        </w:rPr>
        <w:t xml:space="preserve"> </w:t>
      </w:r>
      <w:r>
        <w:rPr>
          <w:sz w:val="24"/>
        </w:rPr>
        <w:t>të</w:t>
      </w:r>
      <w:r>
        <w:rPr>
          <w:spacing w:val="-10"/>
          <w:sz w:val="24"/>
        </w:rPr>
        <w:t xml:space="preserve"> </w:t>
      </w:r>
      <w:r>
        <w:rPr>
          <w:sz w:val="24"/>
        </w:rPr>
        <w:t>mbeturinave,</w:t>
      </w:r>
      <w:r>
        <w:rPr>
          <w:spacing w:val="-8"/>
          <w:sz w:val="24"/>
        </w:rPr>
        <w:t xml:space="preserve"> </w:t>
      </w:r>
      <w:r>
        <w:rPr>
          <w:sz w:val="24"/>
        </w:rPr>
        <w:t>duke</w:t>
      </w:r>
      <w:r>
        <w:rPr>
          <w:spacing w:val="-11"/>
          <w:sz w:val="24"/>
        </w:rPr>
        <w:t xml:space="preserve"> </w:t>
      </w:r>
      <w:r>
        <w:rPr>
          <w:sz w:val="24"/>
        </w:rPr>
        <w:t>i</w:t>
      </w:r>
      <w:r>
        <w:rPr>
          <w:spacing w:val="-9"/>
          <w:sz w:val="24"/>
        </w:rPr>
        <w:t xml:space="preserve"> </w:t>
      </w:r>
      <w:r>
        <w:rPr>
          <w:sz w:val="24"/>
        </w:rPr>
        <w:t>përcaktuar</w:t>
      </w:r>
      <w:r>
        <w:rPr>
          <w:spacing w:val="-10"/>
          <w:sz w:val="24"/>
        </w:rPr>
        <w:t xml:space="preserve"> </w:t>
      </w:r>
      <w:r>
        <w:rPr>
          <w:sz w:val="24"/>
        </w:rPr>
        <w:t>dhe</w:t>
      </w:r>
      <w:r>
        <w:rPr>
          <w:spacing w:val="-6"/>
          <w:sz w:val="24"/>
        </w:rPr>
        <w:t xml:space="preserve"> </w:t>
      </w:r>
      <w:r>
        <w:rPr>
          <w:sz w:val="24"/>
        </w:rPr>
        <w:t>realizuar</w:t>
      </w:r>
      <w:r>
        <w:rPr>
          <w:spacing w:val="-58"/>
          <w:sz w:val="24"/>
        </w:rPr>
        <w:t xml:space="preserve"> </w:t>
      </w:r>
      <w:r>
        <w:rPr>
          <w:sz w:val="24"/>
        </w:rPr>
        <w:t>objektivat strategjike.</w:t>
      </w:r>
    </w:p>
    <w:p w:rsidR="00474A90" w:rsidRDefault="00776BE6">
      <w:pPr>
        <w:pStyle w:val="BodyText"/>
        <w:spacing w:before="121" w:line="271" w:lineRule="auto"/>
        <w:ind w:left="400" w:right="1442"/>
        <w:jc w:val="both"/>
      </w:pPr>
      <w:r>
        <w:t>Dokumente strategjike në nivel lokal që rregullojnë dhe trajtonë aspektet e menaxhimit të</w:t>
      </w:r>
      <w:r>
        <w:rPr>
          <w:spacing w:val="1"/>
        </w:rPr>
        <w:t xml:space="preserve"> </w:t>
      </w:r>
      <w:r>
        <w:t>mbeturinave:</w:t>
      </w:r>
    </w:p>
    <w:p w:rsidR="00474A90" w:rsidRDefault="00776BE6">
      <w:pPr>
        <w:pStyle w:val="ListParagraph"/>
        <w:numPr>
          <w:ilvl w:val="0"/>
          <w:numId w:val="11"/>
        </w:numPr>
        <w:tabs>
          <w:tab w:val="left" w:pos="761"/>
        </w:tabs>
        <w:spacing w:before="137" w:line="273" w:lineRule="auto"/>
        <w:ind w:right="1429"/>
        <w:jc w:val="both"/>
        <w:rPr>
          <w:rFonts w:ascii="Symbol" w:hAnsi="Symbol"/>
          <w:sz w:val="24"/>
        </w:rPr>
      </w:pPr>
      <w:r>
        <w:rPr>
          <w:b/>
          <w:sz w:val="24"/>
        </w:rPr>
        <w:t xml:space="preserve">Plani Zhvillimor Komunal i Komunës së Hanit të Elezit 2010-2025+ - </w:t>
      </w:r>
      <w:r>
        <w:rPr>
          <w:sz w:val="24"/>
        </w:rPr>
        <w:t>Është bazë për</w:t>
      </w:r>
      <w:r>
        <w:rPr>
          <w:spacing w:val="1"/>
          <w:sz w:val="24"/>
        </w:rPr>
        <w:t xml:space="preserve"> </w:t>
      </w:r>
      <w:r>
        <w:rPr>
          <w:sz w:val="24"/>
        </w:rPr>
        <w:t>zhvillim të qëndrueshëm në komunën e Hanit të Elezit, dhe</w:t>
      </w:r>
      <w:r>
        <w:rPr>
          <w:spacing w:val="1"/>
          <w:sz w:val="24"/>
        </w:rPr>
        <w:t xml:space="preserve"> </w:t>
      </w:r>
      <w:r>
        <w:rPr>
          <w:sz w:val="24"/>
        </w:rPr>
        <w:t>synon ruajtjen e mjedisit,</w:t>
      </w:r>
      <w:r>
        <w:rPr>
          <w:spacing w:val="1"/>
          <w:sz w:val="24"/>
        </w:rPr>
        <w:t xml:space="preserve"> </w:t>
      </w:r>
      <w:r>
        <w:rPr>
          <w:sz w:val="24"/>
        </w:rPr>
        <w:t>shfrytëzimin</w:t>
      </w:r>
      <w:r>
        <w:rPr>
          <w:spacing w:val="-11"/>
          <w:sz w:val="24"/>
        </w:rPr>
        <w:t xml:space="preserve"> </w:t>
      </w:r>
      <w:r>
        <w:rPr>
          <w:sz w:val="24"/>
        </w:rPr>
        <w:t>e</w:t>
      </w:r>
      <w:r>
        <w:rPr>
          <w:spacing w:val="-9"/>
          <w:sz w:val="24"/>
        </w:rPr>
        <w:t xml:space="preserve"> </w:t>
      </w:r>
      <w:r>
        <w:rPr>
          <w:sz w:val="24"/>
        </w:rPr>
        <w:t>qëndrueshëm</w:t>
      </w:r>
      <w:r>
        <w:rPr>
          <w:spacing w:val="-10"/>
          <w:sz w:val="24"/>
        </w:rPr>
        <w:t xml:space="preserve"> </w:t>
      </w:r>
      <w:r>
        <w:rPr>
          <w:sz w:val="24"/>
        </w:rPr>
        <w:t>të</w:t>
      </w:r>
      <w:r>
        <w:rPr>
          <w:spacing w:val="-13"/>
          <w:sz w:val="24"/>
        </w:rPr>
        <w:t xml:space="preserve"> </w:t>
      </w:r>
      <w:r>
        <w:rPr>
          <w:sz w:val="24"/>
        </w:rPr>
        <w:t>resurseve</w:t>
      </w:r>
      <w:r>
        <w:rPr>
          <w:spacing w:val="-8"/>
          <w:sz w:val="24"/>
        </w:rPr>
        <w:t xml:space="preserve"> </w:t>
      </w:r>
      <w:r>
        <w:rPr>
          <w:sz w:val="24"/>
        </w:rPr>
        <w:t>për</w:t>
      </w:r>
      <w:r>
        <w:rPr>
          <w:spacing w:val="-12"/>
          <w:sz w:val="24"/>
        </w:rPr>
        <w:t xml:space="preserve"> </w:t>
      </w:r>
      <w:r>
        <w:rPr>
          <w:sz w:val="24"/>
        </w:rPr>
        <w:t>zhvillim</w:t>
      </w:r>
      <w:r>
        <w:rPr>
          <w:spacing w:val="-10"/>
          <w:sz w:val="24"/>
        </w:rPr>
        <w:t xml:space="preserve"> </w:t>
      </w:r>
      <w:r>
        <w:rPr>
          <w:sz w:val="24"/>
        </w:rPr>
        <w:t>ekonomik,</w:t>
      </w:r>
      <w:r>
        <w:rPr>
          <w:spacing w:val="-14"/>
          <w:sz w:val="24"/>
        </w:rPr>
        <w:t xml:space="preserve"> </w:t>
      </w:r>
      <w:r>
        <w:rPr>
          <w:sz w:val="24"/>
        </w:rPr>
        <w:t>për</w:t>
      </w:r>
      <w:r>
        <w:rPr>
          <w:spacing w:val="-12"/>
          <w:sz w:val="24"/>
        </w:rPr>
        <w:t xml:space="preserve"> </w:t>
      </w:r>
      <w:r>
        <w:rPr>
          <w:sz w:val="24"/>
        </w:rPr>
        <w:t>gjeneratat</w:t>
      </w:r>
      <w:r>
        <w:rPr>
          <w:spacing w:val="-10"/>
          <w:sz w:val="24"/>
        </w:rPr>
        <w:t xml:space="preserve"> </w:t>
      </w:r>
      <w:r>
        <w:rPr>
          <w:sz w:val="24"/>
        </w:rPr>
        <w:t>e</w:t>
      </w:r>
      <w:r>
        <w:rPr>
          <w:spacing w:val="-8"/>
          <w:sz w:val="24"/>
        </w:rPr>
        <w:t xml:space="preserve"> </w:t>
      </w:r>
      <w:r>
        <w:rPr>
          <w:sz w:val="24"/>
        </w:rPr>
        <w:t>ardhshme</w:t>
      </w:r>
      <w:r>
        <w:rPr>
          <w:spacing w:val="-58"/>
          <w:sz w:val="24"/>
        </w:rPr>
        <w:t xml:space="preserve"> </w:t>
      </w:r>
      <w:r>
        <w:rPr>
          <w:sz w:val="24"/>
        </w:rPr>
        <w:t>dhe balancimin e zhvillimeve hapësinore. Përmes këtij plani koordinohen kërkesat sociale</w:t>
      </w:r>
      <w:r>
        <w:rPr>
          <w:spacing w:val="-57"/>
          <w:sz w:val="24"/>
        </w:rPr>
        <w:t xml:space="preserve"> </w:t>
      </w:r>
      <w:r>
        <w:rPr>
          <w:sz w:val="24"/>
        </w:rPr>
        <w:t>dhe</w:t>
      </w:r>
      <w:r>
        <w:rPr>
          <w:spacing w:val="2"/>
          <w:sz w:val="24"/>
        </w:rPr>
        <w:t xml:space="preserve"> </w:t>
      </w:r>
      <w:r>
        <w:rPr>
          <w:sz w:val="24"/>
        </w:rPr>
        <w:t>ekonomike</w:t>
      </w:r>
      <w:r>
        <w:rPr>
          <w:spacing w:val="2"/>
          <w:sz w:val="24"/>
        </w:rPr>
        <w:t xml:space="preserve"> </w:t>
      </w:r>
      <w:r>
        <w:rPr>
          <w:sz w:val="24"/>
        </w:rPr>
        <w:t>për</w:t>
      </w:r>
      <w:r>
        <w:rPr>
          <w:spacing w:val="-6"/>
          <w:sz w:val="24"/>
        </w:rPr>
        <w:t xml:space="preserve"> </w:t>
      </w:r>
      <w:r>
        <w:rPr>
          <w:sz w:val="24"/>
        </w:rPr>
        <w:t>hapësirën me</w:t>
      </w:r>
      <w:r>
        <w:rPr>
          <w:spacing w:val="3"/>
          <w:sz w:val="24"/>
        </w:rPr>
        <w:t xml:space="preserve"> </w:t>
      </w:r>
      <w:r>
        <w:rPr>
          <w:sz w:val="24"/>
        </w:rPr>
        <w:t>funksionet</w:t>
      </w:r>
      <w:r>
        <w:rPr>
          <w:spacing w:val="-5"/>
          <w:sz w:val="24"/>
        </w:rPr>
        <w:t xml:space="preserve"> </w:t>
      </w:r>
      <w:r>
        <w:rPr>
          <w:sz w:val="24"/>
        </w:rPr>
        <w:t>e</w:t>
      </w:r>
      <w:r>
        <w:rPr>
          <w:spacing w:val="-2"/>
          <w:sz w:val="24"/>
        </w:rPr>
        <w:t xml:space="preserve"> </w:t>
      </w:r>
      <w:r>
        <w:rPr>
          <w:sz w:val="24"/>
        </w:rPr>
        <w:t>saj</w:t>
      </w:r>
      <w:r>
        <w:rPr>
          <w:spacing w:val="-7"/>
          <w:sz w:val="24"/>
        </w:rPr>
        <w:t xml:space="preserve"> </w:t>
      </w:r>
      <w:r>
        <w:rPr>
          <w:sz w:val="24"/>
        </w:rPr>
        <w:t>kulturore</w:t>
      </w:r>
      <w:r>
        <w:rPr>
          <w:spacing w:val="2"/>
          <w:sz w:val="24"/>
        </w:rPr>
        <w:t xml:space="preserve"> </w:t>
      </w:r>
      <w:r>
        <w:rPr>
          <w:sz w:val="24"/>
        </w:rPr>
        <w:t>dhe</w:t>
      </w:r>
      <w:r>
        <w:rPr>
          <w:spacing w:val="-2"/>
          <w:sz w:val="24"/>
        </w:rPr>
        <w:t xml:space="preserve"> </w:t>
      </w:r>
      <w:r>
        <w:rPr>
          <w:sz w:val="24"/>
        </w:rPr>
        <w:t>ekologjike.</w:t>
      </w:r>
    </w:p>
    <w:p w:rsidR="00474A90" w:rsidRDefault="00776BE6">
      <w:pPr>
        <w:pStyle w:val="ListParagraph"/>
        <w:numPr>
          <w:ilvl w:val="0"/>
          <w:numId w:val="11"/>
        </w:numPr>
        <w:tabs>
          <w:tab w:val="left" w:pos="761"/>
        </w:tabs>
        <w:spacing w:before="10" w:line="273" w:lineRule="auto"/>
        <w:ind w:right="1432"/>
        <w:jc w:val="both"/>
        <w:rPr>
          <w:rFonts w:ascii="Symbol" w:hAnsi="Symbol"/>
          <w:sz w:val="24"/>
        </w:rPr>
      </w:pPr>
      <w:r>
        <w:rPr>
          <w:b/>
          <w:w w:val="95"/>
          <w:sz w:val="24"/>
        </w:rPr>
        <w:t>Plani Lokal i Veprimit në Mjedis 2021-2026-</w:t>
      </w:r>
      <w:r>
        <w:rPr>
          <w:w w:val="95"/>
          <w:sz w:val="24"/>
        </w:rPr>
        <w:t>Dokument planifikues - strategjik, që adreson</w:t>
      </w:r>
      <w:r>
        <w:rPr>
          <w:spacing w:val="1"/>
          <w:w w:val="95"/>
          <w:sz w:val="24"/>
        </w:rPr>
        <w:t xml:space="preserve"> </w:t>
      </w:r>
      <w:r>
        <w:rPr>
          <w:sz w:val="24"/>
        </w:rPr>
        <w:t>zgjidhjen</w:t>
      </w:r>
      <w:r>
        <w:rPr>
          <w:spacing w:val="-11"/>
          <w:sz w:val="24"/>
        </w:rPr>
        <w:t xml:space="preserve"> </w:t>
      </w:r>
      <w:r>
        <w:rPr>
          <w:sz w:val="24"/>
        </w:rPr>
        <w:t>e</w:t>
      </w:r>
      <w:r>
        <w:rPr>
          <w:spacing w:val="-5"/>
          <w:sz w:val="24"/>
        </w:rPr>
        <w:t xml:space="preserve"> </w:t>
      </w:r>
      <w:r>
        <w:rPr>
          <w:sz w:val="24"/>
        </w:rPr>
        <w:t>problemeve</w:t>
      </w:r>
      <w:r>
        <w:rPr>
          <w:spacing w:val="-5"/>
          <w:sz w:val="24"/>
        </w:rPr>
        <w:t xml:space="preserve"> </w:t>
      </w:r>
      <w:r>
        <w:rPr>
          <w:sz w:val="24"/>
        </w:rPr>
        <w:t>mjedisore</w:t>
      </w:r>
      <w:r>
        <w:rPr>
          <w:spacing w:val="-5"/>
          <w:sz w:val="24"/>
        </w:rPr>
        <w:t xml:space="preserve"> </w:t>
      </w:r>
      <w:r>
        <w:rPr>
          <w:sz w:val="24"/>
        </w:rPr>
        <w:t>në</w:t>
      </w:r>
      <w:r>
        <w:rPr>
          <w:spacing w:val="-5"/>
          <w:sz w:val="24"/>
        </w:rPr>
        <w:t xml:space="preserve"> </w:t>
      </w:r>
      <w:r>
        <w:rPr>
          <w:sz w:val="24"/>
        </w:rPr>
        <w:t>nivel</w:t>
      </w:r>
      <w:r>
        <w:rPr>
          <w:spacing w:val="-7"/>
          <w:sz w:val="24"/>
        </w:rPr>
        <w:t xml:space="preserve"> </w:t>
      </w:r>
      <w:r>
        <w:rPr>
          <w:sz w:val="24"/>
        </w:rPr>
        <w:t>lokal</w:t>
      </w:r>
      <w:r>
        <w:rPr>
          <w:spacing w:val="-7"/>
          <w:sz w:val="24"/>
        </w:rPr>
        <w:t xml:space="preserve"> </w:t>
      </w:r>
      <w:r>
        <w:rPr>
          <w:sz w:val="24"/>
        </w:rPr>
        <w:t>për</w:t>
      </w:r>
      <w:r>
        <w:rPr>
          <w:spacing w:val="-7"/>
          <w:sz w:val="24"/>
        </w:rPr>
        <w:t xml:space="preserve"> </w:t>
      </w:r>
      <w:r>
        <w:rPr>
          <w:sz w:val="24"/>
        </w:rPr>
        <w:t>periudhën</w:t>
      </w:r>
      <w:r>
        <w:rPr>
          <w:spacing w:val="-7"/>
          <w:sz w:val="24"/>
        </w:rPr>
        <w:t xml:space="preserve"> </w:t>
      </w:r>
      <w:r>
        <w:rPr>
          <w:sz w:val="24"/>
        </w:rPr>
        <w:t>5</w:t>
      </w:r>
      <w:r>
        <w:rPr>
          <w:spacing w:val="-5"/>
          <w:sz w:val="24"/>
        </w:rPr>
        <w:t xml:space="preserve"> </w:t>
      </w:r>
      <w:r>
        <w:rPr>
          <w:sz w:val="24"/>
        </w:rPr>
        <w:t>vjecare.</w:t>
      </w:r>
      <w:r>
        <w:rPr>
          <w:spacing w:val="-8"/>
          <w:sz w:val="24"/>
        </w:rPr>
        <w:t xml:space="preserve"> </w:t>
      </w:r>
      <w:r>
        <w:rPr>
          <w:sz w:val="24"/>
        </w:rPr>
        <w:t>Në</w:t>
      </w:r>
      <w:r>
        <w:rPr>
          <w:spacing w:val="-5"/>
          <w:sz w:val="24"/>
        </w:rPr>
        <w:t xml:space="preserve"> </w:t>
      </w:r>
      <w:r>
        <w:rPr>
          <w:sz w:val="24"/>
        </w:rPr>
        <w:t>një</w:t>
      </w:r>
      <w:r>
        <w:rPr>
          <w:spacing w:val="-5"/>
          <w:sz w:val="24"/>
        </w:rPr>
        <w:t xml:space="preserve"> </w:t>
      </w:r>
      <w:r>
        <w:rPr>
          <w:sz w:val="24"/>
        </w:rPr>
        <w:t>kapitull</w:t>
      </w:r>
      <w:r>
        <w:rPr>
          <w:spacing w:val="-8"/>
          <w:sz w:val="24"/>
        </w:rPr>
        <w:t xml:space="preserve"> </w:t>
      </w:r>
      <w:r>
        <w:rPr>
          <w:sz w:val="24"/>
        </w:rPr>
        <w:t>të</w:t>
      </w:r>
      <w:r>
        <w:rPr>
          <w:spacing w:val="-58"/>
          <w:sz w:val="24"/>
        </w:rPr>
        <w:t xml:space="preserve"> </w:t>
      </w:r>
      <w:r>
        <w:rPr>
          <w:sz w:val="24"/>
        </w:rPr>
        <w:t>vecantë</w:t>
      </w:r>
      <w:r>
        <w:rPr>
          <w:spacing w:val="-4"/>
          <w:sz w:val="24"/>
        </w:rPr>
        <w:t xml:space="preserve"> </w:t>
      </w:r>
      <w:r>
        <w:rPr>
          <w:sz w:val="24"/>
        </w:rPr>
        <w:t>ky</w:t>
      </w:r>
      <w:r>
        <w:rPr>
          <w:spacing w:val="-1"/>
          <w:sz w:val="24"/>
        </w:rPr>
        <w:t xml:space="preserve"> </w:t>
      </w:r>
      <w:r>
        <w:rPr>
          <w:sz w:val="24"/>
        </w:rPr>
        <w:t>dokument</w:t>
      </w:r>
      <w:r>
        <w:rPr>
          <w:spacing w:val="-5"/>
          <w:sz w:val="24"/>
        </w:rPr>
        <w:t xml:space="preserve"> </w:t>
      </w:r>
      <w:r>
        <w:rPr>
          <w:sz w:val="24"/>
        </w:rPr>
        <w:t>trajton</w:t>
      </w:r>
      <w:r>
        <w:rPr>
          <w:spacing w:val="-6"/>
          <w:sz w:val="24"/>
        </w:rPr>
        <w:t xml:space="preserve"> </w:t>
      </w:r>
      <w:r>
        <w:rPr>
          <w:sz w:val="24"/>
        </w:rPr>
        <w:t>edhe</w:t>
      </w:r>
      <w:r>
        <w:rPr>
          <w:spacing w:val="1"/>
          <w:sz w:val="24"/>
        </w:rPr>
        <w:t xml:space="preserve"> </w:t>
      </w:r>
      <w:r>
        <w:rPr>
          <w:sz w:val="24"/>
        </w:rPr>
        <w:t>aspektet</w:t>
      </w:r>
      <w:r>
        <w:rPr>
          <w:spacing w:val="-5"/>
          <w:sz w:val="24"/>
        </w:rPr>
        <w:t xml:space="preserve"> </w:t>
      </w:r>
      <w:r>
        <w:rPr>
          <w:sz w:val="24"/>
        </w:rPr>
        <w:t>e</w:t>
      </w:r>
      <w:r>
        <w:rPr>
          <w:spacing w:val="1"/>
          <w:sz w:val="24"/>
        </w:rPr>
        <w:t xml:space="preserve"> </w:t>
      </w:r>
      <w:r>
        <w:rPr>
          <w:sz w:val="24"/>
        </w:rPr>
        <w:t>menaxhimit</w:t>
      </w:r>
      <w:r>
        <w:rPr>
          <w:spacing w:val="-1"/>
          <w:sz w:val="24"/>
        </w:rPr>
        <w:t xml:space="preserve"> </w:t>
      </w:r>
      <w:r>
        <w:rPr>
          <w:sz w:val="24"/>
        </w:rPr>
        <w:t>të</w:t>
      </w:r>
      <w:r>
        <w:rPr>
          <w:spacing w:val="2"/>
          <w:sz w:val="24"/>
        </w:rPr>
        <w:t xml:space="preserve"> </w:t>
      </w:r>
      <w:r>
        <w:rPr>
          <w:sz w:val="24"/>
        </w:rPr>
        <w:t>mbeturinave.</w:t>
      </w:r>
    </w:p>
    <w:p w:rsidR="00474A90" w:rsidRDefault="00776BE6">
      <w:pPr>
        <w:pStyle w:val="Heading2"/>
        <w:numPr>
          <w:ilvl w:val="1"/>
          <w:numId w:val="12"/>
        </w:numPr>
        <w:tabs>
          <w:tab w:val="left" w:pos="776"/>
        </w:tabs>
        <w:spacing w:before="118"/>
        <w:ind w:hanging="376"/>
        <w:jc w:val="both"/>
        <w:rPr>
          <w:color w:val="6F2F9F"/>
        </w:rPr>
      </w:pPr>
      <w:bookmarkStart w:id="36" w:name="1.3._Korniza_institucionale_për_menaxhim"/>
      <w:bookmarkStart w:id="37" w:name="_bookmark4"/>
      <w:bookmarkEnd w:id="36"/>
      <w:bookmarkEnd w:id="37"/>
      <w:r>
        <w:rPr>
          <w:color w:val="6F2F9F"/>
          <w:w w:val="90"/>
        </w:rPr>
        <w:t>Korniza</w:t>
      </w:r>
      <w:r>
        <w:rPr>
          <w:color w:val="6F2F9F"/>
          <w:spacing w:val="17"/>
          <w:w w:val="90"/>
        </w:rPr>
        <w:t xml:space="preserve"> </w:t>
      </w:r>
      <w:r>
        <w:rPr>
          <w:color w:val="6F2F9F"/>
          <w:w w:val="90"/>
        </w:rPr>
        <w:t>institucionale</w:t>
      </w:r>
      <w:r>
        <w:rPr>
          <w:color w:val="6F2F9F"/>
          <w:spacing w:val="21"/>
          <w:w w:val="90"/>
        </w:rPr>
        <w:t xml:space="preserve"> </w:t>
      </w:r>
      <w:r>
        <w:rPr>
          <w:color w:val="6F2F9F"/>
          <w:w w:val="90"/>
        </w:rPr>
        <w:t>për</w:t>
      </w:r>
      <w:r>
        <w:rPr>
          <w:color w:val="6F2F9F"/>
          <w:spacing w:val="17"/>
          <w:w w:val="90"/>
        </w:rPr>
        <w:t xml:space="preserve"> </w:t>
      </w:r>
      <w:r>
        <w:rPr>
          <w:color w:val="6F2F9F"/>
          <w:w w:val="90"/>
        </w:rPr>
        <w:t>menaxhimin</w:t>
      </w:r>
      <w:r>
        <w:rPr>
          <w:color w:val="6F2F9F"/>
          <w:spacing w:val="20"/>
          <w:w w:val="90"/>
        </w:rPr>
        <w:t xml:space="preserve"> </w:t>
      </w:r>
      <w:r>
        <w:rPr>
          <w:color w:val="6F2F9F"/>
          <w:w w:val="90"/>
        </w:rPr>
        <w:t>e</w:t>
      </w:r>
      <w:r>
        <w:rPr>
          <w:color w:val="6F2F9F"/>
          <w:spacing w:val="22"/>
          <w:w w:val="90"/>
        </w:rPr>
        <w:t xml:space="preserve"> </w:t>
      </w:r>
      <w:r>
        <w:rPr>
          <w:color w:val="6F2F9F"/>
          <w:w w:val="90"/>
        </w:rPr>
        <w:t>mbeturinave</w:t>
      </w:r>
    </w:p>
    <w:p w:rsidR="00474A90" w:rsidRDefault="00776BE6">
      <w:pPr>
        <w:pStyle w:val="BodyText"/>
        <w:spacing w:before="162" w:line="273" w:lineRule="auto"/>
        <w:ind w:left="400" w:right="1436"/>
        <w:jc w:val="both"/>
      </w:pPr>
      <w:r>
        <w:t>Rolet</w:t>
      </w:r>
      <w:r>
        <w:rPr>
          <w:spacing w:val="1"/>
        </w:rPr>
        <w:t xml:space="preserve"> </w:t>
      </w:r>
      <w:r>
        <w:t>dhe</w:t>
      </w:r>
      <w:r>
        <w:rPr>
          <w:spacing w:val="1"/>
        </w:rPr>
        <w:t xml:space="preserve"> </w:t>
      </w:r>
      <w:r>
        <w:t>përgjegjësitë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akterëve</w:t>
      </w:r>
      <w:r>
        <w:rPr>
          <w:spacing w:val="1"/>
        </w:rPr>
        <w:t xml:space="preserve"> </w:t>
      </w:r>
      <w:r>
        <w:t>kyq</w:t>
      </w:r>
      <w:r>
        <w:rPr>
          <w:spacing w:val="1"/>
        </w:rPr>
        <w:t xml:space="preserve"> </w:t>
      </w:r>
      <w:r>
        <w:t>sa</w:t>
      </w:r>
      <w:r>
        <w:rPr>
          <w:spacing w:val="1"/>
        </w:rPr>
        <w:t xml:space="preserve"> </w:t>
      </w:r>
      <w:r>
        <w:t>i</w:t>
      </w:r>
      <w:r>
        <w:rPr>
          <w:spacing w:val="1"/>
        </w:rPr>
        <w:t xml:space="preserve"> </w:t>
      </w:r>
      <w:r>
        <w:t>përket</w:t>
      </w:r>
      <w:r>
        <w:rPr>
          <w:spacing w:val="1"/>
        </w:rPr>
        <w:t xml:space="preserve"> </w:t>
      </w:r>
      <w:r>
        <w:t>menaxhimit</w:t>
      </w:r>
      <w:r>
        <w:rPr>
          <w:spacing w:val="1"/>
        </w:rPr>
        <w:t xml:space="preserve"> </w:t>
      </w:r>
      <w:r>
        <w:t>të</w:t>
      </w:r>
      <w:r>
        <w:rPr>
          <w:spacing w:val="1"/>
        </w:rPr>
        <w:t xml:space="preserve"> </w:t>
      </w:r>
      <w:r>
        <w:t>mbeturinave</w:t>
      </w:r>
      <w:r>
        <w:rPr>
          <w:spacing w:val="1"/>
        </w:rPr>
        <w:t xml:space="preserve"> </w:t>
      </w:r>
      <w:r>
        <w:t>janë</w:t>
      </w:r>
      <w:r>
        <w:rPr>
          <w:spacing w:val="1"/>
        </w:rPr>
        <w:t xml:space="preserve"> </w:t>
      </w:r>
      <w:r>
        <w:t>të</w:t>
      </w:r>
      <w:r>
        <w:rPr>
          <w:spacing w:val="1"/>
        </w:rPr>
        <w:t xml:space="preserve"> </w:t>
      </w:r>
      <w:r>
        <w:t>sanksionuara</w:t>
      </w:r>
      <w:r>
        <w:rPr>
          <w:spacing w:val="1"/>
        </w:rPr>
        <w:t xml:space="preserve"> </w:t>
      </w:r>
      <w:r>
        <w:t>me</w:t>
      </w:r>
      <w:r>
        <w:rPr>
          <w:spacing w:val="1"/>
        </w:rPr>
        <w:t xml:space="preserve"> </w:t>
      </w:r>
      <w:r>
        <w:t>Ligjin</w:t>
      </w:r>
      <w:r>
        <w:rPr>
          <w:spacing w:val="1"/>
        </w:rPr>
        <w:t xml:space="preserve"> </w:t>
      </w:r>
      <w:r>
        <w:t>mbi</w:t>
      </w:r>
      <w:r>
        <w:rPr>
          <w:spacing w:val="1"/>
        </w:rPr>
        <w:t xml:space="preserve"> </w:t>
      </w:r>
      <w:r>
        <w:t>Mbeturina</w:t>
      </w:r>
      <w:r>
        <w:rPr>
          <w:spacing w:val="1"/>
        </w:rPr>
        <w:t xml:space="preserve"> </w:t>
      </w:r>
      <w:r>
        <w:t>dhe</w:t>
      </w:r>
      <w:r>
        <w:rPr>
          <w:spacing w:val="1"/>
        </w:rPr>
        <w:t xml:space="preserve"> </w:t>
      </w:r>
      <w:r>
        <w:t>aktet</w:t>
      </w:r>
      <w:r>
        <w:rPr>
          <w:spacing w:val="1"/>
        </w:rPr>
        <w:t xml:space="preserve"> </w:t>
      </w:r>
      <w:r>
        <w:t>tjera</w:t>
      </w:r>
      <w:r>
        <w:rPr>
          <w:spacing w:val="1"/>
        </w:rPr>
        <w:t xml:space="preserve"> </w:t>
      </w:r>
      <w:r>
        <w:t>relevante</w:t>
      </w:r>
      <w:r>
        <w:rPr>
          <w:spacing w:val="1"/>
        </w:rPr>
        <w:t xml:space="preserve"> </w:t>
      </w:r>
      <w:r>
        <w:t>ligjore</w:t>
      </w:r>
      <w:r>
        <w:rPr>
          <w:spacing w:val="1"/>
        </w:rPr>
        <w:t xml:space="preserve"> </w:t>
      </w:r>
      <w:r>
        <w:t>dhe</w:t>
      </w:r>
      <w:r>
        <w:rPr>
          <w:spacing w:val="1"/>
        </w:rPr>
        <w:t xml:space="preserve"> </w:t>
      </w:r>
      <w:r>
        <w:t>nënligjore.</w:t>
      </w:r>
      <w:r>
        <w:rPr>
          <w:spacing w:val="1"/>
        </w:rPr>
        <w:t xml:space="preserve"> </w:t>
      </w:r>
      <w:r>
        <w:t>Autoritet</w:t>
      </w:r>
      <w:r>
        <w:rPr>
          <w:spacing w:val="1"/>
        </w:rPr>
        <w:t xml:space="preserve"> </w:t>
      </w:r>
      <w:r>
        <w:t>kryesore të</w:t>
      </w:r>
      <w:r>
        <w:rPr>
          <w:spacing w:val="1"/>
        </w:rPr>
        <w:t xml:space="preserve"> </w:t>
      </w:r>
      <w:r>
        <w:t>menaxhimit</w:t>
      </w:r>
      <w:r>
        <w:rPr>
          <w:spacing w:val="1"/>
        </w:rPr>
        <w:t xml:space="preserve"> </w:t>
      </w:r>
      <w:r>
        <w:t>të</w:t>
      </w:r>
      <w:r>
        <w:rPr>
          <w:spacing w:val="1"/>
        </w:rPr>
        <w:t xml:space="preserve"> </w:t>
      </w:r>
      <w:r>
        <w:t>mbeturinave</w:t>
      </w:r>
      <w:r>
        <w:rPr>
          <w:spacing w:val="1"/>
        </w:rPr>
        <w:t xml:space="preserve"> </w:t>
      </w:r>
      <w:r>
        <w:t>janë Ministria e</w:t>
      </w:r>
      <w:r>
        <w:rPr>
          <w:spacing w:val="1"/>
        </w:rPr>
        <w:t xml:space="preserve"> </w:t>
      </w:r>
      <w:r>
        <w:t>Mjedisit, Planifikimi</w:t>
      </w:r>
      <w:r>
        <w:rPr>
          <w:spacing w:val="1"/>
        </w:rPr>
        <w:t xml:space="preserve"> </w:t>
      </w:r>
      <w:r>
        <w:t>Hapësinor</w:t>
      </w:r>
      <w:r>
        <w:rPr>
          <w:spacing w:val="-1"/>
        </w:rPr>
        <w:t xml:space="preserve"> </w:t>
      </w:r>
      <w:r>
        <w:t>dhe</w:t>
      </w:r>
      <w:r>
        <w:rPr>
          <w:spacing w:val="4"/>
        </w:rPr>
        <w:t xml:space="preserve"> </w:t>
      </w:r>
      <w:r>
        <w:t>Infrastrukturës</w:t>
      </w:r>
      <w:r>
        <w:rPr>
          <w:spacing w:val="3"/>
        </w:rPr>
        <w:t xml:space="preserve"> </w:t>
      </w:r>
      <w:r>
        <w:t>dhe</w:t>
      </w:r>
      <w:r>
        <w:rPr>
          <w:spacing w:val="-1"/>
        </w:rPr>
        <w:t xml:space="preserve"> </w:t>
      </w:r>
      <w:r>
        <w:t>Komunat</w:t>
      </w:r>
      <w:r>
        <w:rPr>
          <w:spacing w:val="-3"/>
        </w:rPr>
        <w:t xml:space="preserve"> </w:t>
      </w:r>
      <w:r>
        <w:t>e</w:t>
      </w:r>
      <w:r>
        <w:rPr>
          <w:spacing w:val="4"/>
        </w:rPr>
        <w:t xml:space="preserve"> </w:t>
      </w:r>
      <w:r>
        <w:t>Kosovës.</w:t>
      </w:r>
    </w:p>
    <w:p w:rsidR="00474A90" w:rsidRDefault="00776BE6">
      <w:pPr>
        <w:pStyle w:val="BodyText"/>
        <w:spacing w:before="119" w:line="273" w:lineRule="auto"/>
        <w:ind w:left="400" w:right="1432"/>
        <w:jc w:val="both"/>
      </w:pPr>
      <w:r>
        <w:t>Sipas Ligjit të Mbeturinave Ministria administron me mbeturinat e rrezikshme, mbeturinat</w:t>
      </w:r>
      <w:r>
        <w:rPr>
          <w:spacing w:val="1"/>
        </w:rPr>
        <w:t xml:space="preserve"> </w:t>
      </w:r>
      <w:r>
        <w:t>toksike, mbeturinat likuide, industriale dhe të ngjashme. Komunat nga ana tjetër menaxhojnë</w:t>
      </w:r>
      <w:r>
        <w:rPr>
          <w:spacing w:val="1"/>
        </w:rPr>
        <w:t xml:space="preserve"> </w:t>
      </w:r>
      <w:r>
        <w:t>me mbeturinat komunale, mbeturinat inerte dhe nga demoli</w:t>
      </w:r>
      <w:r>
        <w:t>met, mbeturinat e vëllimshme dhe</w:t>
      </w:r>
      <w:r>
        <w:rPr>
          <w:spacing w:val="-57"/>
        </w:rPr>
        <w:t xml:space="preserve"> </w:t>
      </w:r>
      <w:r>
        <w:t>mbeturinat</w:t>
      </w:r>
      <w:r>
        <w:rPr>
          <w:spacing w:val="1"/>
        </w:rPr>
        <w:t xml:space="preserve"> </w:t>
      </w:r>
      <w:r>
        <w:t>tjera</w:t>
      </w:r>
      <w:r>
        <w:rPr>
          <w:spacing w:val="-1"/>
        </w:rPr>
        <w:t xml:space="preserve"> </w:t>
      </w:r>
      <w:r>
        <w:t>jo</w:t>
      </w:r>
      <w:r>
        <w:rPr>
          <w:spacing w:val="-3"/>
        </w:rPr>
        <w:t xml:space="preserve"> </w:t>
      </w:r>
      <w:r>
        <w:t>të</w:t>
      </w:r>
      <w:r>
        <w:rPr>
          <w:spacing w:val="-2"/>
        </w:rPr>
        <w:t xml:space="preserve"> </w:t>
      </w:r>
      <w:r>
        <w:t>rrezikshme.</w:t>
      </w:r>
    </w:p>
    <w:p w:rsidR="00474A90" w:rsidRDefault="00776BE6">
      <w:pPr>
        <w:pStyle w:val="BodyText"/>
        <w:spacing w:before="120" w:line="273" w:lineRule="auto"/>
        <w:ind w:left="400" w:right="1437"/>
        <w:jc w:val="both"/>
      </w:pPr>
      <w:r>
        <w:t>Neni 14</w:t>
      </w:r>
      <w:r>
        <w:rPr>
          <w:spacing w:val="1"/>
        </w:rPr>
        <w:t xml:space="preserve"> </w:t>
      </w:r>
      <w:r>
        <w:t>i Ligjit të Mbeturinave përcakton kompetencat e MMPH dhe këto kompetenca</w:t>
      </w:r>
      <w:r>
        <w:rPr>
          <w:spacing w:val="1"/>
        </w:rPr>
        <w:t xml:space="preserve"> </w:t>
      </w:r>
      <w:r>
        <w:t>përfshijnë ndërmjet tjerash: (i). Hartimin e ligjeve, politikave strategjisë për menaxhimin e</w:t>
      </w:r>
      <w:r>
        <w:rPr>
          <w:spacing w:val="1"/>
        </w:rPr>
        <w:t xml:space="preserve"> </w:t>
      </w:r>
      <w:r>
        <w:t>mbeturinave;</w:t>
      </w:r>
      <w:r>
        <w:rPr>
          <w:spacing w:val="1"/>
        </w:rPr>
        <w:t xml:space="preserve"> </w:t>
      </w:r>
      <w:r>
        <w:t>(ii)</w:t>
      </w:r>
      <w:r>
        <w:rPr>
          <w:spacing w:val="1"/>
        </w:rPr>
        <w:t xml:space="preserve"> </w:t>
      </w:r>
      <w:r>
        <w:t>zbatimin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strategjisë</w:t>
      </w:r>
      <w:r>
        <w:rPr>
          <w:spacing w:val="1"/>
        </w:rPr>
        <w:t xml:space="preserve"> </w:t>
      </w:r>
      <w:r>
        <w:t>dhe</w:t>
      </w:r>
      <w:r>
        <w:rPr>
          <w:spacing w:val="1"/>
        </w:rPr>
        <w:t xml:space="preserve"> </w:t>
      </w:r>
      <w:r>
        <w:t>masterplanit;</w:t>
      </w:r>
      <w:r>
        <w:rPr>
          <w:spacing w:val="1"/>
        </w:rPr>
        <w:t xml:space="preserve"> </w:t>
      </w:r>
      <w:r>
        <w:t>(iii)</w:t>
      </w:r>
      <w:r>
        <w:rPr>
          <w:spacing w:val="1"/>
        </w:rPr>
        <w:t xml:space="preserve"> </w:t>
      </w:r>
      <w:r>
        <w:t>dhënjen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licencave</w:t>
      </w:r>
      <w:r>
        <w:rPr>
          <w:spacing w:val="1"/>
        </w:rPr>
        <w:t xml:space="preserve"> </w:t>
      </w:r>
      <w:r>
        <w:t>për</w:t>
      </w:r>
      <w:r>
        <w:rPr>
          <w:spacing w:val="1"/>
        </w:rPr>
        <w:t xml:space="preserve"> </w:t>
      </w:r>
      <w:r>
        <w:t>operatorët; (iv) dhe krijimin e bazës së shënimeve dhe sistemit informativ për menaxhimin e</w:t>
      </w:r>
      <w:r>
        <w:rPr>
          <w:spacing w:val="1"/>
        </w:rPr>
        <w:t xml:space="preserve"> </w:t>
      </w:r>
      <w:r>
        <w:t>mbeturinave.</w:t>
      </w:r>
    </w:p>
    <w:p w:rsidR="00474A90" w:rsidRDefault="00474A90">
      <w:pPr>
        <w:pStyle w:val="BodyText"/>
        <w:rPr>
          <w:sz w:val="20"/>
        </w:rPr>
      </w:pPr>
    </w:p>
    <w:p w:rsidR="00474A90" w:rsidRDefault="00474A90">
      <w:pPr>
        <w:pStyle w:val="BodyText"/>
        <w:rPr>
          <w:sz w:val="20"/>
        </w:rPr>
      </w:pPr>
    </w:p>
    <w:p w:rsidR="00474A90" w:rsidRDefault="00776BE6">
      <w:pPr>
        <w:spacing w:before="171" w:line="265" w:lineRule="exact"/>
        <w:ind w:left="400"/>
        <w:rPr>
          <w:rFonts w:ascii="Calibri"/>
          <w:b/>
        </w:rPr>
      </w:pPr>
      <w:r>
        <w:rPr>
          <w:rFonts w:ascii="Calibri"/>
          <w:b/>
          <w:color w:val="001F5F"/>
        </w:rPr>
        <w:t>Komuna</w:t>
      </w:r>
      <w:r>
        <w:rPr>
          <w:rFonts w:ascii="Calibri"/>
          <w:b/>
          <w:color w:val="001F5F"/>
          <w:spacing w:val="-2"/>
        </w:rPr>
        <w:t xml:space="preserve"> </w:t>
      </w:r>
      <w:r>
        <w:rPr>
          <w:rFonts w:ascii="Calibri"/>
          <w:b/>
          <w:color w:val="001F5F"/>
        </w:rPr>
        <w:t>Hani</w:t>
      </w:r>
      <w:r>
        <w:rPr>
          <w:rFonts w:ascii="Calibri"/>
          <w:b/>
          <w:color w:val="001F5F"/>
          <w:spacing w:val="-2"/>
        </w:rPr>
        <w:t xml:space="preserve"> </w:t>
      </w:r>
      <w:r>
        <w:rPr>
          <w:rFonts w:ascii="Calibri"/>
          <w:b/>
          <w:color w:val="001F5F"/>
        </w:rPr>
        <w:t>i</w:t>
      </w:r>
      <w:r>
        <w:rPr>
          <w:rFonts w:ascii="Calibri"/>
          <w:b/>
          <w:color w:val="001F5F"/>
          <w:spacing w:val="-5"/>
        </w:rPr>
        <w:t xml:space="preserve"> </w:t>
      </w:r>
      <w:r>
        <w:rPr>
          <w:rFonts w:ascii="Calibri"/>
          <w:b/>
          <w:color w:val="001F5F"/>
        </w:rPr>
        <w:t>Elezit</w:t>
      </w:r>
    </w:p>
    <w:p w:rsidR="00474A90" w:rsidRDefault="00776BE6">
      <w:pPr>
        <w:spacing w:line="203" w:lineRule="exact"/>
        <w:ind w:right="1092"/>
        <w:jc w:val="right"/>
        <w:rPr>
          <w:rFonts w:ascii="Arial MT"/>
          <w:sz w:val="18"/>
        </w:rPr>
      </w:pPr>
      <w:r>
        <w:rPr>
          <w:rFonts w:ascii="Arial MT"/>
          <w:w w:val="101"/>
          <w:sz w:val="18"/>
        </w:rPr>
        <w:t>9</w:t>
      </w:r>
    </w:p>
    <w:p w:rsidR="00474A90" w:rsidRDefault="00474A90">
      <w:pPr>
        <w:spacing w:line="203" w:lineRule="exact"/>
        <w:jc w:val="right"/>
        <w:rPr>
          <w:rFonts w:ascii="Arial MT"/>
          <w:sz w:val="18"/>
        </w:rPr>
        <w:sectPr w:rsidR="00474A90">
          <w:footerReference w:type="default" r:id="rId58"/>
          <w:pgSz w:w="11900" w:h="16820"/>
          <w:pgMar w:top="560" w:right="0" w:bottom="280" w:left="1040" w:header="0" w:footer="0" w:gutter="0"/>
          <w:cols w:space="720"/>
        </w:sectPr>
      </w:pPr>
    </w:p>
    <w:p w:rsidR="00474A90" w:rsidRDefault="00776BE6">
      <w:pPr>
        <w:spacing w:before="167"/>
        <w:ind w:left="400"/>
        <w:rPr>
          <w:rFonts w:ascii="Calibri"/>
          <w:b/>
        </w:rPr>
      </w:pPr>
      <w:r>
        <w:rPr>
          <w:rFonts w:ascii="Calibri"/>
          <w:b/>
          <w:color w:val="FFFFFF"/>
          <w:shd w:val="clear" w:color="auto" w:fill="006FC0"/>
        </w:rPr>
        <w:t xml:space="preserve"> </w:t>
      </w:r>
      <w:r>
        <w:rPr>
          <w:rFonts w:ascii="Calibri"/>
          <w:b/>
          <w:color w:val="FFFFFF"/>
          <w:shd w:val="clear" w:color="auto" w:fill="006FC0"/>
        </w:rPr>
        <w:t xml:space="preserve"> </w:t>
      </w:r>
      <w:r>
        <w:rPr>
          <w:rFonts w:ascii="Calibri"/>
          <w:b/>
          <w:color w:val="FFFFFF"/>
          <w:spacing w:val="23"/>
          <w:shd w:val="clear" w:color="auto" w:fill="006FC0"/>
        </w:rPr>
        <w:t xml:space="preserve"> </w:t>
      </w:r>
      <w:r>
        <w:rPr>
          <w:rFonts w:ascii="Calibri"/>
          <w:b/>
          <w:color w:val="FFFFFF"/>
          <w:shd w:val="clear" w:color="auto" w:fill="006FC0"/>
        </w:rPr>
        <w:t>10</w:t>
      </w:r>
      <w:r>
        <w:rPr>
          <w:rFonts w:ascii="Calibri"/>
          <w:b/>
          <w:color w:val="FFFFFF"/>
          <w:spacing w:val="22"/>
          <w:shd w:val="clear" w:color="auto" w:fill="006FC0"/>
        </w:rPr>
        <w:t xml:space="preserve"> </w:t>
      </w:r>
    </w:p>
    <w:p w:rsidR="00474A90" w:rsidRDefault="00776BE6">
      <w:pPr>
        <w:spacing w:before="43"/>
        <w:ind w:left="400"/>
        <w:rPr>
          <w:rFonts w:ascii="Calibri" w:hAnsi="Calibri"/>
          <w:b/>
        </w:rPr>
      </w:pPr>
      <w:r>
        <w:br w:type="column"/>
      </w:r>
      <w:r>
        <w:rPr>
          <w:rFonts w:ascii="Calibri" w:hAnsi="Calibri"/>
          <w:b/>
          <w:color w:val="001F5F"/>
        </w:rPr>
        <w:t>Plani</w:t>
      </w:r>
      <w:r>
        <w:rPr>
          <w:rFonts w:ascii="Calibri" w:hAnsi="Calibri"/>
          <w:b/>
          <w:color w:val="001F5F"/>
          <w:spacing w:val="-4"/>
        </w:rPr>
        <w:t xml:space="preserve"> </w:t>
      </w:r>
      <w:r>
        <w:rPr>
          <w:rFonts w:ascii="Calibri" w:hAnsi="Calibri"/>
          <w:b/>
          <w:color w:val="001F5F"/>
        </w:rPr>
        <w:t>Komunal</w:t>
      </w:r>
      <w:r>
        <w:rPr>
          <w:rFonts w:ascii="Calibri" w:hAnsi="Calibri"/>
          <w:b/>
          <w:color w:val="001F5F"/>
          <w:spacing w:val="-5"/>
        </w:rPr>
        <w:t xml:space="preserve"> </w:t>
      </w:r>
      <w:r>
        <w:rPr>
          <w:rFonts w:ascii="Calibri" w:hAnsi="Calibri"/>
          <w:b/>
          <w:color w:val="001F5F"/>
        </w:rPr>
        <w:t>për</w:t>
      </w:r>
      <w:r>
        <w:rPr>
          <w:rFonts w:ascii="Calibri" w:hAnsi="Calibri"/>
          <w:b/>
          <w:color w:val="001F5F"/>
          <w:spacing w:val="-5"/>
        </w:rPr>
        <w:t xml:space="preserve"> </w:t>
      </w:r>
      <w:r>
        <w:rPr>
          <w:rFonts w:ascii="Calibri" w:hAnsi="Calibri"/>
          <w:b/>
          <w:color w:val="001F5F"/>
        </w:rPr>
        <w:t>Menaxhimin</w:t>
      </w:r>
      <w:r>
        <w:rPr>
          <w:rFonts w:ascii="Calibri" w:hAnsi="Calibri"/>
          <w:b/>
          <w:color w:val="001F5F"/>
          <w:spacing w:val="-2"/>
        </w:rPr>
        <w:t xml:space="preserve"> </w:t>
      </w:r>
      <w:r>
        <w:rPr>
          <w:rFonts w:ascii="Calibri" w:hAnsi="Calibri"/>
          <w:b/>
          <w:color w:val="001F5F"/>
        </w:rPr>
        <w:t>e</w:t>
      </w:r>
      <w:r>
        <w:rPr>
          <w:rFonts w:ascii="Calibri" w:hAnsi="Calibri"/>
          <w:b/>
          <w:color w:val="001F5F"/>
          <w:spacing w:val="-4"/>
        </w:rPr>
        <w:t xml:space="preserve"> </w:t>
      </w:r>
      <w:r>
        <w:rPr>
          <w:rFonts w:ascii="Calibri" w:hAnsi="Calibri"/>
          <w:b/>
          <w:color w:val="001F5F"/>
        </w:rPr>
        <w:t>Mbeturinave</w:t>
      </w:r>
      <w:r>
        <w:rPr>
          <w:rFonts w:ascii="Calibri" w:hAnsi="Calibri"/>
          <w:b/>
          <w:color w:val="001F5F"/>
          <w:spacing w:val="-4"/>
        </w:rPr>
        <w:t xml:space="preserve"> </w:t>
      </w:r>
      <w:r>
        <w:rPr>
          <w:rFonts w:ascii="Calibri" w:hAnsi="Calibri"/>
          <w:b/>
          <w:color w:val="001F5F"/>
        </w:rPr>
        <w:t>2022-2026</w:t>
      </w:r>
    </w:p>
    <w:p w:rsidR="00474A90" w:rsidRDefault="00474A90">
      <w:pPr>
        <w:rPr>
          <w:rFonts w:ascii="Calibri" w:hAnsi="Calibri"/>
        </w:rPr>
        <w:sectPr w:rsidR="00474A90">
          <w:footerReference w:type="default" r:id="rId59"/>
          <w:pgSz w:w="11900" w:h="16820"/>
          <w:pgMar w:top="660" w:right="0" w:bottom="280" w:left="1040" w:header="0" w:footer="0" w:gutter="0"/>
          <w:cols w:num="2" w:space="720" w:equalWidth="0">
            <w:col w:w="1008" w:space="2728"/>
            <w:col w:w="7124"/>
          </w:cols>
        </w:sectPr>
      </w:pPr>
    </w:p>
    <w:p w:rsidR="00474A90" w:rsidRDefault="00474A90">
      <w:pPr>
        <w:pStyle w:val="BodyText"/>
        <w:spacing w:before="8"/>
        <w:rPr>
          <w:rFonts w:ascii="Calibri"/>
          <w:b/>
          <w:sz w:val="7"/>
        </w:rPr>
      </w:pPr>
    </w:p>
    <w:p w:rsidR="00474A90" w:rsidRDefault="00603BC2">
      <w:pPr>
        <w:pStyle w:val="BodyText"/>
        <w:spacing w:line="20" w:lineRule="exact"/>
        <w:ind w:left="1464"/>
        <w:rPr>
          <w:rFonts w:ascii="Calibri"/>
          <w:sz w:val="2"/>
        </w:rPr>
      </w:pPr>
      <w:r>
        <w:rPr>
          <w:rFonts w:ascii="Calibri"/>
          <w:noProof/>
          <w:sz w:val="2"/>
          <w:lang w:eastAsia="sq-AL"/>
        </w:rPr>
        <mc:AlternateContent>
          <mc:Choice Requires="wpg">
            <w:drawing>
              <wp:inline distT="0" distB="0" distL="0" distR="0">
                <wp:extent cx="5236845" cy="6350"/>
                <wp:effectExtent l="9525" t="9525" r="11430" b="3175"/>
                <wp:docPr id="135" name="Group 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236845" cy="6350"/>
                          <a:chOff x="0" y="0"/>
                          <a:chExt cx="8247" cy="10"/>
                        </a:xfrm>
                      </wpg:grpSpPr>
                      <wps:wsp>
                        <wps:cNvPr id="136" name="Line 95"/>
                        <wps:cNvCnPr>
                          <a:cxnSpLocks noChangeShapeType="1"/>
                        </wps:cNvCnPr>
                        <wps:spPr bwMode="auto">
                          <a:xfrm>
                            <a:off x="0" y="5"/>
                            <a:ext cx="8247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365F9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F15DA60" id="Group 94" o:spid="_x0000_s1026" style="width:412.35pt;height:.5pt;mso-position-horizontal-relative:char;mso-position-vertical-relative:line" coordsize="8247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">
                <v:line id="Line 95" o:spid="_x0000_s1027" style="position:absolute;visibility:visible;mso-wrap-style:square" from="0,5" to="8247,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" strokecolor="#365f91" strokeweight=".5pt"/>
                <w10:anchorlock/>
              </v:group>
            </w:pict>
          </mc:Fallback>
        </mc:AlternateContent>
      </w:r>
    </w:p>
    <w:p w:rsidR="00474A90" w:rsidRDefault="00474A90">
      <w:pPr>
        <w:pStyle w:val="BodyText"/>
        <w:spacing w:before="7"/>
        <w:rPr>
          <w:rFonts w:ascii="Calibri"/>
          <w:b/>
          <w:sz w:val="17"/>
        </w:rPr>
      </w:pPr>
    </w:p>
    <w:p w:rsidR="00474A90" w:rsidRDefault="00776BE6">
      <w:pPr>
        <w:pStyle w:val="BodyText"/>
        <w:spacing w:before="57" w:line="273" w:lineRule="auto"/>
        <w:ind w:left="400" w:right="1433"/>
        <w:jc w:val="both"/>
      </w:pPr>
      <w:r>
        <w:t>Neni 15 i Ligjit të Mbeturinave përcakton kompetencat e Komunave dhe këto kompetenca</w:t>
      </w:r>
      <w:r>
        <w:rPr>
          <w:spacing w:val="1"/>
        </w:rPr>
        <w:t xml:space="preserve"> </w:t>
      </w:r>
      <w:r>
        <w:t>përfshijnë</w:t>
      </w:r>
      <w:r>
        <w:rPr>
          <w:spacing w:val="-7"/>
        </w:rPr>
        <w:t xml:space="preserve"> </w:t>
      </w:r>
      <w:r>
        <w:t>ndërmjet</w:t>
      </w:r>
      <w:r>
        <w:rPr>
          <w:spacing w:val="-8"/>
        </w:rPr>
        <w:t xml:space="preserve"> </w:t>
      </w:r>
      <w:r>
        <w:t>tjerash:</w:t>
      </w:r>
      <w:r>
        <w:rPr>
          <w:spacing w:val="-6"/>
        </w:rPr>
        <w:t xml:space="preserve"> </w:t>
      </w:r>
      <w:r>
        <w:t>(i)</w:t>
      </w:r>
      <w:r>
        <w:rPr>
          <w:spacing w:val="-7"/>
        </w:rPr>
        <w:t xml:space="preserve"> </w:t>
      </w:r>
      <w:r>
        <w:t>krijimin</w:t>
      </w:r>
      <w:r>
        <w:rPr>
          <w:spacing w:val="-12"/>
        </w:rPr>
        <w:t xml:space="preserve"> </w:t>
      </w:r>
      <w:r>
        <w:t>e</w:t>
      </w:r>
      <w:r>
        <w:rPr>
          <w:spacing w:val="-7"/>
        </w:rPr>
        <w:t xml:space="preserve"> </w:t>
      </w:r>
      <w:r>
        <w:t>sistemit</w:t>
      </w:r>
      <w:r>
        <w:rPr>
          <w:spacing w:val="-4"/>
        </w:rPr>
        <w:t xml:space="preserve"> </w:t>
      </w:r>
      <w:r>
        <w:t>për</w:t>
      </w:r>
      <w:r>
        <w:rPr>
          <w:spacing w:val="-6"/>
        </w:rPr>
        <w:t xml:space="preserve"> </w:t>
      </w:r>
      <w:r>
        <w:t>menaxhimin</w:t>
      </w:r>
      <w:r>
        <w:rPr>
          <w:spacing w:val="-5"/>
        </w:rPr>
        <w:t xml:space="preserve"> </w:t>
      </w:r>
      <w:r>
        <w:t>e</w:t>
      </w:r>
      <w:r>
        <w:rPr>
          <w:spacing w:val="-6"/>
        </w:rPr>
        <w:t xml:space="preserve"> </w:t>
      </w:r>
      <w:r>
        <w:t>mbeturinave;</w:t>
      </w:r>
      <w:r>
        <w:rPr>
          <w:spacing w:val="-11"/>
        </w:rPr>
        <w:t xml:space="preserve"> </w:t>
      </w:r>
      <w:r>
        <w:t>(ii)</w:t>
      </w:r>
      <w:r>
        <w:rPr>
          <w:spacing w:val="-7"/>
        </w:rPr>
        <w:t xml:space="preserve"> </w:t>
      </w:r>
      <w:r>
        <w:t>hartimin</w:t>
      </w:r>
      <w:r>
        <w:rPr>
          <w:spacing w:val="-57"/>
        </w:rPr>
        <w:t xml:space="preserve"> </w:t>
      </w:r>
      <w:r>
        <w:t>e planit lokal të veprimit për menaxhimin e mbeturinave; (iii) përzgjedhjen e personave të</w:t>
      </w:r>
      <w:r>
        <w:rPr>
          <w:spacing w:val="1"/>
        </w:rPr>
        <w:t xml:space="preserve"> </w:t>
      </w:r>
      <w:r>
        <w:t>licencuar për menaxhimin e mbeturinave; dhe (iv) caktimin e tarifave të mbeturinave dhe</w:t>
      </w:r>
      <w:r>
        <w:rPr>
          <w:spacing w:val="1"/>
        </w:rPr>
        <w:t xml:space="preserve"> </w:t>
      </w:r>
      <w:r>
        <w:t>mënyrën</w:t>
      </w:r>
      <w:r>
        <w:rPr>
          <w:spacing w:val="-4"/>
        </w:rPr>
        <w:t xml:space="preserve"> </w:t>
      </w:r>
      <w:r>
        <w:t>e</w:t>
      </w:r>
      <w:r>
        <w:rPr>
          <w:spacing w:val="3"/>
        </w:rPr>
        <w:t xml:space="preserve"> </w:t>
      </w:r>
      <w:r>
        <w:t>inkasimit</w:t>
      </w:r>
      <w:r>
        <w:rPr>
          <w:spacing w:val="1"/>
        </w:rPr>
        <w:t xml:space="preserve"> </w:t>
      </w:r>
      <w:r>
        <w:t>të</w:t>
      </w:r>
      <w:r>
        <w:rPr>
          <w:spacing w:val="3"/>
        </w:rPr>
        <w:t xml:space="preserve"> </w:t>
      </w:r>
      <w:r>
        <w:t>mjeteve.</w:t>
      </w:r>
    </w:p>
    <w:p w:rsidR="00474A90" w:rsidRDefault="00776BE6">
      <w:pPr>
        <w:pStyle w:val="BodyText"/>
        <w:spacing w:before="121"/>
        <w:ind w:left="400"/>
        <w:jc w:val="both"/>
      </w:pPr>
      <w:r>
        <w:rPr>
          <w:spacing w:val="-1"/>
        </w:rPr>
        <w:t>Autoritet</w:t>
      </w:r>
      <w:r>
        <w:rPr>
          <w:spacing w:val="-13"/>
        </w:rPr>
        <w:t xml:space="preserve"> </w:t>
      </w:r>
      <w:r>
        <w:t>tjera</w:t>
      </w:r>
      <w:r>
        <w:rPr>
          <w:spacing w:val="-10"/>
        </w:rPr>
        <w:t xml:space="preserve"> </w:t>
      </w:r>
      <w:r>
        <w:t>për</w:t>
      </w:r>
      <w:r>
        <w:rPr>
          <w:spacing w:val="-14"/>
        </w:rPr>
        <w:t xml:space="preserve"> </w:t>
      </w:r>
      <w:r>
        <w:t>menaxhimin</w:t>
      </w:r>
      <w:r>
        <w:rPr>
          <w:spacing w:val="-8"/>
        </w:rPr>
        <w:t xml:space="preserve"> </w:t>
      </w:r>
      <w:r>
        <w:t>e</w:t>
      </w:r>
      <w:r>
        <w:rPr>
          <w:spacing w:val="-11"/>
        </w:rPr>
        <w:t xml:space="preserve"> </w:t>
      </w:r>
      <w:r>
        <w:t>mbeturinave</w:t>
      </w:r>
      <w:r>
        <w:rPr>
          <w:spacing w:val="-11"/>
        </w:rPr>
        <w:t xml:space="preserve"> </w:t>
      </w:r>
      <w:r>
        <w:t>janë:</w:t>
      </w:r>
    </w:p>
    <w:p w:rsidR="00474A90" w:rsidRDefault="00776BE6">
      <w:pPr>
        <w:pStyle w:val="ListParagraph"/>
        <w:numPr>
          <w:ilvl w:val="0"/>
          <w:numId w:val="11"/>
        </w:numPr>
        <w:tabs>
          <w:tab w:val="left" w:pos="761"/>
        </w:tabs>
        <w:spacing w:before="48" w:line="271" w:lineRule="auto"/>
        <w:ind w:right="1434"/>
        <w:jc w:val="both"/>
        <w:rPr>
          <w:rFonts w:ascii="Symbol" w:hAnsi="Symbol"/>
          <w:sz w:val="24"/>
        </w:rPr>
      </w:pPr>
      <w:r>
        <w:rPr>
          <w:b/>
          <w:spacing w:val="-1"/>
          <w:sz w:val="24"/>
        </w:rPr>
        <w:t>Ministria</w:t>
      </w:r>
      <w:r>
        <w:rPr>
          <w:b/>
          <w:spacing w:val="-6"/>
          <w:sz w:val="24"/>
        </w:rPr>
        <w:t xml:space="preserve"> </w:t>
      </w:r>
      <w:r>
        <w:rPr>
          <w:b/>
          <w:sz w:val="24"/>
        </w:rPr>
        <w:t>e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Zhvillimit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Ekonomik</w:t>
      </w:r>
      <w:r>
        <w:rPr>
          <w:b/>
          <w:spacing w:val="-5"/>
          <w:sz w:val="24"/>
        </w:rPr>
        <w:t xml:space="preserve"> </w:t>
      </w:r>
      <w:r>
        <w:rPr>
          <w:sz w:val="24"/>
        </w:rPr>
        <w:t>-</w:t>
      </w:r>
      <w:r>
        <w:rPr>
          <w:spacing w:val="-5"/>
          <w:sz w:val="24"/>
        </w:rPr>
        <w:t xml:space="preserve"> </w:t>
      </w:r>
      <w:r>
        <w:rPr>
          <w:sz w:val="24"/>
        </w:rPr>
        <w:t>Menaxhimi</w:t>
      </w:r>
      <w:r>
        <w:rPr>
          <w:spacing w:val="-4"/>
          <w:sz w:val="24"/>
        </w:rPr>
        <w:t xml:space="preserve"> </w:t>
      </w:r>
      <w:r>
        <w:rPr>
          <w:sz w:val="24"/>
        </w:rPr>
        <w:t>i</w:t>
      </w:r>
      <w:r>
        <w:rPr>
          <w:spacing w:val="-4"/>
          <w:sz w:val="24"/>
        </w:rPr>
        <w:t xml:space="preserve"> </w:t>
      </w:r>
      <w:r>
        <w:rPr>
          <w:sz w:val="24"/>
        </w:rPr>
        <w:t>Ndërmarrjeve</w:t>
      </w:r>
      <w:r>
        <w:rPr>
          <w:spacing w:val="-2"/>
          <w:sz w:val="24"/>
        </w:rPr>
        <w:t xml:space="preserve"> </w:t>
      </w:r>
      <w:r>
        <w:rPr>
          <w:sz w:val="24"/>
        </w:rPr>
        <w:t>Publike</w:t>
      </w:r>
      <w:r>
        <w:rPr>
          <w:spacing w:val="-2"/>
          <w:sz w:val="24"/>
        </w:rPr>
        <w:t xml:space="preserve"> </w:t>
      </w:r>
      <w:r>
        <w:rPr>
          <w:sz w:val="24"/>
        </w:rPr>
        <w:t>në</w:t>
      </w:r>
      <w:r>
        <w:rPr>
          <w:spacing w:val="-5"/>
          <w:sz w:val="24"/>
        </w:rPr>
        <w:t xml:space="preserve"> </w:t>
      </w:r>
      <w:r>
        <w:rPr>
          <w:sz w:val="24"/>
        </w:rPr>
        <w:t>Nivel</w:t>
      </w:r>
      <w:r>
        <w:rPr>
          <w:spacing w:val="-8"/>
          <w:sz w:val="24"/>
        </w:rPr>
        <w:t xml:space="preserve"> </w:t>
      </w:r>
      <w:r>
        <w:rPr>
          <w:sz w:val="24"/>
        </w:rPr>
        <w:t>Qëndror</w:t>
      </w:r>
      <w:r>
        <w:rPr>
          <w:spacing w:val="-57"/>
          <w:sz w:val="24"/>
        </w:rPr>
        <w:t xml:space="preserve"> </w:t>
      </w:r>
      <w:r>
        <w:rPr>
          <w:sz w:val="24"/>
        </w:rPr>
        <w:t>përfshi</w:t>
      </w:r>
      <w:r>
        <w:rPr>
          <w:spacing w:val="1"/>
          <w:sz w:val="24"/>
        </w:rPr>
        <w:t xml:space="preserve"> </w:t>
      </w:r>
      <w:r>
        <w:rPr>
          <w:sz w:val="24"/>
        </w:rPr>
        <w:t>Kompaninë</w:t>
      </w:r>
      <w:r>
        <w:rPr>
          <w:spacing w:val="1"/>
          <w:sz w:val="24"/>
        </w:rPr>
        <w:t xml:space="preserve"> </w:t>
      </w:r>
      <w:r>
        <w:rPr>
          <w:sz w:val="24"/>
        </w:rPr>
        <w:t>për</w:t>
      </w:r>
      <w:r>
        <w:rPr>
          <w:spacing w:val="1"/>
          <w:sz w:val="24"/>
        </w:rPr>
        <w:t xml:space="preserve"> </w:t>
      </w:r>
      <w:r>
        <w:rPr>
          <w:sz w:val="24"/>
        </w:rPr>
        <w:t>Menaxhimin</w:t>
      </w:r>
      <w:r>
        <w:rPr>
          <w:spacing w:val="1"/>
          <w:sz w:val="24"/>
        </w:rPr>
        <w:t xml:space="preserve"> </w:t>
      </w:r>
      <w:r>
        <w:rPr>
          <w:sz w:val="24"/>
        </w:rPr>
        <w:t>e</w:t>
      </w:r>
      <w:r>
        <w:rPr>
          <w:spacing w:val="1"/>
          <w:sz w:val="24"/>
        </w:rPr>
        <w:t xml:space="preserve"> </w:t>
      </w:r>
      <w:r>
        <w:rPr>
          <w:sz w:val="24"/>
        </w:rPr>
        <w:t>Deponive</w:t>
      </w:r>
      <w:r>
        <w:rPr>
          <w:spacing w:val="1"/>
          <w:sz w:val="24"/>
        </w:rPr>
        <w:t xml:space="preserve"> </w:t>
      </w:r>
      <w:r>
        <w:rPr>
          <w:sz w:val="24"/>
        </w:rPr>
        <w:t>të</w:t>
      </w:r>
      <w:r>
        <w:rPr>
          <w:spacing w:val="1"/>
          <w:sz w:val="24"/>
        </w:rPr>
        <w:t xml:space="preserve"> </w:t>
      </w:r>
      <w:r>
        <w:rPr>
          <w:sz w:val="24"/>
        </w:rPr>
        <w:t>Kosovës;</w:t>
      </w:r>
      <w:r>
        <w:rPr>
          <w:spacing w:val="1"/>
          <w:sz w:val="24"/>
        </w:rPr>
        <w:t xml:space="preserve"> </w:t>
      </w:r>
      <w:r>
        <w:rPr>
          <w:sz w:val="24"/>
        </w:rPr>
        <w:t>caktimi</w:t>
      </w:r>
      <w:r>
        <w:rPr>
          <w:spacing w:val="1"/>
          <w:sz w:val="24"/>
        </w:rPr>
        <w:t xml:space="preserve"> </w:t>
      </w:r>
      <w:r>
        <w:rPr>
          <w:sz w:val="24"/>
        </w:rPr>
        <w:t>i</w:t>
      </w:r>
      <w:r>
        <w:rPr>
          <w:spacing w:val="1"/>
          <w:sz w:val="24"/>
        </w:rPr>
        <w:t xml:space="preserve"> </w:t>
      </w:r>
      <w:r>
        <w:rPr>
          <w:sz w:val="24"/>
        </w:rPr>
        <w:t>tarifave</w:t>
      </w:r>
      <w:r>
        <w:rPr>
          <w:spacing w:val="1"/>
          <w:sz w:val="24"/>
        </w:rPr>
        <w:t xml:space="preserve"> </w:t>
      </w:r>
      <w:r>
        <w:rPr>
          <w:sz w:val="24"/>
        </w:rPr>
        <w:t>për</w:t>
      </w:r>
      <w:r>
        <w:rPr>
          <w:spacing w:val="1"/>
          <w:sz w:val="24"/>
        </w:rPr>
        <w:t xml:space="preserve"> </w:t>
      </w:r>
      <w:r>
        <w:rPr>
          <w:sz w:val="24"/>
        </w:rPr>
        <w:t>deponimin</w:t>
      </w:r>
      <w:r>
        <w:rPr>
          <w:spacing w:val="1"/>
          <w:sz w:val="24"/>
        </w:rPr>
        <w:t xml:space="preserve"> </w:t>
      </w:r>
      <w:r>
        <w:rPr>
          <w:sz w:val="24"/>
        </w:rPr>
        <w:t>e</w:t>
      </w:r>
      <w:r>
        <w:rPr>
          <w:spacing w:val="4"/>
          <w:sz w:val="24"/>
        </w:rPr>
        <w:t xml:space="preserve"> </w:t>
      </w:r>
      <w:r>
        <w:rPr>
          <w:sz w:val="24"/>
        </w:rPr>
        <w:t>mbeturinave</w:t>
      </w:r>
    </w:p>
    <w:p w:rsidR="00474A90" w:rsidRDefault="00776BE6">
      <w:pPr>
        <w:pStyle w:val="ListParagraph"/>
        <w:numPr>
          <w:ilvl w:val="0"/>
          <w:numId w:val="11"/>
        </w:numPr>
        <w:tabs>
          <w:tab w:val="left" w:pos="761"/>
        </w:tabs>
        <w:spacing w:before="19"/>
        <w:jc w:val="both"/>
        <w:rPr>
          <w:rFonts w:ascii="Symbol" w:hAnsi="Symbol"/>
          <w:sz w:val="24"/>
        </w:rPr>
      </w:pPr>
      <w:r>
        <w:rPr>
          <w:b/>
          <w:w w:val="95"/>
          <w:sz w:val="24"/>
        </w:rPr>
        <w:t>Ministria</w:t>
      </w:r>
      <w:r>
        <w:rPr>
          <w:b/>
          <w:spacing w:val="10"/>
          <w:w w:val="95"/>
          <w:sz w:val="24"/>
        </w:rPr>
        <w:t xml:space="preserve"> </w:t>
      </w:r>
      <w:r>
        <w:rPr>
          <w:b/>
          <w:w w:val="95"/>
          <w:sz w:val="24"/>
        </w:rPr>
        <w:t>e</w:t>
      </w:r>
      <w:r>
        <w:rPr>
          <w:b/>
          <w:spacing w:val="17"/>
          <w:w w:val="95"/>
          <w:sz w:val="24"/>
        </w:rPr>
        <w:t xml:space="preserve"> </w:t>
      </w:r>
      <w:r>
        <w:rPr>
          <w:b/>
          <w:w w:val="95"/>
          <w:sz w:val="24"/>
        </w:rPr>
        <w:t>Shëndetësisë</w:t>
      </w:r>
      <w:r>
        <w:rPr>
          <w:b/>
          <w:spacing w:val="16"/>
          <w:w w:val="95"/>
          <w:sz w:val="24"/>
        </w:rPr>
        <w:t xml:space="preserve"> </w:t>
      </w:r>
      <w:r>
        <w:rPr>
          <w:w w:val="95"/>
          <w:sz w:val="24"/>
        </w:rPr>
        <w:t>-</w:t>
      </w:r>
      <w:r>
        <w:rPr>
          <w:spacing w:val="10"/>
          <w:w w:val="95"/>
          <w:sz w:val="24"/>
        </w:rPr>
        <w:t xml:space="preserve"> </w:t>
      </w:r>
      <w:r>
        <w:rPr>
          <w:w w:val="95"/>
          <w:sz w:val="24"/>
        </w:rPr>
        <w:t>Menaxhimin</w:t>
      </w:r>
      <w:r>
        <w:rPr>
          <w:spacing w:val="15"/>
          <w:w w:val="95"/>
          <w:sz w:val="24"/>
        </w:rPr>
        <w:t xml:space="preserve"> </w:t>
      </w:r>
      <w:r>
        <w:rPr>
          <w:w w:val="95"/>
          <w:sz w:val="24"/>
        </w:rPr>
        <w:t>e</w:t>
      </w:r>
      <w:r>
        <w:rPr>
          <w:spacing w:val="11"/>
          <w:w w:val="95"/>
          <w:sz w:val="24"/>
        </w:rPr>
        <w:t xml:space="preserve"> </w:t>
      </w:r>
      <w:r>
        <w:rPr>
          <w:w w:val="95"/>
          <w:sz w:val="24"/>
        </w:rPr>
        <w:t>Mbeturinave</w:t>
      </w:r>
      <w:r>
        <w:rPr>
          <w:spacing w:val="16"/>
          <w:w w:val="95"/>
          <w:sz w:val="24"/>
        </w:rPr>
        <w:t xml:space="preserve"> </w:t>
      </w:r>
      <w:r>
        <w:rPr>
          <w:w w:val="95"/>
          <w:sz w:val="24"/>
        </w:rPr>
        <w:t>dhe</w:t>
      </w:r>
      <w:r>
        <w:rPr>
          <w:spacing w:val="11"/>
          <w:w w:val="95"/>
          <w:sz w:val="24"/>
        </w:rPr>
        <w:t xml:space="preserve"> </w:t>
      </w:r>
      <w:r>
        <w:rPr>
          <w:w w:val="95"/>
          <w:sz w:val="24"/>
        </w:rPr>
        <w:t>Produkteve</w:t>
      </w:r>
      <w:r>
        <w:rPr>
          <w:spacing w:val="11"/>
          <w:w w:val="95"/>
          <w:sz w:val="24"/>
        </w:rPr>
        <w:t xml:space="preserve"> </w:t>
      </w:r>
      <w:r>
        <w:rPr>
          <w:w w:val="95"/>
          <w:sz w:val="24"/>
        </w:rPr>
        <w:t>Medicinale</w:t>
      </w:r>
    </w:p>
    <w:p w:rsidR="00474A90" w:rsidRDefault="00776BE6">
      <w:pPr>
        <w:pStyle w:val="ListParagraph"/>
        <w:numPr>
          <w:ilvl w:val="0"/>
          <w:numId w:val="11"/>
        </w:numPr>
        <w:tabs>
          <w:tab w:val="left" w:pos="761"/>
        </w:tabs>
        <w:spacing w:before="51" w:line="271" w:lineRule="auto"/>
        <w:ind w:right="1433"/>
        <w:jc w:val="both"/>
        <w:rPr>
          <w:rFonts w:ascii="Symbol" w:hAnsi="Symbol"/>
          <w:sz w:val="24"/>
        </w:rPr>
      </w:pPr>
      <w:r>
        <w:rPr>
          <w:b/>
          <w:spacing w:val="-1"/>
          <w:sz w:val="24"/>
        </w:rPr>
        <w:t>Ministria</w:t>
      </w:r>
      <w:r>
        <w:rPr>
          <w:b/>
          <w:spacing w:val="-14"/>
          <w:sz w:val="24"/>
        </w:rPr>
        <w:t xml:space="preserve"> </w:t>
      </w:r>
      <w:r>
        <w:rPr>
          <w:b/>
          <w:spacing w:val="-1"/>
          <w:sz w:val="24"/>
        </w:rPr>
        <w:t>e</w:t>
      </w:r>
      <w:r>
        <w:rPr>
          <w:b/>
          <w:spacing w:val="-11"/>
          <w:sz w:val="24"/>
        </w:rPr>
        <w:t xml:space="preserve"> </w:t>
      </w:r>
      <w:r>
        <w:rPr>
          <w:b/>
          <w:spacing w:val="-1"/>
          <w:sz w:val="24"/>
        </w:rPr>
        <w:t>Punëve</w:t>
      </w:r>
      <w:r>
        <w:rPr>
          <w:b/>
          <w:spacing w:val="-11"/>
          <w:sz w:val="24"/>
        </w:rPr>
        <w:t xml:space="preserve"> </w:t>
      </w:r>
      <w:r>
        <w:rPr>
          <w:b/>
          <w:spacing w:val="-1"/>
          <w:sz w:val="24"/>
        </w:rPr>
        <w:t>të</w:t>
      </w:r>
      <w:r>
        <w:rPr>
          <w:b/>
          <w:spacing w:val="-13"/>
          <w:sz w:val="24"/>
        </w:rPr>
        <w:t xml:space="preserve"> </w:t>
      </w:r>
      <w:r>
        <w:rPr>
          <w:b/>
          <w:spacing w:val="-1"/>
          <w:sz w:val="24"/>
        </w:rPr>
        <w:t>Brendshme</w:t>
      </w:r>
      <w:r>
        <w:rPr>
          <w:b/>
          <w:spacing w:val="-6"/>
          <w:sz w:val="24"/>
        </w:rPr>
        <w:t xml:space="preserve"> </w:t>
      </w:r>
      <w:r>
        <w:rPr>
          <w:spacing w:val="-1"/>
          <w:sz w:val="24"/>
        </w:rPr>
        <w:t>-</w:t>
      </w:r>
      <w:r>
        <w:rPr>
          <w:spacing w:val="-14"/>
          <w:sz w:val="24"/>
        </w:rPr>
        <w:t xml:space="preserve"> </w:t>
      </w:r>
      <w:r>
        <w:rPr>
          <w:spacing w:val="-1"/>
          <w:sz w:val="24"/>
        </w:rPr>
        <w:t>Bënë</w:t>
      </w:r>
      <w:r>
        <w:rPr>
          <w:spacing w:val="-11"/>
          <w:sz w:val="24"/>
        </w:rPr>
        <w:t xml:space="preserve"> </w:t>
      </w:r>
      <w:r>
        <w:rPr>
          <w:spacing w:val="-1"/>
          <w:sz w:val="24"/>
        </w:rPr>
        <w:t>koordinimin</w:t>
      </w:r>
      <w:r>
        <w:rPr>
          <w:spacing w:val="-12"/>
          <w:sz w:val="24"/>
        </w:rPr>
        <w:t xml:space="preserve"> </w:t>
      </w:r>
      <w:r>
        <w:rPr>
          <w:sz w:val="24"/>
        </w:rPr>
        <w:t>në</w:t>
      </w:r>
      <w:r>
        <w:rPr>
          <w:spacing w:val="-11"/>
          <w:sz w:val="24"/>
        </w:rPr>
        <w:t xml:space="preserve"> </w:t>
      </w:r>
      <w:r>
        <w:rPr>
          <w:sz w:val="24"/>
        </w:rPr>
        <w:t>fushën</w:t>
      </w:r>
      <w:r>
        <w:rPr>
          <w:spacing w:val="-12"/>
          <w:sz w:val="24"/>
        </w:rPr>
        <w:t xml:space="preserve"> </w:t>
      </w:r>
      <w:r>
        <w:rPr>
          <w:sz w:val="24"/>
        </w:rPr>
        <w:t>e</w:t>
      </w:r>
      <w:r>
        <w:rPr>
          <w:spacing w:val="-11"/>
          <w:sz w:val="24"/>
        </w:rPr>
        <w:t xml:space="preserve"> </w:t>
      </w:r>
      <w:r>
        <w:rPr>
          <w:sz w:val="24"/>
        </w:rPr>
        <w:t>mbrojtjes</w:t>
      </w:r>
      <w:r>
        <w:rPr>
          <w:spacing w:val="-10"/>
          <w:sz w:val="24"/>
        </w:rPr>
        <w:t xml:space="preserve"> </w:t>
      </w:r>
      <w:r>
        <w:rPr>
          <w:sz w:val="24"/>
        </w:rPr>
        <w:t>dhe</w:t>
      </w:r>
      <w:r>
        <w:rPr>
          <w:spacing w:val="-14"/>
          <w:sz w:val="24"/>
        </w:rPr>
        <w:t xml:space="preserve"> </w:t>
      </w:r>
      <w:r>
        <w:rPr>
          <w:sz w:val="24"/>
        </w:rPr>
        <w:t>shpëtimit</w:t>
      </w:r>
      <w:r>
        <w:rPr>
          <w:spacing w:val="-57"/>
          <w:sz w:val="24"/>
        </w:rPr>
        <w:t xml:space="preserve"> </w:t>
      </w:r>
      <w:r>
        <w:rPr>
          <w:sz w:val="24"/>
        </w:rPr>
        <w:t>nga</w:t>
      </w:r>
      <w:r>
        <w:rPr>
          <w:spacing w:val="1"/>
          <w:sz w:val="24"/>
        </w:rPr>
        <w:t xml:space="preserve"> </w:t>
      </w:r>
      <w:r>
        <w:rPr>
          <w:sz w:val="24"/>
        </w:rPr>
        <w:t>fatkeqësitë</w:t>
      </w:r>
      <w:r>
        <w:rPr>
          <w:spacing w:val="1"/>
          <w:sz w:val="24"/>
        </w:rPr>
        <w:t xml:space="preserve"> </w:t>
      </w:r>
      <w:r>
        <w:rPr>
          <w:sz w:val="24"/>
        </w:rPr>
        <w:t>natyrore e</w:t>
      </w:r>
      <w:r>
        <w:rPr>
          <w:spacing w:val="1"/>
          <w:sz w:val="24"/>
        </w:rPr>
        <w:t xml:space="preserve"> </w:t>
      </w:r>
      <w:r>
        <w:rPr>
          <w:sz w:val="24"/>
        </w:rPr>
        <w:t>të tjera</w:t>
      </w:r>
      <w:r>
        <w:rPr>
          <w:spacing w:val="1"/>
          <w:sz w:val="24"/>
        </w:rPr>
        <w:t xml:space="preserve"> </w:t>
      </w:r>
      <w:r>
        <w:rPr>
          <w:sz w:val="24"/>
        </w:rPr>
        <w:t>dhe</w:t>
      </w:r>
      <w:r>
        <w:rPr>
          <w:spacing w:val="1"/>
          <w:sz w:val="24"/>
        </w:rPr>
        <w:t xml:space="preserve"> </w:t>
      </w:r>
      <w:r>
        <w:rPr>
          <w:sz w:val="24"/>
        </w:rPr>
        <w:t>sipas</w:t>
      </w:r>
      <w:r>
        <w:rPr>
          <w:spacing w:val="1"/>
          <w:sz w:val="24"/>
        </w:rPr>
        <w:t xml:space="preserve"> </w:t>
      </w:r>
      <w:r>
        <w:rPr>
          <w:sz w:val="24"/>
        </w:rPr>
        <w:t>nevojës</w:t>
      </w:r>
      <w:r>
        <w:rPr>
          <w:spacing w:val="1"/>
          <w:sz w:val="24"/>
        </w:rPr>
        <w:t xml:space="preserve"> </w:t>
      </w:r>
      <w:r>
        <w:rPr>
          <w:sz w:val="24"/>
        </w:rPr>
        <w:t>cakton anëtarët</w:t>
      </w:r>
      <w:r>
        <w:rPr>
          <w:spacing w:val="1"/>
          <w:sz w:val="24"/>
        </w:rPr>
        <w:t xml:space="preserve"> </w:t>
      </w:r>
      <w:r>
        <w:rPr>
          <w:sz w:val="24"/>
        </w:rPr>
        <w:t>pjesëmarrës në</w:t>
      </w:r>
      <w:r>
        <w:rPr>
          <w:spacing w:val="1"/>
          <w:sz w:val="24"/>
        </w:rPr>
        <w:t xml:space="preserve"> </w:t>
      </w:r>
      <w:r>
        <w:rPr>
          <w:sz w:val="24"/>
        </w:rPr>
        <w:t>komisionin</w:t>
      </w:r>
      <w:r>
        <w:rPr>
          <w:spacing w:val="-1"/>
          <w:sz w:val="24"/>
        </w:rPr>
        <w:t xml:space="preserve"> </w:t>
      </w:r>
      <w:r>
        <w:rPr>
          <w:sz w:val="24"/>
        </w:rPr>
        <w:t>për</w:t>
      </w:r>
      <w:r>
        <w:rPr>
          <w:spacing w:val="-2"/>
          <w:sz w:val="24"/>
        </w:rPr>
        <w:t xml:space="preserve"> </w:t>
      </w:r>
      <w:r>
        <w:rPr>
          <w:sz w:val="24"/>
        </w:rPr>
        <w:t>vlerësimin</w:t>
      </w:r>
      <w:r>
        <w:rPr>
          <w:spacing w:val="-5"/>
          <w:sz w:val="24"/>
        </w:rPr>
        <w:t xml:space="preserve"> </w:t>
      </w:r>
      <w:r>
        <w:rPr>
          <w:sz w:val="24"/>
        </w:rPr>
        <w:t>e</w:t>
      </w:r>
      <w:r>
        <w:rPr>
          <w:spacing w:val="2"/>
          <w:sz w:val="24"/>
        </w:rPr>
        <w:t xml:space="preserve"> </w:t>
      </w:r>
      <w:r>
        <w:rPr>
          <w:sz w:val="24"/>
        </w:rPr>
        <w:t>dëmeve</w:t>
      </w:r>
      <w:r>
        <w:rPr>
          <w:spacing w:val="-3"/>
          <w:sz w:val="24"/>
        </w:rPr>
        <w:t xml:space="preserve"> </w:t>
      </w:r>
      <w:r>
        <w:rPr>
          <w:sz w:val="24"/>
        </w:rPr>
        <w:t>eventuale</w:t>
      </w:r>
      <w:r>
        <w:rPr>
          <w:spacing w:val="-3"/>
          <w:sz w:val="24"/>
        </w:rPr>
        <w:t xml:space="preserve"> </w:t>
      </w:r>
      <w:r>
        <w:rPr>
          <w:sz w:val="24"/>
        </w:rPr>
        <w:t>nga</w:t>
      </w:r>
      <w:r>
        <w:rPr>
          <w:spacing w:val="-7"/>
          <w:sz w:val="24"/>
        </w:rPr>
        <w:t xml:space="preserve"> </w:t>
      </w:r>
      <w:r>
        <w:rPr>
          <w:sz w:val="24"/>
        </w:rPr>
        <w:t>mbeturinat.</w:t>
      </w:r>
    </w:p>
    <w:p w:rsidR="00474A90" w:rsidRDefault="00776BE6">
      <w:pPr>
        <w:pStyle w:val="ListParagraph"/>
        <w:numPr>
          <w:ilvl w:val="0"/>
          <w:numId w:val="11"/>
        </w:numPr>
        <w:tabs>
          <w:tab w:val="left" w:pos="761"/>
        </w:tabs>
        <w:spacing w:before="20" w:line="273" w:lineRule="auto"/>
        <w:ind w:right="1431"/>
        <w:jc w:val="both"/>
        <w:rPr>
          <w:rFonts w:ascii="Symbol" w:hAnsi="Symbol"/>
          <w:sz w:val="24"/>
        </w:rPr>
      </w:pPr>
      <w:r>
        <w:rPr>
          <w:b/>
          <w:sz w:val="24"/>
        </w:rPr>
        <w:t xml:space="preserve">Agjencioni i Veterinës dhe Ushqimit </w:t>
      </w:r>
      <w:r>
        <w:rPr>
          <w:sz w:val="24"/>
        </w:rPr>
        <w:t>- është përgjegjes për rregullimin e aspkteve të</w:t>
      </w:r>
      <w:r>
        <w:rPr>
          <w:spacing w:val="1"/>
          <w:sz w:val="24"/>
        </w:rPr>
        <w:t xml:space="preserve"> </w:t>
      </w:r>
      <w:r>
        <w:rPr>
          <w:sz w:val="24"/>
        </w:rPr>
        <w:t>menaxhimit</w:t>
      </w:r>
      <w:r>
        <w:rPr>
          <w:spacing w:val="1"/>
          <w:sz w:val="24"/>
        </w:rPr>
        <w:t xml:space="preserve"> </w:t>
      </w:r>
      <w:r>
        <w:rPr>
          <w:sz w:val="24"/>
        </w:rPr>
        <w:t>me</w:t>
      </w:r>
      <w:r>
        <w:rPr>
          <w:spacing w:val="3"/>
          <w:sz w:val="24"/>
        </w:rPr>
        <w:t xml:space="preserve"> </w:t>
      </w:r>
      <w:r>
        <w:rPr>
          <w:sz w:val="24"/>
        </w:rPr>
        <w:t>mbeturinat</w:t>
      </w:r>
      <w:r>
        <w:rPr>
          <w:spacing w:val="1"/>
          <w:sz w:val="24"/>
        </w:rPr>
        <w:t xml:space="preserve"> </w:t>
      </w:r>
      <w:r>
        <w:rPr>
          <w:sz w:val="24"/>
        </w:rPr>
        <w:t>me</w:t>
      </w:r>
      <w:r>
        <w:rPr>
          <w:spacing w:val="-2"/>
          <w:sz w:val="24"/>
        </w:rPr>
        <w:t xml:space="preserve"> </w:t>
      </w:r>
      <w:r>
        <w:rPr>
          <w:sz w:val="24"/>
        </w:rPr>
        <w:t>prejardhje</w:t>
      </w:r>
      <w:r>
        <w:rPr>
          <w:spacing w:val="-2"/>
          <w:sz w:val="24"/>
        </w:rPr>
        <w:t xml:space="preserve"> </w:t>
      </w:r>
      <w:r>
        <w:rPr>
          <w:sz w:val="24"/>
        </w:rPr>
        <w:t>shtazore;</w:t>
      </w:r>
    </w:p>
    <w:p w:rsidR="00474A90" w:rsidRDefault="00776BE6">
      <w:pPr>
        <w:pStyle w:val="ListParagraph"/>
        <w:numPr>
          <w:ilvl w:val="0"/>
          <w:numId w:val="11"/>
        </w:numPr>
        <w:tabs>
          <w:tab w:val="left" w:pos="761"/>
        </w:tabs>
        <w:spacing w:before="7" w:line="273" w:lineRule="auto"/>
        <w:ind w:right="1434"/>
        <w:jc w:val="both"/>
        <w:rPr>
          <w:rFonts w:ascii="Symbol" w:hAnsi="Symbol"/>
          <w:sz w:val="24"/>
        </w:rPr>
      </w:pPr>
      <w:r>
        <w:rPr>
          <w:b/>
          <w:sz w:val="24"/>
        </w:rPr>
        <w:t xml:space="preserve">Dogana e Republikës së Kosovës </w:t>
      </w:r>
      <w:r>
        <w:rPr>
          <w:sz w:val="24"/>
        </w:rPr>
        <w:t>- kryen kontrollin, evidentimin dhe mbikëqyrjen e</w:t>
      </w:r>
      <w:r>
        <w:rPr>
          <w:spacing w:val="1"/>
          <w:sz w:val="24"/>
        </w:rPr>
        <w:t xml:space="preserve"> </w:t>
      </w:r>
      <w:r>
        <w:rPr>
          <w:sz w:val="24"/>
        </w:rPr>
        <w:t>importit, eksportit dhe</w:t>
      </w:r>
      <w:r>
        <w:rPr>
          <w:spacing w:val="2"/>
          <w:sz w:val="24"/>
        </w:rPr>
        <w:t xml:space="preserve"> </w:t>
      </w:r>
      <w:r>
        <w:rPr>
          <w:sz w:val="24"/>
        </w:rPr>
        <w:t>kalimit</w:t>
      </w:r>
      <w:r>
        <w:rPr>
          <w:spacing w:val="1"/>
          <w:sz w:val="24"/>
        </w:rPr>
        <w:t xml:space="preserve"> </w:t>
      </w:r>
      <w:r>
        <w:rPr>
          <w:sz w:val="24"/>
        </w:rPr>
        <w:t>transit</w:t>
      </w:r>
      <w:r>
        <w:rPr>
          <w:spacing w:val="-1"/>
          <w:sz w:val="24"/>
        </w:rPr>
        <w:t xml:space="preserve"> </w:t>
      </w:r>
      <w:r>
        <w:rPr>
          <w:sz w:val="24"/>
        </w:rPr>
        <w:t>t</w:t>
      </w:r>
      <w:r>
        <w:rPr>
          <w:sz w:val="24"/>
        </w:rPr>
        <w:t>ë</w:t>
      </w:r>
      <w:r>
        <w:rPr>
          <w:spacing w:val="2"/>
          <w:sz w:val="24"/>
        </w:rPr>
        <w:t xml:space="preserve"> </w:t>
      </w:r>
      <w:r>
        <w:rPr>
          <w:sz w:val="24"/>
        </w:rPr>
        <w:t>mbeturinave</w:t>
      </w:r>
    </w:p>
    <w:p w:rsidR="00474A90" w:rsidRDefault="00776BE6">
      <w:pPr>
        <w:pStyle w:val="ListParagraph"/>
        <w:numPr>
          <w:ilvl w:val="0"/>
          <w:numId w:val="11"/>
        </w:numPr>
        <w:tabs>
          <w:tab w:val="left" w:pos="761"/>
        </w:tabs>
        <w:spacing w:before="13" w:line="271" w:lineRule="auto"/>
        <w:ind w:right="1430"/>
        <w:jc w:val="both"/>
        <w:rPr>
          <w:rFonts w:ascii="Symbol" w:hAnsi="Symbol"/>
          <w:sz w:val="24"/>
        </w:rPr>
      </w:pPr>
      <w:r>
        <w:rPr>
          <w:b/>
          <w:sz w:val="24"/>
        </w:rPr>
        <w:t>Policia</w:t>
      </w:r>
      <w:r>
        <w:rPr>
          <w:b/>
          <w:spacing w:val="-12"/>
          <w:sz w:val="24"/>
        </w:rPr>
        <w:t xml:space="preserve"> </w:t>
      </w:r>
      <w:r>
        <w:rPr>
          <w:b/>
          <w:sz w:val="24"/>
        </w:rPr>
        <w:t>e</w:t>
      </w:r>
      <w:r>
        <w:rPr>
          <w:b/>
          <w:spacing w:val="-8"/>
          <w:sz w:val="24"/>
        </w:rPr>
        <w:t xml:space="preserve"> </w:t>
      </w:r>
      <w:r>
        <w:rPr>
          <w:b/>
          <w:sz w:val="24"/>
        </w:rPr>
        <w:t>Republikës</w:t>
      </w:r>
      <w:r>
        <w:rPr>
          <w:b/>
          <w:spacing w:val="-12"/>
          <w:sz w:val="24"/>
        </w:rPr>
        <w:t xml:space="preserve"> </w:t>
      </w:r>
      <w:r>
        <w:rPr>
          <w:b/>
          <w:sz w:val="24"/>
        </w:rPr>
        <w:t>së</w:t>
      </w:r>
      <w:r>
        <w:rPr>
          <w:b/>
          <w:spacing w:val="-8"/>
          <w:sz w:val="24"/>
        </w:rPr>
        <w:t xml:space="preserve"> </w:t>
      </w:r>
      <w:r>
        <w:rPr>
          <w:b/>
          <w:sz w:val="24"/>
        </w:rPr>
        <w:t>Kosovës</w:t>
      </w:r>
      <w:r>
        <w:rPr>
          <w:b/>
          <w:spacing w:val="-9"/>
          <w:sz w:val="24"/>
        </w:rPr>
        <w:t xml:space="preserve"> </w:t>
      </w:r>
      <w:r>
        <w:rPr>
          <w:sz w:val="24"/>
        </w:rPr>
        <w:t>-</w:t>
      </w:r>
      <w:r>
        <w:rPr>
          <w:spacing w:val="-11"/>
          <w:sz w:val="24"/>
        </w:rPr>
        <w:t xml:space="preserve"> </w:t>
      </w:r>
      <w:r>
        <w:rPr>
          <w:sz w:val="24"/>
        </w:rPr>
        <w:t>bashkëpunon</w:t>
      </w:r>
      <w:r>
        <w:rPr>
          <w:spacing w:val="-10"/>
          <w:sz w:val="24"/>
        </w:rPr>
        <w:t xml:space="preserve"> </w:t>
      </w:r>
      <w:r>
        <w:rPr>
          <w:sz w:val="24"/>
        </w:rPr>
        <w:t>me</w:t>
      </w:r>
      <w:r>
        <w:rPr>
          <w:spacing w:val="-8"/>
          <w:sz w:val="24"/>
        </w:rPr>
        <w:t xml:space="preserve"> </w:t>
      </w:r>
      <w:r>
        <w:rPr>
          <w:sz w:val="24"/>
        </w:rPr>
        <w:t>agjencionet</w:t>
      </w:r>
      <w:r>
        <w:rPr>
          <w:spacing w:val="-10"/>
          <w:sz w:val="24"/>
        </w:rPr>
        <w:t xml:space="preserve"> </w:t>
      </w:r>
      <w:r>
        <w:rPr>
          <w:sz w:val="24"/>
        </w:rPr>
        <w:t>dhe</w:t>
      </w:r>
      <w:r>
        <w:rPr>
          <w:spacing w:val="-11"/>
          <w:sz w:val="24"/>
        </w:rPr>
        <w:t xml:space="preserve"> </w:t>
      </w:r>
      <w:r>
        <w:rPr>
          <w:sz w:val="24"/>
        </w:rPr>
        <w:t>organizatat</w:t>
      </w:r>
      <w:r>
        <w:rPr>
          <w:spacing w:val="-10"/>
          <w:sz w:val="24"/>
        </w:rPr>
        <w:t xml:space="preserve"> </w:t>
      </w:r>
      <w:r>
        <w:rPr>
          <w:sz w:val="24"/>
        </w:rPr>
        <w:t>e</w:t>
      </w:r>
      <w:r>
        <w:rPr>
          <w:spacing w:val="-11"/>
          <w:sz w:val="24"/>
        </w:rPr>
        <w:t xml:space="preserve"> </w:t>
      </w:r>
      <w:r>
        <w:rPr>
          <w:sz w:val="24"/>
        </w:rPr>
        <w:t>vendeve</w:t>
      </w:r>
      <w:r>
        <w:rPr>
          <w:spacing w:val="-57"/>
          <w:sz w:val="24"/>
        </w:rPr>
        <w:t xml:space="preserve"> </w:t>
      </w:r>
      <w:r>
        <w:rPr>
          <w:sz w:val="24"/>
        </w:rPr>
        <w:t>tjera</w:t>
      </w:r>
      <w:r>
        <w:rPr>
          <w:spacing w:val="1"/>
          <w:sz w:val="24"/>
        </w:rPr>
        <w:t xml:space="preserve"> </w:t>
      </w:r>
      <w:r>
        <w:rPr>
          <w:sz w:val="24"/>
        </w:rPr>
        <w:t>për</w:t>
      </w:r>
      <w:r>
        <w:rPr>
          <w:spacing w:val="1"/>
          <w:sz w:val="24"/>
        </w:rPr>
        <w:t xml:space="preserve"> </w:t>
      </w:r>
      <w:r>
        <w:rPr>
          <w:sz w:val="24"/>
        </w:rPr>
        <w:t>identifikimin,</w:t>
      </w:r>
      <w:r>
        <w:rPr>
          <w:spacing w:val="1"/>
          <w:sz w:val="24"/>
        </w:rPr>
        <w:t xml:space="preserve"> </w:t>
      </w:r>
      <w:r>
        <w:rPr>
          <w:sz w:val="24"/>
        </w:rPr>
        <w:t>luftimin</w:t>
      </w:r>
      <w:r>
        <w:rPr>
          <w:spacing w:val="1"/>
          <w:sz w:val="24"/>
        </w:rPr>
        <w:t xml:space="preserve"> </w:t>
      </w:r>
      <w:r>
        <w:rPr>
          <w:sz w:val="24"/>
        </w:rPr>
        <w:t>dhe</w:t>
      </w:r>
      <w:r>
        <w:rPr>
          <w:spacing w:val="1"/>
          <w:sz w:val="24"/>
        </w:rPr>
        <w:t xml:space="preserve"> </w:t>
      </w:r>
      <w:r>
        <w:rPr>
          <w:sz w:val="24"/>
        </w:rPr>
        <w:t>parandalimin</w:t>
      </w:r>
      <w:r>
        <w:rPr>
          <w:spacing w:val="1"/>
          <w:sz w:val="24"/>
        </w:rPr>
        <w:t xml:space="preserve"> </w:t>
      </w:r>
      <w:r>
        <w:rPr>
          <w:sz w:val="24"/>
        </w:rPr>
        <w:t>e</w:t>
      </w:r>
      <w:r>
        <w:rPr>
          <w:spacing w:val="1"/>
          <w:sz w:val="24"/>
        </w:rPr>
        <w:t xml:space="preserve"> </w:t>
      </w:r>
      <w:r>
        <w:rPr>
          <w:sz w:val="24"/>
        </w:rPr>
        <w:t>veprimeve</w:t>
      </w:r>
      <w:r>
        <w:rPr>
          <w:spacing w:val="1"/>
          <w:sz w:val="24"/>
        </w:rPr>
        <w:t xml:space="preserve"> </w:t>
      </w:r>
      <w:r>
        <w:rPr>
          <w:sz w:val="24"/>
        </w:rPr>
        <w:t>të</w:t>
      </w:r>
      <w:r>
        <w:rPr>
          <w:spacing w:val="1"/>
          <w:sz w:val="24"/>
        </w:rPr>
        <w:t xml:space="preserve"> </w:t>
      </w:r>
      <w:r>
        <w:rPr>
          <w:sz w:val="24"/>
        </w:rPr>
        <w:t>ndaluara</w:t>
      </w:r>
      <w:r>
        <w:rPr>
          <w:spacing w:val="1"/>
          <w:sz w:val="24"/>
        </w:rPr>
        <w:t xml:space="preserve"> </w:t>
      </w:r>
      <w:r>
        <w:rPr>
          <w:sz w:val="24"/>
        </w:rPr>
        <w:t>dhe</w:t>
      </w:r>
      <w:r>
        <w:rPr>
          <w:spacing w:val="1"/>
          <w:sz w:val="24"/>
        </w:rPr>
        <w:t xml:space="preserve"> </w:t>
      </w:r>
      <w:r>
        <w:rPr>
          <w:sz w:val="24"/>
        </w:rPr>
        <w:t>keqpërdorimit</w:t>
      </w:r>
      <w:r>
        <w:rPr>
          <w:spacing w:val="1"/>
          <w:sz w:val="24"/>
        </w:rPr>
        <w:t xml:space="preserve"> </w:t>
      </w:r>
      <w:r>
        <w:rPr>
          <w:sz w:val="24"/>
        </w:rPr>
        <w:t>të</w:t>
      </w:r>
      <w:r>
        <w:rPr>
          <w:spacing w:val="4"/>
          <w:sz w:val="24"/>
        </w:rPr>
        <w:t xml:space="preserve"> </w:t>
      </w:r>
      <w:r>
        <w:rPr>
          <w:sz w:val="24"/>
        </w:rPr>
        <w:t>mbeturinave.</w:t>
      </w:r>
    </w:p>
    <w:p w:rsidR="00474A90" w:rsidRDefault="00776BE6">
      <w:pPr>
        <w:pStyle w:val="BodyText"/>
        <w:spacing w:before="127" w:line="271" w:lineRule="auto"/>
        <w:ind w:left="400" w:right="1439"/>
        <w:jc w:val="both"/>
      </w:pPr>
      <w:r>
        <w:t>Rolet dhe përgjegjësitë e organeve komunale në menaxhimin e mbeturinave janë paraqitur si</w:t>
      </w:r>
      <w:r>
        <w:rPr>
          <w:spacing w:val="1"/>
        </w:rPr>
        <w:t xml:space="preserve"> </w:t>
      </w:r>
      <w:r>
        <w:t>në</w:t>
      </w:r>
      <w:r>
        <w:rPr>
          <w:spacing w:val="2"/>
        </w:rPr>
        <w:t xml:space="preserve"> </w:t>
      </w:r>
      <w:r>
        <w:t>vijim:</w:t>
      </w:r>
    </w:p>
    <w:p w:rsidR="00474A90" w:rsidRDefault="00776BE6">
      <w:pPr>
        <w:pStyle w:val="ListParagraph"/>
        <w:numPr>
          <w:ilvl w:val="0"/>
          <w:numId w:val="11"/>
        </w:numPr>
        <w:tabs>
          <w:tab w:val="left" w:pos="761"/>
        </w:tabs>
        <w:spacing w:before="17" w:line="273" w:lineRule="auto"/>
        <w:ind w:right="1438"/>
        <w:jc w:val="both"/>
        <w:rPr>
          <w:rFonts w:ascii="Symbol" w:hAnsi="Symbol"/>
          <w:color w:val="252525"/>
          <w:sz w:val="24"/>
        </w:rPr>
      </w:pPr>
      <w:r>
        <w:rPr>
          <w:b/>
          <w:color w:val="252525"/>
          <w:w w:val="95"/>
          <w:sz w:val="24"/>
        </w:rPr>
        <w:t xml:space="preserve">Drejtoria për Shërbimeve Publike (DSHPE) </w:t>
      </w:r>
      <w:r>
        <w:rPr>
          <w:color w:val="252525"/>
          <w:w w:val="95"/>
          <w:sz w:val="24"/>
        </w:rPr>
        <w:t>- është përgjegjëse për menaxhimin e të gjitha</w:t>
      </w:r>
      <w:r>
        <w:rPr>
          <w:color w:val="252525"/>
          <w:spacing w:val="1"/>
          <w:w w:val="95"/>
          <w:sz w:val="24"/>
        </w:rPr>
        <w:t xml:space="preserve"> </w:t>
      </w:r>
      <w:r>
        <w:rPr>
          <w:color w:val="252525"/>
          <w:sz w:val="24"/>
        </w:rPr>
        <w:t>punimeve</w:t>
      </w:r>
      <w:r>
        <w:rPr>
          <w:color w:val="252525"/>
          <w:spacing w:val="1"/>
          <w:sz w:val="24"/>
        </w:rPr>
        <w:t xml:space="preserve"> </w:t>
      </w:r>
      <w:r>
        <w:rPr>
          <w:color w:val="252525"/>
          <w:sz w:val="24"/>
        </w:rPr>
        <w:t>në</w:t>
      </w:r>
      <w:r>
        <w:rPr>
          <w:color w:val="252525"/>
          <w:spacing w:val="1"/>
          <w:sz w:val="24"/>
        </w:rPr>
        <w:t xml:space="preserve"> </w:t>
      </w:r>
      <w:r>
        <w:rPr>
          <w:color w:val="252525"/>
          <w:sz w:val="24"/>
        </w:rPr>
        <w:t>pronën</w:t>
      </w:r>
      <w:r>
        <w:rPr>
          <w:color w:val="252525"/>
          <w:spacing w:val="1"/>
          <w:sz w:val="24"/>
        </w:rPr>
        <w:t xml:space="preserve"> </w:t>
      </w:r>
      <w:r>
        <w:rPr>
          <w:color w:val="252525"/>
          <w:sz w:val="24"/>
        </w:rPr>
        <w:t>publike</w:t>
      </w:r>
      <w:r>
        <w:rPr>
          <w:color w:val="252525"/>
          <w:spacing w:val="1"/>
          <w:sz w:val="24"/>
        </w:rPr>
        <w:t xml:space="preserve"> </w:t>
      </w:r>
      <w:r>
        <w:rPr>
          <w:color w:val="252525"/>
          <w:sz w:val="24"/>
        </w:rPr>
        <w:t>dhe</w:t>
      </w:r>
      <w:r>
        <w:rPr>
          <w:color w:val="252525"/>
          <w:spacing w:val="1"/>
          <w:sz w:val="24"/>
        </w:rPr>
        <w:t xml:space="preserve"> </w:t>
      </w:r>
      <w:r>
        <w:rPr>
          <w:color w:val="252525"/>
          <w:sz w:val="24"/>
        </w:rPr>
        <w:t>komunale,</w:t>
      </w:r>
      <w:r>
        <w:rPr>
          <w:color w:val="252525"/>
          <w:spacing w:val="1"/>
          <w:sz w:val="24"/>
        </w:rPr>
        <w:t xml:space="preserve"> </w:t>
      </w:r>
      <w:r>
        <w:rPr>
          <w:color w:val="252525"/>
          <w:sz w:val="24"/>
        </w:rPr>
        <w:t>monitorimin</w:t>
      </w:r>
      <w:r>
        <w:rPr>
          <w:color w:val="252525"/>
          <w:spacing w:val="1"/>
          <w:sz w:val="24"/>
        </w:rPr>
        <w:t xml:space="preserve"> </w:t>
      </w:r>
      <w:r>
        <w:rPr>
          <w:color w:val="252525"/>
          <w:sz w:val="24"/>
        </w:rPr>
        <w:t>e</w:t>
      </w:r>
      <w:r>
        <w:rPr>
          <w:color w:val="252525"/>
          <w:spacing w:val="1"/>
          <w:sz w:val="24"/>
        </w:rPr>
        <w:t xml:space="preserve"> </w:t>
      </w:r>
      <w:r>
        <w:rPr>
          <w:color w:val="252525"/>
          <w:sz w:val="24"/>
        </w:rPr>
        <w:t>punëve</w:t>
      </w:r>
      <w:r>
        <w:rPr>
          <w:color w:val="252525"/>
          <w:spacing w:val="1"/>
          <w:sz w:val="24"/>
        </w:rPr>
        <w:t xml:space="preserve"> </w:t>
      </w:r>
      <w:r>
        <w:rPr>
          <w:color w:val="252525"/>
          <w:sz w:val="24"/>
        </w:rPr>
        <w:t>të</w:t>
      </w:r>
      <w:r>
        <w:rPr>
          <w:color w:val="252525"/>
          <w:spacing w:val="1"/>
          <w:sz w:val="24"/>
        </w:rPr>
        <w:t xml:space="preserve"> </w:t>
      </w:r>
      <w:r>
        <w:rPr>
          <w:color w:val="252525"/>
          <w:sz w:val="24"/>
        </w:rPr>
        <w:t>kompanive</w:t>
      </w:r>
      <w:r>
        <w:rPr>
          <w:color w:val="252525"/>
          <w:spacing w:val="1"/>
          <w:sz w:val="24"/>
        </w:rPr>
        <w:t xml:space="preserve"> </w:t>
      </w:r>
      <w:r>
        <w:rPr>
          <w:color w:val="252525"/>
          <w:sz w:val="24"/>
        </w:rPr>
        <w:t>të</w:t>
      </w:r>
      <w:r>
        <w:rPr>
          <w:color w:val="252525"/>
          <w:spacing w:val="-57"/>
          <w:sz w:val="24"/>
        </w:rPr>
        <w:t xml:space="preserve"> </w:t>
      </w:r>
      <w:r>
        <w:rPr>
          <w:color w:val="252525"/>
          <w:sz w:val="24"/>
        </w:rPr>
        <w:t>angazhuara</w:t>
      </w:r>
      <w:r>
        <w:rPr>
          <w:color w:val="252525"/>
          <w:spacing w:val="1"/>
          <w:sz w:val="24"/>
        </w:rPr>
        <w:t xml:space="preserve"> </w:t>
      </w:r>
      <w:r>
        <w:rPr>
          <w:color w:val="252525"/>
          <w:sz w:val="24"/>
        </w:rPr>
        <w:t>për</w:t>
      </w:r>
      <w:r>
        <w:rPr>
          <w:color w:val="252525"/>
          <w:spacing w:val="1"/>
          <w:sz w:val="24"/>
        </w:rPr>
        <w:t xml:space="preserve"> </w:t>
      </w:r>
      <w:r>
        <w:rPr>
          <w:color w:val="252525"/>
          <w:sz w:val="24"/>
        </w:rPr>
        <w:t>mirëmbajtjen</w:t>
      </w:r>
      <w:r>
        <w:rPr>
          <w:color w:val="252525"/>
          <w:spacing w:val="1"/>
          <w:sz w:val="24"/>
        </w:rPr>
        <w:t xml:space="preserve"> </w:t>
      </w:r>
      <w:r>
        <w:rPr>
          <w:color w:val="252525"/>
          <w:sz w:val="24"/>
        </w:rPr>
        <w:t>dhe</w:t>
      </w:r>
      <w:r>
        <w:rPr>
          <w:color w:val="252525"/>
          <w:spacing w:val="1"/>
          <w:sz w:val="24"/>
        </w:rPr>
        <w:t xml:space="preserve"> </w:t>
      </w:r>
      <w:r>
        <w:rPr>
          <w:color w:val="252525"/>
          <w:sz w:val="24"/>
        </w:rPr>
        <w:t>pastrimin</w:t>
      </w:r>
      <w:r>
        <w:rPr>
          <w:color w:val="252525"/>
          <w:spacing w:val="1"/>
          <w:sz w:val="24"/>
        </w:rPr>
        <w:t xml:space="preserve"> </w:t>
      </w:r>
      <w:r>
        <w:rPr>
          <w:color w:val="252525"/>
          <w:sz w:val="24"/>
        </w:rPr>
        <w:t>e</w:t>
      </w:r>
      <w:r>
        <w:rPr>
          <w:color w:val="252525"/>
          <w:spacing w:val="1"/>
          <w:sz w:val="24"/>
        </w:rPr>
        <w:t xml:space="preserve"> </w:t>
      </w:r>
      <w:r>
        <w:rPr>
          <w:color w:val="252525"/>
          <w:sz w:val="24"/>
        </w:rPr>
        <w:t>rrugëve</w:t>
      </w:r>
      <w:r>
        <w:rPr>
          <w:color w:val="252525"/>
          <w:spacing w:val="1"/>
          <w:sz w:val="24"/>
        </w:rPr>
        <w:t xml:space="preserve"> </w:t>
      </w:r>
      <w:r>
        <w:rPr>
          <w:color w:val="252525"/>
          <w:sz w:val="24"/>
        </w:rPr>
        <w:t>dhe</w:t>
      </w:r>
      <w:r>
        <w:rPr>
          <w:color w:val="252525"/>
          <w:spacing w:val="1"/>
          <w:sz w:val="24"/>
        </w:rPr>
        <w:t xml:space="preserve"> </w:t>
      </w:r>
      <w:r>
        <w:rPr>
          <w:color w:val="252525"/>
          <w:sz w:val="24"/>
        </w:rPr>
        <w:t>hapësirave</w:t>
      </w:r>
      <w:r>
        <w:rPr>
          <w:color w:val="252525"/>
          <w:spacing w:val="1"/>
          <w:sz w:val="24"/>
        </w:rPr>
        <w:t xml:space="preserve"> </w:t>
      </w:r>
      <w:r>
        <w:rPr>
          <w:color w:val="252525"/>
          <w:sz w:val="24"/>
        </w:rPr>
        <w:t>tjera</w:t>
      </w:r>
      <w:r>
        <w:rPr>
          <w:color w:val="252525"/>
          <w:spacing w:val="1"/>
          <w:sz w:val="24"/>
        </w:rPr>
        <w:t xml:space="preserve"> </w:t>
      </w:r>
      <w:r>
        <w:rPr>
          <w:color w:val="252525"/>
          <w:sz w:val="24"/>
        </w:rPr>
        <w:t>publike.</w:t>
      </w:r>
      <w:r>
        <w:rPr>
          <w:color w:val="252525"/>
          <w:spacing w:val="1"/>
          <w:sz w:val="24"/>
        </w:rPr>
        <w:t xml:space="preserve"> </w:t>
      </w:r>
      <w:r>
        <w:rPr>
          <w:color w:val="252525"/>
          <w:sz w:val="24"/>
        </w:rPr>
        <w:t>DSHPE është përgjegjëse</w:t>
      </w:r>
      <w:r>
        <w:rPr>
          <w:color w:val="252525"/>
          <w:spacing w:val="1"/>
          <w:sz w:val="24"/>
        </w:rPr>
        <w:t xml:space="preserve"> </w:t>
      </w:r>
      <w:r>
        <w:rPr>
          <w:color w:val="252525"/>
          <w:sz w:val="24"/>
        </w:rPr>
        <w:t>për caktimin</w:t>
      </w:r>
      <w:r>
        <w:rPr>
          <w:color w:val="252525"/>
          <w:spacing w:val="1"/>
          <w:sz w:val="24"/>
        </w:rPr>
        <w:t xml:space="preserve"> </w:t>
      </w:r>
      <w:r>
        <w:rPr>
          <w:color w:val="252525"/>
          <w:sz w:val="24"/>
        </w:rPr>
        <w:t>e</w:t>
      </w:r>
      <w:r>
        <w:rPr>
          <w:color w:val="252525"/>
          <w:spacing w:val="1"/>
          <w:sz w:val="24"/>
        </w:rPr>
        <w:t xml:space="preserve"> </w:t>
      </w:r>
      <w:r>
        <w:rPr>
          <w:color w:val="252525"/>
          <w:sz w:val="24"/>
        </w:rPr>
        <w:t>tarifave</w:t>
      </w:r>
      <w:r>
        <w:rPr>
          <w:color w:val="252525"/>
          <w:spacing w:val="1"/>
          <w:sz w:val="24"/>
        </w:rPr>
        <w:t xml:space="preserve"> </w:t>
      </w:r>
      <w:r>
        <w:rPr>
          <w:color w:val="252525"/>
          <w:sz w:val="24"/>
        </w:rPr>
        <w:t>të</w:t>
      </w:r>
      <w:r>
        <w:rPr>
          <w:color w:val="252525"/>
          <w:spacing w:val="1"/>
          <w:sz w:val="24"/>
        </w:rPr>
        <w:t xml:space="preserve"> </w:t>
      </w:r>
      <w:r>
        <w:rPr>
          <w:color w:val="252525"/>
          <w:sz w:val="24"/>
        </w:rPr>
        <w:t>shërbimeve</w:t>
      </w:r>
      <w:r>
        <w:rPr>
          <w:color w:val="252525"/>
          <w:spacing w:val="1"/>
          <w:sz w:val="24"/>
        </w:rPr>
        <w:t xml:space="preserve"> </w:t>
      </w:r>
      <w:r>
        <w:rPr>
          <w:color w:val="252525"/>
          <w:sz w:val="24"/>
        </w:rPr>
        <w:t>te grumbullimit</w:t>
      </w:r>
      <w:r>
        <w:rPr>
          <w:color w:val="252525"/>
          <w:spacing w:val="1"/>
          <w:sz w:val="24"/>
        </w:rPr>
        <w:t xml:space="preserve"> </w:t>
      </w:r>
      <w:r>
        <w:rPr>
          <w:color w:val="252525"/>
          <w:sz w:val="24"/>
        </w:rPr>
        <w:t>të</w:t>
      </w:r>
      <w:r>
        <w:rPr>
          <w:color w:val="252525"/>
          <w:spacing w:val="1"/>
          <w:sz w:val="24"/>
        </w:rPr>
        <w:t xml:space="preserve"> </w:t>
      </w:r>
      <w:r>
        <w:rPr>
          <w:color w:val="252525"/>
          <w:sz w:val="24"/>
        </w:rPr>
        <w:t>mbeturinave</w:t>
      </w:r>
      <w:r>
        <w:rPr>
          <w:color w:val="252525"/>
          <w:spacing w:val="-3"/>
          <w:sz w:val="24"/>
        </w:rPr>
        <w:t xml:space="preserve"> </w:t>
      </w:r>
      <w:r>
        <w:rPr>
          <w:color w:val="252525"/>
          <w:sz w:val="24"/>
        </w:rPr>
        <w:t>mbeturinave</w:t>
      </w:r>
      <w:r>
        <w:rPr>
          <w:color w:val="252525"/>
          <w:spacing w:val="-3"/>
          <w:sz w:val="24"/>
        </w:rPr>
        <w:t xml:space="preserve"> </w:t>
      </w:r>
      <w:r>
        <w:rPr>
          <w:color w:val="252525"/>
          <w:sz w:val="24"/>
        </w:rPr>
        <w:t>komunale</w:t>
      </w:r>
      <w:r>
        <w:rPr>
          <w:color w:val="252525"/>
          <w:spacing w:val="-3"/>
          <w:sz w:val="24"/>
        </w:rPr>
        <w:t xml:space="preserve"> </w:t>
      </w:r>
      <w:r>
        <w:rPr>
          <w:color w:val="252525"/>
          <w:sz w:val="24"/>
        </w:rPr>
        <w:t>dhe</w:t>
      </w:r>
      <w:r>
        <w:rPr>
          <w:color w:val="252525"/>
          <w:spacing w:val="2"/>
          <w:sz w:val="24"/>
        </w:rPr>
        <w:t xml:space="preserve"> </w:t>
      </w:r>
      <w:r>
        <w:rPr>
          <w:color w:val="252525"/>
          <w:sz w:val="24"/>
        </w:rPr>
        <w:t>atyre</w:t>
      </w:r>
      <w:r>
        <w:rPr>
          <w:color w:val="252525"/>
          <w:spacing w:val="-3"/>
          <w:sz w:val="24"/>
        </w:rPr>
        <w:t xml:space="preserve"> </w:t>
      </w:r>
      <w:r>
        <w:rPr>
          <w:color w:val="252525"/>
          <w:sz w:val="24"/>
        </w:rPr>
        <w:t>nga</w:t>
      </w:r>
      <w:r>
        <w:rPr>
          <w:color w:val="252525"/>
          <w:spacing w:val="-6"/>
          <w:sz w:val="24"/>
        </w:rPr>
        <w:t xml:space="preserve"> </w:t>
      </w:r>
      <w:r>
        <w:rPr>
          <w:color w:val="252525"/>
          <w:sz w:val="24"/>
        </w:rPr>
        <w:t>ndërtimi</w:t>
      </w:r>
      <w:r>
        <w:rPr>
          <w:color w:val="252525"/>
          <w:spacing w:val="-1"/>
          <w:sz w:val="24"/>
        </w:rPr>
        <w:t xml:space="preserve"> </w:t>
      </w:r>
      <w:r>
        <w:rPr>
          <w:color w:val="252525"/>
          <w:sz w:val="24"/>
        </w:rPr>
        <w:t>dhe</w:t>
      </w:r>
      <w:r>
        <w:rPr>
          <w:color w:val="252525"/>
          <w:spacing w:val="2"/>
          <w:sz w:val="24"/>
        </w:rPr>
        <w:t xml:space="preserve"> </w:t>
      </w:r>
      <w:r>
        <w:rPr>
          <w:color w:val="252525"/>
          <w:sz w:val="24"/>
        </w:rPr>
        <w:t>demolimi,</w:t>
      </w:r>
    </w:p>
    <w:p w:rsidR="00474A90" w:rsidRDefault="00776BE6">
      <w:pPr>
        <w:pStyle w:val="ListParagraph"/>
        <w:numPr>
          <w:ilvl w:val="0"/>
          <w:numId w:val="11"/>
        </w:numPr>
        <w:tabs>
          <w:tab w:val="left" w:pos="761"/>
        </w:tabs>
        <w:spacing w:before="10" w:line="273" w:lineRule="auto"/>
        <w:ind w:right="1433"/>
        <w:jc w:val="both"/>
        <w:rPr>
          <w:rFonts w:ascii="Symbol" w:hAnsi="Symbol"/>
          <w:color w:val="252525"/>
          <w:sz w:val="24"/>
        </w:rPr>
      </w:pPr>
      <w:r>
        <w:rPr>
          <w:b/>
          <w:color w:val="252525"/>
          <w:w w:val="95"/>
          <w:sz w:val="24"/>
        </w:rPr>
        <w:t>Drejtoria</w:t>
      </w:r>
      <w:r>
        <w:rPr>
          <w:b/>
          <w:color w:val="252525"/>
          <w:spacing w:val="-4"/>
          <w:w w:val="95"/>
          <w:sz w:val="24"/>
        </w:rPr>
        <w:t xml:space="preserve"> </w:t>
      </w:r>
      <w:r>
        <w:rPr>
          <w:b/>
          <w:color w:val="252525"/>
          <w:w w:val="95"/>
          <w:sz w:val="24"/>
        </w:rPr>
        <w:t>për</w:t>
      </w:r>
      <w:r>
        <w:rPr>
          <w:b/>
          <w:color w:val="252525"/>
          <w:spacing w:val="-4"/>
          <w:w w:val="95"/>
          <w:sz w:val="24"/>
        </w:rPr>
        <w:t xml:space="preserve"> </w:t>
      </w:r>
      <w:r>
        <w:rPr>
          <w:b/>
          <w:color w:val="252525"/>
          <w:w w:val="95"/>
          <w:sz w:val="24"/>
        </w:rPr>
        <w:t>Urbanizëm,</w:t>
      </w:r>
      <w:r>
        <w:rPr>
          <w:b/>
          <w:color w:val="252525"/>
          <w:spacing w:val="-6"/>
          <w:w w:val="95"/>
          <w:sz w:val="24"/>
        </w:rPr>
        <w:t xml:space="preserve"> </w:t>
      </w:r>
      <w:r>
        <w:rPr>
          <w:b/>
          <w:color w:val="252525"/>
          <w:w w:val="95"/>
          <w:sz w:val="24"/>
        </w:rPr>
        <w:t>Kadastër</w:t>
      </w:r>
      <w:r>
        <w:rPr>
          <w:b/>
          <w:color w:val="252525"/>
          <w:spacing w:val="-4"/>
          <w:w w:val="95"/>
          <w:sz w:val="24"/>
        </w:rPr>
        <w:t xml:space="preserve"> </w:t>
      </w:r>
      <w:r>
        <w:rPr>
          <w:b/>
          <w:color w:val="252525"/>
          <w:w w:val="95"/>
          <w:sz w:val="24"/>
        </w:rPr>
        <w:t>dhe</w:t>
      </w:r>
      <w:r>
        <w:rPr>
          <w:b/>
          <w:color w:val="252525"/>
          <w:spacing w:val="-5"/>
          <w:w w:val="95"/>
          <w:sz w:val="24"/>
        </w:rPr>
        <w:t xml:space="preserve"> </w:t>
      </w:r>
      <w:r>
        <w:rPr>
          <w:b/>
          <w:color w:val="252525"/>
          <w:w w:val="95"/>
          <w:sz w:val="24"/>
        </w:rPr>
        <w:t>Mbrojtje</w:t>
      </w:r>
      <w:r>
        <w:rPr>
          <w:b/>
          <w:color w:val="252525"/>
          <w:spacing w:val="-4"/>
          <w:w w:val="95"/>
          <w:sz w:val="24"/>
        </w:rPr>
        <w:t xml:space="preserve"> </w:t>
      </w:r>
      <w:r>
        <w:rPr>
          <w:b/>
          <w:color w:val="252525"/>
          <w:w w:val="95"/>
          <w:sz w:val="24"/>
        </w:rPr>
        <w:t>të</w:t>
      </w:r>
      <w:r>
        <w:rPr>
          <w:b/>
          <w:color w:val="252525"/>
          <w:spacing w:val="-1"/>
          <w:w w:val="95"/>
          <w:sz w:val="24"/>
        </w:rPr>
        <w:t xml:space="preserve"> </w:t>
      </w:r>
      <w:r>
        <w:rPr>
          <w:b/>
          <w:color w:val="252525"/>
          <w:w w:val="95"/>
          <w:sz w:val="24"/>
        </w:rPr>
        <w:t>Mjedisit</w:t>
      </w:r>
      <w:r>
        <w:rPr>
          <w:b/>
          <w:color w:val="252525"/>
          <w:spacing w:val="-7"/>
          <w:w w:val="95"/>
          <w:sz w:val="24"/>
        </w:rPr>
        <w:t xml:space="preserve"> </w:t>
      </w:r>
      <w:r>
        <w:rPr>
          <w:b/>
          <w:color w:val="252525"/>
          <w:w w:val="95"/>
          <w:sz w:val="24"/>
        </w:rPr>
        <w:t>(DUKMM)</w:t>
      </w:r>
      <w:r>
        <w:rPr>
          <w:b/>
          <w:color w:val="252525"/>
          <w:spacing w:val="3"/>
          <w:w w:val="95"/>
          <w:sz w:val="24"/>
        </w:rPr>
        <w:t xml:space="preserve"> </w:t>
      </w:r>
      <w:r>
        <w:rPr>
          <w:color w:val="252525"/>
          <w:w w:val="95"/>
          <w:sz w:val="24"/>
        </w:rPr>
        <w:t>është</w:t>
      </w:r>
      <w:r>
        <w:rPr>
          <w:color w:val="252525"/>
          <w:spacing w:val="-5"/>
          <w:w w:val="95"/>
          <w:sz w:val="24"/>
        </w:rPr>
        <w:t xml:space="preserve"> </w:t>
      </w:r>
      <w:r>
        <w:rPr>
          <w:color w:val="252525"/>
          <w:w w:val="95"/>
          <w:sz w:val="24"/>
        </w:rPr>
        <w:t>përgjegjëse</w:t>
      </w:r>
      <w:r>
        <w:rPr>
          <w:color w:val="252525"/>
          <w:spacing w:val="-55"/>
          <w:w w:val="95"/>
          <w:sz w:val="24"/>
        </w:rPr>
        <w:t xml:space="preserve"> </w:t>
      </w:r>
      <w:r>
        <w:rPr>
          <w:color w:val="252525"/>
          <w:sz w:val="24"/>
        </w:rPr>
        <w:t>për</w:t>
      </w:r>
      <w:r>
        <w:rPr>
          <w:color w:val="252525"/>
          <w:spacing w:val="1"/>
          <w:sz w:val="24"/>
        </w:rPr>
        <w:t xml:space="preserve"> </w:t>
      </w:r>
      <w:r>
        <w:rPr>
          <w:color w:val="252525"/>
          <w:sz w:val="24"/>
        </w:rPr>
        <w:t>caktimin</w:t>
      </w:r>
      <w:r>
        <w:rPr>
          <w:color w:val="252525"/>
          <w:spacing w:val="1"/>
          <w:sz w:val="24"/>
        </w:rPr>
        <w:t xml:space="preserve"> </w:t>
      </w:r>
      <w:r>
        <w:rPr>
          <w:color w:val="252525"/>
          <w:sz w:val="24"/>
        </w:rPr>
        <w:t>e</w:t>
      </w:r>
      <w:r>
        <w:rPr>
          <w:color w:val="252525"/>
          <w:spacing w:val="1"/>
          <w:sz w:val="24"/>
        </w:rPr>
        <w:t xml:space="preserve"> </w:t>
      </w:r>
      <w:r>
        <w:rPr>
          <w:color w:val="252525"/>
          <w:sz w:val="24"/>
        </w:rPr>
        <w:t>një</w:t>
      </w:r>
      <w:r>
        <w:rPr>
          <w:color w:val="252525"/>
          <w:spacing w:val="1"/>
          <w:sz w:val="24"/>
        </w:rPr>
        <w:t xml:space="preserve"> </w:t>
      </w:r>
      <w:r>
        <w:rPr>
          <w:color w:val="252525"/>
          <w:sz w:val="24"/>
        </w:rPr>
        <w:t>lokacioni</w:t>
      </w:r>
      <w:r>
        <w:rPr>
          <w:color w:val="252525"/>
          <w:spacing w:val="1"/>
          <w:sz w:val="24"/>
        </w:rPr>
        <w:t xml:space="preserve"> </w:t>
      </w:r>
      <w:r>
        <w:rPr>
          <w:color w:val="252525"/>
          <w:sz w:val="24"/>
        </w:rPr>
        <w:t>për</w:t>
      </w:r>
      <w:r>
        <w:rPr>
          <w:color w:val="252525"/>
          <w:spacing w:val="1"/>
          <w:sz w:val="24"/>
        </w:rPr>
        <w:t xml:space="preserve"> </w:t>
      </w:r>
      <w:r>
        <w:rPr>
          <w:color w:val="252525"/>
          <w:sz w:val="24"/>
        </w:rPr>
        <w:t>deponimin</w:t>
      </w:r>
      <w:r>
        <w:rPr>
          <w:color w:val="252525"/>
          <w:spacing w:val="1"/>
          <w:sz w:val="24"/>
        </w:rPr>
        <w:t xml:space="preserve"> </w:t>
      </w:r>
      <w:r>
        <w:rPr>
          <w:color w:val="252525"/>
          <w:sz w:val="24"/>
        </w:rPr>
        <w:t>e</w:t>
      </w:r>
      <w:r>
        <w:rPr>
          <w:color w:val="252525"/>
          <w:spacing w:val="1"/>
          <w:sz w:val="24"/>
        </w:rPr>
        <w:t xml:space="preserve"> </w:t>
      </w:r>
      <w:r>
        <w:rPr>
          <w:color w:val="252525"/>
          <w:sz w:val="24"/>
        </w:rPr>
        <w:t>mbeturinave</w:t>
      </w:r>
      <w:r>
        <w:rPr>
          <w:color w:val="252525"/>
          <w:spacing w:val="1"/>
          <w:sz w:val="24"/>
        </w:rPr>
        <w:t xml:space="preserve"> </w:t>
      </w:r>
      <w:r>
        <w:rPr>
          <w:color w:val="252525"/>
          <w:sz w:val="24"/>
        </w:rPr>
        <w:t>inerte.</w:t>
      </w:r>
      <w:r>
        <w:rPr>
          <w:color w:val="252525"/>
          <w:spacing w:val="1"/>
          <w:sz w:val="24"/>
        </w:rPr>
        <w:t xml:space="preserve"> </w:t>
      </w:r>
      <w:r>
        <w:rPr>
          <w:color w:val="252525"/>
          <w:sz w:val="24"/>
        </w:rPr>
        <w:t>DUKMM,</w:t>
      </w:r>
      <w:r>
        <w:rPr>
          <w:color w:val="252525"/>
          <w:spacing w:val="1"/>
          <w:sz w:val="24"/>
        </w:rPr>
        <w:t xml:space="preserve"> </w:t>
      </w:r>
      <w:r>
        <w:rPr>
          <w:color w:val="252525"/>
          <w:sz w:val="24"/>
        </w:rPr>
        <w:t>është</w:t>
      </w:r>
      <w:r>
        <w:rPr>
          <w:color w:val="252525"/>
          <w:spacing w:val="-57"/>
          <w:sz w:val="24"/>
        </w:rPr>
        <w:t xml:space="preserve"> </w:t>
      </w:r>
      <w:r>
        <w:rPr>
          <w:color w:val="252525"/>
          <w:sz w:val="24"/>
        </w:rPr>
        <w:t>përgjegjëse edhe për mbikëqyrjen dhe zbatimin e ligjeve dhe dispozitave të rregulloreve</w:t>
      </w:r>
      <w:r>
        <w:rPr>
          <w:color w:val="252525"/>
          <w:spacing w:val="1"/>
          <w:sz w:val="24"/>
        </w:rPr>
        <w:t xml:space="preserve"> </w:t>
      </w:r>
      <w:r>
        <w:rPr>
          <w:color w:val="252525"/>
          <w:sz w:val="24"/>
        </w:rPr>
        <w:t>komunale</w:t>
      </w:r>
      <w:r>
        <w:rPr>
          <w:color w:val="252525"/>
          <w:spacing w:val="1"/>
          <w:sz w:val="24"/>
        </w:rPr>
        <w:t xml:space="preserve"> </w:t>
      </w:r>
      <w:r>
        <w:rPr>
          <w:color w:val="252525"/>
          <w:sz w:val="24"/>
        </w:rPr>
        <w:t>në</w:t>
      </w:r>
      <w:r>
        <w:rPr>
          <w:color w:val="252525"/>
          <w:spacing w:val="2"/>
          <w:sz w:val="24"/>
        </w:rPr>
        <w:t xml:space="preserve"> </w:t>
      </w:r>
      <w:r>
        <w:rPr>
          <w:color w:val="252525"/>
          <w:sz w:val="24"/>
        </w:rPr>
        <w:t>lëmin</w:t>
      </w:r>
      <w:r>
        <w:rPr>
          <w:color w:val="252525"/>
          <w:spacing w:val="-6"/>
          <w:sz w:val="24"/>
        </w:rPr>
        <w:t xml:space="preserve"> </w:t>
      </w:r>
      <w:r>
        <w:rPr>
          <w:color w:val="252525"/>
          <w:sz w:val="24"/>
        </w:rPr>
        <w:t>e</w:t>
      </w:r>
      <w:r>
        <w:rPr>
          <w:color w:val="252525"/>
          <w:spacing w:val="-3"/>
          <w:sz w:val="24"/>
        </w:rPr>
        <w:t xml:space="preserve"> </w:t>
      </w:r>
      <w:r>
        <w:rPr>
          <w:color w:val="252525"/>
          <w:sz w:val="24"/>
        </w:rPr>
        <w:t>Inspektoratit të</w:t>
      </w:r>
      <w:r>
        <w:rPr>
          <w:color w:val="252525"/>
          <w:spacing w:val="-2"/>
          <w:sz w:val="24"/>
        </w:rPr>
        <w:t xml:space="preserve"> </w:t>
      </w:r>
      <w:r>
        <w:rPr>
          <w:color w:val="252525"/>
          <w:sz w:val="24"/>
        </w:rPr>
        <w:t>Mbrojtjes</w:t>
      </w:r>
      <w:r>
        <w:rPr>
          <w:color w:val="252525"/>
          <w:spacing w:val="1"/>
          <w:sz w:val="24"/>
        </w:rPr>
        <w:t xml:space="preserve"> </w:t>
      </w:r>
      <w:r>
        <w:rPr>
          <w:color w:val="252525"/>
          <w:sz w:val="24"/>
        </w:rPr>
        <w:t>së</w:t>
      </w:r>
      <w:r>
        <w:rPr>
          <w:color w:val="252525"/>
          <w:spacing w:val="-3"/>
          <w:sz w:val="24"/>
        </w:rPr>
        <w:t xml:space="preserve"> </w:t>
      </w:r>
      <w:r>
        <w:rPr>
          <w:color w:val="252525"/>
          <w:sz w:val="24"/>
        </w:rPr>
        <w:t>Mjedisit,</w:t>
      </w:r>
    </w:p>
    <w:p w:rsidR="00474A90" w:rsidRDefault="00776BE6">
      <w:pPr>
        <w:pStyle w:val="ListParagraph"/>
        <w:numPr>
          <w:ilvl w:val="0"/>
          <w:numId w:val="11"/>
        </w:numPr>
        <w:tabs>
          <w:tab w:val="left" w:pos="761"/>
        </w:tabs>
        <w:spacing w:before="8" w:line="273" w:lineRule="auto"/>
        <w:ind w:right="1438"/>
        <w:jc w:val="both"/>
        <w:rPr>
          <w:rFonts w:ascii="Symbol" w:hAnsi="Symbol"/>
          <w:sz w:val="24"/>
        </w:rPr>
      </w:pPr>
      <w:r>
        <w:rPr>
          <w:b/>
          <w:w w:val="95"/>
          <w:sz w:val="24"/>
        </w:rPr>
        <w:t xml:space="preserve">Drejtoria për Buxhet dhe Financa </w:t>
      </w:r>
      <w:r>
        <w:rPr>
          <w:w w:val="95"/>
          <w:sz w:val="24"/>
        </w:rPr>
        <w:t>- është përgjegjës për propozimin e taksave, tarifave dhe</w:t>
      </w:r>
      <w:r>
        <w:rPr>
          <w:spacing w:val="1"/>
          <w:w w:val="95"/>
          <w:sz w:val="24"/>
        </w:rPr>
        <w:t xml:space="preserve"> </w:t>
      </w:r>
      <w:r>
        <w:rPr>
          <w:sz w:val="24"/>
        </w:rPr>
        <w:t>ngarkesave</w:t>
      </w:r>
      <w:r>
        <w:rPr>
          <w:spacing w:val="2"/>
          <w:sz w:val="24"/>
        </w:rPr>
        <w:t xml:space="preserve"> </w:t>
      </w:r>
      <w:r>
        <w:rPr>
          <w:sz w:val="24"/>
        </w:rPr>
        <w:t>tjera</w:t>
      </w:r>
      <w:r>
        <w:rPr>
          <w:spacing w:val="-2"/>
          <w:sz w:val="24"/>
        </w:rPr>
        <w:t xml:space="preserve"> </w:t>
      </w:r>
      <w:r>
        <w:rPr>
          <w:sz w:val="24"/>
        </w:rPr>
        <w:t>komunale</w:t>
      </w:r>
      <w:r>
        <w:rPr>
          <w:spacing w:val="-3"/>
          <w:sz w:val="24"/>
        </w:rPr>
        <w:t xml:space="preserve"> </w:t>
      </w:r>
      <w:r>
        <w:rPr>
          <w:sz w:val="24"/>
        </w:rPr>
        <w:t>si</w:t>
      </w:r>
      <w:r>
        <w:rPr>
          <w:spacing w:val="-1"/>
          <w:sz w:val="24"/>
        </w:rPr>
        <w:t xml:space="preserve"> </w:t>
      </w:r>
      <w:r>
        <w:rPr>
          <w:sz w:val="24"/>
        </w:rPr>
        <w:t>dhe</w:t>
      </w:r>
      <w:r>
        <w:rPr>
          <w:spacing w:val="-2"/>
          <w:sz w:val="24"/>
        </w:rPr>
        <w:t xml:space="preserve"> </w:t>
      </w:r>
      <w:r>
        <w:rPr>
          <w:sz w:val="24"/>
        </w:rPr>
        <w:t>inkasimin e</w:t>
      </w:r>
      <w:r>
        <w:rPr>
          <w:spacing w:val="-3"/>
          <w:sz w:val="24"/>
        </w:rPr>
        <w:t xml:space="preserve"> </w:t>
      </w:r>
      <w:r>
        <w:rPr>
          <w:sz w:val="24"/>
        </w:rPr>
        <w:t>tyre.</w:t>
      </w:r>
    </w:p>
    <w:p w:rsidR="00474A90" w:rsidRDefault="00776BE6">
      <w:pPr>
        <w:pStyle w:val="ListParagraph"/>
        <w:numPr>
          <w:ilvl w:val="0"/>
          <w:numId w:val="11"/>
        </w:numPr>
        <w:tabs>
          <w:tab w:val="left" w:pos="761"/>
        </w:tabs>
        <w:spacing w:before="13" w:line="266" w:lineRule="auto"/>
        <w:ind w:right="1429"/>
        <w:jc w:val="both"/>
        <w:rPr>
          <w:rFonts w:ascii="Symbol" w:hAnsi="Symbol"/>
          <w:color w:val="252525"/>
          <w:sz w:val="24"/>
        </w:rPr>
      </w:pPr>
      <w:r>
        <w:rPr>
          <w:rFonts w:ascii="Calibri" w:hAnsi="Calibri"/>
          <w:b/>
          <w:color w:val="252525"/>
          <w:sz w:val="24"/>
        </w:rPr>
        <w:t xml:space="preserve">Kompania Publike Lokale për Mbeturina “NPL Pastrimi Sh.a” </w:t>
      </w:r>
      <w:r>
        <w:rPr>
          <w:color w:val="252525"/>
          <w:sz w:val="24"/>
        </w:rPr>
        <w:t>- Komuna</w:t>
      </w:r>
      <w:r>
        <w:rPr>
          <w:color w:val="252525"/>
          <w:sz w:val="24"/>
        </w:rPr>
        <w:t xml:space="preserve"> ka themeluar</w:t>
      </w:r>
      <w:r>
        <w:rPr>
          <w:color w:val="252525"/>
          <w:spacing w:val="1"/>
          <w:sz w:val="24"/>
        </w:rPr>
        <w:t xml:space="preserve"> </w:t>
      </w:r>
      <w:r>
        <w:rPr>
          <w:color w:val="252525"/>
          <w:sz w:val="24"/>
        </w:rPr>
        <w:t>“NPL Pastrimi Sh.a” me 100% të aksioneve.</w:t>
      </w:r>
      <w:r>
        <w:rPr>
          <w:color w:val="252525"/>
          <w:spacing w:val="1"/>
          <w:sz w:val="24"/>
        </w:rPr>
        <w:t xml:space="preserve"> </w:t>
      </w:r>
      <w:r>
        <w:rPr>
          <w:color w:val="252525"/>
          <w:sz w:val="24"/>
        </w:rPr>
        <w:t>NPL Pastrimi Sh.a</w:t>
      </w:r>
      <w:r>
        <w:rPr>
          <w:color w:val="252525"/>
          <w:spacing w:val="1"/>
          <w:sz w:val="24"/>
        </w:rPr>
        <w:t xml:space="preserve"> </w:t>
      </w:r>
      <w:r>
        <w:rPr>
          <w:color w:val="252525"/>
          <w:sz w:val="24"/>
        </w:rPr>
        <w:t>ofron shërbim sipas</w:t>
      </w:r>
      <w:r>
        <w:rPr>
          <w:color w:val="252525"/>
          <w:spacing w:val="1"/>
          <w:sz w:val="24"/>
        </w:rPr>
        <w:t xml:space="preserve"> </w:t>
      </w:r>
      <w:r>
        <w:rPr>
          <w:color w:val="252525"/>
          <w:sz w:val="24"/>
        </w:rPr>
        <w:t>statutit të</w:t>
      </w:r>
      <w:r>
        <w:rPr>
          <w:color w:val="252525"/>
          <w:spacing w:val="-3"/>
          <w:sz w:val="24"/>
        </w:rPr>
        <w:t xml:space="preserve"> </w:t>
      </w:r>
      <w:r>
        <w:rPr>
          <w:color w:val="252525"/>
          <w:sz w:val="24"/>
        </w:rPr>
        <w:t>saj</w:t>
      </w:r>
      <w:r>
        <w:rPr>
          <w:color w:val="252525"/>
          <w:spacing w:val="-2"/>
          <w:sz w:val="24"/>
        </w:rPr>
        <w:t xml:space="preserve"> </w:t>
      </w:r>
      <w:r>
        <w:rPr>
          <w:color w:val="252525"/>
          <w:sz w:val="24"/>
        </w:rPr>
        <w:t>duke</w:t>
      </w:r>
      <w:r>
        <w:rPr>
          <w:color w:val="252525"/>
          <w:spacing w:val="-3"/>
          <w:sz w:val="24"/>
        </w:rPr>
        <w:t xml:space="preserve"> </w:t>
      </w:r>
      <w:r>
        <w:rPr>
          <w:color w:val="252525"/>
          <w:sz w:val="24"/>
        </w:rPr>
        <w:t>ushtruar</w:t>
      </w:r>
      <w:r>
        <w:rPr>
          <w:color w:val="252525"/>
          <w:spacing w:val="-1"/>
          <w:sz w:val="24"/>
        </w:rPr>
        <w:t xml:space="preserve"> </w:t>
      </w:r>
      <w:r>
        <w:rPr>
          <w:color w:val="252525"/>
          <w:sz w:val="24"/>
        </w:rPr>
        <w:t>kompetenca</w:t>
      </w:r>
      <w:r>
        <w:rPr>
          <w:color w:val="252525"/>
          <w:spacing w:val="-2"/>
          <w:sz w:val="24"/>
        </w:rPr>
        <w:t xml:space="preserve"> </w:t>
      </w:r>
      <w:r>
        <w:rPr>
          <w:color w:val="252525"/>
          <w:sz w:val="24"/>
        </w:rPr>
        <w:t>ekzekutive.</w:t>
      </w:r>
    </w:p>
    <w:p w:rsidR="00474A90" w:rsidRDefault="00474A90">
      <w:pPr>
        <w:pStyle w:val="BodyText"/>
        <w:rPr>
          <w:sz w:val="20"/>
        </w:rPr>
      </w:pPr>
    </w:p>
    <w:p w:rsidR="00474A90" w:rsidRDefault="00474A90">
      <w:pPr>
        <w:pStyle w:val="BodyText"/>
        <w:rPr>
          <w:sz w:val="20"/>
        </w:rPr>
      </w:pPr>
    </w:p>
    <w:p w:rsidR="00474A90" w:rsidRDefault="00474A90">
      <w:pPr>
        <w:pStyle w:val="BodyText"/>
        <w:rPr>
          <w:sz w:val="20"/>
        </w:rPr>
      </w:pPr>
    </w:p>
    <w:p w:rsidR="00474A90" w:rsidRDefault="00474A90">
      <w:pPr>
        <w:pStyle w:val="BodyText"/>
        <w:rPr>
          <w:sz w:val="20"/>
        </w:rPr>
      </w:pPr>
    </w:p>
    <w:p w:rsidR="00474A90" w:rsidRDefault="00474A90">
      <w:pPr>
        <w:pStyle w:val="BodyText"/>
        <w:rPr>
          <w:sz w:val="20"/>
        </w:rPr>
      </w:pPr>
    </w:p>
    <w:p w:rsidR="00474A90" w:rsidRDefault="00474A90">
      <w:pPr>
        <w:pStyle w:val="BodyText"/>
        <w:rPr>
          <w:sz w:val="20"/>
        </w:rPr>
      </w:pPr>
    </w:p>
    <w:p w:rsidR="00474A90" w:rsidRDefault="00474A90">
      <w:pPr>
        <w:pStyle w:val="BodyText"/>
        <w:rPr>
          <w:sz w:val="20"/>
        </w:rPr>
      </w:pPr>
    </w:p>
    <w:p w:rsidR="00474A90" w:rsidRDefault="00474A90">
      <w:pPr>
        <w:pStyle w:val="BodyText"/>
        <w:spacing w:before="10"/>
      </w:pPr>
    </w:p>
    <w:p w:rsidR="00474A90" w:rsidRDefault="00474A90">
      <w:pPr>
        <w:sectPr w:rsidR="00474A90">
          <w:type w:val="continuous"/>
          <w:pgSz w:w="11900" w:h="16820"/>
          <w:pgMar w:top="1500" w:right="0" w:bottom="280" w:left="1040" w:header="720" w:footer="720" w:gutter="0"/>
          <w:cols w:space="720"/>
        </w:sectPr>
      </w:pPr>
    </w:p>
    <w:p w:rsidR="00474A90" w:rsidRDefault="00776BE6">
      <w:pPr>
        <w:spacing w:before="181"/>
        <w:ind w:left="400"/>
        <w:rPr>
          <w:rFonts w:ascii="Calibri"/>
          <w:b/>
        </w:rPr>
      </w:pPr>
      <w:r>
        <w:rPr>
          <w:rFonts w:ascii="Calibri"/>
          <w:b/>
          <w:color w:val="FFFFFF"/>
          <w:shd w:val="clear" w:color="auto" w:fill="006FC0"/>
        </w:rPr>
        <w:t xml:space="preserve"> </w:t>
      </w:r>
      <w:r>
        <w:rPr>
          <w:rFonts w:ascii="Calibri"/>
          <w:b/>
          <w:color w:val="FFFFFF"/>
          <w:shd w:val="clear" w:color="auto" w:fill="006FC0"/>
        </w:rPr>
        <w:t xml:space="preserve"> </w:t>
      </w:r>
      <w:r>
        <w:rPr>
          <w:rFonts w:ascii="Calibri"/>
          <w:b/>
          <w:color w:val="FFFFFF"/>
          <w:spacing w:val="23"/>
          <w:shd w:val="clear" w:color="auto" w:fill="006FC0"/>
        </w:rPr>
        <w:t xml:space="preserve"> </w:t>
      </w:r>
      <w:r>
        <w:rPr>
          <w:rFonts w:ascii="Calibri"/>
          <w:b/>
          <w:color w:val="FFFFFF"/>
          <w:shd w:val="clear" w:color="auto" w:fill="006FC0"/>
        </w:rPr>
        <w:t>10</w:t>
      </w:r>
      <w:r>
        <w:rPr>
          <w:rFonts w:ascii="Calibri"/>
          <w:b/>
          <w:color w:val="FFFFFF"/>
          <w:spacing w:val="22"/>
          <w:shd w:val="clear" w:color="auto" w:fill="006FC0"/>
        </w:rPr>
        <w:t xml:space="preserve"> </w:t>
      </w:r>
    </w:p>
    <w:p w:rsidR="00474A90" w:rsidRDefault="00776BE6">
      <w:pPr>
        <w:spacing w:before="56"/>
        <w:ind w:left="400"/>
        <w:rPr>
          <w:rFonts w:ascii="Calibri" w:hAnsi="Calibri"/>
          <w:b/>
        </w:rPr>
      </w:pPr>
      <w:r>
        <w:br w:type="column"/>
      </w:r>
      <w:r>
        <w:rPr>
          <w:rFonts w:ascii="Calibri" w:hAnsi="Calibri"/>
          <w:b/>
          <w:color w:val="001F5F"/>
        </w:rPr>
        <w:t>Plani</w:t>
      </w:r>
      <w:r>
        <w:rPr>
          <w:rFonts w:ascii="Calibri" w:hAnsi="Calibri"/>
          <w:b/>
          <w:color w:val="001F5F"/>
          <w:spacing w:val="-5"/>
        </w:rPr>
        <w:t xml:space="preserve"> </w:t>
      </w:r>
      <w:r>
        <w:rPr>
          <w:rFonts w:ascii="Calibri" w:hAnsi="Calibri"/>
          <w:b/>
          <w:color w:val="001F5F"/>
        </w:rPr>
        <w:t>Komunal</w:t>
      </w:r>
      <w:r>
        <w:rPr>
          <w:rFonts w:ascii="Calibri" w:hAnsi="Calibri"/>
          <w:b/>
          <w:color w:val="001F5F"/>
          <w:spacing w:val="-5"/>
        </w:rPr>
        <w:t xml:space="preserve"> </w:t>
      </w:r>
      <w:r>
        <w:rPr>
          <w:rFonts w:ascii="Calibri" w:hAnsi="Calibri"/>
          <w:b/>
          <w:color w:val="001F5F"/>
        </w:rPr>
        <w:t>për</w:t>
      </w:r>
      <w:r>
        <w:rPr>
          <w:rFonts w:ascii="Calibri" w:hAnsi="Calibri"/>
          <w:b/>
          <w:color w:val="001F5F"/>
          <w:spacing w:val="-5"/>
        </w:rPr>
        <w:t xml:space="preserve"> </w:t>
      </w:r>
      <w:r>
        <w:rPr>
          <w:rFonts w:ascii="Calibri" w:hAnsi="Calibri"/>
          <w:b/>
          <w:color w:val="001F5F"/>
        </w:rPr>
        <w:t>Menaxhimin</w:t>
      </w:r>
      <w:r>
        <w:rPr>
          <w:rFonts w:ascii="Calibri" w:hAnsi="Calibri"/>
          <w:b/>
          <w:color w:val="001F5F"/>
          <w:spacing w:val="-2"/>
        </w:rPr>
        <w:t xml:space="preserve"> </w:t>
      </w:r>
      <w:r>
        <w:rPr>
          <w:rFonts w:ascii="Calibri" w:hAnsi="Calibri"/>
          <w:b/>
          <w:color w:val="001F5F"/>
        </w:rPr>
        <w:t>e</w:t>
      </w:r>
      <w:r>
        <w:rPr>
          <w:rFonts w:ascii="Calibri" w:hAnsi="Calibri"/>
          <w:b/>
          <w:color w:val="001F5F"/>
          <w:spacing w:val="-4"/>
        </w:rPr>
        <w:t xml:space="preserve"> </w:t>
      </w:r>
      <w:r>
        <w:rPr>
          <w:rFonts w:ascii="Calibri" w:hAnsi="Calibri"/>
          <w:b/>
          <w:color w:val="001F5F"/>
        </w:rPr>
        <w:t>Mbeturinave</w:t>
      </w:r>
      <w:r>
        <w:rPr>
          <w:rFonts w:ascii="Calibri" w:hAnsi="Calibri"/>
          <w:b/>
          <w:color w:val="001F5F"/>
          <w:spacing w:val="-3"/>
        </w:rPr>
        <w:t xml:space="preserve"> </w:t>
      </w:r>
      <w:r>
        <w:rPr>
          <w:rFonts w:ascii="Calibri" w:hAnsi="Calibri"/>
          <w:b/>
          <w:color w:val="001F5F"/>
        </w:rPr>
        <w:t>2022-2026</w:t>
      </w:r>
    </w:p>
    <w:p w:rsidR="00474A90" w:rsidRDefault="00474A90">
      <w:pPr>
        <w:rPr>
          <w:rFonts w:ascii="Calibri" w:hAnsi="Calibri"/>
        </w:rPr>
        <w:sectPr w:rsidR="00474A90">
          <w:type w:val="continuous"/>
          <w:pgSz w:w="11900" w:h="16820"/>
          <w:pgMar w:top="1500" w:right="0" w:bottom="280" w:left="1040" w:header="720" w:footer="720" w:gutter="0"/>
          <w:cols w:num="2" w:space="720" w:equalWidth="0">
            <w:col w:w="1008" w:space="2728"/>
            <w:col w:w="7124"/>
          </w:cols>
        </w:sectPr>
      </w:pPr>
    </w:p>
    <w:p w:rsidR="00474A90" w:rsidRDefault="00474A90">
      <w:pPr>
        <w:pStyle w:val="BodyText"/>
        <w:spacing w:before="2"/>
        <w:rPr>
          <w:rFonts w:ascii="Calibri"/>
          <w:b/>
          <w:sz w:val="7"/>
        </w:rPr>
      </w:pPr>
    </w:p>
    <w:p w:rsidR="00474A90" w:rsidRDefault="00603BC2">
      <w:pPr>
        <w:pStyle w:val="BodyText"/>
        <w:spacing w:line="20" w:lineRule="exact"/>
        <w:ind w:left="1464"/>
        <w:rPr>
          <w:rFonts w:ascii="Calibri"/>
          <w:sz w:val="2"/>
        </w:rPr>
      </w:pPr>
      <w:r>
        <w:rPr>
          <w:rFonts w:ascii="Calibri"/>
          <w:noProof/>
          <w:sz w:val="2"/>
          <w:lang w:eastAsia="sq-AL"/>
        </w:rPr>
        <mc:AlternateContent>
          <mc:Choice Requires="wpg">
            <w:drawing>
              <wp:inline distT="0" distB="0" distL="0" distR="0">
                <wp:extent cx="5236845" cy="6350"/>
                <wp:effectExtent l="9525" t="9525" r="11430" b="3175"/>
                <wp:docPr id="133" name="Group 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236845" cy="6350"/>
                          <a:chOff x="0" y="0"/>
                          <a:chExt cx="8247" cy="10"/>
                        </a:xfrm>
                      </wpg:grpSpPr>
                      <wps:wsp>
                        <wps:cNvPr id="134" name="Line 93"/>
                        <wps:cNvCnPr>
                          <a:cxnSpLocks noChangeShapeType="1"/>
                        </wps:cNvCnPr>
                        <wps:spPr bwMode="auto">
                          <a:xfrm>
                            <a:off x="0" y="5"/>
                            <a:ext cx="8247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365F9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C4AB101" id="Group 92" o:spid="_x0000_s1026" style="width:412.35pt;height:.5pt;mso-position-horizontal-relative:char;mso-position-vertical-relative:line" coordsize="8247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">
                <v:line id="Line 93" o:spid="_x0000_s1027" style="position:absolute;visibility:visible;mso-wrap-style:square" from="0,5" to="8247,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" strokecolor="#365f91" strokeweight=".5pt"/>
                <w10:anchorlock/>
              </v:group>
            </w:pict>
          </mc:Fallback>
        </mc:AlternateContent>
      </w:r>
    </w:p>
    <w:p w:rsidR="00474A90" w:rsidRDefault="00474A90">
      <w:pPr>
        <w:spacing w:line="20" w:lineRule="exact"/>
        <w:rPr>
          <w:rFonts w:ascii="Calibri"/>
          <w:sz w:val="2"/>
        </w:rPr>
        <w:sectPr w:rsidR="00474A90">
          <w:type w:val="continuous"/>
          <w:pgSz w:w="11900" w:h="16820"/>
          <w:pgMar w:top="1500" w:right="0" w:bottom="280" w:left="1040" w:header="720" w:footer="720" w:gutter="0"/>
          <w:cols w:space="720"/>
        </w:sectPr>
      </w:pPr>
    </w:p>
    <w:p w:rsidR="00474A90" w:rsidRDefault="00776BE6">
      <w:pPr>
        <w:pStyle w:val="ListParagraph"/>
        <w:numPr>
          <w:ilvl w:val="1"/>
          <w:numId w:val="12"/>
        </w:numPr>
        <w:tabs>
          <w:tab w:val="left" w:pos="776"/>
        </w:tabs>
        <w:spacing w:before="36"/>
        <w:ind w:hanging="376"/>
        <w:jc w:val="both"/>
        <w:rPr>
          <w:b/>
          <w:color w:val="6F2F9F"/>
        </w:rPr>
      </w:pPr>
      <w:r>
        <w:rPr>
          <w:b/>
          <w:color w:val="6F2F9F"/>
          <w:w w:val="90"/>
        </w:rPr>
        <w:t>Kontesti</w:t>
      </w:r>
      <w:r>
        <w:rPr>
          <w:b/>
          <w:color w:val="6F2F9F"/>
          <w:spacing w:val="14"/>
          <w:w w:val="90"/>
        </w:rPr>
        <w:t xml:space="preserve"> </w:t>
      </w:r>
      <w:r>
        <w:rPr>
          <w:b/>
          <w:color w:val="6F2F9F"/>
          <w:w w:val="90"/>
        </w:rPr>
        <w:t>Lokal</w:t>
      </w:r>
    </w:p>
    <w:p w:rsidR="00474A90" w:rsidRDefault="00776BE6">
      <w:pPr>
        <w:pStyle w:val="BodyText"/>
        <w:spacing w:before="36"/>
        <w:ind w:left="400"/>
        <w:jc w:val="both"/>
      </w:pPr>
      <w:r>
        <w:rPr>
          <w:color w:val="6F2F9F"/>
          <w:w w:val="95"/>
          <w:u w:val="single" w:color="6F2F9F"/>
        </w:rPr>
        <w:t>Pozita</w:t>
      </w:r>
      <w:r>
        <w:rPr>
          <w:color w:val="6F2F9F"/>
          <w:spacing w:val="9"/>
          <w:w w:val="95"/>
          <w:u w:val="single" w:color="6F2F9F"/>
        </w:rPr>
        <w:t xml:space="preserve"> </w:t>
      </w:r>
      <w:r>
        <w:rPr>
          <w:color w:val="6F2F9F"/>
          <w:w w:val="95"/>
          <w:u w:val="single" w:color="6F2F9F"/>
        </w:rPr>
        <w:t>gjeografike</w:t>
      </w:r>
      <w:r>
        <w:rPr>
          <w:color w:val="6F2F9F"/>
          <w:spacing w:val="15"/>
          <w:w w:val="95"/>
          <w:u w:val="single" w:color="6F2F9F"/>
        </w:rPr>
        <w:t xml:space="preserve"> </w:t>
      </w:r>
      <w:r>
        <w:rPr>
          <w:color w:val="6F2F9F"/>
          <w:w w:val="95"/>
          <w:u w:val="single" w:color="6F2F9F"/>
        </w:rPr>
        <w:t>dhe</w:t>
      </w:r>
      <w:r>
        <w:rPr>
          <w:color w:val="6F2F9F"/>
          <w:spacing w:val="8"/>
          <w:w w:val="95"/>
          <w:u w:val="single" w:color="6F2F9F"/>
        </w:rPr>
        <w:t xml:space="preserve"> </w:t>
      </w:r>
      <w:r>
        <w:rPr>
          <w:color w:val="6F2F9F"/>
          <w:w w:val="95"/>
          <w:u w:val="single" w:color="6F2F9F"/>
        </w:rPr>
        <w:t>klima</w:t>
      </w:r>
    </w:p>
    <w:p w:rsidR="00474A90" w:rsidRDefault="00776BE6">
      <w:pPr>
        <w:pStyle w:val="BodyText"/>
        <w:spacing w:before="41" w:line="276" w:lineRule="auto"/>
        <w:ind w:left="400" w:right="1433"/>
        <w:jc w:val="both"/>
      </w:pPr>
      <w:r>
        <w:rPr>
          <w:noProof/>
          <w:lang w:eastAsia="sq-AL"/>
        </w:rPr>
        <w:drawing>
          <wp:anchor distT="0" distB="0" distL="0" distR="0" simplePos="0" relativeHeight="475124736" behindDoc="1" locked="0" layoutInCell="1" allowOverlap="1">
            <wp:simplePos x="0" y="0"/>
            <wp:positionH relativeFrom="page">
              <wp:posOffset>2137029</wp:posOffset>
            </wp:positionH>
            <wp:positionV relativeFrom="paragraph">
              <wp:posOffset>2341284</wp:posOffset>
            </wp:positionV>
            <wp:extent cx="3301492" cy="3327399"/>
            <wp:effectExtent l="0" t="0" r="0" b="0"/>
            <wp:wrapNone/>
            <wp:docPr id="55" name="image25.png" descr="C:\Users\Lenovo\OneDrive\Desktop\Hani i Elezit PLVM\Han_i_Elezit_in_Kosovo.svg_-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25.pn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01492" cy="33273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Komuna e Hanit të Elezit shtrihet në pjesën më jugore të Republikës së Kosovës, në kufij me</w:t>
      </w:r>
      <w:r>
        <w:rPr>
          <w:spacing w:val="1"/>
        </w:rPr>
        <w:t xml:space="preserve"> </w:t>
      </w:r>
      <w:r>
        <w:t>Republikën e Maqedonisë, rreth 72 km larg Prishtinës. Komuna ka një sipërfaqe prej 83 km²</w:t>
      </w:r>
      <w:r>
        <w:rPr>
          <w:spacing w:val="1"/>
        </w:rPr>
        <w:t xml:space="preserve"> </w:t>
      </w:r>
      <w:r>
        <w:t>dhe</w:t>
      </w:r>
      <w:r>
        <w:rPr>
          <w:spacing w:val="60"/>
        </w:rPr>
        <w:t xml:space="preserve"> </w:t>
      </w:r>
      <w:r>
        <w:t>përbën rreth 0.77% të territorit të Kosovës. Territori i Komunës ndodhet në mes të</w:t>
      </w:r>
      <w:r>
        <w:rPr>
          <w:spacing w:val="1"/>
        </w:rPr>
        <w:t xml:space="preserve"> </w:t>
      </w:r>
      <w:r>
        <w:t xml:space="preserve">maleve të Sharrit në perëndimi dhe Karadakut (Rodope) në lindja në koordinatat </w:t>
      </w:r>
      <w:r>
        <w:t>gjeografike</w:t>
      </w:r>
      <w:r>
        <w:rPr>
          <w:spacing w:val="1"/>
        </w:rPr>
        <w:t xml:space="preserve"> </w:t>
      </w:r>
      <w:r>
        <w:t>42°</w:t>
      </w:r>
      <w:r>
        <w:rPr>
          <w:spacing w:val="-10"/>
        </w:rPr>
        <w:t xml:space="preserve"> </w:t>
      </w:r>
      <w:r>
        <w:t>8′</w:t>
      </w:r>
      <w:r>
        <w:rPr>
          <w:spacing w:val="-11"/>
        </w:rPr>
        <w:t xml:space="preserve"> </w:t>
      </w:r>
      <w:r>
        <w:t>60″</w:t>
      </w:r>
      <w:r>
        <w:rPr>
          <w:spacing w:val="-6"/>
        </w:rPr>
        <w:t xml:space="preserve"> </w:t>
      </w:r>
      <w:r>
        <w:t>Veri</w:t>
      </w:r>
      <w:r>
        <w:rPr>
          <w:spacing w:val="-7"/>
        </w:rPr>
        <w:t xml:space="preserve"> </w:t>
      </w:r>
      <w:r>
        <w:t>dhe</w:t>
      </w:r>
      <w:r>
        <w:rPr>
          <w:spacing w:val="-9"/>
        </w:rPr>
        <w:t xml:space="preserve"> </w:t>
      </w:r>
      <w:r>
        <w:t>21°</w:t>
      </w:r>
      <w:r>
        <w:rPr>
          <w:spacing w:val="-10"/>
        </w:rPr>
        <w:t xml:space="preserve"> </w:t>
      </w:r>
      <w:r>
        <w:t>17′</w:t>
      </w:r>
      <w:r>
        <w:rPr>
          <w:spacing w:val="-11"/>
        </w:rPr>
        <w:t xml:space="preserve"> </w:t>
      </w:r>
      <w:r>
        <w:t>48″</w:t>
      </w:r>
      <w:r>
        <w:rPr>
          <w:spacing w:val="-10"/>
        </w:rPr>
        <w:t xml:space="preserve"> </w:t>
      </w:r>
      <w:r>
        <w:t>Lindje.</w:t>
      </w:r>
      <w:r>
        <w:rPr>
          <w:spacing w:val="46"/>
        </w:rPr>
        <w:t xml:space="preserve"> </w:t>
      </w:r>
      <w:r>
        <w:t>Hani</w:t>
      </w:r>
      <w:r>
        <w:rPr>
          <w:spacing w:val="-8"/>
        </w:rPr>
        <w:t xml:space="preserve"> </w:t>
      </w:r>
      <w:r>
        <w:t>i</w:t>
      </w:r>
      <w:r>
        <w:rPr>
          <w:spacing w:val="-7"/>
        </w:rPr>
        <w:t xml:space="preserve"> </w:t>
      </w:r>
      <w:r>
        <w:t>Elezit</w:t>
      </w:r>
      <w:r>
        <w:rPr>
          <w:spacing w:val="-7"/>
        </w:rPr>
        <w:t xml:space="preserve"> </w:t>
      </w:r>
      <w:r>
        <w:t>ka</w:t>
      </w:r>
      <w:r>
        <w:rPr>
          <w:spacing w:val="-8"/>
        </w:rPr>
        <w:t xml:space="preserve"> </w:t>
      </w:r>
      <w:r>
        <w:t>pozitë</w:t>
      </w:r>
      <w:r>
        <w:rPr>
          <w:spacing w:val="-6"/>
        </w:rPr>
        <w:t xml:space="preserve"> </w:t>
      </w:r>
      <w:r>
        <w:t>të</w:t>
      </w:r>
      <w:r>
        <w:rPr>
          <w:spacing w:val="-5"/>
        </w:rPr>
        <w:t xml:space="preserve"> </w:t>
      </w:r>
      <w:r>
        <w:t>volitshme</w:t>
      </w:r>
      <w:r>
        <w:rPr>
          <w:spacing w:val="-6"/>
        </w:rPr>
        <w:t xml:space="preserve"> </w:t>
      </w:r>
      <w:r>
        <w:t>gjeografike</w:t>
      </w:r>
      <w:r>
        <w:rPr>
          <w:spacing w:val="-6"/>
        </w:rPr>
        <w:t xml:space="preserve"> </w:t>
      </w:r>
      <w:r>
        <w:t>pasi</w:t>
      </w:r>
      <w:r>
        <w:rPr>
          <w:spacing w:val="-7"/>
        </w:rPr>
        <w:t xml:space="preserve"> </w:t>
      </w:r>
      <w:r>
        <w:t>që</w:t>
      </w:r>
      <w:r>
        <w:rPr>
          <w:spacing w:val="-58"/>
        </w:rPr>
        <w:t xml:space="preserve"> </w:t>
      </w:r>
      <w:r>
        <w:t>në territorin e saj kalon rruga kryesore Prishtinë- Shkup.</w:t>
      </w:r>
      <w:r>
        <w:rPr>
          <w:spacing w:val="1"/>
        </w:rPr>
        <w:t xml:space="preserve"> </w:t>
      </w:r>
      <w:r>
        <w:t>Në territorin e komunës së Hanit të</w:t>
      </w:r>
      <w:r>
        <w:rPr>
          <w:spacing w:val="1"/>
        </w:rPr>
        <w:t xml:space="preserve"> </w:t>
      </w:r>
      <w:r>
        <w:t>Elezit kalon autostrada Prishtinë-Shkup. Mbrenda ter</w:t>
      </w:r>
      <w:r>
        <w:t>ritorit të komunës shtrihen 2.32 km të</w:t>
      </w:r>
      <w:r>
        <w:rPr>
          <w:spacing w:val="1"/>
        </w:rPr>
        <w:t xml:space="preserve"> </w:t>
      </w:r>
      <w:r>
        <w:t>autostradës. Në pjesën jugore të Hanit të Elezit gjendet pika kufitare që ndan territorin e</w:t>
      </w:r>
      <w:r>
        <w:rPr>
          <w:spacing w:val="1"/>
        </w:rPr>
        <w:t xml:space="preserve"> </w:t>
      </w:r>
      <w:r>
        <w:t>Kosovës</w:t>
      </w:r>
      <w:r>
        <w:rPr>
          <w:spacing w:val="-6"/>
        </w:rPr>
        <w:t xml:space="preserve"> </w:t>
      </w:r>
      <w:r>
        <w:t>me</w:t>
      </w:r>
      <w:r>
        <w:rPr>
          <w:spacing w:val="-4"/>
        </w:rPr>
        <w:t xml:space="preserve"> </w:t>
      </w:r>
      <w:r>
        <w:t>Maqedoninë.</w:t>
      </w:r>
      <w:r>
        <w:rPr>
          <w:spacing w:val="-3"/>
        </w:rPr>
        <w:t xml:space="preserve"> </w:t>
      </w:r>
      <w:r>
        <w:t>Kjo</w:t>
      </w:r>
      <w:r>
        <w:rPr>
          <w:spacing w:val="-7"/>
        </w:rPr>
        <w:t xml:space="preserve"> </w:t>
      </w:r>
      <w:r>
        <w:t>është një</w:t>
      </w:r>
      <w:r>
        <w:rPr>
          <w:spacing w:val="-5"/>
        </w:rPr>
        <w:t xml:space="preserve"> </w:t>
      </w:r>
      <w:r>
        <w:t>pikë</w:t>
      </w:r>
      <w:r>
        <w:rPr>
          <w:spacing w:val="-5"/>
        </w:rPr>
        <w:t xml:space="preserve"> </w:t>
      </w:r>
      <w:r>
        <w:t>kyçe</w:t>
      </w:r>
      <w:r>
        <w:rPr>
          <w:spacing w:val="-4"/>
        </w:rPr>
        <w:t xml:space="preserve"> </w:t>
      </w:r>
      <w:r>
        <w:t>për</w:t>
      </w:r>
      <w:r>
        <w:rPr>
          <w:spacing w:val="-4"/>
        </w:rPr>
        <w:t xml:space="preserve"> </w:t>
      </w:r>
      <w:r>
        <w:t>rajonin</w:t>
      </w:r>
      <w:r>
        <w:rPr>
          <w:spacing w:val="-2"/>
        </w:rPr>
        <w:t xml:space="preserve"> </w:t>
      </w:r>
      <w:r>
        <w:t>dhe</w:t>
      </w:r>
      <w:r>
        <w:rPr>
          <w:spacing w:val="-5"/>
        </w:rPr>
        <w:t xml:space="preserve"> </w:t>
      </w:r>
      <w:r>
        <w:t>Kosovën,</w:t>
      </w:r>
      <w:r>
        <w:rPr>
          <w:spacing w:val="-1"/>
        </w:rPr>
        <w:t xml:space="preserve"> </w:t>
      </w:r>
      <w:r>
        <w:t>pasi</w:t>
      </w:r>
      <w:r>
        <w:rPr>
          <w:spacing w:val="-3"/>
        </w:rPr>
        <w:t xml:space="preserve"> </w:t>
      </w:r>
      <w:r>
        <w:t>që</w:t>
      </w:r>
      <w:r>
        <w:rPr>
          <w:spacing w:val="-4"/>
        </w:rPr>
        <w:t xml:space="preserve"> </w:t>
      </w:r>
      <w:r>
        <w:t>shumica</w:t>
      </w:r>
      <w:r>
        <w:rPr>
          <w:spacing w:val="-7"/>
        </w:rPr>
        <w:t xml:space="preserve"> </w:t>
      </w:r>
      <w:r>
        <w:t>e</w:t>
      </w:r>
      <w:r>
        <w:rPr>
          <w:spacing w:val="-58"/>
        </w:rPr>
        <w:t xml:space="preserve"> </w:t>
      </w:r>
      <w:r>
        <w:rPr>
          <w:spacing w:val="-1"/>
        </w:rPr>
        <w:t>transportit</w:t>
      </w:r>
      <w:r>
        <w:rPr>
          <w:spacing w:val="-13"/>
        </w:rPr>
        <w:t xml:space="preserve"> </w:t>
      </w:r>
      <w:r>
        <w:t>të</w:t>
      </w:r>
      <w:r>
        <w:rPr>
          <w:spacing w:val="-10"/>
        </w:rPr>
        <w:t xml:space="preserve"> </w:t>
      </w:r>
      <w:r>
        <w:t>mallrave,</w:t>
      </w:r>
      <w:r>
        <w:rPr>
          <w:spacing w:val="-12"/>
        </w:rPr>
        <w:t xml:space="preserve"> </w:t>
      </w:r>
      <w:r>
        <w:t>kryhet</w:t>
      </w:r>
      <w:r>
        <w:rPr>
          <w:spacing w:val="-12"/>
        </w:rPr>
        <w:t xml:space="preserve"> </w:t>
      </w:r>
      <w:r>
        <w:t>nëpërmjet</w:t>
      </w:r>
      <w:r>
        <w:rPr>
          <w:spacing w:val="-12"/>
        </w:rPr>
        <w:t xml:space="preserve"> </w:t>
      </w:r>
      <w:r>
        <w:t>kësaj</w:t>
      </w:r>
      <w:r>
        <w:rPr>
          <w:spacing w:val="-12"/>
        </w:rPr>
        <w:t xml:space="preserve"> </w:t>
      </w:r>
      <w:r>
        <w:t>pike</w:t>
      </w:r>
      <w:r>
        <w:rPr>
          <w:spacing w:val="-14"/>
        </w:rPr>
        <w:t xml:space="preserve"> </w:t>
      </w:r>
      <w:r>
        <w:t>kufitare.</w:t>
      </w:r>
      <w:r>
        <w:rPr>
          <w:spacing w:val="-13"/>
        </w:rPr>
        <w:t xml:space="preserve"> </w:t>
      </w:r>
      <w:r>
        <w:t>Kjo</w:t>
      </w:r>
      <w:r>
        <w:rPr>
          <w:spacing w:val="-12"/>
        </w:rPr>
        <w:t xml:space="preserve"> </w:t>
      </w:r>
      <w:r>
        <w:t>pikë</w:t>
      </w:r>
      <w:r>
        <w:rPr>
          <w:spacing w:val="-12"/>
        </w:rPr>
        <w:t xml:space="preserve"> </w:t>
      </w:r>
      <w:r>
        <w:t>kufitare</w:t>
      </w:r>
      <w:r>
        <w:rPr>
          <w:spacing w:val="-10"/>
        </w:rPr>
        <w:t xml:space="preserve"> </w:t>
      </w:r>
      <w:r>
        <w:t>lidh</w:t>
      </w:r>
      <w:r>
        <w:rPr>
          <w:spacing w:val="-13"/>
        </w:rPr>
        <w:t xml:space="preserve"> </w:t>
      </w:r>
      <w:r>
        <w:t>Kosovën</w:t>
      </w:r>
      <w:r>
        <w:rPr>
          <w:spacing w:val="-12"/>
        </w:rPr>
        <w:t xml:space="preserve"> </w:t>
      </w:r>
      <w:r>
        <w:t>me</w:t>
      </w:r>
      <w:r>
        <w:rPr>
          <w:spacing w:val="-58"/>
        </w:rPr>
        <w:t xml:space="preserve"> </w:t>
      </w:r>
      <w:r>
        <w:t>shtetet</w:t>
      </w:r>
      <w:r>
        <w:rPr>
          <w:spacing w:val="-4"/>
        </w:rPr>
        <w:t xml:space="preserve"> </w:t>
      </w:r>
      <w:r>
        <w:t>tjera</w:t>
      </w:r>
      <w:r>
        <w:rPr>
          <w:spacing w:val="-1"/>
        </w:rPr>
        <w:t xml:space="preserve"> </w:t>
      </w:r>
      <w:r>
        <w:t>të</w:t>
      </w:r>
      <w:r>
        <w:rPr>
          <w:spacing w:val="-2"/>
        </w:rPr>
        <w:t xml:space="preserve"> </w:t>
      </w:r>
      <w:r>
        <w:t>Ballkanit</w:t>
      </w:r>
      <w:r>
        <w:rPr>
          <w:spacing w:val="1"/>
        </w:rPr>
        <w:t xml:space="preserve"> </w:t>
      </w:r>
      <w:r>
        <w:t>dhe</w:t>
      </w:r>
      <w:r>
        <w:rPr>
          <w:spacing w:val="3"/>
        </w:rPr>
        <w:t xml:space="preserve"> </w:t>
      </w:r>
      <w:r>
        <w:t>Evropës.</w:t>
      </w:r>
    </w:p>
    <w:p w:rsidR="00474A90" w:rsidRDefault="00474A90">
      <w:pPr>
        <w:pStyle w:val="BodyText"/>
      </w:pPr>
    </w:p>
    <w:p w:rsidR="00474A90" w:rsidRDefault="00474A90">
      <w:pPr>
        <w:pStyle w:val="BodyText"/>
      </w:pPr>
    </w:p>
    <w:p w:rsidR="00474A90" w:rsidRDefault="00474A90">
      <w:pPr>
        <w:pStyle w:val="BodyText"/>
      </w:pPr>
    </w:p>
    <w:p w:rsidR="00474A90" w:rsidRDefault="00474A90">
      <w:pPr>
        <w:pStyle w:val="BodyText"/>
      </w:pPr>
    </w:p>
    <w:p w:rsidR="00474A90" w:rsidRDefault="00474A90">
      <w:pPr>
        <w:pStyle w:val="BodyText"/>
      </w:pPr>
    </w:p>
    <w:p w:rsidR="00474A90" w:rsidRDefault="00474A90">
      <w:pPr>
        <w:pStyle w:val="BodyText"/>
      </w:pPr>
    </w:p>
    <w:p w:rsidR="00474A90" w:rsidRDefault="00474A90">
      <w:pPr>
        <w:pStyle w:val="BodyText"/>
      </w:pPr>
    </w:p>
    <w:p w:rsidR="00474A90" w:rsidRDefault="00474A90">
      <w:pPr>
        <w:pStyle w:val="BodyText"/>
      </w:pPr>
    </w:p>
    <w:p w:rsidR="00474A90" w:rsidRDefault="00474A90">
      <w:pPr>
        <w:pStyle w:val="BodyText"/>
      </w:pPr>
    </w:p>
    <w:p w:rsidR="00474A90" w:rsidRDefault="00474A90">
      <w:pPr>
        <w:pStyle w:val="BodyText"/>
      </w:pPr>
    </w:p>
    <w:p w:rsidR="00474A90" w:rsidRDefault="00474A90">
      <w:pPr>
        <w:pStyle w:val="BodyText"/>
      </w:pPr>
    </w:p>
    <w:p w:rsidR="00474A90" w:rsidRDefault="00474A90">
      <w:pPr>
        <w:pStyle w:val="BodyText"/>
      </w:pPr>
    </w:p>
    <w:p w:rsidR="00474A90" w:rsidRDefault="00474A90">
      <w:pPr>
        <w:pStyle w:val="BodyText"/>
      </w:pPr>
    </w:p>
    <w:p w:rsidR="00474A90" w:rsidRDefault="00474A90">
      <w:pPr>
        <w:pStyle w:val="BodyText"/>
      </w:pPr>
    </w:p>
    <w:p w:rsidR="00474A90" w:rsidRDefault="00474A90">
      <w:pPr>
        <w:pStyle w:val="BodyText"/>
      </w:pPr>
    </w:p>
    <w:p w:rsidR="00474A90" w:rsidRDefault="00474A90">
      <w:pPr>
        <w:pStyle w:val="BodyText"/>
      </w:pPr>
    </w:p>
    <w:p w:rsidR="00474A90" w:rsidRDefault="00474A90">
      <w:pPr>
        <w:pStyle w:val="BodyText"/>
      </w:pPr>
    </w:p>
    <w:p w:rsidR="00474A90" w:rsidRDefault="00474A90">
      <w:pPr>
        <w:pStyle w:val="BodyText"/>
      </w:pPr>
    </w:p>
    <w:p w:rsidR="00474A90" w:rsidRDefault="00474A90">
      <w:pPr>
        <w:pStyle w:val="BodyText"/>
        <w:spacing w:before="2"/>
        <w:rPr>
          <w:sz w:val="33"/>
        </w:rPr>
      </w:pPr>
    </w:p>
    <w:p w:rsidR="00474A90" w:rsidRDefault="00776BE6">
      <w:pPr>
        <w:spacing w:before="1"/>
        <w:ind w:left="1947"/>
        <w:rPr>
          <w:rFonts w:ascii="Palatino Linotype" w:hAnsi="Palatino Linotype"/>
          <w:i/>
          <w:sz w:val="23"/>
        </w:rPr>
      </w:pPr>
      <w:r>
        <w:rPr>
          <w:b/>
          <w:i/>
          <w:spacing w:val="-1"/>
          <w:w w:val="95"/>
          <w:sz w:val="23"/>
        </w:rPr>
        <w:t>Figura</w:t>
      </w:r>
      <w:r>
        <w:rPr>
          <w:b/>
          <w:i/>
          <w:spacing w:val="-9"/>
          <w:w w:val="95"/>
          <w:sz w:val="23"/>
        </w:rPr>
        <w:t xml:space="preserve"> </w:t>
      </w:r>
      <w:r>
        <w:rPr>
          <w:b/>
          <w:i/>
          <w:spacing w:val="-1"/>
          <w:w w:val="95"/>
          <w:sz w:val="23"/>
        </w:rPr>
        <w:t>1:</w:t>
      </w:r>
      <w:r>
        <w:rPr>
          <w:b/>
          <w:i/>
          <w:spacing w:val="-6"/>
          <w:w w:val="95"/>
          <w:sz w:val="23"/>
        </w:rPr>
        <w:t xml:space="preserve"> </w:t>
      </w:r>
      <w:r>
        <w:rPr>
          <w:rFonts w:ascii="Palatino Linotype" w:hAnsi="Palatino Linotype"/>
          <w:i/>
          <w:spacing w:val="-1"/>
          <w:w w:val="95"/>
          <w:sz w:val="23"/>
        </w:rPr>
        <w:t>Pozita</w:t>
      </w:r>
      <w:r>
        <w:rPr>
          <w:rFonts w:ascii="Palatino Linotype" w:hAnsi="Palatino Linotype"/>
          <w:i/>
          <w:spacing w:val="-8"/>
          <w:w w:val="95"/>
          <w:sz w:val="23"/>
        </w:rPr>
        <w:t xml:space="preserve"> </w:t>
      </w:r>
      <w:r>
        <w:rPr>
          <w:rFonts w:ascii="Palatino Linotype" w:hAnsi="Palatino Linotype"/>
          <w:i/>
          <w:spacing w:val="-1"/>
          <w:w w:val="95"/>
          <w:sz w:val="23"/>
        </w:rPr>
        <w:t>gjeografike</w:t>
      </w:r>
      <w:r>
        <w:rPr>
          <w:rFonts w:ascii="Palatino Linotype" w:hAnsi="Palatino Linotype"/>
          <w:i/>
          <w:spacing w:val="-9"/>
          <w:w w:val="95"/>
          <w:sz w:val="23"/>
        </w:rPr>
        <w:t xml:space="preserve"> </w:t>
      </w:r>
      <w:r>
        <w:rPr>
          <w:rFonts w:ascii="Palatino Linotype" w:hAnsi="Palatino Linotype"/>
          <w:i/>
          <w:w w:val="95"/>
          <w:sz w:val="23"/>
        </w:rPr>
        <w:t>e</w:t>
      </w:r>
      <w:r>
        <w:rPr>
          <w:rFonts w:ascii="Palatino Linotype" w:hAnsi="Palatino Linotype"/>
          <w:i/>
          <w:spacing w:val="-4"/>
          <w:w w:val="95"/>
          <w:sz w:val="23"/>
        </w:rPr>
        <w:t xml:space="preserve"> </w:t>
      </w:r>
      <w:r>
        <w:rPr>
          <w:rFonts w:ascii="Palatino Linotype" w:hAnsi="Palatino Linotype"/>
          <w:i/>
          <w:w w:val="95"/>
          <w:sz w:val="23"/>
        </w:rPr>
        <w:t>komunës</w:t>
      </w:r>
      <w:r>
        <w:rPr>
          <w:rFonts w:ascii="Palatino Linotype" w:hAnsi="Palatino Linotype"/>
          <w:i/>
          <w:spacing w:val="-11"/>
          <w:w w:val="95"/>
          <w:sz w:val="23"/>
        </w:rPr>
        <w:t xml:space="preserve"> </w:t>
      </w:r>
      <w:r>
        <w:rPr>
          <w:rFonts w:ascii="Palatino Linotype" w:hAnsi="Palatino Linotype"/>
          <w:i/>
          <w:w w:val="95"/>
          <w:sz w:val="23"/>
        </w:rPr>
        <w:t>së</w:t>
      </w:r>
      <w:r>
        <w:rPr>
          <w:rFonts w:ascii="Palatino Linotype" w:hAnsi="Palatino Linotype"/>
          <w:i/>
          <w:spacing w:val="-4"/>
          <w:w w:val="95"/>
          <w:sz w:val="23"/>
        </w:rPr>
        <w:t xml:space="preserve"> </w:t>
      </w:r>
      <w:r>
        <w:rPr>
          <w:rFonts w:ascii="Palatino Linotype" w:hAnsi="Palatino Linotype"/>
          <w:i/>
          <w:w w:val="95"/>
          <w:sz w:val="23"/>
        </w:rPr>
        <w:t>Hanit</w:t>
      </w:r>
      <w:r>
        <w:rPr>
          <w:rFonts w:ascii="Palatino Linotype" w:hAnsi="Palatino Linotype"/>
          <w:i/>
          <w:spacing w:val="-5"/>
          <w:w w:val="95"/>
          <w:sz w:val="23"/>
        </w:rPr>
        <w:t xml:space="preserve"> </w:t>
      </w:r>
      <w:r>
        <w:rPr>
          <w:rFonts w:ascii="Palatino Linotype" w:hAnsi="Palatino Linotype"/>
          <w:i/>
          <w:w w:val="95"/>
          <w:sz w:val="23"/>
        </w:rPr>
        <w:t>të</w:t>
      </w:r>
      <w:r>
        <w:rPr>
          <w:rFonts w:ascii="Palatino Linotype" w:hAnsi="Palatino Linotype"/>
          <w:i/>
          <w:spacing w:val="-6"/>
          <w:w w:val="95"/>
          <w:sz w:val="23"/>
        </w:rPr>
        <w:t xml:space="preserve"> </w:t>
      </w:r>
      <w:r>
        <w:rPr>
          <w:rFonts w:ascii="Palatino Linotype" w:hAnsi="Palatino Linotype"/>
          <w:i/>
          <w:w w:val="95"/>
          <w:sz w:val="23"/>
        </w:rPr>
        <w:t>Elezit</w:t>
      </w:r>
      <w:r>
        <w:rPr>
          <w:rFonts w:ascii="Palatino Linotype" w:hAnsi="Palatino Linotype"/>
          <w:i/>
          <w:spacing w:val="44"/>
          <w:w w:val="95"/>
          <w:sz w:val="23"/>
        </w:rPr>
        <w:t xml:space="preserve"> </w:t>
      </w:r>
      <w:r>
        <w:rPr>
          <w:rFonts w:ascii="Palatino Linotype" w:hAnsi="Palatino Linotype"/>
          <w:i/>
          <w:w w:val="95"/>
          <w:sz w:val="23"/>
        </w:rPr>
        <w:t>në</w:t>
      </w:r>
      <w:r>
        <w:rPr>
          <w:rFonts w:ascii="Palatino Linotype" w:hAnsi="Palatino Linotype"/>
          <w:i/>
          <w:spacing w:val="-9"/>
          <w:w w:val="95"/>
          <w:sz w:val="23"/>
        </w:rPr>
        <w:t xml:space="preserve"> </w:t>
      </w:r>
      <w:r>
        <w:rPr>
          <w:rFonts w:ascii="Palatino Linotype" w:hAnsi="Palatino Linotype"/>
          <w:i/>
          <w:w w:val="95"/>
          <w:sz w:val="23"/>
        </w:rPr>
        <w:t>Kosovë</w:t>
      </w:r>
    </w:p>
    <w:p w:rsidR="00474A90" w:rsidRDefault="00474A90">
      <w:pPr>
        <w:pStyle w:val="BodyText"/>
        <w:spacing w:before="8"/>
        <w:rPr>
          <w:rFonts w:ascii="Palatino Linotype"/>
          <w:i/>
          <w:sz w:val="19"/>
        </w:rPr>
      </w:pPr>
    </w:p>
    <w:p w:rsidR="00474A90" w:rsidRDefault="00776BE6">
      <w:pPr>
        <w:pStyle w:val="BodyText"/>
        <w:spacing w:line="273" w:lineRule="auto"/>
        <w:ind w:left="400" w:right="1434"/>
        <w:jc w:val="both"/>
      </w:pPr>
      <w:r>
        <w:t>Klima e Hanit të Elezit është tipike kontinentale, me dimra të ashpëra dhe temperatura</w:t>
      </w:r>
      <w:r>
        <w:rPr>
          <w:spacing w:val="1"/>
        </w:rPr>
        <w:t xml:space="preserve"> </w:t>
      </w:r>
      <w:r>
        <w:t>minimale që sillen nga -10 gradë Celsius deri në 5 gradë Celsius, dhe vera të nxehta me</w:t>
      </w:r>
      <w:r>
        <w:rPr>
          <w:spacing w:val="1"/>
        </w:rPr>
        <w:t xml:space="preserve"> </w:t>
      </w:r>
      <w:r>
        <w:t>temperatura maksimale që arrijnë deri në 40 gradë Celsius.</w:t>
      </w:r>
      <w:r>
        <w:rPr>
          <w:spacing w:val="1"/>
        </w:rPr>
        <w:t xml:space="preserve"> </w:t>
      </w:r>
      <w:r>
        <w:t>Muaji më i nxehtë ësht</w:t>
      </w:r>
      <w:r>
        <w:t>ë Korriku,</w:t>
      </w:r>
      <w:r>
        <w:rPr>
          <w:spacing w:val="1"/>
        </w:rPr>
        <w:t xml:space="preserve"> </w:t>
      </w:r>
      <w:r>
        <w:t>ndërsa muaji me ftohtë është Janari.</w:t>
      </w:r>
      <w:r>
        <w:rPr>
          <w:spacing w:val="1"/>
        </w:rPr>
        <w:t xml:space="preserve"> </w:t>
      </w:r>
      <w:r>
        <w:t>Në klimën e komunës ka një ndikim të fuqishëm nga</w:t>
      </w:r>
      <w:r>
        <w:rPr>
          <w:spacing w:val="1"/>
        </w:rPr>
        <w:t xml:space="preserve"> </w:t>
      </w:r>
      <w:r>
        <w:t>lugina e Vardarit (klima e butë me ndikim të fortë gjatë dimrit që pasohet nga sasi të vogla të</w:t>
      </w:r>
      <w:r>
        <w:rPr>
          <w:spacing w:val="1"/>
        </w:rPr>
        <w:t xml:space="preserve"> </w:t>
      </w:r>
      <w:r>
        <w:t>reshurave të borës) dhe Gryka e Kaçanikut (klimë tipike kontin</w:t>
      </w:r>
      <w:r>
        <w:t>entale me ndikim të fuqishëm</w:t>
      </w:r>
      <w:r>
        <w:rPr>
          <w:spacing w:val="1"/>
        </w:rPr>
        <w:t xml:space="preserve"> </w:t>
      </w:r>
      <w:r>
        <w:t>gjatë</w:t>
      </w:r>
      <w:r>
        <w:rPr>
          <w:spacing w:val="-2"/>
        </w:rPr>
        <w:t xml:space="preserve"> </w:t>
      </w:r>
      <w:r>
        <w:t>verës).</w:t>
      </w:r>
    </w:p>
    <w:p w:rsidR="00474A90" w:rsidRDefault="00776BE6">
      <w:pPr>
        <w:pStyle w:val="BodyText"/>
        <w:spacing w:before="1" w:line="273" w:lineRule="auto"/>
        <w:ind w:left="400" w:right="1431"/>
        <w:jc w:val="both"/>
      </w:pPr>
      <w:r>
        <w:t>Zona</w:t>
      </w:r>
      <w:r>
        <w:rPr>
          <w:spacing w:val="-8"/>
        </w:rPr>
        <w:t xml:space="preserve"> </w:t>
      </w:r>
      <w:r>
        <w:t>është</w:t>
      </w:r>
      <w:r>
        <w:rPr>
          <w:spacing w:val="-8"/>
        </w:rPr>
        <w:t xml:space="preserve"> </w:t>
      </w:r>
      <w:r>
        <w:t>e</w:t>
      </w:r>
      <w:r>
        <w:rPr>
          <w:spacing w:val="-4"/>
        </w:rPr>
        <w:t xml:space="preserve"> </w:t>
      </w:r>
      <w:r>
        <w:t>karakterizuar</w:t>
      </w:r>
      <w:r>
        <w:rPr>
          <w:spacing w:val="-7"/>
        </w:rPr>
        <w:t xml:space="preserve"> </w:t>
      </w:r>
      <w:r>
        <w:t>nga</w:t>
      </w:r>
      <w:r>
        <w:rPr>
          <w:spacing w:val="-7"/>
        </w:rPr>
        <w:t xml:space="preserve"> </w:t>
      </w:r>
      <w:r>
        <w:t>reshje</w:t>
      </w:r>
      <w:r>
        <w:rPr>
          <w:spacing w:val="-8"/>
        </w:rPr>
        <w:t xml:space="preserve"> </w:t>
      </w:r>
      <w:r>
        <w:t>të</w:t>
      </w:r>
      <w:r>
        <w:rPr>
          <w:spacing w:val="-8"/>
        </w:rPr>
        <w:t xml:space="preserve"> </w:t>
      </w:r>
      <w:r>
        <w:t>dobëta,</w:t>
      </w:r>
      <w:r>
        <w:rPr>
          <w:spacing w:val="-10"/>
        </w:rPr>
        <w:t xml:space="preserve"> </w:t>
      </w:r>
      <w:r>
        <w:t>me</w:t>
      </w:r>
      <w:r>
        <w:rPr>
          <w:spacing w:val="-5"/>
        </w:rPr>
        <w:t xml:space="preserve"> </w:t>
      </w:r>
      <w:r>
        <w:t>një</w:t>
      </w:r>
      <w:r>
        <w:rPr>
          <w:spacing w:val="-4"/>
        </w:rPr>
        <w:t xml:space="preserve"> </w:t>
      </w:r>
      <w:r>
        <w:t>mesatare</w:t>
      </w:r>
      <w:r>
        <w:rPr>
          <w:spacing w:val="-8"/>
        </w:rPr>
        <w:t xml:space="preserve"> </w:t>
      </w:r>
      <w:r>
        <w:t>476ml/m2/vit.</w:t>
      </w:r>
      <w:r>
        <w:rPr>
          <w:spacing w:val="-7"/>
        </w:rPr>
        <w:t xml:space="preserve"> </w:t>
      </w:r>
      <w:r>
        <w:t>Reshjet</w:t>
      </w:r>
      <w:r>
        <w:rPr>
          <w:spacing w:val="-10"/>
        </w:rPr>
        <w:t xml:space="preserve"> </w:t>
      </w:r>
      <w:r>
        <w:t>janë</w:t>
      </w:r>
      <w:r>
        <w:rPr>
          <w:spacing w:val="-8"/>
        </w:rPr>
        <w:t xml:space="preserve"> </w:t>
      </w:r>
      <w:r>
        <w:t>të</w:t>
      </w:r>
      <w:r>
        <w:rPr>
          <w:spacing w:val="-57"/>
        </w:rPr>
        <w:t xml:space="preserve"> </w:t>
      </w:r>
      <w:r>
        <w:t>dobëta gjatë verës dhe janë të forta në dhjetor dhe janar. Lagështia mesatare është rreth 65%</w:t>
      </w:r>
      <w:r>
        <w:rPr>
          <w:spacing w:val="1"/>
        </w:rPr>
        <w:t xml:space="preserve"> </w:t>
      </w:r>
      <w:r>
        <w:t>(minimumi</w:t>
      </w:r>
      <w:r>
        <w:rPr>
          <w:spacing w:val="-7"/>
        </w:rPr>
        <w:t xml:space="preserve"> </w:t>
      </w:r>
      <w:r>
        <w:t>51%</w:t>
      </w:r>
      <w:r>
        <w:rPr>
          <w:spacing w:val="-7"/>
        </w:rPr>
        <w:t xml:space="preserve"> </w:t>
      </w:r>
      <w:r>
        <w:t>dhe</w:t>
      </w:r>
      <w:r>
        <w:rPr>
          <w:spacing w:val="-4"/>
        </w:rPr>
        <w:t xml:space="preserve"> </w:t>
      </w:r>
      <w:r>
        <w:t>maksimumi</w:t>
      </w:r>
      <w:r>
        <w:rPr>
          <w:spacing w:val="-7"/>
        </w:rPr>
        <w:t xml:space="preserve"> </w:t>
      </w:r>
      <w:r>
        <w:t>87%).</w:t>
      </w:r>
      <w:r>
        <w:rPr>
          <w:spacing w:val="-7"/>
        </w:rPr>
        <w:t xml:space="preserve"> </w:t>
      </w:r>
      <w:r>
        <w:t>Drejtimi</w:t>
      </w:r>
      <w:r>
        <w:rPr>
          <w:spacing w:val="-7"/>
        </w:rPr>
        <w:t xml:space="preserve"> </w:t>
      </w:r>
      <w:r>
        <w:t>kryesor</w:t>
      </w:r>
      <w:r>
        <w:rPr>
          <w:spacing w:val="-4"/>
        </w:rPr>
        <w:t xml:space="preserve"> </w:t>
      </w:r>
      <w:r>
        <w:t>i</w:t>
      </w:r>
      <w:r>
        <w:rPr>
          <w:spacing w:val="-10"/>
        </w:rPr>
        <w:t xml:space="preserve"> </w:t>
      </w:r>
      <w:r>
        <w:t>erës</w:t>
      </w:r>
      <w:r>
        <w:rPr>
          <w:spacing w:val="-5"/>
        </w:rPr>
        <w:t xml:space="preserve"> </w:t>
      </w:r>
      <w:r>
        <w:t>është</w:t>
      </w:r>
      <w:r>
        <w:rPr>
          <w:spacing w:val="-5"/>
        </w:rPr>
        <w:t xml:space="preserve"> </w:t>
      </w:r>
      <w:r>
        <w:t>veri</w:t>
      </w:r>
      <w:r>
        <w:rPr>
          <w:spacing w:val="1"/>
        </w:rPr>
        <w:t xml:space="preserve"> </w:t>
      </w:r>
      <w:r>
        <w:t>-</w:t>
      </w:r>
      <w:r>
        <w:rPr>
          <w:spacing w:val="-4"/>
        </w:rPr>
        <w:t xml:space="preserve"> </w:t>
      </w:r>
      <w:r>
        <w:t>jug.</w:t>
      </w:r>
      <w:r>
        <w:rPr>
          <w:spacing w:val="-7"/>
        </w:rPr>
        <w:t xml:space="preserve"> </w:t>
      </w:r>
      <w:r>
        <w:t>Aktualisht</w:t>
      </w:r>
      <w:r>
        <w:rPr>
          <w:spacing w:val="-3"/>
        </w:rPr>
        <w:t xml:space="preserve"> </w:t>
      </w:r>
      <w:r>
        <w:t>nuk</w:t>
      </w:r>
      <w:r>
        <w:rPr>
          <w:spacing w:val="-58"/>
        </w:rPr>
        <w:t xml:space="preserve"> </w:t>
      </w:r>
      <w:r>
        <w:t>ka</w:t>
      </w:r>
      <w:r>
        <w:rPr>
          <w:spacing w:val="-2"/>
        </w:rPr>
        <w:t xml:space="preserve"> </w:t>
      </w:r>
      <w:r>
        <w:t>ndonjë</w:t>
      </w:r>
      <w:r>
        <w:rPr>
          <w:spacing w:val="-2"/>
        </w:rPr>
        <w:t xml:space="preserve"> </w:t>
      </w:r>
      <w:r>
        <w:t>stacion</w:t>
      </w:r>
      <w:r>
        <w:rPr>
          <w:spacing w:val="-1"/>
        </w:rPr>
        <w:t xml:space="preserve"> </w:t>
      </w:r>
      <w:r>
        <w:t>lokal klimatik në</w:t>
      </w:r>
      <w:r>
        <w:rPr>
          <w:spacing w:val="2"/>
        </w:rPr>
        <w:t xml:space="preserve"> </w:t>
      </w:r>
      <w:r>
        <w:t>territorin e</w:t>
      </w:r>
      <w:r>
        <w:rPr>
          <w:spacing w:val="2"/>
        </w:rPr>
        <w:t xml:space="preserve"> </w:t>
      </w:r>
      <w:r>
        <w:t>Komunës.</w:t>
      </w:r>
    </w:p>
    <w:p w:rsidR="00474A90" w:rsidRDefault="00776BE6">
      <w:pPr>
        <w:pStyle w:val="BodyText"/>
        <w:spacing w:before="5" w:line="273" w:lineRule="auto"/>
        <w:ind w:left="400" w:right="1430"/>
        <w:jc w:val="both"/>
      </w:pPr>
      <w:r>
        <w:t>Pjesa më e madhe e territorit të Komunës së Hanit të Elezit shtrihet në lartësi mbidetare 500-</w:t>
      </w:r>
      <w:r>
        <w:rPr>
          <w:spacing w:val="1"/>
        </w:rPr>
        <w:t xml:space="preserve"> </w:t>
      </w:r>
      <w:r>
        <w:t>700 metra, ndërsa territorin i</w:t>
      </w:r>
      <w:r>
        <w:t xml:space="preserve"> zonës urbane të Hanit të Elezit shtrihet në lartësi mbidetare 200-</w:t>
      </w:r>
      <w:r>
        <w:rPr>
          <w:spacing w:val="-57"/>
        </w:rPr>
        <w:t xml:space="preserve"> </w:t>
      </w:r>
      <w:r>
        <w:t>400.</w:t>
      </w:r>
    </w:p>
    <w:p w:rsidR="00474A90" w:rsidRDefault="00474A90">
      <w:pPr>
        <w:pStyle w:val="BodyText"/>
        <w:rPr>
          <w:sz w:val="20"/>
        </w:rPr>
      </w:pPr>
    </w:p>
    <w:p w:rsidR="00474A90" w:rsidRDefault="00474A90">
      <w:pPr>
        <w:pStyle w:val="BodyText"/>
        <w:spacing w:before="4"/>
        <w:rPr>
          <w:sz w:val="25"/>
        </w:rPr>
      </w:pPr>
    </w:p>
    <w:p w:rsidR="00474A90" w:rsidRDefault="00776BE6">
      <w:pPr>
        <w:spacing w:before="56" w:line="265" w:lineRule="exact"/>
        <w:ind w:left="400"/>
        <w:rPr>
          <w:rFonts w:ascii="Calibri"/>
          <w:b/>
        </w:rPr>
      </w:pPr>
      <w:r>
        <w:rPr>
          <w:rFonts w:ascii="Calibri"/>
          <w:b/>
          <w:color w:val="001F5F"/>
        </w:rPr>
        <w:t>Komuna</w:t>
      </w:r>
      <w:r>
        <w:rPr>
          <w:rFonts w:ascii="Calibri"/>
          <w:b/>
          <w:color w:val="001F5F"/>
          <w:spacing w:val="-2"/>
        </w:rPr>
        <w:t xml:space="preserve"> </w:t>
      </w:r>
      <w:r>
        <w:rPr>
          <w:rFonts w:ascii="Calibri"/>
          <w:b/>
          <w:color w:val="001F5F"/>
        </w:rPr>
        <w:t>Hani</w:t>
      </w:r>
      <w:r>
        <w:rPr>
          <w:rFonts w:ascii="Calibri"/>
          <w:b/>
          <w:color w:val="001F5F"/>
          <w:spacing w:val="-2"/>
        </w:rPr>
        <w:t xml:space="preserve"> </w:t>
      </w:r>
      <w:r>
        <w:rPr>
          <w:rFonts w:ascii="Calibri"/>
          <w:b/>
          <w:color w:val="001F5F"/>
        </w:rPr>
        <w:t>i</w:t>
      </w:r>
      <w:r>
        <w:rPr>
          <w:rFonts w:ascii="Calibri"/>
          <w:b/>
          <w:color w:val="001F5F"/>
          <w:spacing w:val="-5"/>
        </w:rPr>
        <w:t xml:space="preserve"> </w:t>
      </w:r>
      <w:r>
        <w:rPr>
          <w:rFonts w:ascii="Calibri"/>
          <w:b/>
          <w:color w:val="001F5F"/>
        </w:rPr>
        <w:t>Elezit</w:t>
      </w:r>
    </w:p>
    <w:p w:rsidR="00474A90" w:rsidRDefault="00776BE6">
      <w:pPr>
        <w:spacing w:line="203" w:lineRule="exact"/>
        <w:ind w:right="1092"/>
        <w:jc w:val="right"/>
        <w:rPr>
          <w:rFonts w:ascii="Arial MT"/>
          <w:sz w:val="18"/>
        </w:rPr>
      </w:pPr>
      <w:r>
        <w:rPr>
          <w:rFonts w:ascii="Arial MT"/>
          <w:sz w:val="18"/>
        </w:rPr>
        <w:t>11</w:t>
      </w:r>
    </w:p>
    <w:p w:rsidR="00474A90" w:rsidRDefault="00474A90">
      <w:pPr>
        <w:spacing w:line="203" w:lineRule="exact"/>
        <w:jc w:val="right"/>
        <w:rPr>
          <w:rFonts w:ascii="Arial MT"/>
          <w:sz w:val="18"/>
        </w:rPr>
        <w:sectPr w:rsidR="00474A90">
          <w:footerReference w:type="default" r:id="rId61"/>
          <w:pgSz w:w="11900" w:h="16820"/>
          <w:pgMar w:top="560" w:right="0" w:bottom="280" w:left="1040" w:header="0" w:footer="0" w:gutter="0"/>
          <w:cols w:space="720"/>
        </w:sectPr>
      </w:pPr>
    </w:p>
    <w:p w:rsidR="00474A90" w:rsidRDefault="00776BE6">
      <w:pPr>
        <w:spacing w:before="167"/>
        <w:ind w:left="400"/>
        <w:rPr>
          <w:rFonts w:ascii="Calibri"/>
          <w:b/>
        </w:rPr>
      </w:pPr>
      <w:r>
        <w:rPr>
          <w:rFonts w:ascii="Calibri"/>
          <w:b/>
          <w:color w:val="FFFFFF"/>
          <w:shd w:val="clear" w:color="auto" w:fill="006FC0"/>
        </w:rPr>
        <w:t xml:space="preserve"> </w:t>
      </w:r>
      <w:r>
        <w:rPr>
          <w:rFonts w:ascii="Calibri"/>
          <w:b/>
          <w:color w:val="FFFFFF"/>
          <w:shd w:val="clear" w:color="auto" w:fill="006FC0"/>
        </w:rPr>
        <w:t xml:space="preserve"> </w:t>
      </w:r>
      <w:r>
        <w:rPr>
          <w:rFonts w:ascii="Calibri"/>
          <w:b/>
          <w:color w:val="FFFFFF"/>
          <w:spacing w:val="23"/>
          <w:shd w:val="clear" w:color="auto" w:fill="006FC0"/>
        </w:rPr>
        <w:t xml:space="preserve"> </w:t>
      </w:r>
      <w:r>
        <w:rPr>
          <w:rFonts w:ascii="Calibri"/>
          <w:b/>
          <w:color w:val="FFFFFF"/>
          <w:shd w:val="clear" w:color="auto" w:fill="006FC0"/>
        </w:rPr>
        <w:t>12</w:t>
      </w:r>
      <w:r>
        <w:rPr>
          <w:rFonts w:ascii="Calibri"/>
          <w:b/>
          <w:color w:val="FFFFFF"/>
          <w:spacing w:val="22"/>
          <w:shd w:val="clear" w:color="auto" w:fill="006FC0"/>
        </w:rPr>
        <w:t xml:space="preserve"> </w:t>
      </w:r>
    </w:p>
    <w:p w:rsidR="00474A90" w:rsidRDefault="00776BE6">
      <w:pPr>
        <w:spacing w:before="43"/>
        <w:ind w:left="400"/>
        <w:rPr>
          <w:rFonts w:ascii="Calibri" w:hAnsi="Calibri"/>
          <w:b/>
        </w:rPr>
      </w:pPr>
      <w:r>
        <w:br w:type="column"/>
      </w:r>
      <w:r>
        <w:rPr>
          <w:rFonts w:ascii="Calibri" w:hAnsi="Calibri"/>
          <w:b/>
          <w:color w:val="001F5F"/>
        </w:rPr>
        <w:t>Plani</w:t>
      </w:r>
      <w:r>
        <w:rPr>
          <w:rFonts w:ascii="Calibri" w:hAnsi="Calibri"/>
          <w:b/>
          <w:color w:val="001F5F"/>
          <w:spacing w:val="-4"/>
        </w:rPr>
        <w:t xml:space="preserve"> </w:t>
      </w:r>
      <w:r>
        <w:rPr>
          <w:rFonts w:ascii="Calibri" w:hAnsi="Calibri"/>
          <w:b/>
          <w:color w:val="001F5F"/>
        </w:rPr>
        <w:t>Komunal</w:t>
      </w:r>
      <w:r>
        <w:rPr>
          <w:rFonts w:ascii="Calibri" w:hAnsi="Calibri"/>
          <w:b/>
          <w:color w:val="001F5F"/>
          <w:spacing w:val="-5"/>
        </w:rPr>
        <w:t xml:space="preserve"> </w:t>
      </w:r>
      <w:r>
        <w:rPr>
          <w:rFonts w:ascii="Calibri" w:hAnsi="Calibri"/>
          <w:b/>
          <w:color w:val="001F5F"/>
        </w:rPr>
        <w:t>për</w:t>
      </w:r>
      <w:r>
        <w:rPr>
          <w:rFonts w:ascii="Calibri" w:hAnsi="Calibri"/>
          <w:b/>
          <w:color w:val="001F5F"/>
          <w:spacing w:val="-5"/>
        </w:rPr>
        <w:t xml:space="preserve"> </w:t>
      </w:r>
      <w:r>
        <w:rPr>
          <w:rFonts w:ascii="Calibri" w:hAnsi="Calibri"/>
          <w:b/>
          <w:color w:val="001F5F"/>
        </w:rPr>
        <w:t>Menaxhimin</w:t>
      </w:r>
      <w:r>
        <w:rPr>
          <w:rFonts w:ascii="Calibri" w:hAnsi="Calibri"/>
          <w:b/>
          <w:color w:val="001F5F"/>
          <w:spacing w:val="-2"/>
        </w:rPr>
        <w:t xml:space="preserve"> </w:t>
      </w:r>
      <w:r>
        <w:rPr>
          <w:rFonts w:ascii="Calibri" w:hAnsi="Calibri"/>
          <w:b/>
          <w:color w:val="001F5F"/>
        </w:rPr>
        <w:t>e</w:t>
      </w:r>
      <w:r>
        <w:rPr>
          <w:rFonts w:ascii="Calibri" w:hAnsi="Calibri"/>
          <w:b/>
          <w:color w:val="001F5F"/>
          <w:spacing w:val="-4"/>
        </w:rPr>
        <w:t xml:space="preserve"> </w:t>
      </w:r>
      <w:r>
        <w:rPr>
          <w:rFonts w:ascii="Calibri" w:hAnsi="Calibri"/>
          <w:b/>
          <w:color w:val="001F5F"/>
        </w:rPr>
        <w:t>Mbeturinave</w:t>
      </w:r>
      <w:r>
        <w:rPr>
          <w:rFonts w:ascii="Calibri" w:hAnsi="Calibri"/>
          <w:b/>
          <w:color w:val="001F5F"/>
          <w:spacing w:val="-4"/>
        </w:rPr>
        <w:t xml:space="preserve"> </w:t>
      </w:r>
      <w:r>
        <w:rPr>
          <w:rFonts w:ascii="Calibri" w:hAnsi="Calibri"/>
          <w:b/>
          <w:color w:val="001F5F"/>
        </w:rPr>
        <w:t>2022-2026</w:t>
      </w:r>
    </w:p>
    <w:p w:rsidR="00474A90" w:rsidRDefault="00474A90">
      <w:pPr>
        <w:rPr>
          <w:rFonts w:ascii="Calibri" w:hAnsi="Calibri"/>
        </w:rPr>
        <w:sectPr w:rsidR="00474A90">
          <w:footerReference w:type="default" r:id="rId62"/>
          <w:pgSz w:w="11900" w:h="16820"/>
          <w:pgMar w:top="660" w:right="0" w:bottom="280" w:left="1040" w:header="0" w:footer="0" w:gutter="0"/>
          <w:cols w:num="2" w:space="720" w:equalWidth="0">
            <w:col w:w="1008" w:space="2728"/>
            <w:col w:w="7124"/>
          </w:cols>
        </w:sectPr>
      </w:pPr>
    </w:p>
    <w:p w:rsidR="00474A90" w:rsidRDefault="00474A90">
      <w:pPr>
        <w:pStyle w:val="BodyText"/>
        <w:spacing w:before="8"/>
        <w:rPr>
          <w:rFonts w:ascii="Calibri"/>
          <w:b/>
          <w:sz w:val="7"/>
        </w:rPr>
      </w:pPr>
    </w:p>
    <w:p w:rsidR="00474A90" w:rsidRDefault="00603BC2">
      <w:pPr>
        <w:pStyle w:val="BodyText"/>
        <w:spacing w:line="20" w:lineRule="exact"/>
        <w:ind w:left="1464"/>
        <w:rPr>
          <w:rFonts w:ascii="Calibri"/>
          <w:sz w:val="2"/>
        </w:rPr>
      </w:pPr>
      <w:r>
        <w:rPr>
          <w:rFonts w:ascii="Calibri"/>
          <w:noProof/>
          <w:sz w:val="2"/>
          <w:lang w:eastAsia="sq-AL"/>
        </w:rPr>
        <mc:AlternateContent>
          <mc:Choice Requires="wpg">
            <w:drawing>
              <wp:inline distT="0" distB="0" distL="0" distR="0">
                <wp:extent cx="5236845" cy="6350"/>
                <wp:effectExtent l="9525" t="9525" r="11430" b="3175"/>
                <wp:docPr id="131" name="Group 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236845" cy="6350"/>
                          <a:chOff x="0" y="0"/>
                          <a:chExt cx="8247" cy="10"/>
                        </a:xfrm>
                      </wpg:grpSpPr>
                      <wps:wsp>
                        <wps:cNvPr id="132" name="Line 91"/>
                        <wps:cNvCnPr>
                          <a:cxnSpLocks noChangeShapeType="1"/>
                        </wps:cNvCnPr>
                        <wps:spPr bwMode="auto">
                          <a:xfrm>
                            <a:off x="0" y="5"/>
                            <a:ext cx="8247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365F9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02B88A7" id="Group 90" o:spid="_x0000_s1026" style="width:412.35pt;height:.5pt;mso-position-horizontal-relative:char;mso-position-vertical-relative:line" coordsize="8247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">
                <v:line id="Line 91" o:spid="_x0000_s1027" style="position:absolute;visibility:visible;mso-wrap-style:square" from="0,5" to="8247,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" strokecolor="#365f91" strokeweight=".5pt"/>
                <w10:anchorlock/>
              </v:group>
            </w:pict>
          </mc:Fallback>
        </mc:AlternateContent>
      </w:r>
    </w:p>
    <w:p w:rsidR="00474A90" w:rsidRDefault="00474A90">
      <w:pPr>
        <w:pStyle w:val="BodyText"/>
        <w:spacing w:before="7"/>
        <w:rPr>
          <w:rFonts w:ascii="Calibri"/>
          <w:b/>
          <w:sz w:val="17"/>
        </w:rPr>
      </w:pPr>
    </w:p>
    <w:p w:rsidR="00474A90" w:rsidRDefault="00776BE6">
      <w:pPr>
        <w:pStyle w:val="BodyText"/>
        <w:spacing w:before="57"/>
        <w:ind w:left="400"/>
        <w:jc w:val="both"/>
      </w:pPr>
      <w:r>
        <w:rPr>
          <w:color w:val="6F2F9F"/>
          <w:u w:val="single" w:color="6F2F9F"/>
        </w:rPr>
        <w:t>Resurset</w:t>
      </w:r>
      <w:r>
        <w:rPr>
          <w:color w:val="6F2F9F"/>
          <w:spacing w:val="-6"/>
          <w:u w:val="single" w:color="6F2F9F"/>
        </w:rPr>
        <w:t xml:space="preserve"> </w:t>
      </w:r>
      <w:r>
        <w:rPr>
          <w:color w:val="6F2F9F"/>
          <w:u w:val="single" w:color="6F2F9F"/>
        </w:rPr>
        <w:t>minerare dhe</w:t>
      </w:r>
      <w:r>
        <w:rPr>
          <w:color w:val="6F2F9F"/>
          <w:spacing w:val="-4"/>
          <w:u w:val="single" w:color="6F2F9F"/>
        </w:rPr>
        <w:t xml:space="preserve"> </w:t>
      </w:r>
      <w:r>
        <w:rPr>
          <w:color w:val="6F2F9F"/>
          <w:u w:val="single" w:color="6F2F9F"/>
        </w:rPr>
        <w:t>natyrore</w:t>
      </w:r>
    </w:p>
    <w:p w:rsidR="00474A90" w:rsidRDefault="00776BE6">
      <w:pPr>
        <w:pStyle w:val="BodyText"/>
        <w:spacing w:before="36" w:line="273" w:lineRule="auto"/>
        <w:ind w:left="400" w:right="1436"/>
        <w:jc w:val="both"/>
      </w:pPr>
      <w:r>
        <w:rPr>
          <w:b/>
        </w:rPr>
        <w:t>Resurset minerare</w:t>
      </w:r>
      <w:r>
        <w:t>- Hani i Elezit është e pasur me burime natyrore, në veçanti me ato që</w:t>
      </w:r>
      <w:r>
        <w:rPr>
          <w:spacing w:val="1"/>
        </w:rPr>
        <w:t xml:space="preserve"> </w:t>
      </w:r>
      <w:r>
        <w:t>përdoren për prodhimin e materialeve ndërtimore. Guri gëlqeror dhe argjila janë resurse</w:t>
      </w:r>
      <w:r>
        <w:rPr>
          <w:spacing w:val="1"/>
        </w:rPr>
        <w:t xml:space="preserve"> </w:t>
      </w:r>
      <w:r>
        <w:t>natyrore minerare me rëndësi në komunë. Në tabelën 1 janë prezantuar të dhënat për rezervat</w:t>
      </w:r>
      <w:r>
        <w:rPr>
          <w:spacing w:val="1"/>
        </w:rPr>
        <w:t xml:space="preserve"> </w:t>
      </w:r>
      <w:r>
        <w:t>minerare</w:t>
      </w:r>
      <w:r>
        <w:rPr>
          <w:spacing w:val="4"/>
        </w:rPr>
        <w:t xml:space="preserve"> </w:t>
      </w:r>
      <w:r>
        <w:t>në</w:t>
      </w:r>
      <w:r>
        <w:rPr>
          <w:spacing w:val="3"/>
        </w:rPr>
        <w:t xml:space="preserve"> </w:t>
      </w:r>
      <w:r>
        <w:t>territorin</w:t>
      </w:r>
      <w:r>
        <w:rPr>
          <w:spacing w:val="1"/>
        </w:rPr>
        <w:t xml:space="preserve"> </w:t>
      </w:r>
      <w:r>
        <w:t>e</w:t>
      </w:r>
      <w:r>
        <w:rPr>
          <w:spacing w:val="4"/>
        </w:rPr>
        <w:t xml:space="preserve"> </w:t>
      </w:r>
      <w:r>
        <w:t>komunës.</w:t>
      </w:r>
    </w:p>
    <w:p w:rsidR="00474A90" w:rsidRDefault="00474A90">
      <w:pPr>
        <w:pStyle w:val="BodyText"/>
        <w:spacing w:before="2"/>
        <w:rPr>
          <w:sz w:val="23"/>
        </w:rPr>
      </w:pPr>
    </w:p>
    <w:tbl>
      <w:tblPr>
        <w:tblW w:w="0" w:type="auto"/>
        <w:tblInd w:w="30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074"/>
        <w:gridCol w:w="4149"/>
        <w:gridCol w:w="2003"/>
      </w:tblGrid>
      <w:tr w:rsidR="00474A90">
        <w:trPr>
          <w:trHeight w:val="431"/>
        </w:trPr>
        <w:tc>
          <w:tcPr>
            <w:tcW w:w="9226" w:type="dxa"/>
            <w:gridSpan w:val="3"/>
          </w:tcPr>
          <w:p w:rsidR="00474A90" w:rsidRDefault="00776BE6">
            <w:pPr>
              <w:pStyle w:val="TableParagraph"/>
              <w:spacing w:line="216" w:lineRule="exact"/>
              <w:ind w:left="2797" w:right="2785"/>
              <w:jc w:val="center"/>
              <w:rPr>
                <w:sz w:val="20"/>
              </w:rPr>
            </w:pPr>
            <w:r>
              <w:rPr>
                <w:b/>
                <w:w w:val="95"/>
                <w:sz w:val="20"/>
              </w:rPr>
              <w:t>Tabela</w:t>
            </w:r>
            <w:r>
              <w:rPr>
                <w:b/>
                <w:spacing w:val="8"/>
                <w:w w:val="95"/>
                <w:sz w:val="20"/>
              </w:rPr>
              <w:t xml:space="preserve"> </w:t>
            </w:r>
            <w:r>
              <w:rPr>
                <w:b/>
                <w:w w:val="95"/>
                <w:sz w:val="20"/>
              </w:rPr>
              <w:t>1:</w:t>
            </w:r>
            <w:r>
              <w:rPr>
                <w:w w:val="95"/>
                <w:sz w:val="20"/>
              </w:rPr>
              <w:t>Rezervat</w:t>
            </w:r>
            <w:r>
              <w:rPr>
                <w:spacing w:val="10"/>
                <w:w w:val="95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minerare</w:t>
            </w:r>
            <w:r>
              <w:rPr>
                <w:spacing w:val="9"/>
                <w:w w:val="95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sipas</w:t>
            </w:r>
            <w:r>
              <w:rPr>
                <w:spacing w:val="10"/>
                <w:w w:val="95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lokacioneve</w:t>
            </w:r>
          </w:p>
        </w:tc>
      </w:tr>
      <w:tr w:rsidR="00474A90">
        <w:trPr>
          <w:trHeight w:val="331"/>
        </w:trPr>
        <w:tc>
          <w:tcPr>
            <w:tcW w:w="3074" w:type="dxa"/>
          </w:tcPr>
          <w:p w:rsidR="00474A90" w:rsidRDefault="00776BE6">
            <w:pPr>
              <w:pStyle w:val="TableParagraph"/>
              <w:spacing w:line="197" w:lineRule="exact"/>
              <w:ind w:left="105"/>
              <w:rPr>
                <w:b/>
                <w:sz w:val="18"/>
              </w:rPr>
            </w:pPr>
            <w:r>
              <w:rPr>
                <w:b/>
                <w:w w:val="90"/>
                <w:sz w:val="18"/>
              </w:rPr>
              <w:t>Lloji</w:t>
            </w:r>
            <w:r>
              <w:rPr>
                <w:b/>
                <w:spacing w:val="-2"/>
                <w:w w:val="90"/>
                <w:sz w:val="18"/>
              </w:rPr>
              <w:t xml:space="preserve"> </w:t>
            </w:r>
            <w:r>
              <w:rPr>
                <w:b/>
                <w:w w:val="90"/>
                <w:sz w:val="18"/>
              </w:rPr>
              <w:t>i</w:t>
            </w:r>
            <w:r>
              <w:rPr>
                <w:b/>
                <w:spacing w:val="-5"/>
                <w:w w:val="90"/>
                <w:sz w:val="18"/>
              </w:rPr>
              <w:t xml:space="preserve"> </w:t>
            </w:r>
            <w:r>
              <w:rPr>
                <w:b/>
                <w:w w:val="90"/>
                <w:sz w:val="18"/>
              </w:rPr>
              <w:t>resursit</w:t>
            </w:r>
            <w:r>
              <w:rPr>
                <w:b/>
                <w:spacing w:val="1"/>
                <w:w w:val="90"/>
                <w:sz w:val="18"/>
              </w:rPr>
              <w:t xml:space="preserve"> </w:t>
            </w:r>
            <w:r>
              <w:rPr>
                <w:b/>
                <w:w w:val="90"/>
                <w:sz w:val="18"/>
              </w:rPr>
              <w:t>minerar</w:t>
            </w:r>
          </w:p>
        </w:tc>
        <w:tc>
          <w:tcPr>
            <w:tcW w:w="4149" w:type="dxa"/>
          </w:tcPr>
          <w:p w:rsidR="00474A90" w:rsidRDefault="00776BE6">
            <w:pPr>
              <w:pStyle w:val="TableParagraph"/>
              <w:spacing w:line="197" w:lineRule="exact"/>
              <w:ind w:left="109"/>
              <w:rPr>
                <w:b/>
                <w:sz w:val="18"/>
              </w:rPr>
            </w:pPr>
            <w:r>
              <w:rPr>
                <w:b/>
                <w:sz w:val="18"/>
              </w:rPr>
              <w:t>Lokacioni</w:t>
            </w:r>
          </w:p>
        </w:tc>
        <w:tc>
          <w:tcPr>
            <w:tcW w:w="2003" w:type="dxa"/>
          </w:tcPr>
          <w:p w:rsidR="00474A90" w:rsidRDefault="00776BE6">
            <w:pPr>
              <w:pStyle w:val="TableParagraph"/>
              <w:spacing w:line="197" w:lineRule="exact"/>
              <w:ind w:right="91"/>
              <w:jc w:val="right"/>
              <w:rPr>
                <w:b/>
                <w:sz w:val="18"/>
              </w:rPr>
            </w:pPr>
            <w:r>
              <w:rPr>
                <w:b/>
                <w:w w:val="90"/>
                <w:sz w:val="18"/>
              </w:rPr>
              <w:t>Rezervat</w:t>
            </w:r>
            <w:r>
              <w:rPr>
                <w:b/>
                <w:spacing w:val="2"/>
                <w:w w:val="90"/>
                <w:sz w:val="18"/>
              </w:rPr>
              <w:t xml:space="preserve"> </w:t>
            </w:r>
            <w:r>
              <w:rPr>
                <w:b/>
                <w:w w:val="90"/>
                <w:sz w:val="18"/>
              </w:rPr>
              <w:t>(ton)</w:t>
            </w:r>
          </w:p>
        </w:tc>
      </w:tr>
      <w:tr w:rsidR="00474A90">
        <w:trPr>
          <w:trHeight w:val="277"/>
        </w:trPr>
        <w:tc>
          <w:tcPr>
            <w:tcW w:w="3074" w:type="dxa"/>
          </w:tcPr>
          <w:p w:rsidR="00474A90" w:rsidRDefault="00776BE6">
            <w:pPr>
              <w:pStyle w:val="TableParagraph"/>
              <w:spacing w:line="197" w:lineRule="exact"/>
              <w:ind w:left="105"/>
              <w:rPr>
                <w:sz w:val="18"/>
              </w:rPr>
            </w:pPr>
            <w:r>
              <w:rPr>
                <w:spacing w:val="-1"/>
                <w:sz w:val="18"/>
              </w:rPr>
              <w:t>Argjilë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për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çimento</w:t>
            </w:r>
          </w:p>
        </w:tc>
        <w:tc>
          <w:tcPr>
            <w:tcW w:w="4149" w:type="dxa"/>
          </w:tcPr>
          <w:p w:rsidR="00474A90" w:rsidRDefault="00776BE6">
            <w:pPr>
              <w:pStyle w:val="TableParagraph"/>
              <w:spacing w:line="197" w:lineRule="exact"/>
              <w:ind w:left="109"/>
              <w:rPr>
                <w:sz w:val="18"/>
              </w:rPr>
            </w:pPr>
            <w:r>
              <w:rPr>
                <w:sz w:val="18"/>
              </w:rPr>
              <w:t>Hani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i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Elezit</w:t>
            </w:r>
          </w:p>
        </w:tc>
        <w:tc>
          <w:tcPr>
            <w:tcW w:w="2003" w:type="dxa"/>
          </w:tcPr>
          <w:p w:rsidR="00474A90" w:rsidRDefault="00776BE6">
            <w:pPr>
              <w:pStyle w:val="TableParagraph"/>
              <w:spacing w:line="197" w:lineRule="exact"/>
              <w:ind w:right="93"/>
              <w:jc w:val="right"/>
              <w:rPr>
                <w:sz w:val="18"/>
              </w:rPr>
            </w:pPr>
            <w:r>
              <w:rPr>
                <w:sz w:val="18"/>
              </w:rPr>
              <w:t>13.438.260</w:t>
            </w:r>
          </w:p>
        </w:tc>
      </w:tr>
      <w:tr w:rsidR="00474A90">
        <w:trPr>
          <w:trHeight w:val="273"/>
        </w:trPr>
        <w:tc>
          <w:tcPr>
            <w:tcW w:w="3074" w:type="dxa"/>
          </w:tcPr>
          <w:p w:rsidR="00474A90" w:rsidRDefault="00776BE6">
            <w:pPr>
              <w:pStyle w:val="TableParagraph"/>
              <w:spacing w:line="192" w:lineRule="exact"/>
              <w:ind w:left="105"/>
              <w:rPr>
                <w:sz w:val="18"/>
              </w:rPr>
            </w:pPr>
            <w:r>
              <w:rPr>
                <w:spacing w:val="-1"/>
                <w:sz w:val="18"/>
              </w:rPr>
              <w:t>Argjilë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për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çimento</w:t>
            </w:r>
          </w:p>
        </w:tc>
        <w:tc>
          <w:tcPr>
            <w:tcW w:w="4149" w:type="dxa"/>
          </w:tcPr>
          <w:p w:rsidR="00474A90" w:rsidRDefault="00776BE6">
            <w:pPr>
              <w:pStyle w:val="TableParagraph"/>
              <w:spacing w:line="192" w:lineRule="exact"/>
              <w:ind w:left="109"/>
              <w:rPr>
                <w:sz w:val="18"/>
              </w:rPr>
            </w:pPr>
            <w:r>
              <w:rPr>
                <w:sz w:val="18"/>
              </w:rPr>
              <w:t>Peldenicë</w:t>
            </w:r>
          </w:p>
        </w:tc>
        <w:tc>
          <w:tcPr>
            <w:tcW w:w="2003" w:type="dxa"/>
          </w:tcPr>
          <w:p w:rsidR="00474A90" w:rsidRDefault="00776BE6">
            <w:pPr>
              <w:pStyle w:val="TableParagraph"/>
              <w:spacing w:line="192" w:lineRule="exact"/>
              <w:ind w:right="93"/>
              <w:jc w:val="right"/>
              <w:rPr>
                <w:sz w:val="18"/>
              </w:rPr>
            </w:pPr>
            <w:r>
              <w:rPr>
                <w:sz w:val="18"/>
              </w:rPr>
              <w:t>25.985.030</w:t>
            </w:r>
          </w:p>
        </w:tc>
      </w:tr>
      <w:tr w:rsidR="00474A90">
        <w:trPr>
          <w:trHeight w:val="273"/>
        </w:trPr>
        <w:tc>
          <w:tcPr>
            <w:tcW w:w="3074" w:type="dxa"/>
          </w:tcPr>
          <w:p w:rsidR="00474A90" w:rsidRDefault="00776BE6">
            <w:pPr>
              <w:pStyle w:val="TableParagraph"/>
              <w:spacing w:line="197" w:lineRule="exact"/>
              <w:ind w:left="105"/>
              <w:rPr>
                <w:sz w:val="18"/>
              </w:rPr>
            </w:pPr>
            <w:r>
              <w:rPr>
                <w:sz w:val="18"/>
              </w:rPr>
              <w:t>Argjilë</w:t>
            </w:r>
          </w:p>
        </w:tc>
        <w:tc>
          <w:tcPr>
            <w:tcW w:w="4149" w:type="dxa"/>
          </w:tcPr>
          <w:p w:rsidR="00474A90" w:rsidRDefault="00776BE6">
            <w:pPr>
              <w:pStyle w:val="TableParagraph"/>
              <w:spacing w:line="197" w:lineRule="exact"/>
              <w:ind w:left="109"/>
              <w:rPr>
                <w:sz w:val="18"/>
              </w:rPr>
            </w:pPr>
            <w:r>
              <w:rPr>
                <w:sz w:val="18"/>
              </w:rPr>
              <w:t>Peldenicë</w:t>
            </w:r>
          </w:p>
        </w:tc>
        <w:tc>
          <w:tcPr>
            <w:tcW w:w="2003" w:type="dxa"/>
          </w:tcPr>
          <w:p w:rsidR="00474A90" w:rsidRDefault="00776BE6">
            <w:pPr>
              <w:pStyle w:val="TableParagraph"/>
              <w:spacing w:line="197" w:lineRule="exact"/>
              <w:ind w:right="93"/>
              <w:jc w:val="right"/>
              <w:rPr>
                <w:sz w:val="18"/>
              </w:rPr>
            </w:pPr>
            <w:r>
              <w:rPr>
                <w:sz w:val="18"/>
              </w:rPr>
              <w:t>26.392.460</w:t>
            </w:r>
          </w:p>
        </w:tc>
      </w:tr>
      <w:tr w:rsidR="00474A90">
        <w:trPr>
          <w:trHeight w:val="273"/>
        </w:trPr>
        <w:tc>
          <w:tcPr>
            <w:tcW w:w="3074" w:type="dxa"/>
          </w:tcPr>
          <w:p w:rsidR="00474A90" w:rsidRDefault="00776BE6">
            <w:pPr>
              <w:pStyle w:val="TableParagraph"/>
              <w:spacing w:line="197" w:lineRule="exact"/>
              <w:ind w:left="105"/>
              <w:rPr>
                <w:sz w:val="18"/>
              </w:rPr>
            </w:pPr>
            <w:r>
              <w:rPr>
                <w:sz w:val="18"/>
              </w:rPr>
              <w:t>Guri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gëlqeror</w:t>
            </w:r>
          </w:p>
        </w:tc>
        <w:tc>
          <w:tcPr>
            <w:tcW w:w="4149" w:type="dxa"/>
          </w:tcPr>
          <w:p w:rsidR="00474A90" w:rsidRDefault="00776BE6">
            <w:pPr>
              <w:pStyle w:val="TableParagraph"/>
              <w:spacing w:line="197" w:lineRule="exact"/>
              <w:ind w:left="109"/>
              <w:rPr>
                <w:sz w:val="18"/>
              </w:rPr>
            </w:pPr>
            <w:r>
              <w:rPr>
                <w:sz w:val="18"/>
              </w:rPr>
              <w:t>Seçishtë</w:t>
            </w:r>
          </w:p>
        </w:tc>
        <w:tc>
          <w:tcPr>
            <w:tcW w:w="2003" w:type="dxa"/>
          </w:tcPr>
          <w:p w:rsidR="00474A90" w:rsidRDefault="00776BE6">
            <w:pPr>
              <w:pStyle w:val="TableParagraph"/>
              <w:spacing w:line="197" w:lineRule="exact"/>
              <w:ind w:right="90"/>
              <w:jc w:val="right"/>
              <w:rPr>
                <w:sz w:val="18"/>
              </w:rPr>
            </w:pPr>
            <w:r>
              <w:rPr>
                <w:sz w:val="18"/>
              </w:rPr>
              <w:t>Nuk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ka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dhëna</w:t>
            </w:r>
          </w:p>
        </w:tc>
      </w:tr>
      <w:tr w:rsidR="00474A90">
        <w:trPr>
          <w:trHeight w:val="273"/>
        </w:trPr>
        <w:tc>
          <w:tcPr>
            <w:tcW w:w="3074" w:type="dxa"/>
          </w:tcPr>
          <w:p w:rsidR="00474A90" w:rsidRDefault="00776BE6">
            <w:pPr>
              <w:pStyle w:val="TableParagraph"/>
              <w:spacing w:line="197" w:lineRule="exact"/>
              <w:ind w:left="105"/>
              <w:rPr>
                <w:sz w:val="18"/>
              </w:rPr>
            </w:pPr>
            <w:r>
              <w:rPr>
                <w:sz w:val="18"/>
              </w:rPr>
              <w:t>Guri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gëlqeror</w:t>
            </w:r>
          </w:p>
        </w:tc>
        <w:tc>
          <w:tcPr>
            <w:tcW w:w="4149" w:type="dxa"/>
          </w:tcPr>
          <w:p w:rsidR="00474A90" w:rsidRDefault="00776BE6">
            <w:pPr>
              <w:pStyle w:val="TableParagraph"/>
              <w:spacing w:line="197" w:lineRule="exact"/>
              <w:ind w:left="109"/>
              <w:rPr>
                <w:sz w:val="18"/>
              </w:rPr>
            </w:pPr>
            <w:r>
              <w:rPr>
                <w:sz w:val="18"/>
              </w:rPr>
              <w:t>Rezhancë</w:t>
            </w:r>
          </w:p>
        </w:tc>
        <w:tc>
          <w:tcPr>
            <w:tcW w:w="2003" w:type="dxa"/>
          </w:tcPr>
          <w:p w:rsidR="00474A90" w:rsidRDefault="00776BE6">
            <w:pPr>
              <w:pStyle w:val="TableParagraph"/>
              <w:spacing w:line="197" w:lineRule="exact"/>
              <w:ind w:right="90"/>
              <w:jc w:val="right"/>
              <w:rPr>
                <w:sz w:val="18"/>
              </w:rPr>
            </w:pPr>
            <w:r>
              <w:rPr>
                <w:sz w:val="18"/>
              </w:rPr>
              <w:t>Nuk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ka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dhëna</w:t>
            </w:r>
          </w:p>
        </w:tc>
      </w:tr>
      <w:tr w:rsidR="00474A90">
        <w:trPr>
          <w:trHeight w:val="273"/>
        </w:trPr>
        <w:tc>
          <w:tcPr>
            <w:tcW w:w="3074" w:type="dxa"/>
          </w:tcPr>
          <w:p w:rsidR="00474A90" w:rsidRDefault="00776BE6">
            <w:pPr>
              <w:pStyle w:val="TableParagraph"/>
              <w:spacing w:line="197" w:lineRule="exact"/>
              <w:ind w:left="105"/>
              <w:rPr>
                <w:sz w:val="18"/>
              </w:rPr>
            </w:pPr>
            <w:r>
              <w:rPr>
                <w:sz w:val="18"/>
              </w:rPr>
              <w:t>Gur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dekorativ</w:t>
            </w:r>
          </w:p>
        </w:tc>
        <w:tc>
          <w:tcPr>
            <w:tcW w:w="4149" w:type="dxa"/>
          </w:tcPr>
          <w:p w:rsidR="00474A90" w:rsidRDefault="00776BE6">
            <w:pPr>
              <w:pStyle w:val="TableParagraph"/>
              <w:spacing w:line="197" w:lineRule="exact"/>
              <w:ind w:left="109"/>
              <w:rPr>
                <w:sz w:val="18"/>
              </w:rPr>
            </w:pPr>
            <w:r>
              <w:rPr>
                <w:sz w:val="18"/>
              </w:rPr>
              <w:t>Dremjak</w:t>
            </w:r>
          </w:p>
        </w:tc>
        <w:tc>
          <w:tcPr>
            <w:tcW w:w="2003" w:type="dxa"/>
          </w:tcPr>
          <w:p w:rsidR="00474A90" w:rsidRDefault="00776BE6">
            <w:pPr>
              <w:pStyle w:val="TableParagraph"/>
              <w:spacing w:line="197" w:lineRule="exact"/>
              <w:ind w:right="90"/>
              <w:jc w:val="right"/>
              <w:rPr>
                <w:sz w:val="18"/>
              </w:rPr>
            </w:pPr>
            <w:r>
              <w:rPr>
                <w:sz w:val="18"/>
              </w:rPr>
              <w:t>Nuk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ka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dhëna</w:t>
            </w:r>
          </w:p>
        </w:tc>
      </w:tr>
      <w:tr w:rsidR="00474A90">
        <w:trPr>
          <w:trHeight w:val="205"/>
        </w:trPr>
        <w:tc>
          <w:tcPr>
            <w:tcW w:w="3074" w:type="dxa"/>
          </w:tcPr>
          <w:p w:rsidR="00474A90" w:rsidRDefault="00776BE6">
            <w:pPr>
              <w:pStyle w:val="TableParagraph"/>
              <w:spacing w:line="186" w:lineRule="exact"/>
              <w:ind w:left="105"/>
              <w:rPr>
                <w:sz w:val="18"/>
              </w:rPr>
            </w:pPr>
            <w:r>
              <w:rPr>
                <w:w w:val="105"/>
                <w:sz w:val="18"/>
              </w:rPr>
              <w:t>Krom</w:t>
            </w:r>
          </w:p>
        </w:tc>
        <w:tc>
          <w:tcPr>
            <w:tcW w:w="4149" w:type="dxa"/>
          </w:tcPr>
          <w:p w:rsidR="00474A90" w:rsidRDefault="00776BE6">
            <w:pPr>
              <w:pStyle w:val="TableParagraph"/>
              <w:spacing w:line="186" w:lineRule="exact"/>
              <w:ind w:left="109"/>
              <w:rPr>
                <w:sz w:val="18"/>
              </w:rPr>
            </w:pPr>
            <w:r>
              <w:rPr>
                <w:spacing w:val="-1"/>
                <w:sz w:val="18"/>
              </w:rPr>
              <w:t>Rezhancë,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Gorancë,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Krivenik, Pustenik</w:t>
            </w:r>
          </w:p>
        </w:tc>
        <w:tc>
          <w:tcPr>
            <w:tcW w:w="2003" w:type="dxa"/>
          </w:tcPr>
          <w:p w:rsidR="00474A90" w:rsidRDefault="00776BE6">
            <w:pPr>
              <w:pStyle w:val="TableParagraph"/>
              <w:spacing w:line="186" w:lineRule="exact"/>
              <w:ind w:right="90"/>
              <w:jc w:val="right"/>
              <w:rPr>
                <w:sz w:val="18"/>
              </w:rPr>
            </w:pPr>
            <w:r>
              <w:rPr>
                <w:sz w:val="18"/>
              </w:rPr>
              <w:t>Nuk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ka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dhëna</w:t>
            </w:r>
          </w:p>
        </w:tc>
      </w:tr>
      <w:tr w:rsidR="00474A90">
        <w:trPr>
          <w:trHeight w:val="278"/>
        </w:trPr>
        <w:tc>
          <w:tcPr>
            <w:tcW w:w="3074" w:type="dxa"/>
          </w:tcPr>
          <w:p w:rsidR="00474A90" w:rsidRDefault="00776BE6">
            <w:pPr>
              <w:pStyle w:val="TableParagraph"/>
              <w:spacing w:line="197" w:lineRule="exact"/>
              <w:ind w:left="105"/>
              <w:rPr>
                <w:sz w:val="18"/>
              </w:rPr>
            </w:pPr>
            <w:r>
              <w:rPr>
                <w:w w:val="105"/>
                <w:sz w:val="18"/>
              </w:rPr>
              <w:t>Hekur</w:t>
            </w:r>
          </w:p>
        </w:tc>
        <w:tc>
          <w:tcPr>
            <w:tcW w:w="4149" w:type="dxa"/>
          </w:tcPr>
          <w:p w:rsidR="00474A90" w:rsidRDefault="00776BE6">
            <w:pPr>
              <w:pStyle w:val="TableParagraph"/>
              <w:spacing w:line="197" w:lineRule="exact"/>
              <w:ind w:left="109"/>
              <w:rPr>
                <w:sz w:val="18"/>
              </w:rPr>
            </w:pPr>
            <w:r>
              <w:rPr>
                <w:spacing w:val="-1"/>
                <w:sz w:val="18"/>
              </w:rPr>
              <w:t>Lac,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Gorancë,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Krivenik</w:t>
            </w:r>
          </w:p>
        </w:tc>
        <w:tc>
          <w:tcPr>
            <w:tcW w:w="2003" w:type="dxa"/>
          </w:tcPr>
          <w:p w:rsidR="00474A90" w:rsidRDefault="00776BE6">
            <w:pPr>
              <w:pStyle w:val="TableParagraph"/>
              <w:spacing w:line="197" w:lineRule="exact"/>
              <w:ind w:right="90"/>
              <w:jc w:val="right"/>
              <w:rPr>
                <w:sz w:val="18"/>
              </w:rPr>
            </w:pPr>
            <w:r>
              <w:rPr>
                <w:sz w:val="18"/>
              </w:rPr>
              <w:t>Nuk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ka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dhëna</w:t>
            </w:r>
          </w:p>
        </w:tc>
      </w:tr>
    </w:tbl>
    <w:p w:rsidR="00474A90" w:rsidRDefault="00474A90">
      <w:pPr>
        <w:pStyle w:val="BodyText"/>
        <w:spacing w:before="9"/>
        <w:rPr>
          <w:sz w:val="20"/>
        </w:rPr>
      </w:pPr>
    </w:p>
    <w:p w:rsidR="00474A90" w:rsidRDefault="00776BE6">
      <w:pPr>
        <w:pStyle w:val="BodyText"/>
        <w:spacing w:line="237" w:lineRule="auto"/>
        <w:ind w:left="400" w:right="1431"/>
        <w:jc w:val="both"/>
      </w:pPr>
      <w:r>
        <w:rPr>
          <w:b/>
        </w:rPr>
        <w:t xml:space="preserve">Resurset ujore </w:t>
      </w:r>
      <w:r>
        <w:t>-</w:t>
      </w:r>
      <w:r>
        <w:rPr>
          <w:spacing w:val="1"/>
        </w:rPr>
        <w:t xml:space="preserve"> </w:t>
      </w:r>
      <w:r>
        <w:t>Lumi Lepenci që</w:t>
      </w:r>
      <w:r>
        <w:rPr>
          <w:spacing w:val="1"/>
        </w:rPr>
        <w:t xml:space="preserve"> </w:t>
      </w:r>
      <w:r>
        <w:t>kalon nëpër territor të</w:t>
      </w:r>
      <w:r>
        <w:rPr>
          <w:spacing w:val="1"/>
        </w:rPr>
        <w:t xml:space="preserve"> </w:t>
      </w:r>
      <w:r>
        <w:t>Komunës së Hanit të</w:t>
      </w:r>
      <w:r>
        <w:rPr>
          <w:spacing w:val="1"/>
        </w:rPr>
        <w:t xml:space="preserve"> </w:t>
      </w:r>
      <w:r>
        <w:t>Elezit,</w:t>
      </w:r>
      <w:r>
        <w:rPr>
          <w:spacing w:val="1"/>
        </w:rPr>
        <w:t xml:space="preserve"> </w:t>
      </w:r>
      <w:r>
        <w:t>përfaqëson rrjedhën më të rëndësishme ujore në këtë territor. Lumi është i tipit të hapur me</w:t>
      </w:r>
      <w:r>
        <w:rPr>
          <w:spacing w:val="1"/>
        </w:rPr>
        <w:t xml:space="preserve"> </w:t>
      </w:r>
      <w:r>
        <w:t>një rrjedhje në drejtim të jug-lindjes, dhe formon pellgun e tij ujor në këtë rajon, që përvec</w:t>
      </w:r>
      <w:r>
        <w:rPr>
          <w:spacing w:val="1"/>
        </w:rPr>
        <w:t xml:space="preserve"> </w:t>
      </w:r>
      <w:r>
        <w:t>Hanit të Elezit, përfshinë edhe Kaçanikun, Shtërpcen dhe një pjesë të Ferizajit. Pellgu ka një</w:t>
      </w:r>
      <w:r>
        <w:rPr>
          <w:spacing w:val="1"/>
        </w:rPr>
        <w:t xml:space="preserve"> </w:t>
      </w:r>
      <w:r>
        <w:t>sipërfaqe</w:t>
      </w:r>
      <w:r>
        <w:rPr>
          <w:spacing w:val="3"/>
        </w:rPr>
        <w:t xml:space="preserve"> </w:t>
      </w:r>
      <w:r>
        <w:t>prej</w:t>
      </w:r>
      <w:r>
        <w:rPr>
          <w:spacing w:val="-2"/>
        </w:rPr>
        <w:t xml:space="preserve"> </w:t>
      </w:r>
      <w:r>
        <w:t>800</w:t>
      </w:r>
      <w:r>
        <w:rPr>
          <w:spacing w:val="2"/>
        </w:rPr>
        <w:t xml:space="preserve"> </w:t>
      </w:r>
      <w:r>
        <w:t>km2</w:t>
      </w:r>
      <w:r>
        <w:rPr>
          <w:spacing w:val="2"/>
        </w:rPr>
        <w:t xml:space="preserve"> </w:t>
      </w:r>
      <w:r>
        <w:t>dhe</w:t>
      </w:r>
      <w:r>
        <w:rPr>
          <w:spacing w:val="-2"/>
        </w:rPr>
        <w:t xml:space="preserve"> </w:t>
      </w:r>
      <w:r>
        <w:t>prurje</w:t>
      </w:r>
      <w:r>
        <w:rPr>
          <w:spacing w:val="-2"/>
        </w:rPr>
        <w:t xml:space="preserve"> </w:t>
      </w:r>
      <w:r>
        <w:t>mesatare</w:t>
      </w:r>
      <w:r>
        <w:rPr>
          <w:spacing w:val="3"/>
        </w:rPr>
        <w:t xml:space="preserve"> </w:t>
      </w:r>
      <w:r>
        <w:t>prej</w:t>
      </w:r>
      <w:r>
        <w:rPr>
          <w:spacing w:val="-2"/>
        </w:rPr>
        <w:t xml:space="preserve"> </w:t>
      </w:r>
      <w:r>
        <w:t>8</w:t>
      </w:r>
      <w:r>
        <w:rPr>
          <w:spacing w:val="-2"/>
        </w:rPr>
        <w:t xml:space="preserve"> </w:t>
      </w:r>
      <w:r>
        <w:t>m3</w:t>
      </w:r>
      <w:r>
        <w:rPr>
          <w:spacing w:val="2"/>
        </w:rPr>
        <w:t xml:space="preserve"> </w:t>
      </w:r>
      <w:r>
        <w:t>/sek.</w:t>
      </w:r>
    </w:p>
    <w:p w:rsidR="00474A90" w:rsidRDefault="00603BC2">
      <w:pPr>
        <w:pStyle w:val="BodyText"/>
        <w:spacing w:before="2" w:line="237" w:lineRule="auto"/>
        <w:ind w:left="400" w:right="1428"/>
        <w:jc w:val="both"/>
      </w:pPr>
      <w:r>
        <w:rPr>
          <w:noProof/>
          <w:lang w:eastAsia="sq-AL"/>
        </w:rPr>
        <mc:AlternateContent>
          <mc:Choice Requires="wps">
            <w:drawing>
              <wp:anchor distT="0" distB="0" distL="114300" distR="114300" simplePos="0" relativeHeight="475126272" behindDoc="1" locked="0" layoutInCell="1" allowOverlap="1">
                <wp:simplePos x="0" y="0"/>
                <wp:positionH relativeFrom="page">
                  <wp:posOffset>6528435</wp:posOffset>
                </wp:positionH>
                <wp:positionV relativeFrom="paragraph">
                  <wp:posOffset>504825</wp:posOffset>
                </wp:positionV>
                <wp:extent cx="36830" cy="6350"/>
                <wp:effectExtent l="0" t="0" r="0" b="0"/>
                <wp:wrapNone/>
                <wp:docPr id="130" name="Rectangle 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6830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738F10B" id="Rectangle 89" o:spid="_x0000_s1026" style="position:absolute;margin-left:514.05pt;margin-top:39.75pt;width:2.9pt;height:.5pt;z-index:-281902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" fillcolor="black" stroked="f">
                <w10:wrap anchorx="page"/>
              </v:rect>
            </w:pict>
          </mc:Fallback>
        </mc:AlternateContent>
      </w:r>
      <w:r w:rsidR="00776BE6">
        <w:t>Burime</w:t>
      </w:r>
      <w:r w:rsidR="00776BE6">
        <w:t>t tjera ujore me rëndësi përfaqësohen nga lumenjë të vegjël dhe përrenj që rrjedhin në</w:t>
      </w:r>
      <w:r w:rsidR="00776BE6">
        <w:rPr>
          <w:spacing w:val="1"/>
        </w:rPr>
        <w:t xml:space="preserve"> </w:t>
      </w:r>
      <w:r w:rsidR="00776BE6">
        <w:t>dy anët perëndimore dhe lindore të luginës së lumit Lepenc.</w:t>
      </w:r>
      <w:r w:rsidR="00776BE6">
        <w:rPr>
          <w:spacing w:val="1"/>
        </w:rPr>
        <w:t xml:space="preserve"> </w:t>
      </w:r>
      <w:r w:rsidR="00776BE6">
        <w:t>Nga këto rrjedha veçohen</w:t>
      </w:r>
      <w:r w:rsidR="00776BE6">
        <w:rPr>
          <w:spacing w:val="1"/>
        </w:rPr>
        <w:t xml:space="preserve"> </w:t>
      </w:r>
      <w:r w:rsidR="00776BE6">
        <w:t>lumenjët</w:t>
      </w:r>
      <w:r w:rsidR="00776BE6">
        <w:rPr>
          <w:spacing w:val="-8"/>
        </w:rPr>
        <w:t xml:space="preserve"> </w:t>
      </w:r>
      <w:r w:rsidR="00776BE6">
        <w:t>e</w:t>
      </w:r>
      <w:r w:rsidR="00776BE6">
        <w:rPr>
          <w:spacing w:val="-10"/>
        </w:rPr>
        <w:t xml:space="preserve"> </w:t>
      </w:r>
      <w:r w:rsidR="00776BE6">
        <w:t>vegjël</w:t>
      </w:r>
      <w:r w:rsidR="00776BE6">
        <w:rPr>
          <w:spacing w:val="-12"/>
        </w:rPr>
        <w:t xml:space="preserve"> </w:t>
      </w:r>
      <w:r w:rsidR="00776BE6">
        <w:t>Ortica,</w:t>
      </w:r>
      <w:r w:rsidR="00776BE6">
        <w:rPr>
          <w:spacing w:val="-8"/>
        </w:rPr>
        <w:t xml:space="preserve"> </w:t>
      </w:r>
      <w:r w:rsidR="00776BE6">
        <w:t>Kriveniku,</w:t>
      </w:r>
      <w:r w:rsidR="00776BE6">
        <w:rPr>
          <w:spacing w:val="-8"/>
        </w:rPr>
        <w:t xml:space="preserve"> </w:t>
      </w:r>
      <w:r w:rsidR="00776BE6">
        <w:t>Kalanderi,</w:t>
      </w:r>
      <w:r w:rsidR="00776BE6">
        <w:rPr>
          <w:spacing w:val="-8"/>
        </w:rPr>
        <w:t xml:space="preserve"> </w:t>
      </w:r>
      <w:r w:rsidR="00776BE6">
        <w:t>Kotlina</w:t>
      </w:r>
      <w:r w:rsidR="00776BE6">
        <w:rPr>
          <w:spacing w:val="-9"/>
        </w:rPr>
        <w:t xml:space="preserve"> </w:t>
      </w:r>
      <w:r w:rsidR="00776BE6">
        <w:t>dhe</w:t>
      </w:r>
      <w:r w:rsidR="00776BE6">
        <w:rPr>
          <w:spacing w:val="-7"/>
        </w:rPr>
        <w:t xml:space="preserve"> </w:t>
      </w:r>
      <w:r w:rsidR="00776BE6">
        <w:t>Radovica,</w:t>
      </w:r>
      <w:r w:rsidR="00776BE6">
        <w:rPr>
          <w:spacing w:val="-8"/>
        </w:rPr>
        <w:t xml:space="preserve"> </w:t>
      </w:r>
      <w:r w:rsidR="00776BE6">
        <w:t>si</w:t>
      </w:r>
      <w:r w:rsidR="00776BE6">
        <w:rPr>
          <w:spacing w:val="-8"/>
        </w:rPr>
        <w:t xml:space="preserve"> </w:t>
      </w:r>
      <w:r w:rsidR="00776BE6">
        <w:t>dhe</w:t>
      </w:r>
      <w:r w:rsidR="00776BE6">
        <w:rPr>
          <w:spacing w:val="-7"/>
        </w:rPr>
        <w:t xml:space="preserve"> </w:t>
      </w:r>
      <w:r w:rsidR="00776BE6">
        <w:t>përrenjët:</w:t>
      </w:r>
      <w:r w:rsidR="00776BE6">
        <w:rPr>
          <w:spacing w:val="-9"/>
        </w:rPr>
        <w:t xml:space="preserve"> </w:t>
      </w:r>
      <w:r w:rsidR="00776BE6">
        <w:t>përroi</w:t>
      </w:r>
      <w:r w:rsidR="00776BE6">
        <w:rPr>
          <w:spacing w:val="-8"/>
        </w:rPr>
        <w:t xml:space="preserve"> </w:t>
      </w:r>
      <w:r w:rsidR="00776BE6">
        <w:t>i</w:t>
      </w:r>
      <w:r w:rsidR="00776BE6">
        <w:rPr>
          <w:spacing w:val="-58"/>
        </w:rPr>
        <w:t xml:space="preserve"> </w:t>
      </w:r>
      <w:r w:rsidR="00776BE6">
        <w:t>Rezhancës, përroi i Najs dhe ai i Dimcës. Të gjitha këto rrjedha derdhen në lumin Lepenc. Ka</w:t>
      </w:r>
      <w:r w:rsidR="00776BE6">
        <w:rPr>
          <w:spacing w:val="-57"/>
        </w:rPr>
        <w:t xml:space="preserve"> </w:t>
      </w:r>
      <w:r w:rsidR="00776BE6">
        <w:t>edhe përrenj të vegjël në gjithë territorin e komunës që karakterizohen me rrjedha ujore</w:t>
      </w:r>
      <w:r w:rsidR="00776BE6">
        <w:rPr>
          <w:spacing w:val="1"/>
        </w:rPr>
        <w:t xml:space="preserve"> </w:t>
      </w:r>
      <w:r w:rsidR="00776BE6">
        <w:t>periodike.</w:t>
      </w:r>
    </w:p>
    <w:p w:rsidR="00474A90" w:rsidRDefault="00776BE6">
      <w:pPr>
        <w:pStyle w:val="BodyText"/>
        <w:spacing w:before="3" w:line="237" w:lineRule="auto"/>
        <w:ind w:left="400" w:right="1445"/>
        <w:jc w:val="both"/>
      </w:pPr>
      <w:r>
        <w:t>Është evidentuar edhe një burim të ujit min</w:t>
      </w:r>
      <w:r>
        <w:t>eral në vendin e ashtuquajtur Uji i Tharte, afër</w:t>
      </w:r>
      <w:r>
        <w:rPr>
          <w:spacing w:val="1"/>
        </w:rPr>
        <w:t xml:space="preserve"> </w:t>
      </w:r>
      <w:r>
        <w:rPr>
          <w:w w:val="95"/>
        </w:rPr>
        <w:t>rrugës</w:t>
      </w:r>
      <w:r>
        <w:rPr>
          <w:spacing w:val="11"/>
          <w:w w:val="95"/>
        </w:rPr>
        <w:t xml:space="preserve"> </w:t>
      </w:r>
      <w:r>
        <w:rPr>
          <w:w w:val="95"/>
        </w:rPr>
        <w:t>magjistrale</w:t>
      </w:r>
      <w:r>
        <w:rPr>
          <w:spacing w:val="12"/>
          <w:w w:val="95"/>
        </w:rPr>
        <w:t xml:space="preserve"> </w:t>
      </w:r>
      <w:r>
        <w:rPr>
          <w:w w:val="95"/>
        </w:rPr>
        <w:t>Prishtinë-Hani</w:t>
      </w:r>
      <w:r>
        <w:rPr>
          <w:spacing w:val="9"/>
          <w:w w:val="95"/>
        </w:rPr>
        <w:t xml:space="preserve"> </w:t>
      </w:r>
      <w:r>
        <w:rPr>
          <w:w w:val="95"/>
        </w:rPr>
        <w:t>i</w:t>
      </w:r>
      <w:r>
        <w:rPr>
          <w:spacing w:val="9"/>
          <w:w w:val="95"/>
        </w:rPr>
        <w:t xml:space="preserve"> </w:t>
      </w:r>
      <w:r>
        <w:rPr>
          <w:w w:val="95"/>
        </w:rPr>
        <w:t>Elezit.</w:t>
      </w:r>
      <w:r>
        <w:rPr>
          <w:spacing w:val="4"/>
          <w:w w:val="95"/>
        </w:rPr>
        <w:t xml:space="preserve"> </w:t>
      </w:r>
      <w:r>
        <w:rPr>
          <w:w w:val="95"/>
        </w:rPr>
        <w:t>Ka</w:t>
      </w:r>
      <w:r>
        <w:rPr>
          <w:spacing w:val="12"/>
          <w:w w:val="95"/>
        </w:rPr>
        <w:t xml:space="preserve"> </w:t>
      </w:r>
      <w:r>
        <w:rPr>
          <w:w w:val="95"/>
        </w:rPr>
        <w:t>burime</w:t>
      </w:r>
      <w:r>
        <w:rPr>
          <w:spacing w:val="12"/>
          <w:w w:val="95"/>
        </w:rPr>
        <w:t xml:space="preserve"> </w:t>
      </w:r>
      <w:r>
        <w:rPr>
          <w:w w:val="95"/>
        </w:rPr>
        <w:t>të</w:t>
      </w:r>
      <w:r>
        <w:rPr>
          <w:spacing w:val="7"/>
          <w:w w:val="95"/>
        </w:rPr>
        <w:t xml:space="preserve"> </w:t>
      </w:r>
      <w:r>
        <w:rPr>
          <w:w w:val="95"/>
        </w:rPr>
        <w:t>ujit</w:t>
      </w:r>
      <w:r>
        <w:rPr>
          <w:spacing w:val="10"/>
          <w:w w:val="95"/>
        </w:rPr>
        <w:t xml:space="preserve"> </w:t>
      </w:r>
      <w:r>
        <w:rPr>
          <w:w w:val="95"/>
        </w:rPr>
        <w:t>natyral</w:t>
      </w:r>
      <w:r>
        <w:rPr>
          <w:spacing w:val="9"/>
          <w:w w:val="95"/>
        </w:rPr>
        <w:t xml:space="preserve"> </w:t>
      </w:r>
      <w:r>
        <w:rPr>
          <w:w w:val="95"/>
        </w:rPr>
        <w:t>në</w:t>
      </w:r>
      <w:r>
        <w:rPr>
          <w:spacing w:val="11"/>
          <w:w w:val="95"/>
        </w:rPr>
        <w:t xml:space="preserve"> </w:t>
      </w:r>
      <w:r>
        <w:rPr>
          <w:w w:val="95"/>
        </w:rPr>
        <w:t>pothuajse</w:t>
      </w:r>
      <w:r>
        <w:rPr>
          <w:spacing w:val="8"/>
          <w:w w:val="95"/>
        </w:rPr>
        <w:t xml:space="preserve"> </w:t>
      </w:r>
      <w:r>
        <w:rPr>
          <w:w w:val="95"/>
        </w:rPr>
        <w:t>të</w:t>
      </w:r>
      <w:r>
        <w:rPr>
          <w:spacing w:val="7"/>
          <w:w w:val="95"/>
        </w:rPr>
        <w:t xml:space="preserve"> </w:t>
      </w:r>
      <w:r>
        <w:rPr>
          <w:w w:val="95"/>
        </w:rPr>
        <w:t>gjitha</w:t>
      </w:r>
      <w:r>
        <w:rPr>
          <w:spacing w:val="8"/>
          <w:w w:val="95"/>
        </w:rPr>
        <w:t xml:space="preserve"> </w:t>
      </w:r>
      <w:r>
        <w:rPr>
          <w:w w:val="95"/>
        </w:rPr>
        <w:t>fshatrat</w:t>
      </w:r>
      <w:r>
        <w:rPr>
          <w:spacing w:val="-55"/>
          <w:w w:val="95"/>
        </w:rPr>
        <w:t xml:space="preserve"> </w:t>
      </w:r>
      <w:r>
        <w:t>e Hanit</w:t>
      </w:r>
      <w:r>
        <w:rPr>
          <w:spacing w:val="-1"/>
        </w:rPr>
        <w:t xml:space="preserve"> </w:t>
      </w:r>
      <w:r>
        <w:t>të Elezit.</w:t>
      </w:r>
      <w:r>
        <w:rPr>
          <w:spacing w:val="-2"/>
        </w:rPr>
        <w:t xml:space="preserve"> </w:t>
      </w:r>
      <w:r>
        <w:t>Ujërat nëntokësore</w:t>
      </w:r>
      <w:r>
        <w:rPr>
          <w:spacing w:val="-4"/>
        </w:rPr>
        <w:t xml:space="preserve"> </w:t>
      </w:r>
      <w:r>
        <w:t>janë</w:t>
      </w:r>
      <w:r>
        <w:rPr>
          <w:spacing w:val="-3"/>
        </w:rPr>
        <w:t xml:space="preserve"> </w:t>
      </w:r>
      <w:r>
        <w:t>vlerësuar</w:t>
      </w:r>
      <w:r>
        <w:rPr>
          <w:spacing w:val="-7"/>
        </w:rPr>
        <w:t xml:space="preserve"> </w:t>
      </w:r>
      <w:r>
        <w:t>në një</w:t>
      </w:r>
      <w:r>
        <w:rPr>
          <w:spacing w:val="-4"/>
        </w:rPr>
        <w:t xml:space="preserve"> </w:t>
      </w:r>
      <w:r>
        <w:t>thellësi</w:t>
      </w:r>
      <w:r>
        <w:rPr>
          <w:spacing w:val="-1"/>
        </w:rPr>
        <w:t xml:space="preserve"> </w:t>
      </w:r>
      <w:r>
        <w:t>të madhe dhe</w:t>
      </w:r>
      <w:r>
        <w:rPr>
          <w:spacing w:val="-3"/>
        </w:rPr>
        <w:t xml:space="preserve"> </w:t>
      </w:r>
      <w:r>
        <w:t>që</w:t>
      </w:r>
      <w:r>
        <w:rPr>
          <w:spacing w:val="-4"/>
        </w:rPr>
        <w:t xml:space="preserve"> </w:t>
      </w:r>
      <w:r>
        <w:t>nuk</w:t>
      </w:r>
      <w:r>
        <w:rPr>
          <w:spacing w:val="-5"/>
        </w:rPr>
        <w:t xml:space="preserve"> </w:t>
      </w:r>
      <w:r>
        <w:t>arrijnë</w:t>
      </w:r>
      <w:r>
        <w:rPr>
          <w:spacing w:val="-58"/>
        </w:rPr>
        <w:t xml:space="preserve"> </w:t>
      </w:r>
      <w:r>
        <w:t>standardet e</w:t>
      </w:r>
      <w:r>
        <w:rPr>
          <w:spacing w:val="2"/>
        </w:rPr>
        <w:t xml:space="preserve"> </w:t>
      </w:r>
      <w:r>
        <w:t>zbatueshme</w:t>
      </w:r>
      <w:r>
        <w:rPr>
          <w:spacing w:val="-2"/>
        </w:rPr>
        <w:t xml:space="preserve"> </w:t>
      </w:r>
      <w:r>
        <w:t>të</w:t>
      </w:r>
      <w:r>
        <w:rPr>
          <w:spacing w:val="-2"/>
        </w:rPr>
        <w:t xml:space="preserve"> </w:t>
      </w:r>
      <w:r>
        <w:t>cilësisë</w:t>
      </w:r>
      <w:r>
        <w:rPr>
          <w:spacing w:val="-3"/>
        </w:rPr>
        <w:t xml:space="preserve"> </w:t>
      </w:r>
      <w:r>
        <w:t>për</w:t>
      </w:r>
      <w:r>
        <w:rPr>
          <w:spacing w:val="-6"/>
        </w:rPr>
        <w:t xml:space="preserve"> </w:t>
      </w:r>
      <w:r>
        <w:t>ujë</w:t>
      </w:r>
      <w:r>
        <w:rPr>
          <w:spacing w:val="2"/>
        </w:rPr>
        <w:t xml:space="preserve"> </w:t>
      </w:r>
      <w:r>
        <w:t>të</w:t>
      </w:r>
      <w:r>
        <w:rPr>
          <w:spacing w:val="3"/>
        </w:rPr>
        <w:t xml:space="preserve"> </w:t>
      </w:r>
      <w:r>
        <w:t>pijes.</w:t>
      </w:r>
    </w:p>
    <w:p w:rsidR="00474A90" w:rsidRDefault="00776BE6">
      <w:pPr>
        <w:pStyle w:val="BodyText"/>
        <w:spacing w:line="273" w:lineRule="auto"/>
        <w:ind w:left="400" w:right="1434"/>
        <w:jc w:val="both"/>
      </w:pPr>
      <w:r>
        <w:rPr>
          <w:b/>
        </w:rPr>
        <w:t>Pyjet</w:t>
      </w:r>
      <w:r>
        <w:rPr>
          <w:b/>
          <w:spacing w:val="-11"/>
        </w:rPr>
        <w:t xml:space="preserve"> </w:t>
      </w:r>
      <w:r>
        <w:rPr>
          <w:b/>
        </w:rPr>
        <w:t>-</w:t>
      </w:r>
      <w:r>
        <w:t>Sipërfaqja</w:t>
      </w:r>
      <w:r>
        <w:rPr>
          <w:spacing w:val="-9"/>
        </w:rPr>
        <w:t xml:space="preserve"> </w:t>
      </w:r>
      <w:r>
        <w:t>e</w:t>
      </w:r>
      <w:r>
        <w:rPr>
          <w:spacing w:val="-10"/>
        </w:rPr>
        <w:t xml:space="preserve"> </w:t>
      </w:r>
      <w:r>
        <w:t>pyjeve</w:t>
      </w:r>
      <w:r>
        <w:rPr>
          <w:spacing w:val="-10"/>
        </w:rPr>
        <w:t xml:space="preserve"> </w:t>
      </w:r>
      <w:r>
        <w:t>(rreth</w:t>
      </w:r>
      <w:r>
        <w:rPr>
          <w:spacing w:val="-9"/>
        </w:rPr>
        <w:t xml:space="preserve"> </w:t>
      </w:r>
      <w:r>
        <w:t>4.842</w:t>
      </w:r>
      <w:r>
        <w:rPr>
          <w:spacing w:val="-11"/>
        </w:rPr>
        <w:t xml:space="preserve"> </w:t>
      </w:r>
      <w:r>
        <w:t>hektarë)</w:t>
      </w:r>
      <w:r>
        <w:rPr>
          <w:spacing w:val="-11"/>
        </w:rPr>
        <w:t xml:space="preserve"> </w:t>
      </w:r>
      <w:r>
        <w:t>i</w:t>
      </w:r>
      <w:r>
        <w:rPr>
          <w:spacing w:val="-4"/>
        </w:rPr>
        <w:t xml:space="preserve"> </w:t>
      </w:r>
      <w:r>
        <w:t>jep</w:t>
      </w:r>
      <w:r>
        <w:rPr>
          <w:spacing w:val="-12"/>
        </w:rPr>
        <w:t xml:space="preserve"> </w:t>
      </w:r>
      <w:r>
        <w:t>komunës</w:t>
      </w:r>
      <w:r>
        <w:rPr>
          <w:spacing w:val="-7"/>
        </w:rPr>
        <w:t xml:space="preserve"> </w:t>
      </w:r>
      <w:r>
        <w:t>një</w:t>
      </w:r>
      <w:r>
        <w:rPr>
          <w:spacing w:val="-7"/>
        </w:rPr>
        <w:t xml:space="preserve"> </w:t>
      </w:r>
      <w:r>
        <w:t>predispozitë</w:t>
      </w:r>
      <w:r>
        <w:rPr>
          <w:spacing w:val="-7"/>
        </w:rPr>
        <w:t xml:space="preserve"> </w:t>
      </w:r>
      <w:r>
        <w:t>të</w:t>
      </w:r>
      <w:r>
        <w:rPr>
          <w:spacing w:val="-7"/>
        </w:rPr>
        <w:t xml:space="preserve"> </w:t>
      </w:r>
      <w:r>
        <w:t>përshtatshme</w:t>
      </w:r>
      <w:r>
        <w:rPr>
          <w:spacing w:val="-58"/>
        </w:rPr>
        <w:t xml:space="preserve"> </w:t>
      </w:r>
      <w:r>
        <w:rPr>
          <w:spacing w:val="-1"/>
        </w:rPr>
        <w:t>për</w:t>
      </w:r>
      <w:r>
        <w:rPr>
          <w:spacing w:val="-12"/>
        </w:rPr>
        <w:t xml:space="preserve"> </w:t>
      </w:r>
      <w:r>
        <w:rPr>
          <w:spacing w:val="-1"/>
        </w:rPr>
        <w:t>turizëm</w:t>
      </w:r>
      <w:r>
        <w:rPr>
          <w:spacing w:val="-10"/>
        </w:rPr>
        <w:t xml:space="preserve"> </w:t>
      </w:r>
      <w:r>
        <w:rPr>
          <w:spacing w:val="-1"/>
        </w:rPr>
        <w:t>dhe</w:t>
      </w:r>
      <w:r>
        <w:rPr>
          <w:spacing w:val="-13"/>
        </w:rPr>
        <w:t xml:space="preserve"> </w:t>
      </w:r>
      <w:r>
        <w:rPr>
          <w:spacing w:val="-1"/>
        </w:rPr>
        <w:t>zhvillim</w:t>
      </w:r>
      <w:r>
        <w:rPr>
          <w:spacing w:val="-10"/>
        </w:rPr>
        <w:t xml:space="preserve"> </w:t>
      </w:r>
      <w:r>
        <w:t>të</w:t>
      </w:r>
      <w:r>
        <w:rPr>
          <w:spacing w:val="-13"/>
        </w:rPr>
        <w:t xml:space="preserve"> </w:t>
      </w:r>
      <w:r>
        <w:t>blegtorisë,</w:t>
      </w:r>
      <w:r>
        <w:rPr>
          <w:spacing w:val="-14"/>
        </w:rPr>
        <w:t xml:space="preserve"> </w:t>
      </w:r>
      <w:r>
        <w:t>derisa</w:t>
      </w:r>
      <w:r>
        <w:rPr>
          <w:spacing w:val="-12"/>
        </w:rPr>
        <w:t xml:space="preserve"> </w:t>
      </w:r>
      <w:r>
        <w:t>si</w:t>
      </w:r>
      <w:r>
        <w:rPr>
          <w:spacing w:val="-15"/>
        </w:rPr>
        <w:t xml:space="preserve"> </w:t>
      </w:r>
      <w:r>
        <w:t>krahasim</w:t>
      </w:r>
      <w:r>
        <w:rPr>
          <w:spacing w:val="-11"/>
        </w:rPr>
        <w:t xml:space="preserve"> </w:t>
      </w:r>
      <w:r>
        <w:t>ka</w:t>
      </w:r>
      <w:r>
        <w:rPr>
          <w:spacing w:val="-11"/>
        </w:rPr>
        <w:t xml:space="preserve"> </w:t>
      </w:r>
      <w:r>
        <w:t>vetëm</w:t>
      </w:r>
      <w:r>
        <w:rPr>
          <w:spacing w:val="-11"/>
        </w:rPr>
        <w:t xml:space="preserve"> </w:t>
      </w:r>
      <w:r>
        <w:t>rreth</w:t>
      </w:r>
      <w:r>
        <w:rPr>
          <w:spacing w:val="-14"/>
        </w:rPr>
        <w:t xml:space="preserve"> </w:t>
      </w:r>
      <w:r>
        <w:t>1,971.33</w:t>
      </w:r>
      <w:r>
        <w:rPr>
          <w:spacing w:val="-10"/>
        </w:rPr>
        <w:t xml:space="preserve"> </w:t>
      </w:r>
      <w:r>
        <w:t>2.915</w:t>
      </w:r>
      <w:r>
        <w:rPr>
          <w:spacing w:val="-9"/>
        </w:rPr>
        <w:t xml:space="preserve"> </w:t>
      </w:r>
      <w:r>
        <w:t>hektarë</w:t>
      </w:r>
      <w:r>
        <w:rPr>
          <w:spacing w:val="-58"/>
        </w:rPr>
        <w:t xml:space="preserve"> </w:t>
      </w:r>
      <w:r>
        <w:t>të tokës bujqësore. Pyjet dhe tokat pyjore mbulojnë rreth 58% të territorit të përgjithshëm</w:t>
      </w:r>
      <w:r>
        <w:rPr>
          <w:spacing w:val="1"/>
        </w:rPr>
        <w:t xml:space="preserve"> </w:t>
      </w:r>
      <w:r>
        <w:t>komunal nevojitet një politikë për mbrojtjen e pyjeve, për të zvogëluar trendin masiv të</w:t>
      </w:r>
      <w:r>
        <w:rPr>
          <w:spacing w:val="1"/>
        </w:rPr>
        <w:t xml:space="preserve"> </w:t>
      </w:r>
      <w:r>
        <w:t>degradimit të pyjeve (prerjet e paligjshme të drurit). Pyjet më të pasura n</w:t>
      </w:r>
      <w:r>
        <w:t>ë Hanin e Elezit</w:t>
      </w:r>
      <w:r>
        <w:rPr>
          <w:spacing w:val="1"/>
        </w:rPr>
        <w:t xml:space="preserve"> </w:t>
      </w:r>
      <w:r>
        <w:t>gjenden në të dy pjesët perëndimore dhe lindore të territorit, në Malet e Sharrit respektivisht</w:t>
      </w:r>
      <w:r>
        <w:rPr>
          <w:spacing w:val="1"/>
        </w:rPr>
        <w:t xml:space="preserve"> </w:t>
      </w:r>
      <w:r>
        <w:t>Bjeshkët</w:t>
      </w:r>
      <w:r>
        <w:rPr>
          <w:spacing w:val="-11"/>
        </w:rPr>
        <w:t xml:space="preserve"> </w:t>
      </w:r>
      <w:r>
        <w:t>e</w:t>
      </w:r>
      <w:r>
        <w:rPr>
          <w:spacing w:val="-6"/>
        </w:rPr>
        <w:t xml:space="preserve"> </w:t>
      </w:r>
      <w:r>
        <w:t>Karadakut.</w:t>
      </w:r>
      <w:r>
        <w:rPr>
          <w:spacing w:val="-8"/>
        </w:rPr>
        <w:t xml:space="preserve"> </w:t>
      </w:r>
      <w:r>
        <w:t>Lugina</w:t>
      </w:r>
      <w:r>
        <w:rPr>
          <w:spacing w:val="-8"/>
        </w:rPr>
        <w:t xml:space="preserve"> </w:t>
      </w:r>
      <w:r>
        <w:t>e</w:t>
      </w:r>
      <w:r>
        <w:rPr>
          <w:spacing w:val="-6"/>
        </w:rPr>
        <w:t xml:space="preserve"> </w:t>
      </w:r>
      <w:r>
        <w:t>Lepencit</w:t>
      </w:r>
      <w:r>
        <w:rPr>
          <w:spacing w:val="-8"/>
        </w:rPr>
        <w:t xml:space="preserve"> </w:t>
      </w:r>
      <w:r>
        <w:t>shtrihet</w:t>
      </w:r>
      <w:r>
        <w:rPr>
          <w:spacing w:val="-7"/>
        </w:rPr>
        <w:t xml:space="preserve"> </w:t>
      </w:r>
      <w:r>
        <w:t>në</w:t>
      </w:r>
      <w:r>
        <w:rPr>
          <w:spacing w:val="-6"/>
        </w:rPr>
        <w:t xml:space="preserve"> </w:t>
      </w:r>
      <w:r>
        <w:t>mes</w:t>
      </w:r>
      <w:r>
        <w:rPr>
          <w:spacing w:val="-6"/>
        </w:rPr>
        <w:t xml:space="preserve"> </w:t>
      </w:r>
      <w:r>
        <w:t>të</w:t>
      </w:r>
      <w:r>
        <w:rPr>
          <w:spacing w:val="-6"/>
        </w:rPr>
        <w:t xml:space="preserve"> </w:t>
      </w:r>
      <w:r>
        <w:t>territorit,</w:t>
      </w:r>
      <w:r>
        <w:rPr>
          <w:spacing w:val="-7"/>
        </w:rPr>
        <w:t xml:space="preserve"> </w:t>
      </w:r>
      <w:r>
        <w:t>në</w:t>
      </w:r>
      <w:r>
        <w:rPr>
          <w:spacing w:val="-6"/>
        </w:rPr>
        <w:t xml:space="preserve"> </w:t>
      </w:r>
      <w:r>
        <w:t>drejtimin</w:t>
      </w:r>
      <w:r>
        <w:rPr>
          <w:spacing w:val="-11"/>
        </w:rPr>
        <w:t xml:space="preserve"> </w:t>
      </w:r>
      <w:r>
        <w:t>veri</w:t>
      </w:r>
      <w:r>
        <w:rPr>
          <w:spacing w:val="-7"/>
        </w:rPr>
        <w:t xml:space="preserve"> </w:t>
      </w:r>
      <w:r>
        <w:t>jug.</w:t>
      </w:r>
      <w:r>
        <w:rPr>
          <w:spacing w:val="-12"/>
        </w:rPr>
        <w:t xml:space="preserve"> </w:t>
      </w:r>
      <w:r>
        <w:t>Sa</w:t>
      </w:r>
      <w:r>
        <w:rPr>
          <w:spacing w:val="-9"/>
        </w:rPr>
        <w:t xml:space="preserve"> </w:t>
      </w:r>
      <w:r>
        <w:t>i</w:t>
      </w:r>
      <w:r>
        <w:rPr>
          <w:spacing w:val="-57"/>
        </w:rPr>
        <w:t xml:space="preserve"> </w:t>
      </w:r>
      <w:r>
        <w:t>përket</w:t>
      </w:r>
      <w:r>
        <w:rPr>
          <w:spacing w:val="1"/>
        </w:rPr>
        <w:t xml:space="preserve"> </w:t>
      </w:r>
      <w:r>
        <w:t>strukturës</w:t>
      </w:r>
      <w:r>
        <w:rPr>
          <w:spacing w:val="1"/>
        </w:rPr>
        <w:t xml:space="preserve"> </w:t>
      </w:r>
      <w:r>
        <w:t>së</w:t>
      </w:r>
      <w:r>
        <w:rPr>
          <w:spacing w:val="1"/>
        </w:rPr>
        <w:t xml:space="preserve"> </w:t>
      </w:r>
      <w:r>
        <w:t>pyjeve,</w:t>
      </w:r>
      <w:r>
        <w:rPr>
          <w:spacing w:val="1"/>
        </w:rPr>
        <w:t xml:space="preserve"> </w:t>
      </w:r>
      <w:r>
        <w:t>ekziston</w:t>
      </w:r>
      <w:r>
        <w:rPr>
          <w:spacing w:val="1"/>
        </w:rPr>
        <w:t xml:space="preserve"> </w:t>
      </w:r>
      <w:r>
        <w:t>gjitha</w:t>
      </w:r>
      <w:r>
        <w:t>shtu</w:t>
      </w:r>
      <w:r>
        <w:rPr>
          <w:spacing w:val="1"/>
        </w:rPr>
        <w:t xml:space="preserve"> </w:t>
      </w:r>
      <w:r>
        <w:t>një</w:t>
      </w:r>
      <w:r>
        <w:rPr>
          <w:spacing w:val="1"/>
        </w:rPr>
        <w:t xml:space="preserve"> </w:t>
      </w:r>
      <w:r>
        <w:t>ndarje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rëndësishme</w:t>
      </w:r>
      <w:r>
        <w:rPr>
          <w:spacing w:val="1"/>
        </w:rPr>
        <w:t xml:space="preserve"> </w:t>
      </w:r>
      <w:r>
        <w:t>që</w:t>
      </w:r>
      <w:r>
        <w:rPr>
          <w:spacing w:val="1"/>
        </w:rPr>
        <w:t xml:space="preserve"> </w:t>
      </w:r>
      <w:r>
        <w:t>është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karakterizuar</w:t>
      </w:r>
      <w:r>
        <w:rPr>
          <w:spacing w:val="-6"/>
        </w:rPr>
        <w:t xml:space="preserve"> </w:t>
      </w:r>
      <w:r>
        <w:t>nga</w:t>
      </w:r>
      <w:r>
        <w:rPr>
          <w:spacing w:val="-6"/>
        </w:rPr>
        <w:t xml:space="preserve"> </w:t>
      </w:r>
      <w:r>
        <w:t>masivet</w:t>
      </w:r>
      <w:r>
        <w:rPr>
          <w:spacing w:val="-9"/>
        </w:rPr>
        <w:t xml:space="preserve"> </w:t>
      </w:r>
      <w:r>
        <w:t>pyjore.</w:t>
      </w:r>
      <w:r>
        <w:rPr>
          <w:spacing w:val="-9"/>
        </w:rPr>
        <w:t xml:space="preserve"> </w:t>
      </w:r>
      <w:r>
        <w:t>Masivi</w:t>
      </w:r>
      <w:r>
        <w:rPr>
          <w:spacing w:val="-8"/>
        </w:rPr>
        <w:t xml:space="preserve"> </w:t>
      </w:r>
      <w:r>
        <w:t>pyjor</w:t>
      </w:r>
      <w:r>
        <w:rPr>
          <w:spacing w:val="-9"/>
        </w:rPr>
        <w:t xml:space="preserve"> </w:t>
      </w:r>
      <w:r>
        <w:t>i</w:t>
      </w:r>
      <w:r>
        <w:rPr>
          <w:spacing w:val="-5"/>
        </w:rPr>
        <w:t xml:space="preserve"> </w:t>
      </w:r>
      <w:r>
        <w:t>Karadakut</w:t>
      </w:r>
      <w:r>
        <w:rPr>
          <w:spacing w:val="-4"/>
        </w:rPr>
        <w:t xml:space="preserve"> </w:t>
      </w:r>
      <w:r>
        <w:t>të</w:t>
      </w:r>
      <w:r>
        <w:rPr>
          <w:spacing w:val="-6"/>
        </w:rPr>
        <w:t xml:space="preserve"> </w:t>
      </w:r>
      <w:r>
        <w:t>Shkupit</w:t>
      </w:r>
      <w:r>
        <w:rPr>
          <w:spacing w:val="-9"/>
        </w:rPr>
        <w:t xml:space="preserve"> </w:t>
      </w:r>
      <w:r>
        <w:t>është</w:t>
      </w:r>
      <w:r>
        <w:rPr>
          <w:spacing w:val="-6"/>
        </w:rPr>
        <w:t xml:space="preserve"> </w:t>
      </w:r>
      <w:r>
        <w:t>i</w:t>
      </w:r>
      <w:r>
        <w:rPr>
          <w:spacing w:val="-8"/>
        </w:rPr>
        <w:t xml:space="preserve"> </w:t>
      </w:r>
      <w:r>
        <w:t>vegjetuar</w:t>
      </w:r>
      <w:r>
        <w:rPr>
          <w:spacing w:val="-6"/>
        </w:rPr>
        <w:t xml:space="preserve"> </w:t>
      </w:r>
      <w:r>
        <w:t>me</w:t>
      </w:r>
      <w:r>
        <w:rPr>
          <w:spacing w:val="-6"/>
        </w:rPr>
        <w:t xml:space="preserve"> </w:t>
      </w:r>
      <w:r>
        <w:t>dru</w:t>
      </w:r>
      <w:r>
        <w:rPr>
          <w:spacing w:val="-58"/>
        </w:rPr>
        <w:t xml:space="preserve"> </w:t>
      </w:r>
      <w:r>
        <w:t>ahu në shumicën e sipërfaqes. Një përqindje të vogël përbën bungu, frashri dhe shkoza, etj.</w:t>
      </w:r>
      <w:r>
        <w:rPr>
          <w:spacing w:val="1"/>
        </w:rPr>
        <w:t xml:space="preserve"> </w:t>
      </w:r>
      <w:r>
        <w:t>Nga ana tjetër, Malet e Sharrit janë të vegjetuar kryesisht me bung, shkozë, pishë, ah, frashër</w:t>
      </w:r>
      <w:r>
        <w:rPr>
          <w:spacing w:val="1"/>
        </w:rPr>
        <w:t xml:space="preserve"> </w:t>
      </w:r>
      <w:r>
        <w:t>dhe</w:t>
      </w:r>
      <w:r>
        <w:rPr>
          <w:spacing w:val="-4"/>
        </w:rPr>
        <w:t xml:space="preserve"> </w:t>
      </w:r>
      <w:r>
        <w:t>lloje</w:t>
      </w:r>
      <w:r>
        <w:rPr>
          <w:spacing w:val="-7"/>
        </w:rPr>
        <w:t xml:space="preserve"> </w:t>
      </w:r>
      <w:r>
        <w:t>tjera.</w:t>
      </w:r>
      <w:r>
        <w:rPr>
          <w:spacing w:val="-6"/>
        </w:rPr>
        <w:t xml:space="preserve"> </w:t>
      </w:r>
      <w:r>
        <w:t>Ky</w:t>
      </w:r>
      <w:r>
        <w:rPr>
          <w:spacing w:val="-5"/>
        </w:rPr>
        <w:t xml:space="preserve"> </w:t>
      </w:r>
      <w:r>
        <w:t>lokalitet,</w:t>
      </w:r>
      <w:r>
        <w:rPr>
          <w:spacing w:val="-9"/>
        </w:rPr>
        <w:t xml:space="preserve"> </w:t>
      </w:r>
      <w:r>
        <w:t>gjithashtu,</w:t>
      </w:r>
      <w:r>
        <w:rPr>
          <w:spacing w:val="-9"/>
        </w:rPr>
        <w:t xml:space="preserve"> </w:t>
      </w:r>
      <w:r>
        <w:t>përmban</w:t>
      </w:r>
      <w:r>
        <w:rPr>
          <w:spacing w:val="-10"/>
        </w:rPr>
        <w:t xml:space="preserve"> </w:t>
      </w:r>
      <w:r>
        <w:t>edhe</w:t>
      </w:r>
      <w:r>
        <w:rPr>
          <w:spacing w:val="-3"/>
        </w:rPr>
        <w:t xml:space="preserve"> </w:t>
      </w:r>
      <w:r>
        <w:t>pyjet</w:t>
      </w:r>
      <w:r>
        <w:rPr>
          <w:spacing w:val="-9"/>
        </w:rPr>
        <w:t xml:space="preserve"> </w:t>
      </w:r>
      <w:r>
        <w:t>e</w:t>
      </w:r>
      <w:r>
        <w:rPr>
          <w:spacing w:val="-8"/>
        </w:rPr>
        <w:t xml:space="preserve"> </w:t>
      </w:r>
      <w:r>
        <w:t>ulëta</w:t>
      </w:r>
      <w:r>
        <w:rPr>
          <w:spacing w:val="-7"/>
        </w:rPr>
        <w:t xml:space="preserve"> </w:t>
      </w:r>
      <w:r>
        <w:t>me</w:t>
      </w:r>
      <w:r>
        <w:rPr>
          <w:spacing w:val="-7"/>
        </w:rPr>
        <w:t xml:space="preserve"> </w:t>
      </w:r>
      <w:r>
        <w:t>shkozë</w:t>
      </w:r>
      <w:r>
        <w:rPr>
          <w:spacing w:val="-8"/>
        </w:rPr>
        <w:t xml:space="preserve"> </w:t>
      </w:r>
      <w:r>
        <w:t>të</w:t>
      </w:r>
      <w:r>
        <w:rPr>
          <w:spacing w:val="-3"/>
        </w:rPr>
        <w:t xml:space="preserve"> </w:t>
      </w:r>
      <w:r>
        <w:t>zezë.</w:t>
      </w:r>
    </w:p>
    <w:p w:rsidR="00474A90" w:rsidRDefault="00474A90">
      <w:pPr>
        <w:pStyle w:val="BodyText"/>
        <w:rPr>
          <w:sz w:val="20"/>
        </w:rPr>
      </w:pPr>
    </w:p>
    <w:p w:rsidR="00474A90" w:rsidRDefault="00474A90">
      <w:pPr>
        <w:pStyle w:val="BodyText"/>
        <w:rPr>
          <w:sz w:val="20"/>
        </w:rPr>
      </w:pPr>
    </w:p>
    <w:p w:rsidR="00474A90" w:rsidRDefault="00474A90">
      <w:pPr>
        <w:pStyle w:val="BodyText"/>
        <w:spacing w:before="8"/>
        <w:rPr>
          <w:sz w:val="29"/>
        </w:rPr>
      </w:pPr>
    </w:p>
    <w:p w:rsidR="00474A90" w:rsidRDefault="00474A90">
      <w:pPr>
        <w:rPr>
          <w:sz w:val="29"/>
        </w:rPr>
        <w:sectPr w:rsidR="00474A90">
          <w:type w:val="continuous"/>
          <w:pgSz w:w="11900" w:h="16820"/>
          <w:pgMar w:top="1500" w:right="0" w:bottom="280" w:left="1040" w:header="720" w:footer="720" w:gutter="0"/>
          <w:cols w:space="720"/>
        </w:sectPr>
      </w:pPr>
    </w:p>
    <w:p w:rsidR="00474A90" w:rsidRDefault="00776BE6">
      <w:pPr>
        <w:spacing w:before="181"/>
        <w:ind w:left="400"/>
        <w:rPr>
          <w:rFonts w:ascii="Calibri"/>
          <w:b/>
        </w:rPr>
      </w:pPr>
      <w:r>
        <w:rPr>
          <w:rFonts w:ascii="Calibri"/>
          <w:b/>
          <w:color w:val="FFFFFF"/>
          <w:shd w:val="clear" w:color="auto" w:fill="006FC0"/>
        </w:rPr>
        <w:t xml:space="preserve"> </w:t>
      </w:r>
      <w:r>
        <w:rPr>
          <w:rFonts w:ascii="Calibri"/>
          <w:b/>
          <w:color w:val="FFFFFF"/>
          <w:shd w:val="clear" w:color="auto" w:fill="006FC0"/>
        </w:rPr>
        <w:t xml:space="preserve"> </w:t>
      </w:r>
      <w:r>
        <w:rPr>
          <w:rFonts w:ascii="Calibri"/>
          <w:b/>
          <w:color w:val="FFFFFF"/>
          <w:spacing w:val="23"/>
          <w:shd w:val="clear" w:color="auto" w:fill="006FC0"/>
        </w:rPr>
        <w:t xml:space="preserve"> </w:t>
      </w:r>
      <w:r>
        <w:rPr>
          <w:rFonts w:ascii="Calibri"/>
          <w:b/>
          <w:color w:val="FFFFFF"/>
          <w:shd w:val="clear" w:color="auto" w:fill="006FC0"/>
        </w:rPr>
        <w:t>12</w:t>
      </w:r>
      <w:r>
        <w:rPr>
          <w:rFonts w:ascii="Calibri"/>
          <w:b/>
          <w:color w:val="FFFFFF"/>
          <w:spacing w:val="22"/>
          <w:shd w:val="clear" w:color="auto" w:fill="006FC0"/>
        </w:rPr>
        <w:t xml:space="preserve"> </w:t>
      </w:r>
    </w:p>
    <w:p w:rsidR="00474A90" w:rsidRDefault="00776BE6">
      <w:pPr>
        <w:spacing w:before="56"/>
        <w:ind w:left="400"/>
        <w:rPr>
          <w:rFonts w:ascii="Calibri" w:hAnsi="Calibri"/>
          <w:b/>
        </w:rPr>
      </w:pPr>
      <w:r>
        <w:br w:type="column"/>
      </w:r>
      <w:r>
        <w:rPr>
          <w:rFonts w:ascii="Calibri" w:hAnsi="Calibri"/>
          <w:b/>
          <w:color w:val="001F5F"/>
        </w:rPr>
        <w:t>Plani</w:t>
      </w:r>
      <w:r>
        <w:rPr>
          <w:rFonts w:ascii="Calibri" w:hAnsi="Calibri"/>
          <w:b/>
          <w:color w:val="001F5F"/>
          <w:spacing w:val="-5"/>
        </w:rPr>
        <w:t xml:space="preserve"> </w:t>
      </w:r>
      <w:r>
        <w:rPr>
          <w:rFonts w:ascii="Calibri" w:hAnsi="Calibri"/>
          <w:b/>
          <w:color w:val="001F5F"/>
        </w:rPr>
        <w:t>Komunal</w:t>
      </w:r>
      <w:r>
        <w:rPr>
          <w:rFonts w:ascii="Calibri" w:hAnsi="Calibri"/>
          <w:b/>
          <w:color w:val="001F5F"/>
          <w:spacing w:val="-5"/>
        </w:rPr>
        <w:t xml:space="preserve"> </w:t>
      </w:r>
      <w:r>
        <w:rPr>
          <w:rFonts w:ascii="Calibri" w:hAnsi="Calibri"/>
          <w:b/>
          <w:color w:val="001F5F"/>
        </w:rPr>
        <w:t>për</w:t>
      </w:r>
      <w:r>
        <w:rPr>
          <w:rFonts w:ascii="Calibri" w:hAnsi="Calibri"/>
          <w:b/>
          <w:color w:val="001F5F"/>
          <w:spacing w:val="-5"/>
        </w:rPr>
        <w:t xml:space="preserve"> </w:t>
      </w:r>
      <w:r>
        <w:rPr>
          <w:rFonts w:ascii="Calibri" w:hAnsi="Calibri"/>
          <w:b/>
          <w:color w:val="001F5F"/>
        </w:rPr>
        <w:t>Menaxhimin</w:t>
      </w:r>
      <w:r>
        <w:rPr>
          <w:rFonts w:ascii="Calibri" w:hAnsi="Calibri"/>
          <w:b/>
          <w:color w:val="001F5F"/>
          <w:spacing w:val="-2"/>
        </w:rPr>
        <w:t xml:space="preserve"> </w:t>
      </w:r>
      <w:r>
        <w:rPr>
          <w:rFonts w:ascii="Calibri" w:hAnsi="Calibri"/>
          <w:b/>
          <w:color w:val="001F5F"/>
        </w:rPr>
        <w:t>e</w:t>
      </w:r>
      <w:r>
        <w:rPr>
          <w:rFonts w:ascii="Calibri" w:hAnsi="Calibri"/>
          <w:b/>
          <w:color w:val="001F5F"/>
          <w:spacing w:val="-4"/>
        </w:rPr>
        <w:t xml:space="preserve"> </w:t>
      </w:r>
      <w:r>
        <w:rPr>
          <w:rFonts w:ascii="Calibri" w:hAnsi="Calibri"/>
          <w:b/>
          <w:color w:val="001F5F"/>
        </w:rPr>
        <w:t>Mbeturinave</w:t>
      </w:r>
      <w:r>
        <w:rPr>
          <w:rFonts w:ascii="Calibri" w:hAnsi="Calibri"/>
          <w:b/>
          <w:color w:val="001F5F"/>
          <w:spacing w:val="-3"/>
        </w:rPr>
        <w:t xml:space="preserve"> </w:t>
      </w:r>
      <w:r>
        <w:rPr>
          <w:rFonts w:ascii="Calibri" w:hAnsi="Calibri"/>
          <w:b/>
          <w:color w:val="001F5F"/>
        </w:rPr>
        <w:t>2022-2026</w:t>
      </w:r>
    </w:p>
    <w:p w:rsidR="00474A90" w:rsidRDefault="00474A90">
      <w:pPr>
        <w:rPr>
          <w:rFonts w:ascii="Calibri" w:hAnsi="Calibri"/>
        </w:rPr>
        <w:sectPr w:rsidR="00474A90">
          <w:type w:val="continuous"/>
          <w:pgSz w:w="11900" w:h="16820"/>
          <w:pgMar w:top="1500" w:right="0" w:bottom="280" w:left="1040" w:header="720" w:footer="720" w:gutter="0"/>
          <w:cols w:num="2" w:space="720" w:equalWidth="0">
            <w:col w:w="1008" w:space="2728"/>
            <w:col w:w="7124"/>
          </w:cols>
        </w:sectPr>
      </w:pPr>
    </w:p>
    <w:p w:rsidR="00474A90" w:rsidRDefault="00474A90">
      <w:pPr>
        <w:pStyle w:val="BodyText"/>
        <w:spacing w:before="2"/>
        <w:rPr>
          <w:rFonts w:ascii="Calibri"/>
          <w:b/>
          <w:sz w:val="7"/>
        </w:rPr>
      </w:pPr>
    </w:p>
    <w:p w:rsidR="00474A90" w:rsidRDefault="00603BC2">
      <w:pPr>
        <w:pStyle w:val="BodyText"/>
        <w:spacing w:line="20" w:lineRule="exact"/>
        <w:ind w:left="1464"/>
        <w:rPr>
          <w:rFonts w:ascii="Calibri"/>
          <w:sz w:val="2"/>
        </w:rPr>
      </w:pPr>
      <w:r>
        <w:rPr>
          <w:rFonts w:ascii="Calibri"/>
          <w:noProof/>
          <w:sz w:val="2"/>
          <w:lang w:eastAsia="sq-AL"/>
        </w:rPr>
        <mc:AlternateContent>
          <mc:Choice Requires="wpg">
            <w:drawing>
              <wp:inline distT="0" distB="0" distL="0" distR="0">
                <wp:extent cx="5236845" cy="6350"/>
                <wp:effectExtent l="9525" t="9525" r="11430" b="3175"/>
                <wp:docPr id="128" name="Group 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236845" cy="6350"/>
                          <a:chOff x="0" y="0"/>
                          <a:chExt cx="8247" cy="10"/>
                        </a:xfrm>
                      </wpg:grpSpPr>
                      <wps:wsp>
                        <wps:cNvPr id="129" name="Line 88"/>
                        <wps:cNvCnPr>
                          <a:cxnSpLocks noChangeShapeType="1"/>
                        </wps:cNvCnPr>
                        <wps:spPr bwMode="auto">
                          <a:xfrm>
                            <a:off x="0" y="5"/>
                            <a:ext cx="8247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365F9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31B511A" id="Group 87" o:spid="_x0000_s1026" style="width:412.35pt;height:.5pt;mso-position-horizontal-relative:char;mso-position-vertical-relative:line" coordsize="8247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">
                <v:line id="Line 88" o:spid="_x0000_s1027" style="position:absolute;visibility:visible;mso-wrap-style:square" from="0,5" to="8247,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" strokecolor="#365f91" strokeweight=".5pt"/>
                <w10:anchorlock/>
              </v:group>
            </w:pict>
          </mc:Fallback>
        </mc:AlternateContent>
      </w:r>
    </w:p>
    <w:p w:rsidR="00474A90" w:rsidRDefault="00474A90">
      <w:pPr>
        <w:spacing w:line="20" w:lineRule="exact"/>
        <w:rPr>
          <w:rFonts w:ascii="Calibri"/>
          <w:sz w:val="2"/>
        </w:rPr>
        <w:sectPr w:rsidR="00474A90">
          <w:type w:val="continuous"/>
          <w:pgSz w:w="11900" w:h="16820"/>
          <w:pgMar w:top="1500" w:right="0" w:bottom="280" w:left="1040" w:header="720" w:footer="720" w:gutter="0"/>
          <w:cols w:space="720"/>
        </w:sectPr>
      </w:pPr>
    </w:p>
    <w:p w:rsidR="00474A90" w:rsidRDefault="00776BE6">
      <w:pPr>
        <w:pStyle w:val="BodyText"/>
        <w:spacing w:before="34"/>
        <w:ind w:left="400"/>
      </w:pPr>
      <w:bookmarkStart w:id="38" w:name="Popullsia"/>
      <w:bookmarkEnd w:id="38"/>
      <w:r>
        <w:rPr>
          <w:color w:val="6F2F9F"/>
          <w:u w:val="single" w:color="6F2F9F"/>
        </w:rPr>
        <w:t>Popullsia</w:t>
      </w:r>
    </w:p>
    <w:p w:rsidR="00474A90" w:rsidRDefault="00776BE6">
      <w:pPr>
        <w:pStyle w:val="BodyText"/>
        <w:spacing w:before="156" w:line="276" w:lineRule="auto"/>
        <w:ind w:left="400" w:right="1434"/>
      </w:pPr>
      <w:r>
        <w:t>Sipas</w:t>
      </w:r>
      <w:r>
        <w:rPr>
          <w:spacing w:val="27"/>
        </w:rPr>
        <w:t xml:space="preserve"> </w:t>
      </w:r>
      <w:r>
        <w:t>regjistrimit</w:t>
      </w:r>
      <w:r>
        <w:rPr>
          <w:spacing w:val="27"/>
        </w:rPr>
        <w:t xml:space="preserve"> </w:t>
      </w:r>
      <w:r>
        <w:t>të</w:t>
      </w:r>
      <w:r>
        <w:rPr>
          <w:spacing w:val="24"/>
        </w:rPr>
        <w:t xml:space="preserve"> </w:t>
      </w:r>
      <w:r>
        <w:t>popullisë</w:t>
      </w:r>
      <w:r>
        <w:rPr>
          <w:spacing w:val="24"/>
        </w:rPr>
        <w:t xml:space="preserve"> </w:t>
      </w:r>
      <w:r>
        <w:t>në</w:t>
      </w:r>
      <w:r>
        <w:rPr>
          <w:spacing w:val="25"/>
        </w:rPr>
        <w:t xml:space="preserve"> </w:t>
      </w:r>
      <w:r>
        <w:t>vitin</w:t>
      </w:r>
      <w:r>
        <w:rPr>
          <w:spacing w:val="21"/>
        </w:rPr>
        <w:t xml:space="preserve"> </w:t>
      </w:r>
      <w:r>
        <w:t>2011,</w:t>
      </w:r>
      <w:r>
        <w:rPr>
          <w:spacing w:val="23"/>
        </w:rPr>
        <w:t xml:space="preserve"> </w:t>
      </w:r>
      <w:r>
        <w:t>Hani</w:t>
      </w:r>
      <w:r>
        <w:rPr>
          <w:spacing w:val="22"/>
        </w:rPr>
        <w:t xml:space="preserve"> </w:t>
      </w:r>
      <w:r>
        <w:t>i</w:t>
      </w:r>
      <w:r>
        <w:rPr>
          <w:spacing w:val="22"/>
        </w:rPr>
        <w:t xml:space="preserve"> </w:t>
      </w:r>
      <w:r>
        <w:t>Elezit</w:t>
      </w:r>
      <w:r>
        <w:rPr>
          <w:spacing w:val="23"/>
        </w:rPr>
        <w:t xml:space="preserve"> </w:t>
      </w:r>
      <w:r>
        <w:t>kishte</w:t>
      </w:r>
      <w:r>
        <w:rPr>
          <w:spacing w:val="21"/>
        </w:rPr>
        <w:t xml:space="preserve"> </w:t>
      </w:r>
      <w:r>
        <w:t>9403</w:t>
      </w:r>
      <w:r>
        <w:rPr>
          <w:spacing w:val="24"/>
        </w:rPr>
        <w:t xml:space="preserve"> </w:t>
      </w:r>
      <w:r>
        <w:t>banorë,</w:t>
      </w:r>
      <w:r>
        <w:rPr>
          <w:spacing w:val="23"/>
        </w:rPr>
        <w:t xml:space="preserve"> </w:t>
      </w:r>
      <w:r>
        <w:t>ndërsa</w:t>
      </w:r>
      <w:r>
        <w:rPr>
          <w:spacing w:val="21"/>
        </w:rPr>
        <w:t xml:space="preserve"> </w:t>
      </w:r>
      <w:r>
        <w:t>sipas</w:t>
      </w:r>
      <w:r>
        <w:rPr>
          <w:spacing w:val="-57"/>
        </w:rPr>
        <w:t xml:space="preserve"> </w:t>
      </w:r>
      <w:r>
        <w:t>vlerësimit</w:t>
      </w:r>
      <w:r>
        <w:rPr>
          <w:spacing w:val="-9"/>
        </w:rPr>
        <w:t xml:space="preserve"> </w:t>
      </w:r>
      <w:r>
        <w:t>të</w:t>
      </w:r>
      <w:r>
        <w:rPr>
          <w:spacing w:val="-10"/>
        </w:rPr>
        <w:t xml:space="preserve"> </w:t>
      </w:r>
      <w:r>
        <w:t>vitit</w:t>
      </w:r>
      <w:r>
        <w:rPr>
          <w:spacing w:val="-12"/>
        </w:rPr>
        <w:t xml:space="preserve"> </w:t>
      </w:r>
      <w:r>
        <w:t>2021,</w:t>
      </w:r>
      <w:r>
        <w:rPr>
          <w:spacing w:val="-9"/>
        </w:rPr>
        <w:t xml:space="preserve"> </w:t>
      </w:r>
      <w:r>
        <w:t>komuna</w:t>
      </w:r>
      <w:r>
        <w:rPr>
          <w:spacing w:val="-9"/>
        </w:rPr>
        <w:t xml:space="preserve"> </w:t>
      </w:r>
      <w:r>
        <w:t>ka</w:t>
      </w:r>
      <w:r>
        <w:rPr>
          <w:spacing w:val="-13"/>
        </w:rPr>
        <w:t xml:space="preserve"> </w:t>
      </w:r>
      <w:r>
        <w:t>10111</w:t>
      </w:r>
      <w:r>
        <w:rPr>
          <w:spacing w:val="-11"/>
        </w:rPr>
        <w:t xml:space="preserve"> </w:t>
      </w:r>
      <w:r>
        <w:t>banorë,</w:t>
      </w:r>
      <w:r>
        <w:rPr>
          <w:spacing w:val="-12"/>
        </w:rPr>
        <w:t xml:space="preserve"> </w:t>
      </w:r>
      <w:r>
        <w:t>që</w:t>
      </w:r>
      <w:r>
        <w:rPr>
          <w:spacing w:val="-7"/>
        </w:rPr>
        <w:t xml:space="preserve"> </w:t>
      </w:r>
      <w:r>
        <w:t>shënon</w:t>
      </w:r>
      <w:r>
        <w:rPr>
          <w:spacing w:val="-8"/>
        </w:rPr>
        <w:t xml:space="preserve"> </w:t>
      </w:r>
      <w:r>
        <w:t>një</w:t>
      </w:r>
      <w:r>
        <w:rPr>
          <w:spacing w:val="-10"/>
        </w:rPr>
        <w:t xml:space="preserve"> </w:t>
      </w:r>
      <w:r>
        <w:t>rritje</w:t>
      </w:r>
      <w:r>
        <w:rPr>
          <w:spacing w:val="-7"/>
        </w:rPr>
        <w:t xml:space="preserve"> </w:t>
      </w:r>
      <w:r>
        <w:t>prej</w:t>
      </w:r>
      <w:r>
        <w:rPr>
          <w:spacing w:val="-10"/>
        </w:rPr>
        <w:t xml:space="preserve"> </w:t>
      </w:r>
      <w:r>
        <w:t>7.5%.</w:t>
      </w:r>
      <w:r>
        <w:rPr>
          <w:spacing w:val="-9"/>
        </w:rPr>
        <w:t xml:space="preserve"> </w:t>
      </w:r>
      <w:r>
        <w:t>(tabela</w:t>
      </w:r>
      <w:r>
        <w:rPr>
          <w:spacing w:val="-11"/>
        </w:rPr>
        <w:t xml:space="preserve"> </w:t>
      </w:r>
      <w:r>
        <w:t>2</w:t>
      </w:r>
      <w:r>
        <w:rPr>
          <w:spacing w:val="-10"/>
        </w:rPr>
        <w:t xml:space="preserve"> </w:t>
      </w:r>
      <w:r>
        <w:t>).</w:t>
      </w:r>
    </w:p>
    <w:p w:rsidR="00474A90" w:rsidRDefault="00474A90">
      <w:pPr>
        <w:pStyle w:val="BodyText"/>
        <w:spacing w:before="9"/>
      </w:pPr>
    </w:p>
    <w:tbl>
      <w:tblPr>
        <w:tblW w:w="0" w:type="auto"/>
        <w:tblInd w:w="26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273"/>
        <w:gridCol w:w="2622"/>
        <w:gridCol w:w="2387"/>
        <w:gridCol w:w="3031"/>
      </w:tblGrid>
      <w:tr w:rsidR="00474A90">
        <w:trPr>
          <w:trHeight w:val="504"/>
        </w:trPr>
        <w:tc>
          <w:tcPr>
            <w:tcW w:w="9313" w:type="dxa"/>
            <w:gridSpan w:val="4"/>
          </w:tcPr>
          <w:p w:rsidR="00474A90" w:rsidRDefault="00776BE6">
            <w:pPr>
              <w:pStyle w:val="TableParagraph"/>
              <w:spacing w:line="216" w:lineRule="exact"/>
              <w:ind w:left="3235" w:right="3219"/>
              <w:jc w:val="center"/>
              <w:rPr>
                <w:sz w:val="20"/>
              </w:rPr>
            </w:pPr>
            <w:r>
              <w:rPr>
                <w:b/>
                <w:sz w:val="20"/>
              </w:rPr>
              <w:t>Tabela</w:t>
            </w:r>
            <w:r>
              <w:rPr>
                <w:b/>
                <w:spacing w:val="-10"/>
                <w:sz w:val="20"/>
              </w:rPr>
              <w:t xml:space="preserve"> </w:t>
            </w:r>
            <w:r>
              <w:rPr>
                <w:b/>
                <w:sz w:val="20"/>
              </w:rPr>
              <w:t>2:</w:t>
            </w:r>
            <w:r>
              <w:rPr>
                <w:sz w:val="20"/>
              </w:rPr>
              <w:t>Të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dhenat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mbi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popullsinë</w:t>
            </w:r>
          </w:p>
        </w:tc>
      </w:tr>
      <w:tr w:rsidR="00474A90">
        <w:trPr>
          <w:trHeight w:val="503"/>
        </w:trPr>
        <w:tc>
          <w:tcPr>
            <w:tcW w:w="3895" w:type="dxa"/>
            <w:gridSpan w:val="2"/>
          </w:tcPr>
          <w:p w:rsidR="00474A90" w:rsidRDefault="00776BE6">
            <w:pPr>
              <w:pStyle w:val="TableParagraph"/>
              <w:spacing w:line="197" w:lineRule="exact"/>
              <w:ind w:left="110"/>
              <w:rPr>
                <w:b/>
                <w:sz w:val="18"/>
              </w:rPr>
            </w:pPr>
            <w:r>
              <w:rPr>
                <w:b/>
                <w:w w:val="90"/>
                <w:sz w:val="18"/>
              </w:rPr>
              <w:t>Regjistrimi</w:t>
            </w:r>
            <w:r>
              <w:rPr>
                <w:b/>
                <w:spacing w:val="6"/>
                <w:w w:val="90"/>
                <w:sz w:val="18"/>
              </w:rPr>
              <w:t xml:space="preserve"> </w:t>
            </w:r>
            <w:r>
              <w:rPr>
                <w:b/>
                <w:w w:val="90"/>
                <w:sz w:val="18"/>
              </w:rPr>
              <w:t>ASK</w:t>
            </w:r>
            <w:r>
              <w:rPr>
                <w:b/>
                <w:spacing w:val="8"/>
                <w:w w:val="90"/>
                <w:sz w:val="18"/>
              </w:rPr>
              <w:t xml:space="preserve"> </w:t>
            </w:r>
            <w:r>
              <w:rPr>
                <w:b/>
                <w:w w:val="90"/>
                <w:sz w:val="18"/>
              </w:rPr>
              <w:t>2011</w:t>
            </w:r>
          </w:p>
        </w:tc>
        <w:tc>
          <w:tcPr>
            <w:tcW w:w="5418" w:type="dxa"/>
            <w:gridSpan w:val="2"/>
          </w:tcPr>
          <w:p w:rsidR="00474A90" w:rsidRDefault="00776BE6">
            <w:pPr>
              <w:pStyle w:val="TableParagraph"/>
              <w:spacing w:line="197" w:lineRule="exact"/>
              <w:ind w:left="109"/>
              <w:rPr>
                <w:b/>
                <w:sz w:val="18"/>
              </w:rPr>
            </w:pPr>
            <w:r>
              <w:rPr>
                <w:b/>
                <w:w w:val="95"/>
                <w:sz w:val="18"/>
              </w:rPr>
              <w:t>Vlerësimi</w:t>
            </w:r>
            <w:r>
              <w:rPr>
                <w:b/>
                <w:spacing w:val="-3"/>
                <w:w w:val="95"/>
                <w:sz w:val="18"/>
              </w:rPr>
              <w:t xml:space="preserve"> </w:t>
            </w:r>
            <w:r>
              <w:rPr>
                <w:b/>
                <w:w w:val="95"/>
                <w:sz w:val="18"/>
              </w:rPr>
              <w:t>ASK</w:t>
            </w:r>
            <w:r>
              <w:rPr>
                <w:b/>
                <w:spacing w:val="-4"/>
                <w:w w:val="95"/>
                <w:sz w:val="18"/>
              </w:rPr>
              <w:t xml:space="preserve"> </w:t>
            </w:r>
            <w:r>
              <w:rPr>
                <w:b/>
                <w:w w:val="95"/>
                <w:sz w:val="18"/>
              </w:rPr>
              <w:t>2021</w:t>
            </w:r>
          </w:p>
        </w:tc>
      </w:tr>
      <w:tr w:rsidR="00474A90">
        <w:trPr>
          <w:trHeight w:val="450"/>
        </w:trPr>
        <w:tc>
          <w:tcPr>
            <w:tcW w:w="1273" w:type="dxa"/>
          </w:tcPr>
          <w:p w:rsidR="00474A90" w:rsidRDefault="00776BE6">
            <w:pPr>
              <w:pStyle w:val="TableParagraph"/>
              <w:tabs>
                <w:tab w:val="left" w:pos="1122"/>
              </w:tabs>
              <w:spacing w:line="197" w:lineRule="exact"/>
              <w:ind w:left="110"/>
              <w:rPr>
                <w:sz w:val="18"/>
              </w:rPr>
            </w:pPr>
            <w:r>
              <w:rPr>
                <w:sz w:val="18"/>
              </w:rPr>
              <w:t>Numri</w:t>
            </w:r>
            <w:r>
              <w:rPr>
                <w:sz w:val="18"/>
              </w:rPr>
              <w:tab/>
              <w:t>i</w:t>
            </w:r>
          </w:p>
          <w:p w:rsidR="00474A90" w:rsidRDefault="00776BE6">
            <w:pPr>
              <w:pStyle w:val="TableParagraph"/>
              <w:spacing w:line="207" w:lineRule="exact"/>
              <w:ind w:left="110"/>
              <w:rPr>
                <w:sz w:val="18"/>
              </w:rPr>
            </w:pPr>
            <w:r>
              <w:rPr>
                <w:sz w:val="18"/>
              </w:rPr>
              <w:t>populates</w:t>
            </w:r>
          </w:p>
        </w:tc>
        <w:tc>
          <w:tcPr>
            <w:tcW w:w="2622" w:type="dxa"/>
          </w:tcPr>
          <w:p w:rsidR="00474A90" w:rsidRDefault="00776BE6">
            <w:pPr>
              <w:pStyle w:val="TableParagraph"/>
              <w:spacing w:line="197" w:lineRule="exact"/>
              <w:ind w:left="104"/>
              <w:rPr>
                <w:sz w:val="18"/>
              </w:rPr>
            </w:pPr>
            <w:r>
              <w:rPr>
                <w:spacing w:val="-1"/>
                <w:sz w:val="18"/>
              </w:rPr>
              <w:t>Numri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i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amvisërive</w:t>
            </w:r>
          </w:p>
        </w:tc>
        <w:tc>
          <w:tcPr>
            <w:tcW w:w="2387" w:type="dxa"/>
          </w:tcPr>
          <w:p w:rsidR="00474A90" w:rsidRDefault="00776BE6">
            <w:pPr>
              <w:pStyle w:val="TableParagraph"/>
              <w:spacing w:line="197" w:lineRule="exact"/>
              <w:ind w:left="109"/>
              <w:rPr>
                <w:sz w:val="18"/>
              </w:rPr>
            </w:pPr>
            <w:r>
              <w:rPr>
                <w:sz w:val="18"/>
              </w:rPr>
              <w:t>Numri i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populates</w:t>
            </w:r>
          </w:p>
        </w:tc>
        <w:tc>
          <w:tcPr>
            <w:tcW w:w="3031" w:type="dxa"/>
          </w:tcPr>
          <w:p w:rsidR="00474A90" w:rsidRDefault="00776BE6">
            <w:pPr>
              <w:pStyle w:val="TableParagraph"/>
              <w:spacing w:line="197" w:lineRule="exact"/>
              <w:ind w:left="104"/>
              <w:rPr>
                <w:sz w:val="18"/>
              </w:rPr>
            </w:pPr>
            <w:r>
              <w:rPr>
                <w:w w:val="95"/>
                <w:sz w:val="18"/>
              </w:rPr>
              <w:t>Ngritje</w:t>
            </w:r>
            <w:r>
              <w:rPr>
                <w:spacing w:val="2"/>
                <w:w w:val="95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/</w:t>
            </w:r>
            <w:r>
              <w:rPr>
                <w:spacing w:val="-2"/>
                <w:w w:val="95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zbritje</w:t>
            </w:r>
            <w:r>
              <w:rPr>
                <w:spacing w:val="-2"/>
                <w:w w:val="95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%</w:t>
            </w:r>
          </w:p>
        </w:tc>
      </w:tr>
      <w:tr w:rsidR="00474A90">
        <w:trPr>
          <w:trHeight w:val="417"/>
        </w:trPr>
        <w:tc>
          <w:tcPr>
            <w:tcW w:w="1273" w:type="dxa"/>
          </w:tcPr>
          <w:p w:rsidR="00474A90" w:rsidRDefault="00776BE6">
            <w:pPr>
              <w:pStyle w:val="TableParagraph"/>
              <w:spacing w:line="197" w:lineRule="exact"/>
              <w:ind w:left="110"/>
              <w:rPr>
                <w:sz w:val="18"/>
              </w:rPr>
            </w:pPr>
            <w:r>
              <w:rPr>
                <w:sz w:val="18"/>
              </w:rPr>
              <w:t>9,403</w:t>
            </w:r>
          </w:p>
        </w:tc>
        <w:tc>
          <w:tcPr>
            <w:tcW w:w="2622" w:type="dxa"/>
          </w:tcPr>
          <w:p w:rsidR="00474A90" w:rsidRDefault="00776BE6">
            <w:pPr>
              <w:pStyle w:val="TableParagraph"/>
              <w:spacing w:line="197" w:lineRule="exact"/>
              <w:ind w:left="104"/>
              <w:rPr>
                <w:sz w:val="18"/>
              </w:rPr>
            </w:pPr>
            <w:r>
              <w:rPr>
                <w:sz w:val="18"/>
              </w:rPr>
              <w:t>1446</w:t>
            </w:r>
          </w:p>
        </w:tc>
        <w:tc>
          <w:tcPr>
            <w:tcW w:w="2387" w:type="dxa"/>
          </w:tcPr>
          <w:p w:rsidR="00474A90" w:rsidRDefault="00776BE6">
            <w:pPr>
              <w:pStyle w:val="TableParagraph"/>
              <w:spacing w:line="197" w:lineRule="exact"/>
              <w:ind w:left="109"/>
              <w:rPr>
                <w:sz w:val="18"/>
              </w:rPr>
            </w:pPr>
            <w:r>
              <w:rPr>
                <w:sz w:val="18"/>
              </w:rPr>
              <w:t>10,111</w:t>
            </w:r>
          </w:p>
        </w:tc>
        <w:tc>
          <w:tcPr>
            <w:tcW w:w="3031" w:type="dxa"/>
          </w:tcPr>
          <w:p w:rsidR="00474A90" w:rsidRDefault="00776BE6">
            <w:pPr>
              <w:pStyle w:val="TableParagraph"/>
              <w:spacing w:line="197" w:lineRule="exact"/>
              <w:ind w:left="104"/>
              <w:rPr>
                <w:sz w:val="18"/>
              </w:rPr>
            </w:pPr>
            <w:r>
              <w:rPr>
                <w:sz w:val="18"/>
              </w:rPr>
              <w:t>7.5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%</w:t>
            </w:r>
          </w:p>
        </w:tc>
      </w:tr>
    </w:tbl>
    <w:p w:rsidR="00474A90" w:rsidRDefault="00474A90">
      <w:pPr>
        <w:pStyle w:val="BodyText"/>
        <w:spacing w:before="9"/>
        <w:rPr>
          <w:sz w:val="20"/>
        </w:rPr>
      </w:pPr>
    </w:p>
    <w:p w:rsidR="00474A90" w:rsidRDefault="00776BE6">
      <w:pPr>
        <w:pStyle w:val="BodyText"/>
        <w:spacing w:line="237" w:lineRule="auto"/>
        <w:ind w:left="400" w:right="1621"/>
      </w:pPr>
      <w:r>
        <w:rPr>
          <w:w w:val="95"/>
        </w:rPr>
        <w:t>Sa</w:t>
      </w:r>
      <w:r>
        <w:rPr>
          <w:spacing w:val="22"/>
          <w:w w:val="95"/>
        </w:rPr>
        <w:t xml:space="preserve"> </w:t>
      </w:r>
      <w:r>
        <w:rPr>
          <w:w w:val="95"/>
        </w:rPr>
        <w:t>i</w:t>
      </w:r>
      <w:r>
        <w:rPr>
          <w:spacing w:val="22"/>
          <w:w w:val="95"/>
        </w:rPr>
        <w:t xml:space="preserve"> </w:t>
      </w:r>
      <w:r>
        <w:rPr>
          <w:w w:val="95"/>
        </w:rPr>
        <w:t>përket</w:t>
      </w:r>
      <w:r>
        <w:rPr>
          <w:spacing w:val="17"/>
          <w:w w:val="95"/>
        </w:rPr>
        <w:t xml:space="preserve"> </w:t>
      </w:r>
      <w:r>
        <w:rPr>
          <w:w w:val="95"/>
        </w:rPr>
        <w:t>migrimit</w:t>
      </w:r>
      <w:r>
        <w:rPr>
          <w:spacing w:val="24"/>
          <w:w w:val="95"/>
        </w:rPr>
        <w:t xml:space="preserve"> </w:t>
      </w:r>
      <w:r>
        <w:rPr>
          <w:w w:val="95"/>
        </w:rPr>
        <w:t>vërehet</w:t>
      </w:r>
      <w:r>
        <w:rPr>
          <w:spacing w:val="17"/>
          <w:w w:val="95"/>
        </w:rPr>
        <w:t xml:space="preserve"> </w:t>
      </w:r>
      <w:r>
        <w:rPr>
          <w:w w:val="95"/>
        </w:rPr>
        <w:t>se</w:t>
      </w:r>
      <w:r>
        <w:rPr>
          <w:spacing w:val="20"/>
          <w:w w:val="95"/>
        </w:rPr>
        <w:t xml:space="preserve"> </w:t>
      </w:r>
      <w:r>
        <w:rPr>
          <w:w w:val="95"/>
        </w:rPr>
        <w:t>ka</w:t>
      </w:r>
      <w:r>
        <w:rPr>
          <w:spacing w:val="21"/>
          <w:w w:val="95"/>
        </w:rPr>
        <w:t xml:space="preserve"> </w:t>
      </w:r>
      <w:r>
        <w:rPr>
          <w:w w:val="95"/>
        </w:rPr>
        <w:t>migrim</w:t>
      </w:r>
      <w:r>
        <w:rPr>
          <w:spacing w:val="23"/>
          <w:w w:val="95"/>
        </w:rPr>
        <w:t xml:space="preserve"> </w:t>
      </w:r>
      <w:r>
        <w:rPr>
          <w:w w:val="95"/>
        </w:rPr>
        <w:t>kryesisht</w:t>
      </w:r>
      <w:r>
        <w:rPr>
          <w:spacing w:val="10"/>
          <w:w w:val="95"/>
        </w:rPr>
        <w:t xml:space="preserve"> </w:t>
      </w:r>
      <w:r>
        <w:rPr>
          <w:w w:val="95"/>
        </w:rPr>
        <w:t>ndërkombëtarë</w:t>
      </w:r>
      <w:r>
        <w:rPr>
          <w:spacing w:val="27"/>
          <w:w w:val="95"/>
        </w:rPr>
        <w:t xml:space="preserve"> </w:t>
      </w:r>
      <w:r>
        <w:rPr>
          <w:w w:val="95"/>
        </w:rPr>
        <w:t>të</w:t>
      </w:r>
      <w:r>
        <w:rPr>
          <w:spacing w:val="26"/>
          <w:w w:val="95"/>
        </w:rPr>
        <w:t xml:space="preserve"> </w:t>
      </w:r>
      <w:r>
        <w:rPr>
          <w:w w:val="95"/>
        </w:rPr>
        <w:t>popullisë,</w:t>
      </w:r>
      <w:r>
        <w:rPr>
          <w:spacing w:val="23"/>
          <w:w w:val="95"/>
        </w:rPr>
        <w:t xml:space="preserve"> </w:t>
      </w:r>
      <w:r>
        <w:rPr>
          <w:w w:val="95"/>
        </w:rPr>
        <w:t>ndërsa</w:t>
      </w:r>
      <w:r>
        <w:rPr>
          <w:spacing w:val="-54"/>
          <w:w w:val="95"/>
        </w:rPr>
        <w:t xml:space="preserve"> </w:t>
      </w:r>
      <w:r>
        <w:t>migrimi</w:t>
      </w:r>
      <w:r>
        <w:rPr>
          <w:spacing w:val="-2"/>
        </w:rPr>
        <w:t xml:space="preserve"> </w:t>
      </w:r>
      <w:r>
        <w:t>kombëtarë</w:t>
      </w:r>
      <w:r>
        <w:rPr>
          <w:spacing w:val="-4"/>
        </w:rPr>
        <w:t xml:space="preserve"> </w:t>
      </w:r>
      <w:r>
        <w:t>është</w:t>
      </w:r>
      <w:r>
        <w:rPr>
          <w:spacing w:val="2"/>
        </w:rPr>
        <w:t xml:space="preserve"> </w:t>
      </w:r>
      <w:r>
        <w:t>në</w:t>
      </w:r>
      <w:r>
        <w:rPr>
          <w:spacing w:val="1"/>
        </w:rPr>
        <w:t xml:space="preserve"> </w:t>
      </w:r>
      <w:r>
        <w:t>shkallë</w:t>
      </w:r>
      <w:r>
        <w:rPr>
          <w:spacing w:val="-4"/>
        </w:rPr>
        <w:t xml:space="preserve"> </w:t>
      </w:r>
      <w:r>
        <w:t>më</w:t>
      </w:r>
      <w:r>
        <w:rPr>
          <w:spacing w:val="-3"/>
        </w:rPr>
        <w:t xml:space="preserve"> </w:t>
      </w:r>
      <w:r>
        <w:t>të</w:t>
      </w:r>
      <w:r>
        <w:rPr>
          <w:spacing w:val="-4"/>
        </w:rPr>
        <w:t xml:space="preserve"> </w:t>
      </w:r>
      <w:r>
        <w:t>vogël</w:t>
      </w:r>
      <w:r>
        <w:rPr>
          <w:spacing w:val="-5"/>
        </w:rPr>
        <w:t xml:space="preserve"> </w:t>
      </w:r>
      <w:r>
        <w:t>(tabela</w:t>
      </w:r>
      <w:r>
        <w:rPr>
          <w:spacing w:val="-4"/>
        </w:rPr>
        <w:t xml:space="preserve"> </w:t>
      </w:r>
      <w:r>
        <w:t>3).</w:t>
      </w:r>
    </w:p>
    <w:p w:rsidR="00474A90" w:rsidRDefault="00474A90">
      <w:pPr>
        <w:pStyle w:val="BodyText"/>
        <w:spacing w:before="8"/>
        <w:rPr>
          <w:sz w:val="22"/>
        </w:rPr>
      </w:pPr>
    </w:p>
    <w:tbl>
      <w:tblPr>
        <w:tblW w:w="0" w:type="auto"/>
        <w:tblInd w:w="29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426"/>
        <w:gridCol w:w="970"/>
        <w:gridCol w:w="975"/>
        <w:gridCol w:w="1148"/>
        <w:gridCol w:w="889"/>
        <w:gridCol w:w="928"/>
        <w:gridCol w:w="1105"/>
        <w:gridCol w:w="971"/>
        <w:gridCol w:w="1096"/>
      </w:tblGrid>
      <w:tr w:rsidR="00474A90">
        <w:trPr>
          <w:trHeight w:val="357"/>
        </w:trPr>
        <w:tc>
          <w:tcPr>
            <w:tcW w:w="9508" w:type="dxa"/>
            <w:gridSpan w:val="9"/>
            <w:tcBorders>
              <w:bottom w:val="single" w:sz="6" w:space="0" w:color="000000"/>
            </w:tcBorders>
          </w:tcPr>
          <w:p w:rsidR="00474A90" w:rsidRDefault="00776BE6">
            <w:pPr>
              <w:pStyle w:val="TableParagraph"/>
              <w:spacing w:line="197" w:lineRule="exact"/>
              <w:ind w:left="2485" w:right="2482"/>
              <w:jc w:val="center"/>
              <w:rPr>
                <w:sz w:val="18"/>
              </w:rPr>
            </w:pPr>
            <w:r>
              <w:rPr>
                <w:b/>
                <w:spacing w:val="-1"/>
                <w:sz w:val="18"/>
              </w:rPr>
              <w:t>Tabela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pacing w:val="-1"/>
                <w:sz w:val="18"/>
              </w:rPr>
              <w:t>3</w:t>
            </w:r>
            <w:r>
              <w:rPr>
                <w:spacing w:val="-1"/>
                <w:sz w:val="18"/>
              </w:rPr>
              <w:t>: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Migrimi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për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vitin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2021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në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Komunën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e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Hanit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të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Elezit</w:t>
            </w:r>
          </w:p>
        </w:tc>
      </w:tr>
      <w:tr w:rsidR="00474A90">
        <w:trPr>
          <w:trHeight w:val="539"/>
        </w:trPr>
        <w:tc>
          <w:tcPr>
            <w:tcW w:w="1426" w:type="dxa"/>
            <w:vMerge w:val="restart"/>
            <w:tcBorders>
              <w:top w:val="single" w:sz="6" w:space="0" w:color="000000"/>
            </w:tcBorders>
          </w:tcPr>
          <w:p w:rsidR="00474A90" w:rsidRDefault="00776BE6">
            <w:pPr>
              <w:pStyle w:val="TableParagraph"/>
              <w:spacing w:line="195" w:lineRule="exact"/>
              <w:ind w:left="319" w:right="310"/>
              <w:jc w:val="center"/>
              <w:rPr>
                <w:b/>
                <w:sz w:val="18"/>
              </w:rPr>
            </w:pPr>
            <w:r>
              <w:rPr>
                <w:b/>
                <w:w w:val="95"/>
                <w:sz w:val="18"/>
              </w:rPr>
              <w:t>Gjthësej</w:t>
            </w:r>
          </w:p>
          <w:p w:rsidR="00474A90" w:rsidRDefault="00776BE6">
            <w:pPr>
              <w:pStyle w:val="TableParagraph"/>
              <w:spacing w:before="1" w:line="237" w:lineRule="auto"/>
              <w:ind w:left="326" w:right="310"/>
              <w:jc w:val="center"/>
              <w:rPr>
                <w:b/>
                <w:sz w:val="18"/>
              </w:rPr>
            </w:pPr>
            <w:r>
              <w:rPr>
                <w:b/>
                <w:spacing w:val="-2"/>
                <w:w w:val="95"/>
                <w:sz w:val="18"/>
              </w:rPr>
              <w:t xml:space="preserve">popullsia </w:t>
            </w:r>
            <w:r>
              <w:rPr>
                <w:b/>
                <w:spacing w:val="-1"/>
                <w:w w:val="95"/>
                <w:sz w:val="18"/>
              </w:rPr>
              <w:t>e</w:t>
            </w:r>
            <w:r>
              <w:rPr>
                <w:b/>
                <w:spacing w:val="-40"/>
                <w:w w:val="95"/>
                <w:sz w:val="18"/>
              </w:rPr>
              <w:t xml:space="preserve"> </w:t>
            </w:r>
            <w:r>
              <w:rPr>
                <w:b/>
                <w:sz w:val="18"/>
              </w:rPr>
              <w:t>vlerësuar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2020</w:t>
            </w:r>
          </w:p>
        </w:tc>
        <w:tc>
          <w:tcPr>
            <w:tcW w:w="3093" w:type="dxa"/>
            <w:gridSpan w:val="3"/>
            <w:tcBorders>
              <w:top w:val="single" w:sz="6" w:space="0" w:color="000000"/>
            </w:tcBorders>
          </w:tcPr>
          <w:p w:rsidR="00474A90" w:rsidRDefault="00776BE6">
            <w:pPr>
              <w:pStyle w:val="TableParagraph"/>
              <w:spacing w:line="195" w:lineRule="exact"/>
              <w:ind w:left="523"/>
              <w:rPr>
                <w:b/>
                <w:sz w:val="18"/>
              </w:rPr>
            </w:pPr>
            <w:r>
              <w:rPr>
                <w:b/>
                <w:spacing w:val="-2"/>
                <w:w w:val="95"/>
                <w:sz w:val="18"/>
              </w:rPr>
              <w:t>Migrimi</w:t>
            </w:r>
            <w:r>
              <w:rPr>
                <w:b/>
                <w:spacing w:val="-6"/>
                <w:w w:val="95"/>
                <w:sz w:val="18"/>
              </w:rPr>
              <w:t xml:space="preserve"> </w:t>
            </w:r>
            <w:r>
              <w:rPr>
                <w:b/>
                <w:spacing w:val="-2"/>
                <w:w w:val="95"/>
                <w:sz w:val="18"/>
              </w:rPr>
              <w:t>ndërkombëtar</w:t>
            </w:r>
            <w:r>
              <w:rPr>
                <w:b/>
                <w:spacing w:val="-6"/>
                <w:w w:val="95"/>
                <w:sz w:val="18"/>
              </w:rPr>
              <w:t xml:space="preserve"> </w:t>
            </w:r>
            <w:r>
              <w:rPr>
                <w:b/>
                <w:spacing w:val="-1"/>
                <w:w w:val="95"/>
                <w:sz w:val="18"/>
              </w:rPr>
              <w:t>2021</w:t>
            </w:r>
          </w:p>
        </w:tc>
        <w:tc>
          <w:tcPr>
            <w:tcW w:w="2922" w:type="dxa"/>
            <w:gridSpan w:val="3"/>
            <w:tcBorders>
              <w:top w:val="single" w:sz="6" w:space="0" w:color="000000"/>
            </w:tcBorders>
          </w:tcPr>
          <w:p w:rsidR="00474A90" w:rsidRDefault="00776BE6">
            <w:pPr>
              <w:pStyle w:val="TableParagraph"/>
              <w:spacing w:line="195" w:lineRule="exact"/>
              <w:ind w:left="589"/>
              <w:rPr>
                <w:b/>
                <w:sz w:val="18"/>
              </w:rPr>
            </w:pPr>
            <w:r>
              <w:rPr>
                <w:b/>
                <w:w w:val="90"/>
                <w:sz w:val="18"/>
              </w:rPr>
              <w:t>Migrimi</w:t>
            </w:r>
            <w:r>
              <w:rPr>
                <w:b/>
                <w:spacing w:val="16"/>
                <w:w w:val="90"/>
                <w:sz w:val="18"/>
              </w:rPr>
              <w:t xml:space="preserve"> </w:t>
            </w:r>
            <w:r>
              <w:rPr>
                <w:b/>
                <w:w w:val="90"/>
                <w:sz w:val="18"/>
              </w:rPr>
              <w:t>Kombëtar</w:t>
            </w:r>
            <w:r>
              <w:rPr>
                <w:b/>
                <w:spacing w:val="9"/>
                <w:w w:val="90"/>
                <w:sz w:val="18"/>
              </w:rPr>
              <w:t xml:space="preserve"> </w:t>
            </w:r>
            <w:r>
              <w:rPr>
                <w:b/>
                <w:w w:val="90"/>
                <w:sz w:val="18"/>
              </w:rPr>
              <w:t>2021</w:t>
            </w:r>
          </w:p>
        </w:tc>
        <w:tc>
          <w:tcPr>
            <w:tcW w:w="971" w:type="dxa"/>
            <w:vMerge w:val="restart"/>
            <w:tcBorders>
              <w:top w:val="single" w:sz="6" w:space="0" w:color="000000"/>
            </w:tcBorders>
          </w:tcPr>
          <w:p w:rsidR="00474A90" w:rsidRDefault="00776BE6">
            <w:pPr>
              <w:pStyle w:val="TableParagraph"/>
              <w:spacing w:line="195" w:lineRule="exact"/>
              <w:ind w:left="166" w:right="167"/>
              <w:jc w:val="center"/>
              <w:rPr>
                <w:b/>
                <w:sz w:val="18"/>
              </w:rPr>
            </w:pPr>
            <w:r>
              <w:rPr>
                <w:b/>
                <w:w w:val="90"/>
                <w:sz w:val="18"/>
              </w:rPr>
              <w:t>Bilanci</w:t>
            </w:r>
            <w:r>
              <w:rPr>
                <w:b/>
                <w:spacing w:val="15"/>
                <w:w w:val="90"/>
                <w:sz w:val="18"/>
              </w:rPr>
              <w:t xml:space="preserve"> </w:t>
            </w:r>
            <w:r>
              <w:rPr>
                <w:b/>
                <w:w w:val="90"/>
                <w:sz w:val="18"/>
              </w:rPr>
              <w:t>i</w:t>
            </w:r>
          </w:p>
          <w:p w:rsidR="00474A90" w:rsidRDefault="00776BE6">
            <w:pPr>
              <w:pStyle w:val="TableParagraph"/>
              <w:spacing w:before="1" w:line="237" w:lineRule="auto"/>
              <w:ind w:left="179" w:right="175" w:hanging="2"/>
              <w:jc w:val="center"/>
              <w:rPr>
                <w:b/>
                <w:sz w:val="18"/>
              </w:rPr>
            </w:pPr>
            <w:r>
              <w:rPr>
                <w:b/>
                <w:w w:val="85"/>
                <w:sz w:val="18"/>
              </w:rPr>
              <w:t>përgjith-</w:t>
            </w:r>
            <w:r>
              <w:rPr>
                <w:b/>
                <w:spacing w:val="-36"/>
                <w:w w:val="85"/>
                <w:sz w:val="18"/>
              </w:rPr>
              <w:t xml:space="preserve"> </w:t>
            </w:r>
            <w:r>
              <w:rPr>
                <w:b/>
                <w:w w:val="95"/>
                <w:sz w:val="18"/>
              </w:rPr>
              <w:t>shëm</w:t>
            </w:r>
            <w:r>
              <w:rPr>
                <w:b/>
                <w:spacing w:val="2"/>
                <w:w w:val="95"/>
                <w:sz w:val="18"/>
              </w:rPr>
              <w:t xml:space="preserve"> </w:t>
            </w:r>
            <w:r>
              <w:rPr>
                <w:b/>
                <w:w w:val="95"/>
                <w:sz w:val="18"/>
              </w:rPr>
              <w:t>i</w:t>
            </w:r>
            <w:r>
              <w:rPr>
                <w:b/>
                <w:spacing w:val="1"/>
                <w:w w:val="95"/>
                <w:sz w:val="18"/>
              </w:rPr>
              <w:t xml:space="preserve"> </w:t>
            </w:r>
            <w:r>
              <w:rPr>
                <w:b/>
                <w:spacing w:val="-1"/>
                <w:w w:val="90"/>
                <w:sz w:val="18"/>
              </w:rPr>
              <w:t>migrimit</w:t>
            </w:r>
          </w:p>
        </w:tc>
        <w:tc>
          <w:tcPr>
            <w:tcW w:w="1096" w:type="dxa"/>
            <w:vMerge w:val="restart"/>
            <w:tcBorders>
              <w:top w:val="single" w:sz="6" w:space="0" w:color="000000"/>
            </w:tcBorders>
          </w:tcPr>
          <w:p w:rsidR="00474A90" w:rsidRDefault="00776BE6">
            <w:pPr>
              <w:pStyle w:val="TableParagraph"/>
              <w:spacing w:line="195" w:lineRule="exact"/>
              <w:ind w:left="192" w:right="188"/>
              <w:jc w:val="center"/>
              <w:rPr>
                <w:b/>
                <w:sz w:val="18"/>
              </w:rPr>
            </w:pPr>
            <w:r>
              <w:rPr>
                <w:b/>
                <w:w w:val="95"/>
                <w:sz w:val="18"/>
              </w:rPr>
              <w:t>Gjithësej</w:t>
            </w:r>
          </w:p>
          <w:p w:rsidR="00474A90" w:rsidRDefault="00776BE6">
            <w:pPr>
              <w:pStyle w:val="TableParagraph"/>
              <w:spacing w:before="1" w:line="237" w:lineRule="auto"/>
              <w:ind w:left="111" w:right="98" w:hanging="10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popullësia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pacing w:val="-4"/>
                <w:w w:val="95"/>
                <w:sz w:val="18"/>
              </w:rPr>
              <w:t xml:space="preserve">dhe </w:t>
            </w:r>
            <w:r>
              <w:rPr>
                <w:b/>
                <w:spacing w:val="-3"/>
                <w:w w:val="95"/>
                <w:sz w:val="18"/>
              </w:rPr>
              <w:t>migrimi</w:t>
            </w:r>
            <w:r>
              <w:rPr>
                <w:b/>
                <w:spacing w:val="-40"/>
                <w:w w:val="95"/>
                <w:sz w:val="18"/>
              </w:rPr>
              <w:t xml:space="preserve"> </w:t>
            </w:r>
            <w:r>
              <w:rPr>
                <w:b/>
                <w:sz w:val="18"/>
              </w:rPr>
              <w:t>2021</w:t>
            </w:r>
          </w:p>
        </w:tc>
      </w:tr>
      <w:tr w:rsidR="00474A90">
        <w:trPr>
          <w:trHeight w:val="853"/>
        </w:trPr>
        <w:tc>
          <w:tcPr>
            <w:tcW w:w="1426" w:type="dxa"/>
            <w:vMerge/>
            <w:tcBorders>
              <w:top w:val="nil"/>
            </w:tcBorders>
          </w:tcPr>
          <w:p w:rsidR="00474A90" w:rsidRDefault="00474A90">
            <w:pPr>
              <w:rPr>
                <w:sz w:val="2"/>
                <w:szCs w:val="2"/>
              </w:rPr>
            </w:pPr>
          </w:p>
        </w:tc>
        <w:tc>
          <w:tcPr>
            <w:tcW w:w="970" w:type="dxa"/>
          </w:tcPr>
          <w:p w:rsidR="00474A90" w:rsidRDefault="00776BE6">
            <w:pPr>
              <w:pStyle w:val="TableParagraph"/>
              <w:spacing w:line="197" w:lineRule="exact"/>
              <w:ind w:left="145" w:right="135"/>
              <w:jc w:val="center"/>
              <w:rPr>
                <w:sz w:val="18"/>
              </w:rPr>
            </w:pPr>
            <w:r>
              <w:rPr>
                <w:sz w:val="18"/>
              </w:rPr>
              <w:t>Imigrimi</w:t>
            </w:r>
          </w:p>
        </w:tc>
        <w:tc>
          <w:tcPr>
            <w:tcW w:w="975" w:type="dxa"/>
          </w:tcPr>
          <w:p w:rsidR="00474A90" w:rsidRDefault="00776BE6">
            <w:pPr>
              <w:pStyle w:val="TableParagraph"/>
              <w:spacing w:line="197" w:lineRule="exact"/>
              <w:ind w:left="124" w:right="110"/>
              <w:jc w:val="center"/>
              <w:rPr>
                <w:sz w:val="18"/>
              </w:rPr>
            </w:pPr>
            <w:r>
              <w:rPr>
                <w:sz w:val="18"/>
              </w:rPr>
              <w:t>Emigrimi</w:t>
            </w:r>
          </w:p>
        </w:tc>
        <w:tc>
          <w:tcPr>
            <w:tcW w:w="1148" w:type="dxa"/>
          </w:tcPr>
          <w:p w:rsidR="00474A90" w:rsidRDefault="00776BE6">
            <w:pPr>
              <w:pStyle w:val="TableParagraph"/>
              <w:spacing w:line="237" w:lineRule="auto"/>
              <w:ind w:left="172" w:right="163" w:firstLine="2"/>
              <w:jc w:val="center"/>
              <w:rPr>
                <w:sz w:val="18"/>
              </w:rPr>
            </w:pPr>
            <w:r>
              <w:rPr>
                <w:sz w:val="18"/>
              </w:rPr>
              <w:t>Bilanci i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migrimit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ndërkomb-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ëtar</w:t>
            </w:r>
          </w:p>
        </w:tc>
        <w:tc>
          <w:tcPr>
            <w:tcW w:w="889" w:type="dxa"/>
          </w:tcPr>
          <w:p w:rsidR="00474A90" w:rsidRDefault="00776BE6">
            <w:pPr>
              <w:pStyle w:val="TableParagraph"/>
              <w:spacing w:line="197" w:lineRule="exact"/>
              <w:ind w:left="106" w:right="93"/>
              <w:jc w:val="center"/>
              <w:rPr>
                <w:sz w:val="18"/>
              </w:rPr>
            </w:pPr>
            <w:r>
              <w:rPr>
                <w:sz w:val="18"/>
              </w:rPr>
              <w:t>Imigrimi</w:t>
            </w:r>
          </w:p>
        </w:tc>
        <w:tc>
          <w:tcPr>
            <w:tcW w:w="928" w:type="dxa"/>
          </w:tcPr>
          <w:p w:rsidR="00474A90" w:rsidRDefault="00776BE6">
            <w:pPr>
              <w:pStyle w:val="TableParagraph"/>
              <w:spacing w:line="197" w:lineRule="exact"/>
              <w:ind w:left="99" w:right="88"/>
              <w:jc w:val="center"/>
              <w:rPr>
                <w:sz w:val="18"/>
              </w:rPr>
            </w:pPr>
            <w:r>
              <w:rPr>
                <w:sz w:val="18"/>
              </w:rPr>
              <w:t>Emigrimi</w:t>
            </w:r>
          </w:p>
        </w:tc>
        <w:tc>
          <w:tcPr>
            <w:tcW w:w="1105" w:type="dxa"/>
          </w:tcPr>
          <w:p w:rsidR="00474A90" w:rsidRDefault="00776BE6">
            <w:pPr>
              <w:pStyle w:val="TableParagraph"/>
              <w:spacing w:line="237" w:lineRule="auto"/>
              <w:ind w:left="189" w:right="173" w:firstLine="67"/>
              <w:jc w:val="both"/>
              <w:rPr>
                <w:sz w:val="18"/>
              </w:rPr>
            </w:pPr>
            <w:r>
              <w:rPr>
                <w:spacing w:val="-1"/>
                <w:sz w:val="18"/>
              </w:rPr>
              <w:t xml:space="preserve">Bilanci </w:t>
            </w:r>
            <w:r>
              <w:rPr>
                <w:sz w:val="18"/>
              </w:rPr>
              <w:t>i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Migrimit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Kombëtar</w:t>
            </w:r>
          </w:p>
        </w:tc>
        <w:tc>
          <w:tcPr>
            <w:tcW w:w="971" w:type="dxa"/>
            <w:vMerge/>
            <w:tcBorders>
              <w:top w:val="nil"/>
            </w:tcBorders>
          </w:tcPr>
          <w:p w:rsidR="00474A90" w:rsidRDefault="00474A90">
            <w:pPr>
              <w:rPr>
                <w:sz w:val="2"/>
                <w:szCs w:val="2"/>
              </w:rPr>
            </w:pPr>
          </w:p>
        </w:tc>
        <w:tc>
          <w:tcPr>
            <w:tcW w:w="1096" w:type="dxa"/>
            <w:vMerge/>
            <w:tcBorders>
              <w:top w:val="nil"/>
            </w:tcBorders>
          </w:tcPr>
          <w:p w:rsidR="00474A90" w:rsidRDefault="00474A90">
            <w:pPr>
              <w:rPr>
                <w:sz w:val="2"/>
                <w:szCs w:val="2"/>
              </w:rPr>
            </w:pPr>
          </w:p>
        </w:tc>
      </w:tr>
      <w:tr w:rsidR="00474A90">
        <w:trPr>
          <w:trHeight w:val="508"/>
        </w:trPr>
        <w:tc>
          <w:tcPr>
            <w:tcW w:w="1426" w:type="dxa"/>
          </w:tcPr>
          <w:p w:rsidR="00474A90" w:rsidRDefault="00776BE6">
            <w:pPr>
              <w:pStyle w:val="TableParagraph"/>
              <w:spacing w:line="197" w:lineRule="exact"/>
              <w:ind w:left="470"/>
              <w:rPr>
                <w:sz w:val="18"/>
              </w:rPr>
            </w:pPr>
            <w:r>
              <w:rPr>
                <w:sz w:val="18"/>
              </w:rPr>
              <w:t>10.090</w:t>
            </w:r>
          </w:p>
        </w:tc>
        <w:tc>
          <w:tcPr>
            <w:tcW w:w="970" w:type="dxa"/>
          </w:tcPr>
          <w:p w:rsidR="00474A90" w:rsidRDefault="00776BE6">
            <w:pPr>
              <w:pStyle w:val="TableParagraph"/>
              <w:spacing w:line="197" w:lineRule="exact"/>
              <w:ind w:left="13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7</w:t>
            </w:r>
          </w:p>
        </w:tc>
        <w:tc>
          <w:tcPr>
            <w:tcW w:w="975" w:type="dxa"/>
          </w:tcPr>
          <w:p w:rsidR="00474A90" w:rsidRDefault="00776BE6">
            <w:pPr>
              <w:pStyle w:val="TableParagraph"/>
              <w:spacing w:line="197" w:lineRule="exact"/>
              <w:ind w:left="124" w:right="109"/>
              <w:jc w:val="center"/>
              <w:rPr>
                <w:sz w:val="18"/>
              </w:rPr>
            </w:pPr>
            <w:r>
              <w:rPr>
                <w:sz w:val="18"/>
              </w:rPr>
              <w:t>62</w:t>
            </w:r>
          </w:p>
        </w:tc>
        <w:tc>
          <w:tcPr>
            <w:tcW w:w="1148" w:type="dxa"/>
          </w:tcPr>
          <w:p w:rsidR="00474A90" w:rsidRDefault="00776BE6">
            <w:pPr>
              <w:pStyle w:val="TableParagraph"/>
              <w:spacing w:line="197" w:lineRule="exact"/>
              <w:ind w:left="431" w:right="427"/>
              <w:jc w:val="center"/>
              <w:rPr>
                <w:sz w:val="18"/>
              </w:rPr>
            </w:pPr>
            <w:r>
              <w:rPr>
                <w:sz w:val="18"/>
              </w:rPr>
              <w:t>-55</w:t>
            </w:r>
          </w:p>
        </w:tc>
        <w:tc>
          <w:tcPr>
            <w:tcW w:w="889" w:type="dxa"/>
          </w:tcPr>
          <w:p w:rsidR="00474A90" w:rsidRDefault="00776BE6">
            <w:pPr>
              <w:pStyle w:val="TableParagraph"/>
              <w:spacing w:line="197" w:lineRule="exact"/>
              <w:ind w:left="105" w:right="93"/>
              <w:jc w:val="center"/>
              <w:rPr>
                <w:sz w:val="18"/>
              </w:rPr>
            </w:pPr>
            <w:r>
              <w:rPr>
                <w:sz w:val="18"/>
              </w:rPr>
              <w:t>37</w:t>
            </w:r>
          </w:p>
        </w:tc>
        <w:tc>
          <w:tcPr>
            <w:tcW w:w="928" w:type="dxa"/>
          </w:tcPr>
          <w:p w:rsidR="00474A90" w:rsidRDefault="00776BE6">
            <w:pPr>
              <w:pStyle w:val="TableParagraph"/>
              <w:spacing w:line="197" w:lineRule="exact"/>
              <w:ind w:left="99" w:right="88"/>
              <w:jc w:val="center"/>
              <w:rPr>
                <w:sz w:val="18"/>
              </w:rPr>
            </w:pPr>
            <w:r>
              <w:rPr>
                <w:sz w:val="18"/>
              </w:rPr>
              <w:t>42</w:t>
            </w:r>
          </w:p>
        </w:tc>
        <w:tc>
          <w:tcPr>
            <w:tcW w:w="1105" w:type="dxa"/>
          </w:tcPr>
          <w:p w:rsidR="00474A90" w:rsidRDefault="00776BE6">
            <w:pPr>
              <w:pStyle w:val="TableParagraph"/>
              <w:spacing w:line="197" w:lineRule="exact"/>
              <w:ind w:left="456" w:right="448"/>
              <w:jc w:val="center"/>
              <w:rPr>
                <w:sz w:val="18"/>
              </w:rPr>
            </w:pPr>
            <w:r>
              <w:rPr>
                <w:sz w:val="18"/>
              </w:rPr>
              <w:t>-5</w:t>
            </w:r>
          </w:p>
        </w:tc>
        <w:tc>
          <w:tcPr>
            <w:tcW w:w="971" w:type="dxa"/>
          </w:tcPr>
          <w:p w:rsidR="00474A90" w:rsidRDefault="00776BE6">
            <w:pPr>
              <w:pStyle w:val="TableParagraph"/>
              <w:spacing w:line="197" w:lineRule="exact"/>
              <w:ind w:left="166" w:right="163"/>
              <w:jc w:val="center"/>
              <w:rPr>
                <w:sz w:val="18"/>
              </w:rPr>
            </w:pPr>
            <w:r>
              <w:rPr>
                <w:sz w:val="18"/>
              </w:rPr>
              <w:t>-60</w:t>
            </w:r>
          </w:p>
        </w:tc>
        <w:tc>
          <w:tcPr>
            <w:tcW w:w="1096" w:type="dxa"/>
          </w:tcPr>
          <w:p w:rsidR="00474A90" w:rsidRDefault="00776BE6">
            <w:pPr>
              <w:pStyle w:val="TableParagraph"/>
              <w:spacing w:line="197" w:lineRule="exact"/>
              <w:ind w:left="303"/>
              <w:rPr>
                <w:sz w:val="18"/>
              </w:rPr>
            </w:pPr>
            <w:r>
              <w:rPr>
                <w:sz w:val="18"/>
              </w:rPr>
              <w:t>10.030</w:t>
            </w:r>
          </w:p>
        </w:tc>
      </w:tr>
    </w:tbl>
    <w:p w:rsidR="00474A90" w:rsidRDefault="00474A90">
      <w:pPr>
        <w:pStyle w:val="BodyText"/>
      </w:pPr>
    </w:p>
    <w:p w:rsidR="00474A90" w:rsidRDefault="00776BE6">
      <w:pPr>
        <w:pStyle w:val="BodyText"/>
        <w:spacing w:before="200"/>
        <w:ind w:left="400"/>
      </w:pPr>
      <w:bookmarkStart w:id="39" w:name="Gjendja_e_mjedisit_dhe_e_biodiversitetit"/>
      <w:bookmarkEnd w:id="39"/>
      <w:r>
        <w:rPr>
          <w:color w:val="6F2F9F"/>
          <w:w w:val="95"/>
          <w:u w:val="single" w:color="6F2F9F"/>
        </w:rPr>
        <w:t>Gjendja</w:t>
      </w:r>
      <w:r>
        <w:rPr>
          <w:color w:val="6F2F9F"/>
          <w:spacing w:val="15"/>
          <w:w w:val="95"/>
          <w:u w:val="single" w:color="6F2F9F"/>
        </w:rPr>
        <w:t xml:space="preserve"> </w:t>
      </w:r>
      <w:r>
        <w:rPr>
          <w:color w:val="6F2F9F"/>
          <w:w w:val="95"/>
          <w:u w:val="single" w:color="6F2F9F"/>
        </w:rPr>
        <w:t>e</w:t>
      </w:r>
      <w:r>
        <w:rPr>
          <w:color w:val="6F2F9F"/>
          <w:spacing w:val="15"/>
          <w:w w:val="95"/>
          <w:u w:val="single" w:color="6F2F9F"/>
        </w:rPr>
        <w:t xml:space="preserve"> </w:t>
      </w:r>
      <w:r>
        <w:rPr>
          <w:color w:val="6F2F9F"/>
          <w:w w:val="95"/>
          <w:u w:val="single" w:color="6F2F9F"/>
        </w:rPr>
        <w:t>mjedisit</w:t>
      </w:r>
      <w:r>
        <w:rPr>
          <w:color w:val="6F2F9F"/>
          <w:spacing w:val="17"/>
          <w:w w:val="95"/>
          <w:u w:val="single" w:color="6F2F9F"/>
        </w:rPr>
        <w:t xml:space="preserve"> </w:t>
      </w:r>
      <w:r>
        <w:rPr>
          <w:color w:val="6F2F9F"/>
          <w:w w:val="95"/>
          <w:u w:val="single" w:color="6F2F9F"/>
        </w:rPr>
        <w:t>dhe</w:t>
      </w:r>
      <w:r>
        <w:rPr>
          <w:color w:val="6F2F9F"/>
          <w:spacing w:val="14"/>
          <w:w w:val="95"/>
          <w:u w:val="single" w:color="6F2F9F"/>
        </w:rPr>
        <w:t xml:space="preserve"> </w:t>
      </w:r>
      <w:r>
        <w:rPr>
          <w:color w:val="6F2F9F"/>
          <w:w w:val="95"/>
          <w:u w:val="single" w:color="6F2F9F"/>
        </w:rPr>
        <w:t>e</w:t>
      </w:r>
      <w:r>
        <w:rPr>
          <w:color w:val="6F2F9F"/>
          <w:spacing w:val="15"/>
          <w:w w:val="95"/>
          <w:u w:val="single" w:color="6F2F9F"/>
        </w:rPr>
        <w:t xml:space="preserve"> </w:t>
      </w:r>
      <w:r>
        <w:rPr>
          <w:color w:val="6F2F9F"/>
          <w:w w:val="95"/>
          <w:u w:val="single" w:color="6F2F9F"/>
        </w:rPr>
        <w:t>biodiversitetit</w:t>
      </w:r>
    </w:p>
    <w:p w:rsidR="00474A90" w:rsidRDefault="00776BE6">
      <w:pPr>
        <w:pStyle w:val="BodyText"/>
        <w:spacing w:before="161" w:line="273" w:lineRule="auto"/>
        <w:ind w:left="400" w:right="1440"/>
        <w:jc w:val="both"/>
      </w:pPr>
      <w:r>
        <w:rPr>
          <w:b/>
          <w:spacing w:val="-1"/>
        </w:rPr>
        <w:t xml:space="preserve">Cilësia e ujit sipërfaqësorë- </w:t>
      </w:r>
      <w:r>
        <w:rPr>
          <w:spacing w:val="-1"/>
        </w:rPr>
        <w:t xml:space="preserve">Cilësia e ujërave </w:t>
      </w:r>
      <w:r>
        <w:t>sipërfaqësore përkatësishtë cilësia e ujërave të</w:t>
      </w:r>
      <w:r>
        <w:rPr>
          <w:spacing w:val="1"/>
        </w:rPr>
        <w:t xml:space="preserve"> </w:t>
      </w:r>
      <w:r>
        <w:t>lumenjëve në territorin e komunës së Hanit të Elezit, monitorohet në një pikë monitoruese, e</w:t>
      </w:r>
      <w:r>
        <w:rPr>
          <w:spacing w:val="1"/>
        </w:rPr>
        <w:t xml:space="preserve"> </w:t>
      </w:r>
      <w:r>
        <w:t>cila</w:t>
      </w:r>
      <w:r>
        <w:rPr>
          <w:spacing w:val="-1"/>
        </w:rPr>
        <w:t xml:space="preserve"> </w:t>
      </w:r>
      <w:r>
        <w:t>ndodhet</w:t>
      </w:r>
      <w:r>
        <w:rPr>
          <w:spacing w:val="2"/>
        </w:rPr>
        <w:t xml:space="preserve"> </w:t>
      </w:r>
      <w:r>
        <w:t>në</w:t>
      </w:r>
      <w:r>
        <w:rPr>
          <w:spacing w:val="-1"/>
        </w:rPr>
        <w:t xml:space="preserve"> </w:t>
      </w:r>
      <w:r>
        <w:t>lumin</w:t>
      </w:r>
      <w:r>
        <w:rPr>
          <w:spacing w:val="1"/>
        </w:rPr>
        <w:t xml:space="preserve"> </w:t>
      </w:r>
      <w:r>
        <w:t>Lepenc.</w:t>
      </w:r>
    </w:p>
    <w:p w:rsidR="00474A90" w:rsidRDefault="00776BE6">
      <w:pPr>
        <w:pStyle w:val="BodyText"/>
        <w:spacing w:line="273" w:lineRule="auto"/>
        <w:ind w:left="400" w:right="1432"/>
        <w:jc w:val="both"/>
      </w:pPr>
      <w:r>
        <w:t>Në kë</w:t>
      </w:r>
      <w:r>
        <w:t>të pikë monitoruese, monitorimi kryhet nga Instituti Hidrometeorologjik i Kosoves</w:t>
      </w:r>
      <w:r>
        <w:rPr>
          <w:spacing w:val="1"/>
        </w:rPr>
        <w:t xml:space="preserve"> </w:t>
      </w:r>
      <w:r>
        <w:t>(IHMK), dhe monitorohen 10 parametra fizikë, 39 parametra kimik dhe 8 metale të rënda.</w:t>
      </w:r>
      <w:r>
        <w:rPr>
          <w:spacing w:val="1"/>
        </w:rPr>
        <w:t xml:space="preserve"> </w:t>
      </w:r>
      <w:r>
        <w:t>Sipas</w:t>
      </w:r>
      <w:r>
        <w:rPr>
          <w:spacing w:val="1"/>
        </w:rPr>
        <w:t xml:space="preserve"> </w:t>
      </w:r>
      <w:r>
        <w:t>vlerësimit të Agjencisë për Mbrojtjen e Mjedisit të Kosovës (AMMK), sa i përket</w:t>
      </w:r>
      <w:r>
        <w:rPr>
          <w:spacing w:val="1"/>
        </w:rPr>
        <w:t xml:space="preserve"> </w:t>
      </w:r>
      <w:r>
        <w:t>p</w:t>
      </w:r>
      <w:r>
        <w:t>arametrave fizik dhe kimik, bazuar në të dhënat e monitorimit vërehet një tendencë e vogël e</w:t>
      </w:r>
      <w:r>
        <w:rPr>
          <w:spacing w:val="-57"/>
        </w:rPr>
        <w:t xml:space="preserve"> </w:t>
      </w:r>
      <w:r>
        <w:t>rritjes</w:t>
      </w:r>
      <w:r>
        <w:rPr>
          <w:spacing w:val="1"/>
        </w:rPr>
        <w:t xml:space="preserve"> </w:t>
      </w:r>
      <w:r>
        <w:t>së</w:t>
      </w:r>
      <w:r>
        <w:rPr>
          <w:spacing w:val="3"/>
        </w:rPr>
        <w:t xml:space="preserve"> </w:t>
      </w:r>
      <w:r>
        <w:t>vlerave</w:t>
      </w:r>
      <w:r>
        <w:rPr>
          <w:spacing w:val="3"/>
        </w:rPr>
        <w:t xml:space="preserve"> </w:t>
      </w:r>
      <w:r>
        <w:t>të</w:t>
      </w:r>
      <w:r>
        <w:rPr>
          <w:spacing w:val="2"/>
        </w:rPr>
        <w:t xml:space="preserve"> </w:t>
      </w:r>
      <w:r>
        <w:t>parametrave.</w:t>
      </w:r>
    </w:p>
    <w:p w:rsidR="00474A90" w:rsidRDefault="00776BE6">
      <w:pPr>
        <w:pStyle w:val="BodyText"/>
        <w:spacing w:line="273" w:lineRule="auto"/>
        <w:ind w:left="400" w:right="1434"/>
        <w:jc w:val="both"/>
      </w:pPr>
      <w:r>
        <w:t>Sa i përket monitorimit të metave të rënda, në pikën monitoruese në Han të Elezit në lumin</w:t>
      </w:r>
      <w:r>
        <w:rPr>
          <w:spacing w:val="1"/>
        </w:rPr>
        <w:t xml:space="preserve"> </w:t>
      </w:r>
      <w:r>
        <w:t xml:space="preserve">Lepenc janë regjistruar tejkalime të </w:t>
      </w:r>
      <w:r>
        <w:t>vlerave të lejuara për metalin e hekurit dhe manganin,</w:t>
      </w:r>
      <w:r>
        <w:rPr>
          <w:spacing w:val="1"/>
        </w:rPr>
        <w:t xml:space="preserve"> </w:t>
      </w:r>
      <w:r>
        <w:rPr>
          <w:w w:val="104"/>
        </w:rPr>
        <w:t>n</w:t>
      </w:r>
      <w:r>
        <w:rPr>
          <w:spacing w:val="-2"/>
          <w:w w:val="104"/>
        </w:rPr>
        <w:t>d</w:t>
      </w:r>
      <w:r>
        <w:rPr>
          <w:spacing w:val="2"/>
          <w:w w:val="101"/>
        </w:rPr>
        <w:t>ë</w:t>
      </w:r>
      <w:r>
        <w:rPr>
          <w:spacing w:val="-2"/>
          <w:w w:val="104"/>
        </w:rPr>
        <w:t>r</w:t>
      </w:r>
      <w:r>
        <w:rPr>
          <w:spacing w:val="1"/>
          <w:w w:val="90"/>
        </w:rPr>
        <w:t>s</w:t>
      </w:r>
      <w:r>
        <w:rPr>
          <w:w w:val="96"/>
        </w:rPr>
        <w:t>a</w:t>
      </w:r>
      <w:r>
        <w:rPr>
          <w:spacing w:val="24"/>
        </w:rPr>
        <w:t xml:space="preserve"> </w:t>
      </w:r>
      <w:r>
        <w:rPr>
          <w:spacing w:val="-2"/>
          <w:w w:val="101"/>
        </w:rPr>
        <w:t>q</w:t>
      </w:r>
      <w:r>
        <w:rPr>
          <w:w w:val="101"/>
        </w:rPr>
        <w:t>ë</w:t>
      </w:r>
      <w:r>
        <w:rPr>
          <w:spacing w:val="28"/>
        </w:rPr>
        <w:t xml:space="preserve"> </w:t>
      </w:r>
      <w:r>
        <w:rPr>
          <w:spacing w:val="1"/>
          <w:w w:val="82"/>
        </w:rPr>
        <w:t>v</w:t>
      </w:r>
      <w:r>
        <w:rPr>
          <w:spacing w:val="-1"/>
          <w:w w:val="96"/>
        </w:rPr>
        <w:t>l</w:t>
      </w:r>
      <w:r>
        <w:rPr>
          <w:spacing w:val="1"/>
          <w:w w:val="96"/>
        </w:rPr>
        <w:t>e</w:t>
      </w:r>
      <w:r>
        <w:rPr>
          <w:spacing w:val="-2"/>
          <w:w w:val="104"/>
        </w:rPr>
        <w:t>r</w:t>
      </w:r>
      <w:r>
        <w:rPr>
          <w:spacing w:val="-2"/>
          <w:w w:val="96"/>
        </w:rPr>
        <w:t>a</w:t>
      </w:r>
      <w:r>
        <w:rPr>
          <w:w w:val="93"/>
        </w:rPr>
        <w:t>t</w:t>
      </w:r>
      <w:r>
        <w:rPr>
          <w:spacing w:val="26"/>
        </w:rPr>
        <w:t xml:space="preserve"> </w:t>
      </w:r>
      <w:r>
        <w:rPr>
          <w:w w:val="101"/>
        </w:rPr>
        <w:t>e</w:t>
      </w:r>
      <w:r>
        <w:rPr>
          <w:spacing w:val="23"/>
        </w:rPr>
        <w:t xml:space="preserve"> </w:t>
      </w:r>
      <w:r>
        <w:rPr>
          <w:w w:val="102"/>
        </w:rPr>
        <w:t>m</w:t>
      </w:r>
      <w:r>
        <w:rPr>
          <w:spacing w:val="1"/>
          <w:w w:val="102"/>
        </w:rPr>
        <w:t>e</w:t>
      </w:r>
      <w:r>
        <w:rPr>
          <w:spacing w:val="-1"/>
          <w:w w:val="95"/>
        </w:rPr>
        <w:t>t</w:t>
      </w:r>
      <w:r>
        <w:rPr>
          <w:spacing w:val="-2"/>
          <w:w w:val="95"/>
        </w:rPr>
        <w:t>a</w:t>
      </w:r>
      <w:r>
        <w:rPr>
          <w:spacing w:val="-1"/>
          <w:w w:val="96"/>
        </w:rPr>
        <w:t>l</w:t>
      </w:r>
      <w:r>
        <w:rPr>
          <w:spacing w:val="1"/>
          <w:w w:val="96"/>
        </w:rPr>
        <w:t>e</w:t>
      </w:r>
      <w:r>
        <w:rPr>
          <w:w w:val="93"/>
        </w:rPr>
        <w:t>t</w:t>
      </w:r>
      <w:r>
        <w:rPr>
          <w:spacing w:val="21"/>
        </w:rPr>
        <w:t xml:space="preserve"> </w:t>
      </w:r>
      <w:r>
        <w:rPr>
          <w:spacing w:val="-1"/>
          <w:w w:val="84"/>
        </w:rPr>
        <w:t>t</w:t>
      </w:r>
      <w:r>
        <w:rPr>
          <w:spacing w:val="-3"/>
          <w:w w:val="84"/>
        </w:rPr>
        <w:t>j</w:t>
      </w:r>
      <w:r>
        <w:rPr>
          <w:spacing w:val="2"/>
          <w:w w:val="101"/>
        </w:rPr>
        <w:t>e</w:t>
      </w:r>
      <w:r>
        <w:rPr>
          <w:spacing w:val="-2"/>
          <w:w w:val="104"/>
        </w:rPr>
        <w:t>r</w:t>
      </w:r>
      <w:r>
        <w:rPr>
          <w:w w:val="96"/>
        </w:rPr>
        <w:t>a</w:t>
      </w:r>
      <w:r>
        <w:rPr>
          <w:spacing w:val="24"/>
        </w:rPr>
        <w:t xml:space="preserve"> </w:t>
      </w:r>
      <w:r>
        <w:rPr>
          <w:w w:val="104"/>
        </w:rPr>
        <w:t>n</w:t>
      </w:r>
      <w:r>
        <w:rPr>
          <w:spacing w:val="-2"/>
          <w:w w:val="104"/>
        </w:rPr>
        <w:t>d</w:t>
      </w:r>
      <w:r>
        <w:rPr>
          <w:w w:val="104"/>
        </w:rPr>
        <w:t>od</w:t>
      </w:r>
      <w:r>
        <w:rPr>
          <w:spacing w:val="-2"/>
          <w:w w:val="104"/>
        </w:rPr>
        <w:t>h</w:t>
      </w:r>
      <w:r>
        <w:rPr>
          <w:spacing w:val="2"/>
          <w:w w:val="101"/>
        </w:rPr>
        <w:t>e</w:t>
      </w:r>
      <w:r>
        <w:rPr>
          <w:w w:val="104"/>
        </w:rPr>
        <w:t>n</w:t>
      </w:r>
      <w:r>
        <w:rPr>
          <w:spacing w:val="26"/>
        </w:rPr>
        <w:t xml:space="preserve"> </w:t>
      </w:r>
      <w:r>
        <w:rPr>
          <w:spacing w:val="1"/>
          <w:w w:val="102"/>
        </w:rPr>
        <w:t>b</w:t>
      </w:r>
      <w:r>
        <w:rPr>
          <w:spacing w:val="-2"/>
          <w:w w:val="104"/>
        </w:rPr>
        <w:t>r</w:t>
      </w:r>
      <w:r>
        <w:rPr>
          <w:spacing w:val="2"/>
          <w:w w:val="101"/>
        </w:rPr>
        <w:t>e</w:t>
      </w:r>
      <w:r>
        <w:rPr>
          <w:w w:val="104"/>
        </w:rPr>
        <w:t>n</w:t>
      </w:r>
      <w:r>
        <w:rPr>
          <w:spacing w:val="-2"/>
          <w:w w:val="104"/>
        </w:rPr>
        <w:t>d</w:t>
      </w:r>
      <w:r>
        <w:rPr>
          <w:w w:val="96"/>
        </w:rPr>
        <w:t>a</w:t>
      </w:r>
      <w:r>
        <w:rPr>
          <w:spacing w:val="24"/>
        </w:rPr>
        <w:t xml:space="preserve"> </w:t>
      </w:r>
      <w:r>
        <w:rPr>
          <w:spacing w:val="-4"/>
          <w:w w:val="82"/>
        </w:rPr>
        <w:t>v</w:t>
      </w:r>
      <w:r>
        <w:rPr>
          <w:spacing w:val="-1"/>
          <w:w w:val="96"/>
        </w:rPr>
        <w:t>l</w:t>
      </w:r>
      <w:r>
        <w:rPr>
          <w:spacing w:val="1"/>
          <w:w w:val="96"/>
        </w:rPr>
        <w:t>e</w:t>
      </w:r>
      <w:r>
        <w:rPr>
          <w:spacing w:val="-2"/>
          <w:w w:val="104"/>
        </w:rPr>
        <w:t>r</w:t>
      </w:r>
      <w:r>
        <w:rPr>
          <w:spacing w:val="-2"/>
          <w:w w:val="96"/>
        </w:rPr>
        <w:t>a</w:t>
      </w:r>
      <w:r>
        <w:rPr>
          <w:spacing w:val="1"/>
          <w:w w:val="82"/>
        </w:rPr>
        <w:t>v</w:t>
      </w:r>
      <w:r>
        <w:rPr>
          <w:w w:val="101"/>
        </w:rPr>
        <w:t>e</w:t>
      </w:r>
      <w:r>
        <w:rPr>
          <w:spacing w:val="28"/>
        </w:rPr>
        <w:t xml:space="preserve"> </w:t>
      </w:r>
      <w:r>
        <w:rPr>
          <w:spacing w:val="-1"/>
          <w:w w:val="98"/>
        </w:rPr>
        <w:t>t</w:t>
      </w:r>
      <w:r>
        <w:rPr>
          <w:w w:val="98"/>
        </w:rPr>
        <w:t>ë</w:t>
      </w:r>
      <w:r>
        <w:rPr>
          <w:spacing w:val="23"/>
        </w:rPr>
        <w:t xml:space="preserve"> </w:t>
      </w:r>
      <w:r>
        <w:rPr>
          <w:spacing w:val="-1"/>
          <w:w w:val="96"/>
        </w:rPr>
        <w:t>l</w:t>
      </w:r>
      <w:r>
        <w:rPr>
          <w:spacing w:val="1"/>
          <w:w w:val="96"/>
        </w:rPr>
        <w:t>e</w:t>
      </w:r>
      <w:r>
        <w:rPr>
          <w:spacing w:val="-3"/>
          <w:w w:val="76"/>
        </w:rPr>
        <w:t>j</w:t>
      </w:r>
      <w:r>
        <w:rPr>
          <w:spacing w:val="1"/>
          <w:w w:val="102"/>
        </w:rPr>
        <w:t>u</w:t>
      </w:r>
      <w:r>
        <w:rPr>
          <w:spacing w:val="-2"/>
          <w:w w:val="96"/>
        </w:rPr>
        <w:t>a</w:t>
      </w:r>
      <w:r>
        <w:rPr>
          <w:spacing w:val="-2"/>
          <w:w w:val="104"/>
        </w:rPr>
        <w:t>r</w:t>
      </w:r>
      <w:r>
        <w:rPr>
          <w:spacing w:val="7"/>
          <w:w w:val="96"/>
        </w:rPr>
        <w:t>a</w:t>
      </w:r>
      <w:r>
        <w:rPr>
          <w:spacing w:val="-2"/>
          <w:w w:val="99"/>
          <w:position w:val="11"/>
          <w:sz w:val="10"/>
        </w:rPr>
        <w:t>1</w:t>
      </w:r>
      <w:r>
        <w:rPr>
          <w:w w:val="97"/>
        </w:rPr>
        <w:t>.</w:t>
      </w:r>
      <w:r>
        <w:t xml:space="preserve">  </w:t>
      </w:r>
      <w:r>
        <w:rPr>
          <w:spacing w:val="-9"/>
        </w:rPr>
        <w:t xml:space="preserve"> </w:t>
      </w:r>
      <w:r>
        <w:rPr>
          <w:w w:val="104"/>
        </w:rPr>
        <w:t>N</w:t>
      </w:r>
      <w:r>
        <w:rPr>
          <w:w w:val="101"/>
        </w:rPr>
        <w:t>ë</w:t>
      </w:r>
      <w:r>
        <w:rPr>
          <w:spacing w:val="28"/>
        </w:rPr>
        <w:t xml:space="preserve"> </w:t>
      </w:r>
      <w:r>
        <w:rPr>
          <w:spacing w:val="-1"/>
          <w:w w:val="97"/>
        </w:rPr>
        <w:t>Pl</w:t>
      </w:r>
      <w:r>
        <w:rPr>
          <w:spacing w:val="-2"/>
          <w:w w:val="97"/>
        </w:rPr>
        <w:t>a</w:t>
      </w:r>
      <w:r>
        <w:rPr>
          <w:w w:val="98"/>
        </w:rPr>
        <w:t>n</w:t>
      </w:r>
      <w:r>
        <w:rPr>
          <w:spacing w:val="-1"/>
          <w:w w:val="98"/>
        </w:rPr>
        <w:t>i</w:t>
      </w:r>
      <w:r>
        <w:rPr>
          <w:w w:val="104"/>
        </w:rPr>
        <w:t>n</w:t>
      </w:r>
      <w:r>
        <w:rPr>
          <w:spacing w:val="26"/>
        </w:rPr>
        <w:t xml:space="preserve"> </w:t>
      </w:r>
      <w:r>
        <w:rPr>
          <w:spacing w:val="1"/>
          <w:w w:val="112"/>
        </w:rPr>
        <w:t>H</w:t>
      </w:r>
      <w:r>
        <w:rPr>
          <w:spacing w:val="-2"/>
          <w:w w:val="96"/>
        </w:rPr>
        <w:t>a</w:t>
      </w:r>
      <w:r>
        <w:rPr>
          <w:spacing w:val="-1"/>
          <w:w w:val="104"/>
        </w:rPr>
        <w:t>p</w:t>
      </w:r>
      <w:r>
        <w:rPr>
          <w:spacing w:val="-3"/>
          <w:w w:val="101"/>
        </w:rPr>
        <w:t>ë</w:t>
      </w:r>
      <w:r>
        <w:rPr>
          <w:spacing w:val="1"/>
          <w:w w:val="90"/>
        </w:rPr>
        <w:t>s</w:t>
      </w:r>
      <w:r>
        <w:rPr>
          <w:spacing w:val="-1"/>
          <w:w w:val="98"/>
        </w:rPr>
        <w:t>in</w:t>
      </w:r>
      <w:r>
        <w:rPr>
          <w:w w:val="103"/>
        </w:rPr>
        <w:t>or</w:t>
      </w:r>
      <w:r>
        <w:rPr>
          <w:spacing w:val="24"/>
        </w:rPr>
        <w:t xml:space="preserve"> </w:t>
      </w:r>
      <w:r>
        <w:rPr>
          <w:spacing w:val="-1"/>
          <w:w w:val="98"/>
        </w:rPr>
        <w:t xml:space="preserve">të </w:t>
      </w:r>
      <w:r>
        <w:t>Kosovës, cilësia e ujit të lumit Lepenc është ranguar në kategorinë "IIa" nga "IV" kategoritë e</w:t>
      </w:r>
      <w:r>
        <w:rPr>
          <w:spacing w:val="-57"/>
        </w:rPr>
        <w:t xml:space="preserve"> </w:t>
      </w:r>
      <w:r>
        <w:t>cilësisë</w:t>
      </w:r>
      <w:r>
        <w:rPr>
          <w:spacing w:val="-3"/>
        </w:rPr>
        <w:t xml:space="preserve"> </w:t>
      </w:r>
      <w:r>
        <w:t>së</w:t>
      </w:r>
      <w:r>
        <w:rPr>
          <w:spacing w:val="-2"/>
        </w:rPr>
        <w:t xml:space="preserve"> </w:t>
      </w:r>
      <w:r>
        <w:t>ujërave</w:t>
      </w:r>
      <w:r>
        <w:rPr>
          <w:spacing w:val="3"/>
        </w:rPr>
        <w:t xml:space="preserve"> </w:t>
      </w:r>
      <w:r>
        <w:t>sipërfaqësore.</w:t>
      </w:r>
    </w:p>
    <w:p w:rsidR="00474A90" w:rsidRDefault="00776BE6">
      <w:pPr>
        <w:pStyle w:val="BodyText"/>
        <w:spacing w:before="1" w:line="273" w:lineRule="auto"/>
        <w:ind w:left="400" w:right="1431"/>
        <w:jc w:val="both"/>
      </w:pPr>
      <w:r>
        <w:t>Vlerësohet se</w:t>
      </w:r>
      <w:r>
        <w:rPr>
          <w:spacing w:val="1"/>
        </w:rPr>
        <w:t xml:space="preserve"> </w:t>
      </w:r>
      <w:r>
        <w:t>cilësia e ujit në këtë lokalitet është e ndikuar nga disa faktorë</w:t>
      </w:r>
      <w:r>
        <w:rPr>
          <w:spacing w:val="1"/>
        </w:rPr>
        <w:t xml:space="preserve"> </w:t>
      </w:r>
      <w:r>
        <w:t>sikurse janë</w:t>
      </w:r>
      <w:r>
        <w:rPr>
          <w:spacing w:val="1"/>
        </w:rPr>
        <w:t xml:space="preserve"> </w:t>
      </w:r>
      <w:r>
        <w:t>shkarkimi</w:t>
      </w:r>
      <w:r>
        <w:rPr>
          <w:spacing w:val="-5"/>
        </w:rPr>
        <w:t xml:space="preserve"> </w:t>
      </w:r>
      <w:r>
        <w:t>i</w:t>
      </w:r>
      <w:r>
        <w:rPr>
          <w:spacing w:val="-4"/>
        </w:rPr>
        <w:t xml:space="preserve"> </w:t>
      </w:r>
      <w:r>
        <w:t>ujërave</w:t>
      </w:r>
      <w:r>
        <w:rPr>
          <w:spacing w:val="-2"/>
        </w:rPr>
        <w:t xml:space="preserve"> </w:t>
      </w:r>
      <w:r>
        <w:t>nga</w:t>
      </w:r>
      <w:r>
        <w:rPr>
          <w:spacing w:val="-8"/>
        </w:rPr>
        <w:t xml:space="preserve"> </w:t>
      </w:r>
      <w:r>
        <w:t>aktivitetet</w:t>
      </w:r>
      <w:r>
        <w:rPr>
          <w:spacing w:val="-7"/>
        </w:rPr>
        <w:t xml:space="preserve"> </w:t>
      </w:r>
      <w:r>
        <w:t>e</w:t>
      </w:r>
      <w:r>
        <w:rPr>
          <w:spacing w:val="-5"/>
        </w:rPr>
        <w:t xml:space="preserve"> </w:t>
      </w:r>
      <w:r>
        <w:t>ndryshme</w:t>
      </w:r>
      <w:r>
        <w:rPr>
          <w:spacing w:val="-3"/>
        </w:rPr>
        <w:t xml:space="preserve"> </w:t>
      </w:r>
      <w:r>
        <w:t>prodhuese,</w:t>
      </w:r>
      <w:r>
        <w:rPr>
          <w:spacing w:val="-2"/>
        </w:rPr>
        <w:t xml:space="preserve"> </w:t>
      </w:r>
      <w:r>
        <w:t>industriale</w:t>
      </w:r>
      <w:r>
        <w:rPr>
          <w:spacing w:val="-3"/>
        </w:rPr>
        <w:t xml:space="preserve"> </w:t>
      </w:r>
      <w:r>
        <w:t>dhe</w:t>
      </w:r>
      <w:r>
        <w:rPr>
          <w:spacing w:val="-6"/>
        </w:rPr>
        <w:t xml:space="preserve"> </w:t>
      </w:r>
      <w:r>
        <w:t>urbanizimi</w:t>
      </w:r>
      <w:r>
        <w:rPr>
          <w:spacing w:val="5"/>
        </w:rPr>
        <w:t xml:space="preserve"> </w:t>
      </w:r>
      <w:r>
        <w:t>direkt</w:t>
      </w:r>
      <w:r>
        <w:rPr>
          <w:spacing w:val="-3"/>
        </w:rPr>
        <w:t xml:space="preserve"> </w:t>
      </w:r>
      <w:r>
        <w:t>në</w:t>
      </w:r>
      <w:r>
        <w:rPr>
          <w:spacing w:val="-58"/>
        </w:rPr>
        <w:t xml:space="preserve"> </w:t>
      </w:r>
      <w:r>
        <w:t>lumënjë pa ndonjë trajtim paraprak.Presionet në ujëra vijnë kryesisht si pasojë e rritjes së</w:t>
      </w:r>
      <w:r>
        <w:rPr>
          <w:spacing w:val="1"/>
        </w:rPr>
        <w:t xml:space="preserve"> </w:t>
      </w:r>
      <w:r>
        <w:t>vëllimit të ujërave të shkarkuara pa trajtimin adekuat fizik, kimik e biologjik. E gjithë kjo</w:t>
      </w:r>
      <w:r>
        <w:rPr>
          <w:spacing w:val="1"/>
        </w:rPr>
        <w:t xml:space="preserve"> </w:t>
      </w:r>
      <w:r>
        <w:t>ndikon në rritjen e vlerave të parametrave fizikë, kimik dhe mikrobio</w:t>
      </w:r>
      <w:r>
        <w:t>logjik</w:t>
      </w:r>
      <w:r>
        <w:rPr>
          <w:spacing w:val="1"/>
        </w:rPr>
        <w:t xml:space="preserve"> </w:t>
      </w:r>
      <w:r>
        <w:t>në trupat ujorë.</w:t>
      </w:r>
      <w:r>
        <w:rPr>
          <w:spacing w:val="1"/>
        </w:rPr>
        <w:t xml:space="preserve"> </w:t>
      </w:r>
      <w:r>
        <w:t>Presione</w:t>
      </w:r>
      <w:r>
        <w:rPr>
          <w:spacing w:val="-1"/>
        </w:rPr>
        <w:t xml:space="preserve"> </w:t>
      </w:r>
      <w:r>
        <w:t>të tjera</w:t>
      </w:r>
      <w:r>
        <w:rPr>
          <w:spacing w:val="1"/>
        </w:rPr>
        <w:t xml:space="preserve"> </w:t>
      </w:r>
      <w:r>
        <w:t>nga reshjet</w:t>
      </w:r>
      <w:r>
        <w:rPr>
          <w:spacing w:val="-2"/>
        </w:rPr>
        <w:t xml:space="preserve"> </w:t>
      </w:r>
      <w:r>
        <w:t>janë shpëlarja</w:t>
      </w:r>
      <w:r>
        <w:rPr>
          <w:spacing w:val="1"/>
        </w:rPr>
        <w:t xml:space="preserve"> </w:t>
      </w:r>
      <w:r>
        <w:t>e tokave</w:t>
      </w:r>
      <w:r>
        <w:rPr>
          <w:spacing w:val="1"/>
        </w:rPr>
        <w:t xml:space="preserve"> </w:t>
      </w:r>
      <w:r>
        <w:t>bujqësore</w:t>
      </w:r>
      <w:r>
        <w:rPr>
          <w:spacing w:val="1"/>
        </w:rPr>
        <w:t xml:space="preserve"> </w:t>
      </w:r>
      <w:r>
        <w:t>dhe sipërfaqeve</w:t>
      </w:r>
      <w:r>
        <w:rPr>
          <w:spacing w:val="1"/>
        </w:rPr>
        <w:t xml:space="preserve"> </w:t>
      </w:r>
      <w:r>
        <w:t>të tjera</w:t>
      </w:r>
      <w:r>
        <w:rPr>
          <w:spacing w:val="1"/>
        </w:rPr>
        <w:t xml:space="preserve"> </w:t>
      </w:r>
      <w:r>
        <w:t>ndotëse</w:t>
      </w:r>
    </w:p>
    <w:p w:rsidR="00474A90" w:rsidRDefault="00474A90">
      <w:pPr>
        <w:pStyle w:val="BodyText"/>
        <w:rPr>
          <w:sz w:val="20"/>
        </w:rPr>
      </w:pPr>
    </w:p>
    <w:p w:rsidR="00474A90" w:rsidRDefault="00603BC2">
      <w:pPr>
        <w:pStyle w:val="BodyText"/>
        <w:spacing w:before="8"/>
        <w:rPr>
          <w:sz w:val="12"/>
        </w:rPr>
      </w:pPr>
      <w:r>
        <w:rPr>
          <w:noProof/>
          <w:lang w:eastAsia="sq-AL"/>
        </w:rPr>
        <mc:AlternateContent>
          <mc:Choice Requires="wps">
            <w:drawing>
              <wp:anchor distT="0" distB="0" distL="0" distR="0" simplePos="0" relativeHeight="487620096" behindDoc="1" locked="0" layoutInCell="1" allowOverlap="1">
                <wp:simplePos x="0" y="0"/>
                <wp:positionH relativeFrom="page">
                  <wp:posOffset>914400</wp:posOffset>
                </wp:positionH>
                <wp:positionV relativeFrom="paragraph">
                  <wp:posOffset>118110</wp:posOffset>
                </wp:positionV>
                <wp:extent cx="1829435" cy="6350"/>
                <wp:effectExtent l="0" t="0" r="0" b="0"/>
                <wp:wrapTopAndBottom/>
                <wp:docPr id="127" name="Rectangle 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9435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DCEEE38" id="Rectangle 86" o:spid="_x0000_s1026" style="position:absolute;margin-left:1in;margin-top:9.3pt;width:144.05pt;height:.5pt;z-index:-1569638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" fillcolor="black" stroked="f">
                <w10:wrap type="topAndBottom" anchorx="page"/>
              </v:rect>
            </w:pict>
          </mc:Fallback>
        </mc:AlternateContent>
      </w:r>
    </w:p>
    <w:p w:rsidR="00474A90" w:rsidRDefault="00776BE6">
      <w:pPr>
        <w:spacing w:before="88"/>
        <w:ind w:left="400"/>
        <w:rPr>
          <w:rFonts w:ascii="Cambria" w:hAnsi="Cambria"/>
          <w:i/>
        </w:rPr>
      </w:pPr>
      <w:r>
        <w:rPr>
          <w:rFonts w:ascii="Cambria" w:hAnsi="Cambria"/>
          <w:i/>
          <w:position w:val="5"/>
          <w:sz w:val="14"/>
        </w:rPr>
        <w:t>1</w:t>
      </w:r>
      <w:r>
        <w:rPr>
          <w:rFonts w:ascii="Cambria" w:hAnsi="Cambria"/>
          <w:i/>
          <w:spacing w:val="13"/>
          <w:position w:val="5"/>
          <w:sz w:val="14"/>
        </w:rPr>
        <w:t xml:space="preserve"> </w:t>
      </w:r>
      <w:r>
        <w:rPr>
          <w:rFonts w:ascii="Cambria" w:hAnsi="Cambria"/>
          <w:i/>
        </w:rPr>
        <w:t>Raporti</w:t>
      </w:r>
      <w:r>
        <w:rPr>
          <w:rFonts w:ascii="Cambria" w:hAnsi="Cambria"/>
          <w:i/>
          <w:spacing w:val="-4"/>
        </w:rPr>
        <w:t xml:space="preserve"> </w:t>
      </w:r>
      <w:r>
        <w:rPr>
          <w:rFonts w:ascii="Cambria" w:hAnsi="Cambria"/>
          <w:i/>
        </w:rPr>
        <w:t>për gjendjen</w:t>
      </w:r>
      <w:r>
        <w:rPr>
          <w:rFonts w:ascii="Cambria" w:hAnsi="Cambria"/>
          <w:i/>
          <w:spacing w:val="-1"/>
        </w:rPr>
        <w:t xml:space="preserve"> </w:t>
      </w:r>
      <w:r>
        <w:rPr>
          <w:rFonts w:ascii="Cambria" w:hAnsi="Cambria"/>
          <w:i/>
        </w:rPr>
        <w:t>e</w:t>
      </w:r>
      <w:r>
        <w:rPr>
          <w:rFonts w:ascii="Cambria" w:hAnsi="Cambria"/>
          <w:i/>
          <w:spacing w:val="-3"/>
        </w:rPr>
        <w:t xml:space="preserve"> </w:t>
      </w:r>
      <w:r>
        <w:rPr>
          <w:rFonts w:ascii="Cambria" w:hAnsi="Cambria"/>
          <w:i/>
        </w:rPr>
        <w:t>ujërave</w:t>
      </w:r>
      <w:r>
        <w:rPr>
          <w:rFonts w:ascii="Cambria" w:hAnsi="Cambria"/>
          <w:i/>
          <w:spacing w:val="-2"/>
        </w:rPr>
        <w:t xml:space="preserve"> </w:t>
      </w:r>
      <w:r>
        <w:rPr>
          <w:rFonts w:ascii="Cambria" w:hAnsi="Cambria"/>
          <w:i/>
        </w:rPr>
        <w:t>2015,</w:t>
      </w:r>
      <w:r>
        <w:rPr>
          <w:rFonts w:ascii="Cambria" w:hAnsi="Cambria"/>
          <w:i/>
          <w:spacing w:val="-3"/>
        </w:rPr>
        <w:t xml:space="preserve"> </w:t>
      </w:r>
      <w:r>
        <w:rPr>
          <w:rFonts w:ascii="Cambria" w:hAnsi="Cambria"/>
          <w:i/>
        </w:rPr>
        <w:t>AMMK.</w:t>
      </w:r>
    </w:p>
    <w:p w:rsidR="00474A90" w:rsidRDefault="00474A90">
      <w:pPr>
        <w:pStyle w:val="BodyText"/>
        <w:spacing w:before="9"/>
        <w:rPr>
          <w:rFonts w:ascii="Cambria"/>
          <w:i/>
          <w:sz w:val="15"/>
        </w:rPr>
      </w:pPr>
    </w:p>
    <w:p w:rsidR="00474A90" w:rsidRDefault="00776BE6">
      <w:pPr>
        <w:spacing w:before="57" w:line="265" w:lineRule="exact"/>
        <w:ind w:left="400"/>
        <w:rPr>
          <w:rFonts w:ascii="Calibri"/>
          <w:b/>
        </w:rPr>
      </w:pPr>
      <w:r>
        <w:rPr>
          <w:rFonts w:ascii="Calibri"/>
          <w:b/>
          <w:color w:val="001F5F"/>
        </w:rPr>
        <w:t>Komuna</w:t>
      </w:r>
      <w:r>
        <w:rPr>
          <w:rFonts w:ascii="Calibri"/>
          <w:b/>
          <w:color w:val="001F5F"/>
          <w:spacing w:val="-2"/>
        </w:rPr>
        <w:t xml:space="preserve"> </w:t>
      </w:r>
      <w:r>
        <w:rPr>
          <w:rFonts w:ascii="Calibri"/>
          <w:b/>
          <w:color w:val="001F5F"/>
        </w:rPr>
        <w:t>Hani</w:t>
      </w:r>
      <w:r>
        <w:rPr>
          <w:rFonts w:ascii="Calibri"/>
          <w:b/>
          <w:color w:val="001F5F"/>
          <w:spacing w:val="-2"/>
        </w:rPr>
        <w:t xml:space="preserve"> </w:t>
      </w:r>
      <w:r>
        <w:rPr>
          <w:rFonts w:ascii="Calibri"/>
          <w:b/>
          <w:color w:val="001F5F"/>
        </w:rPr>
        <w:t>i</w:t>
      </w:r>
      <w:r>
        <w:rPr>
          <w:rFonts w:ascii="Calibri"/>
          <w:b/>
          <w:color w:val="001F5F"/>
          <w:spacing w:val="-5"/>
        </w:rPr>
        <w:t xml:space="preserve"> </w:t>
      </w:r>
      <w:r>
        <w:rPr>
          <w:rFonts w:ascii="Calibri"/>
          <w:b/>
          <w:color w:val="001F5F"/>
        </w:rPr>
        <w:t>Elezit</w:t>
      </w:r>
    </w:p>
    <w:p w:rsidR="00474A90" w:rsidRDefault="00776BE6">
      <w:pPr>
        <w:spacing w:line="203" w:lineRule="exact"/>
        <w:ind w:right="1092"/>
        <w:jc w:val="right"/>
        <w:rPr>
          <w:rFonts w:ascii="Arial MT"/>
          <w:sz w:val="18"/>
        </w:rPr>
      </w:pPr>
      <w:r>
        <w:rPr>
          <w:rFonts w:ascii="Arial MT"/>
          <w:sz w:val="18"/>
        </w:rPr>
        <w:t>13</w:t>
      </w:r>
    </w:p>
    <w:p w:rsidR="00474A90" w:rsidRDefault="00474A90">
      <w:pPr>
        <w:spacing w:line="203" w:lineRule="exact"/>
        <w:jc w:val="right"/>
        <w:rPr>
          <w:rFonts w:ascii="Arial MT"/>
          <w:sz w:val="18"/>
        </w:rPr>
        <w:sectPr w:rsidR="00474A90">
          <w:footerReference w:type="default" r:id="rId63"/>
          <w:pgSz w:w="11900" w:h="16820"/>
          <w:pgMar w:top="1000" w:right="0" w:bottom="280" w:left="1040" w:header="0" w:footer="0" w:gutter="0"/>
          <w:cols w:space="720"/>
        </w:sectPr>
      </w:pPr>
    </w:p>
    <w:p w:rsidR="00474A90" w:rsidRDefault="00776BE6">
      <w:pPr>
        <w:spacing w:before="167"/>
        <w:ind w:left="400"/>
        <w:rPr>
          <w:rFonts w:ascii="Calibri"/>
          <w:b/>
        </w:rPr>
      </w:pPr>
      <w:r>
        <w:rPr>
          <w:rFonts w:ascii="Calibri"/>
          <w:b/>
          <w:color w:val="FFFFFF"/>
          <w:shd w:val="clear" w:color="auto" w:fill="006FC0"/>
        </w:rPr>
        <w:t xml:space="preserve"> </w:t>
      </w:r>
      <w:r>
        <w:rPr>
          <w:rFonts w:ascii="Calibri"/>
          <w:b/>
          <w:color w:val="FFFFFF"/>
          <w:shd w:val="clear" w:color="auto" w:fill="006FC0"/>
        </w:rPr>
        <w:t xml:space="preserve"> </w:t>
      </w:r>
      <w:r>
        <w:rPr>
          <w:rFonts w:ascii="Calibri"/>
          <w:b/>
          <w:color w:val="FFFFFF"/>
          <w:spacing w:val="23"/>
          <w:shd w:val="clear" w:color="auto" w:fill="006FC0"/>
        </w:rPr>
        <w:t xml:space="preserve"> </w:t>
      </w:r>
      <w:r>
        <w:rPr>
          <w:rFonts w:ascii="Calibri"/>
          <w:b/>
          <w:color w:val="FFFFFF"/>
          <w:shd w:val="clear" w:color="auto" w:fill="006FC0"/>
        </w:rPr>
        <w:t>14</w:t>
      </w:r>
      <w:r>
        <w:rPr>
          <w:rFonts w:ascii="Calibri"/>
          <w:b/>
          <w:color w:val="FFFFFF"/>
          <w:spacing w:val="22"/>
          <w:shd w:val="clear" w:color="auto" w:fill="006FC0"/>
        </w:rPr>
        <w:t xml:space="preserve"> </w:t>
      </w:r>
    </w:p>
    <w:p w:rsidR="00474A90" w:rsidRDefault="00776BE6">
      <w:pPr>
        <w:spacing w:before="43"/>
        <w:ind w:left="400"/>
        <w:rPr>
          <w:rFonts w:ascii="Calibri" w:hAnsi="Calibri"/>
          <w:b/>
        </w:rPr>
      </w:pPr>
      <w:r>
        <w:br w:type="column"/>
      </w:r>
      <w:r>
        <w:rPr>
          <w:rFonts w:ascii="Calibri" w:hAnsi="Calibri"/>
          <w:b/>
          <w:color w:val="001F5F"/>
        </w:rPr>
        <w:t>Plani</w:t>
      </w:r>
      <w:r>
        <w:rPr>
          <w:rFonts w:ascii="Calibri" w:hAnsi="Calibri"/>
          <w:b/>
          <w:color w:val="001F5F"/>
          <w:spacing w:val="-4"/>
        </w:rPr>
        <w:t xml:space="preserve"> </w:t>
      </w:r>
      <w:r>
        <w:rPr>
          <w:rFonts w:ascii="Calibri" w:hAnsi="Calibri"/>
          <w:b/>
          <w:color w:val="001F5F"/>
        </w:rPr>
        <w:t>Komunal</w:t>
      </w:r>
      <w:r>
        <w:rPr>
          <w:rFonts w:ascii="Calibri" w:hAnsi="Calibri"/>
          <w:b/>
          <w:color w:val="001F5F"/>
          <w:spacing w:val="-5"/>
        </w:rPr>
        <w:t xml:space="preserve"> </w:t>
      </w:r>
      <w:r>
        <w:rPr>
          <w:rFonts w:ascii="Calibri" w:hAnsi="Calibri"/>
          <w:b/>
          <w:color w:val="001F5F"/>
        </w:rPr>
        <w:t>për</w:t>
      </w:r>
      <w:r>
        <w:rPr>
          <w:rFonts w:ascii="Calibri" w:hAnsi="Calibri"/>
          <w:b/>
          <w:color w:val="001F5F"/>
          <w:spacing w:val="-5"/>
        </w:rPr>
        <w:t xml:space="preserve"> </w:t>
      </w:r>
      <w:r>
        <w:rPr>
          <w:rFonts w:ascii="Calibri" w:hAnsi="Calibri"/>
          <w:b/>
          <w:color w:val="001F5F"/>
        </w:rPr>
        <w:t>Menaxhimin</w:t>
      </w:r>
      <w:r>
        <w:rPr>
          <w:rFonts w:ascii="Calibri" w:hAnsi="Calibri"/>
          <w:b/>
          <w:color w:val="001F5F"/>
          <w:spacing w:val="-2"/>
        </w:rPr>
        <w:t xml:space="preserve"> </w:t>
      </w:r>
      <w:r>
        <w:rPr>
          <w:rFonts w:ascii="Calibri" w:hAnsi="Calibri"/>
          <w:b/>
          <w:color w:val="001F5F"/>
        </w:rPr>
        <w:t>e</w:t>
      </w:r>
      <w:r>
        <w:rPr>
          <w:rFonts w:ascii="Calibri" w:hAnsi="Calibri"/>
          <w:b/>
          <w:color w:val="001F5F"/>
          <w:spacing w:val="-4"/>
        </w:rPr>
        <w:t xml:space="preserve"> </w:t>
      </w:r>
      <w:r>
        <w:rPr>
          <w:rFonts w:ascii="Calibri" w:hAnsi="Calibri"/>
          <w:b/>
          <w:color w:val="001F5F"/>
        </w:rPr>
        <w:t>Mbeturinave</w:t>
      </w:r>
      <w:r>
        <w:rPr>
          <w:rFonts w:ascii="Calibri" w:hAnsi="Calibri"/>
          <w:b/>
          <w:color w:val="001F5F"/>
          <w:spacing w:val="-4"/>
        </w:rPr>
        <w:t xml:space="preserve"> </w:t>
      </w:r>
      <w:r>
        <w:rPr>
          <w:rFonts w:ascii="Calibri" w:hAnsi="Calibri"/>
          <w:b/>
          <w:color w:val="001F5F"/>
        </w:rPr>
        <w:t>2022-2026</w:t>
      </w:r>
    </w:p>
    <w:p w:rsidR="00474A90" w:rsidRDefault="00474A90">
      <w:pPr>
        <w:rPr>
          <w:rFonts w:ascii="Calibri" w:hAnsi="Calibri"/>
        </w:rPr>
        <w:sectPr w:rsidR="00474A90">
          <w:footerReference w:type="default" r:id="rId64"/>
          <w:pgSz w:w="11900" w:h="16820"/>
          <w:pgMar w:top="660" w:right="0" w:bottom="280" w:left="1040" w:header="0" w:footer="0" w:gutter="0"/>
          <w:cols w:num="2" w:space="720" w:equalWidth="0">
            <w:col w:w="1008" w:space="2728"/>
            <w:col w:w="7124"/>
          </w:cols>
        </w:sectPr>
      </w:pPr>
    </w:p>
    <w:p w:rsidR="00474A90" w:rsidRDefault="00474A90">
      <w:pPr>
        <w:pStyle w:val="BodyText"/>
        <w:spacing w:before="8"/>
        <w:rPr>
          <w:rFonts w:ascii="Calibri"/>
          <w:b/>
          <w:sz w:val="7"/>
        </w:rPr>
      </w:pPr>
    </w:p>
    <w:p w:rsidR="00474A90" w:rsidRDefault="00603BC2">
      <w:pPr>
        <w:pStyle w:val="BodyText"/>
        <w:spacing w:line="20" w:lineRule="exact"/>
        <w:ind w:left="1464"/>
        <w:rPr>
          <w:rFonts w:ascii="Calibri"/>
          <w:sz w:val="2"/>
        </w:rPr>
      </w:pPr>
      <w:r>
        <w:rPr>
          <w:rFonts w:ascii="Calibri"/>
          <w:noProof/>
          <w:sz w:val="2"/>
          <w:lang w:eastAsia="sq-AL"/>
        </w:rPr>
        <mc:AlternateContent>
          <mc:Choice Requires="wpg">
            <w:drawing>
              <wp:inline distT="0" distB="0" distL="0" distR="0">
                <wp:extent cx="5236845" cy="6350"/>
                <wp:effectExtent l="9525" t="9525" r="11430" b="3175"/>
                <wp:docPr id="125" name="Group 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236845" cy="6350"/>
                          <a:chOff x="0" y="0"/>
                          <a:chExt cx="8247" cy="10"/>
                        </a:xfrm>
                      </wpg:grpSpPr>
                      <wps:wsp>
                        <wps:cNvPr id="126" name="Line 85"/>
                        <wps:cNvCnPr>
                          <a:cxnSpLocks noChangeShapeType="1"/>
                        </wps:cNvCnPr>
                        <wps:spPr bwMode="auto">
                          <a:xfrm>
                            <a:off x="0" y="5"/>
                            <a:ext cx="8247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365F9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F819A48" id="Group 84" o:spid="_x0000_s1026" style="width:412.35pt;height:.5pt;mso-position-horizontal-relative:char;mso-position-vertical-relative:line" coordsize="8247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">
                <v:line id="Line 85" o:spid="_x0000_s1027" style="position:absolute;visibility:visible;mso-wrap-style:square" from="0,5" to="8247,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" strokecolor="#365f91" strokeweight=".5pt"/>
                <w10:anchorlock/>
              </v:group>
            </w:pict>
          </mc:Fallback>
        </mc:AlternateContent>
      </w:r>
    </w:p>
    <w:p w:rsidR="00474A90" w:rsidRDefault="00474A90">
      <w:pPr>
        <w:pStyle w:val="BodyText"/>
        <w:spacing w:before="7"/>
        <w:rPr>
          <w:rFonts w:ascii="Calibri"/>
          <w:b/>
          <w:sz w:val="17"/>
        </w:rPr>
      </w:pPr>
    </w:p>
    <w:p w:rsidR="00474A90" w:rsidRDefault="00776BE6">
      <w:pPr>
        <w:pStyle w:val="BodyText"/>
        <w:spacing w:before="57" w:line="273" w:lineRule="auto"/>
        <w:ind w:left="400" w:right="1440"/>
        <w:jc w:val="both"/>
      </w:pPr>
      <w:r>
        <w:t>me</w:t>
      </w:r>
      <w:r>
        <w:rPr>
          <w:spacing w:val="-7"/>
        </w:rPr>
        <w:t xml:space="preserve"> </w:t>
      </w:r>
      <w:r>
        <w:t>ç’rast</w:t>
      </w:r>
      <w:r>
        <w:rPr>
          <w:spacing w:val="-11"/>
        </w:rPr>
        <w:t xml:space="preserve"> </w:t>
      </w:r>
      <w:r>
        <w:t>vije</w:t>
      </w:r>
      <w:r>
        <w:rPr>
          <w:spacing w:val="-6"/>
        </w:rPr>
        <w:t xml:space="preserve"> </w:t>
      </w:r>
      <w:r>
        <w:t>deri</w:t>
      </w:r>
      <w:r>
        <w:rPr>
          <w:spacing w:val="-12"/>
        </w:rPr>
        <w:t xml:space="preserve"> </w:t>
      </w:r>
      <w:r>
        <w:t>te</w:t>
      </w:r>
      <w:r>
        <w:rPr>
          <w:spacing w:val="-9"/>
        </w:rPr>
        <w:t xml:space="preserve"> </w:t>
      </w:r>
      <w:r>
        <w:t>rritja</w:t>
      </w:r>
      <w:r>
        <w:rPr>
          <w:spacing w:val="-9"/>
        </w:rPr>
        <w:t xml:space="preserve"> </w:t>
      </w:r>
      <w:r>
        <w:t>e</w:t>
      </w:r>
      <w:r>
        <w:rPr>
          <w:spacing w:val="-6"/>
        </w:rPr>
        <w:t xml:space="preserve"> </w:t>
      </w:r>
      <w:r>
        <w:t>materieve</w:t>
      </w:r>
      <w:r>
        <w:rPr>
          <w:spacing w:val="-10"/>
        </w:rPr>
        <w:t xml:space="preserve"> </w:t>
      </w:r>
      <w:r>
        <w:t>të</w:t>
      </w:r>
      <w:r>
        <w:rPr>
          <w:spacing w:val="-9"/>
        </w:rPr>
        <w:t xml:space="preserve"> </w:t>
      </w:r>
      <w:r>
        <w:t>suspenduara,</w:t>
      </w:r>
      <w:r>
        <w:rPr>
          <w:spacing w:val="-7"/>
        </w:rPr>
        <w:t xml:space="preserve"> </w:t>
      </w:r>
      <w:r>
        <w:t>materive</w:t>
      </w:r>
      <w:r>
        <w:rPr>
          <w:spacing w:val="-7"/>
        </w:rPr>
        <w:t xml:space="preserve"> </w:t>
      </w:r>
      <w:r>
        <w:t>inorganike</w:t>
      </w:r>
      <w:r>
        <w:rPr>
          <w:spacing w:val="-6"/>
        </w:rPr>
        <w:t xml:space="preserve"> </w:t>
      </w:r>
      <w:r>
        <w:t>dhe</w:t>
      </w:r>
      <w:r>
        <w:rPr>
          <w:spacing w:val="-10"/>
        </w:rPr>
        <w:t xml:space="preserve"> </w:t>
      </w:r>
      <w:r>
        <w:t>atyre</w:t>
      </w:r>
      <w:r>
        <w:rPr>
          <w:spacing w:val="-6"/>
        </w:rPr>
        <w:t xml:space="preserve"> </w:t>
      </w:r>
      <w:r>
        <w:t>organike.</w:t>
      </w:r>
      <w:r>
        <w:rPr>
          <w:spacing w:val="-58"/>
        </w:rPr>
        <w:t xml:space="preserve"> </w:t>
      </w:r>
      <w:r>
        <w:t>Burim i ndotjes së</w:t>
      </w:r>
      <w:r>
        <w:rPr>
          <w:spacing w:val="1"/>
        </w:rPr>
        <w:t xml:space="preserve"> </w:t>
      </w:r>
      <w:r>
        <w:t>së lumenjëve në komunën e Hanit të Elezit, janë mbeturinat që hidhen në</w:t>
      </w:r>
      <w:r>
        <w:rPr>
          <w:spacing w:val="1"/>
        </w:rPr>
        <w:t xml:space="preserve"> </w:t>
      </w:r>
      <w:r>
        <w:t>këta</w:t>
      </w:r>
      <w:r>
        <w:rPr>
          <w:spacing w:val="-1"/>
        </w:rPr>
        <w:t xml:space="preserve"> </w:t>
      </w:r>
      <w:r>
        <w:t>lumenjë.</w:t>
      </w:r>
    </w:p>
    <w:p w:rsidR="00474A90" w:rsidRDefault="00776BE6">
      <w:pPr>
        <w:pStyle w:val="BodyText"/>
        <w:spacing w:line="276" w:lineRule="auto"/>
        <w:ind w:left="400" w:right="1442"/>
        <w:jc w:val="both"/>
      </w:pPr>
      <w:r>
        <w:t>Shfrytëzimi</w:t>
      </w:r>
      <w:r>
        <w:rPr>
          <w:spacing w:val="-12"/>
        </w:rPr>
        <w:t xml:space="preserve"> </w:t>
      </w:r>
      <w:r>
        <w:t>i</w:t>
      </w:r>
      <w:r>
        <w:rPr>
          <w:spacing w:val="-12"/>
        </w:rPr>
        <w:t xml:space="preserve"> </w:t>
      </w:r>
      <w:r>
        <w:t>pakontrolluar</w:t>
      </w:r>
      <w:r>
        <w:rPr>
          <w:spacing w:val="-13"/>
        </w:rPr>
        <w:t xml:space="preserve"> </w:t>
      </w:r>
      <w:r>
        <w:t>i</w:t>
      </w:r>
      <w:r>
        <w:rPr>
          <w:spacing w:val="-8"/>
        </w:rPr>
        <w:t xml:space="preserve"> </w:t>
      </w:r>
      <w:r>
        <w:t>resurseve</w:t>
      </w:r>
      <w:r>
        <w:rPr>
          <w:spacing w:val="-10"/>
        </w:rPr>
        <w:t xml:space="preserve"> </w:t>
      </w:r>
      <w:r>
        <w:t>ujore</w:t>
      </w:r>
      <w:r>
        <w:rPr>
          <w:spacing w:val="-9"/>
        </w:rPr>
        <w:t xml:space="preserve"> </w:t>
      </w:r>
      <w:r>
        <w:t>dhe</w:t>
      </w:r>
      <w:r>
        <w:rPr>
          <w:spacing w:val="-10"/>
        </w:rPr>
        <w:t xml:space="preserve"> </w:t>
      </w:r>
      <w:r>
        <w:t>dëmtimi</w:t>
      </w:r>
      <w:r>
        <w:rPr>
          <w:spacing w:val="-12"/>
        </w:rPr>
        <w:t xml:space="preserve"> </w:t>
      </w:r>
      <w:r>
        <w:t>i</w:t>
      </w:r>
      <w:r>
        <w:rPr>
          <w:spacing w:val="-12"/>
        </w:rPr>
        <w:t xml:space="preserve"> </w:t>
      </w:r>
      <w:r>
        <w:t>shtretërve</w:t>
      </w:r>
      <w:r>
        <w:rPr>
          <w:spacing w:val="-9"/>
        </w:rPr>
        <w:t xml:space="preserve"> </w:t>
      </w:r>
      <w:r>
        <w:t>të</w:t>
      </w:r>
      <w:r>
        <w:rPr>
          <w:spacing w:val="-10"/>
        </w:rPr>
        <w:t xml:space="preserve"> </w:t>
      </w:r>
      <w:r>
        <w:t>lumenjve,</w:t>
      </w:r>
      <w:r>
        <w:rPr>
          <w:spacing w:val="-11"/>
        </w:rPr>
        <w:t xml:space="preserve"> </w:t>
      </w:r>
      <w:r>
        <w:t>ende</w:t>
      </w:r>
      <w:r>
        <w:rPr>
          <w:spacing w:val="-9"/>
        </w:rPr>
        <w:t xml:space="preserve"> </w:t>
      </w:r>
      <w:r>
        <w:t>mbetet</w:t>
      </w:r>
      <w:r>
        <w:rPr>
          <w:spacing w:val="-58"/>
        </w:rPr>
        <w:t xml:space="preserve"> </w:t>
      </w:r>
      <w:r>
        <w:t>një</w:t>
      </w:r>
      <w:r>
        <w:rPr>
          <w:spacing w:val="-3"/>
        </w:rPr>
        <w:t xml:space="preserve"> </w:t>
      </w:r>
      <w:r>
        <w:t>nga</w:t>
      </w:r>
      <w:r>
        <w:rPr>
          <w:spacing w:val="-7"/>
        </w:rPr>
        <w:t xml:space="preserve"> </w:t>
      </w:r>
      <w:r>
        <w:t>format</w:t>
      </w:r>
      <w:r>
        <w:rPr>
          <w:spacing w:val="-4"/>
        </w:rPr>
        <w:t xml:space="preserve"> </w:t>
      </w:r>
      <w:r>
        <w:t>e</w:t>
      </w:r>
      <w:r>
        <w:rPr>
          <w:spacing w:val="-8"/>
        </w:rPr>
        <w:t xml:space="preserve"> </w:t>
      </w:r>
      <w:r>
        <w:t>degradimit</w:t>
      </w:r>
      <w:r>
        <w:rPr>
          <w:spacing w:val="-4"/>
        </w:rPr>
        <w:t xml:space="preserve"> </w:t>
      </w:r>
      <w:r>
        <w:t>të</w:t>
      </w:r>
      <w:r>
        <w:rPr>
          <w:spacing w:val="-3"/>
        </w:rPr>
        <w:t xml:space="preserve"> </w:t>
      </w:r>
      <w:r>
        <w:t>resurseve</w:t>
      </w:r>
      <w:r>
        <w:rPr>
          <w:spacing w:val="-7"/>
        </w:rPr>
        <w:t xml:space="preserve"> </w:t>
      </w:r>
      <w:r>
        <w:t>ujore</w:t>
      </w:r>
      <w:r>
        <w:rPr>
          <w:spacing w:val="-3"/>
        </w:rPr>
        <w:t xml:space="preserve"> </w:t>
      </w:r>
      <w:r>
        <w:t>në</w:t>
      </w:r>
      <w:r>
        <w:rPr>
          <w:spacing w:val="-3"/>
        </w:rPr>
        <w:t xml:space="preserve"> </w:t>
      </w:r>
      <w:r>
        <w:t>territorin</w:t>
      </w:r>
      <w:r>
        <w:rPr>
          <w:spacing w:val="-5"/>
        </w:rPr>
        <w:t xml:space="preserve"> </w:t>
      </w:r>
      <w:r>
        <w:t>e</w:t>
      </w:r>
      <w:r>
        <w:rPr>
          <w:spacing w:val="-3"/>
        </w:rPr>
        <w:t xml:space="preserve"> </w:t>
      </w:r>
      <w:r>
        <w:t>Komunës</w:t>
      </w:r>
      <w:r>
        <w:rPr>
          <w:spacing w:val="-8"/>
        </w:rPr>
        <w:t xml:space="preserve"> </w:t>
      </w:r>
      <w:r>
        <w:t>së</w:t>
      </w:r>
      <w:r>
        <w:rPr>
          <w:spacing w:val="-8"/>
        </w:rPr>
        <w:t xml:space="preserve"> </w:t>
      </w:r>
      <w:r>
        <w:t>Hanit</w:t>
      </w:r>
      <w:r>
        <w:rPr>
          <w:spacing w:val="-5"/>
        </w:rPr>
        <w:t xml:space="preserve"> </w:t>
      </w:r>
      <w:r>
        <w:t>të</w:t>
      </w:r>
      <w:r>
        <w:rPr>
          <w:spacing w:val="-3"/>
        </w:rPr>
        <w:t xml:space="preserve"> </w:t>
      </w:r>
      <w:r>
        <w:t>Elezit.</w:t>
      </w:r>
    </w:p>
    <w:p w:rsidR="00474A90" w:rsidRDefault="00776BE6">
      <w:pPr>
        <w:pStyle w:val="BodyText"/>
        <w:spacing w:after="10" w:line="273" w:lineRule="auto"/>
        <w:ind w:left="400" w:right="1433"/>
        <w:jc w:val="both"/>
      </w:pPr>
      <w:r>
        <w:rPr>
          <w:b/>
        </w:rPr>
        <w:t>Cilësia e ajrit-</w:t>
      </w:r>
      <w:r>
        <w:t>Në komunën e Hanit të Elezit, ekziston</w:t>
      </w:r>
      <w:r>
        <w:rPr>
          <w:spacing w:val="1"/>
        </w:rPr>
        <w:t xml:space="preserve"> </w:t>
      </w:r>
      <w:r>
        <w:t>stacion nacional për monitorimin e</w:t>
      </w:r>
      <w:r>
        <w:rPr>
          <w:spacing w:val="1"/>
        </w:rPr>
        <w:t xml:space="preserve"> </w:t>
      </w:r>
      <w:r>
        <w:t>cilësisë së ajrit, që menaxhohet nga Instituti Hidrologjik i Kosovës.</w:t>
      </w:r>
      <w:r>
        <w:rPr>
          <w:spacing w:val="1"/>
        </w:rPr>
        <w:t xml:space="preserve"> </w:t>
      </w:r>
      <w:r>
        <w:t>Sipas të dhënave nga ky</w:t>
      </w:r>
      <w:r>
        <w:rPr>
          <w:spacing w:val="1"/>
        </w:rPr>
        <w:t xml:space="preserve"> </w:t>
      </w:r>
      <w:r>
        <w:t>stacion gjatë viteve 2018, 2019 dhe 2020, ka pasur tejkalime të koncentrimit (përqendrimit)</w:t>
      </w:r>
      <w:r>
        <w:rPr>
          <w:spacing w:val="1"/>
        </w:rPr>
        <w:t xml:space="preserve"> </w:t>
      </w:r>
      <w:r>
        <w:t>mesatar vjeror të vlerave të lejuara për Grimicat e Pluhurit PM10 (63.3 µg/m3 në vitin</w:t>
      </w:r>
      <w:r>
        <w:rPr>
          <w:spacing w:val="1"/>
        </w:rPr>
        <w:t xml:space="preserve"> </w:t>
      </w:r>
      <w:r>
        <w:t>2018)dhe për Dyoksidit të Azotit-NO2 (60.5 µg/m3 në vitin 2018 dhe 40.8 µg/m3</w:t>
      </w:r>
      <w:r>
        <w:t xml:space="preserve"> në vitin</w:t>
      </w:r>
      <w:r>
        <w:rPr>
          <w:spacing w:val="1"/>
        </w:rPr>
        <w:t xml:space="preserve"> </w:t>
      </w:r>
      <w:r>
        <w:t>2019).</w:t>
      </w:r>
      <w:r>
        <w:rPr>
          <w:spacing w:val="1"/>
        </w:rPr>
        <w:t xml:space="preserve"> </w:t>
      </w:r>
      <w:r>
        <w:t>Nuk ka pasur tejkalime te</w:t>
      </w:r>
      <w:r>
        <w:rPr>
          <w:spacing w:val="1"/>
        </w:rPr>
        <w:t xml:space="preserve"> </w:t>
      </w:r>
      <w:r>
        <w:t>koncentrimit vjetor mesatar të vlerave</w:t>
      </w:r>
      <w:r>
        <w:rPr>
          <w:spacing w:val="1"/>
        </w:rPr>
        <w:t xml:space="preserve"> </w:t>
      </w:r>
      <w:r>
        <w:t>të</w:t>
      </w:r>
      <w:r>
        <w:rPr>
          <w:spacing w:val="1"/>
        </w:rPr>
        <w:t xml:space="preserve"> </w:t>
      </w:r>
      <w:r>
        <w:t>lejuara për</w:t>
      </w:r>
      <w:r>
        <w:rPr>
          <w:spacing w:val="1"/>
        </w:rPr>
        <w:t xml:space="preserve"> </w:t>
      </w:r>
      <w:r>
        <w:t>parametrat</w:t>
      </w:r>
      <w:r>
        <w:rPr>
          <w:spacing w:val="1"/>
        </w:rPr>
        <w:t xml:space="preserve"> </w:t>
      </w:r>
      <w:r>
        <w:t>e</w:t>
      </w:r>
      <w:r>
        <w:rPr>
          <w:spacing w:val="3"/>
        </w:rPr>
        <w:t xml:space="preserve"> </w:t>
      </w:r>
      <w:r>
        <w:t>tjerë</w:t>
      </w:r>
      <w:r>
        <w:rPr>
          <w:spacing w:val="-2"/>
        </w:rPr>
        <w:t xml:space="preserve"> </w:t>
      </w:r>
      <w:r>
        <w:t>të</w:t>
      </w:r>
      <w:r>
        <w:rPr>
          <w:spacing w:val="-1"/>
        </w:rPr>
        <w:t xml:space="preserve"> </w:t>
      </w:r>
      <w:r>
        <w:t>monitoruar</w:t>
      </w:r>
      <w:r>
        <w:rPr>
          <w:spacing w:val="-1"/>
        </w:rPr>
        <w:t xml:space="preserve"> </w:t>
      </w:r>
      <w:r>
        <w:t>(tabela</w:t>
      </w:r>
      <w:r>
        <w:rPr>
          <w:spacing w:val="-2"/>
        </w:rPr>
        <w:t xml:space="preserve"> </w:t>
      </w:r>
      <w:r>
        <w:t>4).</w:t>
      </w:r>
    </w:p>
    <w:tbl>
      <w:tblPr>
        <w:tblW w:w="0" w:type="auto"/>
        <w:tblInd w:w="29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537"/>
        <w:gridCol w:w="2229"/>
        <w:gridCol w:w="2094"/>
        <w:gridCol w:w="1773"/>
        <w:gridCol w:w="1605"/>
      </w:tblGrid>
      <w:tr w:rsidR="00474A90">
        <w:trPr>
          <w:trHeight w:val="321"/>
        </w:trPr>
        <w:tc>
          <w:tcPr>
            <w:tcW w:w="9238" w:type="dxa"/>
            <w:gridSpan w:val="5"/>
          </w:tcPr>
          <w:p w:rsidR="00474A90" w:rsidRDefault="00776BE6">
            <w:pPr>
              <w:pStyle w:val="TableParagraph"/>
              <w:spacing w:line="221" w:lineRule="exact"/>
              <w:ind w:left="1301" w:right="1287"/>
              <w:jc w:val="center"/>
              <w:rPr>
                <w:sz w:val="20"/>
              </w:rPr>
            </w:pPr>
            <w:r>
              <w:rPr>
                <w:b/>
                <w:w w:val="95"/>
                <w:sz w:val="18"/>
              </w:rPr>
              <w:t>Tabela</w:t>
            </w:r>
            <w:r>
              <w:rPr>
                <w:b/>
                <w:spacing w:val="13"/>
                <w:w w:val="95"/>
                <w:sz w:val="18"/>
              </w:rPr>
              <w:t xml:space="preserve"> </w:t>
            </w:r>
            <w:r>
              <w:rPr>
                <w:b/>
                <w:w w:val="95"/>
                <w:sz w:val="18"/>
              </w:rPr>
              <w:t>4:</w:t>
            </w:r>
            <w:r>
              <w:rPr>
                <w:w w:val="95"/>
                <w:sz w:val="20"/>
              </w:rPr>
              <w:t>Përqëndrimi</w:t>
            </w:r>
            <w:r>
              <w:rPr>
                <w:spacing w:val="3"/>
                <w:w w:val="95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mesatar</w:t>
            </w:r>
            <w:r>
              <w:rPr>
                <w:spacing w:val="13"/>
                <w:w w:val="95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vjetor</w:t>
            </w:r>
            <w:r>
              <w:rPr>
                <w:spacing w:val="12"/>
                <w:w w:val="95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i</w:t>
            </w:r>
            <w:r>
              <w:rPr>
                <w:spacing w:val="13"/>
                <w:w w:val="95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parametrave</w:t>
            </w:r>
            <w:r>
              <w:rPr>
                <w:spacing w:val="11"/>
                <w:w w:val="95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të</w:t>
            </w:r>
            <w:r>
              <w:rPr>
                <w:spacing w:val="9"/>
                <w:w w:val="95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cilësisë</w:t>
            </w:r>
            <w:r>
              <w:rPr>
                <w:spacing w:val="10"/>
                <w:w w:val="95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së</w:t>
            </w:r>
            <w:r>
              <w:rPr>
                <w:spacing w:val="16"/>
                <w:w w:val="95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ajrit</w:t>
            </w:r>
            <w:r>
              <w:rPr>
                <w:spacing w:val="9"/>
                <w:w w:val="95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në</w:t>
            </w:r>
            <w:r>
              <w:rPr>
                <w:spacing w:val="10"/>
                <w:w w:val="95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Han</w:t>
            </w:r>
            <w:r>
              <w:rPr>
                <w:spacing w:val="10"/>
                <w:w w:val="95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të</w:t>
            </w:r>
            <w:r>
              <w:rPr>
                <w:spacing w:val="9"/>
                <w:w w:val="95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Elezit</w:t>
            </w:r>
          </w:p>
        </w:tc>
      </w:tr>
      <w:tr w:rsidR="00474A90">
        <w:trPr>
          <w:trHeight w:val="307"/>
        </w:trPr>
        <w:tc>
          <w:tcPr>
            <w:tcW w:w="1537" w:type="dxa"/>
            <w:vMerge w:val="restart"/>
          </w:tcPr>
          <w:p w:rsidR="00474A90" w:rsidRDefault="00776BE6">
            <w:pPr>
              <w:pStyle w:val="TableParagraph"/>
              <w:spacing w:line="198" w:lineRule="exact"/>
              <w:ind w:left="417"/>
              <w:rPr>
                <w:b/>
                <w:sz w:val="18"/>
              </w:rPr>
            </w:pPr>
            <w:r>
              <w:rPr>
                <w:b/>
                <w:color w:val="202429"/>
                <w:sz w:val="18"/>
              </w:rPr>
              <w:t>Parametri</w:t>
            </w:r>
          </w:p>
        </w:tc>
        <w:tc>
          <w:tcPr>
            <w:tcW w:w="2229" w:type="dxa"/>
            <w:vMerge w:val="restart"/>
          </w:tcPr>
          <w:p w:rsidR="00474A90" w:rsidRDefault="00776BE6">
            <w:pPr>
              <w:pStyle w:val="TableParagraph"/>
              <w:spacing w:line="198" w:lineRule="exact"/>
              <w:ind w:left="407"/>
              <w:rPr>
                <w:b/>
                <w:sz w:val="18"/>
              </w:rPr>
            </w:pPr>
            <w:r>
              <w:rPr>
                <w:b/>
                <w:color w:val="202429"/>
                <w:w w:val="90"/>
                <w:sz w:val="18"/>
              </w:rPr>
              <w:t>Vlerat</w:t>
            </w:r>
            <w:r>
              <w:rPr>
                <w:b/>
                <w:color w:val="202429"/>
                <w:spacing w:val="4"/>
                <w:w w:val="90"/>
                <w:sz w:val="18"/>
              </w:rPr>
              <w:t xml:space="preserve"> </w:t>
            </w:r>
            <w:r>
              <w:rPr>
                <w:b/>
                <w:color w:val="202429"/>
                <w:w w:val="90"/>
                <w:sz w:val="18"/>
              </w:rPr>
              <w:t>limite</w:t>
            </w:r>
            <w:r>
              <w:rPr>
                <w:b/>
                <w:color w:val="202429"/>
                <w:spacing w:val="-2"/>
                <w:w w:val="90"/>
                <w:sz w:val="18"/>
              </w:rPr>
              <w:t xml:space="preserve"> </w:t>
            </w:r>
            <w:r>
              <w:rPr>
                <w:b/>
                <w:color w:val="202429"/>
                <w:w w:val="90"/>
                <w:sz w:val="18"/>
              </w:rPr>
              <w:t>vjetore</w:t>
            </w:r>
          </w:p>
        </w:tc>
        <w:tc>
          <w:tcPr>
            <w:tcW w:w="5472" w:type="dxa"/>
            <w:gridSpan w:val="3"/>
          </w:tcPr>
          <w:p w:rsidR="00474A90" w:rsidRDefault="00776BE6">
            <w:pPr>
              <w:pStyle w:val="TableParagraph"/>
              <w:spacing w:line="198" w:lineRule="exact"/>
              <w:ind w:left="1760"/>
              <w:rPr>
                <w:b/>
                <w:sz w:val="18"/>
              </w:rPr>
            </w:pPr>
            <w:r>
              <w:rPr>
                <w:b/>
                <w:color w:val="202429"/>
                <w:w w:val="90"/>
                <w:sz w:val="18"/>
              </w:rPr>
              <w:t>Përqendrimi</w:t>
            </w:r>
            <w:r>
              <w:rPr>
                <w:b/>
                <w:color w:val="202429"/>
                <w:spacing w:val="-1"/>
                <w:w w:val="90"/>
                <w:sz w:val="18"/>
              </w:rPr>
              <w:t xml:space="preserve"> </w:t>
            </w:r>
            <w:r>
              <w:rPr>
                <w:b/>
                <w:color w:val="202429"/>
                <w:w w:val="90"/>
                <w:sz w:val="18"/>
              </w:rPr>
              <w:t>mesatar vjetor</w:t>
            </w:r>
          </w:p>
        </w:tc>
      </w:tr>
      <w:tr w:rsidR="00474A90">
        <w:trPr>
          <w:trHeight w:val="239"/>
        </w:trPr>
        <w:tc>
          <w:tcPr>
            <w:tcW w:w="1537" w:type="dxa"/>
            <w:vMerge/>
            <w:tcBorders>
              <w:top w:val="nil"/>
            </w:tcBorders>
          </w:tcPr>
          <w:p w:rsidR="00474A90" w:rsidRDefault="00474A90">
            <w:pPr>
              <w:rPr>
                <w:sz w:val="2"/>
                <w:szCs w:val="2"/>
              </w:rPr>
            </w:pPr>
          </w:p>
        </w:tc>
        <w:tc>
          <w:tcPr>
            <w:tcW w:w="2229" w:type="dxa"/>
            <w:vMerge/>
            <w:tcBorders>
              <w:top w:val="nil"/>
            </w:tcBorders>
          </w:tcPr>
          <w:p w:rsidR="00474A90" w:rsidRDefault="00474A90">
            <w:pPr>
              <w:rPr>
                <w:sz w:val="2"/>
                <w:szCs w:val="2"/>
              </w:rPr>
            </w:pPr>
          </w:p>
        </w:tc>
        <w:tc>
          <w:tcPr>
            <w:tcW w:w="2094" w:type="dxa"/>
          </w:tcPr>
          <w:p w:rsidR="00474A90" w:rsidRDefault="00776BE6">
            <w:pPr>
              <w:pStyle w:val="TableParagraph"/>
              <w:spacing w:line="197" w:lineRule="exact"/>
              <w:ind w:left="846" w:right="837"/>
              <w:jc w:val="center"/>
              <w:rPr>
                <w:b/>
                <w:sz w:val="18"/>
              </w:rPr>
            </w:pPr>
            <w:r>
              <w:rPr>
                <w:b/>
                <w:color w:val="202429"/>
                <w:sz w:val="18"/>
              </w:rPr>
              <w:t>2018</w:t>
            </w:r>
          </w:p>
        </w:tc>
        <w:tc>
          <w:tcPr>
            <w:tcW w:w="1773" w:type="dxa"/>
          </w:tcPr>
          <w:p w:rsidR="00474A90" w:rsidRDefault="00776BE6">
            <w:pPr>
              <w:pStyle w:val="TableParagraph"/>
              <w:spacing w:line="197" w:lineRule="exact"/>
              <w:ind w:left="688" w:right="675"/>
              <w:jc w:val="center"/>
              <w:rPr>
                <w:b/>
                <w:sz w:val="18"/>
              </w:rPr>
            </w:pPr>
            <w:r>
              <w:rPr>
                <w:b/>
                <w:color w:val="202429"/>
                <w:sz w:val="18"/>
              </w:rPr>
              <w:t>2019</w:t>
            </w:r>
          </w:p>
        </w:tc>
        <w:tc>
          <w:tcPr>
            <w:tcW w:w="1605" w:type="dxa"/>
          </w:tcPr>
          <w:p w:rsidR="00474A90" w:rsidRDefault="00776BE6">
            <w:pPr>
              <w:pStyle w:val="TableParagraph"/>
              <w:spacing w:line="197" w:lineRule="exact"/>
              <w:ind w:left="600" w:right="595"/>
              <w:jc w:val="center"/>
              <w:rPr>
                <w:b/>
                <w:sz w:val="18"/>
              </w:rPr>
            </w:pPr>
            <w:r>
              <w:rPr>
                <w:b/>
                <w:color w:val="202429"/>
                <w:sz w:val="18"/>
              </w:rPr>
              <w:t>2020</w:t>
            </w:r>
          </w:p>
        </w:tc>
      </w:tr>
      <w:tr w:rsidR="00474A90">
        <w:trPr>
          <w:trHeight w:val="306"/>
        </w:trPr>
        <w:tc>
          <w:tcPr>
            <w:tcW w:w="1537" w:type="dxa"/>
          </w:tcPr>
          <w:p w:rsidR="00474A90" w:rsidRDefault="00776BE6">
            <w:pPr>
              <w:pStyle w:val="TableParagraph"/>
              <w:spacing w:line="197" w:lineRule="exact"/>
              <w:ind w:left="110"/>
              <w:rPr>
                <w:sz w:val="18"/>
              </w:rPr>
            </w:pPr>
            <w:r>
              <w:rPr>
                <w:color w:val="202429"/>
                <w:sz w:val="18"/>
              </w:rPr>
              <w:t>PM10</w:t>
            </w:r>
          </w:p>
        </w:tc>
        <w:tc>
          <w:tcPr>
            <w:tcW w:w="2229" w:type="dxa"/>
          </w:tcPr>
          <w:p w:rsidR="00474A90" w:rsidRDefault="00776BE6">
            <w:pPr>
              <w:pStyle w:val="TableParagraph"/>
              <w:spacing w:line="197" w:lineRule="exact"/>
              <w:ind w:left="105"/>
              <w:rPr>
                <w:sz w:val="18"/>
              </w:rPr>
            </w:pPr>
            <w:r>
              <w:rPr>
                <w:w w:val="95"/>
                <w:sz w:val="18"/>
              </w:rPr>
              <w:t>50 µg/m3</w:t>
            </w:r>
          </w:p>
        </w:tc>
        <w:tc>
          <w:tcPr>
            <w:tcW w:w="2094" w:type="dxa"/>
          </w:tcPr>
          <w:p w:rsidR="00474A90" w:rsidRDefault="00776BE6">
            <w:pPr>
              <w:pStyle w:val="TableParagraph"/>
              <w:spacing w:line="197" w:lineRule="exact"/>
              <w:ind w:right="93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63.3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µg/m3</w:t>
            </w:r>
          </w:p>
        </w:tc>
        <w:tc>
          <w:tcPr>
            <w:tcW w:w="1773" w:type="dxa"/>
          </w:tcPr>
          <w:p w:rsidR="00474A90" w:rsidRDefault="00776BE6">
            <w:pPr>
              <w:pStyle w:val="TableParagraph"/>
              <w:spacing w:line="197" w:lineRule="exact"/>
              <w:ind w:right="93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25.2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µg/m3</w:t>
            </w:r>
          </w:p>
        </w:tc>
        <w:tc>
          <w:tcPr>
            <w:tcW w:w="1605" w:type="dxa"/>
          </w:tcPr>
          <w:p w:rsidR="00474A90" w:rsidRDefault="00776BE6">
            <w:pPr>
              <w:pStyle w:val="TableParagraph"/>
              <w:spacing w:line="197" w:lineRule="exact"/>
              <w:ind w:right="95"/>
              <w:jc w:val="right"/>
              <w:rPr>
                <w:sz w:val="18"/>
              </w:rPr>
            </w:pPr>
            <w:r>
              <w:rPr>
                <w:color w:val="202429"/>
                <w:spacing w:val="-2"/>
                <w:sz w:val="18"/>
              </w:rPr>
              <w:t>25.6</w:t>
            </w:r>
            <w:r>
              <w:rPr>
                <w:color w:val="202429"/>
                <w:spacing w:val="-9"/>
                <w:sz w:val="18"/>
              </w:rPr>
              <w:t xml:space="preserve"> </w:t>
            </w:r>
            <w:r>
              <w:rPr>
                <w:color w:val="202429"/>
                <w:spacing w:val="-2"/>
                <w:sz w:val="18"/>
              </w:rPr>
              <w:t>µg/m3</w:t>
            </w:r>
          </w:p>
        </w:tc>
      </w:tr>
      <w:tr w:rsidR="00474A90">
        <w:trPr>
          <w:trHeight w:val="306"/>
        </w:trPr>
        <w:tc>
          <w:tcPr>
            <w:tcW w:w="1537" w:type="dxa"/>
          </w:tcPr>
          <w:p w:rsidR="00474A90" w:rsidRDefault="00776BE6">
            <w:pPr>
              <w:pStyle w:val="TableParagraph"/>
              <w:spacing w:line="197" w:lineRule="exact"/>
              <w:ind w:left="110"/>
              <w:rPr>
                <w:sz w:val="18"/>
              </w:rPr>
            </w:pPr>
            <w:r>
              <w:rPr>
                <w:color w:val="202429"/>
                <w:sz w:val="18"/>
              </w:rPr>
              <w:t>PM2.5</w:t>
            </w:r>
          </w:p>
        </w:tc>
        <w:tc>
          <w:tcPr>
            <w:tcW w:w="2229" w:type="dxa"/>
          </w:tcPr>
          <w:p w:rsidR="00474A90" w:rsidRDefault="00776BE6">
            <w:pPr>
              <w:pStyle w:val="TableParagraph"/>
              <w:spacing w:line="197" w:lineRule="exact"/>
              <w:ind w:left="105"/>
              <w:rPr>
                <w:sz w:val="18"/>
              </w:rPr>
            </w:pPr>
            <w:r>
              <w:rPr>
                <w:w w:val="95"/>
                <w:sz w:val="18"/>
              </w:rPr>
              <w:t>25 µg/m3</w:t>
            </w:r>
          </w:p>
        </w:tc>
        <w:tc>
          <w:tcPr>
            <w:tcW w:w="2094" w:type="dxa"/>
          </w:tcPr>
          <w:p w:rsidR="00474A90" w:rsidRDefault="00776BE6">
            <w:pPr>
              <w:pStyle w:val="TableParagraph"/>
              <w:spacing w:line="197" w:lineRule="exact"/>
              <w:ind w:right="93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20.1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µg/m3</w:t>
            </w:r>
          </w:p>
        </w:tc>
        <w:tc>
          <w:tcPr>
            <w:tcW w:w="1773" w:type="dxa"/>
          </w:tcPr>
          <w:p w:rsidR="00474A90" w:rsidRDefault="00776BE6">
            <w:pPr>
              <w:pStyle w:val="TableParagraph"/>
              <w:spacing w:line="197" w:lineRule="exact"/>
              <w:ind w:right="94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16.2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µg/m3</w:t>
            </w:r>
          </w:p>
        </w:tc>
        <w:tc>
          <w:tcPr>
            <w:tcW w:w="1605" w:type="dxa"/>
          </w:tcPr>
          <w:p w:rsidR="00474A90" w:rsidRDefault="00776BE6">
            <w:pPr>
              <w:pStyle w:val="TableParagraph"/>
              <w:spacing w:line="197" w:lineRule="exact"/>
              <w:ind w:right="95"/>
              <w:jc w:val="right"/>
              <w:rPr>
                <w:sz w:val="18"/>
              </w:rPr>
            </w:pPr>
            <w:r>
              <w:rPr>
                <w:color w:val="202429"/>
                <w:spacing w:val="-2"/>
                <w:sz w:val="18"/>
              </w:rPr>
              <w:t>17.6</w:t>
            </w:r>
            <w:r>
              <w:rPr>
                <w:color w:val="202429"/>
                <w:spacing w:val="-9"/>
                <w:sz w:val="18"/>
              </w:rPr>
              <w:t xml:space="preserve"> </w:t>
            </w:r>
            <w:r>
              <w:rPr>
                <w:color w:val="202429"/>
                <w:spacing w:val="-2"/>
                <w:sz w:val="18"/>
              </w:rPr>
              <w:t>µg/m3</w:t>
            </w:r>
          </w:p>
        </w:tc>
      </w:tr>
      <w:tr w:rsidR="00474A90">
        <w:trPr>
          <w:trHeight w:val="306"/>
        </w:trPr>
        <w:tc>
          <w:tcPr>
            <w:tcW w:w="1537" w:type="dxa"/>
          </w:tcPr>
          <w:p w:rsidR="00474A90" w:rsidRDefault="00776BE6">
            <w:pPr>
              <w:pStyle w:val="TableParagraph"/>
              <w:spacing w:line="197" w:lineRule="exact"/>
              <w:ind w:left="110"/>
              <w:rPr>
                <w:sz w:val="18"/>
              </w:rPr>
            </w:pPr>
            <w:r>
              <w:rPr>
                <w:color w:val="202429"/>
                <w:w w:val="105"/>
                <w:sz w:val="18"/>
              </w:rPr>
              <w:t>NO2</w:t>
            </w:r>
          </w:p>
        </w:tc>
        <w:tc>
          <w:tcPr>
            <w:tcW w:w="2229" w:type="dxa"/>
          </w:tcPr>
          <w:p w:rsidR="00474A90" w:rsidRDefault="00776BE6">
            <w:pPr>
              <w:pStyle w:val="TableParagraph"/>
              <w:spacing w:line="197" w:lineRule="exact"/>
              <w:ind w:left="105"/>
              <w:rPr>
                <w:sz w:val="18"/>
              </w:rPr>
            </w:pPr>
            <w:r>
              <w:rPr>
                <w:w w:val="95"/>
                <w:sz w:val="18"/>
              </w:rPr>
              <w:t>40 µg/m3</w:t>
            </w:r>
          </w:p>
        </w:tc>
        <w:tc>
          <w:tcPr>
            <w:tcW w:w="2094" w:type="dxa"/>
          </w:tcPr>
          <w:p w:rsidR="00474A90" w:rsidRDefault="00776BE6">
            <w:pPr>
              <w:pStyle w:val="TableParagraph"/>
              <w:spacing w:line="197" w:lineRule="exact"/>
              <w:ind w:right="93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60.5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µg/m3</w:t>
            </w:r>
          </w:p>
        </w:tc>
        <w:tc>
          <w:tcPr>
            <w:tcW w:w="1773" w:type="dxa"/>
          </w:tcPr>
          <w:p w:rsidR="00474A90" w:rsidRDefault="00776BE6">
            <w:pPr>
              <w:pStyle w:val="TableParagraph"/>
              <w:spacing w:line="197" w:lineRule="exact"/>
              <w:ind w:right="94"/>
              <w:jc w:val="right"/>
              <w:rPr>
                <w:sz w:val="18"/>
              </w:rPr>
            </w:pPr>
            <w:r>
              <w:rPr>
                <w:spacing w:val="-2"/>
                <w:sz w:val="18"/>
              </w:rPr>
              <w:t>40.8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µg/m3</w:t>
            </w:r>
          </w:p>
        </w:tc>
        <w:tc>
          <w:tcPr>
            <w:tcW w:w="1605" w:type="dxa"/>
          </w:tcPr>
          <w:p w:rsidR="00474A90" w:rsidRDefault="00776BE6">
            <w:pPr>
              <w:pStyle w:val="TableParagraph"/>
              <w:spacing w:line="197" w:lineRule="exact"/>
              <w:ind w:right="95"/>
              <w:jc w:val="right"/>
              <w:rPr>
                <w:sz w:val="18"/>
              </w:rPr>
            </w:pPr>
            <w:r>
              <w:rPr>
                <w:color w:val="202429"/>
                <w:spacing w:val="-2"/>
                <w:sz w:val="18"/>
              </w:rPr>
              <w:t>18.0</w:t>
            </w:r>
            <w:r>
              <w:rPr>
                <w:color w:val="202429"/>
                <w:spacing w:val="-9"/>
                <w:sz w:val="18"/>
              </w:rPr>
              <w:t xml:space="preserve"> </w:t>
            </w:r>
            <w:r>
              <w:rPr>
                <w:color w:val="202429"/>
                <w:spacing w:val="-2"/>
                <w:sz w:val="18"/>
              </w:rPr>
              <w:t>µg/m3</w:t>
            </w:r>
          </w:p>
        </w:tc>
      </w:tr>
      <w:tr w:rsidR="00474A90">
        <w:trPr>
          <w:trHeight w:val="307"/>
        </w:trPr>
        <w:tc>
          <w:tcPr>
            <w:tcW w:w="1537" w:type="dxa"/>
          </w:tcPr>
          <w:p w:rsidR="00474A90" w:rsidRDefault="00776BE6">
            <w:pPr>
              <w:pStyle w:val="TableParagraph"/>
              <w:spacing w:line="197" w:lineRule="exact"/>
              <w:ind w:left="110"/>
              <w:rPr>
                <w:sz w:val="18"/>
              </w:rPr>
            </w:pPr>
            <w:r>
              <w:rPr>
                <w:color w:val="202429"/>
                <w:w w:val="105"/>
                <w:sz w:val="18"/>
              </w:rPr>
              <w:t>SO2</w:t>
            </w:r>
          </w:p>
        </w:tc>
        <w:tc>
          <w:tcPr>
            <w:tcW w:w="2229" w:type="dxa"/>
          </w:tcPr>
          <w:p w:rsidR="00474A90" w:rsidRDefault="00776BE6">
            <w:pPr>
              <w:pStyle w:val="TableParagraph"/>
              <w:spacing w:line="197" w:lineRule="exact"/>
              <w:ind w:left="105"/>
              <w:rPr>
                <w:sz w:val="18"/>
              </w:rPr>
            </w:pPr>
            <w:r>
              <w:rPr>
                <w:color w:val="202429"/>
                <w:sz w:val="18"/>
              </w:rPr>
              <w:t>Nuk</w:t>
            </w:r>
            <w:r>
              <w:rPr>
                <w:color w:val="202429"/>
                <w:spacing w:val="2"/>
                <w:sz w:val="18"/>
              </w:rPr>
              <w:t xml:space="preserve"> </w:t>
            </w:r>
            <w:r>
              <w:rPr>
                <w:color w:val="202429"/>
                <w:sz w:val="18"/>
              </w:rPr>
              <w:t>aplikohet</w:t>
            </w:r>
          </w:p>
        </w:tc>
        <w:tc>
          <w:tcPr>
            <w:tcW w:w="2094" w:type="dxa"/>
          </w:tcPr>
          <w:p w:rsidR="00474A90" w:rsidRDefault="00776BE6">
            <w:pPr>
              <w:pStyle w:val="TableParagraph"/>
              <w:spacing w:line="197" w:lineRule="exact"/>
              <w:ind w:right="93"/>
              <w:jc w:val="right"/>
              <w:rPr>
                <w:sz w:val="18"/>
              </w:rPr>
            </w:pPr>
            <w:r>
              <w:rPr>
                <w:color w:val="202429"/>
                <w:spacing w:val="-2"/>
                <w:sz w:val="18"/>
              </w:rPr>
              <w:t>19.5</w:t>
            </w:r>
            <w:r>
              <w:rPr>
                <w:color w:val="202429"/>
                <w:spacing w:val="-9"/>
                <w:sz w:val="18"/>
              </w:rPr>
              <w:t xml:space="preserve"> </w:t>
            </w:r>
            <w:r>
              <w:rPr>
                <w:color w:val="202429"/>
                <w:spacing w:val="-2"/>
                <w:sz w:val="18"/>
              </w:rPr>
              <w:t>µg/m3</w:t>
            </w:r>
          </w:p>
        </w:tc>
        <w:tc>
          <w:tcPr>
            <w:tcW w:w="1773" w:type="dxa"/>
          </w:tcPr>
          <w:p w:rsidR="00474A90" w:rsidRDefault="00776BE6">
            <w:pPr>
              <w:pStyle w:val="TableParagraph"/>
              <w:spacing w:line="197" w:lineRule="exact"/>
              <w:ind w:right="94"/>
              <w:jc w:val="right"/>
              <w:rPr>
                <w:sz w:val="18"/>
              </w:rPr>
            </w:pPr>
            <w:r>
              <w:rPr>
                <w:color w:val="202429"/>
                <w:w w:val="95"/>
                <w:sz w:val="18"/>
              </w:rPr>
              <w:t>7.8 µg/m3</w:t>
            </w:r>
          </w:p>
        </w:tc>
        <w:tc>
          <w:tcPr>
            <w:tcW w:w="1605" w:type="dxa"/>
          </w:tcPr>
          <w:p w:rsidR="00474A90" w:rsidRDefault="00776BE6">
            <w:pPr>
              <w:pStyle w:val="TableParagraph"/>
              <w:spacing w:line="197" w:lineRule="exact"/>
              <w:ind w:right="95"/>
              <w:jc w:val="right"/>
              <w:rPr>
                <w:sz w:val="18"/>
              </w:rPr>
            </w:pPr>
            <w:r>
              <w:rPr>
                <w:color w:val="202429"/>
                <w:w w:val="95"/>
                <w:sz w:val="18"/>
              </w:rPr>
              <w:t>5.5 µg/m3</w:t>
            </w:r>
          </w:p>
        </w:tc>
      </w:tr>
      <w:tr w:rsidR="00474A90">
        <w:trPr>
          <w:trHeight w:val="306"/>
        </w:trPr>
        <w:tc>
          <w:tcPr>
            <w:tcW w:w="1537" w:type="dxa"/>
          </w:tcPr>
          <w:p w:rsidR="00474A90" w:rsidRDefault="00776BE6">
            <w:pPr>
              <w:pStyle w:val="TableParagraph"/>
              <w:spacing w:line="197" w:lineRule="exact"/>
              <w:ind w:left="110"/>
              <w:rPr>
                <w:sz w:val="18"/>
              </w:rPr>
            </w:pPr>
            <w:r>
              <w:rPr>
                <w:color w:val="202429"/>
                <w:w w:val="110"/>
                <w:sz w:val="18"/>
              </w:rPr>
              <w:t>O3</w:t>
            </w:r>
          </w:p>
        </w:tc>
        <w:tc>
          <w:tcPr>
            <w:tcW w:w="2229" w:type="dxa"/>
          </w:tcPr>
          <w:p w:rsidR="00474A90" w:rsidRDefault="00776BE6">
            <w:pPr>
              <w:pStyle w:val="TableParagraph"/>
              <w:spacing w:line="197" w:lineRule="exact"/>
              <w:ind w:left="105"/>
              <w:rPr>
                <w:sz w:val="18"/>
              </w:rPr>
            </w:pPr>
            <w:r>
              <w:rPr>
                <w:color w:val="202429"/>
                <w:w w:val="95"/>
                <w:sz w:val="18"/>
              </w:rPr>
              <w:t xml:space="preserve">120 </w:t>
            </w:r>
            <w:r>
              <w:rPr>
                <w:w w:val="95"/>
                <w:sz w:val="18"/>
              </w:rPr>
              <w:t>µg/m3</w:t>
            </w:r>
          </w:p>
        </w:tc>
        <w:tc>
          <w:tcPr>
            <w:tcW w:w="2094" w:type="dxa"/>
          </w:tcPr>
          <w:p w:rsidR="00474A90" w:rsidRDefault="00776BE6">
            <w:pPr>
              <w:pStyle w:val="TableParagraph"/>
              <w:spacing w:line="197" w:lineRule="exact"/>
              <w:ind w:right="93"/>
              <w:jc w:val="right"/>
              <w:rPr>
                <w:sz w:val="18"/>
              </w:rPr>
            </w:pPr>
            <w:r>
              <w:rPr>
                <w:color w:val="202429"/>
                <w:spacing w:val="-2"/>
                <w:sz w:val="18"/>
              </w:rPr>
              <w:t>45.4</w:t>
            </w:r>
            <w:r>
              <w:rPr>
                <w:color w:val="202429"/>
                <w:spacing w:val="-9"/>
                <w:sz w:val="18"/>
              </w:rPr>
              <w:t xml:space="preserve"> </w:t>
            </w:r>
            <w:r>
              <w:rPr>
                <w:color w:val="202429"/>
                <w:spacing w:val="-2"/>
                <w:sz w:val="18"/>
              </w:rPr>
              <w:t>µg/m3</w:t>
            </w:r>
          </w:p>
        </w:tc>
        <w:tc>
          <w:tcPr>
            <w:tcW w:w="1773" w:type="dxa"/>
          </w:tcPr>
          <w:p w:rsidR="00474A90" w:rsidRDefault="00776BE6">
            <w:pPr>
              <w:pStyle w:val="TableParagraph"/>
              <w:spacing w:line="197" w:lineRule="exact"/>
              <w:ind w:right="94"/>
              <w:jc w:val="right"/>
              <w:rPr>
                <w:sz w:val="18"/>
              </w:rPr>
            </w:pPr>
            <w:r>
              <w:rPr>
                <w:color w:val="202429"/>
                <w:spacing w:val="-2"/>
                <w:sz w:val="18"/>
              </w:rPr>
              <w:t>41.7</w:t>
            </w:r>
            <w:r>
              <w:rPr>
                <w:color w:val="202429"/>
                <w:spacing w:val="-9"/>
                <w:sz w:val="18"/>
              </w:rPr>
              <w:t xml:space="preserve"> </w:t>
            </w:r>
            <w:r>
              <w:rPr>
                <w:color w:val="202429"/>
                <w:spacing w:val="-2"/>
                <w:sz w:val="18"/>
              </w:rPr>
              <w:t>µg/m3</w:t>
            </w:r>
          </w:p>
        </w:tc>
        <w:tc>
          <w:tcPr>
            <w:tcW w:w="1605" w:type="dxa"/>
          </w:tcPr>
          <w:p w:rsidR="00474A90" w:rsidRDefault="00776BE6">
            <w:pPr>
              <w:pStyle w:val="TableParagraph"/>
              <w:spacing w:line="197" w:lineRule="exact"/>
              <w:ind w:right="95"/>
              <w:jc w:val="right"/>
              <w:rPr>
                <w:sz w:val="18"/>
              </w:rPr>
            </w:pPr>
            <w:r>
              <w:rPr>
                <w:color w:val="202429"/>
                <w:spacing w:val="-2"/>
                <w:sz w:val="18"/>
              </w:rPr>
              <w:t>52.8</w:t>
            </w:r>
            <w:r>
              <w:rPr>
                <w:color w:val="202429"/>
                <w:spacing w:val="-9"/>
                <w:sz w:val="18"/>
              </w:rPr>
              <w:t xml:space="preserve"> </w:t>
            </w:r>
            <w:r>
              <w:rPr>
                <w:color w:val="202429"/>
                <w:spacing w:val="-2"/>
                <w:sz w:val="18"/>
              </w:rPr>
              <w:t>µg/m3</w:t>
            </w:r>
          </w:p>
        </w:tc>
      </w:tr>
      <w:tr w:rsidR="00474A90">
        <w:trPr>
          <w:trHeight w:val="306"/>
        </w:trPr>
        <w:tc>
          <w:tcPr>
            <w:tcW w:w="1537" w:type="dxa"/>
          </w:tcPr>
          <w:p w:rsidR="00474A90" w:rsidRDefault="00776BE6">
            <w:pPr>
              <w:pStyle w:val="TableParagraph"/>
              <w:spacing w:line="197" w:lineRule="exact"/>
              <w:ind w:left="110"/>
              <w:rPr>
                <w:sz w:val="18"/>
              </w:rPr>
            </w:pPr>
            <w:r>
              <w:rPr>
                <w:color w:val="202429"/>
                <w:w w:val="110"/>
                <w:sz w:val="18"/>
              </w:rPr>
              <w:t>CO</w:t>
            </w:r>
          </w:p>
        </w:tc>
        <w:tc>
          <w:tcPr>
            <w:tcW w:w="2229" w:type="dxa"/>
          </w:tcPr>
          <w:p w:rsidR="00474A90" w:rsidRDefault="00776BE6">
            <w:pPr>
              <w:pStyle w:val="TableParagraph"/>
              <w:spacing w:line="197" w:lineRule="exact"/>
              <w:ind w:left="105"/>
              <w:rPr>
                <w:sz w:val="18"/>
              </w:rPr>
            </w:pPr>
            <w:r>
              <w:rPr>
                <w:color w:val="202429"/>
                <w:w w:val="95"/>
                <w:sz w:val="18"/>
              </w:rPr>
              <w:t xml:space="preserve">10 </w:t>
            </w:r>
            <w:r>
              <w:rPr>
                <w:w w:val="95"/>
                <w:sz w:val="18"/>
              </w:rPr>
              <w:t>µg/m3</w:t>
            </w:r>
          </w:p>
        </w:tc>
        <w:tc>
          <w:tcPr>
            <w:tcW w:w="2094" w:type="dxa"/>
          </w:tcPr>
          <w:p w:rsidR="00474A90" w:rsidRDefault="00776BE6">
            <w:pPr>
              <w:pStyle w:val="TableParagraph"/>
              <w:spacing w:line="197" w:lineRule="exact"/>
              <w:ind w:right="93"/>
              <w:jc w:val="right"/>
              <w:rPr>
                <w:sz w:val="18"/>
              </w:rPr>
            </w:pPr>
            <w:r>
              <w:rPr>
                <w:color w:val="202429"/>
                <w:sz w:val="18"/>
              </w:rPr>
              <w:t>2.5</w:t>
            </w:r>
            <w:r>
              <w:rPr>
                <w:color w:val="202429"/>
                <w:spacing w:val="-6"/>
                <w:sz w:val="18"/>
              </w:rPr>
              <w:t xml:space="preserve"> </w:t>
            </w:r>
            <w:r>
              <w:rPr>
                <w:color w:val="202429"/>
                <w:sz w:val="18"/>
              </w:rPr>
              <w:t>mg/m3</w:t>
            </w:r>
          </w:p>
        </w:tc>
        <w:tc>
          <w:tcPr>
            <w:tcW w:w="1773" w:type="dxa"/>
          </w:tcPr>
          <w:p w:rsidR="00474A90" w:rsidRDefault="00776BE6">
            <w:pPr>
              <w:pStyle w:val="TableParagraph"/>
              <w:spacing w:line="197" w:lineRule="exact"/>
              <w:ind w:right="94"/>
              <w:jc w:val="right"/>
              <w:rPr>
                <w:sz w:val="18"/>
              </w:rPr>
            </w:pPr>
            <w:r>
              <w:rPr>
                <w:color w:val="202429"/>
                <w:sz w:val="18"/>
              </w:rPr>
              <w:t>0.7</w:t>
            </w:r>
            <w:r>
              <w:rPr>
                <w:color w:val="202429"/>
                <w:spacing w:val="-6"/>
                <w:sz w:val="18"/>
              </w:rPr>
              <w:t xml:space="preserve"> </w:t>
            </w:r>
            <w:r>
              <w:rPr>
                <w:color w:val="202429"/>
                <w:sz w:val="18"/>
              </w:rPr>
              <w:t>mg/m3</w:t>
            </w:r>
          </w:p>
        </w:tc>
        <w:tc>
          <w:tcPr>
            <w:tcW w:w="1605" w:type="dxa"/>
          </w:tcPr>
          <w:p w:rsidR="00474A90" w:rsidRDefault="00776BE6">
            <w:pPr>
              <w:pStyle w:val="TableParagraph"/>
              <w:spacing w:line="197" w:lineRule="exact"/>
              <w:ind w:right="95"/>
              <w:jc w:val="right"/>
              <w:rPr>
                <w:sz w:val="18"/>
              </w:rPr>
            </w:pPr>
            <w:r>
              <w:rPr>
                <w:color w:val="202429"/>
                <w:sz w:val="18"/>
              </w:rPr>
              <w:t>0.2</w:t>
            </w:r>
            <w:r>
              <w:rPr>
                <w:color w:val="202429"/>
                <w:spacing w:val="-6"/>
                <w:sz w:val="18"/>
              </w:rPr>
              <w:t xml:space="preserve"> </w:t>
            </w:r>
            <w:r>
              <w:rPr>
                <w:color w:val="202429"/>
                <w:sz w:val="18"/>
              </w:rPr>
              <w:t>mg/m3</w:t>
            </w:r>
          </w:p>
        </w:tc>
      </w:tr>
    </w:tbl>
    <w:p w:rsidR="00474A90" w:rsidRDefault="00474A90">
      <w:pPr>
        <w:pStyle w:val="BodyText"/>
        <w:spacing w:before="4"/>
        <w:rPr>
          <w:sz w:val="26"/>
        </w:rPr>
      </w:pPr>
    </w:p>
    <w:p w:rsidR="00474A90" w:rsidRDefault="00776BE6">
      <w:pPr>
        <w:pStyle w:val="BodyText"/>
        <w:spacing w:before="1" w:line="273" w:lineRule="auto"/>
        <w:ind w:left="400" w:right="1435"/>
        <w:jc w:val="both"/>
      </w:pPr>
      <w:r>
        <w:t>Ndërsa sa i përket ditëve të tejkalimeve brenda një viti sipas parametrave të monitoruar gjatë</w:t>
      </w:r>
      <w:r>
        <w:rPr>
          <w:spacing w:val="1"/>
        </w:rPr>
        <w:t xml:space="preserve"> </w:t>
      </w:r>
      <w:r>
        <w:t>viteve 2018, 2019 dhe 2020, për parametrin Grmicat e Pluhurit PM10, janë regjistruar 85 ditë</w:t>
      </w:r>
      <w:r>
        <w:rPr>
          <w:spacing w:val="-57"/>
        </w:rPr>
        <w:t xml:space="preserve"> </w:t>
      </w:r>
      <w:r>
        <w:t>me tejkalime të vlerave limite në vitin 2018 dhe 40 ditë me tejkalime në vitin 2019. Për</w:t>
      </w:r>
      <w:r>
        <w:rPr>
          <w:spacing w:val="1"/>
        </w:rPr>
        <w:t xml:space="preserve"> </w:t>
      </w:r>
      <w:r>
        <w:t>parametrin</w:t>
      </w:r>
      <w:r>
        <w:rPr>
          <w:spacing w:val="-9"/>
        </w:rPr>
        <w:t xml:space="preserve"> </w:t>
      </w:r>
      <w:r>
        <w:t>Dioksidi</w:t>
      </w:r>
      <w:r>
        <w:rPr>
          <w:spacing w:val="-8"/>
        </w:rPr>
        <w:t xml:space="preserve"> </w:t>
      </w:r>
      <w:r>
        <w:t>i</w:t>
      </w:r>
      <w:r>
        <w:rPr>
          <w:spacing w:val="-9"/>
        </w:rPr>
        <w:t xml:space="preserve"> </w:t>
      </w:r>
      <w:r>
        <w:t>Azotit,</w:t>
      </w:r>
      <w:r>
        <w:rPr>
          <w:spacing w:val="-11"/>
        </w:rPr>
        <w:t xml:space="preserve"> </w:t>
      </w:r>
      <w:r>
        <w:t>ka</w:t>
      </w:r>
      <w:r>
        <w:rPr>
          <w:spacing w:val="-10"/>
        </w:rPr>
        <w:t xml:space="preserve"> </w:t>
      </w:r>
      <w:r>
        <w:t>pasur</w:t>
      </w:r>
      <w:r>
        <w:rPr>
          <w:spacing w:val="-13"/>
        </w:rPr>
        <w:t xml:space="preserve"> </w:t>
      </w:r>
      <w:r>
        <w:t>137</w:t>
      </w:r>
      <w:r>
        <w:rPr>
          <w:spacing w:val="-10"/>
        </w:rPr>
        <w:t xml:space="preserve"> </w:t>
      </w:r>
      <w:r>
        <w:t>ditë</w:t>
      </w:r>
      <w:r>
        <w:rPr>
          <w:spacing w:val="-10"/>
        </w:rPr>
        <w:t xml:space="preserve"> </w:t>
      </w:r>
      <w:r>
        <w:t>me</w:t>
      </w:r>
      <w:r>
        <w:rPr>
          <w:spacing w:val="-14"/>
        </w:rPr>
        <w:t xml:space="preserve"> </w:t>
      </w:r>
      <w:r>
        <w:t>tejkalime</w:t>
      </w:r>
      <w:r>
        <w:rPr>
          <w:spacing w:val="-6"/>
        </w:rPr>
        <w:t xml:space="preserve"> </w:t>
      </w:r>
      <w:r>
        <w:t>të</w:t>
      </w:r>
      <w:r>
        <w:rPr>
          <w:spacing w:val="-10"/>
        </w:rPr>
        <w:t xml:space="preserve"> </w:t>
      </w:r>
      <w:r>
        <w:t>vlerave</w:t>
      </w:r>
      <w:r>
        <w:rPr>
          <w:spacing w:val="-10"/>
        </w:rPr>
        <w:t xml:space="preserve"> </w:t>
      </w:r>
      <w:r>
        <w:t>li</w:t>
      </w:r>
      <w:r>
        <w:t>mite</w:t>
      </w:r>
      <w:r>
        <w:rPr>
          <w:spacing w:val="-7"/>
        </w:rPr>
        <w:t xml:space="preserve"> </w:t>
      </w:r>
      <w:r>
        <w:t>në</w:t>
      </w:r>
      <w:r>
        <w:rPr>
          <w:spacing w:val="-10"/>
        </w:rPr>
        <w:t xml:space="preserve"> </w:t>
      </w:r>
      <w:r>
        <w:t>vitin</w:t>
      </w:r>
      <w:r>
        <w:rPr>
          <w:spacing w:val="-9"/>
        </w:rPr>
        <w:t xml:space="preserve"> </w:t>
      </w:r>
      <w:r>
        <w:t>2018</w:t>
      </w:r>
      <w:r>
        <w:rPr>
          <w:spacing w:val="-7"/>
        </w:rPr>
        <w:t xml:space="preserve"> </w:t>
      </w:r>
      <w:r>
        <w:t>dhe</w:t>
      </w:r>
      <w:r>
        <w:rPr>
          <w:spacing w:val="-58"/>
        </w:rPr>
        <w:t xml:space="preserve"> </w:t>
      </w:r>
      <w:r>
        <w:t>128</w:t>
      </w:r>
      <w:r>
        <w:rPr>
          <w:spacing w:val="-2"/>
        </w:rPr>
        <w:t xml:space="preserve"> </w:t>
      </w:r>
      <w:r>
        <w:t>ditë</w:t>
      </w:r>
      <w:r>
        <w:rPr>
          <w:spacing w:val="2"/>
        </w:rPr>
        <w:t xml:space="preserve"> </w:t>
      </w:r>
      <w:r>
        <w:t>me</w:t>
      </w:r>
      <w:r>
        <w:rPr>
          <w:spacing w:val="3"/>
        </w:rPr>
        <w:t xml:space="preserve"> </w:t>
      </w:r>
      <w:r>
        <w:t>tejkalime</w:t>
      </w:r>
      <w:r>
        <w:rPr>
          <w:spacing w:val="-2"/>
        </w:rPr>
        <w:t xml:space="preserve"> </w:t>
      </w:r>
      <w:r>
        <w:t>në</w:t>
      </w:r>
      <w:r>
        <w:rPr>
          <w:spacing w:val="-2"/>
        </w:rPr>
        <w:t xml:space="preserve"> </w:t>
      </w:r>
      <w:r>
        <w:t>vitin</w:t>
      </w:r>
      <w:r>
        <w:rPr>
          <w:spacing w:val="-5"/>
        </w:rPr>
        <w:t xml:space="preserve"> </w:t>
      </w:r>
      <w:r>
        <w:t>2019.</w:t>
      </w:r>
    </w:p>
    <w:p w:rsidR="00474A90" w:rsidRDefault="00776BE6">
      <w:pPr>
        <w:pStyle w:val="BodyText"/>
        <w:spacing w:before="1" w:line="273" w:lineRule="auto"/>
        <w:ind w:left="400" w:right="1443"/>
        <w:jc w:val="both"/>
      </w:pPr>
      <w:r>
        <w:t>Komuna e Hanit të Elezit, ka industri të zhvilluar që është burimi kryesor i ndotjes së ajrit.</w:t>
      </w:r>
      <w:r>
        <w:rPr>
          <w:spacing w:val="1"/>
        </w:rPr>
        <w:t xml:space="preserve"> </w:t>
      </w:r>
      <w:r>
        <w:t>Burimet</w:t>
      </w:r>
      <w:r>
        <w:rPr>
          <w:spacing w:val="-4"/>
        </w:rPr>
        <w:t xml:space="preserve"> </w:t>
      </w:r>
      <w:r>
        <w:t>tjera</w:t>
      </w:r>
      <w:r>
        <w:rPr>
          <w:spacing w:val="-4"/>
        </w:rPr>
        <w:t xml:space="preserve"> </w:t>
      </w:r>
      <w:r>
        <w:t>të</w:t>
      </w:r>
      <w:r>
        <w:rPr>
          <w:spacing w:val="-2"/>
        </w:rPr>
        <w:t xml:space="preserve"> </w:t>
      </w:r>
      <w:r>
        <w:t>ndotjes</w:t>
      </w:r>
      <w:r>
        <w:rPr>
          <w:spacing w:val="-6"/>
        </w:rPr>
        <w:t xml:space="preserve"> </w:t>
      </w:r>
      <w:r>
        <w:t>së</w:t>
      </w:r>
      <w:r>
        <w:rPr>
          <w:spacing w:val="-1"/>
        </w:rPr>
        <w:t xml:space="preserve"> </w:t>
      </w:r>
      <w:r>
        <w:t>ajrit</w:t>
      </w:r>
      <w:r>
        <w:rPr>
          <w:spacing w:val="-8"/>
        </w:rPr>
        <w:t xml:space="preserve"> </w:t>
      </w:r>
      <w:r>
        <w:t>janë</w:t>
      </w:r>
      <w:r>
        <w:rPr>
          <w:spacing w:val="-5"/>
        </w:rPr>
        <w:t xml:space="preserve"> </w:t>
      </w:r>
      <w:r>
        <w:t>objektet</w:t>
      </w:r>
      <w:r>
        <w:rPr>
          <w:spacing w:val="-7"/>
        </w:rPr>
        <w:t xml:space="preserve"> </w:t>
      </w:r>
      <w:r>
        <w:t>e</w:t>
      </w:r>
      <w:r>
        <w:rPr>
          <w:spacing w:val="-5"/>
        </w:rPr>
        <w:t xml:space="preserve"> </w:t>
      </w:r>
      <w:r>
        <w:t>ekonomive</w:t>
      </w:r>
      <w:r>
        <w:rPr>
          <w:spacing w:val="-2"/>
        </w:rPr>
        <w:t xml:space="preserve"> </w:t>
      </w:r>
      <w:r>
        <w:t>familjare</w:t>
      </w:r>
      <w:r>
        <w:rPr>
          <w:spacing w:val="-2"/>
        </w:rPr>
        <w:t xml:space="preserve"> </w:t>
      </w:r>
      <w:r>
        <w:t>dhe</w:t>
      </w:r>
      <w:r>
        <w:rPr>
          <w:spacing w:val="-1"/>
        </w:rPr>
        <w:t xml:space="preserve"> </w:t>
      </w:r>
      <w:r>
        <w:t>objektet</w:t>
      </w:r>
      <w:r>
        <w:rPr>
          <w:spacing w:val="-7"/>
        </w:rPr>
        <w:t xml:space="preserve"> </w:t>
      </w:r>
      <w:r>
        <w:t>e</w:t>
      </w:r>
      <w:r>
        <w:rPr>
          <w:spacing w:val="-5"/>
        </w:rPr>
        <w:t xml:space="preserve"> </w:t>
      </w:r>
      <w:r>
        <w:t>shërbimeve</w:t>
      </w:r>
      <w:r>
        <w:rPr>
          <w:spacing w:val="-57"/>
        </w:rPr>
        <w:t xml:space="preserve"> </w:t>
      </w:r>
      <w:r>
        <w:t>që</w:t>
      </w:r>
      <w:r>
        <w:rPr>
          <w:spacing w:val="3"/>
        </w:rPr>
        <w:t xml:space="preserve"> </w:t>
      </w:r>
      <w:r>
        <w:t>përdorin lëndë</w:t>
      </w:r>
      <w:r>
        <w:rPr>
          <w:spacing w:val="-1"/>
        </w:rPr>
        <w:t xml:space="preserve"> </w:t>
      </w:r>
      <w:r>
        <w:t>djegëse</w:t>
      </w:r>
      <w:r>
        <w:rPr>
          <w:spacing w:val="-2"/>
        </w:rPr>
        <w:t xml:space="preserve"> </w:t>
      </w:r>
      <w:r>
        <w:t>për ngrohje</w:t>
      </w:r>
      <w:r>
        <w:rPr>
          <w:spacing w:val="3"/>
        </w:rPr>
        <w:t xml:space="preserve"> </w:t>
      </w:r>
      <w:r>
        <w:t>dhe</w:t>
      </w:r>
      <w:r>
        <w:rPr>
          <w:spacing w:val="-1"/>
        </w:rPr>
        <w:t xml:space="preserve"> </w:t>
      </w:r>
      <w:r>
        <w:t>transporti.</w:t>
      </w:r>
    </w:p>
    <w:p w:rsidR="00474A90" w:rsidRDefault="00776BE6">
      <w:pPr>
        <w:pStyle w:val="BodyText"/>
        <w:spacing w:before="3" w:line="273" w:lineRule="auto"/>
        <w:ind w:left="400" w:right="1442"/>
        <w:jc w:val="both"/>
      </w:pPr>
      <w:r>
        <w:rPr>
          <w:w w:val="95"/>
        </w:rPr>
        <w:t>Burimet kryesore të ndotjes së ajrit janë emetimet nga djegjet e vogla (amvisëria, shërbimet dhe</w:t>
      </w:r>
      <w:r>
        <w:rPr>
          <w:spacing w:val="1"/>
          <w:w w:val="95"/>
        </w:rPr>
        <w:t xml:space="preserve"> </w:t>
      </w:r>
      <w:r>
        <w:t>institucionet), Industria dhe trafiku. Emetimet e grimcave të pluhurit P10 dhe PM 2.5 dhe ato</w:t>
      </w:r>
      <w:r>
        <w:rPr>
          <w:spacing w:val="1"/>
        </w:rPr>
        <w:t xml:space="preserve"> </w:t>
      </w:r>
      <w:r>
        <w:t>të</w:t>
      </w:r>
      <w:r>
        <w:rPr>
          <w:spacing w:val="-7"/>
        </w:rPr>
        <w:t xml:space="preserve"> </w:t>
      </w:r>
      <w:r>
        <w:t>CO</w:t>
      </w:r>
      <w:r>
        <w:rPr>
          <w:spacing w:val="-9"/>
        </w:rPr>
        <w:t xml:space="preserve"> </w:t>
      </w:r>
      <w:r>
        <w:t>vijnë</w:t>
      </w:r>
      <w:r>
        <w:rPr>
          <w:spacing w:val="-10"/>
        </w:rPr>
        <w:t xml:space="preserve"> </w:t>
      </w:r>
      <w:r>
        <w:t>kr</w:t>
      </w:r>
      <w:r>
        <w:t>yesisht</w:t>
      </w:r>
      <w:r>
        <w:rPr>
          <w:spacing w:val="-10"/>
        </w:rPr>
        <w:t xml:space="preserve"> </w:t>
      </w:r>
      <w:r>
        <w:t>nga</w:t>
      </w:r>
      <w:r>
        <w:rPr>
          <w:spacing w:val="-12"/>
        </w:rPr>
        <w:t xml:space="preserve"> </w:t>
      </w:r>
      <w:r>
        <w:t>djegjet</w:t>
      </w:r>
      <w:r>
        <w:rPr>
          <w:spacing w:val="-11"/>
        </w:rPr>
        <w:t xml:space="preserve"> </w:t>
      </w:r>
      <w:r>
        <w:t>e</w:t>
      </w:r>
      <w:r>
        <w:rPr>
          <w:spacing w:val="-9"/>
        </w:rPr>
        <w:t xml:space="preserve"> </w:t>
      </w:r>
      <w:r>
        <w:t>vogla,</w:t>
      </w:r>
      <w:r>
        <w:rPr>
          <w:spacing w:val="-7"/>
        </w:rPr>
        <w:t xml:space="preserve"> </w:t>
      </w:r>
      <w:r>
        <w:t>shkarkimet</w:t>
      </w:r>
      <w:r>
        <w:rPr>
          <w:spacing w:val="-8"/>
        </w:rPr>
        <w:t xml:space="preserve"> </w:t>
      </w:r>
      <w:r>
        <w:t>në</w:t>
      </w:r>
      <w:r>
        <w:rPr>
          <w:spacing w:val="-6"/>
        </w:rPr>
        <w:t xml:space="preserve"> </w:t>
      </w:r>
      <w:r>
        <w:t>ajër</w:t>
      </w:r>
      <w:r>
        <w:rPr>
          <w:spacing w:val="-9"/>
        </w:rPr>
        <w:t xml:space="preserve"> </w:t>
      </w:r>
      <w:r>
        <w:t>SO2</w:t>
      </w:r>
      <w:r>
        <w:rPr>
          <w:spacing w:val="-9"/>
        </w:rPr>
        <w:t xml:space="preserve"> </w:t>
      </w:r>
      <w:r>
        <w:t>vijnë</w:t>
      </w:r>
      <w:r>
        <w:rPr>
          <w:spacing w:val="-10"/>
        </w:rPr>
        <w:t xml:space="preserve"> </w:t>
      </w:r>
      <w:r>
        <w:t>kryesisht</w:t>
      </w:r>
      <w:r>
        <w:rPr>
          <w:spacing w:val="-7"/>
        </w:rPr>
        <w:t xml:space="preserve"> </w:t>
      </w:r>
      <w:r>
        <w:t>nga</w:t>
      </w:r>
      <w:r>
        <w:rPr>
          <w:spacing w:val="-12"/>
        </w:rPr>
        <w:t xml:space="preserve"> </w:t>
      </w:r>
      <w:r>
        <w:t>industria,</w:t>
      </w:r>
      <w:r>
        <w:rPr>
          <w:spacing w:val="-57"/>
        </w:rPr>
        <w:t xml:space="preserve"> </w:t>
      </w:r>
      <w:r>
        <w:t>kurse</w:t>
      </w:r>
      <w:r>
        <w:rPr>
          <w:spacing w:val="2"/>
        </w:rPr>
        <w:t xml:space="preserve"> </w:t>
      </w:r>
      <w:r>
        <w:t>ato</w:t>
      </w:r>
      <w:r>
        <w:rPr>
          <w:spacing w:val="-3"/>
        </w:rPr>
        <w:t xml:space="preserve"> </w:t>
      </w:r>
      <w:r>
        <w:t>të</w:t>
      </w:r>
      <w:r>
        <w:rPr>
          <w:spacing w:val="-2"/>
        </w:rPr>
        <w:t xml:space="preserve"> </w:t>
      </w:r>
      <w:r>
        <w:t>NOx</w:t>
      </w:r>
      <w:r>
        <w:rPr>
          <w:spacing w:val="-6"/>
        </w:rPr>
        <w:t xml:space="preserve"> </w:t>
      </w:r>
      <w:r>
        <w:t>nga</w:t>
      </w:r>
      <w:r>
        <w:rPr>
          <w:spacing w:val="-2"/>
        </w:rPr>
        <w:t xml:space="preserve"> </w:t>
      </w:r>
      <w:r>
        <w:t>industria</w:t>
      </w:r>
      <w:r>
        <w:rPr>
          <w:spacing w:val="-2"/>
        </w:rPr>
        <w:t xml:space="preserve"> </w:t>
      </w:r>
      <w:r>
        <w:t>dhe</w:t>
      </w:r>
      <w:r>
        <w:rPr>
          <w:spacing w:val="3"/>
        </w:rPr>
        <w:t xml:space="preserve"> </w:t>
      </w:r>
      <w:r>
        <w:t>transporti (tabela</w:t>
      </w:r>
      <w:r>
        <w:rPr>
          <w:spacing w:val="-1"/>
        </w:rPr>
        <w:t xml:space="preserve"> </w:t>
      </w:r>
      <w:r>
        <w:t>5).</w:t>
      </w:r>
    </w:p>
    <w:p w:rsidR="00474A90" w:rsidRDefault="00474A90">
      <w:pPr>
        <w:pStyle w:val="BodyText"/>
        <w:spacing w:before="7"/>
        <w:rPr>
          <w:sz w:val="28"/>
        </w:rPr>
      </w:pPr>
    </w:p>
    <w:tbl>
      <w:tblPr>
        <w:tblW w:w="0" w:type="auto"/>
        <w:tblInd w:w="29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636"/>
        <w:gridCol w:w="1527"/>
        <w:gridCol w:w="1171"/>
        <w:gridCol w:w="1080"/>
        <w:gridCol w:w="1080"/>
        <w:gridCol w:w="811"/>
        <w:gridCol w:w="941"/>
      </w:tblGrid>
      <w:tr w:rsidR="00474A90">
        <w:trPr>
          <w:trHeight w:val="522"/>
        </w:trPr>
        <w:tc>
          <w:tcPr>
            <w:tcW w:w="9246" w:type="dxa"/>
            <w:gridSpan w:val="7"/>
          </w:tcPr>
          <w:p w:rsidR="00474A90" w:rsidRDefault="00776BE6">
            <w:pPr>
              <w:pStyle w:val="TableParagraph"/>
              <w:spacing w:line="221" w:lineRule="exact"/>
              <w:ind w:left="119" w:right="117"/>
              <w:jc w:val="center"/>
              <w:rPr>
                <w:sz w:val="20"/>
              </w:rPr>
            </w:pPr>
            <w:r>
              <w:rPr>
                <w:b/>
                <w:sz w:val="18"/>
              </w:rPr>
              <w:t>Tabela</w:t>
            </w:r>
            <w:r>
              <w:rPr>
                <w:b/>
                <w:spacing w:val="-7"/>
                <w:sz w:val="18"/>
              </w:rPr>
              <w:t xml:space="preserve"> </w:t>
            </w:r>
            <w:r>
              <w:rPr>
                <w:b/>
                <w:sz w:val="18"/>
              </w:rPr>
              <w:t>5:</w:t>
            </w:r>
            <w:r>
              <w:rPr>
                <w:b/>
                <w:spacing w:val="-11"/>
                <w:sz w:val="18"/>
              </w:rPr>
              <w:t xml:space="preserve"> </w:t>
            </w:r>
            <w:r>
              <w:rPr>
                <w:sz w:val="20"/>
              </w:rPr>
              <w:t>Emetimet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totale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vjetore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të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emisioneve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në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ajër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në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komunën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e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Hanit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të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Elezit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sipas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sektorëve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dhe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ndotësve</w:t>
            </w:r>
          </w:p>
          <w:p w:rsidR="00474A90" w:rsidRDefault="00776BE6">
            <w:pPr>
              <w:pStyle w:val="TableParagraph"/>
              <w:spacing w:before="29"/>
              <w:ind w:left="119" w:right="106"/>
              <w:jc w:val="center"/>
              <w:rPr>
                <w:sz w:val="8"/>
              </w:rPr>
            </w:pPr>
            <w:r>
              <w:rPr>
                <w:spacing w:val="-1"/>
                <w:sz w:val="20"/>
              </w:rPr>
              <w:t>t</w:t>
            </w:r>
            <w:r>
              <w:rPr>
                <w:spacing w:val="1"/>
                <w:sz w:val="20"/>
              </w:rPr>
              <w:t>o</w:t>
            </w:r>
            <w:r>
              <w:rPr>
                <w:w w:val="105"/>
                <w:sz w:val="20"/>
              </w:rPr>
              <w:t>n</w:t>
            </w:r>
            <w:r>
              <w:rPr>
                <w:spacing w:val="-1"/>
                <w:w w:val="105"/>
                <w:sz w:val="20"/>
              </w:rPr>
              <w:t>/</w:t>
            </w:r>
            <w:r>
              <w:rPr>
                <w:spacing w:val="-2"/>
                <w:w w:val="83"/>
                <w:sz w:val="20"/>
              </w:rPr>
              <w:t>v</w:t>
            </w:r>
            <w:r>
              <w:rPr>
                <w:spacing w:val="-1"/>
                <w:w w:val="87"/>
                <w:sz w:val="20"/>
              </w:rPr>
              <w:t>i</w:t>
            </w:r>
            <w:r>
              <w:rPr>
                <w:spacing w:val="-5"/>
                <w:w w:val="94"/>
                <w:sz w:val="20"/>
              </w:rPr>
              <w:t>t</w:t>
            </w:r>
            <w:r>
              <w:rPr>
                <w:position w:val="9"/>
                <w:sz w:val="8"/>
              </w:rPr>
              <w:t>2</w:t>
            </w:r>
          </w:p>
        </w:tc>
      </w:tr>
      <w:tr w:rsidR="00474A90">
        <w:trPr>
          <w:trHeight w:val="278"/>
        </w:trPr>
        <w:tc>
          <w:tcPr>
            <w:tcW w:w="2636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1527" w:type="dxa"/>
          </w:tcPr>
          <w:p w:rsidR="00474A90" w:rsidRDefault="00776BE6">
            <w:pPr>
              <w:pStyle w:val="TableParagraph"/>
              <w:spacing w:line="197" w:lineRule="exact"/>
              <w:ind w:left="105"/>
              <w:rPr>
                <w:b/>
                <w:sz w:val="18"/>
              </w:rPr>
            </w:pPr>
            <w:r>
              <w:rPr>
                <w:b/>
                <w:spacing w:val="-1"/>
                <w:w w:val="95"/>
                <w:sz w:val="18"/>
              </w:rPr>
              <w:t>Djegiet</w:t>
            </w:r>
            <w:r>
              <w:rPr>
                <w:b/>
                <w:spacing w:val="-7"/>
                <w:w w:val="95"/>
                <w:sz w:val="18"/>
              </w:rPr>
              <w:t xml:space="preserve"> </w:t>
            </w:r>
            <w:r>
              <w:rPr>
                <w:b/>
                <w:spacing w:val="-1"/>
                <w:w w:val="95"/>
                <w:sz w:val="18"/>
              </w:rPr>
              <w:t>e</w:t>
            </w:r>
            <w:r>
              <w:rPr>
                <w:b/>
                <w:spacing w:val="-7"/>
                <w:w w:val="95"/>
                <w:sz w:val="18"/>
              </w:rPr>
              <w:t xml:space="preserve"> </w:t>
            </w:r>
            <w:r>
              <w:rPr>
                <w:b/>
                <w:spacing w:val="-1"/>
                <w:w w:val="95"/>
                <w:sz w:val="18"/>
              </w:rPr>
              <w:t>vogla</w:t>
            </w:r>
          </w:p>
        </w:tc>
        <w:tc>
          <w:tcPr>
            <w:tcW w:w="1171" w:type="dxa"/>
          </w:tcPr>
          <w:p w:rsidR="00474A90" w:rsidRDefault="00776BE6">
            <w:pPr>
              <w:pStyle w:val="TableParagraph"/>
              <w:spacing w:line="197" w:lineRule="exact"/>
              <w:ind w:left="110"/>
              <w:rPr>
                <w:b/>
                <w:sz w:val="18"/>
              </w:rPr>
            </w:pPr>
            <w:r>
              <w:rPr>
                <w:b/>
                <w:sz w:val="18"/>
              </w:rPr>
              <w:t>Trafiku</w:t>
            </w:r>
          </w:p>
        </w:tc>
        <w:tc>
          <w:tcPr>
            <w:tcW w:w="1080" w:type="dxa"/>
          </w:tcPr>
          <w:p w:rsidR="00474A90" w:rsidRDefault="00776BE6">
            <w:pPr>
              <w:pStyle w:val="TableParagraph"/>
              <w:spacing w:line="197" w:lineRule="exact"/>
              <w:ind w:left="111"/>
              <w:rPr>
                <w:b/>
                <w:sz w:val="18"/>
              </w:rPr>
            </w:pPr>
            <w:r>
              <w:rPr>
                <w:b/>
                <w:sz w:val="18"/>
              </w:rPr>
              <w:t>Industria</w:t>
            </w:r>
          </w:p>
        </w:tc>
        <w:tc>
          <w:tcPr>
            <w:tcW w:w="1080" w:type="dxa"/>
          </w:tcPr>
          <w:p w:rsidR="00474A90" w:rsidRDefault="00776BE6">
            <w:pPr>
              <w:pStyle w:val="TableParagraph"/>
              <w:spacing w:line="197" w:lineRule="exact"/>
              <w:ind w:left="111"/>
              <w:rPr>
                <w:b/>
                <w:sz w:val="18"/>
              </w:rPr>
            </w:pPr>
            <w:r>
              <w:rPr>
                <w:b/>
                <w:sz w:val="18"/>
              </w:rPr>
              <w:t>Bujqësia</w:t>
            </w:r>
          </w:p>
        </w:tc>
        <w:tc>
          <w:tcPr>
            <w:tcW w:w="811" w:type="dxa"/>
          </w:tcPr>
          <w:p w:rsidR="00474A90" w:rsidRDefault="00776BE6">
            <w:pPr>
              <w:pStyle w:val="TableParagraph"/>
              <w:spacing w:line="197" w:lineRule="exact"/>
              <w:ind w:left="112"/>
              <w:rPr>
                <w:b/>
                <w:sz w:val="18"/>
              </w:rPr>
            </w:pPr>
            <w:r>
              <w:rPr>
                <w:b/>
                <w:sz w:val="18"/>
              </w:rPr>
              <w:t>Tjera</w:t>
            </w:r>
          </w:p>
        </w:tc>
        <w:tc>
          <w:tcPr>
            <w:tcW w:w="941" w:type="dxa"/>
          </w:tcPr>
          <w:p w:rsidR="00474A90" w:rsidRDefault="00776BE6">
            <w:pPr>
              <w:pStyle w:val="TableParagraph"/>
              <w:spacing w:line="197" w:lineRule="exact"/>
              <w:ind w:left="107"/>
              <w:rPr>
                <w:b/>
                <w:sz w:val="18"/>
              </w:rPr>
            </w:pPr>
            <w:r>
              <w:rPr>
                <w:b/>
                <w:w w:val="95"/>
                <w:sz w:val="18"/>
              </w:rPr>
              <w:t>Gjithsej</w:t>
            </w:r>
          </w:p>
        </w:tc>
      </w:tr>
      <w:tr w:rsidR="00474A90">
        <w:trPr>
          <w:trHeight w:val="244"/>
        </w:trPr>
        <w:tc>
          <w:tcPr>
            <w:tcW w:w="2636" w:type="dxa"/>
          </w:tcPr>
          <w:p w:rsidR="00474A90" w:rsidRDefault="00776BE6">
            <w:pPr>
              <w:pStyle w:val="TableParagraph"/>
              <w:spacing w:line="197" w:lineRule="exact"/>
              <w:ind w:left="110"/>
              <w:rPr>
                <w:b/>
                <w:sz w:val="18"/>
              </w:rPr>
            </w:pPr>
            <w:r>
              <w:rPr>
                <w:b/>
                <w:w w:val="90"/>
                <w:sz w:val="18"/>
              </w:rPr>
              <w:t>Grimcat</w:t>
            </w:r>
            <w:r>
              <w:rPr>
                <w:b/>
                <w:spacing w:val="9"/>
                <w:w w:val="90"/>
                <w:sz w:val="18"/>
              </w:rPr>
              <w:t xml:space="preserve"> </w:t>
            </w:r>
            <w:r>
              <w:rPr>
                <w:b/>
                <w:w w:val="90"/>
                <w:sz w:val="18"/>
              </w:rPr>
              <w:t>e</w:t>
            </w:r>
            <w:r>
              <w:rPr>
                <w:b/>
                <w:spacing w:val="9"/>
                <w:w w:val="90"/>
                <w:sz w:val="18"/>
              </w:rPr>
              <w:t xml:space="preserve"> </w:t>
            </w:r>
            <w:r>
              <w:rPr>
                <w:b/>
                <w:w w:val="90"/>
                <w:sz w:val="18"/>
              </w:rPr>
              <w:t>pluhurit</w:t>
            </w:r>
            <w:r>
              <w:rPr>
                <w:b/>
                <w:spacing w:val="10"/>
                <w:w w:val="90"/>
                <w:sz w:val="18"/>
              </w:rPr>
              <w:t xml:space="preserve"> </w:t>
            </w:r>
            <w:r>
              <w:rPr>
                <w:b/>
                <w:w w:val="90"/>
                <w:sz w:val="18"/>
              </w:rPr>
              <w:t>PM10</w:t>
            </w:r>
          </w:p>
        </w:tc>
        <w:tc>
          <w:tcPr>
            <w:tcW w:w="1527" w:type="dxa"/>
          </w:tcPr>
          <w:p w:rsidR="00474A90" w:rsidRDefault="00776BE6">
            <w:pPr>
              <w:pStyle w:val="TableParagraph"/>
              <w:spacing w:line="197" w:lineRule="exact"/>
              <w:ind w:left="105"/>
              <w:rPr>
                <w:sz w:val="18"/>
              </w:rPr>
            </w:pPr>
            <w:r>
              <w:rPr>
                <w:sz w:val="18"/>
              </w:rPr>
              <w:t>136</w:t>
            </w:r>
          </w:p>
        </w:tc>
        <w:tc>
          <w:tcPr>
            <w:tcW w:w="1171" w:type="dxa"/>
          </w:tcPr>
          <w:p w:rsidR="00474A90" w:rsidRDefault="00776BE6">
            <w:pPr>
              <w:pStyle w:val="TableParagraph"/>
              <w:spacing w:line="197" w:lineRule="exact"/>
              <w:ind w:left="110"/>
              <w:rPr>
                <w:sz w:val="18"/>
              </w:rPr>
            </w:pPr>
            <w:r>
              <w:rPr>
                <w:sz w:val="18"/>
              </w:rPr>
              <w:t>22</w:t>
            </w:r>
          </w:p>
        </w:tc>
        <w:tc>
          <w:tcPr>
            <w:tcW w:w="1080" w:type="dxa"/>
          </w:tcPr>
          <w:p w:rsidR="00474A90" w:rsidRDefault="00776BE6">
            <w:pPr>
              <w:pStyle w:val="TableParagraph"/>
              <w:spacing w:line="197" w:lineRule="exact"/>
              <w:ind w:left="111"/>
              <w:rPr>
                <w:sz w:val="18"/>
              </w:rPr>
            </w:pPr>
            <w:r>
              <w:rPr>
                <w:sz w:val="18"/>
              </w:rPr>
              <w:t>41</w:t>
            </w:r>
          </w:p>
        </w:tc>
        <w:tc>
          <w:tcPr>
            <w:tcW w:w="1080" w:type="dxa"/>
          </w:tcPr>
          <w:p w:rsidR="00474A90" w:rsidRDefault="00776BE6">
            <w:pPr>
              <w:pStyle w:val="TableParagraph"/>
              <w:spacing w:line="197" w:lineRule="exact"/>
              <w:ind w:left="111"/>
              <w:rPr>
                <w:sz w:val="18"/>
              </w:rPr>
            </w:pPr>
            <w:r>
              <w:rPr>
                <w:sz w:val="18"/>
              </w:rPr>
              <w:t>19</w:t>
            </w:r>
          </w:p>
        </w:tc>
        <w:tc>
          <w:tcPr>
            <w:tcW w:w="811" w:type="dxa"/>
          </w:tcPr>
          <w:p w:rsidR="00474A90" w:rsidRDefault="00776BE6">
            <w:pPr>
              <w:pStyle w:val="TableParagraph"/>
              <w:spacing w:line="197" w:lineRule="exact"/>
              <w:ind w:left="112"/>
              <w:rPr>
                <w:sz w:val="18"/>
              </w:rPr>
            </w:pPr>
            <w:r>
              <w:rPr>
                <w:sz w:val="18"/>
              </w:rPr>
              <w:t>1.5</w:t>
            </w:r>
          </w:p>
        </w:tc>
        <w:tc>
          <w:tcPr>
            <w:tcW w:w="941" w:type="dxa"/>
          </w:tcPr>
          <w:p w:rsidR="00474A90" w:rsidRDefault="00776BE6">
            <w:pPr>
              <w:pStyle w:val="TableParagraph"/>
              <w:spacing w:line="197" w:lineRule="exact"/>
              <w:ind w:left="107"/>
              <w:rPr>
                <w:sz w:val="18"/>
              </w:rPr>
            </w:pPr>
            <w:r>
              <w:rPr>
                <w:sz w:val="18"/>
              </w:rPr>
              <w:t>221</w:t>
            </w:r>
          </w:p>
        </w:tc>
      </w:tr>
      <w:tr w:rsidR="00474A90">
        <w:trPr>
          <w:trHeight w:val="244"/>
        </w:trPr>
        <w:tc>
          <w:tcPr>
            <w:tcW w:w="2636" w:type="dxa"/>
          </w:tcPr>
          <w:p w:rsidR="00474A90" w:rsidRDefault="00776BE6">
            <w:pPr>
              <w:pStyle w:val="TableParagraph"/>
              <w:spacing w:line="197" w:lineRule="exact"/>
              <w:ind w:left="110"/>
              <w:rPr>
                <w:b/>
                <w:sz w:val="18"/>
              </w:rPr>
            </w:pPr>
            <w:r>
              <w:rPr>
                <w:b/>
                <w:spacing w:val="-2"/>
                <w:w w:val="95"/>
                <w:sz w:val="18"/>
              </w:rPr>
              <w:t>Grimcat</w:t>
            </w:r>
            <w:r>
              <w:rPr>
                <w:b/>
                <w:spacing w:val="-7"/>
                <w:w w:val="95"/>
                <w:sz w:val="18"/>
              </w:rPr>
              <w:t xml:space="preserve"> </w:t>
            </w:r>
            <w:r>
              <w:rPr>
                <w:b/>
                <w:spacing w:val="-1"/>
                <w:w w:val="95"/>
                <w:sz w:val="18"/>
              </w:rPr>
              <w:t>e</w:t>
            </w:r>
            <w:r>
              <w:rPr>
                <w:b/>
                <w:spacing w:val="-8"/>
                <w:w w:val="95"/>
                <w:sz w:val="18"/>
              </w:rPr>
              <w:t xml:space="preserve"> </w:t>
            </w:r>
            <w:r>
              <w:rPr>
                <w:b/>
                <w:spacing w:val="-1"/>
                <w:w w:val="95"/>
                <w:sz w:val="18"/>
              </w:rPr>
              <w:t>pluhurit</w:t>
            </w:r>
            <w:r>
              <w:rPr>
                <w:b/>
                <w:spacing w:val="-7"/>
                <w:w w:val="95"/>
                <w:sz w:val="18"/>
              </w:rPr>
              <w:t xml:space="preserve"> </w:t>
            </w:r>
            <w:r>
              <w:rPr>
                <w:b/>
                <w:spacing w:val="-1"/>
                <w:w w:val="95"/>
                <w:sz w:val="18"/>
              </w:rPr>
              <w:t>PM2.5</w:t>
            </w:r>
          </w:p>
        </w:tc>
        <w:tc>
          <w:tcPr>
            <w:tcW w:w="1527" w:type="dxa"/>
          </w:tcPr>
          <w:p w:rsidR="00474A90" w:rsidRDefault="00776BE6">
            <w:pPr>
              <w:pStyle w:val="TableParagraph"/>
              <w:spacing w:line="197" w:lineRule="exact"/>
              <w:ind w:left="105"/>
              <w:rPr>
                <w:sz w:val="18"/>
              </w:rPr>
            </w:pPr>
            <w:r>
              <w:rPr>
                <w:sz w:val="18"/>
              </w:rPr>
              <w:t>133</w:t>
            </w:r>
          </w:p>
        </w:tc>
        <w:tc>
          <w:tcPr>
            <w:tcW w:w="1171" w:type="dxa"/>
          </w:tcPr>
          <w:p w:rsidR="00474A90" w:rsidRDefault="00776BE6">
            <w:pPr>
              <w:pStyle w:val="TableParagraph"/>
              <w:spacing w:line="197" w:lineRule="exact"/>
              <w:ind w:left="110"/>
              <w:rPr>
                <w:sz w:val="18"/>
              </w:rPr>
            </w:pPr>
            <w:r>
              <w:rPr>
                <w:sz w:val="18"/>
              </w:rPr>
              <w:t>10</w:t>
            </w:r>
          </w:p>
        </w:tc>
        <w:tc>
          <w:tcPr>
            <w:tcW w:w="1080" w:type="dxa"/>
          </w:tcPr>
          <w:p w:rsidR="00474A90" w:rsidRDefault="00776BE6">
            <w:pPr>
              <w:pStyle w:val="TableParagraph"/>
              <w:spacing w:line="197" w:lineRule="exact"/>
              <w:ind w:left="111"/>
              <w:rPr>
                <w:sz w:val="18"/>
              </w:rPr>
            </w:pPr>
            <w:r>
              <w:rPr>
                <w:sz w:val="18"/>
              </w:rPr>
              <w:t>31</w:t>
            </w:r>
          </w:p>
        </w:tc>
        <w:tc>
          <w:tcPr>
            <w:tcW w:w="1080" w:type="dxa"/>
          </w:tcPr>
          <w:p w:rsidR="00474A90" w:rsidRDefault="00776BE6">
            <w:pPr>
              <w:pStyle w:val="TableParagraph"/>
              <w:spacing w:line="197" w:lineRule="exact"/>
              <w:ind w:left="111"/>
              <w:rPr>
                <w:sz w:val="18"/>
              </w:rPr>
            </w:pPr>
            <w:r>
              <w:rPr>
                <w:w w:val="99"/>
                <w:sz w:val="18"/>
              </w:rPr>
              <w:t>6</w:t>
            </w:r>
          </w:p>
        </w:tc>
        <w:tc>
          <w:tcPr>
            <w:tcW w:w="811" w:type="dxa"/>
          </w:tcPr>
          <w:p w:rsidR="00474A90" w:rsidRDefault="00776BE6">
            <w:pPr>
              <w:pStyle w:val="TableParagraph"/>
              <w:spacing w:line="197" w:lineRule="exact"/>
              <w:ind w:left="112"/>
              <w:rPr>
                <w:sz w:val="18"/>
              </w:rPr>
            </w:pPr>
            <w:r>
              <w:rPr>
                <w:sz w:val="18"/>
              </w:rPr>
              <w:t>0.15</w:t>
            </w:r>
          </w:p>
        </w:tc>
        <w:tc>
          <w:tcPr>
            <w:tcW w:w="941" w:type="dxa"/>
          </w:tcPr>
          <w:p w:rsidR="00474A90" w:rsidRDefault="00776BE6">
            <w:pPr>
              <w:pStyle w:val="TableParagraph"/>
              <w:spacing w:line="197" w:lineRule="exact"/>
              <w:ind w:left="107"/>
              <w:rPr>
                <w:sz w:val="18"/>
              </w:rPr>
            </w:pPr>
            <w:r>
              <w:rPr>
                <w:sz w:val="18"/>
              </w:rPr>
              <w:t>180</w:t>
            </w:r>
          </w:p>
        </w:tc>
      </w:tr>
      <w:tr w:rsidR="00474A90">
        <w:trPr>
          <w:trHeight w:val="245"/>
        </w:trPr>
        <w:tc>
          <w:tcPr>
            <w:tcW w:w="2636" w:type="dxa"/>
          </w:tcPr>
          <w:p w:rsidR="00474A90" w:rsidRDefault="00776BE6">
            <w:pPr>
              <w:pStyle w:val="TableParagraph"/>
              <w:spacing w:line="197" w:lineRule="exact"/>
              <w:ind w:left="110"/>
              <w:rPr>
                <w:b/>
                <w:sz w:val="18"/>
              </w:rPr>
            </w:pPr>
            <w:r>
              <w:rPr>
                <w:b/>
                <w:w w:val="95"/>
                <w:sz w:val="18"/>
              </w:rPr>
              <w:t>Oksidet</w:t>
            </w:r>
            <w:r>
              <w:rPr>
                <w:b/>
                <w:spacing w:val="1"/>
                <w:w w:val="95"/>
                <w:sz w:val="18"/>
              </w:rPr>
              <w:t xml:space="preserve"> </w:t>
            </w:r>
            <w:r>
              <w:rPr>
                <w:b/>
                <w:w w:val="95"/>
                <w:sz w:val="18"/>
              </w:rPr>
              <w:t>e</w:t>
            </w:r>
            <w:r>
              <w:rPr>
                <w:b/>
                <w:spacing w:val="6"/>
                <w:w w:val="95"/>
                <w:sz w:val="18"/>
              </w:rPr>
              <w:t xml:space="preserve"> </w:t>
            </w:r>
            <w:r>
              <w:rPr>
                <w:b/>
                <w:w w:val="95"/>
                <w:sz w:val="18"/>
              </w:rPr>
              <w:t>Azotit</w:t>
            </w:r>
            <w:r>
              <w:rPr>
                <w:b/>
                <w:spacing w:val="1"/>
                <w:w w:val="95"/>
                <w:sz w:val="18"/>
              </w:rPr>
              <w:t xml:space="preserve"> </w:t>
            </w:r>
            <w:r>
              <w:rPr>
                <w:b/>
                <w:w w:val="95"/>
                <w:sz w:val="18"/>
              </w:rPr>
              <w:t>(NOX)</w:t>
            </w:r>
          </w:p>
        </w:tc>
        <w:tc>
          <w:tcPr>
            <w:tcW w:w="1527" w:type="dxa"/>
          </w:tcPr>
          <w:p w:rsidR="00474A90" w:rsidRDefault="00776BE6">
            <w:pPr>
              <w:pStyle w:val="TableParagraph"/>
              <w:spacing w:line="197" w:lineRule="exact"/>
              <w:ind w:left="105"/>
              <w:rPr>
                <w:sz w:val="18"/>
              </w:rPr>
            </w:pPr>
            <w:r>
              <w:rPr>
                <w:sz w:val="18"/>
              </w:rPr>
              <w:t>12</w:t>
            </w:r>
          </w:p>
        </w:tc>
        <w:tc>
          <w:tcPr>
            <w:tcW w:w="1171" w:type="dxa"/>
          </w:tcPr>
          <w:p w:rsidR="00474A90" w:rsidRDefault="00776BE6">
            <w:pPr>
              <w:pStyle w:val="TableParagraph"/>
              <w:spacing w:line="197" w:lineRule="exact"/>
              <w:ind w:left="110"/>
              <w:rPr>
                <w:sz w:val="18"/>
              </w:rPr>
            </w:pPr>
            <w:r>
              <w:rPr>
                <w:sz w:val="18"/>
              </w:rPr>
              <w:t>82</w:t>
            </w:r>
          </w:p>
        </w:tc>
        <w:tc>
          <w:tcPr>
            <w:tcW w:w="1080" w:type="dxa"/>
          </w:tcPr>
          <w:p w:rsidR="00474A90" w:rsidRDefault="00776BE6">
            <w:pPr>
              <w:pStyle w:val="TableParagraph"/>
              <w:spacing w:line="197" w:lineRule="exact"/>
              <w:ind w:left="111"/>
              <w:rPr>
                <w:sz w:val="18"/>
              </w:rPr>
            </w:pPr>
            <w:r>
              <w:rPr>
                <w:sz w:val="18"/>
              </w:rPr>
              <w:t>774</w:t>
            </w:r>
          </w:p>
        </w:tc>
        <w:tc>
          <w:tcPr>
            <w:tcW w:w="1080" w:type="dxa"/>
          </w:tcPr>
          <w:p w:rsidR="00474A90" w:rsidRDefault="00776BE6">
            <w:pPr>
              <w:pStyle w:val="TableParagraph"/>
              <w:spacing w:line="197" w:lineRule="exact"/>
              <w:ind w:left="111"/>
              <w:rPr>
                <w:sz w:val="18"/>
              </w:rPr>
            </w:pPr>
            <w:r>
              <w:rPr>
                <w:sz w:val="18"/>
              </w:rPr>
              <w:t>12</w:t>
            </w:r>
          </w:p>
        </w:tc>
        <w:tc>
          <w:tcPr>
            <w:tcW w:w="811" w:type="dxa"/>
          </w:tcPr>
          <w:p w:rsidR="00474A90" w:rsidRDefault="00776BE6">
            <w:pPr>
              <w:pStyle w:val="TableParagraph"/>
              <w:spacing w:line="197" w:lineRule="exact"/>
              <w:ind w:left="112"/>
              <w:rPr>
                <w:sz w:val="18"/>
              </w:rPr>
            </w:pPr>
            <w:r>
              <w:rPr>
                <w:w w:val="99"/>
                <w:sz w:val="18"/>
              </w:rPr>
              <w:t>0</w:t>
            </w:r>
          </w:p>
        </w:tc>
        <w:tc>
          <w:tcPr>
            <w:tcW w:w="941" w:type="dxa"/>
          </w:tcPr>
          <w:p w:rsidR="00474A90" w:rsidRDefault="00776BE6">
            <w:pPr>
              <w:pStyle w:val="TableParagraph"/>
              <w:spacing w:line="197" w:lineRule="exact"/>
              <w:ind w:left="107"/>
              <w:rPr>
                <w:sz w:val="18"/>
              </w:rPr>
            </w:pPr>
            <w:r>
              <w:rPr>
                <w:sz w:val="18"/>
              </w:rPr>
              <w:t>879</w:t>
            </w:r>
          </w:p>
        </w:tc>
      </w:tr>
      <w:tr w:rsidR="00474A90">
        <w:trPr>
          <w:trHeight w:val="249"/>
        </w:trPr>
        <w:tc>
          <w:tcPr>
            <w:tcW w:w="2636" w:type="dxa"/>
          </w:tcPr>
          <w:p w:rsidR="00474A90" w:rsidRDefault="00776BE6">
            <w:pPr>
              <w:pStyle w:val="TableParagraph"/>
              <w:spacing w:line="202" w:lineRule="exact"/>
              <w:ind w:left="110"/>
              <w:rPr>
                <w:b/>
                <w:sz w:val="18"/>
              </w:rPr>
            </w:pPr>
            <w:r>
              <w:rPr>
                <w:b/>
                <w:spacing w:val="-1"/>
                <w:w w:val="95"/>
                <w:sz w:val="18"/>
              </w:rPr>
              <w:t>Dyoksidi</w:t>
            </w:r>
            <w:r>
              <w:rPr>
                <w:b/>
                <w:spacing w:val="-8"/>
                <w:w w:val="95"/>
                <w:sz w:val="18"/>
              </w:rPr>
              <w:t xml:space="preserve"> </w:t>
            </w:r>
            <w:r>
              <w:rPr>
                <w:b/>
                <w:spacing w:val="-1"/>
                <w:w w:val="95"/>
                <w:sz w:val="18"/>
              </w:rPr>
              <w:t>i</w:t>
            </w:r>
            <w:r>
              <w:rPr>
                <w:b/>
                <w:spacing w:val="-8"/>
                <w:w w:val="95"/>
                <w:sz w:val="18"/>
              </w:rPr>
              <w:t xml:space="preserve"> </w:t>
            </w:r>
            <w:r>
              <w:rPr>
                <w:b/>
                <w:spacing w:val="-1"/>
                <w:w w:val="95"/>
                <w:sz w:val="18"/>
              </w:rPr>
              <w:t>Sulfurit</w:t>
            </w:r>
            <w:r>
              <w:rPr>
                <w:b/>
                <w:spacing w:val="-2"/>
                <w:w w:val="95"/>
                <w:sz w:val="18"/>
              </w:rPr>
              <w:t xml:space="preserve"> </w:t>
            </w:r>
            <w:r>
              <w:rPr>
                <w:b/>
                <w:w w:val="95"/>
                <w:sz w:val="18"/>
              </w:rPr>
              <w:t>(SO2)</w:t>
            </w:r>
          </w:p>
        </w:tc>
        <w:tc>
          <w:tcPr>
            <w:tcW w:w="1527" w:type="dxa"/>
          </w:tcPr>
          <w:p w:rsidR="00474A90" w:rsidRDefault="00776BE6">
            <w:pPr>
              <w:pStyle w:val="TableParagraph"/>
              <w:spacing w:line="202" w:lineRule="exact"/>
              <w:ind w:left="105"/>
              <w:rPr>
                <w:sz w:val="18"/>
              </w:rPr>
            </w:pPr>
            <w:r>
              <w:rPr>
                <w:w w:val="99"/>
                <w:sz w:val="18"/>
              </w:rPr>
              <w:t>5</w:t>
            </w:r>
          </w:p>
        </w:tc>
        <w:tc>
          <w:tcPr>
            <w:tcW w:w="1171" w:type="dxa"/>
          </w:tcPr>
          <w:p w:rsidR="00474A90" w:rsidRDefault="00776BE6">
            <w:pPr>
              <w:pStyle w:val="TableParagraph"/>
              <w:spacing w:line="202" w:lineRule="exact"/>
              <w:ind w:left="110"/>
              <w:rPr>
                <w:sz w:val="18"/>
              </w:rPr>
            </w:pPr>
            <w:r>
              <w:rPr>
                <w:sz w:val="18"/>
              </w:rPr>
              <w:t>0.04</w:t>
            </w:r>
          </w:p>
        </w:tc>
        <w:tc>
          <w:tcPr>
            <w:tcW w:w="1080" w:type="dxa"/>
          </w:tcPr>
          <w:p w:rsidR="00474A90" w:rsidRDefault="00776BE6">
            <w:pPr>
              <w:pStyle w:val="TableParagraph"/>
              <w:spacing w:line="202" w:lineRule="exact"/>
              <w:ind w:left="111"/>
              <w:rPr>
                <w:sz w:val="18"/>
              </w:rPr>
            </w:pPr>
            <w:r>
              <w:rPr>
                <w:sz w:val="18"/>
              </w:rPr>
              <w:t>92</w:t>
            </w:r>
          </w:p>
        </w:tc>
        <w:tc>
          <w:tcPr>
            <w:tcW w:w="1080" w:type="dxa"/>
          </w:tcPr>
          <w:p w:rsidR="00474A90" w:rsidRDefault="00776BE6">
            <w:pPr>
              <w:pStyle w:val="TableParagraph"/>
              <w:spacing w:line="202" w:lineRule="exact"/>
              <w:ind w:left="111"/>
              <w:rPr>
                <w:sz w:val="18"/>
              </w:rPr>
            </w:pPr>
            <w:r>
              <w:rPr>
                <w:w w:val="99"/>
                <w:sz w:val="18"/>
              </w:rPr>
              <w:t>0</w:t>
            </w:r>
          </w:p>
        </w:tc>
        <w:tc>
          <w:tcPr>
            <w:tcW w:w="811" w:type="dxa"/>
          </w:tcPr>
          <w:p w:rsidR="00474A90" w:rsidRDefault="00776BE6">
            <w:pPr>
              <w:pStyle w:val="TableParagraph"/>
              <w:spacing w:line="202" w:lineRule="exact"/>
              <w:ind w:left="112"/>
              <w:rPr>
                <w:sz w:val="18"/>
              </w:rPr>
            </w:pPr>
            <w:r>
              <w:rPr>
                <w:w w:val="99"/>
                <w:sz w:val="18"/>
              </w:rPr>
              <w:t>0</w:t>
            </w:r>
          </w:p>
        </w:tc>
        <w:tc>
          <w:tcPr>
            <w:tcW w:w="941" w:type="dxa"/>
          </w:tcPr>
          <w:p w:rsidR="00474A90" w:rsidRDefault="00776BE6">
            <w:pPr>
              <w:pStyle w:val="TableParagraph"/>
              <w:spacing w:line="202" w:lineRule="exact"/>
              <w:ind w:left="107"/>
              <w:rPr>
                <w:sz w:val="18"/>
              </w:rPr>
            </w:pPr>
            <w:r>
              <w:rPr>
                <w:sz w:val="18"/>
              </w:rPr>
              <w:t>97</w:t>
            </w:r>
          </w:p>
        </w:tc>
      </w:tr>
    </w:tbl>
    <w:p w:rsidR="00474A90" w:rsidRDefault="00603BC2">
      <w:pPr>
        <w:pStyle w:val="BodyText"/>
        <w:spacing w:before="11"/>
        <w:rPr>
          <w:sz w:val="19"/>
        </w:rPr>
      </w:pPr>
      <w:r>
        <w:rPr>
          <w:noProof/>
          <w:lang w:eastAsia="sq-AL"/>
        </w:rPr>
        <mc:AlternateContent>
          <mc:Choice Requires="wps">
            <w:drawing>
              <wp:anchor distT="0" distB="0" distL="0" distR="0" simplePos="0" relativeHeight="487621120" behindDoc="1" locked="0" layoutInCell="1" allowOverlap="1">
                <wp:simplePos x="0" y="0"/>
                <wp:positionH relativeFrom="page">
                  <wp:posOffset>914400</wp:posOffset>
                </wp:positionH>
                <wp:positionV relativeFrom="paragraph">
                  <wp:posOffset>170815</wp:posOffset>
                </wp:positionV>
                <wp:extent cx="1829435" cy="6350"/>
                <wp:effectExtent l="0" t="0" r="0" b="0"/>
                <wp:wrapTopAndBottom/>
                <wp:docPr id="124" name="Rectangle 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9435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E833205" id="Rectangle 83" o:spid="_x0000_s1026" style="position:absolute;margin-left:1in;margin-top:13.45pt;width:144.05pt;height:.5pt;z-index:-1569536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" fillcolor="black" stroked="f">
                <w10:wrap type="topAndBottom" anchorx="page"/>
              </v:rect>
            </w:pict>
          </mc:Fallback>
        </mc:AlternateContent>
      </w:r>
    </w:p>
    <w:p w:rsidR="00474A90" w:rsidRDefault="00776BE6">
      <w:pPr>
        <w:spacing w:before="80" w:line="237" w:lineRule="auto"/>
        <w:ind w:left="400" w:right="1621"/>
        <w:rPr>
          <w:i/>
          <w:sz w:val="24"/>
        </w:rPr>
      </w:pPr>
      <w:r>
        <w:rPr>
          <w:i/>
          <w:sz w:val="24"/>
          <w:vertAlign w:val="superscript"/>
        </w:rPr>
        <w:t>2</w:t>
      </w:r>
      <w:r>
        <w:rPr>
          <w:i/>
          <w:sz w:val="24"/>
        </w:rPr>
        <w:t xml:space="preserve"> Supply of project management, air quality information management, behavior change and</w:t>
      </w:r>
      <w:r>
        <w:rPr>
          <w:i/>
          <w:spacing w:val="-57"/>
          <w:sz w:val="24"/>
        </w:rPr>
        <w:t xml:space="preserve"> </w:t>
      </w:r>
      <w:r>
        <w:rPr>
          <w:i/>
          <w:sz w:val="24"/>
        </w:rPr>
        <w:t>communication</w:t>
      </w:r>
      <w:r>
        <w:rPr>
          <w:i/>
          <w:spacing w:val="1"/>
          <w:sz w:val="24"/>
        </w:rPr>
        <w:t xml:space="preserve"> </w:t>
      </w:r>
      <w:r>
        <w:rPr>
          <w:i/>
          <w:sz w:val="24"/>
        </w:rPr>
        <w:t>services,</w:t>
      </w:r>
      <w:r>
        <w:rPr>
          <w:i/>
          <w:spacing w:val="4"/>
          <w:sz w:val="24"/>
        </w:rPr>
        <w:t xml:space="preserve"> </w:t>
      </w:r>
      <w:r>
        <w:rPr>
          <w:i/>
          <w:sz w:val="24"/>
        </w:rPr>
        <w:t>MFK/AMMK 2021.</w:t>
      </w:r>
    </w:p>
    <w:p w:rsidR="00474A90" w:rsidRDefault="00474A90">
      <w:pPr>
        <w:spacing w:line="237" w:lineRule="auto"/>
        <w:rPr>
          <w:sz w:val="24"/>
        </w:rPr>
        <w:sectPr w:rsidR="00474A90">
          <w:type w:val="continuous"/>
          <w:pgSz w:w="11900" w:h="16820"/>
          <w:pgMar w:top="1500" w:right="0" w:bottom="280" w:left="1040" w:header="720" w:footer="720" w:gutter="0"/>
          <w:cols w:space="720"/>
        </w:sectPr>
      </w:pPr>
    </w:p>
    <w:p w:rsidR="00474A90" w:rsidRDefault="00776BE6">
      <w:pPr>
        <w:spacing w:before="138"/>
        <w:ind w:left="400"/>
        <w:rPr>
          <w:rFonts w:ascii="Calibri"/>
          <w:b/>
        </w:rPr>
      </w:pPr>
      <w:r>
        <w:rPr>
          <w:rFonts w:ascii="Calibri"/>
          <w:b/>
          <w:color w:val="FFFFFF"/>
          <w:shd w:val="clear" w:color="auto" w:fill="006FC0"/>
        </w:rPr>
        <w:t xml:space="preserve"> </w:t>
      </w:r>
      <w:r>
        <w:rPr>
          <w:rFonts w:ascii="Calibri"/>
          <w:b/>
          <w:color w:val="FFFFFF"/>
          <w:shd w:val="clear" w:color="auto" w:fill="006FC0"/>
        </w:rPr>
        <w:t xml:space="preserve"> </w:t>
      </w:r>
      <w:r>
        <w:rPr>
          <w:rFonts w:ascii="Calibri"/>
          <w:b/>
          <w:color w:val="FFFFFF"/>
          <w:spacing w:val="23"/>
          <w:shd w:val="clear" w:color="auto" w:fill="006FC0"/>
        </w:rPr>
        <w:t xml:space="preserve"> </w:t>
      </w:r>
      <w:r>
        <w:rPr>
          <w:rFonts w:ascii="Calibri"/>
          <w:b/>
          <w:color w:val="FFFFFF"/>
          <w:shd w:val="clear" w:color="auto" w:fill="006FC0"/>
        </w:rPr>
        <w:t>14</w:t>
      </w:r>
      <w:r>
        <w:rPr>
          <w:rFonts w:ascii="Calibri"/>
          <w:b/>
          <w:color w:val="FFFFFF"/>
          <w:spacing w:val="22"/>
          <w:shd w:val="clear" w:color="auto" w:fill="006FC0"/>
        </w:rPr>
        <w:t xml:space="preserve"> </w:t>
      </w:r>
    </w:p>
    <w:p w:rsidR="00474A90" w:rsidRDefault="00776BE6">
      <w:pPr>
        <w:spacing w:before="13"/>
        <w:ind w:left="400"/>
        <w:rPr>
          <w:rFonts w:ascii="Calibri" w:hAnsi="Calibri"/>
          <w:b/>
        </w:rPr>
      </w:pPr>
      <w:r>
        <w:br w:type="column"/>
      </w:r>
      <w:r>
        <w:rPr>
          <w:rFonts w:ascii="Calibri" w:hAnsi="Calibri"/>
          <w:b/>
          <w:color w:val="001F5F"/>
        </w:rPr>
        <w:t>Plani</w:t>
      </w:r>
      <w:r>
        <w:rPr>
          <w:rFonts w:ascii="Calibri" w:hAnsi="Calibri"/>
          <w:b/>
          <w:color w:val="001F5F"/>
          <w:spacing w:val="-5"/>
        </w:rPr>
        <w:t xml:space="preserve"> </w:t>
      </w:r>
      <w:r>
        <w:rPr>
          <w:rFonts w:ascii="Calibri" w:hAnsi="Calibri"/>
          <w:b/>
          <w:color w:val="001F5F"/>
        </w:rPr>
        <w:t>Komunal</w:t>
      </w:r>
      <w:r>
        <w:rPr>
          <w:rFonts w:ascii="Calibri" w:hAnsi="Calibri"/>
          <w:b/>
          <w:color w:val="001F5F"/>
          <w:spacing w:val="-5"/>
        </w:rPr>
        <w:t xml:space="preserve"> </w:t>
      </w:r>
      <w:r>
        <w:rPr>
          <w:rFonts w:ascii="Calibri" w:hAnsi="Calibri"/>
          <w:b/>
          <w:color w:val="001F5F"/>
        </w:rPr>
        <w:t>për</w:t>
      </w:r>
      <w:r>
        <w:rPr>
          <w:rFonts w:ascii="Calibri" w:hAnsi="Calibri"/>
          <w:b/>
          <w:color w:val="001F5F"/>
          <w:spacing w:val="-5"/>
        </w:rPr>
        <w:t xml:space="preserve"> </w:t>
      </w:r>
      <w:r>
        <w:rPr>
          <w:rFonts w:ascii="Calibri" w:hAnsi="Calibri"/>
          <w:b/>
          <w:color w:val="001F5F"/>
        </w:rPr>
        <w:t>Menaxhimin</w:t>
      </w:r>
      <w:r>
        <w:rPr>
          <w:rFonts w:ascii="Calibri" w:hAnsi="Calibri"/>
          <w:b/>
          <w:color w:val="001F5F"/>
          <w:spacing w:val="-2"/>
        </w:rPr>
        <w:t xml:space="preserve"> </w:t>
      </w:r>
      <w:r>
        <w:rPr>
          <w:rFonts w:ascii="Calibri" w:hAnsi="Calibri"/>
          <w:b/>
          <w:color w:val="001F5F"/>
        </w:rPr>
        <w:t>e</w:t>
      </w:r>
      <w:r>
        <w:rPr>
          <w:rFonts w:ascii="Calibri" w:hAnsi="Calibri"/>
          <w:b/>
          <w:color w:val="001F5F"/>
          <w:spacing w:val="-4"/>
        </w:rPr>
        <w:t xml:space="preserve"> </w:t>
      </w:r>
      <w:r>
        <w:rPr>
          <w:rFonts w:ascii="Calibri" w:hAnsi="Calibri"/>
          <w:b/>
          <w:color w:val="001F5F"/>
        </w:rPr>
        <w:t>Mbeturinave</w:t>
      </w:r>
      <w:r>
        <w:rPr>
          <w:rFonts w:ascii="Calibri" w:hAnsi="Calibri"/>
          <w:b/>
          <w:color w:val="001F5F"/>
          <w:spacing w:val="-3"/>
        </w:rPr>
        <w:t xml:space="preserve"> </w:t>
      </w:r>
      <w:r>
        <w:rPr>
          <w:rFonts w:ascii="Calibri" w:hAnsi="Calibri"/>
          <w:b/>
          <w:color w:val="001F5F"/>
        </w:rPr>
        <w:t>2022-2026</w:t>
      </w:r>
    </w:p>
    <w:p w:rsidR="00474A90" w:rsidRDefault="00474A90">
      <w:pPr>
        <w:rPr>
          <w:rFonts w:ascii="Calibri" w:hAnsi="Calibri"/>
        </w:rPr>
        <w:sectPr w:rsidR="00474A90">
          <w:type w:val="continuous"/>
          <w:pgSz w:w="11900" w:h="16820"/>
          <w:pgMar w:top="1500" w:right="0" w:bottom="280" w:left="1040" w:header="720" w:footer="720" w:gutter="0"/>
          <w:cols w:num="2" w:space="720" w:equalWidth="0">
            <w:col w:w="1008" w:space="2728"/>
            <w:col w:w="7124"/>
          </w:cols>
        </w:sectPr>
      </w:pPr>
    </w:p>
    <w:p w:rsidR="00474A90" w:rsidRDefault="00474A90">
      <w:pPr>
        <w:pStyle w:val="BodyText"/>
        <w:spacing w:before="3"/>
        <w:rPr>
          <w:rFonts w:ascii="Calibri"/>
          <w:b/>
          <w:sz w:val="7"/>
        </w:rPr>
      </w:pPr>
    </w:p>
    <w:p w:rsidR="00474A90" w:rsidRDefault="00603BC2">
      <w:pPr>
        <w:pStyle w:val="BodyText"/>
        <w:spacing w:line="20" w:lineRule="exact"/>
        <w:ind w:left="1464"/>
        <w:rPr>
          <w:rFonts w:ascii="Calibri"/>
          <w:sz w:val="2"/>
        </w:rPr>
      </w:pPr>
      <w:r>
        <w:rPr>
          <w:rFonts w:ascii="Calibri"/>
          <w:noProof/>
          <w:sz w:val="2"/>
          <w:lang w:eastAsia="sq-AL"/>
        </w:rPr>
        <mc:AlternateContent>
          <mc:Choice Requires="wpg">
            <w:drawing>
              <wp:inline distT="0" distB="0" distL="0" distR="0">
                <wp:extent cx="5236845" cy="6350"/>
                <wp:effectExtent l="9525" t="9525" r="11430" b="3175"/>
                <wp:docPr id="122" name="Group 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236845" cy="6350"/>
                          <a:chOff x="0" y="0"/>
                          <a:chExt cx="8247" cy="10"/>
                        </a:xfrm>
                      </wpg:grpSpPr>
                      <wps:wsp>
                        <wps:cNvPr id="123" name="Line 82"/>
                        <wps:cNvCnPr>
                          <a:cxnSpLocks noChangeShapeType="1"/>
                        </wps:cNvCnPr>
                        <wps:spPr bwMode="auto">
                          <a:xfrm>
                            <a:off x="0" y="5"/>
                            <a:ext cx="8247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365F9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7E785CA" id="Group 81" o:spid="_x0000_s1026" style="width:412.35pt;height:.5pt;mso-position-horizontal-relative:char;mso-position-vertical-relative:line" coordsize="8247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">
                <v:line id="Line 82" o:spid="_x0000_s1027" style="position:absolute;visibility:visible;mso-wrap-style:square" from="0,5" to="8247,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" strokecolor="#365f91" strokeweight=".5pt"/>
                <w10:anchorlock/>
              </v:group>
            </w:pict>
          </mc:Fallback>
        </mc:AlternateContent>
      </w:r>
    </w:p>
    <w:p w:rsidR="00474A90" w:rsidRDefault="00474A90">
      <w:pPr>
        <w:spacing w:line="20" w:lineRule="exact"/>
        <w:rPr>
          <w:rFonts w:ascii="Calibri"/>
          <w:sz w:val="2"/>
        </w:rPr>
        <w:sectPr w:rsidR="00474A90">
          <w:type w:val="continuous"/>
          <w:pgSz w:w="11900" w:h="16820"/>
          <w:pgMar w:top="1500" w:right="0" w:bottom="280" w:left="1040" w:header="720" w:footer="720" w:gutter="0"/>
          <w:cols w:space="720"/>
        </w:sectPr>
      </w:pPr>
    </w:p>
    <w:tbl>
      <w:tblPr>
        <w:tblW w:w="0" w:type="auto"/>
        <w:tblInd w:w="29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636"/>
        <w:gridCol w:w="1527"/>
        <w:gridCol w:w="1171"/>
        <w:gridCol w:w="1080"/>
        <w:gridCol w:w="1080"/>
        <w:gridCol w:w="811"/>
        <w:gridCol w:w="941"/>
      </w:tblGrid>
      <w:tr w:rsidR="00474A90">
        <w:trPr>
          <w:trHeight w:val="244"/>
        </w:trPr>
        <w:tc>
          <w:tcPr>
            <w:tcW w:w="2636" w:type="dxa"/>
          </w:tcPr>
          <w:p w:rsidR="00474A90" w:rsidRDefault="00776BE6">
            <w:pPr>
              <w:pStyle w:val="TableParagraph"/>
              <w:spacing w:line="198" w:lineRule="exact"/>
              <w:ind w:left="110"/>
              <w:rPr>
                <w:b/>
                <w:sz w:val="18"/>
              </w:rPr>
            </w:pPr>
            <w:r>
              <w:rPr>
                <w:b/>
                <w:spacing w:val="-1"/>
                <w:w w:val="95"/>
                <w:sz w:val="18"/>
              </w:rPr>
              <w:t>Monoksidi</w:t>
            </w:r>
            <w:r>
              <w:rPr>
                <w:b/>
                <w:spacing w:val="-7"/>
                <w:w w:val="95"/>
                <w:sz w:val="18"/>
              </w:rPr>
              <w:t xml:space="preserve"> </w:t>
            </w:r>
            <w:r>
              <w:rPr>
                <w:b/>
                <w:spacing w:val="-1"/>
                <w:w w:val="95"/>
                <w:sz w:val="18"/>
              </w:rPr>
              <w:t>i</w:t>
            </w:r>
            <w:r>
              <w:rPr>
                <w:b/>
                <w:spacing w:val="-7"/>
                <w:w w:val="95"/>
                <w:sz w:val="18"/>
              </w:rPr>
              <w:t xml:space="preserve"> </w:t>
            </w:r>
            <w:r>
              <w:rPr>
                <w:b/>
                <w:spacing w:val="-1"/>
                <w:w w:val="95"/>
                <w:sz w:val="18"/>
              </w:rPr>
              <w:t xml:space="preserve">Karbonit </w:t>
            </w:r>
            <w:r>
              <w:rPr>
                <w:b/>
                <w:w w:val="95"/>
                <w:sz w:val="18"/>
              </w:rPr>
              <w:t>(CO)</w:t>
            </w:r>
          </w:p>
        </w:tc>
        <w:tc>
          <w:tcPr>
            <w:tcW w:w="1527" w:type="dxa"/>
          </w:tcPr>
          <w:p w:rsidR="00474A90" w:rsidRDefault="00776BE6">
            <w:pPr>
              <w:pStyle w:val="TableParagraph"/>
              <w:spacing w:line="198" w:lineRule="exact"/>
              <w:ind w:left="105"/>
              <w:rPr>
                <w:sz w:val="18"/>
              </w:rPr>
            </w:pPr>
            <w:r>
              <w:rPr>
                <w:sz w:val="18"/>
              </w:rPr>
              <w:t>733</w:t>
            </w:r>
          </w:p>
        </w:tc>
        <w:tc>
          <w:tcPr>
            <w:tcW w:w="1171" w:type="dxa"/>
          </w:tcPr>
          <w:p w:rsidR="00474A90" w:rsidRDefault="00776BE6">
            <w:pPr>
              <w:pStyle w:val="TableParagraph"/>
              <w:spacing w:line="198" w:lineRule="exact"/>
              <w:ind w:left="110"/>
              <w:rPr>
                <w:sz w:val="18"/>
              </w:rPr>
            </w:pPr>
            <w:r>
              <w:rPr>
                <w:sz w:val="18"/>
              </w:rPr>
              <w:t>38</w:t>
            </w:r>
          </w:p>
        </w:tc>
        <w:tc>
          <w:tcPr>
            <w:tcW w:w="1080" w:type="dxa"/>
          </w:tcPr>
          <w:p w:rsidR="00474A90" w:rsidRDefault="00776BE6">
            <w:pPr>
              <w:pStyle w:val="TableParagraph"/>
              <w:spacing w:line="198" w:lineRule="exact"/>
              <w:ind w:left="111"/>
              <w:rPr>
                <w:sz w:val="18"/>
              </w:rPr>
            </w:pPr>
            <w:r>
              <w:rPr>
                <w:w w:val="99"/>
                <w:sz w:val="18"/>
              </w:rPr>
              <w:t>0</w:t>
            </w:r>
          </w:p>
        </w:tc>
        <w:tc>
          <w:tcPr>
            <w:tcW w:w="1080" w:type="dxa"/>
          </w:tcPr>
          <w:p w:rsidR="00474A90" w:rsidRDefault="00776BE6">
            <w:pPr>
              <w:pStyle w:val="TableParagraph"/>
              <w:spacing w:line="198" w:lineRule="exact"/>
              <w:ind w:left="111"/>
              <w:rPr>
                <w:sz w:val="18"/>
              </w:rPr>
            </w:pPr>
            <w:r>
              <w:rPr>
                <w:sz w:val="18"/>
              </w:rPr>
              <w:t>0.45</w:t>
            </w:r>
          </w:p>
        </w:tc>
        <w:tc>
          <w:tcPr>
            <w:tcW w:w="811" w:type="dxa"/>
          </w:tcPr>
          <w:p w:rsidR="00474A90" w:rsidRDefault="00776BE6">
            <w:pPr>
              <w:pStyle w:val="TableParagraph"/>
              <w:spacing w:line="198" w:lineRule="exact"/>
              <w:ind w:left="112"/>
              <w:rPr>
                <w:sz w:val="18"/>
              </w:rPr>
            </w:pPr>
            <w:r>
              <w:rPr>
                <w:w w:val="99"/>
                <w:sz w:val="18"/>
              </w:rPr>
              <w:t>0</w:t>
            </w:r>
          </w:p>
        </w:tc>
        <w:tc>
          <w:tcPr>
            <w:tcW w:w="941" w:type="dxa"/>
          </w:tcPr>
          <w:p w:rsidR="00474A90" w:rsidRDefault="00776BE6">
            <w:pPr>
              <w:pStyle w:val="TableParagraph"/>
              <w:spacing w:line="198" w:lineRule="exact"/>
              <w:ind w:left="107"/>
              <w:rPr>
                <w:sz w:val="18"/>
              </w:rPr>
            </w:pPr>
            <w:r>
              <w:rPr>
                <w:sz w:val="18"/>
              </w:rPr>
              <w:t>772</w:t>
            </w:r>
          </w:p>
        </w:tc>
      </w:tr>
    </w:tbl>
    <w:p w:rsidR="00474A90" w:rsidRDefault="00474A90">
      <w:pPr>
        <w:pStyle w:val="BodyText"/>
        <w:spacing w:before="1"/>
        <w:rPr>
          <w:rFonts w:ascii="Calibri"/>
          <w:b/>
          <w:sz w:val="21"/>
        </w:rPr>
      </w:pPr>
    </w:p>
    <w:p w:rsidR="00474A90" w:rsidRDefault="00776BE6">
      <w:pPr>
        <w:pStyle w:val="BodyText"/>
        <w:spacing w:before="56" w:line="273" w:lineRule="auto"/>
        <w:ind w:left="400" w:right="1432"/>
        <w:jc w:val="both"/>
      </w:pPr>
      <w:bookmarkStart w:id="40" w:name="Ndotja_nga_zhurma-_Hani_i_Elezit_gjendet"/>
      <w:bookmarkEnd w:id="40"/>
      <w:r>
        <w:rPr>
          <w:b/>
        </w:rPr>
        <w:t>Ndotja nga zhurma-</w:t>
      </w:r>
      <w:r>
        <w:rPr>
          <w:b/>
          <w:spacing w:val="1"/>
        </w:rPr>
        <w:t xml:space="preserve"> </w:t>
      </w:r>
      <w:r>
        <w:t>Hani i Elezit</w:t>
      </w:r>
      <w:r>
        <w:rPr>
          <w:spacing w:val="1"/>
        </w:rPr>
        <w:t xml:space="preserve"> </w:t>
      </w:r>
      <w:r>
        <w:t>gjendet</w:t>
      </w:r>
      <w:r>
        <w:rPr>
          <w:spacing w:val="1"/>
        </w:rPr>
        <w:t xml:space="preserve"> </w:t>
      </w:r>
      <w:r>
        <w:t>ngjitur rrugës</w:t>
      </w:r>
      <w:r>
        <w:rPr>
          <w:spacing w:val="1"/>
        </w:rPr>
        <w:t xml:space="preserve"> </w:t>
      </w:r>
      <w:r>
        <w:t>kryesore</w:t>
      </w:r>
      <w:r>
        <w:rPr>
          <w:spacing w:val="1"/>
        </w:rPr>
        <w:t xml:space="preserve"> </w:t>
      </w:r>
      <w:r>
        <w:t>Prishtinë-Shkup dhe</w:t>
      </w:r>
      <w:r>
        <w:rPr>
          <w:spacing w:val="1"/>
        </w:rPr>
        <w:t xml:space="preserve"> </w:t>
      </w:r>
      <w:r>
        <w:t>hekurudhës Fushë Kosovës-Shkup, e cila kalon përmes qytetit. Gjithashtu edhe fabrika e</w:t>
      </w:r>
      <w:r>
        <w:rPr>
          <w:spacing w:val="1"/>
        </w:rPr>
        <w:t xml:space="preserve"> </w:t>
      </w:r>
      <w:r>
        <w:t>çimentos me minierën e saj, prej ku lëndët e para eksploatohen për</w:t>
      </w:r>
      <w:r>
        <w:rPr>
          <w:spacing w:val="1"/>
        </w:rPr>
        <w:t xml:space="preserve"> </w:t>
      </w:r>
      <w:r>
        <w:t>prodhim, gurorja afër</w:t>
      </w:r>
      <w:r>
        <w:rPr>
          <w:spacing w:val="1"/>
        </w:rPr>
        <w:t xml:space="preserve"> </w:t>
      </w:r>
      <w:r>
        <w:t>vendbanimit</w:t>
      </w:r>
      <w:r>
        <w:rPr>
          <w:spacing w:val="-9"/>
        </w:rPr>
        <w:t xml:space="preserve"> </w:t>
      </w:r>
      <w:r>
        <w:t>në</w:t>
      </w:r>
      <w:r>
        <w:rPr>
          <w:spacing w:val="-11"/>
        </w:rPr>
        <w:t xml:space="preserve"> </w:t>
      </w:r>
      <w:r>
        <w:t>Kashan,</w:t>
      </w:r>
      <w:r>
        <w:rPr>
          <w:spacing w:val="-9"/>
        </w:rPr>
        <w:t xml:space="preserve"> </w:t>
      </w:r>
      <w:r>
        <w:t>(lagja</w:t>
      </w:r>
      <w:r>
        <w:rPr>
          <w:spacing w:val="-15"/>
        </w:rPr>
        <w:t xml:space="preserve"> </w:t>
      </w:r>
      <w:r>
        <w:t>e</w:t>
      </w:r>
      <w:r>
        <w:rPr>
          <w:spacing w:val="-11"/>
        </w:rPr>
        <w:t xml:space="preserve"> </w:t>
      </w:r>
      <w:r>
        <w:t>Paldenicës)</w:t>
      </w:r>
      <w:r>
        <w:rPr>
          <w:spacing w:val="-8"/>
        </w:rPr>
        <w:t xml:space="preserve"> </w:t>
      </w:r>
      <w:r>
        <w:t>dhe</w:t>
      </w:r>
      <w:r>
        <w:rPr>
          <w:spacing w:val="-11"/>
        </w:rPr>
        <w:t xml:space="preserve"> </w:t>
      </w:r>
      <w:r>
        <w:t>gurorja</w:t>
      </w:r>
      <w:r>
        <w:rPr>
          <w:spacing w:val="-10"/>
        </w:rPr>
        <w:t xml:space="preserve"> </w:t>
      </w:r>
      <w:r>
        <w:t>në</w:t>
      </w:r>
      <w:r>
        <w:rPr>
          <w:spacing w:val="-8"/>
        </w:rPr>
        <w:t xml:space="preserve"> </w:t>
      </w:r>
      <w:r>
        <w:t>Seçishtë</w:t>
      </w:r>
      <w:r>
        <w:rPr>
          <w:spacing w:val="-11"/>
        </w:rPr>
        <w:t xml:space="preserve"> </w:t>
      </w:r>
      <w:r>
        <w:t>janë</w:t>
      </w:r>
      <w:r>
        <w:rPr>
          <w:spacing w:val="-12"/>
        </w:rPr>
        <w:t xml:space="preserve"> </w:t>
      </w:r>
      <w:r>
        <w:t>ndotës</w:t>
      </w:r>
      <w:r>
        <w:rPr>
          <w:spacing w:val="-8"/>
        </w:rPr>
        <w:t xml:space="preserve"> </w:t>
      </w:r>
      <w:r>
        <w:t>me</w:t>
      </w:r>
      <w:r>
        <w:rPr>
          <w:spacing w:val="-7"/>
        </w:rPr>
        <w:t xml:space="preserve"> </w:t>
      </w:r>
      <w:r>
        <w:t>zhurmë.</w:t>
      </w:r>
    </w:p>
    <w:p w:rsidR="00474A90" w:rsidRDefault="00474A90">
      <w:pPr>
        <w:pStyle w:val="BodyText"/>
        <w:spacing w:before="6"/>
        <w:rPr>
          <w:sz w:val="27"/>
        </w:rPr>
      </w:pPr>
    </w:p>
    <w:p w:rsidR="00474A90" w:rsidRDefault="00776BE6">
      <w:pPr>
        <w:pStyle w:val="BodyText"/>
        <w:spacing w:line="273" w:lineRule="auto"/>
        <w:ind w:left="400" w:right="1435"/>
        <w:jc w:val="both"/>
      </w:pPr>
      <w:r>
        <w:rPr>
          <w:b/>
        </w:rPr>
        <w:t>Ndotja e tokës</w:t>
      </w:r>
      <w:r>
        <w:t>- Një ndër burimet kryesore të ndotjes së tokës janë edhe aktivitetet industriale</w:t>
      </w:r>
      <w:r>
        <w:rPr>
          <w:spacing w:val="-57"/>
        </w:rPr>
        <w:t xml:space="preserve"> </w:t>
      </w:r>
      <w:r>
        <w:t>që zhvillohen në territorin e Komunës së Hanit të Elezit. Si rezultat i këtyre aktiviteteve janë</w:t>
      </w:r>
      <w:r>
        <w:rPr>
          <w:spacing w:val="1"/>
        </w:rPr>
        <w:t xml:space="preserve"> </w:t>
      </w:r>
      <w:r>
        <w:t>krijuar deponi të mbetjeve industriale që janë buri</w:t>
      </w:r>
      <w:r>
        <w:t>m i ndotjes së tokave. Sipas Raportit të</w:t>
      </w:r>
      <w:r>
        <w:rPr>
          <w:spacing w:val="1"/>
        </w:rPr>
        <w:t xml:space="preserve"> </w:t>
      </w:r>
      <w:r>
        <w:t>Hotspoteve Mjedisore të publikuar nga Agjencia për Mbrojtjen e Mjedisit të Kosovës, në Han</w:t>
      </w:r>
      <w:r>
        <w:rPr>
          <w:spacing w:val="-57"/>
        </w:rPr>
        <w:t xml:space="preserve"> </w:t>
      </w:r>
      <w:r>
        <w:t>të Elezit ekziston dy deponi me materie të azbestit.Këto deponi janë krijuar si rezultat i</w:t>
      </w:r>
      <w:r>
        <w:rPr>
          <w:spacing w:val="1"/>
        </w:rPr>
        <w:t xml:space="preserve"> </w:t>
      </w:r>
      <w:r>
        <w:t>prodhimtarisë së Fabrikës së Çime</w:t>
      </w:r>
      <w:r>
        <w:t>ntos SharrCem dhe Fabrikës për prodhimin e Salonitit në</w:t>
      </w:r>
      <w:r>
        <w:rPr>
          <w:spacing w:val="1"/>
        </w:rPr>
        <w:t xml:space="preserve"> </w:t>
      </w:r>
      <w:r>
        <w:t>Han të Elezit. Një sasi e konsiderueshme e mbetjeve të asbestit është deponuar në dy anët e</w:t>
      </w:r>
      <w:r>
        <w:rPr>
          <w:spacing w:val="1"/>
        </w:rPr>
        <w:t xml:space="preserve"> </w:t>
      </w:r>
      <w:r>
        <w:t>lumit me një sipërfaqe prej 0.50 ha. Vetëm në pjesën e majtë të rrjedhës së lumit janë të</w:t>
      </w:r>
      <w:r>
        <w:rPr>
          <w:spacing w:val="1"/>
        </w:rPr>
        <w:t xml:space="preserve"> </w:t>
      </w:r>
      <w:r>
        <w:t>deponuar mbetje az</w:t>
      </w:r>
      <w:r>
        <w:t>besti që zënë një sipërfaqe rreth 0.18 ha. Ky lokacion gjindet prapa</w:t>
      </w:r>
      <w:r>
        <w:rPr>
          <w:spacing w:val="1"/>
        </w:rPr>
        <w:t xml:space="preserve"> </w:t>
      </w:r>
      <w:r>
        <w:t>Fabrikës së Çimentos SharrCem dhe Fabrikës për prodhimin e Salonitit, pranë urës së lumit</w:t>
      </w:r>
      <w:r>
        <w:rPr>
          <w:spacing w:val="1"/>
        </w:rPr>
        <w:t xml:space="preserve"> </w:t>
      </w:r>
      <w:r>
        <w:t>Lepenc.</w:t>
      </w:r>
    </w:p>
    <w:p w:rsidR="00474A90" w:rsidRDefault="00776BE6">
      <w:pPr>
        <w:pStyle w:val="BodyText"/>
        <w:spacing w:before="1" w:line="276" w:lineRule="auto"/>
        <w:ind w:left="400" w:right="1441"/>
        <w:jc w:val="both"/>
      </w:pPr>
      <w:r>
        <w:t>Një</w:t>
      </w:r>
      <w:r>
        <w:rPr>
          <w:spacing w:val="-10"/>
        </w:rPr>
        <w:t xml:space="preserve"> </w:t>
      </w:r>
      <w:r>
        <w:t>lokacion</w:t>
      </w:r>
      <w:r>
        <w:rPr>
          <w:spacing w:val="-13"/>
        </w:rPr>
        <w:t xml:space="preserve"> </w:t>
      </w:r>
      <w:r>
        <w:t>tjetër</w:t>
      </w:r>
      <w:r>
        <w:rPr>
          <w:spacing w:val="-9"/>
        </w:rPr>
        <w:t xml:space="preserve"> </w:t>
      </w:r>
      <w:r>
        <w:t>i</w:t>
      </w:r>
      <w:r>
        <w:rPr>
          <w:spacing w:val="-12"/>
        </w:rPr>
        <w:t xml:space="preserve"> </w:t>
      </w:r>
      <w:r>
        <w:t>deponimit</w:t>
      </w:r>
      <w:r>
        <w:rPr>
          <w:spacing w:val="-11"/>
        </w:rPr>
        <w:t xml:space="preserve"> </w:t>
      </w:r>
      <w:r>
        <w:t>të</w:t>
      </w:r>
      <w:r>
        <w:rPr>
          <w:spacing w:val="-10"/>
        </w:rPr>
        <w:t xml:space="preserve"> </w:t>
      </w:r>
      <w:r>
        <w:t>mbetjeve</w:t>
      </w:r>
      <w:r>
        <w:rPr>
          <w:spacing w:val="-7"/>
        </w:rPr>
        <w:t xml:space="preserve"> </w:t>
      </w:r>
      <w:r>
        <w:t>të</w:t>
      </w:r>
      <w:r>
        <w:rPr>
          <w:spacing w:val="-10"/>
        </w:rPr>
        <w:t xml:space="preserve"> </w:t>
      </w:r>
      <w:r>
        <w:t>asbestit</w:t>
      </w:r>
      <w:r>
        <w:rPr>
          <w:spacing w:val="-8"/>
        </w:rPr>
        <w:t xml:space="preserve"> </w:t>
      </w:r>
      <w:r>
        <w:t>është</w:t>
      </w:r>
      <w:r>
        <w:rPr>
          <w:spacing w:val="-10"/>
        </w:rPr>
        <w:t xml:space="preserve"> </w:t>
      </w:r>
      <w:r>
        <w:t>edhe</w:t>
      </w:r>
      <w:r>
        <w:rPr>
          <w:spacing w:val="-10"/>
        </w:rPr>
        <w:t xml:space="preserve"> </w:t>
      </w:r>
      <w:r>
        <w:t>ai</w:t>
      </w:r>
      <w:r>
        <w:rPr>
          <w:spacing w:val="-8"/>
        </w:rPr>
        <w:t xml:space="preserve"> </w:t>
      </w:r>
      <w:r>
        <w:t>ndërmjet</w:t>
      </w:r>
      <w:r>
        <w:rPr>
          <w:spacing w:val="-12"/>
        </w:rPr>
        <w:t xml:space="preserve"> </w:t>
      </w:r>
      <w:r>
        <w:t>stadiumit</w:t>
      </w:r>
      <w:r>
        <w:rPr>
          <w:spacing w:val="-12"/>
        </w:rPr>
        <w:t xml:space="preserve"> </w:t>
      </w:r>
      <w:r>
        <w:t>të</w:t>
      </w:r>
      <w:r>
        <w:rPr>
          <w:spacing w:val="-10"/>
        </w:rPr>
        <w:t xml:space="preserve"> </w:t>
      </w:r>
      <w:r>
        <w:t>qyteti</w:t>
      </w:r>
      <w:r>
        <w:rPr>
          <w:spacing w:val="-57"/>
        </w:rPr>
        <w:t xml:space="preserve"> </w:t>
      </w:r>
      <w:r>
        <w:t>dhe lumit Lepenc dhe ka një siperfaqe prej 0.42 ha. Pos mbetjeve të asbestit në këtë deponi</w:t>
      </w:r>
      <w:r>
        <w:rPr>
          <w:spacing w:val="1"/>
        </w:rPr>
        <w:t xml:space="preserve"> </w:t>
      </w:r>
      <w:r>
        <w:t>janë</w:t>
      </w:r>
      <w:r>
        <w:rPr>
          <w:spacing w:val="2"/>
        </w:rPr>
        <w:t xml:space="preserve"> </w:t>
      </w:r>
      <w:r>
        <w:t>të</w:t>
      </w:r>
      <w:r>
        <w:rPr>
          <w:spacing w:val="4"/>
        </w:rPr>
        <w:t xml:space="preserve"> </w:t>
      </w:r>
      <w:r>
        <w:t>hedhura</w:t>
      </w:r>
      <w:r>
        <w:rPr>
          <w:spacing w:val="-5"/>
        </w:rPr>
        <w:t xml:space="preserve"> </w:t>
      </w:r>
      <w:r>
        <w:t>edhe</w:t>
      </w:r>
      <w:r>
        <w:rPr>
          <w:spacing w:val="4"/>
        </w:rPr>
        <w:t xml:space="preserve"> </w:t>
      </w:r>
      <w:r>
        <w:t>mbeturina të</w:t>
      </w:r>
      <w:r>
        <w:rPr>
          <w:spacing w:val="4"/>
        </w:rPr>
        <w:t xml:space="preserve"> </w:t>
      </w:r>
      <w:r>
        <w:t>ndërtimit</w:t>
      </w:r>
      <w:r>
        <w:rPr>
          <w:spacing w:val="2"/>
        </w:rPr>
        <w:t xml:space="preserve"> </w:t>
      </w:r>
      <w:r>
        <w:t>dhe</w:t>
      </w:r>
      <w:r>
        <w:rPr>
          <w:spacing w:val="3"/>
        </w:rPr>
        <w:t xml:space="preserve"> </w:t>
      </w:r>
      <w:r>
        <w:t>mbeturina komunale.</w:t>
      </w:r>
    </w:p>
    <w:p w:rsidR="00474A90" w:rsidRDefault="00776BE6">
      <w:pPr>
        <w:pStyle w:val="BodyText"/>
        <w:spacing w:line="273" w:lineRule="auto"/>
        <w:ind w:left="400" w:right="1439"/>
        <w:jc w:val="both"/>
        <w:rPr>
          <w:sz w:val="10"/>
        </w:rPr>
      </w:pPr>
      <w:r>
        <w:t>Mbetjet e asbestit në këto lokacione janë hedhur pas vitit 1999 dhe prezenca e tyre pa</w:t>
      </w:r>
      <w:r>
        <w:t>raqet</w:t>
      </w:r>
      <w:r>
        <w:rPr>
          <w:spacing w:val="1"/>
        </w:rPr>
        <w:t xml:space="preserve"> </w:t>
      </w:r>
      <w:r>
        <w:t>rrezik për mjedisin rrethues dhe në veçanti për ekosistemin e lumit Lepenc. Për përmirësimin</w:t>
      </w:r>
      <w:r>
        <w:rPr>
          <w:spacing w:val="1"/>
        </w:rPr>
        <w:t xml:space="preserve"> </w:t>
      </w:r>
      <w:r>
        <w:t>e situatës dhe zvogëlimin e rrezikut nevojitet që të behet trajtimi i këtyre mbetjeve, ose</w:t>
      </w:r>
      <w:r>
        <w:rPr>
          <w:spacing w:val="1"/>
        </w:rPr>
        <w:t xml:space="preserve"> </w:t>
      </w:r>
      <w:r>
        <w:rPr>
          <w:spacing w:val="-1"/>
          <w:w w:val="104"/>
        </w:rPr>
        <w:t>d</w:t>
      </w:r>
      <w:r>
        <w:rPr>
          <w:spacing w:val="2"/>
          <w:w w:val="101"/>
        </w:rPr>
        <w:t>e</w:t>
      </w:r>
      <w:r>
        <w:rPr>
          <w:spacing w:val="-1"/>
          <w:w w:val="104"/>
        </w:rPr>
        <w:t>p</w:t>
      </w:r>
      <w:r>
        <w:rPr>
          <w:w w:val="99"/>
        </w:rPr>
        <w:t>onimi</w:t>
      </w:r>
      <w:r>
        <w:rPr>
          <w:spacing w:val="1"/>
        </w:rPr>
        <w:t xml:space="preserve"> </w:t>
      </w:r>
      <w:r>
        <w:rPr>
          <w:w w:val="87"/>
        </w:rPr>
        <w:t>i</w:t>
      </w:r>
      <w:r>
        <w:rPr>
          <w:spacing w:val="1"/>
        </w:rPr>
        <w:t xml:space="preserve"> </w:t>
      </w:r>
      <w:r>
        <w:rPr>
          <w:spacing w:val="-1"/>
          <w:w w:val="92"/>
        </w:rPr>
        <w:t>ty</w:t>
      </w:r>
      <w:r>
        <w:rPr>
          <w:spacing w:val="-2"/>
          <w:w w:val="92"/>
        </w:rPr>
        <w:t>r</w:t>
      </w:r>
      <w:r>
        <w:rPr>
          <w:w w:val="101"/>
        </w:rPr>
        <w:t>e</w:t>
      </w:r>
      <w:r>
        <w:rPr>
          <w:spacing w:val="-1"/>
        </w:rPr>
        <w:t xml:space="preserve"> </w:t>
      </w:r>
      <w:r>
        <w:rPr>
          <w:w w:val="102"/>
        </w:rPr>
        <w:t>në</w:t>
      </w:r>
      <w:r>
        <w:rPr>
          <w:spacing w:val="-1"/>
        </w:rPr>
        <w:t xml:space="preserve"> </w:t>
      </w:r>
      <w:r>
        <w:rPr>
          <w:w w:val="94"/>
        </w:rPr>
        <w:t>n</w:t>
      </w:r>
      <w:r>
        <w:rPr>
          <w:spacing w:val="1"/>
          <w:w w:val="94"/>
        </w:rPr>
        <w:t>j</w:t>
      </w:r>
      <w:r>
        <w:rPr>
          <w:w w:val="101"/>
        </w:rPr>
        <w:t>ë</w:t>
      </w:r>
      <w:r>
        <w:rPr>
          <w:spacing w:val="-1"/>
        </w:rPr>
        <w:t xml:space="preserve"> </w:t>
      </w:r>
      <w:r>
        <w:rPr>
          <w:spacing w:val="-4"/>
          <w:w w:val="82"/>
        </w:rPr>
        <w:t>v</w:t>
      </w:r>
      <w:r>
        <w:rPr>
          <w:spacing w:val="2"/>
          <w:w w:val="101"/>
        </w:rPr>
        <w:t>e</w:t>
      </w:r>
      <w:r>
        <w:rPr>
          <w:w w:val="104"/>
        </w:rPr>
        <w:t>nd</w:t>
      </w:r>
      <w:r>
        <w:rPr>
          <w:spacing w:val="1"/>
        </w:rPr>
        <w:t xml:space="preserve"> </w:t>
      </w:r>
      <w:r>
        <w:rPr>
          <w:spacing w:val="-5"/>
          <w:w w:val="93"/>
        </w:rPr>
        <w:t>t</w:t>
      </w:r>
      <w:r>
        <w:rPr>
          <w:w w:val="101"/>
        </w:rPr>
        <w:t>ë</w:t>
      </w:r>
      <w:r>
        <w:rPr>
          <w:spacing w:val="4"/>
        </w:rPr>
        <w:t xml:space="preserve"> </w:t>
      </w:r>
      <w:r>
        <w:rPr>
          <w:spacing w:val="-4"/>
          <w:w w:val="82"/>
        </w:rPr>
        <w:t>v</w:t>
      </w:r>
      <w:r>
        <w:rPr>
          <w:spacing w:val="2"/>
          <w:w w:val="101"/>
        </w:rPr>
        <w:t>e</w:t>
      </w:r>
      <w:r>
        <w:rPr>
          <w:w w:val="93"/>
        </w:rPr>
        <w:t>ç</w:t>
      </w:r>
      <w:r>
        <w:rPr>
          <w:spacing w:val="-2"/>
          <w:w w:val="96"/>
        </w:rPr>
        <w:t>a</w:t>
      </w:r>
      <w:r>
        <w:t>nt</w:t>
      </w:r>
      <w:r>
        <w:rPr>
          <w:spacing w:val="2"/>
        </w:rPr>
        <w:t>ë</w:t>
      </w:r>
      <w:r>
        <w:rPr>
          <w:spacing w:val="-2"/>
          <w:w w:val="97"/>
        </w:rPr>
        <w:t>.</w:t>
      </w:r>
      <w:r>
        <w:rPr>
          <w:w w:val="99"/>
          <w:position w:val="11"/>
          <w:sz w:val="10"/>
        </w:rPr>
        <w:t>3</w:t>
      </w:r>
    </w:p>
    <w:p w:rsidR="00474A90" w:rsidRDefault="00474A90">
      <w:pPr>
        <w:pStyle w:val="BodyText"/>
        <w:spacing w:before="11"/>
        <w:rPr>
          <w:sz w:val="26"/>
        </w:rPr>
      </w:pPr>
    </w:p>
    <w:p w:rsidR="00474A90" w:rsidRDefault="00776BE6">
      <w:pPr>
        <w:pStyle w:val="BodyText"/>
        <w:spacing w:line="273" w:lineRule="auto"/>
        <w:ind w:left="400" w:right="1439"/>
        <w:jc w:val="both"/>
      </w:pPr>
      <w:r>
        <w:rPr>
          <w:b/>
        </w:rPr>
        <w:t xml:space="preserve">Zonat e mbrojtura të natyrës- </w:t>
      </w:r>
      <w:r>
        <w:t>Përkundër vlerave natyrore që janë evidentuar në territorin e</w:t>
      </w:r>
      <w:r>
        <w:rPr>
          <w:spacing w:val="1"/>
        </w:rPr>
        <w:t xml:space="preserve"> </w:t>
      </w:r>
      <w:r>
        <w:t>kësaj komunë në listën e kombëtare të zonave të mbrojtura të natyrës sipas Institutit të</w:t>
      </w:r>
      <w:r>
        <w:rPr>
          <w:spacing w:val="1"/>
        </w:rPr>
        <w:t xml:space="preserve"> </w:t>
      </w:r>
      <w:r>
        <w:t>Mbrojtjes</w:t>
      </w:r>
      <w:r>
        <w:rPr>
          <w:spacing w:val="-10"/>
        </w:rPr>
        <w:t xml:space="preserve"> </w:t>
      </w:r>
      <w:r>
        <w:t>së</w:t>
      </w:r>
      <w:r>
        <w:rPr>
          <w:spacing w:val="-9"/>
        </w:rPr>
        <w:t xml:space="preserve"> </w:t>
      </w:r>
      <w:r>
        <w:t>Natyrës,</w:t>
      </w:r>
      <w:r>
        <w:rPr>
          <w:spacing w:val="-6"/>
        </w:rPr>
        <w:t xml:space="preserve"> </w:t>
      </w:r>
      <w:r>
        <w:t>nuk</w:t>
      </w:r>
      <w:r>
        <w:rPr>
          <w:spacing w:val="-11"/>
        </w:rPr>
        <w:t xml:space="preserve"> </w:t>
      </w:r>
      <w:r>
        <w:t>ekziston</w:t>
      </w:r>
      <w:r>
        <w:rPr>
          <w:spacing w:val="-10"/>
        </w:rPr>
        <w:t xml:space="preserve"> </w:t>
      </w:r>
      <w:r>
        <w:t>asnjë</w:t>
      </w:r>
      <w:r>
        <w:rPr>
          <w:spacing w:val="-9"/>
        </w:rPr>
        <w:t xml:space="preserve"> </w:t>
      </w:r>
      <w:r>
        <w:t>zonë</w:t>
      </w:r>
      <w:r>
        <w:rPr>
          <w:spacing w:val="-9"/>
        </w:rPr>
        <w:t xml:space="preserve"> </w:t>
      </w:r>
      <w:r>
        <w:t>e</w:t>
      </w:r>
      <w:r>
        <w:rPr>
          <w:spacing w:val="-5"/>
        </w:rPr>
        <w:t xml:space="preserve"> </w:t>
      </w:r>
      <w:r>
        <w:t>mbrojtur</w:t>
      </w:r>
      <w:r>
        <w:rPr>
          <w:spacing w:val="-8"/>
        </w:rPr>
        <w:t xml:space="preserve"> </w:t>
      </w:r>
      <w:r>
        <w:t>që</w:t>
      </w:r>
      <w:r>
        <w:rPr>
          <w:spacing w:val="-4"/>
        </w:rPr>
        <w:t xml:space="preserve"> </w:t>
      </w:r>
      <w:r>
        <w:t>shtrihet</w:t>
      </w:r>
      <w:r>
        <w:rPr>
          <w:spacing w:val="-6"/>
        </w:rPr>
        <w:t xml:space="preserve"> </w:t>
      </w:r>
      <w:r>
        <w:t>në</w:t>
      </w:r>
      <w:r>
        <w:rPr>
          <w:spacing w:val="-6"/>
        </w:rPr>
        <w:t xml:space="preserve"> </w:t>
      </w:r>
      <w:r>
        <w:t>ter</w:t>
      </w:r>
      <w:r>
        <w:t>ritorin</w:t>
      </w:r>
      <w:r>
        <w:rPr>
          <w:spacing w:val="-7"/>
        </w:rPr>
        <w:t xml:space="preserve"> </w:t>
      </w:r>
      <w:r>
        <w:t>e</w:t>
      </w:r>
      <w:r>
        <w:rPr>
          <w:spacing w:val="-4"/>
        </w:rPr>
        <w:t xml:space="preserve"> </w:t>
      </w:r>
      <w:r>
        <w:t>komunës</w:t>
      </w:r>
      <w:r>
        <w:rPr>
          <w:spacing w:val="-6"/>
        </w:rPr>
        <w:t xml:space="preserve"> </w:t>
      </w:r>
      <w:r>
        <w:t>së</w:t>
      </w:r>
      <w:r>
        <w:rPr>
          <w:spacing w:val="-57"/>
        </w:rPr>
        <w:t xml:space="preserve"> </w:t>
      </w:r>
      <w:r>
        <w:t>Hanit</w:t>
      </w:r>
      <w:r>
        <w:rPr>
          <w:spacing w:val="1"/>
        </w:rPr>
        <w:t xml:space="preserve"> </w:t>
      </w:r>
      <w:r>
        <w:t>të</w:t>
      </w:r>
      <w:r>
        <w:rPr>
          <w:spacing w:val="4"/>
        </w:rPr>
        <w:t xml:space="preserve"> </w:t>
      </w:r>
      <w:r>
        <w:t>Elezit.</w:t>
      </w:r>
    </w:p>
    <w:p w:rsidR="00474A90" w:rsidRDefault="00474A90">
      <w:pPr>
        <w:pStyle w:val="BodyText"/>
        <w:spacing w:before="6"/>
        <w:rPr>
          <w:sz w:val="27"/>
        </w:rPr>
      </w:pPr>
    </w:p>
    <w:p w:rsidR="00474A90" w:rsidRDefault="00776BE6">
      <w:pPr>
        <w:pStyle w:val="BodyText"/>
        <w:spacing w:line="273" w:lineRule="auto"/>
        <w:ind w:left="400" w:right="1441"/>
        <w:jc w:val="both"/>
      </w:pPr>
      <w:r>
        <w:t>Sipas të dhënave nga regjistri i zonave të mbrojtura të natyrës në Komunën e Hanit të Elezit</w:t>
      </w:r>
      <w:r>
        <w:rPr>
          <w:spacing w:val="1"/>
        </w:rPr>
        <w:t xml:space="preserve"> </w:t>
      </w:r>
      <w:r>
        <w:t>nuk</w:t>
      </w:r>
      <w:r>
        <w:rPr>
          <w:spacing w:val="-7"/>
        </w:rPr>
        <w:t xml:space="preserve"> </w:t>
      </w:r>
      <w:r>
        <w:t>është</w:t>
      </w:r>
      <w:r>
        <w:rPr>
          <w:spacing w:val="-9"/>
        </w:rPr>
        <w:t xml:space="preserve"> </w:t>
      </w:r>
      <w:r>
        <w:t>evidentuar</w:t>
      </w:r>
      <w:r>
        <w:rPr>
          <w:spacing w:val="-6"/>
        </w:rPr>
        <w:t xml:space="preserve"> </w:t>
      </w:r>
      <w:r>
        <w:t>asnjë</w:t>
      </w:r>
      <w:r>
        <w:rPr>
          <w:spacing w:val="-5"/>
        </w:rPr>
        <w:t xml:space="preserve"> </w:t>
      </w:r>
      <w:r>
        <w:t>zonë</w:t>
      </w:r>
      <w:r>
        <w:rPr>
          <w:spacing w:val="-9"/>
        </w:rPr>
        <w:t xml:space="preserve"> </w:t>
      </w:r>
      <w:r>
        <w:t>e</w:t>
      </w:r>
      <w:r>
        <w:rPr>
          <w:spacing w:val="-5"/>
        </w:rPr>
        <w:t xml:space="preserve"> </w:t>
      </w:r>
      <w:r>
        <w:t>mbrojtur</w:t>
      </w:r>
      <w:r>
        <w:rPr>
          <w:spacing w:val="-5"/>
        </w:rPr>
        <w:t xml:space="preserve"> </w:t>
      </w:r>
      <w:r>
        <w:t>nga</w:t>
      </w:r>
      <w:r>
        <w:rPr>
          <w:spacing w:val="-4"/>
        </w:rPr>
        <w:t xml:space="preserve"> </w:t>
      </w:r>
      <w:r>
        <w:t>asnjë</w:t>
      </w:r>
      <w:r>
        <w:rPr>
          <w:spacing w:val="-6"/>
        </w:rPr>
        <w:t xml:space="preserve"> </w:t>
      </w:r>
      <w:r>
        <w:t>kategori</w:t>
      </w:r>
      <w:r>
        <w:rPr>
          <w:spacing w:val="-3"/>
        </w:rPr>
        <w:t xml:space="preserve"> </w:t>
      </w:r>
      <w:r>
        <w:t>e</w:t>
      </w:r>
      <w:r>
        <w:rPr>
          <w:spacing w:val="-5"/>
        </w:rPr>
        <w:t xml:space="preserve"> </w:t>
      </w:r>
      <w:r>
        <w:t>këtyre</w:t>
      </w:r>
      <w:r>
        <w:rPr>
          <w:spacing w:val="-6"/>
        </w:rPr>
        <w:t xml:space="preserve"> </w:t>
      </w:r>
      <w:r>
        <w:t>zonave</w:t>
      </w:r>
      <w:r>
        <w:rPr>
          <w:spacing w:val="-2"/>
        </w:rPr>
        <w:t xml:space="preserve"> </w:t>
      </w:r>
      <w:r>
        <w:t>përfshirë</w:t>
      </w:r>
      <w:r>
        <w:rPr>
          <w:spacing w:val="-1"/>
        </w:rPr>
        <w:t xml:space="preserve"> </w:t>
      </w:r>
      <w:r>
        <w:t>parqet</w:t>
      </w:r>
      <w:r>
        <w:rPr>
          <w:spacing w:val="-58"/>
        </w:rPr>
        <w:t xml:space="preserve"> </w:t>
      </w:r>
      <w:r>
        <w:t>nacionale,</w:t>
      </w:r>
      <w:r>
        <w:rPr>
          <w:spacing w:val="-1"/>
        </w:rPr>
        <w:t xml:space="preserve"> </w:t>
      </w:r>
      <w:r>
        <w:t>parqet natyrore,</w:t>
      </w:r>
      <w:r>
        <w:rPr>
          <w:spacing w:val="-1"/>
        </w:rPr>
        <w:t xml:space="preserve"> </w:t>
      </w:r>
      <w:r>
        <w:t>rezervatet</w:t>
      </w:r>
      <w:r>
        <w:rPr>
          <w:spacing w:val="-5"/>
        </w:rPr>
        <w:t xml:space="preserve"> </w:t>
      </w:r>
      <w:r>
        <w:t>natyrore</w:t>
      </w:r>
      <w:r>
        <w:rPr>
          <w:spacing w:val="1"/>
        </w:rPr>
        <w:t xml:space="preserve"> </w:t>
      </w:r>
      <w:r>
        <w:t>apo</w:t>
      </w:r>
      <w:r>
        <w:rPr>
          <w:spacing w:val="-4"/>
        </w:rPr>
        <w:t xml:space="preserve"> </w:t>
      </w:r>
      <w:r>
        <w:t>momumentet</w:t>
      </w:r>
      <w:r>
        <w:rPr>
          <w:spacing w:val="-5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natyrës.</w:t>
      </w:r>
    </w:p>
    <w:p w:rsidR="00474A90" w:rsidRDefault="00474A90">
      <w:pPr>
        <w:pStyle w:val="BodyText"/>
        <w:spacing w:before="3"/>
        <w:rPr>
          <w:sz w:val="27"/>
        </w:rPr>
      </w:pPr>
    </w:p>
    <w:p w:rsidR="00474A90" w:rsidRDefault="00776BE6">
      <w:pPr>
        <w:pStyle w:val="BodyText"/>
        <w:spacing w:before="1" w:line="273" w:lineRule="auto"/>
        <w:ind w:left="400" w:right="1436"/>
        <w:jc w:val="both"/>
      </w:pPr>
      <w:r>
        <w:rPr>
          <w:b/>
        </w:rPr>
        <w:t xml:space="preserve">Flora </w:t>
      </w:r>
      <w:r>
        <w:t>- Fitocenozat e këtij rajoni paraqesin ekosisteme shumë të rëndësishme bimore dhe</w:t>
      </w:r>
      <w:r>
        <w:rPr>
          <w:spacing w:val="1"/>
        </w:rPr>
        <w:t xml:space="preserve"> </w:t>
      </w:r>
      <w:r>
        <w:t>përfaqësohen</w:t>
      </w:r>
      <w:r>
        <w:rPr>
          <w:spacing w:val="1"/>
        </w:rPr>
        <w:t xml:space="preserve"> </w:t>
      </w:r>
      <w:r>
        <w:t>me</w:t>
      </w:r>
      <w:r>
        <w:rPr>
          <w:spacing w:val="1"/>
        </w:rPr>
        <w:t xml:space="preserve"> </w:t>
      </w:r>
      <w:r>
        <w:t>tërësi</w:t>
      </w:r>
      <w:r>
        <w:rPr>
          <w:spacing w:val="1"/>
        </w:rPr>
        <w:t xml:space="preserve"> </w:t>
      </w:r>
      <w:r>
        <w:t>të</w:t>
      </w:r>
      <w:r>
        <w:rPr>
          <w:spacing w:val="1"/>
        </w:rPr>
        <w:t xml:space="preserve"> </w:t>
      </w:r>
      <w:r>
        <w:t>bashkësive</w:t>
      </w:r>
      <w:r>
        <w:rPr>
          <w:spacing w:val="1"/>
        </w:rPr>
        <w:t xml:space="preserve"> </w:t>
      </w:r>
      <w:r>
        <w:t>bimore</w:t>
      </w:r>
      <w:r>
        <w:rPr>
          <w:spacing w:val="1"/>
        </w:rPr>
        <w:t xml:space="preserve"> </w:t>
      </w:r>
      <w:r>
        <w:t>dhe</w:t>
      </w:r>
      <w:r>
        <w:rPr>
          <w:spacing w:val="1"/>
        </w:rPr>
        <w:t xml:space="preserve"> </w:t>
      </w:r>
      <w:r>
        <w:t>kushteve</w:t>
      </w:r>
      <w:r>
        <w:rPr>
          <w:spacing w:val="1"/>
        </w:rPr>
        <w:t xml:space="preserve"> </w:t>
      </w:r>
      <w:r>
        <w:t>të</w:t>
      </w:r>
      <w:r>
        <w:rPr>
          <w:spacing w:val="1"/>
        </w:rPr>
        <w:t xml:space="preserve"> </w:t>
      </w:r>
      <w:r>
        <w:t>ambienetit</w:t>
      </w:r>
      <w:r>
        <w:rPr>
          <w:spacing w:val="1"/>
        </w:rPr>
        <w:t xml:space="preserve"> </w:t>
      </w:r>
      <w:r>
        <w:t>që</w:t>
      </w:r>
      <w:r>
        <w:rPr>
          <w:spacing w:val="1"/>
        </w:rPr>
        <w:t xml:space="preserve"> </w:t>
      </w:r>
      <w:r>
        <w:t>i</w:t>
      </w:r>
      <w:r>
        <w:rPr>
          <w:spacing w:val="60"/>
        </w:rPr>
        <w:t xml:space="preserve"> </w:t>
      </w:r>
      <w:r>
        <w:t>rethojnë.</w:t>
      </w:r>
      <w:r>
        <w:rPr>
          <w:spacing w:val="1"/>
        </w:rPr>
        <w:t xml:space="preserve"> </w:t>
      </w:r>
      <w:r>
        <w:t>Begatia më e madhe e llojllojshmëri</w:t>
      </w:r>
      <w:r>
        <w:t>së biologjike është e shprehur në pjesën e malet e Sharrit</w:t>
      </w:r>
      <w:r>
        <w:rPr>
          <w:spacing w:val="1"/>
        </w:rPr>
        <w:t xml:space="preserve"> </w:t>
      </w:r>
      <w:r>
        <w:t>dhe Karadakut që shtrihen në territorin e Komunës së Hanit të Elezit, të cilat kanë pasur</w:t>
      </w:r>
      <w:r>
        <w:rPr>
          <w:spacing w:val="1"/>
        </w:rPr>
        <w:t xml:space="preserve"> </w:t>
      </w:r>
      <w:r>
        <w:t>ndikim</w:t>
      </w:r>
      <w:r>
        <w:rPr>
          <w:spacing w:val="-7"/>
        </w:rPr>
        <w:t xml:space="preserve"> </w:t>
      </w:r>
      <w:r>
        <w:t>në</w:t>
      </w:r>
      <w:r>
        <w:rPr>
          <w:spacing w:val="-7"/>
        </w:rPr>
        <w:t xml:space="preserve"> </w:t>
      </w:r>
      <w:r>
        <w:t>përhapjen</w:t>
      </w:r>
      <w:r>
        <w:rPr>
          <w:spacing w:val="-7"/>
        </w:rPr>
        <w:t xml:space="preserve"> </w:t>
      </w:r>
      <w:r>
        <w:t>e</w:t>
      </w:r>
      <w:r>
        <w:rPr>
          <w:spacing w:val="-9"/>
        </w:rPr>
        <w:t xml:space="preserve"> </w:t>
      </w:r>
      <w:r>
        <w:t>botës</w:t>
      </w:r>
      <w:r>
        <w:rPr>
          <w:spacing w:val="-6"/>
        </w:rPr>
        <w:t xml:space="preserve"> </w:t>
      </w:r>
      <w:r>
        <w:t>bimore</w:t>
      </w:r>
      <w:r>
        <w:rPr>
          <w:spacing w:val="-6"/>
        </w:rPr>
        <w:t xml:space="preserve"> </w:t>
      </w:r>
      <w:r>
        <w:t>në</w:t>
      </w:r>
      <w:r>
        <w:rPr>
          <w:spacing w:val="-5"/>
        </w:rPr>
        <w:t xml:space="preserve"> </w:t>
      </w:r>
      <w:r>
        <w:t>afërsi</w:t>
      </w:r>
      <w:r>
        <w:rPr>
          <w:spacing w:val="-8"/>
        </w:rPr>
        <w:t xml:space="preserve"> </w:t>
      </w:r>
      <w:r>
        <w:t>të</w:t>
      </w:r>
      <w:r>
        <w:rPr>
          <w:spacing w:val="-5"/>
        </w:rPr>
        <w:t xml:space="preserve"> </w:t>
      </w:r>
      <w:r>
        <w:t>tyre.</w:t>
      </w:r>
      <w:r>
        <w:rPr>
          <w:spacing w:val="-8"/>
        </w:rPr>
        <w:t xml:space="preserve"> </w:t>
      </w:r>
      <w:r>
        <w:t>Gjithashtu</w:t>
      </w:r>
      <w:r>
        <w:rPr>
          <w:spacing w:val="-9"/>
        </w:rPr>
        <w:t xml:space="preserve"> </w:t>
      </w:r>
      <w:r>
        <w:t>edhe</w:t>
      </w:r>
      <w:r>
        <w:rPr>
          <w:spacing w:val="-6"/>
        </w:rPr>
        <w:t xml:space="preserve"> </w:t>
      </w:r>
      <w:r>
        <w:t>përgjatë</w:t>
      </w:r>
      <w:r>
        <w:rPr>
          <w:spacing w:val="-5"/>
        </w:rPr>
        <w:t xml:space="preserve"> </w:t>
      </w:r>
      <w:r>
        <w:t>lumit</w:t>
      </w:r>
      <w:r>
        <w:rPr>
          <w:spacing w:val="-7"/>
        </w:rPr>
        <w:t xml:space="preserve"> </w:t>
      </w:r>
      <w:r>
        <w:t>Lepenc</w:t>
      </w:r>
      <w:r>
        <w:rPr>
          <w:spacing w:val="-6"/>
        </w:rPr>
        <w:t xml:space="preserve"> </w:t>
      </w:r>
      <w:r>
        <w:t>ky</w:t>
      </w:r>
      <w:r>
        <w:rPr>
          <w:spacing w:val="-58"/>
        </w:rPr>
        <w:t xml:space="preserve"> </w:t>
      </w:r>
      <w:r>
        <w:t>ndikim është mjaftë i madh dhe kemi një florë mjaft të zhvilluar.</w:t>
      </w:r>
      <w:r>
        <w:rPr>
          <w:spacing w:val="1"/>
        </w:rPr>
        <w:t xml:space="preserve"> </w:t>
      </w:r>
      <w:r>
        <w:t>Në këtë lokalitet përfshihen</w:t>
      </w:r>
      <w:r>
        <w:rPr>
          <w:spacing w:val="-57"/>
        </w:rPr>
        <w:t xml:space="preserve"> </w:t>
      </w:r>
      <w:r>
        <w:t>pyjet</w:t>
      </w:r>
      <w:r>
        <w:rPr>
          <w:spacing w:val="-9"/>
        </w:rPr>
        <w:t xml:space="preserve"> </w:t>
      </w:r>
      <w:r>
        <w:t>e</w:t>
      </w:r>
      <w:r>
        <w:rPr>
          <w:spacing w:val="-3"/>
        </w:rPr>
        <w:t xml:space="preserve"> </w:t>
      </w:r>
      <w:r>
        <w:t>ulëta</w:t>
      </w:r>
      <w:r>
        <w:rPr>
          <w:spacing w:val="-6"/>
        </w:rPr>
        <w:t xml:space="preserve"> </w:t>
      </w:r>
      <w:r>
        <w:t>dhe</w:t>
      </w:r>
      <w:r>
        <w:rPr>
          <w:spacing w:val="-7"/>
        </w:rPr>
        <w:t xml:space="preserve"> </w:t>
      </w:r>
      <w:r>
        <w:t>shkurret</w:t>
      </w:r>
      <w:r>
        <w:rPr>
          <w:spacing w:val="-8"/>
        </w:rPr>
        <w:t xml:space="preserve"> </w:t>
      </w:r>
      <w:r>
        <w:t>e</w:t>
      </w:r>
      <w:r>
        <w:rPr>
          <w:spacing w:val="-4"/>
        </w:rPr>
        <w:t xml:space="preserve"> </w:t>
      </w:r>
      <w:r>
        <w:t>shkozës</w:t>
      </w:r>
      <w:r>
        <w:rPr>
          <w:spacing w:val="-7"/>
        </w:rPr>
        <w:t xml:space="preserve"> </w:t>
      </w:r>
      <w:r>
        <w:t>së</w:t>
      </w:r>
      <w:r>
        <w:rPr>
          <w:spacing w:val="-3"/>
        </w:rPr>
        <w:t xml:space="preserve"> </w:t>
      </w:r>
      <w:r>
        <w:t>zezë</w:t>
      </w:r>
      <w:r>
        <w:rPr>
          <w:spacing w:val="-7"/>
        </w:rPr>
        <w:t xml:space="preserve"> </w:t>
      </w:r>
      <w:r>
        <w:t>(Carpinetum</w:t>
      </w:r>
      <w:r>
        <w:rPr>
          <w:spacing w:val="-4"/>
        </w:rPr>
        <w:t xml:space="preserve"> </w:t>
      </w:r>
      <w:r>
        <w:t>orientalist).</w:t>
      </w:r>
      <w:r>
        <w:rPr>
          <w:spacing w:val="-6"/>
        </w:rPr>
        <w:t xml:space="preserve"> </w:t>
      </w:r>
      <w:r>
        <w:t>Llojet</w:t>
      </w:r>
      <w:r>
        <w:rPr>
          <w:spacing w:val="-9"/>
        </w:rPr>
        <w:t xml:space="preserve"> </w:t>
      </w:r>
      <w:r>
        <w:t>me</w:t>
      </w:r>
      <w:r>
        <w:rPr>
          <w:spacing w:val="-3"/>
        </w:rPr>
        <w:t xml:space="preserve"> </w:t>
      </w:r>
      <w:r>
        <w:t>të</w:t>
      </w:r>
      <w:r>
        <w:rPr>
          <w:spacing w:val="-3"/>
        </w:rPr>
        <w:t xml:space="preserve"> </w:t>
      </w:r>
      <w:r>
        <w:t>rëndësishme</w:t>
      </w:r>
      <w:r>
        <w:rPr>
          <w:spacing w:val="-58"/>
        </w:rPr>
        <w:t xml:space="preserve"> </w:t>
      </w:r>
      <w:r>
        <w:rPr>
          <w:spacing w:val="-1"/>
        </w:rPr>
        <w:t>të</w:t>
      </w:r>
      <w:r>
        <w:rPr>
          <w:spacing w:val="-7"/>
        </w:rPr>
        <w:t xml:space="preserve"> </w:t>
      </w:r>
      <w:r>
        <w:rPr>
          <w:spacing w:val="-1"/>
        </w:rPr>
        <w:t>këtyre</w:t>
      </w:r>
      <w:r>
        <w:rPr>
          <w:spacing w:val="-6"/>
        </w:rPr>
        <w:t xml:space="preserve"> </w:t>
      </w:r>
      <w:r>
        <w:rPr>
          <w:spacing w:val="-1"/>
        </w:rPr>
        <w:t>pyjeve</w:t>
      </w:r>
      <w:r>
        <w:rPr>
          <w:spacing w:val="-11"/>
        </w:rPr>
        <w:t xml:space="preserve"> </w:t>
      </w:r>
      <w:r>
        <w:rPr>
          <w:spacing w:val="-1"/>
        </w:rPr>
        <w:t>janë:</w:t>
      </w:r>
      <w:r>
        <w:rPr>
          <w:spacing w:val="-13"/>
        </w:rPr>
        <w:t xml:space="preserve"> </w:t>
      </w:r>
      <w:r>
        <w:rPr>
          <w:spacing w:val="-1"/>
        </w:rPr>
        <w:t>Bungëkeqja</w:t>
      </w:r>
      <w:r>
        <w:rPr>
          <w:spacing w:val="-13"/>
        </w:rPr>
        <w:t xml:space="preserve"> </w:t>
      </w:r>
      <w:r>
        <w:rPr>
          <w:spacing w:val="-1"/>
        </w:rPr>
        <w:t>(Quercus</w:t>
      </w:r>
      <w:r>
        <w:rPr>
          <w:spacing w:val="-8"/>
        </w:rPr>
        <w:t xml:space="preserve"> </w:t>
      </w:r>
      <w:r>
        <w:t>petraea)</w:t>
      </w:r>
      <w:r>
        <w:rPr>
          <w:spacing w:val="-7"/>
        </w:rPr>
        <w:t xml:space="preserve"> </w:t>
      </w:r>
      <w:r>
        <w:t>dhe</w:t>
      </w:r>
      <w:r>
        <w:rPr>
          <w:spacing w:val="-10"/>
        </w:rPr>
        <w:t xml:space="preserve"> </w:t>
      </w:r>
      <w:r>
        <w:t>shkoza</w:t>
      </w:r>
      <w:r>
        <w:rPr>
          <w:spacing w:val="-10"/>
        </w:rPr>
        <w:t xml:space="preserve"> </w:t>
      </w:r>
      <w:r>
        <w:t>e</w:t>
      </w:r>
      <w:r>
        <w:rPr>
          <w:spacing w:val="-10"/>
        </w:rPr>
        <w:t xml:space="preserve"> </w:t>
      </w:r>
      <w:r>
        <w:t>bardhë</w:t>
      </w:r>
      <w:r>
        <w:rPr>
          <w:spacing w:val="-7"/>
        </w:rPr>
        <w:t xml:space="preserve"> </w:t>
      </w:r>
      <w:r>
        <w:t>(Carpinus</w:t>
      </w:r>
      <w:r>
        <w:rPr>
          <w:spacing w:val="-7"/>
        </w:rPr>
        <w:t xml:space="preserve"> </w:t>
      </w:r>
      <w:r>
        <w:t>Beullus).</w:t>
      </w:r>
    </w:p>
    <w:p w:rsidR="00474A90" w:rsidRDefault="00474A90">
      <w:pPr>
        <w:pStyle w:val="BodyText"/>
        <w:rPr>
          <w:sz w:val="20"/>
        </w:rPr>
      </w:pPr>
    </w:p>
    <w:p w:rsidR="00474A90" w:rsidRDefault="00474A90">
      <w:pPr>
        <w:pStyle w:val="BodyText"/>
        <w:rPr>
          <w:sz w:val="20"/>
        </w:rPr>
      </w:pPr>
    </w:p>
    <w:p w:rsidR="00474A90" w:rsidRDefault="00474A90">
      <w:pPr>
        <w:pStyle w:val="BodyText"/>
        <w:rPr>
          <w:sz w:val="20"/>
        </w:rPr>
      </w:pPr>
    </w:p>
    <w:p w:rsidR="00474A90" w:rsidRDefault="00603BC2">
      <w:pPr>
        <w:pStyle w:val="BodyText"/>
        <w:spacing w:before="5"/>
        <w:rPr>
          <w:sz w:val="14"/>
        </w:rPr>
      </w:pPr>
      <w:r>
        <w:rPr>
          <w:noProof/>
          <w:lang w:eastAsia="sq-AL"/>
        </w:rPr>
        <mc:AlternateContent>
          <mc:Choice Requires="wps">
            <w:drawing>
              <wp:anchor distT="0" distB="0" distL="0" distR="0" simplePos="0" relativeHeight="487622144" behindDoc="1" locked="0" layoutInCell="1" allowOverlap="1">
                <wp:simplePos x="0" y="0"/>
                <wp:positionH relativeFrom="page">
                  <wp:posOffset>914400</wp:posOffset>
                </wp:positionH>
                <wp:positionV relativeFrom="paragraph">
                  <wp:posOffset>130175</wp:posOffset>
                </wp:positionV>
                <wp:extent cx="1829435" cy="6350"/>
                <wp:effectExtent l="0" t="0" r="0" b="0"/>
                <wp:wrapTopAndBottom/>
                <wp:docPr id="121" name="Rectangle 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9435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C932C19" id="Rectangle 80" o:spid="_x0000_s1026" style="position:absolute;margin-left:1in;margin-top:10.25pt;width:144.05pt;height:.5pt;z-index:-1569433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" fillcolor="black" stroked="f">
                <w10:wrap type="topAndBottom" anchorx="page"/>
              </v:rect>
            </w:pict>
          </mc:Fallback>
        </mc:AlternateContent>
      </w:r>
    </w:p>
    <w:p w:rsidR="00474A90" w:rsidRDefault="00776BE6">
      <w:pPr>
        <w:spacing w:before="88"/>
        <w:ind w:left="400"/>
        <w:rPr>
          <w:rFonts w:ascii="Cambria"/>
          <w:i/>
        </w:rPr>
      </w:pPr>
      <w:r>
        <w:rPr>
          <w:rFonts w:ascii="Arial MT"/>
          <w:position w:val="7"/>
          <w:sz w:val="13"/>
        </w:rPr>
        <w:t>3</w:t>
      </w:r>
      <w:r>
        <w:rPr>
          <w:rFonts w:ascii="Cambria"/>
          <w:i/>
        </w:rPr>
        <w:t>Raporti</w:t>
      </w:r>
      <w:r>
        <w:rPr>
          <w:rFonts w:ascii="Cambria"/>
          <w:i/>
          <w:spacing w:val="-5"/>
        </w:rPr>
        <w:t xml:space="preserve"> </w:t>
      </w:r>
      <w:r>
        <w:rPr>
          <w:rFonts w:ascii="Cambria"/>
          <w:i/>
        </w:rPr>
        <w:t>i</w:t>
      </w:r>
      <w:r>
        <w:rPr>
          <w:rFonts w:ascii="Cambria"/>
          <w:i/>
          <w:spacing w:val="-6"/>
        </w:rPr>
        <w:t xml:space="preserve"> </w:t>
      </w:r>
      <w:r>
        <w:rPr>
          <w:rFonts w:ascii="Cambria"/>
          <w:i/>
        </w:rPr>
        <w:t>hotspoteve</w:t>
      </w:r>
      <w:r>
        <w:rPr>
          <w:rFonts w:ascii="Cambria"/>
          <w:i/>
          <w:spacing w:val="-4"/>
        </w:rPr>
        <w:t xml:space="preserve"> </w:t>
      </w:r>
      <w:r>
        <w:rPr>
          <w:rFonts w:ascii="Cambria"/>
          <w:i/>
        </w:rPr>
        <w:t>mjedisore,</w:t>
      </w:r>
      <w:r>
        <w:rPr>
          <w:rFonts w:ascii="Cambria"/>
          <w:i/>
          <w:spacing w:val="-4"/>
        </w:rPr>
        <w:t xml:space="preserve"> </w:t>
      </w:r>
      <w:r>
        <w:rPr>
          <w:rFonts w:ascii="Cambria"/>
          <w:i/>
        </w:rPr>
        <w:t>AMMK 2013</w:t>
      </w:r>
    </w:p>
    <w:p w:rsidR="00474A90" w:rsidRDefault="00474A90">
      <w:pPr>
        <w:pStyle w:val="BodyText"/>
        <w:spacing w:before="9"/>
        <w:rPr>
          <w:rFonts w:ascii="Cambria"/>
          <w:i/>
          <w:sz w:val="15"/>
        </w:rPr>
      </w:pPr>
    </w:p>
    <w:p w:rsidR="00474A90" w:rsidRDefault="00776BE6">
      <w:pPr>
        <w:spacing w:before="57" w:line="265" w:lineRule="exact"/>
        <w:ind w:left="400"/>
        <w:rPr>
          <w:rFonts w:ascii="Calibri"/>
          <w:b/>
        </w:rPr>
      </w:pPr>
      <w:r>
        <w:rPr>
          <w:rFonts w:ascii="Calibri"/>
          <w:b/>
          <w:color w:val="001F5F"/>
        </w:rPr>
        <w:t>Komuna</w:t>
      </w:r>
      <w:r>
        <w:rPr>
          <w:rFonts w:ascii="Calibri"/>
          <w:b/>
          <w:color w:val="001F5F"/>
          <w:spacing w:val="-2"/>
        </w:rPr>
        <w:t xml:space="preserve"> </w:t>
      </w:r>
      <w:r>
        <w:rPr>
          <w:rFonts w:ascii="Calibri"/>
          <w:b/>
          <w:color w:val="001F5F"/>
        </w:rPr>
        <w:t>Hani</w:t>
      </w:r>
      <w:r>
        <w:rPr>
          <w:rFonts w:ascii="Calibri"/>
          <w:b/>
          <w:color w:val="001F5F"/>
          <w:spacing w:val="-2"/>
        </w:rPr>
        <w:t xml:space="preserve"> </w:t>
      </w:r>
      <w:r>
        <w:rPr>
          <w:rFonts w:ascii="Calibri"/>
          <w:b/>
          <w:color w:val="001F5F"/>
        </w:rPr>
        <w:t>i</w:t>
      </w:r>
      <w:r>
        <w:rPr>
          <w:rFonts w:ascii="Calibri"/>
          <w:b/>
          <w:color w:val="001F5F"/>
          <w:spacing w:val="-5"/>
        </w:rPr>
        <w:t xml:space="preserve"> </w:t>
      </w:r>
      <w:r>
        <w:rPr>
          <w:rFonts w:ascii="Calibri"/>
          <w:b/>
          <w:color w:val="001F5F"/>
        </w:rPr>
        <w:t>Elezit</w:t>
      </w:r>
    </w:p>
    <w:p w:rsidR="00474A90" w:rsidRDefault="00776BE6">
      <w:pPr>
        <w:spacing w:line="203" w:lineRule="exact"/>
        <w:ind w:right="1092"/>
        <w:jc w:val="right"/>
        <w:rPr>
          <w:rFonts w:ascii="Arial MT"/>
          <w:sz w:val="18"/>
        </w:rPr>
      </w:pPr>
      <w:r>
        <w:rPr>
          <w:rFonts w:ascii="Arial MT"/>
          <w:sz w:val="18"/>
        </w:rPr>
        <w:t>15</w:t>
      </w:r>
    </w:p>
    <w:p w:rsidR="00474A90" w:rsidRDefault="00474A90">
      <w:pPr>
        <w:spacing w:line="203" w:lineRule="exact"/>
        <w:jc w:val="right"/>
        <w:rPr>
          <w:rFonts w:ascii="Arial MT"/>
          <w:sz w:val="18"/>
        </w:rPr>
        <w:sectPr w:rsidR="00474A90">
          <w:footerReference w:type="default" r:id="rId65"/>
          <w:pgSz w:w="11900" w:h="16820"/>
          <w:pgMar w:top="600" w:right="0" w:bottom="280" w:left="1040" w:header="0" w:footer="0" w:gutter="0"/>
          <w:cols w:space="720"/>
        </w:sectPr>
      </w:pPr>
    </w:p>
    <w:p w:rsidR="00474A90" w:rsidRDefault="00776BE6">
      <w:pPr>
        <w:spacing w:before="167"/>
        <w:ind w:left="400"/>
        <w:rPr>
          <w:rFonts w:ascii="Calibri"/>
          <w:b/>
        </w:rPr>
      </w:pPr>
      <w:r>
        <w:rPr>
          <w:rFonts w:ascii="Calibri"/>
          <w:b/>
          <w:color w:val="FFFFFF"/>
          <w:shd w:val="clear" w:color="auto" w:fill="006FC0"/>
        </w:rPr>
        <w:t xml:space="preserve"> </w:t>
      </w:r>
      <w:r>
        <w:rPr>
          <w:rFonts w:ascii="Calibri"/>
          <w:b/>
          <w:color w:val="FFFFFF"/>
          <w:shd w:val="clear" w:color="auto" w:fill="006FC0"/>
        </w:rPr>
        <w:t xml:space="preserve"> </w:t>
      </w:r>
      <w:r>
        <w:rPr>
          <w:rFonts w:ascii="Calibri"/>
          <w:b/>
          <w:color w:val="FFFFFF"/>
          <w:spacing w:val="23"/>
          <w:shd w:val="clear" w:color="auto" w:fill="006FC0"/>
        </w:rPr>
        <w:t xml:space="preserve"> </w:t>
      </w:r>
      <w:r>
        <w:rPr>
          <w:rFonts w:ascii="Calibri"/>
          <w:b/>
          <w:color w:val="FFFFFF"/>
          <w:shd w:val="clear" w:color="auto" w:fill="006FC0"/>
        </w:rPr>
        <w:t>16</w:t>
      </w:r>
      <w:r>
        <w:rPr>
          <w:rFonts w:ascii="Calibri"/>
          <w:b/>
          <w:color w:val="FFFFFF"/>
          <w:spacing w:val="22"/>
          <w:shd w:val="clear" w:color="auto" w:fill="006FC0"/>
        </w:rPr>
        <w:t xml:space="preserve"> </w:t>
      </w:r>
    </w:p>
    <w:p w:rsidR="00474A90" w:rsidRDefault="00776BE6">
      <w:pPr>
        <w:spacing w:before="43"/>
        <w:ind w:left="400"/>
        <w:rPr>
          <w:rFonts w:ascii="Calibri" w:hAnsi="Calibri"/>
          <w:b/>
        </w:rPr>
      </w:pPr>
      <w:r>
        <w:br w:type="column"/>
      </w:r>
      <w:r>
        <w:rPr>
          <w:rFonts w:ascii="Calibri" w:hAnsi="Calibri"/>
          <w:b/>
          <w:color w:val="001F5F"/>
        </w:rPr>
        <w:t>Plani</w:t>
      </w:r>
      <w:r>
        <w:rPr>
          <w:rFonts w:ascii="Calibri" w:hAnsi="Calibri"/>
          <w:b/>
          <w:color w:val="001F5F"/>
          <w:spacing w:val="-4"/>
        </w:rPr>
        <w:t xml:space="preserve"> </w:t>
      </w:r>
      <w:r>
        <w:rPr>
          <w:rFonts w:ascii="Calibri" w:hAnsi="Calibri"/>
          <w:b/>
          <w:color w:val="001F5F"/>
        </w:rPr>
        <w:t>Komunal</w:t>
      </w:r>
      <w:r>
        <w:rPr>
          <w:rFonts w:ascii="Calibri" w:hAnsi="Calibri"/>
          <w:b/>
          <w:color w:val="001F5F"/>
          <w:spacing w:val="-5"/>
        </w:rPr>
        <w:t xml:space="preserve"> </w:t>
      </w:r>
      <w:r>
        <w:rPr>
          <w:rFonts w:ascii="Calibri" w:hAnsi="Calibri"/>
          <w:b/>
          <w:color w:val="001F5F"/>
        </w:rPr>
        <w:t>për</w:t>
      </w:r>
      <w:r>
        <w:rPr>
          <w:rFonts w:ascii="Calibri" w:hAnsi="Calibri"/>
          <w:b/>
          <w:color w:val="001F5F"/>
          <w:spacing w:val="-5"/>
        </w:rPr>
        <w:t xml:space="preserve"> </w:t>
      </w:r>
      <w:r>
        <w:rPr>
          <w:rFonts w:ascii="Calibri" w:hAnsi="Calibri"/>
          <w:b/>
          <w:color w:val="001F5F"/>
        </w:rPr>
        <w:t>Menaxhimin</w:t>
      </w:r>
      <w:r>
        <w:rPr>
          <w:rFonts w:ascii="Calibri" w:hAnsi="Calibri"/>
          <w:b/>
          <w:color w:val="001F5F"/>
          <w:spacing w:val="-2"/>
        </w:rPr>
        <w:t xml:space="preserve"> </w:t>
      </w:r>
      <w:r>
        <w:rPr>
          <w:rFonts w:ascii="Calibri" w:hAnsi="Calibri"/>
          <w:b/>
          <w:color w:val="001F5F"/>
        </w:rPr>
        <w:t>e</w:t>
      </w:r>
      <w:r>
        <w:rPr>
          <w:rFonts w:ascii="Calibri" w:hAnsi="Calibri"/>
          <w:b/>
          <w:color w:val="001F5F"/>
          <w:spacing w:val="-4"/>
        </w:rPr>
        <w:t xml:space="preserve"> </w:t>
      </w:r>
      <w:r>
        <w:rPr>
          <w:rFonts w:ascii="Calibri" w:hAnsi="Calibri"/>
          <w:b/>
          <w:color w:val="001F5F"/>
        </w:rPr>
        <w:t>Mbeturinave</w:t>
      </w:r>
      <w:r>
        <w:rPr>
          <w:rFonts w:ascii="Calibri" w:hAnsi="Calibri"/>
          <w:b/>
          <w:color w:val="001F5F"/>
          <w:spacing w:val="-4"/>
        </w:rPr>
        <w:t xml:space="preserve"> </w:t>
      </w:r>
      <w:r>
        <w:rPr>
          <w:rFonts w:ascii="Calibri" w:hAnsi="Calibri"/>
          <w:b/>
          <w:color w:val="001F5F"/>
        </w:rPr>
        <w:t>2022-2026</w:t>
      </w:r>
    </w:p>
    <w:p w:rsidR="00474A90" w:rsidRDefault="00474A90">
      <w:pPr>
        <w:rPr>
          <w:rFonts w:ascii="Calibri" w:hAnsi="Calibri"/>
        </w:rPr>
        <w:sectPr w:rsidR="00474A90">
          <w:footerReference w:type="default" r:id="rId66"/>
          <w:pgSz w:w="11900" w:h="16820"/>
          <w:pgMar w:top="660" w:right="0" w:bottom="280" w:left="1040" w:header="0" w:footer="0" w:gutter="0"/>
          <w:cols w:num="2" w:space="720" w:equalWidth="0">
            <w:col w:w="1008" w:space="2728"/>
            <w:col w:w="7124"/>
          </w:cols>
        </w:sectPr>
      </w:pPr>
    </w:p>
    <w:p w:rsidR="00474A90" w:rsidRDefault="00474A90">
      <w:pPr>
        <w:pStyle w:val="BodyText"/>
        <w:spacing w:before="8"/>
        <w:rPr>
          <w:rFonts w:ascii="Calibri"/>
          <w:b/>
          <w:sz w:val="7"/>
        </w:rPr>
      </w:pPr>
    </w:p>
    <w:p w:rsidR="00474A90" w:rsidRDefault="00603BC2">
      <w:pPr>
        <w:pStyle w:val="BodyText"/>
        <w:spacing w:line="20" w:lineRule="exact"/>
        <w:ind w:left="1464"/>
        <w:rPr>
          <w:rFonts w:ascii="Calibri"/>
          <w:sz w:val="2"/>
        </w:rPr>
      </w:pPr>
      <w:r>
        <w:rPr>
          <w:rFonts w:ascii="Calibri"/>
          <w:noProof/>
          <w:sz w:val="2"/>
          <w:lang w:eastAsia="sq-AL"/>
        </w:rPr>
        <mc:AlternateContent>
          <mc:Choice Requires="wpg">
            <w:drawing>
              <wp:inline distT="0" distB="0" distL="0" distR="0">
                <wp:extent cx="5236845" cy="6350"/>
                <wp:effectExtent l="9525" t="9525" r="11430" b="3175"/>
                <wp:docPr id="119" name="Group 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236845" cy="6350"/>
                          <a:chOff x="0" y="0"/>
                          <a:chExt cx="8247" cy="10"/>
                        </a:xfrm>
                      </wpg:grpSpPr>
                      <wps:wsp>
                        <wps:cNvPr id="120" name="Line 79"/>
                        <wps:cNvCnPr>
                          <a:cxnSpLocks noChangeShapeType="1"/>
                        </wps:cNvCnPr>
                        <wps:spPr bwMode="auto">
                          <a:xfrm>
                            <a:off x="0" y="5"/>
                            <a:ext cx="8247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365F9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CC5F5F3" id="Group 78" o:spid="_x0000_s1026" style="width:412.35pt;height:.5pt;mso-position-horizontal-relative:char;mso-position-vertical-relative:line" coordsize="8247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">
                <v:line id="Line 79" o:spid="_x0000_s1027" style="position:absolute;visibility:visible;mso-wrap-style:square" from="0,5" to="8247,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" strokecolor="#365f91" strokeweight=".5pt"/>
                <w10:anchorlock/>
              </v:group>
            </w:pict>
          </mc:Fallback>
        </mc:AlternateContent>
      </w:r>
    </w:p>
    <w:p w:rsidR="00474A90" w:rsidRDefault="00474A90">
      <w:pPr>
        <w:pStyle w:val="BodyText"/>
        <w:spacing w:before="7"/>
        <w:rPr>
          <w:rFonts w:ascii="Calibri"/>
          <w:b/>
          <w:sz w:val="17"/>
        </w:rPr>
      </w:pPr>
    </w:p>
    <w:p w:rsidR="00474A90" w:rsidRDefault="00776BE6">
      <w:pPr>
        <w:pStyle w:val="BodyText"/>
        <w:spacing w:before="57" w:line="266" w:lineRule="auto"/>
        <w:ind w:left="400" w:right="1431"/>
        <w:jc w:val="both"/>
      </w:pPr>
      <w:r>
        <w:t>Sa i përket ekosistemeve të rëndësishme të bimëve endemikë, në territorin e Komunës së</w:t>
      </w:r>
      <w:r>
        <w:rPr>
          <w:spacing w:val="1"/>
        </w:rPr>
        <w:t xml:space="preserve"> </w:t>
      </w:r>
      <w:r>
        <w:t>Hanit</w:t>
      </w:r>
      <w:r>
        <w:rPr>
          <w:spacing w:val="-9"/>
        </w:rPr>
        <w:t xml:space="preserve"> </w:t>
      </w:r>
      <w:r>
        <w:t>të</w:t>
      </w:r>
      <w:r>
        <w:rPr>
          <w:spacing w:val="-7"/>
        </w:rPr>
        <w:t xml:space="preserve"> </w:t>
      </w:r>
      <w:r>
        <w:t>Elezit,</w:t>
      </w:r>
      <w:r>
        <w:rPr>
          <w:spacing w:val="-12"/>
        </w:rPr>
        <w:t xml:space="preserve"> </w:t>
      </w:r>
      <w:r>
        <w:t>përkatësisht</w:t>
      </w:r>
      <w:r>
        <w:rPr>
          <w:spacing w:val="-13"/>
        </w:rPr>
        <w:t xml:space="preserve"> </w:t>
      </w:r>
      <w:r>
        <w:t>në</w:t>
      </w:r>
      <w:r>
        <w:rPr>
          <w:spacing w:val="-11"/>
        </w:rPr>
        <w:t xml:space="preserve"> </w:t>
      </w:r>
      <w:r>
        <w:t>fshatin</w:t>
      </w:r>
      <w:r>
        <w:rPr>
          <w:spacing w:val="-10"/>
        </w:rPr>
        <w:t xml:space="preserve"> </w:t>
      </w:r>
      <w:r>
        <w:t>Gorancë</w:t>
      </w:r>
      <w:r>
        <w:rPr>
          <w:spacing w:val="37"/>
        </w:rPr>
        <w:t xml:space="preserve"> </w:t>
      </w:r>
      <w:r>
        <w:t>është</w:t>
      </w:r>
      <w:r>
        <w:rPr>
          <w:spacing w:val="-7"/>
        </w:rPr>
        <w:t xml:space="preserve"> </w:t>
      </w:r>
      <w:r>
        <w:t>identifikuar</w:t>
      </w:r>
      <w:r>
        <w:rPr>
          <w:spacing w:val="-10"/>
        </w:rPr>
        <w:t xml:space="preserve"> </w:t>
      </w:r>
      <w:r>
        <w:t>prezenca</w:t>
      </w:r>
      <w:r>
        <w:rPr>
          <w:spacing w:val="-10"/>
        </w:rPr>
        <w:t xml:space="preserve"> </w:t>
      </w:r>
      <w:r>
        <w:t>e</w:t>
      </w:r>
      <w:r>
        <w:rPr>
          <w:spacing w:val="-11"/>
        </w:rPr>
        <w:t xml:space="preserve"> </w:t>
      </w:r>
      <w:r>
        <w:t>llojit</w:t>
      </w:r>
      <w:r>
        <w:rPr>
          <w:spacing w:val="-13"/>
        </w:rPr>
        <w:t xml:space="preserve"> </w:t>
      </w:r>
      <w:r>
        <w:t>endemikë</w:t>
      </w:r>
      <w:r>
        <w:rPr>
          <w:spacing w:val="-11"/>
        </w:rPr>
        <w:t xml:space="preserve"> </w:t>
      </w:r>
      <w:r>
        <w:t>të</w:t>
      </w:r>
      <w:r>
        <w:rPr>
          <w:spacing w:val="-58"/>
        </w:rPr>
        <w:t xml:space="preserve"> </w:t>
      </w:r>
      <w:r>
        <w:rPr>
          <w:spacing w:val="-1"/>
        </w:rPr>
        <w:t xml:space="preserve">florës vaskulare të Kosovës </w:t>
      </w:r>
      <w:r>
        <w:rPr>
          <w:rFonts w:ascii="Palatino Linotype" w:hAnsi="Palatino Linotype"/>
          <w:i/>
          <w:spacing w:val="-1"/>
          <w:sz w:val="25"/>
        </w:rPr>
        <w:t>Convol</w:t>
      </w:r>
      <w:r>
        <w:rPr>
          <w:rFonts w:ascii="Palatino Linotype" w:hAnsi="Palatino Linotype"/>
          <w:i/>
          <w:spacing w:val="-1"/>
          <w:sz w:val="25"/>
        </w:rPr>
        <w:t xml:space="preserve">vulus Cochlearis. Convolvulus </w:t>
      </w:r>
      <w:r>
        <w:rPr>
          <w:rFonts w:ascii="Palatino Linotype" w:hAnsi="Palatino Linotype"/>
          <w:i/>
          <w:sz w:val="25"/>
        </w:rPr>
        <w:t xml:space="preserve">cochlearis </w:t>
      </w:r>
      <w:r>
        <w:t>Griseb. 1844</w:t>
      </w:r>
      <w:r>
        <w:rPr>
          <w:spacing w:val="1"/>
        </w:rPr>
        <w:t xml:space="preserve"> </w:t>
      </w:r>
      <w:r>
        <w:t>(Dredhja</w:t>
      </w:r>
      <w:r>
        <w:rPr>
          <w:spacing w:val="-7"/>
        </w:rPr>
        <w:t xml:space="preserve"> </w:t>
      </w:r>
      <w:r>
        <w:t>e</w:t>
      </w:r>
      <w:r>
        <w:rPr>
          <w:spacing w:val="-7"/>
        </w:rPr>
        <w:t xml:space="preserve"> </w:t>
      </w:r>
      <w:r>
        <w:t>Kosovës),</w:t>
      </w:r>
      <w:r>
        <w:rPr>
          <w:spacing w:val="-8"/>
        </w:rPr>
        <w:t xml:space="preserve"> </w:t>
      </w:r>
      <w:r>
        <w:t>është</w:t>
      </w:r>
      <w:r>
        <w:rPr>
          <w:spacing w:val="-4"/>
        </w:rPr>
        <w:t xml:space="preserve"> </w:t>
      </w:r>
      <w:r>
        <w:t>një</w:t>
      </w:r>
      <w:r>
        <w:rPr>
          <w:spacing w:val="-4"/>
        </w:rPr>
        <w:t xml:space="preserve"> </w:t>
      </w:r>
      <w:r>
        <w:t>lloj</w:t>
      </w:r>
      <w:r>
        <w:rPr>
          <w:spacing w:val="-4"/>
        </w:rPr>
        <w:t xml:space="preserve"> </w:t>
      </w:r>
      <w:r>
        <w:t>i</w:t>
      </w:r>
      <w:r>
        <w:rPr>
          <w:spacing w:val="-5"/>
        </w:rPr>
        <w:t xml:space="preserve"> </w:t>
      </w:r>
      <w:r>
        <w:t>rrallë</w:t>
      </w:r>
      <w:r>
        <w:rPr>
          <w:spacing w:val="-4"/>
        </w:rPr>
        <w:t xml:space="preserve"> </w:t>
      </w:r>
      <w:r>
        <w:t>që</w:t>
      </w:r>
      <w:r>
        <w:rPr>
          <w:spacing w:val="-3"/>
        </w:rPr>
        <w:t xml:space="preserve"> </w:t>
      </w:r>
      <w:r>
        <w:t>rritet</w:t>
      </w:r>
      <w:r>
        <w:rPr>
          <w:spacing w:val="-9"/>
        </w:rPr>
        <w:t xml:space="preserve"> </w:t>
      </w:r>
      <w:r>
        <w:t>kryesisht</w:t>
      </w:r>
      <w:r>
        <w:rPr>
          <w:spacing w:val="-5"/>
        </w:rPr>
        <w:t xml:space="preserve"> </w:t>
      </w:r>
      <w:r>
        <w:t>në</w:t>
      </w:r>
      <w:r>
        <w:rPr>
          <w:spacing w:val="-7"/>
        </w:rPr>
        <w:t xml:space="preserve"> </w:t>
      </w:r>
      <w:r>
        <w:t>vende</w:t>
      </w:r>
      <w:r>
        <w:rPr>
          <w:spacing w:val="-3"/>
        </w:rPr>
        <w:t xml:space="preserve"> </w:t>
      </w:r>
      <w:r>
        <w:t>me</w:t>
      </w:r>
      <w:r>
        <w:rPr>
          <w:spacing w:val="-4"/>
        </w:rPr>
        <w:t xml:space="preserve"> </w:t>
      </w:r>
      <w:r>
        <w:t>bar</w:t>
      </w:r>
      <w:r>
        <w:rPr>
          <w:spacing w:val="-6"/>
        </w:rPr>
        <w:t xml:space="preserve"> </w:t>
      </w:r>
      <w:r>
        <w:t>dhe</w:t>
      </w:r>
      <w:r>
        <w:rPr>
          <w:spacing w:val="-7"/>
        </w:rPr>
        <w:t xml:space="preserve"> </w:t>
      </w:r>
      <w:r>
        <w:t>gurishtore</w:t>
      </w:r>
      <w:r>
        <w:rPr>
          <w:spacing w:val="-4"/>
        </w:rPr>
        <w:t xml:space="preserve"> </w:t>
      </w:r>
      <w:r>
        <w:t>të</w:t>
      </w:r>
      <w:r>
        <w:rPr>
          <w:spacing w:val="-58"/>
        </w:rPr>
        <w:t xml:space="preserve"> </w:t>
      </w:r>
      <w:r>
        <w:t>zones kodrinore</w:t>
      </w:r>
      <w:r>
        <w:rPr>
          <w:spacing w:val="60"/>
        </w:rPr>
        <w:t xml:space="preserve"> </w:t>
      </w:r>
      <w:r>
        <w:t>me natyrë serpentine. Në fshatin Gorancë të komunës së Hanit të Elezit,</w:t>
      </w:r>
      <w:r>
        <w:rPr>
          <w:spacing w:val="1"/>
        </w:rPr>
        <w:t xml:space="preserve"> </w:t>
      </w:r>
      <w:r>
        <w:t>është</w:t>
      </w:r>
      <w:r>
        <w:rPr>
          <w:spacing w:val="1"/>
        </w:rPr>
        <w:t xml:space="preserve"> </w:t>
      </w:r>
      <w:r>
        <w:t>identifikuar</w:t>
      </w:r>
      <w:r>
        <w:rPr>
          <w:spacing w:val="1"/>
        </w:rPr>
        <w:t xml:space="preserve"> </w:t>
      </w:r>
      <w:r>
        <w:t>prania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këtij</w:t>
      </w:r>
      <w:r>
        <w:rPr>
          <w:spacing w:val="1"/>
        </w:rPr>
        <w:t xml:space="preserve"> </w:t>
      </w:r>
      <w:r>
        <w:t>lloji.</w:t>
      </w:r>
      <w:r>
        <w:rPr>
          <w:spacing w:val="1"/>
        </w:rPr>
        <w:t xml:space="preserve"> </w:t>
      </w:r>
      <w:r>
        <w:t>Instituti</w:t>
      </w:r>
      <w:r>
        <w:rPr>
          <w:spacing w:val="1"/>
        </w:rPr>
        <w:t xml:space="preserve"> </w:t>
      </w:r>
      <w:r>
        <w:t>i</w:t>
      </w:r>
      <w:r>
        <w:rPr>
          <w:spacing w:val="1"/>
        </w:rPr>
        <w:t xml:space="preserve"> </w:t>
      </w:r>
      <w:r>
        <w:t>Kosovës</w:t>
      </w:r>
      <w:r>
        <w:rPr>
          <w:spacing w:val="1"/>
        </w:rPr>
        <w:t xml:space="preserve"> </w:t>
      </w:r>
      <w:r>
        <w:t>për</w:t>
      </w:r>
      <w:r>
        <w:rPr>
          <w:spacing w:val="1"/>
        </w:rPr>
        <w:t xml:space="preserve"> </w:t>
      </w:r>
      <w:r>
        <w:t>Mbrojtjen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Natyrës,</w:t>
      </w:r>
      <w:r>
        <w:rPr>
          <w:spacing w:val="1"/>
        </w:rPr>
        <w:t xml:space="preserve"> </w:t>
      </w:r>
      <w:r>
        <w:t>ka</w:t>
      </w:r>
      <w:r>
        <w:rPr>
          <w:spacing w:val="1"/>
        </w:rPr>
        <w:t xml:space="preserve"> </w:t>
      </w:r>
      <w:r>
        <w:t>rekomanduar mbrojtjen me ligj të këtij lokaliteti dhe shpalljen si zonë e mbrojtur e natyrës.</w:t>
      </w:r>
      <w:r>
        <w:rPr>
          <w:spacing w:val="1"/>
        </w:rPr>
        <w:t xml:space="preserve"> </w:t>
      </w:r>
      <w:r>
        <w:t>Komuna</w:t>
      </w:r>
      <w:r>
        <w:rPr>
          <w:spacing w:val="9"/>
        </w:rPr>
        <w:t xml:space="preserve"> </w:t>
      </w:r>
      <w:r>
        <w:t>e</w:t>
      </w:r>
      <w:r>
        <w:rPr>
          <w:spacing w:val="8"/>
        </w:rPr>
        <w:t xml:space="preserve"> </w:t>
      </w:r>
      <w:r>
        <w:t>Hanit</w:t>
      </w:r>
      <w:r>
        <w:rPr>
          <w:spacing w:val="11"/>
        </w:rPr>
        <w:t xml:space="preserve"> </w:t>
      </w:r>
      <w:r>
        <w:t>të</w:t>
      </w:r>
      <w:r>
        <w:rPr>
          <w:spacing w:val="8"/>
        </w:rPr>
        <w:t xml:space="preserve"> </w:t>
      </w:r>
      <w:r>
        <w:t>Elezit</w:t>
      </w:r>
      <w:r>
        <w:rPr>
          <w:spacing w:val="11"/>
        </w:rPr>
        <w:t xml:space="preserve"> </w:t>
      </w:r>
      <w:r>
        <w:t>duhet</w:t>
      </w:r>
      <w:r>
        <w:rPr>
          <w:spacing w:val="7"/>
        </w:rPr>
        <w:t xml:space="preserve"> </w:t>
      </w:r>
      <w:r>
        <w:t>të</w:t>
      </w:r>
      <w:r>
        <w:rPr>
          <w:spacing w:val="8"/>
        </w:rPr>
        <w:t xml:space="preserve"> </w:t>
      </w:r>
      <w:r>
        <w:t>marrë</w:t>
      </w:r>
      <w:r>
        <w:rPr>
          <w:spacing w:val="13"/>
        </w:rPr>
        <w:t xml:space="preserve"> </w:t>
      </w:r>
      <w:r>
        <w:t>për</w:t>
      </w:r>
      <w:r>
        <w:rPr>
          <w:spacing w:val="5"/>
        </w:rPr>
        <w:t xml:space="preserve"> </w:t>
      </w:r>
      <w:r>
        <w:t>bazë</w:t>
      </w:r>
      <w:r>
        <w:rPr>
          <w:spacing w:val="8"/>
        </w:rPr>
        <w:t xml:space="preserve"> </w:t>
      </w:r>
      <w:r>
        <w:t>këto</w:t>
      </w:r>
      <w:r>
        <w:rPr>
          <w:spacing w:val="11"/>
        </w:rPr>
        <w:t xml:space="preserve"> </w:t>
      </w:r>
      <w:r>
        <w:t>rekomandime</w:t>
      </w:r>
      <w:r>
        <w:rPr>
          <w:spacing w:val="12"/>
        </w:rPr>
        <w:t xml:space="preserve"> </w:t>
      </w:r>
      <w:r>
        <w:t>dhe</w:t>
      </w:r>
      <w:r>
        <w:rPr>
          <w:spacing w:val="8"/>
        </w:rPr>
        <w:t xml:space="preserve"> </w:t>
      </w:r>
      <w:r>
        <w:t>të</w:t>
      </w:r>
      <w:r>
        <w:rPr>
          <w:spacing w:val="8"/>
        </w:rPr>
        <w:t xml:space="preserve"> </w:t>
      </w:r>
      <w:r>
        <w:t>inicio</w:t>
      </w:r>
      <w:r>
        <w:t>jë</w:t>
      </w:r>
    </w:p>
    <w:p w:rsidR="00474A90" w:rsidRDefault="00776BE6">
      <w:pPr>
        <w:pStyle w:val="BodyText"/>
        <w:spacing w:line="276" w:lineRule="auto"/>
        <w:ind w:left="400" w:right="1432"/>
        <w:jc w:val="both"/>
      </w:pPr>
      <w:r>
        <w:t>procedurën e marrjes në mbrojtje të kësaj zone në bashkëpunim me Institutin e Kosovës për</w:t>
      </w:r>
      <w:r>
        <w:rPr>
          <w:spacing w:val="1"/>
        </w:rPr>
        <w:t xml:space="preserve"> </w:t>
      </w:r>
      <w:r>
        <w:rPr>
          <w:spacing w:val="1"/>
        </w:rPr>
        <w:t>M</w:t>
      </w:r>
      <w:r>
        <w:rPr>
          <w:spacing w:val="1"/>
          <w:w w:val="102"/>
        </w:rPr>
        <w:t>b</w:t>
      </w:r>
      <w:r>
        <w:rPr>
          <w:spacing w:val="-2"/>
          <w:w w:val="104"/>
        </w:rPr>
        <w:t>r</w:t>
      </w:r>
      <w:r>
        <w:rPr>
          <w:w w:val="93"/>
        </w:rPr>
        <w:t>o</w:t>
      </w:r>
      <w:r>
        <w:rPr>
          <w:spacing w:val="2"/>
          <w:w w:val="93"/>
        </w:rPr>
        <w:t>j</w:t>
      </w:r>
      <w:r>
        <w:rPr>
          <w:spacing w:val="-1"/>
          <w:w w:val="84"/>
        </w:rPr>
        <w:t>t</w:t>
      </w:r>
      <w:r>
        <w:rPr>
          <w:spacing w:val="-3"/>
          <w:w w:val="84"/>
        </w:rPr>
        <w:t>j</w:t>
      </w:r>
      <w:r>
        <w:rPr>
          <w:spacing w:val="2"/>
          <w:w w:val="101"/>
        </w:rPr>
        <w:t>e</w:t>
      </w:r>
      <w:r>
        <w:rPr>
          <w:w w:val="104"/>
        </w:rPr>
        <w:t>n</w:t>
      </w:r>
      <w:r>
        <w:rPr>
          <w:spacing w:val="-3"/>
        </w:rPr>
        <w:t xml:space="preserve"> </w:t>
      </w:r>
      <w:r>
        <w:rPr>
          <w:w w:val="101"/>
        </w:rPr>
        <w:t>e</w:t>
      </w:r>
      <w:r>
        <w:rPr>
          <w:spacing w:val="-1"/>
        </w:rPr>
        <w:t xml:space="preserve"> </w:t>
      </w:r>
      <w:r>
        <w:rPr>
          <w:w w:val="104"/>
        </w:rPr>
        <w:t>N</w:t>
      </w:r>
      <w:r>
        <w:rPr>
          <w:spacing w:val="-2"/>
          <w:w w:val="96"/>
        </w:rPr>
        <w:t>a</w:t>
      </w:r>
      <w:r>
        <w:rPr>
          <w:spacing w:val="-1"/>
          <w:w w:val="92"/>
        </w:rPr>
        <w:t>ty</w:t>
      </w:r>
      <w:r>
        <w:rPr>
          <w:spacing w:val="-2"/>
          <w:w w:val="92"/>
        </w:rPr>
        <w:t>r</w:t>
      </w:r>
      <w:r>
        <w:rPr>
          <w:spacing w:val="2"/>
          <w:w w:val="101"/>
        </w:rPr>
        <w:t>ë</w:t>
      </w:r>
      <w:r>
        <w:rPr>
          <w:spacing w:val="-1"/>
          <w:w w:val="90"/>
        </w:rPr>
        <w:t>s</w:t>
      </w:r>
      <w:r>
        <w:rPr>
          <w:spacing w:val="-2"/>
          <w:w w:val="99"/>
          <w:position w:val="11"/>
          <w:sz w:val="10"/>
        </w:rPr>
        <w:t>4</w:t>
      </w:r>
      <w:r>
        <w:rPr>
          <w:w w:val="97"/>
        </w:rPr>
        <w:t>.</w:t>
      </w:r>
    </w:p>
    <w:p w:rsidR="00474A90" w:rsidRDefault="00474A90">
      <w:pPr>
        <w:pStyle w:val="BodyText"/>
        <w:spacing w:before="4"/>
        <w:rPr>
          <w:sz w:val="26"/>
        </w:rPr>
      </w:pPr>
    </w:p>
    <w:p w:rsidR="00474A90" w:rsidRDefault="00776BE6">
      <w:pPr>
        <w:pStyle w:val="BodyText"/>
        <w:spacing w:line="271" w:lineRule="auto"/>
        <w:ind w:left="400" w:right="1436"/>
        <w:jc w:val="both"/>
      </w:pPr>
      <w:r>
        <w:rPr>
          <w:b/>
        </w:rPr>
        <w:t xml:space="preserve">Fauna </w:t>
      </w:r>
      <w:r>
        <w:rPr>
          <w:rFonts w:ascii="Calibri" w:hAnsi="Calibri"/>
          <w:b/>
        </w:rPr>
        <w:t xml:space="preserve">– </w:t>
      </w:r>
      <w:r>
        <w:t>Sa i përketë faunës nuk ka të dhena për prezencën e ndonjë lloji të rrallë të faunës në</w:t>
      </w:r>
      <w:r>
        <w:rPr>
          <w:spacing w:val="-57"/>
        </w:rPr>
        <w:t xml:space="preserve"> </w:t>
      </w:r>
      <w:r>
        <w:t>këto lokalitete. Në hapësirat e thella gjeografike që shtrihen në malet e Karadakut dhe të</w:t>
      </w:r>
      <w:r>
        <w:rPr>
          <w:spacing w:val="1"/>
        </w:rPr>
        <w:t xml:space="preserve"> </w:t>
      </w:r>
      <w:r>
        <w:t>Sharrit ku është relievi shumë i thyer ekzistojnë kushtet shumë të volitshme për shumicën e</w:t>
      </w:r>
      <w:r>
        <w:rPr>
          <w:spacing w:val="1"/>
        </w:rPr>
        <w:t xml:space="preserve"> </w:t>
      </w:r>
      <w:r>
        <w:rPr>
          <w:spacing w:val="-1"/>
        </w:rPr>
        <w:t>llojeve</w:t>
      </w:r>
      <w:r>
        <w:rPr>
          <w:spacing w:val="-8"/>
        </w:rPr>
        <w:t xml:space="preserve"> </w:t>
      </w:r>
      <w:r>
        <w:rPr>
          <w:spacing w:val="-1"/>
        </w:rPr>
        <w:t>të</w:t>
      </w:r>
      <w:r>
        <w:rPr>
          <w:spacing w:val="-12"/>
        </w:rPr>
        <w:t xml:space="preserve"> </w:t>
      </w:r>
      <w:r>
        <w:rPr>
          <w:spacing w:val="-1"/>
        </w:rPr>
        <w:t>faunës</w:t>
      </w:r>
      <w:r>
        <w:rPr>
          <w:spacing w:val="-9"/>
        </w:rPr>
        <w:t xml:space="preserve"> </w:t>
      </w:r>
      <w:r>
        <w:rPr>
          <w:spacing w:val="-1"/>
        </w:rPr>
        <w:t>së</w:t>
      </w:r>
      <w:r>
        <w:rPr>
          <w:spacing w:val="-8"/>
        </w:rPr>
        <w:t xml:space="preserve"> </w:t>
      </w:r>
      <w:r>
        <w:rPr>
          <w:spacing w:val="-1"/>
        </w:rPr>
        <w:t>egër</w:t>
      </w:r>
      <w:r>
        <w:rPr>
          <w:spacing w:val="-11"/>
        </w:rPr>
        <w:t xml:space="preserve"> </w:t>
      </w:r>
      <w:r>
        <w:rPr>
          <w:spacing w:val="-1"/>
        </w:rPr>
        <w:t>karaktersirikë</w:t>
      </w:r>
      <w:r>
        <w:rPr>
          <w:spacing w:val="-9"/>
        </w:rPr>
        <w:t xml:space="preserve"> </w:t>
      </w:r>
      <w:r>
        <w:rPr>
          <w:spacing w:val="-1"/>
        </w:rPr>
        <w:t>për</w:t>
      </w:r>
      <w:r>
        <w:rPr>
          <w:spacing w:val="-11"/>
        </w:rPr>
        <w:t xml:space="preserve"> </w:t>
      </w:r>
      <w:r>
        <w:rPr>
          <w:spacing w:val="-1"/>
        </w:rPr>
        <w:t>Kosovën</w:t>
      </w:r>
      <w:r>
        <w:rPr>
          <w:spacing w:val="-13"/>
        </w:rPr>
        <w:t xml:space="preserve"> </w:t>
      </w:r>
      <w:r>
        <w:rPr>
          <w:spacing w:val="-1"/>
        </w:rPr>
        <w:t>si</w:t>
      </w:r>
      <w:r>
        <w:rPr>
          <w:spacing w:val="-11"/>
        </w:rPr>
        <w:t xml:space="preserve"> </w:t>
      </w:r>
      <w:r>
        <w:rPr>
          <w:spacing w:val="-1"/>
        </w:rPr>
        <w:t>lepuri,</w:t>
      </w:r>
      <w:r>
        <w:rPr>
          <w:spacing w:val="-9"/>
        </w:rPr>
        <w:t xml:space="preserve"> </w:t>
      </w:r>
      <w:r>
        <w:rPr>
          <w:spacing w:val="-1"/>
        </w:rPr>
        <w:t>derri,</w:t>
      </w:r>
      <w:r>
        <w:rPr>
          <w:spacing w:val="-10"/>
        </w:rPr>
        <w:t xml:space="preserve"> </w:t>
      </w:r>
      <w:r>
        <w:rPr>
          <w:spacing w:val="-1"/>
        </w:rPr>
        <w:t>dh</w:t>
      </w:r>
      <w:r>
        <w:rPr>
          <w:spacing w:val="-1"/>
        </w:rPr>
        <w:t>elpra,</w:t>
      </w:r>
      <w:r>
        <w:rPr>
          <w:spacing w:val="-9"/>
        </w:rPr>
        <w:t xml:space="preserve"> </w:t>
      </w:r>
      <w:r>
        <w:rPr>
          <w:spacing w:val="-1"/>
        </w:rPr>
        <w:t>ujku,</w:t>
      </w:r>
      <w:r>
        <w:rPr>
          <w:spacing w:val="-10"/>
        </w:rPr>
        <w:t xml:space="preserve"> </w:t>
      </w:r>
      <w:r>
        <w:rPr>
          <w:spacing w:val="-1"/>
        </w:rPr>
        <w:t>ariu,</w:t>
      </w:r>
      <w:r>
        <w:rPr>
          <w:spacing w:val="-9"/>
        </w:rPr>
        <w:t xml:space="preserve"> </w:t>
      </w:r>
      <w:r>
        <w:rPr>
          <w:spacing w:val="-1"/>
        </w:rPr>
        <w:t>vjedulla,</w:t>
      </w:r>
      <w:r>
        <w:rPr>
          <w:spacing w:val="-58"/>
        </w:rPr>
        <w:t xml:space="preserve"> </w:t>
      </w:r>
      <w:r>
        <w:t>urithi,</w:t>
      </w:r>
      <w:r>
        <w:rPr>
          <w:spacing w:val="-8"/>
        </w:rPr>
        <w:t xml:space="preserve"> </w:t>
      </w:r>
      <w:r>
        <w:t>iriqi</w:t>
      </w:r>
      <w:r>
        <w:rPr>
          <w:spacing w:val="-7"/>
        </w:rPr>
        <w:t xml:space="preserve"> </w:t>
      </w:r>
      <w:r>
        <w:t>etj.</w:t>
      </w:r>
      <w:r>
        <w:rPr>
          <w:spacing w:val="-8"/>
        </w:rPr>
        <w:t xml:space="preserve"> </w:t>
      </w:r>
      <w:r>
        <w:t>Sa</w:t>
      </w:r>
      <w:r>
        <w:rPr>
          <w:spacing w:val="-6"/>
        </w:rPr>
        <w:t xml:space="preserve"> </w:t>
      </w:r>
      <w:r>
        <w:t>i</w:t>
      </w:r>
      <w:r>
        <w:rPr>
          <w:spacing w:val="-7"/>
        </w:rPr>
        <w:t xml:space="preserve"> </w:t>
      </w:r>
      <w:r>
        <w:t>përketë</w:t>
      </w:r>
      <w:r>
        <w:rPr>
          <w:spacing w:val="-6"/>
        </w:rPr>
        <w:t xml:space="preserve"> </w:t>
      </w:r>
      <w:r>
        <w:t>zvarranikëve</w:t>
      </w:r>
      <w:r>
        <w:rPr>
          <w:spacing w:val="-9"/>
        </w:rPr>
        <w:t xml:space="preserve"> </w:t>
      </w:r>
      <w:r>
        <w:t>bota</w:t>
      </w:r>
      <w:r>
        <w:rPr>
          <w:spacing w:val="-8"/>
        </w:rPr>
        <w:t xml:space="preserve"> </w:t>
      </w:r>
      <w:r>
        <w:t>shtazore</w:t>
      </w:r>
      <w:r>
        <w:rPr>
          <w:spacing w:val="-6"/>
        </w:rPr>
        <w:t xml:space="preserve"> </w:t>
      </w:r>
      <w:r>
        <w:t>e</w:t>
      </w:r>
      <w:r>
        <w:rPr>
          <w:spacing w:val="-6"/>
        </w:rPr>
        <w:t xml:space="preserve"> </w:t>
      </w:r>
      <w:r>
        <w:t>këtij</w:t>
      </w:r>
      <w:r>
        <w:rPr>
          <w:spacing w:val="-9"/>
        </w:rPr>
        <w:t xml:space="preserve"> </w:t>
      </w:r>
      <w:r>
        <w:t>lokaliteti</w:t>
      </w:r>
      <w:r>
        <w:rPr>
          <w:spacing w:val="-8"/>
        </w:rPr>
        <w:t xml:space="preserve"> </w:t>
      </w:r>
      <w:r>
        <w:t>është</w:t>
      </w:r>
      <w:r>
        <w:rPr>
          <w:spacing w:val="-8"/>
        </w:rPr>
        <w:t xml:space="preserve"> </w:t>
      </w:r>
      <w:r>
        <w:t>e</w:t>
      </w:r>
      <w:r>
        <w:rPr>
          <w:spacing w:val="-6"/>
        </w:rPr>
        <w:t xml:space="preserve"> </w:t>
      </w:r>
      <w:r>
        <w:t>përfaqësuar</w:t>
      </w:r>
      <w:r>
        <w:rPr>
          <w:spacing w:val="-9"/>
        </w:rPr>
        <w:t xml:space="preserve"> </w:t>
      </w:r>
      <w:r>
        <w:t>nga</w:t>
      </w:r>
      <w:r>
        <w:rPr>
          <w:spacing w:val="-57"/>
        </w:rPr>
        <w:t xml:space="preserve"> </w:t>
      </w:r>
      <w:r>
        <w:t>disa</w:t>
      </w:r>
      <w:r>
        <w:rPr>
          <w:spacing w:val="-11"/>
        </w:rPr>
        <w:t xml:space="preserve"> </w:t>
      </w:r>
      <w:r>
        <w:t>lloje</w:t>
      </w:r>
      <w:r>
        <w:rPr>
          <w:spacing w:val="-11"/>
        </w:rPr>
        <w:t xml:space="preserve"> </w:t>
      </w:r>
      <w:r>
        <w:t>të</w:t>
      </w:r>
      <w:r>
        <w:rPr>
          <w:spacing w:val="-11"/>
        </w:rPr>
        <w:t xml:space="preserve"> </w:t>
      </w:r>
      <w:r>
        <w:t>hardhucave</w:t>
      </w:r>
      <w:r>
        <w:rPr>
          <w:spacing w:val="-8"/>
        </w:rPr>
        <w:t xml:space="preserve"> </w:t>
      </w:r>
      <w:r>
        <w:t>dhe</w:t>
      </w:r>
      <w:r>
        <w:rPr>
          <w:spacing w:val="-11"/>
        </w:rPr>
        <w:t xml:space="preserve"> </w:t>
      </w:r>
      <w:r>
        <w:t>të</w:t>
      </w:r>
      <w:r>
        <w:rPr>
          <w:spacing w:val="-11"/>
        </w:rPr>
        <w:t xml:space="preserve"> </w:t>
      </w:r>
      <w:r>
        <w:t>gjarpërinjëve,</w:t>
      </w:r>
      <w:r>
        <w:rPr>
          <w:spacing w:val="-13"/>
        </w:rPr>
        <w:t xml:space="preserve"> </w:t>
      </w:r>
      <w:r>
        <w:t>ndërsa</w:t>
      </w:r>
      <w:r>
        <w:rPr>
          <w:spacing w:val="-10"/>
        </w:rPr>
        <w:t xml:space="preserve"> </w:t>
      </w:r>
      <w:r>
        <w:t>nga</w:t>
      </w:r>
      <w:r>
        <w:rPr>
          <w:spacing w:val="-11"/>
        </w:rPr>
        <w:t xml:space="preserve"> </w:t>
      </w:r>
      <w:r>
        <w:t>ujëtokësorët</w:t>
      </w:r>
      <w:r>
        <w:rPr>
          <w:spacing w:val="-12"/>
        </w:rPr>
        <w:t xml:space="preserve"> </w:t>
      </w:r>
      <w:r>
        <w:t>disa</w:t>
      </w:r>
      <w:r>
        <w:rPr>
          <w:spacing w:val="-10"/>
        </w:rPr>
        <w:t xml:space="preserve"> </w:t>
      </w:r>
      <w:r>
        <w:t>llojeve</w:t>
      </w:r>
      <w:r>
        <w:rPr>
          <w:spacing w:val="-9"/>
        </w:rPr>
        <w:t xml:space="preserve"> </w:t>
      </w:r>
      <w:r>
        <w:t>të</w:t>
      </w:r>
      <w:r>
        <w:rPr>
          <w:spacing w:val="-11"/>
        </w:rPr>
        <w:t xml:space="preserve"> </w:t>
      </w:r>
      <w:r>
        <w:t>bretkocave</w:t>
      </w:r>
      <w:r>
        <w:rPr>
          <w:spacing w:val="-58"/>
        </w:rPr>
        <w:t xml:space="preserve"> </w:t>
      </w:r>
      <w:r>
        <w:t>dhe</w:t>
      </w:r>
      <w:r>
        <w:rPr>
          <w:spacing w:val="4"/>
        </w:rPr>
        <w:t xml:space="preserve"> </w:t>
      </w:r>
      <w:r>
        <w:t>picërraku.</w:t>
      </w:r>
    </w:p>
    <w:p w:rsidR="00474A90" w:rsidRDefault="00776BE6">
      <w:pPr>
        <w:pStyle w:val="BodyText"/>
        <w:spacing w:before="6" w:line="273" w:lineRule="auto"/>
        <w:ind w:left="400" w:right="1434"/>
        <w:jc w:val="both"/>
      </w:pPr>
      <w:r>
        <w:rPr>
          <w:spacing w:val="-1"/>
        </w:rPr>
        <w:t>Ndërsa</w:t>
      </w:r>
      <w:r>
        <w:rPr>
          <w:spacing w:val="-12"/>
        </w:rPr>
        <w:t xml:space="preserve"> </w:t>
      </w:r>
      <w:r>
        <w:rPr>
          <w:spacing w:val="-1"/>
        </w:rPr>
        <w:t>nga</w:t>
      </w:r>
      <w:r>
        <w:rPr>
          <w:spacing w:val="-11"/>
        </w:rPr>
        <w:t xml:space="preserve"> </w:t>
      </w:r>
      <w:r>
        <w:rPr>
          <w:spacing w:val="-1"/>
        </w:rPr>
        <w:t>llojet</w:t>
      </w:r>
      <w:r>
        <w:rPr>
          <w:spacing w:val="-14"/>
        </w:rPr>
        <w:t xml:space="preserve"> </w:t>
      </w:r>
      <w:r>
        <w:rPr>
          <w:spacing w:val="-1"/>
        </w:rPr>
        <w:t>e</w:t>
      </w:r>
      <w:r>
        <w:rPr>
          <w:spacing w:val="-9"/>
        </w:rPr>
        <w:t xml:space="preserve"> </w:t>
      </w:r>
      <w:r>
        <w:rPr>
          <w:spacing w:val="-1"/>
        </w:rPr>
        <w:t>shpezëve</w:t>
      </w:r>
      <w:r>
        <w:rPr>
          <w:spacing w:val="-8"/>
        </w:rPr>
        <w:t xml:space="preserve"> </w:t>
      </w:r>
      <w:r>
        <w:rPr>
          <w:spacing w:val="-1"/>
        </w:rPr>
        <w:t>vërehen</w:t>
      </w:r>
      <w:r>
        <w:rPr>
          <w:spacing w:val="-10"/>
        </w:rPr>
        <w:t xml:space="preserve"> </w:t>
      </w:r>
      <w:r>
        <w:t>disa</w:t>
      </w:r>
      <w:r>
        <w:rPr>
          <w:spacing w:val="-11"/>
        </w:rPr>
        <w:t xml:space="preserve"> </w:t>
      </w:r>
      <w:r>
        <w:t>lloje</w:t>
      </w:r>
      <w:r>
        <w:rPr>
          <w:spacing w:val="-12"/>
        </w:rPr>
        <w:t xml:space="preserve"> </w:t>
      </w:r>
      <w:r>
        <w:t>përfshirë</w:t>
      </w:r>
      <w:r>
        <w:rPr>
          <w:spacing w:val="-9"/>
        </w:rPr>
        <w:t xml:space="preserve"> </w:t>
      </w:r>
      <w:r>
        <w:t>pëllumbin</w:t>
      </w:r>
      <w:r>
        <w:rPr>
          <w:spacing w:val="-14"/>
        </w:rPr>
        <w:t xml:space="preserve"> </w:t>
      </w:r>
      <w:r>
        <w:t>e</w:t>
      </w:r>
      <w:r>
        <w:rPr>
          <w:spacing w:val="-13"/>
        </w:rPr>
        <w:t xml:space="preserve"> </w:t>
      </w:r>
      <w:r>
        <w:t>egër,</w:t>
      </w:r>
      <w:r>
        <w:rPr>
          <w:spacing w:val="-10"/>
        </w:rPr>
        <w:t xml:space="preserve"> </w:t>
      </w:r>
      <w:r>
        <w:t>qukapikun,</w:t>
      </w:r>
      <w:r>
        <w:rPr>
          <w:spacing w:val="-9"/>
        </w:rPr>
        <w:t xml:space="preserve"> </w:t>
      </w:r>
      <w:r>
        <w:t>turtullin,</w:t>
      </w:r>
      <w:r>
        <w:rPr>
          <w:spacing w:val="-58"/>
        </w:rPr>
        <w:t xml:space="preserve"> </w:t>
      </w:r>
      <w:r>
        <w:t>skifterin, etj. Ka të dhena që flasin edhe për praninë e disa llojeve të peshqëve në rrjedhat e</w:t>
      </w:r>
      <w:r>
        <w:rPr>
          <w:spacing w:val="1"/>
        </w:rPr>
        <w:t xml:space="preserve"> </w:t>
      </w:r>
      <w:r>
        <w:t>lumit</w:t>
      </w:r>
      <w:r>
        <w:rPr>
          <w:spacing w:val="-5"/>
        </w:rPr>
        <w:t xml:space="preserve"> </w:t>
      </w:r>
      <w:r>
        <w:t>Lepenc</w:t>
      </w:r>
      <w:r>
        <w:rPr>
          <w:spacing w:val="-8"/>
        </w:rPr>
        <w:t xml:space="preserve"> </w:t>
      </w:r>
      <w:r>
        <w:t>dhe</w:t>
      </w:r>
      <w:r>
        <w:rPr>
          <w:spacing w:val="-7"/>
        </w:rPr>
        <w:t xml:space="preserve"> </w:t>
      </w:r>
      <w:r>
        <w:t>disa</w:t>
      </w:r>
      <w:r>
        <w:rPr>
          <w:spacing w:val="-5"/>
        </w:rPr>
        <w:t xml:space="preserve"> </w:t>
      </w:r>
      <w:r>
        <w:t>lloje</w:t>
      </w:r>
      <w:r>
        <w:rPr>
          <w:spacing w:val="-7"/>
        </w:rPr>
        <w:t xml:space="preserve"> </w:t>
      </w:r>
      <w:r>
        <w:t>të</w:t>
      </w:r>
      <w:r>
        <w:rPr>
          <w:spacing w:val="-7"/>
        </w:rPr>
        <w:t xml:space="preserve"> </w:t>
      </w:r>
      <w:r>
        <w:t>makrozobentosit</w:t>
      </w:r>
      <w:r>
        <w:rPr>
          <w:spacing w:val="-5"/>
        </w:rPr>
        <w:t xml:space="preserve"> </w:t>
      </w:r>
      <w:r>
        <w:t>dhe</w:t>
      </w:r>
      <w:r>
        <w:rPr>
          <w:spacing w:val="-6"/>
        </w:rPr>
        <w:t xml:space="preserve"> </w:t>
      </w:r>
      <w:r>
        <w:t>insekteve</w:t>
      </w:r>
      <w:r>
        <w:rPr>
          <w:spacing w:val="-4"/>
        </w:rPr>
        <w:t xml:space="preserve"> </w:t>
      </w:r>
      <w:r>
        <w:t>të</w:t>
      </w:r>
      <w:r>
        <w:rPr>
          <w:spacing w:val="-6"/>
        </w:rPr>
        <w:t xml:space="preserve"> </w:t>
      </w:r>
      <w:r>
        <w:t>ujit.</w:t>
      </w:r>
      <w:r>
        <w:rPr>
          <w:spacing w:val="42"/>
        </w:rPr>
        <w:t xml:space="preserve"> </w:t>
      </w:r>
      <w:r>
        <w:t>Numri</w:t>
      </w:r>
      <w:r>
        <w:rPr>
          <w:spacing w:val="-9"/>
        </w:rPr>
        <w:t xml:space="preserve"> </w:t>
      </w:r>
      <w:r>
        <w:t>jo</w:t>
      </w:r>
      <w:r>
        <w:rPr>
          <w:spacing w:val="-8"/>
        </w:rPr>
        <w:t xml:space="preserve"> </w:t>
      </w:r>
      <w:r>
        <w:t>i</w:t>
      </w:r>
      <w:r>
        <w:rPr>
          <w:spacing w:val="-5"/>
        </w:rPr>
        <w:t xml:space="preserve"> </w:t>
      </w:r>
      <w:r>
        <w:t>madh</w:t>
      </w:r>
      <w:r>
        <w:rPr>
          <w:spacing w:val="-5"/>
        </w:rPr>
        <w:t xml:space="preserve"> </w:t>
      </w:r>
      <w:r>
        <w:t>i</w:t>
      </w:r>
      <w:r>
        <w:rPr>
          <w:spacing w:val="-10"/>
        </w:rPr>
        <w:t xml:space="preserve"> </w:t>
      </w:r>
      <w:r>
        <w:t>llojeve</w:t>
      </w:r>
      <w:r>
        <w:rPr>
          <w:spacing w:val="-57"/>
        </w:rPr>
        <w:t xml:space="preserve"> </w:t>
      </w:r>
      <w:r>
        <w:t>të llojeve të faunës në lokalitetet përreth zonës urbane ndërlidhet me veprimtarinë</w:t>
      </w:r>
      <w:r>
        <w:rPr>
          <w:spacing w:val="1"/>
        </w:rPr>
        <w:t xml:space="preserve"> </w:t>
      </w:r>
      <w:r>
        <w:t>e njeriut,</w:t>
      </w:r>
      <w:r>
        <w:rPr>
          <w:spacing w:val="1"/>
        </w:rPr>
        <w:t xml:space="preserve"> </w:t>
      </w:r>
      <w:r>
        <w:t>aktivitet industriale si dhe afërsia e magjistrales Prishtinë –Shkup e cila karakterizohet me</w:t>
      </w:r>
      <w:r>
        <w:rPr>
          <w:spacing w:val="1"/>
        </w:rPr>
        <w:t xml:space="preserve"> </w:t>
      </w:r>
      <w:r>
        <w:t>lëvizje</w:t>
      </w:r>
      <w:r>
        <w:rPr>
          <w:spacing w:val="-3"/>
        </w:rPr>
        <w:t xml:space="preserve"> </w:t>
      </w:r>
      <w:r>
        <w:t>mjaftë</w:t>
      </w:r>
      <w:r>
        <w:rPr>
          <w:spacing w:val="2"/>
        </w:rPr>
        <w:t xml:space="preserve"> </w:t>
      </w:r>
      <w:r>
        <w:t>të</w:t>
      </w:r>
      <w:r>
        <w:rPr>
          <w:spacing w:val="3"/>
        </w:rPr>
        <w:t xml:space="preserve"> </w:t>
      </w:r>
      <w:r>
        <w:t>madhe</w:t>
      </w:r>
      <w:r>
        <w:rPr>
          <w:spacing w:val="2"/>
        </w:rPr>
        <w:t xml:space="preserve"> </w:t>
      </w:r>
      <w:r>
        <w:t>të</w:t>
      </w:r>
      <w:r>
        <w:rPr>
          <w:spacing w:val="3"/>
        </w:rPr>
        <w:t xml:space="preserve"> </w:t>
      </w:r>
      <w:r>
        <w:t>komunikacionit</w:t>
      </w:r>
      <w:r>
        <w:t>.</w:t>
      </w:r>
    </w:p>
    <w:p w:rsidR="00474A90" w:rsidRDefault="00474A90">
      <w:pPr>
        <w:pStyle w:val="BodyText"/>
        <w:spacing w:before="6"/>
        <w:rPr>
          <w:sz w:val="27"/>
        </w:rPr>
      </w:pPr>
    </w:p>
    <w:p w:rsidR="00474A90" w:rsidRDefault="00776BE6">
      <w:pPr>
        <w:pStyle w:val="BodyText"/>
        <w:spacing w:line="273" w:lineRule="auto"/>
        <w:ind w:left="400" w:right="1436"/>
        <w:jc w:val="both"/>
      </w:pPr>
      <w:r>
        <w:rPr>
          <w:b/>
          <w:w w:val="95"/>
        </w:rPr>
        <w:t xml:space="preserve">Degradimi i pyjeve </w:t>
      </w:r>
      <w:r>
        <w:rPr>
          <w:w w:val="95"/>
        </w:rPr>
        <w:t>është i dukshëm edhe nga djegia e shkaktuar nga zjarret. Pyllëzimi i pishave</w:t>
      </w:r>
      <w:r>
        <w:rPr>
          <w:spacing w:val="1"/>
          <w:w w:val="95"/>
        </w:rPr>
        <w:t xml:space="preserve"> </w:t>
      </w:r>
      <w:r>
        <w:t>në sipërfaqe prej 17 hektarësh në Krivenik (kryer nga Komuna dhe Agjensioni i Pyjeve) është</w:t>
      </w:r>
      <w:r>
        <w:rPr>
          <w:spacing w:val="-57"/>
        </w:rPr>
        <w:t xml:space="preserve"> </w:t>
      </w:r>
      <w:r>
        <w:t>një shembull i mire. Janë planifikuar pyllëzime me lloje të drunjëve të qëndrushem edhe për</w:t>
      </w:r>
      <w:r>
        <w:rPr>
          <w:spacing w:val="1"/>
        </w:rPr>
        <w:t xml:space="preserve"> </w:t>
      </w:r>
      <w:r>
        <w:t>sipërfaqe tjera të zhveshura për</w:t>
      </w:r>
      <w:r>
        <w:rPr>
          <w:spacing w:val="1"/>
        </w:rPr>
        <w:t xml:space="preserve"> </w:t>
      </w:r>
      <w:r>
        <w:t>5 vitet e ardhshme. Në kuadër të përkujdesjes për pyjet në</w:t>
      </w:r>
      <w:r>
        <w:rPr>
          <w:spacing w:val="1"/>
        </w:rPr>
        <w:t xml:space="preserve"> </w:t>
      </w:r>
      <w:r>
        <w:t>sektorin e pyelltarisë në komunë, vazhdimisht kryehen pastrime dhe rrall</w:t>
      </w:r>
      <w:r>
        <w:t>ime para tregtare.</w:t>
      </w:r>
      <w:r>
        <w:rPr>
          <w:spacing w:val="1"/>
        </w:rPr>
        <w:t xml:space="preserve"> </w:t>
      </w:r>
      <w:r>
        <w:t>Sipërfaqet</w:t>
      </w:r>
      <w:r>
        <w:rPr>
          <w:spacing w:val="-1"/>
        </w:rPr>
        <w:t xml:space="preserve"> </w:t>
      </w:r>
      <w:r>
        <w:t>e</w:t>
      </w:r>
      <w:r>
        <w:rPr>
          <w:spacing w:val="2"/>
        </w:rPr>
        <w:t xml:space="preserve"> </w:t>
      </w:r>
      <w:r>
        <w:t>pyjeve</w:t>
      </w:r>
      <w:r>
        <w:rPr>
          <w:spacing w:val="2"/>
        </w:rPr>
        <w:t xml:space="preserve"> </w:t>
      </w:r>
      <w:r>
        <w:t>të</w:t>
      </w:r>
      <w:r>
        <w:rPr>
          <w:spacing w:val="2"/>
        </w:rPr>
        <w:t xml:space="preserve"> </w:t>
      </w:r>
      <w:r>
        <w:t>pastruar</w:t>
      </w:r>
      <w:r>
        <w:rPr>
          <w:spacing w:val="-2"/>
        </w:rPr>
        <w:t xml:space="preserve"> </w:t>
      </w:r>
      <w:r>
        <w:t>dhe</w:t>
      </w:r>
      <w:r>
        <w:rPr>
          <w:spacing w:val="-3"/>
        </w:rPr>
        <w:t xml:space="preserve"> </w:t>
      </w:r>
      <w:r>
        <w:t>rralluar</w:t>
      </w:r>
      <w:r>
        <w:rPr>
          <w:spacing w:val="-2"/>
        </w:rPr>
        <w:t xml:space="preserve"> </w:t>
      </w:r>
      <w:r>
        <w:t>janë</w:t>
      </w:r>
      <w:r>
        <w:rPr>
          <w:spacing w:val="1"/>
        </w:rPr>
        <w:t xml:space="preserve"> </w:t>
      </w:r>
      <w:r>
        <w:t>rreth</w:t>
      </w:r>
      <w:r>
        <w:rPr>
          <w:spacing w:val="-1"/>
        </w:rPr>
        <w:t xml:space="preserve"> </w:t>
      </w:r>
      <w:r>
        <w:t>300</w:t>
      </w:r>
      <w:r>
        <w:rPr>
          <w:spacing w:val="1"/>
        </w:rPr>
        <w:t xml:space="preserve"> </w:t>
      </w:r>
      <w:r>
        <w:t>ha.</w:t>
      </w:r>
    </w:p>
    <w:p w:rsidR="00474A90" w:rsidRDefault="00474A90">
      <w:pPr>
        <w:pStyle w:val="BodyText"/>
        <w:spacing w:before="6"/>
        <w:rPr>
          <w:sz w:val="32"/>
        </w:rPr>
      </w:pPr>
    </w:p>
    <w:p w:rsidR="00474A90" w:rsidRDefault="00776BE6">
      <w:pPr>
        <w:pStyle w:val="BodyText"/>
        <w:ind w:left="400"/>
        <w:jc w:val="both"/>
      </w:pPr>
      <w:bookmarkStart w:id="41" w:name="Të_dhënat_mbi_ekonominë_lokale"/>
      <w:bookmarkEnd w:id="41"/>
      <w:r>
        <w:rPr>
          <w:color w:val="6F2F9F"/>
          <w:u w:val="single" w:color="6F2F9F"/>
        </w:rPr>
        <w:t>Të</w:t>
      </w:r>
      <w:r>
        <w:rPr>
          <w:color w:val="6F2F9F"/>
          <w:spacing w:val="10"/>
          <w:u w:val="single" w:color="6F2F9F"/>
        </w:rPr>
        <w:t xml:space="preserve"> </w:t>
      </w:r>
      <w:r>
        <w:rPr>
          <w:color w:val="6F2F9F"/>
          <w:u w:val="single" w:color="6F2F9F"/>
        </w:rPr>
        <w:t>dhënat</w:t>
      </w:r>
      <w:r>
        <w:rPr>
          <w:color w:val="6F2F9F"/>
          <w:spacing w:val="8"/>
          <w:u w:val="single" w:color="6F2F9F"/>
        </w:rPr>
        <w:t xml:space="preserve"> </w:t>
      </w:r>
      <w:r>
        <w:rPr>
          <w:color w:val="6F2F9F"/>
          <w:u w:val="single" w:color="6F2F9F"/>
        </w:rPr>
        <w:t>mbi</w:t>
      </w:r>
      <w:r>
        <w:rPr>
          <w:color w:val="6F2F9F"/>
          <w:spacing w:val="1"/>
          <w:u w:val="single" w:color="6F2F9F"/>
        </w:rPr>
        <w:t xml:space="preserve"> </w:t>
      </w:r>
      <w:r>
        <w:rPr>
          <w:color w:val="6F2F9F"/>
          <w:u w:val="single" w:color="6F2F9F"/>
        </w:rPr>
        <w:t>ekonominë</w:t>
      </w:r>
      <w:r>
        <w:rPr>
          <w:color w:val="6F2F9F"/>
          <w:spacing w:val="10"/>
          <w:u w:val="single" w:color="6F2F9F"/>
        </w:rPr>
        <w:t xml:space="preserve"> </w:t>
      </w:r>
      <w:r>
        <w:rPr>
          <w:color w:val="6F2F9F"/>
          <w:u w:val="single" w:color="6F2F9F"/>
        </w:rPr>
        <w:t>lokale</w:t>
      </w:r>
    </w:p>
    <w:p w:rsidR="00474A90" w:rsidRDefault="00776BE6">
      <w:pPr>
        <w:pStyle w:val="BodyText"/>
        <w:spacing w:before="118" w:line="273" w:lineRule="auto"/>
        <w:ind w:left="400" w:right="1430"/>
        <w:jc w:val="both"/>
      </w:pPr>
      <w:r>
        <w:t>Komuna e</w:t>
      </w:r>
      <w:r>
        <w:rPr>
          <w:spacing w:val="1"/>
        </w:rPr>
        <w:t xml:space="preserve"> </w:t>
      </w:r>
      <w:r>
        <w:t>Hanit</w:t>
      </w:r>
      <w:r>
        <w:rPr>
          <w:spacing w:val="1"/>
        </w:rPr>
        <w:t xml:space="preserve"> </w:t>
      </w:r>
      <w:r>
        <w:t>të</w:t>
      </w:r>
      <w:r>
        <w:rPr>
          <w:spacing w:val="1"/>
        </w:rPr>
        <w:t xml:space="preserve"> </w:t>
      </w:r>
      <w:r>
        <w:t>Elezit</w:t>
      </w:r>
      <w:r>
        <w:rPr>
          <w:spacing w:val="1"/>
        </w:rPr>
        <w:t xml:space="preserve"> </w:t>
      </w:r>
      <w:r>
        <w:t>mundë</w:t>
      </w:r>
      <w:r>
        <w:rPr>
          <w:spacing w:val="1"/>
        </w:rPr>
        <w:t xml:space="preserve"> </w:t>
      </w:r>
      <w:r>
        <w:t>të</w:t>
      </w:r>
      <w:r>
        <w:rPr>
          <w:spacing w:val="1"/>
        </w:rPr>
        <w:t xml:space="preserve"> </w:t>
      </w:r>
      <w:r>
        <w:t>konsiderohet</w:t>
      </w:r>
      <w:r>
        <w:rPr>
          <w:spacing w:val="1"/>
        </w:rPr>
        <w:t xml:space="preserve"> </w:t>
      </w:r>
      <w:r>
        <w:t>si</w:t>
      </w:r>
      <w:r>
        <w:rPr>
          <w:spacing w:val="1"/>
        </w:rPr>
        <w:t xml:space="preserve"> </w:t>
      </w:r>
      <w:r>
        <w:t>një</w:t>
      </w:r>
      <w:r>
        <w:rPr>
          <w:spacing w:val="1"/>
        </w:rPr>
        <w:t xml:space="preserve"> </w:t>
      </w:r>
      <w:r>
        <w:t>komunë</w:t>
      </w:r>
      <w:r>
        <w:rPr>
          <w:spacing w:val="1"/>
        </w:rPr>
        <w:t xml:space="preserve"> </w:t>
      </w:r>
      <w:r>
        <w:t>me</w:t>
      </w:r>
      <w:r>
        <w:rPr>
          <w:spacing w:val="1"/>
        </w:rPr>
        <w:t xml:space="preserve"> </w:t>
      </w:r>
      <w:r>
        <w:t>një</w:t>
      </w:r>
      <w:r>
        <w:rPr>
          <w:spacing w:val="1"/>
        </w:rPr>
        <w:t xml:space="preserve"> </w:t>
      </w:r>
      <w:r>
        <w:t>zhvillim</w:t>
      </w:r>
      <w:r>
        <w:rPr>
          <w:spacing w:val="1"/>
        </w:rPr>
        <w:t xml:space="preserve"> </w:t>
      </w:r>
      <w:r>
        <w:t>solid</w:t>
      </w:r>
      <w:r>
        <w:rPr>
          <w:spacing w:val="1"/>
        </w:rPr>
        <w:t xml:space="preserve"> </w:t>
      </w:r>
      <w:r>
        <w:t>ekonomik. Në mënyrë të veçantë është e zhvilluar sektori i industrisë. Bartëse kryesore të</w:t>
      </w:r>
      <w:r>
        <w:rPr>
          <w:spacing w:val="1"/>
        </w:rPr>
        <w:t xml:space="preserve"> </w:t>
      </w:r>
      <w:r>
        <w:t>sektorit</w:t>
      </w:r>
      <w:r>
        <w:rPr>
          <w:spacing w:val="-10"/>
        </w:rPr>
        <w:t xml:space="preserve"> </w:t>
      </w:r>
      <w:r>
        <w:t>të</w:t>
      </w:r>
      <w:r>
        <w:rPr>
          <w:spacing w:val="-12"/>
        </w:rPr>
        <w:t xml:space="preserve"> </w:t>
      </w:r>
      <w:r>
        <w:t>industrisë</w:t>
      </w:r>
      <w:r>
        <w:rPr>
          <w:spacing w:val="-12"/>
        </w:rPr>
        <w:t xml:space="preserve"> </w:t>
      </w:r>
      <w:r>
        <w:t>të</w:t>
      </w:r>
      <w:r>
        <w:rPr>
          <w:spacing w:val="-11"/>
        </w:rPr>
        <w:t xml:space="preserve"> </w:t>
      </w:r>
      <w:r>
        <w:t>kësaj</w:t>
      </w:r>
      <w:r>
        <w:rPr>
          <w:spacing w:val="-12"/>
        </w:rPr>
        <w:t xml:space="preserve"> </w:t>
      </w:r>
      <w:r>
        <w:t>komunë</w:t>
      </w:r>
      <w:r>
        <w:rPr>
          <w:spacing w:val="-8"/>
        </w:rPr>
        <w:t xml:space="preserve"> </w:t>
      </w:r>
      <w:r>
        <w:t>janë:</w:t>
      </w:r>
      <w:r>
        <w:rPr>
          <w:spacing w:val="-4"/>
        </w:rPr>
        <w:t xml:space="preserve"> </w:t>
      </w:r>
      <w:r>
        <w:t>Fabrika</w:t>
      </w:r>
      <w:r>
        <w:rPr>
          <w:spacing w:val="-12"/>
        </w:rPr>
        <w:t xml:space="preserve"> </w:t>
      </w:r>
      <w:r>
        <w:t>e</w:t>
      </w:r>
      <w:r>
        <w:rPr>
          <w:spacing w:val="-7"/>
        </w:rPr>
        <w:t xml:space="preserve"> </w:t>
      </w:r>
      <w:r>
        <w:t>Çimentos</w:t>
      </w:r>
      <w:r>
        <w:rPr>
          <w:spacing w:val="-12"/>
        </w:rPr>
        <w:t xml:space="preserve"> </w:t>
      </w:r>
      <w:r>
        <w:t>SharrCem</w:t>
      </w:r>
      <w:r>
        <w:rPr>
          <w:spacing w:val="-9"/>
        </w:rPr>
        <w:t xml:space="preserve"> </w:t>
      </w:r>
      <w:r>
        <w:t>,</w:t>
      </w:r>
      <w:r>
        <w:rPr>
          <w:spacing w:val="-6"/>
        </w:rPr>
        <w:t xml:space="preserve"> </w:t>
      </w:r>
      <w:r>
        <w:t>Kosovaplast,</w:t>
      </w:r>
      <w:r>
        <w:rPr>
          <w:spacing w:val="-9"/>
        </w:rPr>
        <w:t xml:space="preserve"> </w:t>
      </w:r>
      <w:r>
        <w:t>Guri</w:t>
      </w:r>
      <w:r>
        <w:rPr>
          <w:spacing w:val="-10"/>
        </w:rPr>
        <w:t xml:space="preserve"> </w:t>
      </w:r>
      <w:r>
        <w:t>I</w:t>
      </w:r>
      <w:r>
        <w:rPr>
          <w:spacing w:val="-58"/>
        </w:rPr>
        <w:t xml:space="preserve"> </w:t>
      </w:r>
      <w:r>
        <w:t>Bekuar, Preni Sh.P.k.</w:t>
      </w:r>
      <w:r>
        <w:rPr>
          <w:spacing w:val="1"/>
        </w:rPr>
        <w:t xml:space="preserve"> </w:t>
      </w:r>
      <w:r>
        <w:t>Këto kompani së</w:t>
      </w:r>
      <w:r>
        <w:rPr>
          <w:spacing w:val="1"/>
        </w:rPr>
        <w:t xml:space="preserve"> </w:t>
      </w:r>
      <w:r>
        <w:t>bashku me</w:t>
      </w:r>
      <w:r>
        <w:rPr>
          <w:spacing w:val="1"/>
        </w:rPr>
        <w:t xml:space="preserve"> </w:t>
      </w:r>
      <w:r>
        <w:t>kompanit tjera përfaqë</w:t>
      </w:r>
      <w:r>
        <w:t>sojnë burimet</w:t>
      </w:r>
      <w:r>
        <w:rPr>
          <w:spacing w:val="1"/>
        </w:rPr>
        <w:t xml:space="preserve"> </w:t>
      </w:r>
      <w:r>
        <w:t>kryesore</w:t>
      </w:r>
      <w:r>
        <w:rPr>
          <w:spacing w:val="-4"/>
        </w:rPr>
        <w:t xml:space="preserve"> </w:t>
      </w:r>
      <w:r>
        <w:t>të</w:t>
      </w:r>
      <w:r>
        <w:rPr>
          <w:spacing w:val="-8"/>
        </w:rPr>
        <w:t xml:space="preserve"> </w:t>
      </w:r>
      <w:r>
        <w:t>vendeve</w:t>
      </w:r>
      <w:r>
        <w:rPr>
          <w:spacing w:val="-8"/>
        </w:rPr>
        <w:t xml:space="preserve"> </w:t>
      </w:r>
      <w:r>
        <w:t>të</w:t>
      </w:r>
      <w:r>
        <w:rPr>
          <w:spacing w:val="-8"/>
        </w:rPr>
        <w:t xml:space="preserve"> </w:t>
      </w:r>
      <w:r>
        <w:t>punës</w:t>
      </w:r>
      <w:r>
        <w:rPr>
          <w:spacing w:val="-5"/>
        </w:rPr>
        <w:t xml:space="preserve"> </w:t>
      </w:r>
      <w:r>
        <w:t>dhe</w:t>
      </w:r>
      <w:r>
        <w:rPr>
          <w:spacing w:val="-8"/>
        </w:rPr>
        <w:t xml:space="preserve"> </w:t>
      </w:r>
      <w:r>
        <w:t>gjenerimit</w:t>
      </w:r>
      <w:r>
        <w:rPr>
          <w:spacing w:val="-6"/>
        </w:rPr>
        <w:t xml:space="preserve"> </w:t>
      </w:r>
      <w:r>
        <w:t>të</w:t>
      </w:r>
      <w:r>
        <w:rPr>
          <w:spacing w:val="-3"/>
        </w:rPr>
        <w:t xml:space="preserve"> </w:t>
      </w:r>
      <w:r>
        <w:t>të</w:t>
      </w:r>
      <w:r>
        <w:rPr>
          <w:spacing w:val="-4"/>
        </w:rPr>
        <w:t xml:space="preserve"> </w:t>
      </w:r>
      <w:r>
        <w:t>ardhurave</w:t>
      </w:r>
      <w:r>
        <w:rPr>
          <w:spacing w:val="-4"/>
        </w:rPr>
        <w:t xml:space="preserve"> </w:t>
      </w:r>
      <w:r>
        <w:t>për</w:t>
      </w:r>
      <w:r>
        <w:rPr>
          <w:spacing w:val="-7"/>
        </w:rPr>
        <w:t xml:space="preserve"> </w:t>
      </w:r>
      <w:r>
        <w:t>banorët</w:t>
      </w:r>
      <w:r>
        <w:rPr>
          <w:spacing w:val="-10"/>
        </w:rPr>
        <w:t xml:space="preserve"> </w:t>
      </w:r>
      <w:r>
        <w:t>e</w:t>
      </w:r>
      <w:r>
        <w:rPr>
          <w:spacing w:val="-8"/>
        </w:rPr>
        <w:t xml:space="preserve"> </w:t>
      </w:r>
      <w:r>
        <w:t>komunës</w:t>
      </w:r>
      <w:r>
        <w:rPr>
          <w:spacing w:val="-9"/>
        </w:rPr>
        <w:t xml:space="preserve"> </w:t>
      </w:r>
      <w:r>
        <w:t>(tabela</w:t>
      </w:r>
      <w:r>
        <w:rPr>
          <w:spacing w:val="-8"/>
        </w:rPr>
        <w:t xml:space="preserve"> </w:t>
      </w:r>
      <w:r>
        <w:t>6).</w:t>
      </w:r>
    </w:p>
    <w:p w:rsidR="00474A90" w:rsidRDefault="00474A90">
      <w:pPr>
        <w:pStyle w:val="BodyText"/>
        <w:spacing w:before="11"/>
        <w:rPr>
          <w:sz w:val="22"/>
        </w:rPr>
      </w:pPr>
    </w:p>
    <w:tbl>
      <w:tblPr>
        <w:tblW w:w="0" w:type="auto"/>
        <w:tblInd w:w="4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182"/>
        <w:gridCol w:w="3837"/>
      </w:tblGrid>
      <w:tr w:rsidR="00474A90">
        <w:trPr>
          <w:trHeight w:val="436"/>
        </w:trPr>
        <w:tc>
          <w:tcPr>
            <w:tcW w:w="9019" w:type="dxa"/>
            <w:gridSpan w:val="2"/>
          </w:tcPr>
          <w:p w:rsidR="00474A90" w:rsidRDefault="00776BE6">
            <w:pPr>
              <w:pStyle w:val="TableParagraph"/>
              <w:spacing w:line="221" w:lineRule="exact"/>
              <w:ind w:left="2197" w:right="2194"/>
              <w:jc w:val="center"/>
              <w:rPr>
                <w:sz w:val="20"/>
              </w:rPr>
            </w:pPr>
            <w:r>
              <w:rPr>
                <w:b/>
                <w:sz w:val="20"/>
              </w:rPr>
              <w:t>Tabela</w:t>
            </w:r>
            <w:r>
              <w:rPr>
                <w:b/>
                <w:spacing w:val="-10"/>
                <w:sz w:val="20"/>
              </w:rPr>
              <w:t xml:space="preserve"> </w:t>
            </w:r>
            <w:r>
              <w:rPr>
                <w:b/>
                <w:sz w:val="20"/>
              </w:rPr>
              <w:t>6:</w:t>
            </w:r>
            <w:r>
              <w:rPr>
                <w:b/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Bizneset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kryesore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në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komunën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e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Hanit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të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Elezit</w:t>
            </w:r>
          </w:p>
        </w:tc>
      </w:tr>
      <w:tr w:rsidR="00474A90">
        <w:trPr>
          <w:trHeight w:val="321"/>
        </w:trPr>
        <w:tc>
          <w:tcPr>
            <w:tcW w:w="5182" w:type="dxa"/>
          </w:tcPr>
          <w:p w:rsidR="00474A90" w:rsidRDefault="00776BE6">
            <w:pPr>
              <w:pStyle w:val="TableParagraph"/>
              <w:spacing w:line="197" w:lineRule="exact"/>
              <w:ind w:left="105"/>
              <w:rPr>
                <w:b/>
                <w:sz w:val="18"/>
              </w:rPr>
            </w:pPr>
            <w:r>
              <w:rPr>
                <w:b/>
                <w:spacing w:val="-1"/>
                <w:w w:val="95"/>
                <w:sz w:val="18"/>
              </w:rPr>
              <w:t>Emri</w:t>
            </w:r>
            <w:r>
              <w:rPr>
                <w:b/>
                <w:spacing w:val="-4"/>
                <w:w w:val="95"/>
                <w:sz w:val="18"/>
              </w:rPr>
              <w:t xml:space="preserve"> </w:t>
            </w:r>
            <w:r>
              <w:rPr>
                <w:b/>
                <w:spacing w:val="-1"/>
                <w:w w:val="95"/>
                <w:sz w:val="18"/>
              </w:rPr>
              <w:t>i</w:t>
            </w:r>
            <w:r>
              <w:rPr>
                <w:b/>
                <w:spacing w:val="-7"/>
                <w:w w:val="95"/>
                <w:sz w:val="18"/>
              </w:rPr>
              <w:t xml:space="preserve"> </w:t>
            </w:r>
            <w:r>
              <w:rPr>
                <w:b/>
                <w:spacing w:val="-1"/>
                <w:w w:val="95"/>
                <w:sz w:val="18"/>
              </w:rPr>
              <w:t>komapanisë</w:t>
            </w:r>
          </w:p>
        </w:tc>
        <w:tc>
          <w:tcPr>
            <w:tcW w:w="3837" w:type="dxa"/>
          </w:tcPr>
          <w:p w:rsidR="00474A90" w:rsidRDefault="00776BE6">
            <w:pPr>
              <w:pStyle w:val="TableParagraph"/>
              <w:spacing w:line="197" w:lineRule="exact"/>
              <w:ind w:left="104"/>
              <w:rPr>
                <w:b/>
                <w:sz w:val="18"/>
              </w:rPr>
            </w:pPr>
            <w:r>
              <w:rPr>
                <w:b/>
                <w:sz w:val="18"/>
              </w:rPr>
              <w:t>Veprimtaria</w:t>
            </w:r>
          </w:p>
        </w:tc>
      </w:tr>
    </w:tbl>
    <w:p w:rsidR="00474A90" w:rsidRDefault="00603BC2">
      <w:pPr>
        <w:pStyle w:val="BodyText"/>
        <w:spacing w:before="2"/>
        <w:rPr>
          <w:sz w:val="21"/>
        </w:rPr>
      </w:pPr>
      <w:r>
        <w:rPr>
          <w:noProof/>
          <w:lang w:eastAsia="sq-AL"/>
        </w:rPr>
        <mc:AlternateContent>
          <mc:Choice Requires="wps">
            <w:drawing>
              <wp:anchor distT="0" distB="0" distL="0" distR="0" simplePos="0" relativeHeight="487623168" behindDoc="1" locked="0" layoutInCell="1" allowOverlap="1">
                <wp:simplePos x="0" y="0"/>
                <wp:positionH relativeFrom="page">
                  <wp:posOffset>914400</wp:posOffset>
                </wp:positionH>
                <wp:positionV relativeFrom="paragraph">
                  <wp:posOffset>179705</wp:posOffset>
                </wp:positionV>
                <wp:extent cx="1829435" cy="6350"/>
                <wp:effectExtent l="0" t="0" r="0" b="0"/>
                <wp:wrapTopAndBottom/>
                <wp:docPr id="118" name="Rectangle 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9435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8ACFC5B" id="Rectangle 77" o:spid="_x0000_s1026" style="position:absolute;margin-left:1in;margin-top:14.15pt;width:144.05pt;height:.5pt;z-index:-1569331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" fillcolor="black" stroked="f">
                <w10:wrap type="topAndBottom" anchorx="page"/>
              </v:rect>
            </w:pict>
          </mc:Fallback>
        </mc:AlternateContent>
      </w:r>
    </w:p>
    <w:p w:rsidR="00474A90" w:rsidRDefault="00776BE6">
      <w:pPr>
        <w:spacing w:before="83"/>
        <w:ind w:left="400"/>
        <w:jc w:val="both"/>
        <w:rPr>
          <w:rFonts w:ascii="Cambria" w:hAnsi="Cambria"/>
          <w:i/>
        </w:rPr>
      </w:pPr>
      <w:r>
        <w:rPr>
          <w:rFonts w:ascii="Arial MT" w:hAnsi="Arial MT"/>
          <w:position w:val="7"/>
          <w:sz w:val="13"/>
        </w:rPr>
        <w:t>4</w:t>
      </w:r>
      <w:r>
        <w:rPr>
          <w:rFonts w:ascii="Cambria" w:hAnsi="Cambria"/>
          <w:i/>
        </w:rPr>
        <w:t>Disa</w:t>
      </w:r>
      <w:r>
        <w:rPr>
          <w:rFonts w:ascii="Cambria" w:hAnsi="Cambria"/>
          <w:i/>
          <w:spacing w:val="-2"/>
        </w:rPr>
        <w:t xml:space="preserve"> </w:t>
      </w:r>
      <w:r>
        <w:rPr>
          <w:rFonts w:ascii="Cambria" w:hAnsi="Cambria"/>
          <w:i/>
        </w:rPr>
        <w:t>bimë</w:t>
      </w:r>
      <w:r>
        <w:rPr>
          <w:rFonts w:ascii="Cambria" w:hAnsi="Cambria"/>
          <w:i/>
          <w:spacing w:val="-1"/>
        </w:rPr>
        <w:t xml:space="preserve"> </w:t>
      </w:r>
      <w:r>
        <w:rPr>
          <w:rFonts w:ascii="Cambria" w:hAnsi="Cambria"/>
          <w:i/>
        </w:rPr>
        <w:t>endemikë</w:t>
      </w:r>
      <w:r>
        <w:rPr>
          <w:rFonts w:ascii="Cambria" w:hAnsi="Cambria"/>
          <w:i/>
          <w:spacing w:val="-1"/>
        </w:rPr>
        <w:t xml:space="preserve"> </w:t>
      </w:r>
      <w:r>
        <w:rPr>
          <w:rFonts w:ascii="Cambria" w:hAnsi="Cambria"/>
          <w:i/>
        </w:rPr>
        <w:t>të</w:t>
      </w:r>
      <w:r>
        <w:rPr>
          <w:rFonts w:ascii="Cambria" w:hAnsi="Cambria"/>
          <w:i/>
          <w:spacing w:val="-1"/>
        </w:rPr>
        <w:t xml:space="preserve"> </w:t>
      </w:r>
      <w:r>
        <w:rPr>
          <w:rFonts w:ascii="Cambria" w:hAnsi="Cambria"/>
          <w:i/>
        </w:rPr>
        <w:t>florës</w:t>
      </w:r>
      <w:r>
        <w:rPr>
          <w:rFonts w:ascii="Cambria" w:hAnsi="Cambria"/>
          <w:i/>
          <w:spacing w:val="-5"/>
        </w:rPr>
        <w:t xml:space="preserve"> </w:t>
      </w:r>
      <w:r>
        <w:rPr>
          <w:rFonts w:ascii="Cambria" w:hAnsi="Cambria"/>
          <w:i/>
        </w:rPr>
        <w:t>së</w:t>
      </w:r>
      <w:r>
        <w:rPr>
          <w:rFonts w:ascii="Cambria" w:hAnsi="Cambria"/>
          <w:i/>
          <w:spacing w:val="-2"/>
        </w:rPr>
        <w:t xml:space="preserve"> </w:t>
      </w:r>
      <w:r>
        <w:rPr>
          <w:rFonts w:ascii="Cambria" w:hAnsi="Cambria"/>
          <w:i/>
        </w:rPr>
        <w:t>Kosovës,</w:t>
      </w:r>
      <w:r>
        <w:rPr>
          <w:rFonts w:ascii="Cambria" w:hAnsi="Cambria"/>
          <w:i/>
          <w:spacing w:val="-2"/>
        </w:rPr>
        <w:t xml:space="preserve"> </w:t>
      </w:r>
      <w:r>
        <w:rPr>
          <w:rFonts w:ascii="Cambria" w:hAnsi="Cambria"/>
          <w:i/>
        </w:rPr>
        <w:t>IKMN</w:t>
      </w:r>
    </w:p>
    <w:p w:rsidR="00474A90" w:rsidRDefault="00474A90">
      <w:pPr>
        <w:jc w:val="both"/>
        <w:rPr>
          <w:rFonts w:ascii="Cambria" w:hAnsi="Cambria"/>
        </w:rPr>
        <w:sectPr w:rsidR="00474A90">
          <w:type w:val="continuous"/>
          <w:pgSz w:w="11900" w:h="16820"/>
          <w:pgMar w:top="1500" w:right="0" w:bottom="280" w:left="1040" w:header="720" w:footer="720" w:gutter="0"/>
          <w:cols w:space="720"/>
        </w:sectPr>
      </w:pPr>
    </w:p>
    <w:p w:rsidR="00474A90" w:rsidRDefault="00776BE6">
      <w:pPr>
        <w:spacing w:before="126"/>
        <w:ind w:left="400"/>
        <w:rPr>
          <w:rFonts w:ascii="Calibri"/>
          <w:b/>
        </w:rPr>
      </w:pPr>
      <w:r>
        <w:rPr>
          <w:rFonts w:ascii="Calibri"/>
          <w:b/>
          <w:color w:val="FFFFFF"/>
          <w:shd w:val="clear" w:color="auto" w:fill="006FC0"/>
        </w:rPr>
        <w:t xml:space="preserve"> </w:t>
      </w:r>
      <w:r>
        <w:rPr>
          <w:rFonts w:ascii="Calibri"/>
          <w:b/>
          <w:color w:val="FFFFFF"/>
          <w:shd w:val="clear" w:color="auto" w:fill="006FC0"/>
        </w:rPr>
        <w:t xml:space="preserve"> </w:t>
      </w:r>
      <w:r>
        <w:rPr>
          <w:rFonts w:ascii="Calibri"/>
          <w:b/>
          <w:color w:val="FFFFFF"/>
          <w:spacing w:val="23"/>
          <w:shd w:val="clear" w:color="auto" w:fill="006FC0"/>
        </w:rPr>
        <w:t xml:space="preserve"> </w:t>
      </w:r>
      <w:r>
        <w:rPr>
          <w:rFonts w:ascii="Calibri"/>
          <w:b/>
          <w:color w:val="FFFFFF"/>
          <w:shd w:val="clear" w:color="auto" w:fill="006FC0"/>
        </w:rPr>
        <w:t>16</w:t>
      </w:r>
      <w:r>
        <w:rPr>
          <w:rFonts w:ascii="Calibri"/>
          <w:b/>
          <w:color w:val="FFFFFF"/>
          <w:spacing w:val="22"/>
          <w:shd w:val="clear" w:color="auto" w:fill="006FC0"/>
        </w:rPr>
        <w:t xml:space="preserve"> </w:t>
      </w:r>
    </w:p>
    <w:p w:rsidR="00474A90" w:rsidRDefault="00776BE6">
      <w:pPr>
        <w:spacing w:before="1"/>
        <w:ind w:left="400"/>
        <w:rPr>
          <w:rFonts w:ascii="Calibri" w:hAnsi="Calibri"/>
          <w:b/>
        </w:rPr>
      </w:pPr>
      <w:r>
        <w:br w:type="column"/>
      </w:r>
      <w:r>
        <w:rPr>
          <w:rFonts w:ascii="Calibri" w:hAnsi="Calibri"/>
          <w:b/>
          <w:color w:val="001F5F"/>
        </w:rPr>
        <w:t>Plani</w:t>
      </w:r>
      <w:r>
        <w:rPr>
          <w:rFonts w:ascii="Calibri" w:hAnsi="Calibri"/>
          <w:b/>
          <w:color w:val="001F5F"/>
          <w:spacing w:val="-5"/>
        </w:rPr>
        <w:t xml:space="preserve"> </w:t>
      </w:r>
      <w:r>
        <w:rPr>
          <w:rFonts w:ascii="Calibri" w:hAnsi="Calibri"/>
          <w:b/>
          <w:color w:val="001F5F"/>
        </w:rPr>
        <w:t>Komunal</w:t>
      </w:r>
      <w:r>
        <w:rPr>
          <w:rFonts w:ascii="Calibri" w:hAnsi="Calibri"/>
          <w:b/>
          <w:color w:val="001F5F"/>
          <w:spacing w:val="-5"/>
        </w:rPr>
        <w:t xml:space="preserve"> </w:t>
      </w:r>
      <w:r>
        <w:rPr>
          <w:rFonts w:ascii="Calibri" w:hAnsi="Calibri"/>
          <w:b/>
          <w:color w:val="001F5F"/>
        </w:rPr>
        <w:t>për</w:t>
      </w:r>
      <w:r>
        <w:rPr>
          <w:rFonts w:ascii="Calibri" w:hAnsi="Calibri"/>
          <w:b/>
          <w:color w:val="001F5F"/>
          <w:spacing w:val="-5"/>
        </w:rPr>
        <w:t xml:space="preserve"> </w:t>
      </w:r>
      <w:r>
        <w:rPr>
          <w:rFonts w:ascii="Calibri" w:hAnsi="Calibri"/>
          <w:b/>
          <w:color w:val="001F5F"/>
        </w:rPr>
        <w:t>Menaxhimin</w:t>
      </w:r>
      <w:r>
        <w:rPr>
          <w:rFonts w:ascii="Calibri" w:hAnsi="Calibri"/>
          <w:b/>
          <w:color w:val="001F5F"/>
          <w:spacing w:val="-2"/>
        </w:rPr>
        <w:t xml:space="preserve"> </w:t>
      </w:r>
      <w:r>
        <w:rPr>
          <w:rFonts w:ascii="Calibri" w:hAnsi="Calibri"/>
          <w:b/>
          <w:color w:val="001F5F"/>
        </w:rPr>
        <w:t>e</w:t>
      </w:r>
      <w:r>
        <w:rPr>
          <w:rFonts w:ascii="Calibri" w:hAnsi="Calibri"/>
          <w:b/>
          <w:color w:val="001F5F"/>
          <w:spacing w:val="-4"/>
        </w:rPr>
        <w:t xml:space="preserve"> </w:t>
      </w:r>
      <w:r>
        <w:rPr>
          <w:rFonts w:ascii="Calibri" w:hAnsi="Calibri"/>
          <w:b/>
          <w:color w:val="001F5F"/>
        </w:rPr>
        <w:t>Mbeturinave</w:t>
      </w:r>
      <w:r>
        <w:rPr>
          <w:rFonts w:ascii="Calibri" w:hAnsi="Calibri"/>
          <w:b/>
          <w:color w:val="001F5F"/>
          <w:spacing w:val="-3"/>
        </w:rPr>
        <w:t xml:space="preserve"> </w:t>
      </w:r>
      <w:r>
        <w:rPr>
          <w:rFonts w:ascii="Calibri" w:hAnsi="Calibri"/>
          <w:b/>
          <w:color w:val="001F5F"/>
        </w:rPr>
        <w:t>2022-2026</w:t>
      </w:r>
    </w:p>
    <w:p w:rsidR="00474A90" w:rsidRDefault="00474A90">
      <w:pPr>
        <w:rPr>
          <w:rFonts w:ascii="Calibri" w:hAnsi="Calibri"/>
        </w:rPr>
        <w:sectPr w:rsidR="00474A90">
          <w:type w:val="continuous"/>
          <w:pgSz w:w="11900" w:h="16820"/>
          <w:pgMar w:top="1500" w:right="0" w:bottom="280" w:left="1040" w:header="720" w:footer="720" w:gutter="0"/>
          <w:cols w:num="2" w:space="720" w:equalWidth="0">
            <w:col w:w="1008" w:space="2728"/>
            <w:col w:w="7124"/>
          </w:cols>
        </w:sectPr>
      </w:pPr>
    </w:p>
    <w:p w:rsidR="00474A90" w:rsidRDefault="00474A90">
      <w:pPr>
        <w:pStyle w:val="BodyText"/>
        <w:spacing w:before="3"/>
        <w:rPr>
          <w:rFonts w:ascii="Calibri"/>
          <w:b/>
          <w:sz w:val="7"/>
        </w:rPr>
      </w:pPr>
    </w:p>
    <w:p w:rsidR="00474A90" w:rsidRDefault="00603BC2">
      <w:pPr>
        <w:pStyle w:val="BodyText"/>
        <w:spacing w:line="20" w:lineRule="exact"/>
        <w:ind w:left="1464"/>
        <w:rPr>
          <w:rFonts w:ascii="Calibri"/>
          <w:sz w:val="2"/>
        </w:rPr>
      </w:pPr>
      <w:r>
        <w:rPr>
          <w:rFonts w:ascii="Calibri"/>
          <w:noProof/>
          <w:sz w:val="2"/>
          <w:lang w:eastAsia="sq-AL"/>
        </w:rPr>
        <mc:AlternateContent>
          <mc:Choice Requires="wpg">
            <w:drawing>
              <wp:inline distT="0" distB="0" distL="0" distR="0">
                <wp:extent cx="5236845" cy="6350"/>
                <wp:effectExtent l="9525" t="9525" r="11430" b="3175"/>
                <wp:docPr id="116" name="Group 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236845" cy="6350"/>
                          <a:chOff x="0" y="0"/>
                          <a:chExt cx="8247" cy="10"/>
                        </a:xfrm>
                      </wpg:grpSpPr>
                      <wps:wsp>
                        <wps:cNvPr id="117" name="Line 76"/>
                        <wps:cNvCnPr>
                          <a:cxnSpLocks noChangeShapeType="1"/>
                        </wps:cNvCnPr>
                        <wps:spPr bwMode="auto">
                          <a:xfrm>
                            <a:off x="0" y="5"/>
                            <a:ext cx="8247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365F9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56F9681" id="Group 75" o:spid="_x0000_s1026" style="width:412.35pt;height:.5pt;mso-position-horizontal-relative:char;mso-position-vertical-relative:line" coordsize="8247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">
                <v:line id="Line 76" o:spid="_x0000_s1027" style="position:absolute;visibility:visible;mso-wrap-style:square" from="0,5" to="8247,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" strokecolor="#365f91" strokeweight=".5pt"/>
                <w10:anchorlock/>
              </v:group>
            </w:pict>
          </mc:Fallback>
        </mc:AlternateContent>
      </w:r>
    </w:p>
    <w:p w:rsidR="00474A90" w:rsidRDefault="00474A90">
      <w:pPr>
        <w:spacing w:line="20" w:lineRule="exact"/>
        <w:rPr>
          <w:rFonts w:ascii="Calibri"/>
          <w:sz w:val="2"/>
        </w:rPr>
        <w:sectPr w:rsidR="00474A90">
          <w:type w:val="continuous"/>
          <w:pgSz w:w="11900" w:h="16820"/>
          <w:pgMar w:top="1500" w:right="0" w:bottom="280" w:left="1040" w:header="720" w:footer="720" w:gutter="0"/>
          <w:cols w:space="720"/>
        </w:sectPr>
      </w:pPr>
    </w:p>
    <w:tbl>
      <w:tblPr>
        <w:tblW w:w="0" w:type="auto"/>
        <w:tblInd w:w="4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182"/>
        <w:gridCol w:w="3837"/>
      </w:tblGrid>
      <w:tr w:rsidR="00474A90">
        <w:trPr>
          <w:trHeight w:val="273"/>
        </w:trPr>
        <w:tc>
          <w:tcPr>
            <w:tcW w:w="5182" w:type="dxa"/>
          </w:tcPr>
          <w:p w:rsidR="00474A90" w:rsidRDefault="00776BE6">
            <w:pPr>
              <w:pStyle w:val="TableParagraph"/>
              <w:spacing w:line="198" w:lineRule="exact"/>
              <w:ind w:left="105"/>
              <w:rPr>
                <w:sz w:val="18"/>
              </w:rPr>
            </w:pPr>
            <w:r>
              <w:rPr>
                <w:sz w:val="18"/>
              </w:rPr>
              <w:t>SharrCem</w:t>
            </w:r>
          </w:p>
        </w:tc>
        <w:tc>
          <w:tcPr>
            <w:tcW w:w="3837" w:type="dxa"/>
          </w:tcPr>
          <w:p w:rsidR="00474A90" w:rsidRDefault="00776BE6">
            <w:pPr>
              <w:pStyle w:val="TableParagraph"/>
              <w:spacing w:line="198" w:lineRule="exact"/>
              <w:ind w:left="104"/>
              <w:rPr>
                <w:sz w:val="18"/>
              </w:rPr>
            </w:pPr>
            <w:r>
              <w:rPr>
                <w:sz w:val="18"/>
              </w:rPr>
              <w:t>Prodhimi i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Çimentos</w:t>
            </w:r>
          </w:p>
        </w:tc>
      </w:tr>
      <w:tr w:rsidR="00474A90">
        <w:trPr>
          <w:trHeight w:val="282"/>
        </w:trPr>
        <w:tc>
          <w:tcPr>
            <w:tcW w:w="5182" w:type="dxa"/>
          </w:tcPr>
          <w:p w:rsidR="00474A90" w:rsidRDefault="00776BE6">
            <w:pPr>
              <w:pStyle w:val="TableParagraph"/>
              <w:spacing w:line="192" w:lineRule="exact"/>
              <w:ind w:left="105"/>
              <w:rPr>
                <w:sz w:val="18"/>
              </w:rPr>
            </w:pPr>
            <w:r>
              <w:rPr>
                <w:w w:val="95"/>
                <w:sz w:val="18"/>
              </w:rPr>
              <w:t>EPS</w:t>
            </w:r>
            <w:r>
              <w:rPr>
                <w:spacing w:val="7"/>
                <w:w w:val="95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Kosovaplast-B</w:t>
            </w:r>
          </w:p>
        </w:tc>
        <w:tc>
          <w:tcPr>
            <w:tcW w:w="3837" w:type="dxa"/>
          </w:tcPr>
          <w:p w:rsidR="00474A90" w:rsidRDefault="00776BE6">
            <w:pPr>
              <w:pStyle w:val="TableParagraph"/>
              <w:spacing w:line="192" w:lineRule="exact"/>
              <w:ind w:left="104"/>
              <w:rPr>
                <w:sz w:val="18"/>
              </w:rPr>
            </w:pPr>
            <w:r>
              <w:rPr>
                <w:sz w:val="18"/>
              </w:rPr>
              <w:t>Prodhimi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i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stiroporit</w:t>
            </w:r>
          </w:p>
        </w:tc>
      </w:tr>
      <w:tr w:rsidR="00474A90">
        <w:trPr>
          <w:trHeight w:val="282"/>
        </w:trPr>
        <w:tc>
          <w:tcPr>
            <w:tcW w:w="5182" w:type="dxa"/>
          </w:tcPr>
          <w:p w:rsidR="00474A90" w:rsidRDefault="00776BE6">
            <w:pPr>
              <w:pStyle w:val="TableParagraph"/>
              <w:spacing w:line="197" w:lineRule="exact"/>
              <w:ind w:left="105"/>
              <w:rPr>
                <w:sz w:val="18"/>
              </w:rPr>
            </w:pPr>
            <w:r>
              <w:rPr>
                <w:sz w:val="18"/>
              </w:rPr>
              <w:t>Terminali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Doganorë</w:t>
            </w:r>
          </w:p>
        </w:tc>
        <w:tc>
          <w:tcPr>
            <w:tcW w:w="3837" w:type="dxa"/>
          </w:tcPr>
          <w:p w:rsidR="00474A90" w:rsidRDefault="00776BE6">
            <w:pPr>
              <w:pStyle w:val="TableParagraph"/>
              <w:spacing w:line="197" w:lineRule="exact"/>
              <w:ind w:left="104"/>
              <w:rPr>
                <w:sz w:val="18"/>
              </w:rPr>
            </w:pPr>
            <w:r>
              <w:rPr>
                <w:sz w:val="18"/>
              </w:rPr>
              <w:t>Doganimi</w:t>
            </w:r>
          </w:p>
        </w:tc>
      </w:tr>
      <w:tr w:rsidR="00474A90">
        <w:trPr>
          <w:trHeight w:val="282"/>
        </w:trPr>
        <w:tc>
          <w:tcPr>
            <w:tcW w:w="5182" w:type="dxa"/>
          </w:tcPr>
          <w:p w:rsidR="00474A90" w:rsidRDefault="00776BE6">
            <w:pPr>
              <w:pStyle w:val="TableParagraph"/>
              <w:spacing w:line="197" w:lineRule="exact"/>
              <w:ind w:left="105"/>
              <w:rPr>
                <w:sz w:val="18"/>
              </w:rPr>
            </w:pPr>
            <w:r>
              <w:rPr>
                <w:sz w:val="18"/>
              </w:rPr>
              <w:t>Preni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shpk</w:t>
            </w:r>
          </w:p>
        </w:tc>
        <w:tc>
          <w:tcPr>
            <w:tcW w:w="3837" w:type="dxa"/>
          </w:tcPr>
          <w:p w:rsidR="00474A90" w:rsidRDefault="00776BE6">
            <w:pPr>
              <w:pStyle w:val="TableParagraph"/>
              <w:spacing w:line="197" w:lineRule="exact"/>
              <w:ind w:left="104"/>
              <w:rPr>
                <w:sz w:val="18"/>
              </w:rPr>
            </w:pPr>
            <w:r>
              <w:rPr>
                <w:sz w:val="18"/>
              </w:rPr>
              <w:t>Gurëthyes</w:t>
            </w:r>
          </w:p>
        </w:tc>
      </w:tr>
      <w:tr w:rsidR="00474A90">
        <w:trPr>
          <w:trHeight w:val="206"/>
        </w:trPr>
        <w:tc>
          <w:tcPr>
            <w:tcW w:w="5182" w:type="dxa"/>
          </w:tcPr>
          <w:p w:rsidR="00474A90" w:rsidRDefault="00776BE6">
            <w:pPr>
              <w:pStyle w:val="TableParagraph"/>
              <w:spacing w:line="186" w:lineRule="exact"/>
              <w:ind w:left="105"/>
              <w:rPr>
                <w:sz w:val="18"/>
              </w:rPr>
            </w:pPr>
            <w:r>
              <w:rPr>
                <w:sz w:val="18"/>
              </w:rPr>
              <w:t>Guri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i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Bekuar</w:t>
            </w:r>
          </w:p>
        </w:tc>
        <w:tc>
          <w:tcPr>
            <w:tcW w:w="3837" w:type="dxa"/>
          </w:tcPr>
          <w:p w:rsidR="00474A90" w:rsidRDefault="00776BE6">
            <w:pPr>
              <w:pStyle w:val="TableParagraph"/>
              <w:spacing w:line="186" w:lineRule="exact"/>
              <w:ind w:left="104"/>
              <w:rPr>
                <w:sz w:val="18"/>
              </w:rPr>
            </w:pPr>
            <w:r>
              <w:rPr>
                <w:sz w:val="18"/>
              </w:rPr>
              <w:t>Gurëthyes</w:t>
            </w:r>
          </w:p>
        </w:tc>
      </w:tr>
    </w:tbl>
    <w:p w:rsidR="00474A90" w:rsidRDefault="00474A90">
      <w:pPr>
        <w:pStyle w:val="BodyText"/>
        <w:rPr>
          <w:rFonts w:ascii="Calibri"/>
          <w:b/>
          <w:sz w:val="16"/>
        </w:rPr>
      </w:pPr>
    </w:p>
    <w:p w:rsidR="00474A90" w:rsidRDefault="00776BE6">
      <w:pPr>
        <w:pStyle w:val="BodyText"/>
        <w:spacing w:before="56" w:line="273" w:lineRule="auto"/>
        <w:ind w:left="400" w:right="1441"/>
        <w:jc w:val="both"/>
      </w:pPr>
      <w:r>
        <w:t>Sipas të dhënave nga Drejtorisë e Zhvillimit Ekonomik, e cila mes tjerash bënë faturimin dhe</w:t>
      </w:r>
      <w:r>
        <w:rPr>
          <w:spacing w:val="1"/>
        </w:rPr>
        <w:t xml:space="preserve"> </w:t>
      </w:r>
      <w:r>
        <w:t>inkasimin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taksës</w:t>
      </w:r>
      <w:r>
        <w:rPr>
          <w:spacing w:val="1"/>
        </w:rPr>
        <w:t xml:space="preserve"> </w:t>
      </w:r>
      <w:r>
        <w:t>vjetore</w:t>
      </w:r>
      <w:r>
        <w:rPr>
          <w:spacing w:val="1"/>
        </w:rPr>
        <w:t xml:space="preserve"> </w:t>
      </w:r>
      <w:r>
        <w:t>për</w:t>
      </w:r>
      <w:r>
        <w:rPr>
          <w:spacing w:val="1"/>
        </w:rPr>
        <w:t xml:space="preserve"> </w:t>
      </w:r>
      <w:r>
        <w:t>subjekte</w:t>
      </w:r>
      <w:r>
        <w:rPr>
          <w:spacing w:val="1"/>
        </w:rPr>
        <w:t xml:space="preserve"> </w:t>
      </w:r>
      <w:r>
        <w:t>afariste</w:t>
      </w:r>
      <w:r>
        <w:rPr>
          <w:spacing w:val="1"/>
        </w:rPr>
        <w:t xml:space="preserve"> </w:t>
      </w:r>
      <w:r>
        <w:t>dhe</w:t>
      </w:r>
      <w:r>
        <w:rPr>
          <w:spacing w:val="1"/>
        </w:rPr>
        <w:t xml:space="preserve"> </w:t>
      </w:r>
      <w:r>
        <w:t>mban</w:t>
      </w:r>
      <w:r>
        <w:rPr>
          <w:spacing w:val="1"/>
        </w:rPr>
        <w:t xml:space="preserve"> </w:t>
      </w:r>
      <w:r>
        <w:t>evidencën</w:t>
      </w:r>
      <w:r>
        <w:rPr>
          <w:spacing w:val="1"/>
        </w:rPr>
        <w:t xml:space="preserve"> </w:t>
      </w:r>
      <w:r>
        <w:t>për</w:t>
      </w:r>
      <w:r>
        <w:rPr>
          <w:spacing w:val="1"/>
        </w:rPr>
        <w:t xml:space="preserve"> </w:t>
      </w:r>
      <w:r>
        <w:t>këto</w:t>
      </w:r>
      <w:r>
        <w:rPr>
          <w:spacing w:val="1"/>
        </w:rPr>
        <w:t xml:space="preserve"> </w:t>
      </w:r>
      <w:r>
        <w:t>subjekte,</w:t>
      </w:r>
      <w:r>
        <w:rPr>
          <w:spacing w:val="-57"/>
        </w:rPr>
        <w:t xml:space="preserve"> </w:t>
      </w:r>
      <w:r>
        <w:t>Komuna</w:t>
      </w:r>
      <w:r>
        <w:rPr>
          <w:spacing w:val="-4"/>
        </w:rPr>
        <w:t xml:space="preserve"> </w:t>
      </w:r>
      <w:r>
        <w:t>e Hanit</w:t>
      </w:r>
      <w:r>
        <w:rPr>
          <w:spacing w:val="-2"/>
        </w:rPr>
        <w:t xml:space="preserve"> </w:t>
      </w:r>
      <w:r>
        <w:t>të</w:t>
      </w:r>
      <w:r>
        <w:rPr>
          <w:spacing w:val="-4"/>
        </w:rPr>
        <w:t xml:space="preserve"> </w:t>
      </w:r>
      <w:r>
        <w:t>Elezit,</w:t>
      </w:r>
      <w:r>
        <w:rPr>
          <w:spacing w:val="-1"/>
        </w:rPr>
        <w:t xml:space="preserve"> </w:t>
      </w:r>
      <w:r>
        <w:t>ka</w:t>
      </w:r>
      <w:r>
        <w:rPr>
          <w:spacing w:val="-4"/>
        </w:rPr>
        <w:t xml:space="preserve"> </w:t>
      </w:r>
      <w:r>
        <w:t>236</w:t>
      </w:r>
      <w:r>
        <w:rPr>
          <w:spacing w:val="-3"/>
        </w:rPr>
        <w:t xml:space="preserve"> </w:t>
      </w:r>
      <w:r>
        <w:t>biznese,</w:t>
      </w:r>
      <w:r>
        <w:rPr>
          <w:spacing w:val="-1"/>
        </w:rPr>
        <w:t xml:space="preserve"> </w:t>
      </w:r>
      <w:r>
        <w:t>nga</w:t>
      </w:r>
      <w:r>
        <w:rPr>
          <w:spacing w:val="-3"/>
        </w:rPr>
        <w:t xml:space="preserve"> </w:t>
      </w:r>
      <w:r>
        <w:t>të</w:t>
      </w:r>
      <w:r>
        <w:rPr>
          <w:spacing w:val="-4"/>
        </w:rPr>
        <w:t xml:space="preserve"> </w:t>
      </w:r>
      <w:r>
        <w:t>cilat</w:t>
      </w:r>
      <w:r>
        <w:rPr>
          <w:spacing w:val="-2"/>
        </w:rPr>
        <w:t xml:space="preserve"> </w:t>
      </w:r>
      <w:r>
        <w:t>46 janë</w:t>
      </w:r>
      <w:r>
        <w:rPr>
          <w:spacing w:val="-3"/>
        </w:rPr>
        <w:t xml:space="preserve"> </w:t>
      </w:r>
      <w:r>
        <w:t>biznese</w:t>
      </w:r>
      <w:r>
        <w:rPr>
          <w:spacing w:val="-1"/>
        </w:rPr>
        <w:t xml:space="preserve"> </w:t>
      </w:r>
      <w:r>
        <w:t>të re</w:t>
      </w:r>
      <w:r>
        <w:t>ja</w:t>
      </w:r>
      <w:r>
        <w:rPr>
          <w:spacing w:val="-3"/>
        </w:rPr>
        <w:t xml:space="preserve"> </w:t>
      </w:r>
      <w:r>
        <w:t>të regjistruara</w:t>
      </w:r>
      <w:r>
        <w:rPr>
          <w:spacing w:val="-3"/>
        </w:rPr>
        <w:t xml:space="preserve"> </w:t>
      </w:r>
      <w:r>
        <w:t>në</w:t>
      </w:r>
      <w:r>
        <w:rPr>
          <w:spacing w:val="-58"/>
        </w:rPr>
        <w:t xml:space="preserve"> </w:t>
      </w:r>
      <w:r>
        <w:t>vitin</w:t>
      </w:r>
      <w:r>
        <w:rPr>
          <w:spacing w:val="-3"/>
        </w:rPr>
        <w:t xml:space="preserve"> </w:t>
      </w:r>
      <w:r>
        <w:t>2020.</w:t>
      </w:r>
      <w:r>
        <w:rPr>
          <w:spacing w:val="-6"/>
        </w:rPr>
        <w:t xml:space="preserve"> </w:t>
      </w:r>
      <w:r>
        <w:t>Rreth</w:t>
      </w:r>
      <w:r>
        <w:rPr>
          <w:spacing w:val="-3"/>
        </w:rPr>
        <w:t xml:space="preserve"> </w:t>
      </w:r>
      <w:r>
        <w:t>50% nga</w:t>
      </w:r>
      <w:r>
        <w:rPr>
          <w:spacing w:val="-9"/>
        </w:rPr>
        <w:t xml:space="preserve"> </w:t>
      </w:r>
      <w:r>
        <w:t>46</w:t>
      </w:r>
      <w:r>
        <w:rPr>
          <w:spacing w:val="-4"/>
        </w:rPr>
        <w:t xml:space="preserve"> </w:t>
      </w:r>
      <w:r>
        <w:t>prej</w:t>
      </w:r>
      <w:r>
        <w:rPr>
          <w:spacing w:val="-5"/>
        </w:rPr>
        <w:t xml:space="preserve"> </w:t>
      </w:r>
      <w:r>
        <w:t>tyree</w:t>
      </w:r>
      <w:r>
        <w:rPr>
          <w:spacing w:val="-5"/>
        </w:rPr>
        <w:t xml:space="preserve"> </w:t>
      </w:r>
      <w:r>
        <w:t>bizneseve</w:t>
      </w:r>
      <w:r>
        <w:rPr>
          <w:spacing w:val="-2"/>
        </w:rPr>
        <w:t xml:space="preserve"> </w:t>
      </w:r>
      <w:r>
        <w:t>janë</w:t>
      </w:r>
      <w:r>
        <w:rPr>
          <w:spacing w:val="-1"/>
        </w:rPr>
        <w:t xml:space="preserve"> </w:t>
      </w:r>
      <w:r>
        <w:t>pronare femrat.</w:t>
      </w:r>
    </w:p>
    <w:p w:rsidR="00474A90" w:rsidRDefault="00474A90">
      <w:pPr>
        <w:pStyle w:val="BodyText"/>
        <w:spacing w:before="1"/>
        <w:rPr>
          <w:sz w:val="27"/>
        </w:rPr>
      </w:pPr>
    </w:p>
    <w:p w:rsidR="00474A90" w:rsidRDefault="00776BE6">
      <w:pPr>
        <w:pStyle w:val="BodyText"/>
        <w:spacing w:line="273" w:lineRule="auto"/>
        <w:ind w:left="400" w:right="1437"/>
        <w:jc w:val="both"/>
      </w:pPr>
      <w:r>
        <w:t>Sa i përket strukturës së bizneseve që operojnë në territorin e Komunës, dominojnë aot që</w:t>
      </w:r>
      <w:r>
        <w:rPr>
          <w:spacing w:val="1"/>
        </w:rPr>
        <w:t xml:space="preserve"> </w:t>
      </w:r>
      <w:r>
        <w:t>veprimtarinë e tyre e kanë tregtinë 70 biznese, transportin 62 biznese, biznese shërbyese janë</w:t>
      </w:r>
      <w:r>
        <w:rPr>
          <w:spacing w:val="1"/>
        </w:rPr>
        <w:t xml:space="preserve"> </w:t>
      </w:r>
      <w:r>
        <w:t>58 dhe shpedicionin 50 sosh.</w:t>
      </w:r>
      <w:r>
        <w:rPr>
          <w:spacing w:val="60"/>
        </w:rPr>
        <w:t xml:space="preserve"> </w:t>
      </w:r>
      <w:r>
        <w:t>Veprimtari tjere biznesore në territorin e Komunës janë edhe</w:t>
      </w:r>
      <w:r>
        <w:rPr>
          <w:spacing w:val="1"/>
        </w:rPr>
        <w:t xml:space="preserve"> </w:t>
      </w:r>
      <w:r>
        <w:t>ato të autotaksive 23 biznese, hoteleri (hotele, restaurante) me 24 sos</w:t>
      </w:r>
      <w:r>
        <w:t>h, zejtari 23 biznese dhe</w:t>
      </w:r>
      <w:r>
        <w:rPr>
          <w:spacing w:val="1"/>
        </w:rPr>
        <w:t xml:space="preserve"> </w:t>
      </w:r>
      <w:r>
        <w:t>ato</w:t>
      </w:r>
      <w:r>
        <w:rPr>
          <w:spacing w:val="1"/>
        </w:rPr>
        <w:t xml:space="preserve"> </w:t>
      </w:r>
      <w:r>
        <w:t>ndërtimore</w:t>
      </w:r>
      <w:r>
        <w:rPr>
          <w:spacing w:val="4"/>
        </w:rPr>
        <w:t xml:space="preserve"> </w:t>
      </w:r>
      <w:r>
        <w:t>me</w:t>
      </w:r>
      <w:r>
        <w:rPr>
          <w:spacing w:val="-2"/>
        </w:rPr>
        <w:t xml:space="preserve"> </w:t>
      </w:r>
      <w:r>
        <w:t>22</w:t>
      </w:r>
      <w:r>
        <w:rPr>
          <w:spacing w:val="-1"/>
        </w:rPr>
        <w:t xml:space="preserve"> </w:t>
      </w:r>
      <w:r>
        <w:t>(tabela</w:t>
      </w:r>
      <w:r>
        <w:rPr>
          <w:spacing w:val="-5"/>
        </w:rPr>
        <w:t xml:space="preserve"> </w:t>
      </w:r>
      <w:r>
        <w:t>7</w:t>
      </w:r>
      <w:r>
        <w:rPr>
          <w:spacing w:val="2"/>
        </w:rPr>
        <w:t xml:space="preserve"> </w:t>
      </w:r>
      <w:r>
        <w:t>).</w:t>
      </w:r>
    </w:p>
    <w:p w:rsidR="00474A90" w:rsidRDefault="00474A90">
      <w:pPr>
        <w:pStyle w:val="BodyText"/>
        <w:rPr>
          <w:sz w:val="20"/>
        </w:rPr>
      </w:pPr>
    </w:p>
    <w:p w:rsidR="00474A90" w:rsidRDefault="00474A90">
      <w:pPr>
        <w:pStyle w:val="BodyText"/>
        <w:rPr>
          <w:sz w:val="20"/>
        </w:rPr>
      </w:pPr>
    </w:p>
    <w:p w:rsidR="00474A90" w:rsidRDefault="00474A90">
      <w:pPr>
        <w:pStyle w:val="BodyText"/>
        <w:rPr>
          <w:sz w:val="20"/>
        </w:rPr>
      </w:pPr>
    </w:p>
    <w:p w:rsidR="00474A90" w:rsidRDefault="00474A90">
      <w:pPr>
        <w:pStyle w:val="BodyText"/>
        <w:spacing w:before="8"/>
        <w:rPr>
          <w:sz w:val="12"/>
        </w:rPr>
      </w:pPr>
    </w:p>
    <w:tbl>
      <w:tblPr>
        <w:tblW w:w="0" w:type="auto"/>
        <w:tblInd w:w="40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519"/>
        <w:gridCol w:w="4519"/>
      </w:tblGrid>
      <w:tr w:rsidR="00474A90">
        <w:trPr>
          <w:trHeight w:val="254"/>
        </w:trPr>
        <w:tc>
          <w:tcPr>
            <w:tcW w:w="9038" w:type="dxa"/>
            <w:gridSpan w:val="2"/>
          </w:tcPr>
          <w:p w:rsidR="00474A90" w:rsidRDefault="00776BE6">
            <w:pPr>
              <w:pStyle w:val="TableParagraph"/>
              <w:spacing w:line="216" w:lineRule="exact"/>
              <w:ind w:left="1179" w:right="1180"/>
              <w:jc w:val="center"/>
              <w:rPr>
                <w:sz w:val="20"/>
              </w:rPr>
            </w:pPr>
            <w:r>
              <w:rPr>
                <w:spacing w:val="-1"/>
                <w:sz w:val="20"/>
              </w:rPr>
              <w:t>Tabela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7.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Numri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i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bizneseve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të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komunës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së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Hanit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të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Elezit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sipas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llojit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të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veprimtarisë</w:t>
            </w:r>
          </w:p>
        </w:tc>
      </w:tr>
      <w:tr w:rsidR="00474A90">
        <w:trPr>
          <w:trHeight w:val="258"/>
        </w:trPr>
        <w:tc>
          <w:tcPr>
            <w:tcW w:w="4519" w:type="dxa"/>
          </w:tcPr>
          <w:p w:rsidR="00474A90" w:rsidRDefault="00776BE6">
            <w:pPr>
              <w:pStyle w:val="TableParagraph"/>
              <w:spacing w:line="221" w:lineRule="exact"/>
              <w:ind w:left="105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Lloji</w:t>
            </w:r>
            <w:r>
              <w:rPr>
                <w:b/>
                <w:spacing w:val="2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i</w:t>
            </w:r>
            <w:r>
              <w:rPr>
                <w:b/>
                <w:spacing w:val="3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biznesit</w:t>
            </w:r>
          </w:p>
        </w:tc>
        <w:tc>
          <w:tcPr>
            <w:tcW w:w="4519" w:type="dxa"/>
          </w:tcPr>
          <w:p w:rsidR="00474A90" w:rsidRDefault="00776BE6">
            <w:pPr>
              <w:pStyle w:val="TableParagraph"/>
              <w:spacing w:line="221" w:lineRule="exact"/>
              <w:ind w:right="96"/>
              <w:jc w:val="right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>Nr.</w:t>
            </w:r>
            <w:r>
              <w:rPr>
                <w:b/>
                <w:spacing w:val="-2"/>
                <w:w w:val="95"/>
                <w:sz w:val="20"/>
              </w:rPr>
              <w:t xml:space="preserve"> </w:t>
            </w:r>
            <w:r>
              <w:rPr>
                <w:b/>
                <w:w w:val="95"/>
                <w:sz w:val="20"/>
              </w:rPr>
              <w:t>i</w:t>
            </w:r>
            <w:r>
              <w:rPr>
                <w:b/>
                <w:spacing w:val="-6"/>
                <w:w w:val="95"/>
                <w:sz w:val="20"/>
              </w:rPr>
              <w:t xml:space="preserve"> </w:t>
            </w:r>
            <w:r>
              <w:rPr>
                <w:b/>
                <w:w w:val="95"/>
                <w:sz w:val="20"/>
              </w:rPr>
              <w:t>bizneseve</w:t>
            </w:r>
          </w:p>
        </w:tc>
      </w:tr>
      <w:tr w:rsidR="00474A90">
        <w:trPr>
          <w:trHeight w:val="258"/>
        </w:trPr>
        <w:tc>
          <w:tcPr>
            <w:tcW w:w="4519" w:type="dxa"/>
          </w:tcPr>
          <w:p w:rsidR="00474A90" w:rsidRDefault="00776BE6">
            <w:pPr>
              <w:pStyle w:val="TableParagraph"/>
              <w:spacing w:line="221" w:lineRule="exact"/>
              <w:ind w:left="105"/>
              <w:rPr>
                <w:sz w:val="20"/>
              </w:rPr>
            </w:pPr>
            <w:r>
              <w:rPr>
                <w:sz w:val="20"/>
              </w:rPr>
              <w:t>Tregti</w:t>
            </w:r>
          </w:p>
        </w:tc>
        <w:tc>
          <w:tcPr>
            <w:tcW w:w="4519" w:type="dxa"/>
          </w:tcPr>
          <w:p w:rsidR="00474A90" w:rsidRDefault="00776BE6">
            <w:pPr>
              <w:pStyle w:val="TableParagraph"/>
              <w:spacing w:line="221" w:lineRule="exact"/>
              <w:ind w:right="95"/>
              <w:jc w:val="right"/>
              <w:rPr>
                <w:sz w:val="20"/>
              </w:rPr>
            </w:pPr>
            <w:r>
              <w:rPr>
                <w:sz w:val="20"/>
              </w:rPr>
              <w:t>40</w:t>
            </w:r>
          </w:p>
        </w:tc>
      </w:tr>
      <w:tr w:rsidR="00474A90">
        <w:trPr>
          <w:trHeight w:val="258"/>
        </w:trPr>
        <w:tc>
          <w:tcPr>
            <w:tcW w:w="4519" w:type="dxa"/>
          </w:tcPr>
          <w:p w:rsidR="00474A90" w:rsidRDefault="00776BE6">
            <w:pPr>
              <w:pStyle w:val="TableParagraph"/>
              <w:spacing w:line="221" w:lineRule="exact"/>
              <w:ind w:left="105"/>
              <w:rPr>
                <w:sz w:val="20"/>
              </w:rPr>
            </w:pPr>
            <w:r>
              <w:rPr>
                <w:sz w:val="20"/>
              </w:rPr>
              <w:t>Hoteleri (akomodim</w:t>
            </w:r>
            <w:r>
              <w:rPr>
                <w:spacing w:val="4"/>
                <w:sz w:val="20"/>
              </w:rPr>
              <w:t xml:space="preserve"> </w:t>
            </w:r>
            <w:r>
              <w:rPr>
                <w:sz w:val="20"/>
              </w:rPr>
              <w:t>dhe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ushqim)</w:t>
            </w:r>
          </w:p>
        </w:tc>
        <w:tc>
          <w:tcPr>
            <w:tcW w:w="4519" w:type="dxa"/>
          </w:tcPr>
          <w:p w:rsidR="00474A90" w:rsidRDefault="00776BE6">
            <w:pPr>
              <w:pStyle w:val="TableParagraph"/>
              <w:spacing w:line="221" w:lineRule="exact"/>
              <w:ind w:right="94"/>
              <w:jc w:val="right"/>
              <w:rPr>
                <w:sz w:val="20"/>
              </w:rPr>
            </w:pPr>
            <w:r>
              <w:rPr>
                <w:sz w:val="20"/>
              </w:rPr>
              <w:t>22</w:t>
            </w:r>
          </w:p>
        </w:tc>
      </w:tr>
      <w:tr w:rsidR="00474A90">
        <w:trPr>
          <w:trHeight w:val="259"/>
        </w:trPr>
        <w:tc>
          <w:tcPr>
            <w:tcW w:w="4519" w:type="dxa"/>
          </w:tcPr>
          <w:p w:rsidR="00474A90" w:rsidRDefault="00776BE6">
            <w:pPr>
              <w:pStyle w:val="TableParagraph"/>
              <w:spacing w:line="216" w:lineRule="exact"/>
              <w:ind w:left="105"/>
              <w:rPr>
                <w:sz w:val="20"/>
              </w:rPr>
            </w:pPr>
            <w:r>
              <w:rPr>
                <w:w w:val="105"/>
                <w:sz w:val="20"/>
              </w:rPr>
              <w:t>Prodhim</w:t>
            </w:r>
          </w:p>
        </w:tc>
        <w:tc>
          <w:tcPr>
            <w:tcW w:w="4519" w:type="dxa"/>
          </w:tcPr>
          <w:p w:rsidR="00474A90" w:rsidRDefault="00776BE6">
            <w:pPr>
              <w:pStyle w:val="TableParagraph"/>
              <w:spacing w:line="216" w:lineRule="exact"/>
              <w:ind w:right="95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</w:tr>
      <w:tr w:rsidR="00474A90">
        <w:trPr>
          <w:trHeight w:val="239"/>
        </w:trPr>
        <w:tc>
          <w:tcPr>
            <w:tcW w:w="4519" w:type="dxa"/>
          </w:tcPr>
          <w:p w:rsidR="00474A90" w:rsidRDefault="00776BE6">
            <w:pPr>
              <w:pStyle w:val="TableParagraph"/>
              <w:spacing w:line="216" w:lineRule="exact"/>
              <w:ind w:left="105"/>
              <w:rPr>
                <w:sz w:val="20"/>
              </w:rPr>
            </w:pPr>
            <w:r>
              <w:rPr>
                <w:sz w:val="20"/>
              </w:rPr>
              <w:t>Transport</w:t>
            </w:r>
          </w:p>
        </w:tc>
        <w:tc>
          <w:tcPr>
            <w:tcW w:w="4519" w:type="dxa"/>
          </w:tcPr>
          <w:p w:rsidR="00474A90" w:rsidRDefault="00776BE6">
            <w:pPr>
              <w:pStyle w:val="TableParagraph"/>
              <w:spacing w:line="216" w:lineRule="exact"/>
              <w:ind w:right="94"/>
              <w:jc w:val="right"/>
              <w:rPr>
                <w:sz w:val="20"/>
              </w:rPr>
            </w:pPr>
            <w:r>
              <w:rPr>
                <w:sz w:val="20"/>
              </w:rPr>
              <w:t>25</w:t>
            </w:r>
          </w:p>
        </w:tc>
      </w:tr>
      <w:tr w:rsidR="00474A90">
        <w:trPr>
          <w:trHeight w:val="258"/>
        </w:trPr>
        <w:tc>
          <w:tcPr>
            <w:tcW w:w="4519" w:type="dxa"/>
          </w:tcPr>
          <w:p w:rsidR="00474A90" w:rsidRDefault="00776BE6">
            <w:pPr>
              <w:pStyle w:val="TableParagraph"/>
              <w:spacing w:line="221" w:lineRule="exact"/>
              <w:ind w:left="105"/>
              <w:rPr>
                <w:sz w:val="20"/>
              </w:rPr>
            </w:pPr>
            <w:r>
              <w:rPr>
                <w:sz w:val="20"/>
              </w:rPr>
              <w:t>Ndërtimtari</w:t>
            </w:r>
          </w:p>
        </w:tc>
        <w:tc>
          <w:tcPr>
            <w:tcW w:w="4519" w:type="dxa"/>
          </w:tcPr>
          <w:p w:rsidR="00474A90" w:rsidRDefault="00776BE6">
            <w:pPr>
              <w:pStyle w:val="TableParagraph"/>
              <w:spacing w:line="221" w:lineRule="exact"/>
              <w:ind w:right="94"/>
              <w:jc w:val="right"/>
              <w:rPr>
                <w:sz w:val="20"/>
              </w:rPr>
            </w:pPr>
            <w:r>
              <w:rPr>
                <w:sz w:val="20"/>
              </w:rPr>
              <w:t>20</w:t>
            </w:r>
          </w:p>
        </w:tc>
      </w:tr>
      <w:tr w:rsidR="00474A90">
        <w:trPr>
          <w:trHeight w:val="258"/>
        </w:trPr>
        <w:tc>
          <w:tcPr>
            <w:tcW w:w="4519" w:type="dxa"/>
          </w:tcPr>
          <w:p w:rsidR="00474A90" w:rsidRDefault="00776BE6">
            <w:pPr>
              <w:pStyle w:val="TableParagraph"/>
              <w:spacing w:line="221" w:lineRule="exact"/>
              <w:ind w:left="105"/>
              <w:rPr>
                <w:sz w:val="20"/>
              </w:rPr>
            </w:pPr>
            <w:r>
              <w:rPr>
                <w:sz w:val="20"/>
              </w:rPr>
              <w:t>Shërbime</w:t>
            </w:r>
          </w:p>
        </w:tc>
        <w:tc>
          <w:tcPr>
            <w:tcW w:w="4519" w:type="dxa"/>
          </w:tcPr>
          <w:p w:rsidR="00474A90" w:rsidRDefault="00776BE6">
            <w:pPr>
              <w:pStyle w:val="TableParagraph"/>
              <w:spacing w:line="221" w:lineRule="exact"/>
              <w:ind w:right="94"/>
              <w:jc w:val="right"/>
              <w:rPr>
                <w:sz w:val="20"/>
              </w:rPr>
            </w:pPr>
            <w:r>
              <w:rPr>
                <w:sz w:val="20"/>
              </w:rPr>
              <w:t>40</w:t>
            </w:r>
          </w:p>
        </w:tc>
      </w:tr>
      <w:tr w:rsidR="00474A90">
        <w:trPr>
          <w:trHeight w:val="258"/>
        </w:trPr>
        <w:tc>
          <w:tcPr>
            <w:tcW w:w="4519" w:type="dxa"/>
          </w:tcPr>
          <w:p w:rsidR="00474A90" w:rsidRDefault="00776BE6">
            <w:pPr>
              <w:pStyle w:val="TableParagraph"/>
              <w:spacing w:line="216" w:lineRule="exact"/>
              <w:ind w:left="105"/>
              <w:rPr>
                <w:sz w:val="20"/>
              </w:rPr>
            </w:pPr>
            <w:r>
              <w:rPr>
                <w:sz w:val="20"/>
              </w:rPr>
              <w:t>Shpedicion</w:t>
            </w:r>
          </w:p>
        </w:tc>
        <w:tc>
          <w:tcPr>
            <w:tcW w:w="4519" w:type="dxa"/>
          </w:tcPr>
          <w:p w:rsidR="00474A90" w:rsidRDefault="00776BE6">
            <w:pPr>
              <w:pStyle w:val="TableParagraph"/>
              <w:spacing w:line="216" w:lineRule="exact"/>
              <w:ind w:right="94"/>
              <w:jc w:val="right"/>
              <w:rPr>
                <w:sz w:val="20"/>
              </w:rPr>
            </w:pPr>
            <w:r>
              <w:rPr>
                <w:sz w:val="20"/>
              </w:rPr>
              <w:t>28</w:t>
            </w:r>
          </w:p>
        </w:tc>
      </w:tr>
      <w:tr w:rsidR="00474A90">
        <w:trPr>
          <w:trHeight w:val="239"/>
        </w:trPr>
        <w:tc>
          <w:tcPr>
            <w:tcW w:w="4519" w:type="dxa"/>
          </w:tcPr>
          <w:p w:rsidR="00474A90" w:rsidRDefault="00776BE6">
            <w:pPr>
              <w:pStyle w:val="TableParagraph"/>
              <w:spacing w:line="216" w:lineRule="exact"/>
              <w:ind w:left="105"/>
              <w:rPr>
                <w:sz w:val="20"/>
              </w:rPr>
            </w:pPr>
            <w:r>
              <w:rPr>
                <w:spacing w:val="-2"/>
                <w:sz w:val="20"/>
              </w:rPr>
              <w:t>Zanate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(Zejtari)</w:t>
            </w:r>
          </w:p>
        </w:tc>
        <w:tc>
          <w:tcPr>
            <w:tcW w:w="4519" w:type="dxa"/>
          </w:tcPr>
          <w:p w:rsidR="00474A90" w:rsidRDefault="00776BE6">
            <w:pPr>
              <w:pStyle w:val="TableParagraph"/>
              <w:spacing w:line="216" w:lineRule="exact"/>
              <w:ind w:right="94"/>
              <w:jc w:val="right"/>
              <w:rPr>
                <w:sz w:val="20"/>
              </w:rPr>
            </w:pPr>
            <w:r>
              <w:rPr>
                <w:sz w:val="20"/>
              </w:rPr>
              <w:t>15</w:t>
            </w:r>
          </w:p>
        </w:tc>
      </w:tr>
      <w:tr w:rsidR="00474A90">
        <w:trPr>
          <w:trHeight w:val="244"/>
        </w:trPr>
        <w:tc>
          <w:tcPr>
            <w:tcW w:w="4519" w:type="dxa"/>
          </w:tcPr>
          <w:p w:rsidR="00474A90" w:rsidRDefault="00776BE6">
            <w:pPr>
              <w:pStyle w:val="TableParagraph"/>
              <w:spacing w:line="221" w:lineRule="exact"/>
              <w:ind w:left="105"/>
              <w:rPr>
                <w:sz w:val="20"/>
              </w:rPr>
            </w:pPr>
            <w:r>
              <w:rPr>
                <w:sz w:val="20"/>
              </w:rPr>
              <w:t>Autotaksi</w:t>
            </w:r>
          </w:p>
        </w:tc>
        <w:tc>
          <w:tcPr>
            <w:tcW w:w="4519" w:type="dxa"/>
          </w:tcPr>
          <w:p w:rsidR="00474A90" w:rsidRDefault="00776BE6">
            <w:pPr>
              <w:pStyle w:val="TableParagraph"/>
              <w:spacing w:line="221" w:lineRule="exact"/>
              <w:ind w:right="94"/>
              <w:jc w:val="right"/>
              <w:rPr>
                <w:sz w:val="20"/>
              </w:rPr>
            </w:pPr>
            <w:r>
              <w:rPr>
                <w:sz w:val="20"/>
              </w:rPr>
              <w:t>30</w:t>
            </w:r>
          </w:p>
        </w:tc>
      </w:tr>
      <w:tr w:rsidR="00474A90">
        <w:trPr>
          <w:trHeight w:val="239"/>
        </w:trPr>
        <w:tc>
          <w:tcPr>
            <w:tcW w:w="4519" w:type="dxa"/>
          </w:tcPr>
          <w:p w:rsidR="00474A90" w:rsidRDefault="00776BE6">
            <w:pPr>
              <w:pStyle w:val="TableParagraph"/>
              <w:spacing w:line="216" w:lineRule="exact"/>
              <w:ind w:left="105"/>
              <w:rPr>
                <w:sz w:val="20"/>
              </w:rPr>
            </w:pPr>
            <w:r>
              <w:rPr>
                <w:sz w:val="20"/>
              </w:rPr>
              <w:t>Bujqësore</w:t>
            </w:r>
          </w:p>
        </w:tc>
        <w:tc>
          <w:tcPr>
            <w:tcW w:w="4519" w:type="dxa"/>
          </w:tcPr>
          <w:p w:rsidR="00474A90" w:rsidRDefault="00776BE6">
            <w:pPr>
              <w:pStyle w:val="TableParagraph"/>
              <w:spacing w:line="216" w:lineRule="exact"/>
              <w:ind w:right="94"/>
              <w:jc w:val="right"/>
              <w:rPr>
                <w:sz w:val="20"/>
              </w:rPr>
            </w:pPr>
            <w:r>
              <w:rPr>
                <w:sz w:val="20"/>
              </w:rPr>
              <w:t>12</w:t>
            </w:r>
          </w:p>
        </w:tc>
      </w:tr>
      <w:tr w:rsidR="00474A90">
        <w:trPr>
          <w:trHeight w:val="273"/>
        </w:trPr>
        <w:tc>
          <w:tcPr>
            <w:tcW w:w="4519" w:type="dxa"/>
          </w:tcPr>
          <w:p w:rsidR="00474A90" w:rsidRDefault="00776BE6">
            <w:pPr>
              <w:pStyle w:val="TableParagraph"/>
              <w:spacing w:line="221" w:lineRule="exact"/>
              <w:ind w:left="105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>Gjithsejtë</w:t>
            </w:r>
          </w:p>
        </w:tc>
        <w:tc>
          <w:tcPr>
            <w:tcW w:w="4519" w:type="dxa"/>
          </w:tcPr>
          <w:p w:rsidR="00474A90" w:rsidRDefault="00776BE6">
            <w:pPr>
              <w:pStyle w:val="TableParagraph"/>
              <w:spacing w:line="221" w:lineRule="exact"/>
              <w:ind w:right="94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236</w:t>
            </w:r>
          </w:p>
        </w:tc>
      </w:tr>
    </w:tbl>
    <w:p w:rsidR="00474A90" w:rsidRDefault="00474A90">
      <w:pPr>
        <w:pStyle w:val="BodyText"/>
        <w:spacing w:before="5"/>
        <w:rPr>
          <w:sz w:val="19"/>
        </w:rPr>
      </w:pPr>
    </w:p>
    <w:p w:rsidR="00474A90" w:rsidRDefault="00776BE6">
      <w:pPr>
        <w:pStyle w:val="BodyText"/>
        <w:spacing w:before="56" w:line="273" w:lineRule="auto"/>
        <w:ind w:left="400" w:right="1433"/>
        <w:jc w:val="both"/>
      </w:pPr>
      <w:r>
        <w:t>Një sektor tjetër i rëndësishëm në tërritorin e Komunës së Hanit të Elezit është edhe sektori</w:t>
      </w:r>
      <w:r>
        <w:rPr>
          <w:spacing w:val="1"/>
        </w:rPr>
        <w:t xml:space="preserve"> </w:t>
      </w:r>
      <w:r>
        <w:t>minerar. Hani i Elezit është e pasur me burime natyrore, në veçanti me ato që përdoren për</w:t>
      </w:r>
      <w:r>
        <w:rPr>
          <w:spacing w:val="1"/>
        </w:rPr>
        <w:t xml:space="preserve"> </w:t>
      </w:r>
      <w:r>
        <w:t>prodhimin e materialeve ndërtimore. Rezerva të gurit gëlqeror dhe argjilës janë evidetuar në</w:t>
      </w:r>
      <w:r>
        <w:rPr>
          <w:spacing w:val="1"/>
        </w:rPr>
        <w:t xml:space="preserve"> </w:t>
      </w:r>
      <w:r>
        <w:rPr>
          <w:spacing w:val="-1"/>
        </w:rPr>
        <w:t>disa</w:t>
      </w:r>
      <w:r>
        <w:rPr>
          <w:spacing w:val="-13"/>
        </w:rPr>
        <w:t xml:space="preserve"> </w:t>
      </w:r>
      <w:r>
        <w:rPr>
          <w:spacing w:val="-1"/>
        </w:rPr>
        <w:t>lokalitete</w:t>
      </w:r>
      <w:r>
        <w:rPr>
          <w:spacing w:val="-10"/>
        </w:rPr>
        <w:t xml:space="preserve"> </w:t>
      </w:r>
      <w:r>
        <w:rPr>
          <w:spacing w:val="-1"/>
        </w:rPr>
        <w:t>të</w:t>
      </w:r>
      <w:r>
        <w:rPr>
          <w:spacing w:val="-14"/>
        </w:rPr>
        <w:t xml:space="preserve"> </w:t>
      </w:r>
      <w:r>
        <w:rPr>
          <w:spacing w:val="-1"/>
        </w:rPr>
        <w:t>komunës.</w:t>
      </w:r>
      <w:r>
        <w:rPr>
          <w:spacing w:val="36"/>
        </w:rPr>
        <w:t xml:space="preserve"> </w:t>
      </w:r>
      <w:r>
        <w:rPr>
          <w:spacing w:val="-1"/>
        </w:rPr>
        <w:t>Aktivitete</w:t>
      </w:r>
      <w:r>
        <w:rPr>
          <w:spacing w:val="-9"/>
        </w:rPr>
        <w:t xml:space="preserve"> </w:t>
      </w:r>
      <w:r>
        <w:t>për</w:t>
      </w:r>
      <w:r>
        <w:rPr>
          <w:spacing w:val="-13"/>
        </w:rPr>
        <w:t xml:space="preserve"> </w:t>
      </w:r>
      <w:r>
        <w:t>hulumtimin</w:t>
      </w:r>
      <w:r>
        <w:rPr>
          <w:spacing w:val="-12"/>
        </w:rPr>
        <w:t xml:space="preserve"> </w:t>
      </w:r>
      <w:r>
        <w:t>e</w:t>
      </w:r>
      <w:r>
        <w:rPr>
          <w:spacing w:val="-10"/>
        </w:rPr>
        <w:t xml:space="preserve"> </w:t>
      </w:r>
      <w:r>
        <w:t>resurseve</w:t>
      </w:r>
      <w:r>
        <w:rPr>
          <w:spacing w:val="-9"/>
        </w:rPr>
        <w:t xml:space="preserve"> </w:t>
      </w:r>
      <w:r>
        <w:t>minera</w:t>
      </w:r>
      <w:r>
        <w:t>le</w:t>
      </w:r>
      <w:r>
        <w:rPr>
          <w:spacing w:val="-11"/>
        </w:rPr>
        <w:t xml:space="preserve"> </w:t>
      </w:r>
      <w:r>
        <w:t>përkatësisht</w:t>
      </w:r>
      <w:r>
        <w:rPr>
          <w:spacing w:val="-11"/>
        </w:rPr>
        <w:t xml:space="preserve"> </w:t>
      </w:r>
      <w:r>
        <w:t>të</w:t>
      </w:r>
      <w:r>
        <w:rPr>
          <w:spacing w:val="-10"/>
        </w:rPr>
        <w:t xml:space="preserve"> </w:t>
      </w:r>
      <w:r>
        <w:t>gurit</w:t>
      </w:r>
      <w:r>
        <w:rPr>
          <w:spacing w:val="-57"/>
        </w:rPr>
        <w:t xml:space="preserve"> </w:t>
      </w:r>
      <w:r>
        <w:t>të fortë ndërtimorë dhe ato për shfrytëzimin e tij janë të koncentruara në lokacionin Seçishtë</w:t>
      </w:r>
      <w:r>
        <w:rPr>
          <w:spacing w:val="1"/>
        </w:rPr>
        <w:t xml:space="preserve"> </w:t>
      </w:r>
      <w:r>
        <w:t>(tabela</w:t>
      </w:r>
      <w:r>
        <w:rPr>
          <w:spacing w:val="-2"/>
        </w:rPr>
        <w:t xml:space="preserve"> </w:t>
      </w:r>
      <w:r>
        <w:t>8).</w:t>
      </w:r>
    </w:p>
    <w:p w:rsidR="00474A90" w:rsidRDefault="00474A90">
      <w:pPr>
        <w:pStyle w:val="BodyText"/>
        <w:spacing w:before="1"/>
        <w:rPr>
          <w:sz w:val="21"/>
        </w:rPr>
      </w:pPr>
    </w:p>
    <w:tbl>
      <w:tblPr>
        <w:tblW w:w="0" w:type="auto"/>
        <w:tblInd w:w="3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484"/>
        <w:gridCol w:w="3381"/>
        <w:gridCol w:w="1657"/>
        <w:gridCol w:w="2684"/>
      </w:tblGrid>
      <w:tr w:rsidR="00474A90">
        <w:trPr>
          <w:trHeight w:val="360"/>
        </w:trPr>
        <w:tc>
          <w:tcPr>
            <w:tcW w:w="9206" w:type="dxa"/>
            <w:gridSpan w:val="4"/>
          </w:tcPr>
          <w:p w:rsidR="00474A90" w:rsidRDefault="00776BE6">
            <w:pPr>
              <w:pStyle w:val="TableParagraph"/>
              <w:spacing w:line="216" w:lineRule="exact"/>
              <w:ind w:left="1626" w:right="1620"/>
              <w:jc w:val="center"/>
              <w:rPr>
                <w:b/>
                <w:sz w:val="8"/>
              </w:rPr>
            </w:pPr>
            <w:r>
              <w:rPr>
                <w:b/>
                <w:w w:val="103"/>
                <w:sz w:val="20"/>
              </w:rPr>
              <w:t>T</w:t>
            </w:r>
            <w:r>
              <w:rPr>
                <w:b/>
                <w:w w:val="89"/>
                <w:sz w:val="20"/>
              </w:rPr>
              <w:t>a</w:t>
            </w:r>
            <w:r>
              <w:rPr>
                <w:b/>
                <w:spacing w:val="2"/>
                <w:w w:val="89"/>
                <w:sz w:val="20"/>
              </w:rPr>
              <w:t>b</w:t>
            </w:r>
            <w:r>
              <w:rPr>
                <w:b/>
                <w:w w:val="96"/>
                <w:sz w:val="20"/>
              </w:rPr>
              <w:t>e</w:t>
            </w:r>
            <w:r>
              <w:rPr>
                <w:b/>
                <w:spacing w:val="-6"/>
                <w:w w:val="96"/>
                <w:sz w:val="20"/>
              </w:rPr>
              <w:t>l</w:t>
            </w:r>
            <w:r>
              <w:rPr>
                <w:b/>
                <w:w w:val="86"/>
                <w:sz w:val="20"/>
              </w:rPr>
              <w:t>a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pacing w:val="1"/>
                <w:w w:val="89"/>
                <w:sz w:val="20"/>
              </w:rPr>
              <w:t>8</w:t>
            </w:r>
            <w:r>
              <w:rPr>
                <w:b/>
                <w:w w:val="89"/>
                <w:sz w:val="20"/>
              </w:rPr>
              <w:t>: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pacing w:val="-3"/>
                <w:w w:val="94"/>
                <w:sz w:val="20"/>
              </w:rPr>
              <w:t>V</w:t>
            </w:r>
            <w:r>
              <w:rPr>
                <w:b/>
                <w:w w:val="98"/>
                <w:sz w:val="20"/>
              </w:rPr>
              <w:t>e</w:t>
            </w:r>
            <w:r>
              <w:rPr>
                <w:b/>
                <w:spacing w:val="-5"/>
                <w:w w:val="98"/>
                <w:sz w:val="20"/>
              </w:rPr>
              <w:t>p</w:t>
            </w:r>
            <w:r>
              <w:rPr>
                <w:b/>
                <w:spacing w:val="1"/>
                <w:w w:val="78"/>
                <w:sz w:val="20"/>
              </w:rPr>
              <w:t>r</w:t>
            </w:r>
            <w:r>
              <w:rPr>
                <w:b/>
                <w:spacing w:val="-1"/>
                <w:w w:val="87"/>
                <w:sz w:val="20"/>
              </w:rPr>
              <w:t>i</w:t>
            </w:r>
            <w:r>
              <w:rPr>
                <w:b/>
                <w:spacing w:val="1"/>
                <w:w w:val="96"/>
                <w:sz w:val="20"/>
              </w:rPr>
              <w:t>m</w:t>
            </w:r>
            <w:r>
              <w:rPr>
                <w:b/>
                <w:spacing w:val="-1"/>
                <w:w w:val="83"/>
                <w:sz w:val="20"/>
              </w:rPr>
              <w:t>t</w:t>
            </w:r>
            <w:r>
              <w:rPr>
                <w:b/>
                <w:spacing w:val="-4"/>
                <w:w w:val="83"/>
                <w:sz w:val="20"/>
              </w:rPr>
              <w:t>a</w:t>
            </w:r>
            <w:r>
              <w:rPr>
                <w:b/>
                <w:spacing w:val="1"/>
                <w:w w:val="78"/>
                <w:sz w:val="20"/>
              </w:rPr>
              <w:t>r</w:t>
            </w:r>
            <w:r>
              <w:rPr>
                <w:b/>
                <w:spacing w:val="-1"/>
                <w:w w:val="87"/>
                <w:sz w:val="20"/>
              </w:rPr>
              <w:t>i</w:t>
            </w:r>
            <w:r>
              <w:rPr>
                <w:b/>
                <w:spacing w:val="-1"/>
                <w:w w:val="92"/>
                <w:sz w:val="20"/>
              </w:rPr>
              <w:t>t</w:t>
            </w:r>
            <w:r>
              <w:rPr>
                <w:b/>
                <w:w w:val="92"/>
                <w:sz w:val="20"/>
              </w:rPr>
              <w:t>ë</w:t>
            </w:r>
            <w:r>
              <w:rPr>
                <w:b/>
                <w:sz w:val="20"/>
              </w:rPr>
              <w:t xml:space="preserve"> </w:t>
            </w:r>
            <w:r>
              <w:rPr>
                <w:b/>
                <w:spacing w:val="1"/>
                <w:w w:val="96"/>
                <w:sz w:val="20"/>
              </w:rPr>
              <w:t>m</w:t>
            </w:r>
            <w:r>
              <w:rPr>
                <w:b/>
                <w:spacing w:val="-6"/>
                <w:w w:val="87"/>
                <w:sz w:val="20"/>
              </w:rPr>
              <w:t>i</w:t>
            </w:r>
            <w:r>
              <w:rPr>
                <w:b/>
                <w:w w:val="97"/>
                <w:sz w:val="20"/>
              </w:rPr>
              <w:t>ne</w:t>
            </w:r>
            <w:r>
              <w:rPr>
                <w:b/>
                <w:spacing w:val="-3"/>
                <w:w w:val="78"/>
                <w:sz w:val="20"/>
              </w:rPr>
              <w:t>r</w:t>
            </w:r>
            <w:r>
              <w:rPr>
                <w:b/>
                <w:w w:val="82"/>
                <w:sz w:val="20"/>
              </w:rPr>
              <w:t>a</w:t>
            </w:r>
            <w:r>
              <w:rPr>
                <w:b/>
                <w:spacing w:val="2"/>
                <w:w w:val="82"/>
                <w:sz w:val="20"/>
              </w:rPr>
              <w:t>r</w:t>
            </w:r>
            <w:r>
              <w:rPr>
                <w:b/>
                <w:w w:val="102"/>
                <w:sz w:val="20"/>
              </w:rPr>
              <w:t>e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w w:val="97"/>
                <w:sz w:val="20"/>
              </w:rPr>
              <w:t>në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pacing w:val="-1"/>
                <w:w w:val="92"/>
                <w:sz w:val="20"/>
              </w:rPr>
              <w:t>t</w:t>
            </w:r>
            <w:r>
              <w:rPr>
                <w:b/>
                <w:spacing w:val="-5"/>
                <w:w w:val="92"/>
                <w:sz w:val="20"/>
              </w:rPr>
              <w:t>e</w:t>
            </w:r>
            <w:r>
              <w:rPr>
                <w:b/>
                <w:spacing w:val="1"/>
                <w:w w:val="78"/>
                <w:sz w:val="20"/>
              </w:rPr>
              <w:t>rr</w:t>
            </w:r>
            <w:r>
              <w:rPr>
                <w:b/>
                <w:spacing w:val="-1"/>
                <w:w w:val="87"/>
                <w:sz w:val="20"/>
              </w:rPr>
              <w:t>i</w:t>
            </w:r>
            <w:r>
              <w:rPr>
                <w:b/>
                <w:spacing w:val="-5"/>
                <w:w w:val="78"/>
                <w:sz w:val="20"/>
              </w:rPr>
              <w:t>t</w:t>
            </w:r>
            <w:r>
              <w:rPr>
                <w:b/>
                <w:spacing w:val="1"/>
                <w:w w:val="104"/>
                <w:sz w:val="20"/>
              </w:rPr>
              <w:t>o</w:t>
            </w:r>
            <w:r>
              <w:rPr>
                <w:b/>
                <w:spacing w:val="1"/>
                <w:w w:val="78"/>
                <w:sz w:val="20"/>
              </w:rPr>
              <w:t>r</w:t>
            </w:r>
            <w:r>
              <w:rPr>
                <w:b/>
                <w:spacing w:val="-1"/>
                <w:w w:val="87"/>
                <w:sz w:val="20"/>
              </w:rPr>
              <w:t>i</w:t>
            </w:r>
            <w:r>
              <w:rPr>
                <w:b/>
                <w:w w:val="94"/>
                <w:sz w:val="20"/>
              </w:rPr>
              <w:t>n</w:t>
            </w:r>
            <w:r>
              <w:rPr>
                <w:b/>
                <w:sz w:val="20"/>
              </w:rPr>
              <w:t xml:space="preserve"> </w:t>
            </w:r>
            <w:r>
              <w:rPr>
                <w:b/>
                <w:w w:val="102"/>
                <w:sz w:val="20"/>
              </w:rPr>
              <w:t>e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w w:val="97"/>
                <w:sz w:val="20"/>
              </w:rPr>
              <w:t>k</w:t>
            </w:r>
            <w:r>
              <w:rPr>
                <w:b/>
                <w:spacing w:val="-4"/>
                <w:w w:val="97"/>
                <w:sz w:val="20"/>
              </w:rPr>
              <w:t>o</w:t>
            </w:r>
            <w:r>
              <w:rPr>
                <w:b/>
                <w:spacing w:val="1"/>
                <w:w w:val="96"/>
                <w:sz w:val="20"/>
              </w:rPr>
              <w:t>m</w:t>
            </w:r>
            <w:r>
              <w:rPr>
                <w:b/>
                <w:spacing w:val="-3"/>
                <w:w w:val="92"/>
                <w:sz w:val="20"/>
              </w:rPr>
              <w:t>u</w:t>
            </w:r>
            <w:r>
              <w:rPr>
                <w:b/>
                <w:w w:val="97"/>
                <w:sz w:val="20"/>
              </w:rPr>
              <w:t>në</w:t>
            </w:r>
            <w:r>
              <w:rPr>
                <w:b/>
                <w:w w:val="91"/>
                <w:sz w:val="20"/>
              </w:rPr>
              <w:t>s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w w:val="97"/>
                <w:sz w:val="20"/>
              </w:rPr>
              <w:t>së</w:t>
            </w:r>
            <w:r>
              <w:rPr>
                <w:b/>
                <w:spacing w:val="-6"/>
                <w:sz w:val="20"/>
              </w:rPr>
              <w:t xml:space="preserve"> </w:t>
            </w:r>
            <w:r>
              <w:rPr>
                <w:b/>
                <w:spacing w:val="-1"/>
                <w:w w:val="105"/>
                <w:sz w:val="20"/>
              </w:rPr>
              <w:t>H</w:t>
            </w:r>
            <w:r>
              <w:rPr>
                <w:b/>
                <w:w w:val="90"/>
                <w:sz w:val="20"/>
              </w:rPr>
              <w:t>an</w:t>
            </w:r>
            <w:r>
              <w:rPr>
                <w:b/>
                <w:spacing w:val="-1"/>
                <w:w w:val="87"/>
                <w:sz w:val="20"/>
              </w:rPr>
              <w:t>i</w:t>
            </w:r>
            <w:r>
              <w:rPr>
                <w:b/>
                <w:w w:val="78"/>
                <w:sz w:val="20"/>
              </w:rPr>
              <w:t>t</w:t>
            </w:r>
            <w:r>
              <w:rPr>
                <w:b/>
                <w:spacing w:val="3"/>
                <w:sz w:val="20"/>
              </w:rPr>
              <w:t xml:space="preserve"> </w:t>
            </w:r>
            <w:r>
              <w:rPr>
                <w:b/>
                <w:spacing w:val="-5"/>
                <w:w w:val="92"/>
                <w:sz w:val="20"/>
              </w:rPr>
              <w:t>t</w:t>
            </w:r>
            <w:r>
              <w:rPr>
                <w:b/>
                <w:w w:val="92"/>
                <w:sz w:val="20"/>
              </w:rPr>
              <w:t>ë</w:t>
            </w:r>
            <w:r>
              <w:rPr>
                <w:b/>
                <w:spacing w:val="3"/>
                <w:sz w:val="20"/>
              </w:rPr>
              <w:t xml:space="preserve"> </w:t>
            </w:r>
            <w:r>
              <w:rPr>
                <w:b/>
                <w:spacing w:val="-1"/>
                <w:w w:val="94"/>
                <w:sz w:val="20"/>
              </w:rPr>
              <w:t>E</w:t>
            </w:r>
            <w:r>
              <w:rPr>
                <w:b/>
                <w:spacing w:val="-1"/>
                <w:w w:val="87"/>
                <w:sz w:val="20"/>
              </w:rPr>
              <w:t>l</w:t>
            </w:r>
            <w:r>
              <w:rPr>
                <w:b/>
                <w:spacing w:val="-5"/>
                <w:w w:val="102"/>
                <w:sz w:val="20"/>
              </w:rPr>
              <w:t>e</w:t>
            </w:r>
            <w:r>
              <w:rPr>
                <w:b/>
                <w:w w:val="91"/>
                <w:sz w:val="20"/>
              </w:rPr>
              <w:t>z</w:t>
            </w:r>
            <w:r>
              <w:rPr>
                <w:b/>
                <w:spacing w:val="-1"/>
                <w:w w:val="87"/>
                <w:sz w:val="20"/>
              </w:rPr>
              <w:t>i</w:t>
            </w:r>
            <w:r>
              <w:rPr>
                <w:b/>
                <w:spacing w:val="-4"/>
                <w:w w:val="78"/>
                <w:sz w:val="20"/>
              </w:rPr>
              <w:t>t</w:t>
            </w:r>
            <w:r>
              <w:rPr>
                <w:b/>
                <w:position w:val="9"/>
                <w:sz w:val="8"/>
              </w:rPr>
              <w:t>5</w:t>
            </w:r>
          </w:p>
        </w:tc>
      </w:tr>
      <w:tr w:rsidR="00474A90">
        <w:trPr>
          <w:trHeight w:val="455"/>
        </w:trPr>
        <w:tc>
          <w:tcPr>
            <w:tcW w:w="1484" w:type="dxa"/>
          </w:tcPr>
          <w:p w:rsidR="00474A90" w:rsidRDefault="00776BE6">
            <w:pPr>
              <w:pStyle w:val="TableParagraph"/>
              <w:spacing w:line="216" w:lineRule="exact"/>
              <w:ind w:left="110"/>
              <w:rPr>
                <w:b/>
                <w:sz w:val="20"/>
              </w:rPr>
            </w:pPr>
            <w:r>
              <w:rPr>
                <w:b/>
                <w:sz w:val="20"/>
              </w:rPr>
              <w:t>Lokacioni</w:t>
            </w:r>
          </w:p>
        </w:tc>
        <w:tc>
          <w:tcPr>
            <w:tcW w:w="3381" w:type="dxa"/>
          </w:tcPr>
          <w:p w:rsidR="00474A90" w:rsidRDefault="00776BE6">
            <w:pPr>
              <w:pStyle w:val="TableParagraph"/>
              <w:spacing w:line="216" w:lineRule="exact"/>
              <w:ind w:left="105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Pershkrimi</w:t>
            </w:r>
            <w:r>
              <w:rPr>
                <w:b/>
                <w:spacing w:val="1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i</w:t>
            </w:r>
            <w:r>
              <w:rPr>
                <w:b/>
                <w:spacing w:val="7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veprimtrisë</w:t>
            </w:r>
          </w:p>
        </w:tc>
        <w:tc>
          <w:tcPr>
            <w:tcW w:w="1657" w:type="dxa"/>
          </w:tcPr>
          <w:p w:rsidR="00474A90" w:rsidRDefault="00776BE6">
            <w:pPr>
              <w:pStyle w:val="TableParagraph"/>
              <w:spacing w:line="216" w:lineRule="exact"/>
              <w:ind w:left="104"/>
              <w:rPr>
                <w:b/>
                <w:sz w:val="20"/>
              </w:rPr>
            </w:pPr>
            <w:r>
              <w:rPr>
                <w:b/>
                <w:spacing w:val="-1"/>
                <w:sz w:val="20"/>
              </w:rPr>
              <w:t>Qëllimi</w:t>
            </w:r>
            <w:r>
              <w:rPr>
                <w:b/>
                <w:spacing w:val="-11"/>
                <w:sz w:val="20"/>
              </w:rPr>
              <w:t xml:space="preserve"> </w:t>
            </w:r>
            <w:r>
              <w:rPr>
                <w:b/>
                <w:sz w:val="20"/>
              </w:rPr>
              <w:t>i</w:t>
            </w:r>
          </w:p>
          <w:p w:rsidR="00474A90" w:rsidRDefault="00776BE6">
            <w:pPr>
              <w:pStyle w:val="TableParagraph"/>
              <w:spacing w:line="219" w:lineRule="exact"/>
              <w:ind w:left="104"/>
              <w:rPr>
                <w:b/>
                <w:sz w:val="20"/>
              </w:rPr>
            </w:pPr>
            <w:r>
              <w:rPr>
                <w:b/>
                <w:sz w:val="20"/>
              </w:rPr>
              <w:t>veprimtarisë</w:t>
            </w:r>
          </w:p>
        </w:tc>
        <w:tc>
          <w:tcPr>
            <w:tcW w:w="2684" w:type="dxa"/>
          </w:tcPr>
          <w:p w:rsidR="00474A90" w:rsidRDefault="00776BE6">
            <w:pPr>
              <w:pStyle w:val="TableParagraph"/>
              <w:spacing w:line="216" w:lineRule="exact"/>
              <w:ind w:right="97"/>
              <w:jc w:val="right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Bartësi</w:t>
            </w:r>
            <w:r>
              <w:rPr>
                <w:b/>
                <w:spacing w:val="-3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i</w:t>
            </w:r>
            <w:r>
              <w:rPr>
                <w:b/>
                <w:spacing w:val="2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veprimtarisë</w:t>
            </w:r>
          </w:p>
        </w:tc>
      </w:tr>
      <w:tr w:rsidR="00474A90">
        <w:trPr>
          <w:trHeight w:val="287"/>
        </w:trPr>
        <w:tc>
          <w:tcPr>
            <w:tcW w:w="1484" w:type="dxa"/>
          </w:tcPr>
          <w:p w:rsidR="00474A90" w:rsidRDefault="00776BE6">
            <w:pPr>
              <w:pStyle w:val="TableParagraph"/>
              <w:spacing w:line="216" w:lineRule="exact"/>
              <w:ind w:left="110"/>
              <w:rPr>
                <w:sz w:val="20"/>
              </w:rPr>
            </w:pPr>
            <w:r>
              <w:rPr>
                <w:sz w:val="20"/>
              </w:rPr>
              <w:t>Seçisht</w:t>
            </w:r>
          </w:p>
        </w:tc>
        <w:tc>
          <w:tcPr>
            <w:tcW w:w="3381" w:type="dxa"/>
          </w:tcPr>
          <w:p w:rsidR="00474A90" w:rsidRDefault="00776BE6">
            <w:pPr>
              <w:pStyle w:val="TableParagraph"/>
              <w:spacing w:line="216" w:lineRule="exact"/>
              <w:ind w:left="105"/>
              <w:rPr>
                <w:sz w:val="20"/>
              </w:rPr>
            </w:pPr>
            <w:r>
              <w:rPr>
                <w:sz w:val="20"/>
              </w:rPr>
              <w:t>Guri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fortë,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ndërtimor.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Mat.,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&gt;40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m³/d</w:t>
            </w:r>
          </w:p>
        </w:tc>
        <w:tc>
          <w:tcPr>
            <w:tcW w:w="1657" w:type="dxa"/>
          </w:tcPr>
          <w:p w:rsidR="00474A90" w:rsidRDefault="00776BE6">
            <w:pPr>
              <w:pStyle w:val="TableParagraph"/>
              <w:spacing w:line="216" w:lineRule="exact"/>
              <w:ind w:left="104"/>
              <w:rPr>
                <w:sz w:val="20"/>
              </w:rPr>
            </w:pPr>
            <w:r>
              <w:rPr>
                <w:sz w:val="20"/>
              </w:rPr>
              <w:t>Hulumtim</w:t>
            </w:r>
          </w:p>
        </w:tc>
        <w:tc>
          <w:tcPr>
            <w:tcW w:w="2684" w:type="dxa"/>
          </w:tcPr>
          <w:p w:rsidR="00474A90" w:rsidRDefault="00776BE6">
            <w:pPr>
              <w:pStyle w:val="TableParagraph"/>
              <w:spacing w:line="216" w:lineRule="exact"/>
              <w:ind w:right="94"/>
              <w:jc w:val="right"/>
              <w:rPr>
                <w:sz w:val="20"/>
              </w:rPr>
            </w:pPr>
            <w:r>
              <w:rPr>
                <w:sz w:val="20"/>
              </w:rPr>
              <w:t>SharrCem sh.p.k.</w:t>
            </w:r>
          </w:p>
        </w:tc>
      </w:tr>
      <w:tr w:rsidR="00474A90">
        <w:trPr>
          <w:trHeight w:val="455"/>
        </w:trPr>
        <w:tc>
          <w:tcPr>
            <w:tcW w:w="1484" w:type="dxa"/>
          </w:tcPr>
          <w:p w:rsidR="00474A90" w:rsidRDefault="00776BE6">
            <w:pPr>
              <w:pStyle w:val="TableParagraph"/>
              <w:spacing w:line="216" w:lineRule="exact"/>
              <w:ind w:left="110"/>
              <w:rPr>
                <w:sz w:val="20"/>
              </w:rPr>
            </w:pPr>
            <w:r>
              <w:rPr>
                <w:sz w:val="20"/>
              </w:rPr>
              <w:t>Pustenik</w:t>
            </w:r>
          </w:p>
        </w:tc>
        <w:tc>
          <w:tcPr>
            <w:tcW w:w="3381" w:type="dxa"/>
          </w:tcPr>
          <w:p w:rsidR="00474A90" w:rsidRDefault="00776BE6">
            <w:pPr>
              <w:pStyle w:val="TableParagraph"/>
              <w:spacing w:line="216" w:lineRule="exact"/>
              <w:ind w:left="105"/>
              <w:rPr>
                <w:sz w:val="20"/>
              </w:rPr>
            </w:pPr>
            <w:r>
              <w:rPr>
                <w:sz w:val="20"/>
              </w:rPr>
              <w:t>Guri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fortë,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ndërtimor.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Mat.,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&gt;40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m³/d</w:t>
            </w:r>
          </w:p>
        </w:tc>
        <w:tc>
          <w:tcPr>
            <w:tcW w:w="1657" w:type="dxa"/>
          </w:tcPr>
          <w:p w:rsidR="00474A90" w:rsidRDefault="00776BE6">
            <w:pPr>
              <w:pStyle w:val="TableParagraph"/>
              <w:spacing w:line="216" w:lineRule="exact"/>
              <w:ind w:left="104"/>
              <w:rPr>
                <w:sz w:val="20"/>
              </w:rPr>
            </w:pPr>
            <w:r>
              <w:rPr>
                <w:sz w:val="20"/>
              </w:rPr>
              <w:t>Hulumtim</w:t>
            </w:r>
          </w:p>
        </w:tc>
        <w:tc>
          <w:tcPr>
            <w:tcW w:w="2684" w:type="dxa"/>
          </w:tcPr>
          <w:p w:rsidR="00474A90" w:rsidRDefault="00776BE6">
            <w:pPr>
              <w:pStyle w:val="TableParagraph"/>
              <w:spacing w:line="216" w:lineRule="exact"/>
              <w:ind w:right="98"/>
              <w:jc w:val="right"/>
              <w:rPr>
                <w:sz w:val="20"/>
              </w:rPr>
            </w:pPr>
            <w:r>
              <w:rPr>
                <w:sz w:val="20"/>
              </w:rPr>
              <w:t>GEO-BM</w:t>
            </w:r>
            <w:r>
              <w:rPr>
                <w:spacing w:val="62"/>
                <w:sz w:val="20"/>
              </w:rPr>
              <w:t xml:space="preserve"> </w:t>
            </w:r>
            <w:r>
              <w:rPr>
                <w:sz w:val="20"/>
              </w:rPr>
              <w:t>CONSULTING</w:t>
            </w:r>
          </w:p>
          <w:p w:rsidR="00474A90" w:rsidRDefault="00776BE6">
            <w:pPr>
              <w:pStyle w:val="TableParagraph"/>
              <w:spacing w:line="219" w:lineRule="exact"/>
              <w:ind w:right="98"/>
              <w:jc w:val="right"/>
              <w:rPr>
                <w:sz w:val="20"/>
              </w:rPr>
            </w:pPr>
            <w:r>
              <w:rPr>
                <w:sz w:val="20"/>
              </w:rPr>
              <w:t>SH.P.K.</w:t>
            </w:r>
          </w:p>
        </w:tc>
      </w:tr>
      <w:tr w:rsidR="00474A90">
        <w:trPr>
          <w:trHeight w:val="345"/>
        </w:trPr>
        <w:tc>
          <w:tcPr>
            <w:tcW w:w="1484" w:type="dxa"/>
          </w:tcPr>
          <w:p w:rsidR="00474A90" w:rsidRDefault="00776BE6">
            <w:pPr>
              <w:pStyle w:val="TableParagraph"/>
              <w:spacing w:line="216" w:lineRule="exact"/>
              <w:ind w:left="110"/>
              <w:rPr>
                <w:sz w:val="20"/>
              </w:rPr>
            </w:pPr>
            <w:r>
              <w:rPr>
                <w:sz w:val="20"/>
              </w:rPr>
              <w:t>Seçisht</w:t>
            </w:r>
          </w:p>
        </w:tc>
        <w:tc>
          <w:tcPr>
            <w:tcW w:w="3381" w:type="dxa"/>
          </w:tcPr>
          <w:p w:rsidR="00474A90" w:rsidRDefault="00776BE6">
            <w:pPr>
              <w:pStyle w:val="TableParagraph"/>
              <w:spacing w:line="216" w:lineRule="exact"/>
              <w:ind w:left="105"/>
              <w:rPr>
                <w:sz w:val="20"/>
              </w:rPr>
            </w:pPr>
            <w:r>
              <w:rPr>
                <w:sz w:val="20"/>
              </w:rPr>
              <w:t>Guri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fortë,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ndërtimor.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Mat.,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&gt;40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m³/d</w:t>
            </w:r>
          </w:p>
        </w:tc>
        <w:tc>
          <w:tcPr>
            <w:tcW w:w="1657" w:type="dxa"/>
          </w:tcPr>
          <w:p w:rsidR="00474A90" w:rsidRDefault="00776BE6">
            <w:pPr>
              <w:pStyle w:val="TableParagraph"/>
              <w:spacing w:line="216" w:lineRule="exact"/>
              <w:ind w:left="104"/>
              <w:rPr>
                <w:sz w:val="20"/>
              </w:rPr>
            </w:pPr>
            <w:r>
              <w:rPr>
                <w:sz w:val="20"/>
              </w:rPr>
              <w:t>Hulumtim</w:t>
            </w:r>
          </w:p>
        </w:tc>
        <w:tc>
          <w:tcPr>
            <w:tcW w:w="2684" w:type="dxa"/>
          </w:tcPr>
          <w:p w:rsidR="00474A90" w:rsidRDefault="00776BE6">
            <w:pPr>
              <w:pStyle w:val="TableParagraph"/>
              <w:spacing w:line="216" w:lineRule="exact"/>
              <w:ind w:right="96"/>
              <w:jc w:val="right"/>
              <w:rPr>
                <w:sz w:val="20"/>
              </w:rPr>
            </w:pPr>
            <w:r>
              <w:rPr>
                <w:spacing w:val="-1"/>
                <w:sz w:val="20"/>
              </w:rPr>
              <w:t>Esha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Materials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L.L.C</w:t>
            </w:r>
          </w:p>
        </w:tc>
      </w:tr>
      <w:tr w:rsidR="00474A90">
        <w:trPr>
          <w:trHeight w:val="345"/>
        </w:trPr>
        <w:tc>
          <w:tcPr>
            <w:tcW w:w="1484" w:type="dxa"/>
          </w:tcPr>
          <w:p w:rsidR="00474A90" w:rsidRDefault="00776BE6">
            <w:pPr>
              <w:pStyle w:val="TableParagraph"/>
              <w:spacing w:line="221" w:lineRule="exact"/>
              <w:ind w:left="110"/>
              <w:rPr>
                <w:sz w:val="20"/>
              </w:rPr>
            </w:pPr>
            <w:r>
              <w:rPr>
                <w:sz w:val="20"/>
              </w:rPr>
              <w:t>Seçisht</w:t>
            </w:r>
          </w:p>
        </w:tc>
        <w:tc>
          <w:tcPr>
            <w:tcW w:w="3381" w:type="dxa"/>
          </w:tcPr>
          <w:p w:rsidR="00474A90" w:rsidRDefault="00776BE6">
            <w:pPr>
              <w:pStyle w:val="TableParagraph"/>
              <w:spacing w:line="221" w:lineRule="exact"/>
              <w:ind w:left="105"/>
              <w:rPr>
                <w:sz w:val="20"/>
              </w:rPr>
            </w:pPr>
            <w:r>
              <w:rPr>
                <w:sz w:val="20"/>
              </w:rPr>
              <w:t>Guri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fortë,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ndërtimor.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Mat.,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&gt;40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m³/d</w:t>
            </w:r>
          </w:p>
        </w:tc>
        <w:tc>
          <w:tcPr>
            <w:tcW w:w="1657" w:type="dxa"/>
          </w:tcPr>
          <w:p w:rsidR="00474A90" w:rsidRDefault="00776BE6">
            <w:pPr>
              <w:pStyle w:val="TableParagraph"/>
              <w:spacing w:line="221" w:lineRule="exact"/>
              <w:ind w:left="104"/>
              <w:rPr>
                <w:sz w:val="20"/>
              </w:rPr>
            </w:pPr>
            <w:r>
              <w:rPr>
                <w:sz w:val="20"/>
              </w:rPr>
              <w:t>Shfrytëzim</w:t>
            </w:r>
          </w:p>
        </w:tc>
        <w:tc>
          <w:tcPr>
            <w:tcW w:w="2684" w:type="dxa"/>
          </w:tcPr>
          <w:p w:rsidR="00474A90" w:rsidRDefault="00776BE6">
            <w:pPr>
              <w:pStyle w:val="TableParagraph"/>
              <w:spacing w:line="221" w:lineRule="exact"/>
              <w:ind w:right="97"/>
              <w:jc w:val="right"/>
              <w:rPr>
                <w:sz w:val="20"/>
              </w:rPr>
            </w:pPr>
            <w:r>
              <w:rPr>
                <w:sz w:val="20"/>
              </w:rPr>
              <w:t>Guri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i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Bekuar SH.P.K</w:t>
            </w:r>
          </w:p>
        </w:tc>
      </w:tr>
      <w:tr w:rsidR="00474A90">
        <w:trPr>
          <w:trHeight w:val="350"/>
        </w:trPr>
        <w:tc>
          <w:tcPr>
            <w:tcW w:w="1484" w:type="dxa"/>
          </w:tcPr>
          <w:p w:rsidR="00474A90" w:rsidRDefault="00776BE6">
            <w:pPr>
              <w:pStyle w:val="TableParagraph"/>
              <w:spacing w:line="221" w:lineRule="exact"/>
              <w:ind w:left="110"/>
              <w:rPr>
                <w:sz w:val="20"/>
              </w:rPr>
            </w:pPr>
            <w:r>
              <w:rPr>
                <w:sz w:val="20"/>
              </w:rPr>
              <w:t>Seçisht</w:t>
            </w:r>
          </w:p>
        </w:tc>
        <w:tc>
          <w:tcPr>
            <w:tcW w:w="3381" w:type="dxa"/>
          </w:tcPr>
          <w:p w:rsidR="00474A90" w:rsidRDefault="00776BE6">
            <w:pPr>
              <w:pStyle w:val="TableParagraph"/>
              <w:spacing w:line="221" w:lineRule="exact"/>
              <w:ind w:left="105"/>
              <w:rPr>
                <w:sz w:val="20"/>
              </w:rPr>
            </w:pPr>
            <w:r>
              <w:rPr>
                <w:sz w:val="20"/>
              </w:rPr>
              <w:t>Guri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fortë,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ndërtimor.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Mat.,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&gt;40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m³/d</w:t>
            </w:r>
          </w:p>
        </w:tc>
        <w:tc>
          <w:tcPr>
            <w:tcW w:w="1657" w:type="dxa"/>
          </w:tcPr>
          <w:p w:rsidR="00474A90" w:rsidRDefault="00776BE6">
            <w:pPr>
              <w:pStyle w:val="TableParagraph"/>
              <w:spacing w:line="221" w:lineRule="exact"/>
              <w:ind w:left="104"/>
              <w:rPr>
                <w:sz w:val="20"/>
              </w:rPr>
            </w:pPr>
            <w:r>
              <w:rPr>
                <w:sz w:val="20"/>
              </w:rPr>
              <w:t>Shfrytëzim</w:t>
            </w:r>
          </w:p>
        </w:tc>
        <w:tc>
          <w:tcPr>
            <w:tcW w:w="2684" w:type="dxa"/>
          </w:tcPr>
          <w:p w:rsidR="00474A90" w:rsidRDefault="00776BE6">
            <w:pPr>
              <w:pStyle w:val="TableParagraph"/>
              <w:spacing w:line="221" w:lineRule="exact"/>
              <w:ind w:right="94"/>
              <w:jc w:val="right"/>
              <w:rPr>
                <w:sz w:val="20"/>
              </w:rPr>
            </w:pPr>
            <w:r>
              <w:rPr>
                <w:sz w:val="20"/>
              </w:rPr>
              <w:t>SharrCem sh.p.k.</w:t>
            </w:r>
          </w:p>
        </w:tc>
      </w:tr>
    </w:tbl>
    <w:p w:rsidR="00474A90" w:rsidRDefault="00603BC2">
      <w:pPr>
        <w:pStyle w:val="BodyText"/>
        <w:spacing w:before="6"/>
        <w:rPr>
          <w:sz w:val="14"/>
        </w:rPr>
      </w:pPr>
      <w:r>
        <w:rPr>
          <w:noProof/>
          <w:lang w:eastAsia="sq-AL"/>
        </w:rPr>
        <mc:AlternateContent>
          <mc:Choice Requires="wps">
            <w:drawing>
              <wp:anchor distT="0" distB="0" distL="0" distR="0" simplePos="0" relativeHeight="487624192" behindDoc="1" locked="0" layoutInCell="1" allowOverlap="1">
                <wp:simplePos x="0" y="0"/>
                <wp:positionH relativeFrom="page">
                  <wp:posOffset>914400</wp:posOffset>
                </wp:positionH>
                <wp:positionV relativeFrom="paragraph">
                  <wp:posOffset>130810</wp:posOffset>
                </wp:positionV>
                <wp:extent cx="1829435" cy="6350"/>
                <wp:effectExtent l="0" t="0" r="0" b="0"/>
                <wp:wrapTopAndBottom/>
                <wp:docPr id="115" name="Rectangle 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9435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84D66F9" id="Rectangle 74" o:spid="_x0000_s1026" style="position:absolute;margin-left:1in;margin-top:10.3pt;width:144.05pt;height:.5pt;z-index:-1569228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" fillcolor="black" stroked="f">
                <w10:wrap type="topAndBottom" anchorx="page"/>
              </v:rect>
            </w:pict>
          </mc:Fallback>
        </mc:AlternateContent>
      </w:r>
    </w:p>
    <w:p w:rsidR="00474A90" w:rsidRDefault="00776BE6">
      <w:pPr>
        <w:spacing w:before="88"/>
        <w:ind w:left="400"/>
        <w:jc w:val="both"/>
        <w:rPr>
          <w:rFonts w:ascii="Cambria" w:hAnsi="Cambria"/>
          <w:i/>
          <w:sz w:val="24"/>
        </w:rPr>
      </w:pPr>
      <w:r>
        <w:rPr>
          <w:rFonts w:ascii="Cambria" w:hAnsi="Cambria"/>
          <w:i/>
          <w:position w:val="6"/>
          <w:sz w:val="16"/>
        </w:rPr>
        <w:t>5</w:t>
      </w:r>
      <w:r>
        <w:rPr>
          <w:rFonts w:ascii="Cambria" w:hAnsi="Cambria"/>
          <w:i/>
          <w:sz w:val="24"/>
        </w:rPr>
        <w:t>Degradimi</w:t>
      </w:r>
      <w:r>
        <w:rPr>
          <w:rFonts w:ascii="Cambria" w:hAnsi="Cambria"/>
          <w:i/>
          <w:spacing w:val="40"/>
          <w:sz w:val="24"/>
        </w:rPr>
        <w:t xml:space="preserve"> </w:t>
      </w:r>
      <w:r>
        <w:rPr>
          <w:rFonts w:ascii="Cambria" w:hAnsi="Cambria"/>
          <w:i/>
          <w:sz w:val="24"/>
        </w:rPr>
        <w:t>mjedisit,</w:t>
      </w:r>
      <w:r>
        <w:rPr>
          <w:rFonts w:ascii="Cambria" w:hAnsi="Cambria"/>
          <w:i/>
          <w:spacing w:val="-9"/>
          <w:sz w:val="24"/>
        </w:rPr>
        <w:t xml:space="preserve"> </w:t>
      </w:r>
      <w:r>
        <w:rPr>
          <w:rFonts w:ascii="Cambria" w:hAnsi="Cambria"/>
          <w:i/>
          <w:sz w:val="24"/>
        </w:rPr>
        <w:t>Organizata</w:t>
      </w:r>
      <w:r>
        <w:rPr>
          <w:rFonts w:ascii="Cambria" w:hAnsi="Cambria"/>
          <w:i/>
          <w:spacing w:val="-6"/>
          <w:sz w:val="24"/>
        </w:rPr>
        <w:t xml:space="preserve"> </w:t>
      </w:r>
      <w:r>
        <w:rPr>
          <w:rFonts w:ascii="Cambria" w:hAnsi="Cambria"/>
          <w:i/>
          <w:sz w:val="24"/>
        </w:rPr>
        <w:t>Çohu</w:t>
      </w:r>
      <w:r>
        <w:rPr>
          <w:rFonts w:ascii="Cambria" w:hAnsi="Cambria"/>
          <w:i/>
          <w:spacing w:val="-7"/>
          <w:sz w:val="24"/>
        </w:rPr>
        <w:t xml:space="preserve"> </w:t>
      </w:r>
      <w:r>
        <w:rPr>
          <w:rFonts w:ascii="Cambria" w:hAnsi="Cambria"/>
          <w:i/>
          <w:sz w:val="24"/>
        </w:rPr>
        <w:t>(http://opendata.cohu.org)</w:t>
      </w:r>
    </w:p>
    <w:p w:rsidR="00474A90" w:rsidRDefault="00474A90">
      <w:pPr>
        <w:pStyle w:val="BodyText"/>
        <w:spacing w:before="10"/>
        <w:rPr>
          <w:rFonts w:ascii="Cambria"/>
          <w:i/>
          <w:sz w:val="15"/>
        </w:rPr>
      </w:pPr>
    </w:p>
    <w:p w:rsidR="00474A90" w:rsidRDefault="00776BE6">
      <w:pPr>
        <w:spacing w:before="56" w:line="265" w:lineRule="exact"/>
        <w:ind w:left="400"/>
        <w:rPr>
          <w:rFonts w:ascii="Calibri"/>
          <w:b/>
        </w:rPr>
      </w:pPr>
      <w:r>
        <w:rPr>
          <w:rFonts w:ascii="Calibri"/>
          <w:b/>
          <w:color w:val="001F5F"/>
        </w:rPr>
        <w:t>Komuna</w:t>
      </w:r>
      <w:r>
        <w:rPr>
          <w:rFonts w:ascii="Calibri"/>
          <w:b/>
          <w:color w:val="001F5F"/>
          <w:spacing w:val="-2"/>
        </w:rPr>
        <w:t xml:space="preserve"> </w:t>
      </w:r>
      <w:r>
        <w:rPr>
          <w:rFonts w:ascii="Calibri"/>
          <w:b/>
          <w:color w:val="001F5F"/>
        </w:rPr>
        <w:t>Hani</w:t>
      </w:r>
      <w:r>
        <w:rPr>
          <w:rFonts w:ascii="Calibri"/>
          <w:b/>
          <w:color w:val="001F5F"/>
          <w:spacing w:val="-2"/>
        </w:rPr>
        <w:t xml:space="preserve"> </w:t>
      </w:r>
      <w:r>
        <w:rPr>
          <w:rFonts w:ascii="Calibri"/>
          <w:b/>
          <w:color w:val="001F5F"/>
        </w:rPr>
        <w:t>i</w:t>
      </w:r>
      <w:r>
        <w:rPr>
          <w:rFonts w:ascii="Calibri"/>
          <w:b/>
          <w:color w:val="001F5F"/>
          <w:spacing w:val="-5"/>
        </w:rPr>
        <w:t xml:space="preserve"> </w:t>
      </w:r>
      <w:r>
        <w:rPr>
          <w:rFonts w:ascii="Calibri"/>
          <w:b/>
          <w:color w:val="001F5F"/>
        </w:rPr>
        <w:t>Elezit</w:t>
      </w:r>
    </w:p>
    <w:p w:rsidR="00474A90" w:rsidRDefault="00776BE6">
      <w:pPr>
        <w:spacing w:line="203" w:lineRule="exact"/>
        <w:ind w:right="1092"/>
        <w:jc w:val="right"/>
        <w:rPr>
          <w:rFonts w:ascii="Arial MT"/>
          <w:sz w:val="18"/>
        </w:rPr>
      </w:pPr>
      <w:r>
        <w:rPr>
          <w:rFonts w:ascii="Arial MT"/>
          <w:sz w:val="18"/>
        </w:rPr>
        <w:t>17</w:t>
      </w:r>
    </w:p>
    <w:p w:rsidR="00474A90" w:rsidRDefault="00474A90">
      <w:pPr>
        <w:spacing w:line="203" w:lineRule="exact"/>
        <w:jc w:val="right"/>
        <w:rPr>
          <w:rFonts w:ascii="Arial MT"/>
          <w:sz w:val="18"/>
        </w:rPr>
        <w:sectPr w:rsidR="00474A90">
          <w:footerReference w:type="default" r:id="rId67"/>
          <w:pgSz w:w="11900" w:h="16820"/>
          <w:pgMar w:top="600" w:right="0" w:bottom="280" w:left="1040" w:header="0" w:footer="0" w:gutter="0"/>
          <w:cols w:space="720"/>
        </w:sectPr>
      </w:pPr>
    </w:p>
    <w:p w:rsidR="00474A90" w:rsidRDefault="00776BE6">
      <w:pPr>
        <w:spacing w:before="167"/>
        <w:ind w:left="400"/>
        <w:rPr>
          <w:rFonts w:ascii="Calibri"/>
          <w:b/>
        </w:rPr>
      </w:pPr>
      <w:r>
        <w:rPr>
          <w:rFonts w:ascii="Calibri"/>
          <w:b/>
          <w:color w:val="FFFFFF"/>
          <w:shd w:val="clear" w:color="auto" w:fill="006FC0"/>
        </w:rPr>
        <w:t xml:space="preserve"> </w:t>
      </w:r>
      <w:r>
        <w:rPr>
          <w:rFonts w:ascii="Calibri"/>
          <w:b/>
          <w:color w:val="FFFFFF"/>
          <w:shd w:val="clear" w:color="auto" w:fill="006FC0"/>
        </w:rPr>
        <w:t xml:space="preserve"> </w:t>
      </w:r>
      <w:r>
        <w:rPr>
          <w:rFonts w:ascii="Calibri"/>
          <w:b/>
          <w:color w:val="FFFFFF"/>
          <w:spacing w:val="23"/>
          <w:shd w:val="clear" w:color="auto" w:fill="006FC0"/>
        </w:rPr>
        <w:t xml:space="preserve"> </w:t>
      </w:r>
      <w:r>
        <w:rPr>
          <w:rFonts w:ascii="Calibri"/>
          <w:b/>
          <w:color w:val="FFFFFF"/>
          <w:shd w:val="clear" w:color="auto" w:fill="006FC0"/>
        </w:rPr>
        <w:t>18</w:t>
      </w:r>
      <w:r>
        <w:rPr>
          <w:rFonts w:ascii="Calibri"/>
          <w:b/>
          <w:color w:val="FFFFFF"/>
          <w:spacing w:val="22"/>
          <w:shd w:val="clear" w:color="auto" w:fill="006FC0"/>
        </w:rPr>
        <w:t xml:space="preserve"> </w:t>
      </w:r>
    </w:p>
    <w:p w:rsidR="00474A90" w:rsidRDefault="00776BE6">
      <w:pPr>
        <w:spacing w:before="43"/>
        <w:ind w:left="400"/>
        <w:rPr>
          <w:rFonts w:ascii="Calibri" w:hAnsi="Calibri"/>
          <w:b/>
        </w:rPr>
      </w:pPr>
      <w:r>
        <w:br w:type="column"/>
      </w:r>
      <w:r>
        <w:rPr>
          <w:rFonts w:ascii="Calibri" w:hAnsi="Calibri"/>
          <w:b/>
          <w:color w:val="001F5F"/>
        </w:rPr>
        <w:t>Plani</w:t>
      </w:r>
      <w:r>
        <w:rPr>
          <w:rFonts w:ascii="Calibri" w:hAnsi="Calibri"/>
          <w:b/>
          <w:color w:val="001F5F"/>
          <w:spacing w:val="-4"/>
        </w:rPr>
        <w:t xml:space="preserve"> </w:t>
      </w:r>
      <w:r>
        <w:rPr>
          <w:rFonts w:ascii="Calibri" w:hAnsi="Calibri"/>
          <w:b/>
          <w:color w:val="001F5F"/>
        </w:rPr>
        <w:t>Komunal</w:t>
      </w:r>
      <w:r>
        <w:rPr>
          <w:rFonts w:ascii="Calibri" w:hAnsi="Calibri"/>
          <w:b/>
          <w:color w:val="001F5F"/>
          <w:spacing w:val="-5"/>
        </w:rPr>
        <w:t xml:space="preserve"> </w:t>
      </w:r>
      <w:r>
        <w:rPr>
          <w:rFonts w:ascii="Calibri" w:hAnsi="Calibri"/>
          <w:b/>
          <w:color w:val="001F5F"/>
        </w:rPr>
        <w:t>për</w:t>
      </w:r>
      <w:r>
        <w:rPr>
          <w:rFonts w:ascii="Calibri" w:hAnsi="Calibri"/>
          <w:b/>
          <w:color w:val="001F5F"/>
          <w:spacing w:val="-5"/>
        </w:rPr>
        <w:t xml:space="preserve"> </w:t>
      </w:r>
      <w:r>
        <w:rPr>
          <w:rFonts w:ascii="Calibri" w:hAnsi="Calibri"/>
          <w:b/>
          <w:color w:val="001F5F"/>
        </w:rPr>
        <w:t>Menaxhimin</w:t>
      </w:r>
      <w:r>
        <w:rPr>
          <w:rFonts w:ascii="Calibri" w:hAnsi="Calibri"/>
          <w:b/>
          <w:color w:val="001F5F"/>
          <w:spacing w:val="-2"/>
        </w:rPr>
        <w:t xml:space="preserve"> </w:t>
      </w:r>
      <w:r>
        <w:rPr>
          <w:rFonts w:ascii="Calibri" w:hAnsi="Calibri"/>
          <w:b/>
          <w:color w:val="001F5F"/>
        </w:rPr>
        <w:t>e</w:t>
      </w:r>
      <w:r>
        <w:rPr>
          <w:rFonts w:ascii="Calibri" w:hAnsi="Calibri"/>
          <w:b/>
          <w:color w:val="001F5F"/>
          <w:spacing w:val="-4"/>
        </w:rPr>
        <w:t xml:space="preserve"> </w:t>
      </w:r>
      <w:r>
        <w:rPr>
          <w:rFonts w:ascii="Calibri" w:hAnsi="Calibri"/>
          <w:b/>
          <w:color w:val="001F5F"/>
        </w:rPr>
        <w:t>Mbeturinave</w:t>
      </w:r>
      <w:r>
        <w:rPr>
          <w:rFonts w:ascii="Calibri" w:hAnsi="Calibri"/>
          <w:b/>
          <w:color w:val="001F5F"/>
          <w:spacing w:val="-4"/>
        </w:rPr>
        <w:t xml:space="preserve"> </w:t>
      </w:r>
      <w:r>
        <w:rPr>
          <w:rFonts w:ascii="Calibri" w:hAnsi="Calibri"/>
          <w:b/>
          <w:color w:val="001F5F"/>
        </w:rPr>
        <w:t>2022-2026</w:t>
      </w:r>
    </w:p>
    <w:p w:rsidR="00474A90" w:rsidRDefault="00474A90">
      <w:pPr>
        <w:rPr>
          <w:rFonts w:ascii="Calibri" w:hAnsi="Calibri"/>
        </w:rPr>
        <w:sectPr w:rsidR="00474A90">
          <w:footerReference w:type="default" r:id="rId68"/>
          <w:pgSz w:w="11900" w:h="16820"/>
          <w:pgMar w:top="660" w:right="0" w:bottom="280" w:left="1040" w:header="0" w:footer="0" w:gutter="0"/>
          <w:cols w:num="2" w:space="720" w:equalWidth="0">
            <w:col w:w="1008" w:space="2728"/>
            <w:col w:w="7124"/>
          </w:cols>
        </w:sectPr>
      </w:pPr>
    </w:p>
    <w:p w:rsidR="00474A90" w:rsidRDefault="00474A90">
      <w:pPr>
        <w:pStyle w:val="BodyText"/>
        <w:spacing w:before="8"/>
        <w:rPr>
          <w:rFonts w:ascii="Calibri"/>
          <w:b/>
          <w:sz w:val="7"/>
        </w:rPr>
      </w:pPr>
    </w:p>
    <w:p w:rsidR="00474A90" w:rsidRDefault="00603BC2">
      <w:pPr>
        <w:pStyle w:val="BodyText"/>
        <w:spacing w:line="20" w:lineRule="exact"/>
        <w:ind w:left="1464"/>
        <w:rPr>
          <w:rFonts w:ascii="Calibri"/>
          <w:sz w:val="2"/>
        </w:rPr>
      </w:pPr>
      <w:r>
        <w:rPr>
          <w:rFonts w:ascii="Calibri"/>
          <w:noProof/>
          <w:sz w:val="2"/>
          <w:lang w:eastAsia="sq-AL"/>
        </w:rPr>
        <mc:AlternateContent>
          <mc:Choice Requires="wpg">
            <w:drawing>
              <wp:inline distT="0" distB="0" distL="0" distR="0">
                <wp:extent cx="5236845" cy="6350"/>
                <wp:effectExtent l="9525" t="9525" r="11430" b="3175"/>
                <wp:docPr id="113" name="Group 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236845" cy="6350"/>
                          <a:chOff x="0" y="0"/>
                          <a:chExt cx="8247" cy="10"/>
                        </a:xfrm>
                      </wpg:grpSpPr>
                      <wps:wsp>
                        <wps:cNvPr id="114" name="Line 73"/>
                        <wps:cNvCnPr>
                          <a:cxnSpLocks noChangeShapeType="1"/>
                        </wps:cNvCnPr>
                        <wps:spPr bwMode="auto">
                          <a:xfrm>
                            <a:off x="0" y="5"/>
                            <a:ext cx="8247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365F9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6074992" id="Group 72" o:spid="_x0000_s1026" style="width:412.35pt;height:.5pt;mso-position-horizontal-relative:char;mso-position-vertical-relative:line" coordsize="8247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">
                <v:line id="Line 73" o:spid="_x0000_s1027" style="position:absolute;visibility:visible;mso-wrap-style:square" from="0,5" to="8247,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" strokecolor="#365f91" strokeweight=".5pt"/>
                <w10:anchorlock/>
              </v:group>
            </w:pict>
          </mc:Fallback>
        </mc:AlternateContent>
      </w:r>
    </w:p>
    <w:p w:rsidR="00474A90" w:rsidRDefault="00474A90">
      <w:pPr>
        <w:pStyle w:val="BodyText"/>
        <w:rPr>
          <w:rFonts w:ascii="Calibri"/>
          <w:b/>
          <w:sz w:val="20"/>
        </w:rPr>
      </w:pPr>
    </w:p>
    <w:p w:rsidR="00474A90" w:rsidRDefault="00474A90">
      <w:pPr>
        <w:pStyle w:val="BodyText"/>
        <w:rPr>
          <w:rFonts w:ascii="Calibri"/>
          <w:b/>
          <w:sz w:val="20"/>
        </w:rPr>
      </w:pPr>
    </w:p>
    <w:p w:rsidR="00474A90" w:rsidRDefault="00776BE6">
      <w:pPr>
        <w:pStyle w:val="BodyText"/>
        <w:spacing w:before="215"/>
        <w:ind w:left="400"/>
      </w:pPr>
      <w:bookmarkStart w:id="42" w:name="Bujqësia"/>
      <w:bookmarkEnd w:id="42"/>
      <w:r>
        <w:rPr>
          <w:color w:val="6F2F9F"/>
          <w:u w:val="single" w:color="6F2F9F"/>
        </w:rPr>
        <w:t>Bujqësia</w:t>
      </w:r>
    </w:p>
    <w:p w:rsidR="00474A90" w:rsidRDefault="00776BE6">
      <w:pPr>
        <w:pStyle w:val="BodyText"/>
        <w:spacing w:before="161" w:line="273" w:lineRule="auto"/>
        <w:ind w:left="400" w:right="1436"/>
        <w:jc w:val="both"/>
      </w:pPr>
      <w:r>
        <w:t>Bujqësia</w:t>
      </w:r>
      <w:r>
        <w:rPr>
          <w:spacing w:val="1"/>
        </w:rPr>
        <w:t xml:space="preserve"> </w:t>
      </w:r>
      <w:r>
        <w:t>luan një rol të rëndësishëm në zhvillimin lokal dhe mvaret shumë nga kushtet</w:t>
      </w:r>
      <w:r>
        <w:rPr>
          <w:spacing w:val="1"/>
        </w:rPr>
        <w:t xml:space="preserve"> </w:t>
      </w:r>
      <w:r>
        <w:t>specifike të lokal/itetit sikurse janë cilësia e tokës, përbërja e terrenit, klima dhe mënyra e</w:t>
      </w:r>
      <w:r>
        <w:rPr>
          <w:spacing w:val="1"/>
        </w:rPr>
        <w:t xml:space="preserve"> </w:t>
      </w:r>
      <w:r>
        <w:t>prodhimit bujqësor. Sipas t</w:t>
      </w:r>
      <w:r>
        <w:t>ë dhënave nga Drejtoria për Bujqësi, Pylltari dhe Zhvillim Rural të</w:t>
      </w:r>
      <w:r>
        <w:rPr>
          <w:spacing w:val="-57"/>
        </w:rPr>
        <w:t xml:space="preserve"> </w:t>
      </w:r>
      <w:r>
        <w:t>Komunës</w:t>
      </w:r>
      <w:r>
        <w:rPr>
          <w:spacing w:val="-8"/>
        </w:rPr>
        <w:t xml:space="preserve"> </w:t>
      </w:r>
      <w:r>
        <w:t>së</w:t>
      </w:r>
      <w:r>
        <w:rPr>
          <w:spacing w:val="-7"/>
        </w:rPr>
        <w:t xml:space="preserve"> </w:t>
      </w:r>
      <w:r>
        <w:t>Hanit</w:t>
      </w:r>
      <w:r>
        <w:rPr>
          <w:spacing w:val="-4"/>
        </w:rPr>
        <w:t xml:space="preserve"> </w:t>
      </w:r>
      <w:r>
        <w:t>të</w:t>
      </w:r>
      <w:r>
        <w:rPr>
          <w:spacing w:val="-7"/>
        </w:rPr>
        <w:t xml:space="preserve"> </w:t>
      </w:r>
      <w:r>
        <w:t>Elezit,</w:t>
      </w:r>
      <w:r>
        <w:rPr>
          <w:spacing w:val="-5"/>
        </w:rPr>
        <w:t xml:space="preserve"> </w:t>
      </w:r>
      <w:r>
        <w:t>komuna</w:t>
      </w:r>
      <w:r>
        <w:rPr>
          <w:spacing w:val="-6"/>
        </w:rPr>
        <w:t xml:space="preserve"> </w:t>
      </w:r>
      <w:r>
        <w:t>ka</w:t>
      </w:r>
      <w:r>
        <w:rPr>
          <w:spacing w:val="-6"/>
        </w:rPr>
        <w:t xml:space="preserve"> </w:t>
      </w:r>
      <w:r>
        <w:t>1.971</w:t>
      </w:r>
      <w:r>
        <w:rPr>
          <w:spacing w:val="-7"/>
        </w:rPr>
        <w:t xml:space="preserve"> </w:t>
      </w:r>
      <w:r>
        <w:t>ha</w:t>
      </w:r>
      <w:r>
        <w:rPr>
          <w:spacing w:val="-6"/>
        </w:rPr>
        <w:t xml:space="preserve"> </w:t>
      </w:r>
      <w:r>
        <w:t>tokës</w:t>
      </w:r>
      <w:r>
        <w:rPr>
          <w:spacing w:val="-7"/>
        </w:rPr>
        <w:t xml:space="preserve"> </w:t>
      </w:r>
      <w:r>
        <w:t>bujqësore,</w:t>
      </w:r>
      <w:r>
        <w:rPr>
          <w:spacing w:val="-9"/>
        </w:rPr>
        <w:t xml:space="preserve"> </w:t>
      </w:r>
      <w:r>
        <w:t>230</w:t>
      </w:r>
      <w:r>
        <w:rPr>
          <w:spacing w:val="-3"/>
        </w:rPr>
        <w:t xml:space="preserve"> </w:t>
      </w:r>
      <w:r>
        <w:t>ha</w:t>
      </w:r>
      <w:r>
        <w:rPr>
          <w:spacing w:val="-6"/>
        </w:rPr>
        <w:t xml:space="preserve"> </w:t>
      </w:r>
      <w:r>
        <w:t>livadhe</w:t>
      </w:r>
      <w:r>
        <w:rPr>
          <w:spacing w:val="-3"/>
        </w:rPr>
        <w:t xml:space="preserve"> </w:t>
      </w:r>
      <w:r>
        <w:t>dhe</w:t>
      </w:r>
      <w:r>
        <w:rPr>
          <w:spacing w:val="-2"/>
        </w:rPr>
        <w:t xml:space="preserve"> </w:t>
      </w:r>
      <w:r>
        <w:t>1.693</w:t>
      </w:r>
      <w:r>
        <w:rPr>
          <w:spacing w:val="-7"/>
        </w:rPr>
        <w:t xml:space="preserve"> </w:t>
      </w:r>
      <w:r>
        <w:t>ha</w:t>
      </w:r>
      <w:r>
        <w:rPr>
          <w:spacing w:val="-58"/>
        </w:rPr>
        <w:t xml:space="preserve"> </w:t>
      </w:r>
      <w:r>
        <w:t>kullota.</w:t>
      </w:r>
      <w:r>
        <w:rPr>
          <w:spacing w:val="1"/>
        </w:rPr>
        <w:t xml:space="preserve"> </w:t>
      </w:r>
      <w:r>
        <w:t>Sa</w:t>
      </w:r>
      <w:r>
        <w:rPr>
          <w:spacing w:val="1"/>
        </w:rPr>
        <w:t xml:space="preserve"> </w:t>
      </w:r>
      <w:r>
        <w:t>i</w:t>
      </w:r>
      <w:r>
        <w:rPr>
          <w:spacing w:val="1"/>
        </w:rPr>
        <w:t xml:space="preserve"> </w:t>
      </w:r>
      <w:r>
        <w:t>përket</w:t>
      </w:r>
      <w:r>
        <w:rPr>
          <w:spacing w:val="1"/>
        </w:rPr>
        <w:t xml:space="preserve"> </w:t>
      </w:r>
      <w:r>
        <w:t>kulturave</w:t>
      </w:r>
      <w:r>
        <w:rPr>
          <w:spacing w:val="1"/>
        </w:rPr>
        <w:t xml:space="preserve"> </w:t>
      </w:r>
      <w:r>
        <w:t>bujqësore</w:t>
      </w:r>
      <w:r>
        <w:rPr>
          <w:spacing w:val="1"/>
        </w:rPr>
        <w:t xml:space="preserve"> </w:t>
      </w:r>
      <w:r>
        <w:t>që</w:t>
      </w:r>
      <w:r>
        <w:rPr>
          <w:spacing w:val="1"/>
        </w:rPr>
        <w:t xml:space="preserve"> </w:t>
      </w:r>
      <w:r>
        <w:t>kultivohen</w:t>
      </w:r>
      <w:r>
        <w:rPr>
          <w:spacing w:val="1"/>
        </w:rPr>
        <w:t xml:space="preserve"> </w:t>
      </w:r>
      <w:r>
        <w:t>në</w:t>
      </w:r>
      <w:r>
        <w:rPr>
          <w:spacing w:val="1"/>
        </w:rPr>
        <w:t xml:space="preserve"> </w:t>
      </w:r>
      <w:r>
        <w:t>komunën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Hanit</w:t>
      </w:r>
      <w:r>
        <w:rPr>
          <w:spacing w:val="1"/>
        </w:rPr>
        <w:t xml:space="preserve"> </w:t>
      </w:r>
      <w:r>
        <w:t>të</w:t>
      </w:r>
      <w:r>
        <w:rPr>
          <w:spacing w:val="60"/>
        </w:rPr>
        <w:t xml:space="preserve"> </w:t>
      </w:r>
      <w:r>
        <w:t>Elezit</w:t>
      </w:r>
      <w:r>
        <w:rPr>
          <w:spacing w:val="1"/>
        </w:rPr>
        <w:t xml:space="preserve"> </w:t>
      </w:r>
      <w:r>
        <w:rPr>
          <w:spacing w:val="-1"/>
        </w:rPr>
        <w:t>dominojnë</w:t>
      </w:r>
      <w:r>
        <w:rPr>
          <w:spacing w:val="-12"/>
        </w:rPr>
        <w:t xml:space="preserve"> </w:t>
      </w:r>
      <w:r>
        <w:rPr>
          <w:spacing w:val="-1"/>
        </w:rPr>
        <w:t>drithërat:</w:t>
      </w:r>
      <w:r>
        <w:rPr>
          <w:spacing w:val="-13"/>
        </w:rPr>
        <w:t xml:space="preserve"> </w:t>
      </w:r>
      <w:r>
        <w:rPr>
          <w:spacing w:val="-1"/>
        </w:rPr>
        <w:t>gruri</w:t>
      </w:r>
      <w:r>
        <w:rPr>
          <w:spacing w:val="-13"/>
        </w:rPr>
        <w:t xml:space="preserve"> </w:t>
      </w:r>
      <w:r>
        <w:rPr>
          <w:spacing w:val="-1"/>
        </w:rPr>
        <w:t>dhe</w:t>
      </w:r>
      <w:r>
        <w:rPr>
          <w:spacing w:val="-11"/>
        </w:rPr>
        <w:t xml:space="preserve"> </w:t>
      </w:r>
      <w:r>
        <w:rPr>
          <w:spacing w:val="-1"/>
        </w:rPr>
        <w:t>misri.</w:t>
      </w:r>
      <w:r>
        <w:rPr>
          <w:spacing w:val="-14"/>
        </w:rPr>
        <w:t xml:space="preserve"> </w:t>
      </w:r>
      <w:r>
        <w:rPr>
          <w:spacing w:val="-1"/>
        </w:rPr>
        <w:t>Kultivimi</w:t>
      </w:r>
      <w:r>
        <w:rPr>
          <w:spacing w:val="-13"/>
        </w:rPr>
        <w:t xml:space="preserve"> </w:t>
      </w:r>
      <w:r>
        <w:t>i</w:t>
      </w:r>
      <w:r>
        <w:rPr>
          <w:spacing w:val="-14"/>
        </w:rPr>
        <w:t xml:space="preserve"> </w:t>
      </w:r>
      <w:r>
        <w:t>këtyre</w:t>
      </w:r>
      <w:r>
        <w:rPr>
          <w:spacing w:val="-11"/>
        </w:rPr>
        <w:t xml:space="preserve"> </w:t>
      </w:r>
      <w:r>
        <w:t>kulturave</w:t>
      </w:r>
      <w:r>
        <w:rPr>
          <w:spacing w:val="-14"/>
        </w:rPr>
        <w:t xml:space="preserve"> </w:t>
      </w:r>
      <w:r>
        <w:t>bujqësore</w:t>
      </w:r>
      <w:r>
        <w:rPr>
          <w:spacing w:val="-15"/>
        </w:rPr>
        <w:t xml:space="preserve"> </w:t>
      </w:r>
      <w:r>
        <w:t>është</w:t>
      </w:r>
      <w:r>
        <w:rPr>
          <w:spacing w:val="-11"/>
        </w:rPr>
        <w:t xml:space="preserve"> </w:t>
      </w:r>
      <w:r>
        <w:t>më</w:t>
      </w:r>
      <w:r>
        <w:rPr>
          <w:spacing w:val="-15"/>
        </w:rPr>
        <w:t xml:space="preserve"> </w:t>
      </w:r>
      <w:r>
        <w:t>i</w:t>
      </w:r>
      <w:r>
        <w:rPr>
          <w:spacing w:val="-13"/>
        </w:rPr>
        <w:t xml:space="preserve"> </w:t>
      </w:r>
      <w:r>
        <w:t>zhvilluar</w:t>
      </w:r>
      <w:r>
        <w:rPr>
          <w:spacing w:val="-57"/>
        </w:rPr>
        <w:t xml:space="preserve"> </w:t>
      </w:r>
      <w:r>
        <w:t>në</w:t>
      </w:r>
      <w:r>
        <w:rPr>
          <w:spacing w:val="-7"/>
        </w:rPr>
        <w:t xml:space="preserve"> </w:t>
      </w:r>
      <w:r>
        <w:t>fushat</w:t>
      </w:r>
      <w:r>
        <w:rPr>
          <w:spacing w:val="-8"/>
        </w:rPr>
        <w:t xml:space="preserve"> </w:t>
      </w:r>
      <w:r>
        <w:t>e</w:t>
      </w:r>
      <w:r>
        <w:rPr>
          <w:spacing w:val="-10"/>
        </w:rPr>
        <w:t xml:space="preserve"> </w:t>
      </w:r>
      <w:r>
        <w:t>Seçishtes</w:t>
      </w:r>
      <w:r>
        <w:rPr>
          <w:spacing w:val="-7"/>
        </w:rPr>
        <w:t xml:space="preserve"> </w:t>
      </w:r>
      <w:r>
        <w:t>dhe</w:t>
      </w:r>
      <w:r>
        <w:rPr>
          <w:spacing w:val="-6"/>
        </w:rPr>
        <w:t xml:space="preserve"> </w:t>
      </w:r>
      <w:r>
        <w:t>Krivenikut,</w:t>
      </w:r>
      <w:r>
        <w:rPr>
          <w:spacing w:val="-8"/>
        </w:rPr>
        <w:t xml:space="preserve"> </w:t>
      </w:r>
      <w:r>
        <w:t>por</w:t>
      </w:r>
      <w:r>
        <w:rPr>
          <w:spacing w:val="-9"/>
        </w:rPr>
        <w:t xml:space="preserve"> </w:t>
      </w:r>
      <w:r>
        <w:t>në</w:t>
      </w:r>
      <w:r>
        <w:rPr>
          <w:spacing w:val="-7"/>
        </w:rPr>
        <w:t xml:space="preserve"> </w:t>
      </w:r>
      <w:r>
        <w:t>sasi</w:t>
      </w:r>
      <w:r>
        <w:rPr>
          <w:spacing w:val="-9"/>
        </w:rPr>
        <w:t xml:space="preserve"> </w:t>
      </w:r>
      <w:r>
        <w:t>të</w:t>
      </w:r>
      <w:r>
        <w:rPr>
          <w:spacing w:val="-10"/>
        </w:rPr>
        <w:t xml:space="preserve"> </w:t>
      </w:r>
      <w:r>
        <w:t>vogla</w:t>
      </w:r>
      <w:r>
        <w:rPr>
          <w:spacing w:val="-10"/>
        </w:rPr>
        <w:t xml:space="preserve"> </w:t>
      </w:r>
      <w:r>
        <w:t>edhe</w:t>
      </w:r>
      <w:r>
        <w:rPr>
          <w:spacing w:val="-6"/>
        </w:rPr>
        <w:t xml:space="preserve"> </w:t>
      </w:r>
      <w:r>
        <w:t>në</w:t>
      </w:r>
      <w:r>
        <w:rPr>
          <w:spacing w:val="-6"/>
        </w:rPr>
        <w:t xml:space="preserve"> </w:t>
      </w:r>
      <w:r>
        <w:t>Paldenicë,</w:t>
      </w:r>
      <w:r>
        <w:rPr>
          <w:spacing w:val="-8"/>
        </w:rPr>
        <w:t xml:space="preserve"> </w:t>
      </w:r>
      <w:r>
        <w:t>Laç</w:t>
      </w:r>
      <w:r>
        <w:rPr>
          <w:spacing w:val="-7"/>
        </w:rPr>
        <w:t xml:space="preserve"> </w:t>
      </w:r>
      <w:r>
        <w:t>dhe</w:t>
      </w:r>
      <w:r>
        <w:rPr>
          <w:spacing w:val="-6"/>
        </w:rPr>
        <w:t xml:space="preserve"> </w:t>
      </w:r>
      <w:r>
        <w:t>Dremjak.</w:t>
      </w:r>
      <w:r>
        <w:rPr>
          <w:spacing w:val="-58"/>
        </w:rPr>
        <w:t xml:space="preserve"> </w:t>
      </w:r>
      <w:r>
        <w:t>Nga kulturat tjera që kultivohen në këtë</w:t>
      </w:r>
      <w:r>
        <w:rPr>
          <w:spacing w:val="1"/>
        </w:rPr>
        <w:t xml:space="preserve"> </w:t>
      </w:r>
      <w:r>
        <w:t>komunë janë edhe fasulja, patatj</w:t>
      </w:r>
      <w:r>
        <w:t>a dhe kulturat</w:t>
      </w:r>
      <w:r>
        <w:rPr>
          <w:spacing w:val="1"/>
        </w:rPr>
        <w:t xml:space="preserve"> </w:t>
      </w:r>
      <w:r>
        <w:rPr>
          <w:spacing w:val="-1"/>
        </w:rPr>
        <w:t>foragjere.</w:t>
      </w:r>
      <w:r>
        <w:rPr>
          <w:spacing w:val="-14"/>
        </w:rPr>
        <w:t xml:space="preserve"> </w:t>
      </w:r>
      <w:r>
        <w:rPr>
          <w:spacing w:val="-1"/>
        </w:rPr>
        <w:t>Ka</w:t>
      </w:r>
      <w:r>
        <w:rPr>
          <w:spacing w:val="-10"/>
        </w:rPr>
        <w:t xml:space="preserve"> </w:t>
      </w:r>
      <w:r>
        <w:rPr>
          <w:spacing w:val="-1"/>
        </w:rPr>
        <w:t>pasur</w:t>
      </w:r>
      <w:r>
        <w:rPr>
          <w:spacing w:val="-14"/>
        </w:rPr>
        <w:t xml:space="preserve"> </w:t>
      </w:r>
      <w:r>
        <w:rPr>
          <w:spacing w:val="-1"/>
        </w:rPr>
        <w:t>raste</w:t>
      </w:r>
      <w:r>
        <w:rPr>
          <w:spacing w:val="-11"/>
        </w:rPr>
        <w:t xml:space="preserve"> </w:t>
      </w:r>
      <w:r>
        <w:rPr>
          <w:spacing w:val="-1"/>
        </w:rPr>
        <w:t>dhe</w:t>
      </w:r>
      <w:r>
        <w:rPr>
          <w:spacing w:val="-11"/>
        </w:rPr>
        <w:t xml:space="preserve"> </w:t>
      </w:r>
      <w:r>
        <w:rPr>
          <w:spacing w:val="-1"/>
        </w:rPr>
        <w:t>shembuj</w:t>
      </w:r>
      <w:r>
        <w:rPr>
          <w:spacing w:val="-11"/>
        </w:rPr>
        <w:t xml:space="preserve"> </w:t>
      </w:r>
      <w:r>
        <w:rPr>
          <w:spacing w:val="-1"/>
        </w:rPr>
        <w:t>të</w:t>
      </w:r>
      <w:r>
        <w:rPr>
          <w:spacing w:val="-11"/>
        </w:rPr>
        <w:t xml:space="preserve"> </w:t>
      </w:r>
      <w:r>
        <w:rPr>
          <w:spacing w:val="-1"/>
        </w:rPr>
        <w:t>zhvillimit</w:t>
      </w:r>
      <w:r>
        <w:rPr>
          <w:spacing w:val="-13"/>
        </w:rPr>
        <w:t xml:space="preserve"> </w:t>
      </w:r>
      <w:r>
        <w:t>të</w:t>
      </w:r>
      <w:r>
        <w:rPr>
          <w:spacing w:val="-11"/>
        </w:rPr>
        <w:t xml:space="preserve"> </w:t>
      </w:r>
      <w:r>
        <w:t>bizneseve</w:t>
      </w:r>
      <w:r>
        <w:rPr>
          <w:spacing w:val="-11"/>
        </w:rPr>
        <w:t xml:space="preserve"> </w:t>
      </w:r>
      <w:r>
        <w:t>të</w:t>
      </w:r>
      <w:r>
        <w:rPr>
          <w:spacing w:val="-11"/>
        </w:rPr>
        <w:t xml:space="preserve"> </w:t>
      </w:r>
      <w:r>
        <w:t>vogla</w:t>
      </w:r>
      <w:r>
        <w:rPr>
          <w:spacing w:val="-11"/>
        </w:rPr>
        <w:t xml:space="preserve"> </w:t>
      </w:r>
      <w:r>
        <w:t>të</w:t>
      </w:r>
      <w:r>
        <w:rPr>
          <w:spacing w:val="-11"/>
        </w:rPr>
        <w:t xml:space="preserve"> </w:t>
      </w:r>
      <w:r>
        <w:t>mbjelljes</w:t>
      </w:r>
      <w:r>
        <w:rPr>
          <w:spacing w:val="-11"/>
        </w:rPr>
        <w:t xml:space="preserve"> </w:t>
      </w:r>
      <w:r>
        <w:t>së</w:t>
      </w:r>
      <w:r>
        <w:rPr>
          <w:spacing w:val="-11"/>
        </w:rPr>
        <w:t xml:space="preserve"> </w:t>
      </w:r>
      <w:r>
        <w:t>farërave</w:t>
      </w:r>
      <w:r>
        <w:rPr>
          <w:spacing w:val="-58"/>
        </w:rPr>
        <w:t xml:space="preserve"> </w:t>
      </w:r>
      <w:r>
        <w:t>për</w:t>
      </w:r>
      <w:r>
        <w:rPr>
          <w:spacing w:val="-5"/>
        </w:rPr>
        <w:t xml:space="preserve"> </w:t>
      </w:r>
      <w:r>
        <w:t>fidane,</w:t>
      </w:r>
      <w:r>
        <w:rPr>
          <w:spacing w:val="-3"/>
        </w:rPr>
        <w:t xml:space="preserve"> </w:t>
      </w:r>
      <w:r>
        <w:t>dhe</w:t>
      </w:r>
      <w:r>
        <w:rPr>
          <w:spacing w:val="-1"/>
        </w:rPr>
        <w:t xml:space="preserve"> </w:t>
      </w:r>
      <w:r>
        <w:t>të</w:t>
      </w:r>
      <w:r>
        <w:rPr>
          <w:spacing w:val="-1"/>
        </w:rPr>
        <w:t xml:space="preserve"> </w:t>
      </w:r>
      <w:r>
        <w:t>të</w:t>
      </w:r>
      <w:r>
        <w:rPr>
          <w:spacing w:val="-1"/>
        </w:rPr>
        <w:t xml:space="preserve"> </w:t>
      </w:r>
      <w:r>
        <w:t>kultivimit</w:t>
      </w:r>
      <w:r>
        <w:rPr>
          <w:spacing w:val="-3"/>
        </w:rPr>
        <w:t xml:space="preserve"> </w:t>
      </w:r>
      <w:r>
        <w:t>të</w:t>
      </w:r>
      <w:r>
        <w:rPr>
          <w:spacing w:val="-1"/>
        </w:rPr>
        <w:t xml:space="preserve"> </w:t>
      </w:r>
      <w:r>
        <w:t>dredhëzave,</w:t>
      </w:r>
      <w:r>
        <w:rPr>
          <w:spacing w:val="-3"/>
        </w:rPr>
        <w:t xml:space="preserve"> </w:t>
      </w:r>
      <w:r>
        <w:t>kryesisht</w:t>
      </w:r>
      <w:r>
        <w:rPr>
          <w:spacing w:val="-3"/>
        </w:rPr>
        <w:t xml:space="preserve"> </w:t>
      </w:r>
      <w:r>
        <w:t>në</w:t>
      </w:r>
      <w:r>
        <w:rPr>
          <w:spacing w:val="-5"/>
        </w:rPr>
        <w:t xml:space="preserve"> </w:t>
      </w:r>
      <w:r>
        <w:t>fshatin</w:t>
      </w:r>
      <w:r>
        <w:rPr>
          <w:spacing w:val="49"/>
        </w:rPr>
        <w:t xml:space="preserve"> </w:t>
      </w:r>
      <w:r>
        <w:t>Seçishtë.</w:t>
      </w:r>
    </w:p>
    <w:p w:rsidR="00474A90" w:rsidRDefault="00474A90">
      <w:pPr>
        <w:pStyle w:val="BodyText"/>
        <w:rPr>
          <w:sz w:val="20"/>
        </w:rPr>
      </w:pPr>
    </w:p>
    <w:p w:rsidR="00474A90" w:rsidRDefault="00474A90">
      <w:pPr>
        <w:pStyle w:val="BodyText"/>
        <w:spacing w:before="2"/>
        <w:rPr>
          <w:sz w:val="28"/>
        </w:rPr>
      </w:pPr>
    </w:p>
    <w:tbl>
      <w:tblPr>
        <w:tblW w:w="0" w:type="auto"/>
        <w:tblInd w:w="29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432"/>
        <w:gridCol w:w="1935"/>
        <w:gridCol w:w="2876"/>
      </w:tblGrid>
      <w:tr w:rsidR="00474A90">
        <w:trPr>
          <w:trHeight w:val="263"/>
        </w:trPr>
        <w:tc>
          <w:tcPr>
            <w:tcW w:w="9243" w:type="dxa"/>
            <w:gridSpan w:val="3"/>
          </w:tcPr>
          <w:p w:rsidR="00474A90" w:rsidRDefault="00776BE6">
            <w:pPr>
              <w:pStyle w:val="TableParagraph"/>
              <w:spacing w:line="221" w:lineRule="exact"/>
              <w:ind w:left="2447" w:right="2440"/>
              <w:jc w:val="center"/>
              <w:rPr>
                <w:b/>
                <w:sz w:val="8"/>
              </w:rPr>
            </w:pPr>
            <w:r>
              <w:rPr>
                <w:b/>
                <w:w w:val="103"/>
                <w:sz w:val="20"/>
              </w:rPr>
              <w:t>T</w:t>
            </w:r>
            <w:r>
              <w:rPr>
                <w:b/>
                <w:w w:val="89"/>
                <w:sz w:val="20"/>
              </w:rPr>
              <w:t>a</w:t>
            </w:r>
            <w:r>
              <w:rPr>
                <w:b/>
                <w:spacing w:val="2"/>
                <w:w w:val="89"/>
                <w:sz w:val="20"/>
              </w:rPr>
              <w:t>b</w:t>
            </w:r>
            <w:r>
              <w:rPr>
                <w:b/>
                <w:w w:val="96"/>
                <w:sz w:val="20"/>
              </w:rPr>
              <w:t>e</w:t>
            </w:r>
            <w:r>
              <w:rPr>
                <w:b/>
                <w:spacing w:val="-6"/>
                <w:w w:val="96"/>
                <w:sz w:val="20"/>
              </w:rPr>
              <w:t>l</w:t>
            </w:r>
            <w:r>
              <w:rPr>
                <w:b/>
                <w:w w:val="86"/>
                <w:sz w:val="20"/>
              </w:rPr>
              <w:t>a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spacing w:val="1"/>
                <w:w w:val="89"/>
                <w:sz w:val="20"/>
              </w:rPr>
              <w:t>9</w:t>
            </w:r>
            <w:r>
              <w:rPr>
                <w:b/>
                <w:spacing w:val="-2"/>
                <w:w w:val="89"/>
                <w:sz w:val="20"/>
              </w:rPr>
              <w:t>:</w:t>
            </w:r>
            <w:r>
              <w:rPr>
                <w:b/>
                <w:spacing w:val="1"/>
                <w:w w:val="93"/>
                <w:sz w:val="20"/>
              </w:rPr>
              <w:t>S</w:t>
            </w:r>
            <w:r>
              <w:rPr>
                <w:b/>
                <w:spacing w:val="-1"/>
                <w:w w:val="87"/>
                <w:sz w:val="20"/>
              </w:rPr>
              <w:t>i</w:t>
            </w:r>
            <w:r>
              <w:rPr>
                <w:b/>
                <w:w w:val="98"/>
                <w:sz w:val="20"/>
              </w:rPr>
              <w:t>p</w:t>
            </w:r>
            <w:r>
              <w:rPr>
                <w:b/>
                <w:spacing w:val="-5"/>
                <w:w w:val="98"/>
                <w:sz w:val="20"/>
              </w:rPr>
              <w:t>ë</w:t>
            </w:r>
            <w:r>
              <w:rPr>
                <w:b/>
                <w:spacing w:val="1"/>
                <w:w w:val="78"/>
                <w:sz w:val="20"/>
              </w:rPr>
              <w:t>r</w:t>
            </w:r>
            <w:r>
              <w:rPr>
                <w:b/>
                <w:spacing w:val="1"/>
                <w:w w:val="84"/>
                <w:sz w:val="20"/>
              </w:rPr>
              <w:t>f</w:t>
            </w:r>
            <w:r>
              <w:rPr>
                <w:b/>
                <w:w w:val="89"/>
                <w:sz w:val="20"/>
              </w:rPr>
              <w:t>a</w:t>
            </w:r>
            <w:r>
              <w:rPr>
                <w:b/>
                <w:spacing w:val="-1"/>
                <w:w w:val="89"/>
                <w:sz w:val="20"/>
              </w:rPr>
              <w:t>q</w:t>
            </w:r>
            <w:r>
              <w:rPr>
                <w:b/>
                <w:w w:val="92"/>
                <w:sz w:val="20"/>
              </w:rPr>
              <w:t>et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w w:val="102"/>
                <w:sz w:val="20"/>
              </w:rPr>
              <w:t>e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w w:val="91"/>
                <w:sz w:val="20"/>
              </w:rPr>
              <w:t>k</w:t>
            </w:r>
            <w:r>
              <w:rPr>
                <w:b/>
                <w:spacing w:val="-3"/>
                <w:w w:val="91"/>
                <w:sz w:val="20"/>
              </w:rPr>
              <w:t>u</w:t>
            </w:r>
            <w:r>
              <w:rPr>
                <w:b/>
                <w:spacing w:val="-1"/>
                <w:w w:val="87"/>
                <w:sz w:val="20"/>
              </w:rPr>
              <w:t>lt</w:t>
            </w:r>
            <w:r>
              <w:rPr>
                <w:b/>
                <w:spacing w:val="-2"/>
                <w:w w:val="87"/>
                <w:sz w:val="20"/>
              </w:rPr>
              <w:t>u</w:t>
            </w:r>
            <w:r>
              <w:rPr>
                <w:b/>
                <w:spacing w:val="1"/>
                <w:w w:val="78"/>
                <w:sz w:val="20"/>
              </w:rPr>
              <w:t>r</w:t>
            </w:r>
            <w:r>
              <w:rPr>
                <w:b/>
                <w:w w:val="84"/>
                <w:sz w:val="20"/>
              </w:rPr>
              <w:t>a</w:t>
            </w:r>
            <w:r>
              <w:rPr>
                <w:b/>
                <w:spacing w:val="-2"/>
                <w:w w:val="84"/>
                <w:sz w:val="20"/>
              </w:rPr>
              <w:t>v</w:t>
            </w:r>
            <w:r>
              <w:rPr>
                <w:b/>
                <w:w w:val="102"/>
                <w:sz w:val="20"/>
              </w:rPr>
              <w:t>e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pacing w:val="2"/>
                <w:w w:val="92"/>
                <w:sz w:val="20"/>
              </w:rPr>
              <w:t>b</w:t>
            </w:r>
            <w:r>
              <w:rPr>
                <w:b/>
                <w:spacing w:val="-3"/>
                <w:w w:val="92"/>
                <w:sz w:val="20"/>
              </w:rPr>
              <w:t>u</w:t>
            </w:r>
            <w:r>
              <w:rPr>
                <w:b/>
                <w:w w:val="63"/>
                <w:sz w:val="20"/>
              </w:rPr>
              <w:t>j</w:t>
            </w:r>
            <w:r>
              <w:rPr>
                <w:b/>
                <w:spacing w:val="-2"/>
                <w:w w:val="91"/>
                <w:sz w:val="20"/>
              </w:rPr>
              <w:t>q</w:t>
            </w:r>
            <w:r>
              <w:rPr>
                <w:b/>
                <w:w w:val="97"/>
                <w:sz w:val="20"/>
              </w:rPr>
              <w:t>ë</w:t>
            </w:r>
            <w:r>
              <w:rPr>
                <w:b/>
                <w:spacing w:val="-4"/>
                <w:w w:val="97"/>
                <w:sz w:val="20"/>
              </w:rPr>
              <w:t>s</w:t>
            </w:r>
            <w:r>
              <w:rPr>
                <w:b/>
                <w:spacing w:val="1"/>
                <w:w w:val="104"/>
                <w:sz w:val="20"/>
              </w:rPr>
              <w:t>o</w:t>
            </w:r>
            <w:r>
              <w:rPr>
                <w:b/>
                <w:spacing w:val="1"/>
                <w:w w:val="78"/>
                <w:sz w:val="20"/>
              </w:rPr>
              <w:t>r</w:t>
            </w:r>
            <w:r>
              <w:rPr>
                <w:b/>
                <w:w w:val="102"/>
                <w:sz w:val="20"/>
              </w:rPr>
              <w:t>e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w w:val="91"/>
                <w:sz w:val="20"/>
              </w:rPr>
              <w:t>s</w:t>
            </w:r>
            <w:r>
              <w:rPr>
                <w:b/>
                <w:spacing w:val="-1"/>
                <w:w w:val="87"/>
                <w:sz w:val="20"/>
              </w:rPr>
              <w:t>i</w:t>
            </w:r>
            <w:r>
              <w:rPr>
                <w:b/>
                <w:w w:val="90"/>
                <w:sz w:val="20"/>
              </w:rPr>
              <w:t>p</w:t>
            </w:r>
            <w:r>
              <w:rPr>
                <w:b/>
                <w:spacing w:val="-5"/>
                <w:w w:val="90"/>
                <w:sz w:val="20"/>
              </w:rPr>
              <w:t>a</w:t>
            </w:r>
            <w:r>
              <w:rPr>
                <w:b/>
                <w:w w:val="91"/>
                <w:sz w:val="20"/>
              </w:rPr>
              <w:t>s</w:t>
            </w:r>
            <w:r>
              <w:rPr>
                <w:b/>
                <w:spacing w:val="3"/>
                <w:sz w:val="20"/>
              </w:rPr>
              <w:t xml:space="preserve"> </w:t>
            </w:r>
            <w:r>
              <w:rPr>
                <w:b/>
                <w:spacing w:val="-1"/>
                <w:w w:val="87"/>
                <w:sz w:val="20"/>
              </w:rPr>
              <w:t>ll</w:t>
            </w:r>
            <w:r>
              <w:rPr>
                <w:b/>
                <w:spacing w:val="-4"/>
                <w:w w:val="104"/>
                <w:sz w:val="20"/>
              </w:rPr>
              <w:t>o</w:t>
            </w:r>
            <w:r>
              <w:rPr>
                <w:b/>
                <w:w w:val="63"/>
                <w:sz w:val="20"/>
              </w:rPr>
              <w:t>j</w:t>
            </w:r>
            <w:r>
              <w:rPr>
                <w:b/>
                <w:w w:val="92"/>
                <w:sz w:val="20"/>
              </w:rPr>
              <w:t>e</w:t>
            </w:r>
            <w:r>
              <w:rPr>
                <w:b/>
                <w:spacing w:val="-2"/>
                <w:w w:val="92"/>
                <w:sz w:val="20"/>
              </w:rPr>
              <w:t>v</w:t>
            </w:r>
            <w:r>
              <w:rPr>
                <w:b/>
                <w:spacing w:val="-4"/>
                <w:w w:val="102"/>
                <w:sz w:val="20"/>
              </w:rPr>
              <w:t>e</w:t>
            </w:r>
            <w:r>
              <w:rPr>
                <w:b/>
                <w:position w:val="9"/>
                <w:sz w:val="8"/>
              </w:rPr>
              <w:t>6</w:t>
            </w:r>
          </w:p>
        </w:tc>
      </w:tr>
      <w:tr w:rsidR="00474A90">
        <w:trPr>
          <w:trHeight w:val="253"/>
        </w:trPr>
        <w:tc>
          <w:tcPr>
            <w:tcW w:w="4432" w:type="dxa"/>
          </w:tcPr>
          <w:p w:rsidR="00474A90" w:rsidRDefault="00776BE6">
            <w:pPr>
              <w:pStyle w:val="TableParagraph"/>
              <w:spacing w:line="197" w:lineRule="exact"/>
              <w:ind w:left="110"/>
              <w:rPr>
                <w:b/>
                <w:sz w:val="18"/>
              </w:rPr>
            </w:pPr>
            <w:r>
              <w:rPr>
                <w:b/>
                <w:w w:val="90"/>
                <w:sz w:val="18"/>
              </w:rPr>
              <w:t>Llojet</w:t>
            </w:r>
            <w:r>
              <w:rPr>
                <w:b/>
                <w:spacing w:val="2"/>
                <w:w w:val="90"/>
                <w:sz w:val="18"/>
              </w:rPr>
              <w:t xml:space="preserve"> </w:t>
            </w:r>
            <w:r>
              <w:rPr>
                <w:b/>
                <w:w w:val="90"/>
                <w:sz w:val="18"/>
              </w:rPr>
              <w:t>e</w:t>
            </w:r>
            <w:r>
              <w:rPr>
                <w:b/>
                <w:spacing w:val="2"/>
                <w:w w:val="90"/>
                <w:sz w:val="18"/>
              </w:rPr>
              <w:t xml:space="preserve"> </w:t>
            </w:r>
            <w:r>
              <w:rPr>
                <w:b/>
                <w:w w:val="90"/>
                <w:sz w:val="18"/>
              </w:rPr>
              <w:t>kulturave</w:t>
            </w:r>
            <w:r>
              <w:rPr>
                <w:b/>
                <w:spacing w:val="7"/>
                <w:w w:val="90"/>
                <w:sz w:val="18"/>
              </w:rPr>
              <w:t xml:space="preserve"> </w:t>
            </w:r>
            <w:r>
              <w:rPr>
                <w:b/>
                <w:w w:val="90"/>
                <w:sz w:val="18"/>
              </w:rPr>
              <w:t>bujqësore</w:t>
            </w:r>
          </w:p>
        </w:tc>
        <w:tc>
          <w:tcPr>
            <w:tcW w:w="1935" w:type="dxa"/>
          </w:tcPr>
          <w:p w:rsidR="00474A90" w:rsidRDefault="00776BE6">
            <w:pPr>
              <w:pStyle w:val="TableParagraph"/>
              <w:spacing w:line="197" w:lineRule="exact"/>
              <w:ind w:right="93"/>
              <w:jc w:val="right"/>
              <w:rPr>
                <w:b/>
                <w:sz w:val="18"/>
              </w:rPr>
            </w:pPr>
            <w:r>
              <w:rPr>
                <w:b/>
                <w:w w:val="90"/>
                <w:sz w:val="18"/>
              </w:rPr>
              <w:t>Sipërfaqja</w:t>
            </w:r>
            <w:r>
              <w:rPr>
                <w:b/>
                <w:spacing w:val="-6"/>
                <w:w w:val="90"/>
                <w:sz w:val="18"/>
              </w:rPr>
              <w:t xml:space="preserve"> </w:t>
            </w:r>
            <w:r>
              <w:rPr>
                <w:b/>
                <w:w w:val="90"/>
                <w:sz w:val="18"/>
              </w:rPr>
              <w:t>ha</w:t>
            </w:r>
          </w:p>
        </w:tc>
        <w:tc>
          <w:tcPr>
            <w:tcW w:w="2876" w:type="dxa"/>
          </w:tcPr>
          <w:p w:rsidR="00474A90" w:rsidRDefault="00776BE6">
            <w:pPr>
              <w:pStyle w:val="TableParagraph"/>
              <w:spacing w:line="197" w:lineRule="exact"/>
              <w:ind w:right="97"/>
              <w:jc w:val="right"/>
              <w:rPr>
                <w:b/>
                <w:sz w:val="18"/>
              </w:rPr>
            </w:pPr>
            <w:r>
              <w:rPr>
                <w:b/>
                <w:w w:val="74"/>
                <w:sz w:val="18"/>
              </w:rPr>
              <w:t>%</w:t>
            </w:r>
          </w:p>
        </w:tc>
      </w:tr>
      <w:tr w:rsidR="00474A90">
        <w:trPr>
          <w:trHeight w:val="254"/>
        </w:trPr>
        <w:tc>
          <w:tcPr>
            <w:tcW w:w="4432" w:type="dxa"/>
          </w:tcPr>
          <w:p w:rsidR="00474A90" w:rsidRDefault="00776BE6">
            <w:pPr>
              <w:pStyle w:val="TableParagraph"/>
              <w:spacing w:line="197" w:lineRule="exact"/>
              <w:ind w:left="110"/>
              <w:rPr>
                <w:sz w:val="18"/>
              </w:rPr>
            </w:pPr>
            <w:r>
              <w:rPr>
                <w:sz w:val="18"/>
              </w:rPr>
              <w:t>Gruri</w:t>
            </w:r>
          </w:p>
        </w:tc>
        <w:tc>
          <w:tcPr>
            <w:tcW w:w="1935" w:type="dxa"/>
          </w:tcPr>
          <w:p w:rsidR="00474A90" w:rsidRDefault="00776BE6">
            <w:pPr>
              <w:pStyle w:val="TableParagraph"/>
              <w:spacing w:line="197" w:lineRule="exact"/>
              <w:ind w:right="95"/>
              <w:jc w:val="right"/>
              <w:rPr>
                <w:sz w:val="18"/>
              </w:rPr>
            </w:pPr>
            <w:r>
              <w:rPr>
                <w:sz w:val="18"/>
              </w:rPr>
              <w:t>138</w:t>
            </w:r>
          </w:p>
        </w:tc>
        <w:tc>
          <w:tcPr>
            <w:tcW w:w="2876" w:type="dxa"/>
          </w:tcPr>
          <w:p w:rsidR="00474A90" w:rsidRDefault="00776BE6">
            <w:pPr>
              <w:pStyle w:val="TableParagraph"/>
              <w:spacing w:line="197" w:lineRule="exact"/>
              <w:ind w:right="92"/>
              <w:jc w:val="right"/>
              <w:rPr>
                <w:sz w:val="18"/>
              </w:rPr>
            </w:pPr>
            <w:r>
              <w:rPr>
                <w:sz w:val="18"/>
              </w:rPr>
              <w:t>59</w:t>
            </w:r>
          </w:p>
        </w:tc>
      </w:tr>
      <w:tr w:rsidR="00474A90">
        <w:trPr>
          <w:trHeight w:val="263"/>
        </w:trPr>
        <w:tc>
          <w:tcPr>
            <w:tcW w:w="4432" w:type="dxa"/>
          </w:tcPr>
          <w:p w:rsidR="00474A90" w:rsidRDefault="00776BE6">
            <w:pPr>
              <w:pStyle w:val="TableParagraph"/>
              <w:spacing w:line="197" w:lineRule="exact"/>
              <w:ind w:left="110"/>
              <w:rPr>
                <w:sz w:val="18"/>
              </w:rPr>
            </w:pPr>
            <w:r>
              <w:rPr>
                <w:sz w:val="18"/>
              </w:rPr>
              <w:t>Misri</w:t>
            </w:r>
          </w:p>
        </w:tc>
        <w:tc>
          <w:tcPr>
            <w:tcW w:w="1935" w:type="dxa"/>
          </w:tcPr>
          <w:p w:rsidR="00474A90" w:rsidRDefault="00776BE6">
            <w:pPr>
              <w:pStyle w:val="TableParagraph"/>
              <w:spacing w:line="197" w:lineRule="exact"/>
              <w:ind w:right="93"/>
              <w:jc w:val="right"/>
              <w:rPr>
                <w:sz w:val="18"/>
              </w:rPr>
            </w:pPr>
            <w:r>
              <w:rPr>
                <w:sz w:val="18"/>
              </w:rPr>
              <w:t>20</w:t>
            </w:r>
          </w:p>
        </w:tc>
        <w:tc>
          <w:tcPr>
            <w:tcW w:w="2876" w:type="dxa"/>
          </w:tcPr>
          <w:p w:rsidR="00474A90" w:rsidRDefault="00776BE6">
            <w:pPr>
              <w:pStyle w:val="TableParagraph"/>
              <w:spacing w:line="197" w:lineRule="exact"/>
              <w:ind w:right="94"/>
              <w:jc w:val="right"/>
              <w:rPr>
                <w:sz w:val="18"/>
              </w:rPr>
            </w:pPr>
            <w:r>
              <w:rPr>
                <w:w w:val="99"/>
                <w:sz w:val="18"/>
              </w:rPr>
              <w:t>8</w:t>
            </w:r>
          </w:p>
        </w:tc>
      </w:tr>
      <w:tr w:rsidR="00474A90">
        <w:trPr>
          <w:trHeight w:val="254"/>
        </w:trPr>
        <w:tc>
          <w:tcPr>
            <w:tcW w:w="4432" w:type="dxa"/>
          </w:tcPr>
          <w:p w:rsidR="00474A90" w:rsidRDefault="00776BE6">
            <w:pPr>
              <w:pStyle w:val="TableParagraph"/>
              <w:spacing w:line="197" w:lineRule="exact"/>
              <w:ind w:left="110"/>
              <w:rPr>
                <w:sz w:val="18"/>
              </w:rPr>
            </w:pPr>
            <w:r>
              <w:rPr>
                <w:sz w:val="18"/>
              </w:rPr>
              <w:t>Drithëra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tjera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(elb,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thekër,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tërshërë)</w:t>
            </w:r>
          </w:p>
        </w:tc>
        <w:tc>
          <w:tcPr>
            <w:tcW w:w="1935" w:type="dxa"/>
          </w:tcPr>
          <w:p w:rsidR="00474A90" w:rsidRDefault="00776BE6">
            <w:pPr>
              <w:pStyle w:val="TableParagraph"/>
              <w:spacing w:line="197" w:lineRule="exact"/>
              <w:ind w:right="93"/>
              <w:jc w:val="right"/>
              <w:rPr>
                <w:sz w:val="18"/>
              </w:rPr>
            </w:pPr>
            <w:r>
              <w:rPr>
                <w:sz w:val="18"/>
              </w:rPr>
              <w:t>12</w:t>
            </w:r>
          </w:p>
        </w:tc>
        <w:tc>
          <w:tcPr>
            <w:tcW w:w="2876" w:type="dxa"/>
          </w:tcPr>
          <w:p w:rsidR="00474A90" w:rsidRDefault="00776BE6">
            <w:pPr>
              <w:pStyle w:val="TableParagraph"/>
              <w:spacing w:line="197" w:lineRule="exact"/>
              <w:ind w:right="94"/>
              <w:jc w:val="right"/>
              <w:rPr>
                <w:sz w:val="18"/>
              </w:rPr>
            </w:pPr>
            <w:r>
              <w:rPr>
                <w:w w:val="99"/>
                <w:sz w:val="18"/>
              </w:rPr>
              <w:t>4</w:t>
            </w:r>
          </w:p>
        </w:tc>
      </w:tr>
      <w:tr w:rsidR="00474A90">
        <w:trPr>
          <w:trHeight w:val="254"/>
        </w:trPr>
        <w:tc>
          <w:tcPr>
            <w:tcW w:w="4432" w:type="dxa"/>
          </w:tcPr>
          <w:p w:rsidR="00474A90" w:rsidRDefault="00776BE6">
            <w:pPr>
              <w:pStyle w:val="TableParagraph"/>
              <w:spacing w:line="197" w:lineRule="exact"/>
              <w:ind w:left="110"/>
              <w:rPr>
                <w:sz w:val="18"/>
              </w:rPr>
            </w:pPr>
            <w:r>
              <w:rPr>
                <w:sz w:val="18"/>
              </w:rPr>
              <w:t>Fasule</w:t>
            </w:r>
          </w:p>
        </w:tc>
        <w:tc>
          <w:tcPr>
            <w:tcW w:w="1935" w:type="dxa"/>
          </w:tcPr>
          <w:p w:rsidR="00474A90" w:rsidRDefault="00776BE6">
            <w:pPr>
              <w:pStyle w:val="TableParagraph"/>
              <w:spacing w:line="197" w:lineRule="exact"/>
              <w:ind w:right="93"/>
              <w:jc w:val="right"/>
              <w:rPr>
                <w:sz w:val="18"/>
              </w:rPr>
            </w:pPr>
            <w:r>
              <w:rPr>
                <w:sz w:val="18"/>
              </w:rPr>
              <w:t>11</w:t>
            </w:r>
          </w:p>
        </w:tc>
        <w:tc>
          <w:tcPr>
            <w:tcW w:w="2876" w:type="dxa"/>
          </w:tcPr>
          <w:p w:rsidR="00474A90" w:rsidRDefault="00776BE6">
            <w:pPr>
              <w:pStyle w:val="TableParagraph"/>
              <w:spacing w:line="197" w:lineRule="exact"/>
              <w:ind w:right="94"/>
              <w:jc w:val="right"/>
              <w:rPr>
                <w:sz w:val="18"/>
              </w:rPr>
            </w:pPr>
            <w:r>
              <w:rPr>
                <w:w w:val="99"/>
                <w:sz w:val="18"/>
              </w:rPr>
              <w:t>4</w:t>
            </w:r>
          </w:p>
        </w:tc>
      </w:tr>
      <w:tr w:rsidR="00474A90">
        <w:trPr>
          <w:trHeight w:val="253"/>
        </w:trPr>
        <w:tc>
          <w:tcPr>
            <w:tcW w:w="4432" w:type="dxa"/>
          </w:tcPr>
          <w:p w:rsidR="00474A90" w:rsidRDefault="00776BE6">
            <w:pPr>
              <w:pStyle w:val="TableParagraph"/>
              <w:spacing w:line="197" w:lineRule="exact"/>
              <w:ind w:left="110"/>
              <w:rPr>
                <w:sz w:val="18"/>
              </w:rPr>
            </w:pPr>
            <w:r>
              <w:rPr>
                <w:sz w:val="18"/>
              </w:rPr>
              <w:t>Patate</w:t>
            </w:r>
          </w:p>
        </w:tc>
        <w:tc>
          <w:tcPr>
            <w:tcW w:w="1935" w:type="dxa"/>
          </w:tcPr>
          <w:p w:rsidR="00474A90" w:rsidRDefault="00776BE6">
            <w:pPr>
              <w:pStyle w:val="TableParagraph"/>
              <w:spacing w:line="197" w:lineRule="exact"/>
              <w:ind w:right="93"/>
              <w:jc w:val="right"/>
              <w:rPr>
                <w:sz w:val="18"/>
              </w:rPr>
            </w:pPr>
            <w:r>
              <w:rPr>
                <w:sz w:val="18"/>
              </w:rPr>
              <w:t>10</w:t>
            </w:r>
          </w:p>
        </w:tc>
        <w:tc>
          <w:tcPr>
            <w:tcW w:w="2876" w:type="dxa"/>
          </w:tcPr>
          <w:p w:rsidR="00474A90" w:rsidRDefault="00776BE6">
            <w:pPr>
              <w:pStyle w:val="TableParagraph"/>
              <w:spacing w:line="197" w:lineRule="exact"/>
              <w:ind w:right="94"/>
              <w:jc w:val="right"/>
              <w:rPr>
                <w:sz w:val="18"/>
              </w:rPr>
            </w:pPr>
            <w:r>
              <w:rPr>
                <w:w w:val="99"/>
                <w:sz w:val="18"/>
              </w:rPr>
              <w:t>4</w:t>
            </w:r>
          </w:p>
        </w:tc>
      </w:tr>
      <w:tr w:rsidR="00474A90">
        <w:trPr>
          <w:trHeight w:val="254"/>
        </w:trPr>
        <w:tc>
          <w:tcPr>
            <w:tcW w:w="4432" w:type="dxa"/>
          </w:tcPr>
          <w:p w:rsidR="00474A90" w:rsidRDefault="00776BE6">
            <w:pPr>
              <w:pStyle w:val="TableParagraph"/>
              <w:spacing w:line="197" w:lineRule="exact"/>
              <w:ind w:left="110"/>
              <w:rPr>
                <w:sz w:val="18"/>
              </w:rPr>
            </w:pPr>
            <w:r>
              <w:rPr>
                <w:sz w:val="18"/>
              </w:rPr>
              <w:t>Kultura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foragjere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dhe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rrënjore</w:t>
            </w:r>
          </w:p>
        </w:tc>
        <w:tc>
          <w:tcPr>
            <w:tcW w:w="1935" w:type="dxa"/>
          </w:tcPr>
          <w:p w:rsidR="00474A90" w:rsidRDefault="00776BE6">
            <w:pPr>
              <w:pStyle w:val="TableParagraph"/>
              <w:spacing w:line="197" w:lineRule="exact"/>
              <w:ind w:right="93"/>
              <w:jc w:val="right"/>
              <w:rPr>
                <w:sz w:val="18"/>
              </w:rPr>
            </w:pPr>
            <w:r>
              <w:rPr>
                <w:sz w:val="18"/>
              </w:rPr>
              <w:t>35</w:t>
            </w:r>
          </w:p>
        </w:tc>
        <w:tc>
          <w:tcPr>
            <w:tcW w:w="2876" w:type="dxa"/>
          </w:tcPr>
          <w:p w:rsidR="00474A90" w:rsidRDefault="00776BE6">
            <w:pPr>
              <w:pStyle w:val="TableParagraph"/>
              <w:spacing w:line="197" w:lineRule="exact"/>
              <w:ind w:right="92"/>
              <w:jc w:val="right"/>
              <w:rPr>
                <w:sz w:val="18"/>
              </w:rPr>
            </w:pPr>
            <w:r>
              <w:rPr>
                <w:sz w:val="18"/>
              </w:rPr>
              <w:t>15</w:t>
            </w:r>
          </w:p>
        </w:tc>
      </w:tr>
      <w:tr w:rsidR="00474A90">
        <w:trPr>
          <w:trHeight w:val="253"/>
        </w:trPr>
        <w:tc>
          <w:tcPr>
            <w:tcW w:w="4432" w:type="dxa"/>
          </w:tcPr>
          <w:p w:rsidR="00474A90" w:rsidRDefault="00776BE6">
            <w:pPr>
              <w:pStyle w:val="TableParagraph"/>
              <w:spacing w:line="197" w:lineRule="exact"/>
              <w:ind w:left="110"/>
              <w:rPr>
                <w:sz w:val="18"/>
              </w:rPr>
            </w:pPr>
            <w:r>
              <w:rPr>
                <w:sz w:val="18"/>
              </w:rPr>
              <w:t>Perime</w:t>
            </w:r>
          </w:p>
        </w:tc>
        <w:tc>
          <w:tcPr>
            <w:tcW w:w="1935" w:type="dxa"/>
          </w:tcPr>
          <w:p w:rsidR="00474A90" w:rsidRDefault="00776BE6">
            <w:pPr>
              <w:pStyle w:val="TableParagraph"/>
              <w:spacing w:line="197" w:lineRule="exact"/>
              <w:ind w:right="95"/>
              <w:jc w:val="right"/>
              <w:rPr>
                <w:sz w:val="18"/>
              </w:rPr>
            </w:pPr>
            <w:r>
              <w:rPr>
                <w:sz w:val="18"/>
              </w:rPr>
              <w:t>7.5</w:t>
            </w:r>
          </w:p>
        </w:tc>
        <w:tc>
          <w:tcPr>
            <w:tcW w:w="2876" w:type="dxa"/>
          </w:tcPr>
          <w:p w:rsidR="00474A90" w:rsidRDefault="00776BE6">
            <w:pPr>
              <w:pStyle w:val="TableParagraph"/>
              <w:spacing w:line="197" w:lineRule="exact"/>
              <w:ind w:right="94"/>
              <w:jc w:val="right"/>
              <w:rPr>
                <w:sz w:val="18"/>
              </w:rPr>
            </w:pPr>
            <w:r>
              <w:rPr>
                <w:w w:val="99"/>
                <w:sz w:val="18"/>
              </w:rPr>
              <w:t>3</w:t>
            </w:r>
          </w:p>
        </w:tc>
      </w:tr>
      <w:tr w:rsidR="00474A90">
        <w:trPr>
          <w:trHeight w:val="253"/>
        </w:trPr>
        <w:tc>
          <w:tcPr>
            <w:tcW w:w="4432" w:type="dxa"/>
          </w:tcPr>
          <w:p w:rsidR="00474A90" w:rsidRDefault="00776BE6">
            <w:pPr>
              <w:pStyle w:val="TableParagraph"/>
              <w:spacing w:line="197" w:lineRule="exact"/>
              <w:ind w:left="110"/>
              <w:rPr>
                <w:sz w:val="18"/>
              </w:rPr>
            </w:pPr>
            <w:r>
              <w:rPr>
                <w:spacing w:val="-1"/>
                <w:sz w:val="18"/>
              </w:rPr>
              <w:t>Kultura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tjera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bujqësore</w:t>
            </w:r>
          </w:p>
        </w:tc>
        <w:tc>
          <w:tcPr>
            <w:tcW w:w="1935" w:type="dxa"/>
          </w:tcPr>
          <w:p w:rsidR="00474A90" w:rsidRDefault="00776BE6">
            <w:pPr>
              <w:pStyle w:val="TableParagraph"/>
              <w:spacing w:line="197" w:lineRule="exact"/>
              <w:ind w:right="95"/>
              <w:jc w:val="right"/>
              <w:rPr>
                <w:sz w:val="18"/>
              </w:rPr>
            </w:pPr>
            <w:r>
              <w:rPr>
                <w:w w:val="99"/>
                <w:sz w:val="18"/>
              </w:rPr>
              <w:t>2</w:t>
            </w:r>
          </w:p>
        </w:tc>
        <w:tc>
          <w:tcPr>
            <w:tcW w:w="2876" w:type="dxa"/>
          </w:tcPr>
          <w:p w:rsidR="00474A90" w:rsidRDefault="00776BE6">
            <w:pPr>
              <w:pStyle w:val="TableParagraph"/>
              <w:spacing w:line="197" w:lineRule="exact"/>
              <w:ind w:right="94"/>
              <w:jc w:val="right"/>
              <w:rPr>
                <w:sz w:val="18"/>
              </w:rPr>
            </w:pPr>
            <w:r>
              <w:rPr>
                <w:w w:val="99"/>
                <w:sz w:val="18"/>
              </w:rPr>
              <w:t>1</w:t>
            </w:r>
          </w:p>
        </w:tc>
      </w:tr>
      <w:tr w:rsidR="00474A90">
        <w:trPr>
          <w:trHeight w:val="254"/>
        </w:trPr>
        <w:tc>
          <w:tcPr>
            <w:tcW w:w="4432" w:type="dxa"/>
          </w:tcPr>
          <w:p w:rsidR="00474A90" w:rsidRDefault="00776BE6">
            <w:pPr>
              <w:pStyle w:val="TableParagraph"/>
              <w:spacing w:line="197" w:lineRule="exact"/>
              <w:ind w:left="110"/>
              <w:rPr>
                <w:b/>
                <w:sz w:val="18"/>
              </w:rPr>
            </w:pPr>
            <w:r>
              <w:rPr>
                <w:b/>
                <w:w w:val="90"/>
                <w:sz w:val="18"/>
              </w:rPr>
              <w:t>Gjithsej</w:t>
            </w:r>
            <w:r>
              <w:rPr>
                <w:b/>
                <w:spacing w:val="8"/>
                <w:w w:val="90"/>
                <w:sz w:val="18"/>
              </w:rPr>
              <w:t xml:space="preserve"> </w:t>
            </w:r>
            <w:r>
              <w:rPr>
                <w:b/>
                <w:w w:val="90"/>
                <w:sz w:val="18"/>
              </w:rPr>
              <w:t>toka</w:t>
            </w:r>
            <w:r>
              <w:rPr>
                <w:b/>
                <w:spacing w:val="9"/>
                <w:w w:val="90"/>
                <w:sz w:val="18"/>
              </w:rPr>
              <w:t xml:space="preserve"> </w:t>
            </w:r>
            <w:r>
              <w:rPr>
                <w:b/>
                <w:w w:val="90"/>
                <w:sz w:val="18"/>
              </w:rPr>
              <w:t>të</w:t>
            </w:r>
            <w:r>
              <w:rPr>
                <w:b/>
                <w:spacing w:val="12"/>
                <w:w w:val="90"/>
                <w:sz w:val="18"/>
              </w:rPr>
              <w:t xml:space="preserve"> </w:t>
            </w:r>
            <w:r>
              <w:rPr>
                <w:b/>
                <w:w w:val="90"/>
                <w:sz w:val="18"/>
              </w:rPr>
              <w:t>punueshme</w:t>
            </w:r>
          </w:p>
        </w:tc>
        <w:tc>
          <w:tcPr>
            <w:tcW w:w="1935" w:type="dxa"/>
          </w:tcPr>
          <w:p w:rsidR="00474A90" w:rsidRDefault="00776BE6">
            <w:pPr>
              <w:pStyle w:val="TableParagraph"/>
              <w:spacing w:line="197" w:lineRule="exact"/>
              <w:ind w:right="95"/>
              <w:jc w:val="right"/>
              <w:rPr>
                <w:b/>
                <w:sz w:val="18"/>
              </w:rPr>
            </w:pPr>
            <w:r>
              <w:rPr>
                <w:b/>
                <w:sz w:val="18"/>
              </w:rPr>
              <w:t>235.5</w:t>
            </w:r>
          </w:p>
        </w:tc>
        <w:tc>
          <w:tcPr>
            <w:tcW w:w="2876" w:type="dxa"/>
          </w:tcPr>
          <w:p w:rsidR="00474A90" w:rsidRDefault="00776BE6">
            <w:pPr>
              <w:pStyle w:val="TableParagraph"/>
              <w:spacing w:line="197" w:lineRule="exact"/>
              <w:ind w:right="94"/>
              <w:jc w:val="right"/>
              <w:rPr>
                <w:b/>
                <w:sz w:val="18"/>
              </w:rPr>
            </w:pPr>
            <w:r>
              <w:rPr>
                <w:b/>
                <w:sz w:val="18"/>
              </w:rPr>
              <w:t>100</w:t>
            </w:r>
          </w:p>
        </w:tc>
      </w:tr>
    </w:tbl>
    <w:p w:rsidR="00474A90" w:rsidRDefault="00474A90">
      <w:pPr>
        <w:pStyle w:val="BodyText"/>
        <w:spacing w:before="8"/>
        <w:rPr>
          <w:sz w:val="15"/>
        </w:rPr>
      </w:pPr>
    </w:p>
    <w:p w:rsidR="00474A90" w:rsidRDefault="00776BE6">
      <w:pPr>
        <w:pStyle w:val="BodyText"/>
        <w:spacing w:before="56" w:line="273" w:lineRule="auto"/>
        <w:ind w:left="400" w:right="1435"/>
        <w:jc w:val="both"/>
      </w:pPr>
      <w:r>
        <w:t>Sipas</w:t>
      </w:r>
      <w:r>
        <w:rPr>
          <w:spacing w:val="-6"/>
        </w:rPr>
        <w:t xml:space="preserve"> </w:t>
      </w:r>
      <w:r>
        <w:t>të</w:t>
      </w:r>
      <w:r>
        <w:rPr>
          <w:spacing w:val="-8"/>
        </w:rPr>
        <w:t xml:space="preserve"> </w:t>
      </w:r>
      <w:r>
        <w:t>dhënave</w:t>
      </w:r>
      <w:r>
        <w:rPr>
          <w:spacing w:val="-6"/>
        </w:rPr>
        <w:t xml:space="preserve"> </w:t>
      </w:r>
      <w:r>
        <w:t>nga</w:t>
      </w:r>
      <w:r>
        <w:rPr>
          <w:spacing w:val="-10"/>
        </w:rPr>
        <w:t xml:space="preserve"> </w:t>
      </w:r>
      <w:r>
        <w:t>Agjencia</w:t>
      </w:r>
      <w:r>
        <w:rPr>
          <w:spacing w:val="-11"/>
        </w:rPr>
        <w:t xml:space="preserve"> </w:t>
      </w:r>
      <w:r>
        <w:t>e</w:t>
      </w:r>
      <w:r>
        <w:rPr>
          <w:spacing w:val="-8"/>
        </w:rPr>
        <w:t xml:space="preserve"> </w:t>
      </w:r>
      <w:r>
        <w:t>Statsitikavë</w:t>
      </w:r>
      <w:r>
        <w:rPr>
          <w:spacing w:val="-8"/>
        </w:rPr>
        <w:t xml:space="preserve"> </w:t>
      </w:r>
      <w:r>
        <w:t>të</w:t>
      </w:r>
      <w:r>
        <w:rPr>
          <w:spacing w:val="-5"/>
        </w:rPr>
        <w:t xml:space="preserve"> </w:t>
      </w:r>
      <w:r>
        <w:t>Kosovës</w:t>
      </w:r>
      <w:r>
        <w:rPr>
          <w:spacing w:val="-9"/>
        </w:rPr>
        <w:t xml:space="preserve"> </w:t>
      </w:r>
      <w:r>
        <w:t>vetëm</w:t>
      </w:r>
      <w:r>
        <w:rPr>
          <w:spacing w:val="-13"/>
        </w:rPr>
        <w:t xml:space="preserve"> </w:t>
      </w:r>
      <w:r>
        <w:t>6.3</w:t>
      </w:r>
      <w:r>
        <w:rPr>
          <w:spacing w:val="-9"/>
        </w:rPr>
        <w:t xml:space="preserve"> </w:t>
      </w:r>
      <w:r>
        <w:t>hektarë</w:t>
      </w:r>
      <w:r>
        <w:rPr>
          <w:spacing w:val="-8"/>
        </w:rPr>
        <w:t xml:space="preserve"> </w:t>
      </w:r>
      <w:r>
        <w:t>të</w:t>
      </w:r>
      <w:r>
        <w:rPr>
          <w:spacing w:val="-8"/>
        </w:rPr>
        <w:t xml:space="preserve"> </w:t>
      </w:r>
      <w:r>
        <w:t>tokave</w:t>
      </w:r>
      <w:r>
        <w:rPr>
          <w:spacing w:val="-9"/>
        </w:rPr>
        <w:t xml:space="preserve"> </w:t>
      </w:r>
      <w:r>
        <w:t>bujqësore</w:t>
      </w:r>
      <w:r>
        <w:rPr>
          <w:spacing w:val="-57"/>
        </w:rPr>
        <w:t xml:space="preserve"> </w:t>
      </w:r>
      <w:r>
        <w:t>janë të përfshira në sistemet e ujitjes. Klima e butë krijon kushte për kultivimin e një serie të</w:t>
      </w:r>
      <w:r>
        <w:rPr>
          <w:spacing w:val="1"/>
        </w:rPr>
        <w:t xml:space="preserve"> </w:t>
      </w:r>
      <w:r>
        <w:t>prodhimeve bujqësore, në veçanti të pemëve</w:t>
      </w:r>
      <w:r>
        <w:rPr>
          <w:spacing w:val="1"/>
        </w:rPr>
        <w:t xml:space="preserve"> </w:t>
      </w:r>
      <w:r>
        <w:t>dhe</w:t>
      </w:r>
      <w:r>
        <w:rPr>
          <w:spacing w:val="1"/>
        </w:rPr>
        <w:t xml:space="preserve"> </w:t>
      </w:r>
      <w:r>
        <w:t>vreshtave posaçërisht</w:t>
      </w:r>
      <w:r>
        <w:rPr>
          <w:spacing w:val="1"/>
        </w:rPr>
        <w:t xml:space="preserve"> </w:t>
      </w:r>
      <w:r>
        <w:t>në Pustenik dhe</w:t>
      </w:r>
      <w:r>
        <w:rPr>
          <w:spacing w:val="1"/>
        </w:rPr>
        <w:t xml:space="preserve"> </w:t>
      </w:r>
      <w:r>
        <w:t>Dimcë.</w:t>
      </w:r>
      <w:r>
        <w:rPr>
          <w:spacing w:val="1"/>
        </w:rPr>
        <w:t xml:space="preserve"> </w:t>
      </w:r>
      <w:r>
        <w:t>Sipërfaqet e mbjellura me pemë janë rreth 4 ha, të përfaqësuara kryesishtë me</w:t>
      </w:r>
      <w:r>
        <w:rPr>
          <w:spacing w:val="1"/>
        </w:rPr>
        <w:t xml:space="preserve"> </w:t>
      </w:r>
      <w:r>
        <w:t>sipërfaqe të mbjella me mollë (3.4 ha), e më pak me dardhë (0.22 ha) e kumbull (0.15), dhe</w:t>
      </w:r>
      <w:r>
        <w:rPr>
          <w:spacing w:val="1"/>
        </w:rPr>
        <w:t xml:space="preserve"> </w:t>
      </w:r>
      <w:r>
        <w:rPr>
          <w:w w:val="94"/>
        </w:rPr>
        <w:t>n</w:t>
      </w:r>
      <w:r>
        <w:rPr>
          <w:spacing w:val="1"/>
          <w:w w:val="94"/>
        </w:rPr>
        <w:t>j</w:t>
      </w:r>
      <w:r>
        <w:rPr>
          <w:w w:val="101"/>
        </w:rPr>
        <w:t>ë</w:t>
      </w:r>
      <w:r>
        <w:rPr>
          <w:spacing w:val="13"/>
        </w:rPr>
        <w:t xml:space="preserve"> </w:t>
      </w:r>
      <w:r>
        <w:rPr>
          <w:spacing w:val="1"/>
          <w:w w:val="90"/>
        </w:rPr>
        <w:t>s</w:t>
      </w:r>
      <w:r>
        <w:rPr>
          <w:spacing w:val="-1"/>
          <w:w w:val="98"/>
        </w:rPr>
        <w:t>i</w:t>
      </w:r>
      <w:r>
        <w:rPr>
          <w:spacing w:val="-7"/>
          <w:w w:val="98"/>
        </w:rPr>
        <w:t>p</w:t>
      </w:r>
      <w:r>
        <w:rPr>
          <w:spacing w:val="2"/>
          <w:w w:val="101"/>
        </w:rPr>
        <w:t>ë</w:t>
      </w:r>
      <w:r>
        <w:rPr>
          <w:spacing w:val="-2"/>
          <w:w w:val="104"/>
        </w:rPr>
        <w:t>r</w:t>
      </w:r>
      <w:r>
        <w:rPr>
          <w:w w:val="90"/>
        </w:rPr>
        <w:t>f</w:t>
      </w:r>
      <w:r>
        <w:rPr>
          <w:spacing w:val="-2"/>
          <w:w w:val="90"/>
        </w:rPr>
        <w:t>a</w:t>
      </w:r>
      <w:r>
        <w:rPr>
          <w:spacing w:val="-2"/>
          <w:w w:val="101"/>
        </w:rPr>
        <w:t>q</w:t>
      </w:r>
      <w:r>
        <w:rPr>
          <w:w w:val="101"/>
        </w:rPr>
        <w:t>e</w:t>
      </w:r>
      <w:r>
        <w:rPr>
          <w:spacing w:val="13"/>
        </w:rPr>
        <w:t xml:space="preserve"> </w:t>
      </w:r>
      <w:r>
        <w:rPr>
          <w:spacing w:val="2"/>
          <w:w w:val="101"/>
        </w:rPr>
        <w:t>e</w:t>
      </w:r>
      <w:r>
        <w:rPr>
          <w:spacing w:val="-1"/>
          <w:w w:val="104"/>
        </w:rPr>
        <w:t>dh</w:t>
      </w:r>
      <w:r>
        <w:rPr>
          <w:w w:val="101"/>
        </w:rPr>
        <w:t>e</w:t>
      </w:r>
      <w:r>
        <w:rPr>
          <w:spacing w:val="13"/>
        </w:rPr>
        <w:t xml:space="preserve"> </w:t>
      </w:r>
      <w:r>
        <w:rPr>
          <w:spacing w:val="-5"/>
          <w:w w:val="102"/>
        </w:rPr>
        <w:t>m</w:t>
      </w:r>
      <w:r>
        <w:rPr>
          <w:w w:val="101"/>
        </w:rPr>
        <w:t>ë</w:t>
      </w:r>
      <w:r>
        <w:rPr>
          <w:spacing w:val="13"/>
        </w:rPr>
        <w:t xml:space="preserve"> </w:t>
      </w:r>
      <w:r>
        <w:rPr>
          <w:w w:val="101"/>
        </w:rPr>
        <w:t>e</w:t>
      </w:r>
      <w:r>
        <w:rPr>
          <w:spacing w:val="9"/>
        </w:rPr>
        <w:t xml:space="preserve"> </w:t>
      </w:r>
      <w:r>
        <w:rPr>
          <w:spacing w:val="1"/>
          <w:w w:val="82"/>
        </w:rPr>
        <w:t>v</w:t>
      </w:r>
      <w:r>
        <w:rPr>
          <w:w w:val="92"/>
        </w:rPr>
        <w:t>o</w:t>
      </w:r>
      <w:r>
        <w:rPr>
          <w:spacing w:val="-3"/>
          <w:w w:val="92"/>
        </w:rPr>
        <w:t>g</w:t>
      </w:r>
      <w:r>
        <w:rPr>
          <w:spacing w:val="2"/>
          <w:w w:val="101"/>
        </w:rPr>
        <w:t>ë</w:t>
      </w:r>
      <w:r>
        <w:rPr>
          <w:w w:val="87"/>
        </w:rPr>
        <w:t>l</w:t>
      </w:r>
      <w:r>
        <w:rPr>
          <w:spacing w:val="11"/>
        </w:rPr>
        <w:t xml:space="preserve"> </w:t>
      </w:r>
      <w:r>
        <w:rPr>
          <w:spacing w:val="-5"/>
          <w:w w:val="102"/>
        </w:rPr>
        <w:t>m</w:t>
      </w:r>
      <w:r>
        <w:rPr>
          <w:w w:val="101"/>
        </w:rPr>
        <w:t>ë</w:t>
      </w:r>
      <w:r>
        <w:rPr>
          <w:spacing w:val="13"/>
        </w:rPr>
        <w:t xml:space="preserve"> </w:t>
      </w:r>
      <w:r>
        <w:rPr>
          <w:w w:val="102"/>
        </w:rPr>
        <w:t>me</w:t>
      </w:r>
      <w:r>
        <w:rPr>
          <w:spacing w:val="15"/>
        </w:rPr>
        <w:t xml:space="preserve"> </w:t>
      </w:r>
      <w:r>
        <w:rPr>
          <w:w w:val="94"/>
        </w:rPr>
        <w:t>ft</w:t>
      </w:r>
      <w:r>
        <w:rPr>
          <w:spacing w:val="1"/>
          <w:w w:val="94"/>
        </w:rPr>
        <w:t>u</w:t>
      </w:r>
      <w:r>
        <w:rPr>
          <w:spacing w:val="-2"/>
          <w:w w:val="96"/>
        </w:rPr>
        <w:t>a</w:t>
      </w:r>
      <w:r>
        <w:rPr>
          <w:w w:val="95"/>
        </w:rPr>
        <w:t>,</w:t>
      </w:r>
      <w:r>
        <w:rPr>
          <w:spacing w:val="12"/>
        </w:rPr>
        <w:t xml:space="preserve"> </w:t>
      </w:r>
      <w:r>
        <w:rPr>
          <w:spacing w:val="-2"/>
          <w:w w:val="96"/>
        </w:rPr>
        <w:t>a</w:t>
      </w:r>
      <w:r>
        <w:rPr>
          <w:spacing w:val="-2"/>
          <w:w w:val="104"/>
        </w:rPr>
        <w:t>rr</w:t>
      </w:r>
      <w:r>
        <w:rPr>
          <w:w w:val="101"/>
        </w:rPr>
        <w:t>ë</w:t>
      </w:r>
      <w:r>
        <w:rPr>
          <w:spacing w:val="13"/>
        </w:rPr>
        <w:t xml:space="preserve"> </w:t>
      </w:r>
      <w:r>
        <w:rPr>
          <w:spacing w:val="-1"/>
          <w:w w:val="104"/>
        </w:rPr>
        <w:t>dh</w:t>
      </w:r>
      <w:r>
        <w:rPr>
          <w:w w:val="101"/>
        </w:rPr>
        <w:t>e</w:t>
      </w:r>
      <w:r>
        <w:rPr>
          <w:spacing w:val="13"/>
        </w:rPr>
        <w:t xml:space="preserve"> </w:t>
      </w:r>
      <w:r>
        <w:rPr>
          <w:spacing w:val="-1"/>
          <w:w w:val="104"/>
        </w:rPr>
        <w:t>p</w:t>
      </w:r>
      <w:r>
        <w:rPr>
          <w:spacing w:val="1"/>
          <w:w w:val="76"/>
        </w:rPr>
        <w:t>j</w:t>
      </w:r>
      <w:r>
        <w:rPr>
          <w:spacing w:val="-3"/>
          <w:w w:val="101"/>
        </w:rPr>
        <w:t>e</w:t>
      </w:r>
      <w:r>
        <w:rPr>
          <w:spacing w:val="1"/>
          <w:w w:val="90"/>
        </w:rPr>
        <w:t>s</w:t>
      </w:r>
      <w:r>
        <w:rPr>
          <w:spacing w:val="-1"/>
          <w:w w:val="104"/>
        </w:rPr>
        <w:t>h</w:t>
      </w:r>
      <w:r>
        <w:t>kë</w:t>
      </w:r>
      <w:r>
        <w:rPr>
          <w:spacing w:val="-2"/>
          <w:w w:val="99"/>
          <w:position w:val="11"/>
          <w:sz w:val="10"/>
        </w:rPr>
        <w:t>7</w:t>
      </w:r>
      <w:r>
        <w:rPr>
          <w:w w:val="97"/>
        </w:rPr>
        <w:t>.</w:t>
      </w:r>
      <w:r>
        <w:rPr>
          <w:spacing w:val="10"/>
        </w:rPr>
        <w:t xml:space="preserve"> </w:t>
      </w:r>
      <w:r>
        <w:rPr>
          <w:spacing w:val="-1"/>
          <w:w w:val="94"/>
        </w:rPr>
        <w:t>S</w:t>
      </w:r>
      <w:r>
        <w:rPr>
          <w:w w:val="94"/>
        </w:rPr>
        <w:t>a</w:t>
      </w:r>
      <w:r>
        <w:rPr>
          <w:spacing w:val="10"/>
        </w:rPr>
        <w:t xml:space="preserve"> </w:t>
      </w:r>
      <w:r>
        <w:rPr>
          <w:w w:val="87"/>
        </w:rPr>
        <w:t>i</w:t>
      </w:r>
      <w:r>
        <w:rPr>
          <w:spacing w:val="11"/>
        </w:rPr>
        <w:t xml:space="preserve"> </w:t>
      </w:r>
      <w:r>
        <w:rPr>
          <w:spacing w:val="-1"/>
          <w:w w:val="104"/>
        </w:rPr>
        <w:t>p</w:t>
      </w:r>
      <w:r>
        <w:rPr>
          <w:spacing w:val="2"/>
          <w:w w:val="101"/>
        </w:rPr>
        <w:t>ë</w:t>
      </w:r>
      <w:r>
        <w:rPr>
          <w:spacing w:val="-2"/>
          <w:w w:val="104"/>
        </w:rPr>
        <w:t>r</w:t>
      </w:r>
      <w:r>
        <w:t>k</w:t>
      </w:r>
      <w:r>
        <w:rPr>
          <w:spacing w:val="2"/>
        </w:rPr>
        <w:t>e</w:t>
      </w:r>
      <w:r>
        <w:rPr>
          <w:w w:val="93"/>
        </w:rPr>
        <w:t>t</w:t>
      </w:r>
      <w:r>
        <w:rPr>
          <w:spacing w:val="11"/>
        </w:rPr>
        <w:t xml:space="preserve"> </w:t>
      </w:r>
      <w:r>
        <w:t>fon</w:t>
      </w:r>
      <w:r>
        <w:rPr>
          <w:spacing w:val="-1"/>
        </w:rPr>
        <w:t>d</w:t>
      </w:r>
      <w:r>
        <w:rPr>
          <w:spacing w:val="-1"/>
          <w:w w:val="90"/>
        </w:rPr>
        <w:t>i</w:t>
      </w:r>
      <w:r>
        <w:rPr>
          <w:w w:val="90"/>
        </w:rPr>
        <w:t>t</w:t>
      </w:r>
      <w:r>
        <w:rPr>
          <w:spacing w:val="11"/>
        </w:rPr>
        <w:t xml:space="preserve"> </w:t>
      </w:r>
      <w:r>
        <w:rPr>
          <w:spacing w:val="1"/>
          <w:w w:val="102"/>
        </w:rPr>
        <w:t>b</w:t>
      </w:r>
      <w:r>
        <w:rPr>
          <w:spacing w:val="-6"/>
          <w:w w:val="87"/>
        </w:rPr>
        <w:t>l</w:t>
      </w:r>
      <w:r>
        <w:rPr>
          <w:spacing w:val="2"/>
          <w:w w:val="101"/>
        </w:rPr>
        <w:t>e</w:t>
      </w:r>
      <w:r>
        <w:rPr>
          <w:spacing w:val="1"/>
          <w:w w:val="82"/>
        </w:rPr>
        <w:t>g</w:t>
      </w:r>
      <w:r>
        <w:rPr>
          <w:spacing w:val="-1"/>
          <w:w w:val="101"/>
        </w:rPr>
        <w:t>to</w:t>
      </w:r>
      <w:r>
        <w:rPr>
          <w:spacing w:val="-2"/>
          <w:w w:val="101"/>
        </w:rPr>
        <w:t>r</w:t>
      </w:r>
      <w:r>
        <w:rPr>
          <w:spacing w:val="-2"/>
          <w:w w:val="96"/>
        </w:rPr>
        <w:t>a</w:t>
      </w:r>
      <w:r>
        <w:rPr>
          <w:w w:val="87"/>
        </w:rPr>
        <w:t>l</w:t>
      </w:r>
      <w:r>
        <w:rPr>
          <w:spacing w:val="11"/>
        </w:rPr>
        <w:t xml:space="preserve"> </w:t>
      </w:r>
      <w:r>
        <w:rPr>
          <w:spacing w:val="1"/>
          <w:w w:val="90"/>
        </w:rPr>
        <w:t>s</w:t>
      </w:r>
      <w:r>
        <w:rPr>
          <w:spacing w:val="-1"/>
          <w:w w:val="98"/>
        </w:rPr>
        <w:t>i</w:t>
      </w:r>
      <w:r>
        <w:rPr>
          <w:spacing w:val="-2"/>
          <w:w w:val="98"/>
        </w:rPr>
        <w:t>p</w:t>
      </w:r>
      <w:r>
        <w:rPr>
          <w:spacing w:val="-2"/>
          <w:w w:val="96"/>
        </w:rPr>
        <w:t>a</w:t>
      </w:r>
      <w:r>
        <w:rPr>
          <w:w w:val="90"/>
        </w:rPr>
        <w:t xml:space="preserve">s </w:t>
      </w:r>
      <w:r>
        <w:t>të</w:t>
      </w:r>
      <w:r>
        <w:rPr>
          <w:spacing w:val="-5"/>
        </w:rPr>
        <w:t xml:space="preserve"> </w:t>
      </w:r>
      <w:r>
        <w:t>dhenave</w:t>
      </w:r>
      <w:r>
        <w:rPr>
          <w:spacing w:val="-7"/>
        </w:rPr>
        <w:t xml:space="preserve"> </w:t>
      </w:r>
      <w:r>
        <w:t>nga</w:t>
      </w:r>
      <w:r>
        <w:rPr>
          <w:spacing w:val="-11"/>
        </w:rPr>
        <w:t xml:space="preserve"> </w:t>
      </w:r>
      <w:r>
        <w:t>Agjencia</w:t>
      </w:r>
      <w:r>
        <w:rPr>
          <w:spacing w:val="-10"/>
        </w:rPr>
        <w:t xml:space="preserve"> </w:t>
      </w:r>
      <w:r>
        <w:t>e</w:t>
      </w:r>
      <w:r>
        <w:rPr>
          <w:spacing w:val="-4"/>
        </w:rPr>
        <w:t xml:space="preserve"> </w:t>
      </w:r>
      <w:r>
        <w:t>Statstikave</w:t>
      </w:r>
      <w:r>
        <w:rPr>
          <w:spacing w:val="-5"/>
        </w:rPr>
        <w:t xml:space="preserve"> </w:t>
      </w:r>
      <w:r>
        <w:t>në</w:t>
      </w:r>
      <w:r>
        <w:rPr>
          <w:spacing w:val="-4"/>
        </w:rPr>
        <w:t xml:space="preserve"> </w:t>
      </w:r>
      <w:r>
        <w:t>Komunën</w:t>
      </w:r>
      <w:r>
        <w:rPr>
          <w:spacing w:val="-10"/>
        </w:rPr>
        <w:t xml:space="preserve"> </w:t>
      </w:r>
      <w:r>
        <w:t>e</w:t>
      </w:r>
      <w:r>
        <w:rPr>
          <w:spacing w:val="-8"/>
        </w:rPr>
        <w:t xml:space="preserve"> </w:t>
      </w:r>
      <w:r>
        <w:t>Hanit</w:t>
      </w:r>
      <w:r>
        <w:rPr>
          <w:spacing w:val="-6"/>
        </w:rPr>
        <w:t xml:space="preserve"> </w:t>
      </w:r>
      <w:r>
        <w:t>të</w:t>
      </w:r>
      <w:r>
        <w:rPr>
          <w:spacing w:val="-7"/>
        </w:rPr>
        <w:t xml:space="preserve"> </w:t>
      </w:r>
      <w:r>
        <w:t>Elezit</w:t>
      </w:r>
      <w:r>
        <w:rPr>
          <w:spacing w:val="-6"/>
        </w:rPr>
        <w:t xml:space="preserve"> </w:t>
      </w:r>
      <w:r>
        <w:t>ka</w:t>
      </w:r>
      <w:r>
        <w:rPr>
          <w:spacing w:val="-7"/>
        </w:rPr>
        <w:t xml:space="preserve"> </w:t>
      </w:r>
      <w:r>
        <w:t>kryesisht</w:t>
      </w:r>
      <w:r>
        <w:rPr>
          <w:spacing w:val="-8"/>
        </w:rPr>
        <w:t xml:space="preserve"> </w:t>
      </w:r>
      <w:r>
        <w:t>gjedhe</w:t>
      </w:r>
      <w:r>
        <w:rPr>
          <w:spacing w:val="-9"/>
        </w:rPr>
        <w:t xml:space="preserve"> </w:t>
      </w:r>
      <w:r>
        <w:t>(lopë)</w:t>
      </w:r>
      <w:r>
        <w:rPr>
          <w:spacing w:val="-57"/>
        </w:rPr>
        <w:t xml:space="preserve"> </w:t>
      </w:r>
      <w:r>
        <w:t>1374</w:t>
      </w:r>
      <w:r>
        <w:rPr>
          <w:spacing w:val="22"/>
        </w:rPr>
        <w:t xml:space="preserve"> </w:t>
      </w:r>
      <w:r>
        <w:t>krerë,</w:t>
      </w:r>
      <w:r>
        <w:rPr>
          <w:spacing w:val="16"/>
        </w:rPr>
        <w:t xml:space="preserve"> </w:t>
      </w:r>
      <w:r>
        <w:t>dele</w:t>
      </w:r>
      <w:r>
        <w:rPr>
          <w:spacing w:val="18"/>
        </w:rPr>
        <w:t xml:space="preserve"> </w:t>
      </w:r>
      <w:r>
        <w:t>896</w:t>
      </w:r>
      <w:r>
        <w:rPr>
          <w:spacing w:val="18"/>
        </w:rPr>
        <w:t xml:space="preserve"> </w:t>
      </w:r>
      <w:r>
        <w:t>krerë</w:t>
      </w:r>
      <w:r>
        <w:rPr>
          <w:spacing w:val="23"/>
        </w:rPr>
        <w:t xml:space="preserve"> </w:t>
      </w:r>
      <w:r>
        <w:t>dhe</w:t>
      </w:r>
      <w:r>
        <w:rPr>
          <w:spacing w:val="17"/>
        </w:rPr>
        <w:t xml:space="preserve"> </w:t>
      </w:r>
      <w:r>
        <w:t>dhi</w:t>
      </w:r>
      <w:r>
        <w:rPr>
          <w:spacing w:val="20"/>
        </w:rPr>
        <w:t xml:space="preserve"> </w:t>
      </w:r>
      <w:r>
        <w:t>157</w:t>
      </w:r>
      <w:r>
        <w:rPr>
          <w:spacing w:val="23"/>
        </w:rPr>
        <w:t xml:space="preserve"> </w:t>
      </w:r>
      <w:r>
        <w:t>krerë.</w:t>
      </w:r>
      <w:r>
        <w:rPr>
          <w:spacing w:val="20"/>
        </w:rPr>
        <w:t xml:space="preserve"> </w:t>
      </w:r>
      <w:r>
        <w:t>Janë</w:t>
      </w:r>
      <w:r>
        <w:rPr>
          <w:spacing w:val="23"/>
        </w:rPr>
        <w:t xml:space="preserve"> </w:t>
      </w:r>
      <w:r>
        <w:t>po</w:t>
      </w:r>
      <w:r>
        <w:rPr>
          <w:spacing w:val="22"/>
        </w:rPr>
        <w:t xml:space="preserve"> </w:t>
      </w:r>
      <w:r>
        <w:t>ashtu</w:t>
      </w:r>
      <w:r>
        <w:rPr>
          <w:spacing w:val="22"/>
        </w:rPr>
        <w:t xml:space="preserve"> </w:t>
      </w:r>
      <w:r>
        <w:t>edhe</w:t>
      </w:r>
      <w:r>
        <w:rPr>
          <w:spacing w:val="18"/>
        </w:rPr>
        <w:t xml:space="preserve"> </w:t>
      </w:r>
      <w:r>
        <w:t>rreth</w:t>
      </w:r>
      <w:r>
        <w:rPr>
          <w:spacing w:val="20"/>
        </w:rPr>
        <w:t xml:space="preserve"> </w:t>
      </w:r>
      <w:r>
        <w:t>4377</w:t>
      </w:r>
      <w:r>
        <w:rPr>
          <w:spacing w:val="23"/>
        </w:rPr>
        <w:t xml:space="preserve"> </w:t>
      </w:r>
      <w:r>
        <w:t>copë</w:t>
      </w:r>
      <w:r>
        <w:rPr>
          <w:spacing w:val="23"/>
        </w:rPr>
        <w:t xml:space="preserve"> </w:t>
      </w:r>
      <w:r>
        <w:t>pula</w:t>
      </w:r>
      <w:r>
        <w:rPr>
          <w:spacing w:val="18"/>
        </w:rPr>
        <w:t xml:space="preserve"> </w:t>
      </w:r>
      <w:r>
        <w:t>dhe</w:t>
      </w:r>
      <w:r>
        <w:rPr>
          <w:spacing w:val="-57"/>
        </w:rPr>
        <w:t xml:space="preserve"> </w:t>
      </w:r>
      <w:r>
        <w:t>725</w:t>
      </w:r>
      <w:r>
        <w:rPr>
          <w:spacing w:val="-2"/>
        </w:rPr>
        <w:t xml:space="preserve"> </w:t>
      </w:r>
      <w:r>
        <w:t>koshere</w:t>
      </w:r>
      <w:r>
        <w:rPr>
          <w:spacing w:val="1"/>
        </w:rPr>
        <w:t xml:space="preserve"> </w:t>
      </w:r>
      <w:r>
        <w:t>bletësh.</w:t>
      </w:r>
    </w:p>
    <w:p w:rsidR="00474A90" w:rsidRDefault="00776BE6">
      <w:pPr>
        <w:spacing w:before="126"/>
        <w:ind w:left="400"/>
        <w:jc w:val="both"/>
      </w:pPr>
      <w:bookmarkStart w:id="43" w:name="Turizmi_lokal"/>
      <w:bookmarkEnd w:id="43"/>
      <w:r>
        <w:rPr>
          <w:color w:val="6F2F9F"/>
          <w:spacing w:val="-1"/>
          <w:u w:val="single" w:color="6F2F9F"/>
        </w:rPr>
        <w:t>Turizmi</w:t>
      </w:r>
      <w:r>
        <w:rPr>
          <w:color w:val="6F2F9F"/>
          <w:spacing w:val="-8"/>
          <w:u w:val="single" w:color="6F2F9F"/>
        </w:rPr>
        <w:t xml:space="preserve"> </w:t>
      </w:r>
      <w:r>
        <w:rPr>
          <w:color w:val="6F2F9F"/>
          <w:u w:val="single" w:color="6F2F9F"/>
        </w:rPr>
        <w:t>loka</w:t>
      </w:r>
      <w:r>
        <w:rPr>
          <w:color w:val="6F2F9F"/>
        </w:rPr>
        <w:t>l</w:t>
      </w:r>
    </w:p>
    <w:p w:rsidR="00474A90" w:rsidRDefault="00776BE6">
      <w:pPr>
        <w:pStyle w:val="BodyText"/>
        <w:spacing w:before="117" w:line="273" w:lineRule="auto"/>
        <w:ind w:left="400" w:right="1434"/>
        <w:jc w:val="both"/>
      </w:pPr>
      <w:r>
        <w:t>Turizmit lokal në komunën e Hanit të Elezit ka filluar të zhvillovet në disa zona ku ka kushte</w:t>
      </w:r>
      <w:r>
        <w:rPr>
          <w:spacing w:val="1"/>
        </w:rPr>
        <w:t xml:space="preserve"> </w:t>
      </w:r>
      <w:r>
        <w:t>më të mira për zhvillimin e turizmit malor, sikurse janë zonat Gorancë, Krivenik, Rezhancë,</w:t>
      </w:r>
      <w:r>
        <w:rPr>
          <w:spacing w:val="1"/>
        </w:rPr>
        <w:t xml:space="preserve"> </w:t>
      </w:r>
      <w:r>
        <w:t>Paldenicë,Vortomicë dhe Neqavcë.</w:t>
      </w:r>
      <w:r>
        <w:rPr>
          <w:spacing w:val="1"/>
        </w:rPr>
        <w:t xml:space="preserve"> </w:t>
      </w:r>
      <w:r>
        <w:t>Mungesa e inv</w:t>
      </w:r>
      <w:r>
        <w:t>estimeve infrastrukturore ka ndikuar në</w:t>
      </w:r>
      <w:r>
        <w:rPr>
          <w:spacing w:val="1"/>
        </w:rPr>
        <w:t xml:space="preserve"> </w:t>
      </w:r>
      <w:r>
        <w:t>mos shfrytëzimin e këtyre</w:t>
      </w:r>
      <w:r>
        <w:rPr>
          <w:spacing w:val="1"/>
        </w:rPr>
        <w:t xml:space="preserve"> </w:t>
      </w:r>
      <w:r>
        <w:t>resurseve</w:t>
      </w:r>
      <w:r>
        <w:rPr>
          <w:spacing w:val="1"/>
        </w:rPr>
        <w:t xml:space="preserve"> </w:t>
      </w:r>
      <w:r>
        <w:t>dhe të tjerave në zhvillimin e turizmit lokal. Koncepti i</w:t>
      </w:r>
      <w:r>
        <w:rPr>
          <w:spacing w:val="1"/>
        </w:rPr>
        <w:t xml:space="preserve"> </w:t>
      </w:r>
      <w:r>
        <w:t>zhvillimit</w:t>
      </w:r>
      <w:r>
        <w:rPr>
          <w:spacing w:val="-10"/>
        </w:rPr>
        <w:t xml:space="preserve"> </w:t>
      </w:r>
      <w:r>
        <w:t>hapësinor</w:t>
      </w:r>
      <w:r>
        <w:rPr>
          <w:spacing w:val="-11"/>
        </w:rPr>
        <w:t xml:space="preserve"> </w:t>
      </w:r>
      <w:r>
        <w:t>të</w:t>
      </w:r>
      <w:r>
        <w:rPr>
          <w:spacing w:val="-7"/>
        </w:rPr>
        <w:t xml:space="preserve"> </w:t>
      </w:r>
      <w:r>
        <w:t>komunës</w:t>
      </w:r>
      <w:r>
        <w:rPr>
          <w:spacing w:val="-9"/>
        </w:rPr>
        <w:t xml:space="preserve"> </w:t>
      </w:r>
      <w:r>
        <w:t>së</w:t>
      </w:r>
      <w:r>
        <w:rPr>
          <w:spacing w:val="-12"/>
        </w:rPr>
        <w:t xml:space="preserve"> </w:t>
      </w:r>
      <w:r>
        <w:t>Hanit</w:t>
      </w:r>
      <w:r>
        <w:rPr>
          <w:spacing w:val="-9"/>
        </w:rPr>
        <w:t xml:space="preserve"> </w:t>
      </w:r>
      <w:r>
        <w:t>të</w:t>
      </w:r>
      <w:r>
        <w:rPr>
          <w:spacing w:val="-8"/>
        </w:rPr>
        <w:t xml:space="preserve"> </w:t>
      </w:r>
      <w:r>
        <w:t>Elezit</w:t>
      </w:r>
      <w:r>
        <w:rPr>
          <w:spacing w:val="-13"/>
        </w:rPr>
        <w:t xml:space="preserve"> </w:t>
      </w:r>
      <w:r>
        <w:t>si</w:t>
      </w:r>
      <w:r>
        <w:rPr>
          <w:spacing w:val="-10"/>
        </w:rPr>
        <w:t xml:space="preserve"> </w:t>
      </w:r>
      <w:r>
        <w:t>zonë</w:t>
      </w:r>
      <w:r>
        <w:rPr>
          <w:spacing w:val="-8"/>
        </w:rPr>
        <w:t xml:space="preserve"> </w:t>
      </w:r>
      <w:r>
        <w:t>e</w:t>
      </w:r>
      <w:r>
        <w:rPr>
          <w:spacing w:val="-8"/>
        </w:rPr>
        <w:t xml:space="preserve"> </w:t>
      </w:r>
      <w:r>
        <w:t>tërësishme</w:t>
      </w:r>
      <w:r>
        <w:rPr>
          <w:spacing w:val="-7"/>
        </w:rPr>
        <w:t xml:space="preserve"> </w:t>
      </w:r>
      <w:r>
        <w:t>territoriale</w:t>
      </w:r>
      <w:r>
        <w:rPr>
          <w:spacing w:val="-9"/>
        </w:rPr>
        <w:t xml:space="preserve"> </w:t>
      </w:r>
      <w:r>
        <w:t>është</w:t>
      </w:r>
      <w:r>
        <w:rPr>
          <w:spacing w:val="-12"/>
        </w:rPr>
        <w:t xml:space="preserve"> </w:t>
      </w:r>
      <w:r>
        <w:t>i</w:t>
      </w:r>
      <w:r>
        <w:rPr>
          <w:spacing w:val="-10"/>
        </w:rPr>
        <w:t xml:space="preserve"> </w:t>
      </w:r>
      <w:r>
        <w:t>ndarë</w:t>
      </w:r>
      <w:r>
        <w:rPr>
          <w:spacing w:val="-57"/>
        </w:rPr>
        <w:t xml:space="preserve"> </w:t>
      </w:r>
      <w:r>
        <w:t>në</w:t>
      </w:r>
      <w:r>
        <w:rPr>
          <w:spacing w:val="20"/>
        </w:rPr>
        <w:t xml:space="preserve"> </w:t>
      </w:r>
      <w:r>
        <w:t>tri</w:t>
      </w:r>
      <w:r>
        <w:rPr>
          <w:spacing w:val="19"/>
        </w:rPr>
        <w:t xml:space="preserve"> </w:t>
      </w:r>
      <w:r>
        <w:t>zona</w:t>
      </w:r>
      <w:r>
        <w:rPr>
          <w:spacing w:val="14"/>
        </w:rPr>
        <w:t xml:space="preserve"> </w:t>
      </w:r>
      <w:r>
        <w:t>karakteristike:</w:t>
      </w:r>
      <w:r>
        <w:rPr>
          <w:spacing w:val="35"/>
        </w:rPr>
        <w:t xml:space="preserve"> </w:t>
      </w:r>
      <w:r>
        <w:t>Zona</w:t>
      </w:r>
      <w:r>
        <w:rPr>
          <w:spacing w:val="13"/>
        </w:rPr>
        <w:t xml:space="preserve"> </w:t>
      </w:r>
      <w:r>
        <w:t>e</w:t>
      </w:r>
      <w:r>
        <w:rPr>
          <w:spacing w:val="17"/>
        </w:rPr>
        <w:t xml:space="preserve"> </w:t>
      </w:r>
      <w:r>
        <w:t>Bjeshkëve</w:t>
      </w:r>
      <w:r>
        <w:rPr>
          <w:spacing w:val="17"/>
        </w:rPr>
        <w:t xml:space="preserve"> </w:t>
      </w:r>
      <w:r>
        <w:t>të</w:t>
      </w:r>
      <w:r>
        <w:rPr>
          <w:spacing w:val="17"/>
        </w:rPr>
        <w:t xml:space="preserve"> </w:t>
      </w:r>
      <w:r>
        <w:t>Sharrit,</w:t>
      </w:r>
      <w:r>
        <w:rPr>
          <w:spacing w:val="20"/>
        </w:rPr>
        <w:t xml:space="preserve"> </w:t>
      </w:r>
      <w:r>
        <w:t>Bjeshkët</w:t>
      </w:r>
      <w:r>
        <w:rPr>
          <w:spacing w:val="16"/>
        </w:rPr>
        <w:t xml:space="preserve"> </w:t>
      </w:r>
      <w:r>
        <w:t>e</w:t>
      </w:r>
      <w:r>
        <w:rPr>
          <w:spacing w:val="17"/>
        </w:rPr>
        <w:t xml:space="preserve"> </w:t>
      </w:r>
      <w:r>
        <w:t>Karadakut</w:t>
      </w:r>
      <w:r>
        <w:rPr>
          <w:spacing w:val="19"/>
        </w:rPr>
        <w:t xml:space="preserve"> </w:t>
      </w:r>
      <w:r>
        <w:t>dhe</w:t>
      </w:r>
      <w:r>
        <w:rPr>
          <w:spacing w:val="21"/>
        </w:rPr>
        <w:t xml:space="preserve"> </w:t>
      </w:r>
      <w:r>
        <w:t>Lugina</w:t>
      </w:r>
      <w:r>
        <w:rPr>
          <w:spacing w:val="14"/>
        </w:rPr>
        <w:t xml:space="preserve"> </w:t>
      </w:r>
      <w:r>
        <w:t>e</w:t>
      </w:r>
    </w:p>
    <w:p w:rsidR="00474A90" w:rsidRDefault="00603BC2">
      <w:pPr>
        <w:pStyle w:val="BodyText"/>
        <w:spacing w:before="7"/>
        <w:rPr>
          <w:sz w:val="15"/>
        </w:rPr>
      </w:pPr>
      <w:r>
        <w:rPr>
          <w:noProof/>
          <w:lang w:eastAsia="sq-AL"/>
        </w:rPr>
        <mc:AlternateContent>
          <mc:Choice Requires="wps">
            <w:drawing>
              <wp:anchor distT="0" distB="0" distL="0" distR="0" simplePos="0" relativeHeight="487625216" behindDoc="1" locked="0" layoutInCell="1" allowOverlap="1">
                <wp:simplePos x="0" y="0"/>
                <wp:positionH relativeFrom="page">
                  <wp:posOffset>914400</wp:posOffset>
                </wp:positionH>
                <wp:positionV relativeFrom="paragraph">
                  <wp:posOffset>139065</wp:posOffset>
                </wp:positionV>
                <wp:extent cx="1829435" cy="6350"/>
                <wp:effectExtent l="0" t="0" r="0" b="0"/>
                <wp:wrapTopAndBottom/>
                <wp:docPr id="112" name="Rectangle 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9435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8FDCBC3" id="Rectangle 71" o:spid="_x0000_s1026" style="position:absolute;margin-left:1in;margin-top:10.95pt;width:144.05pt;height:.5pt;z-index:-1569126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" fillcolor="black" stroked="f">
                <w10:wrap type="topAndBottom" anchorx="page"/>
              </v:rect>
            </w:pict>
          </mc:Fallback>
        </mc:AlternateContent>
      </w:r>
    </w:p>
    <w:p w:rsidR="00474A90" w:rsidRDefault="00474A90">
      <w:pPr>
        <w:rPr>
          <w:sz w:val="15"/>
        </w:rPr>
        <w:sectPr w:rsidR="00474A90">
          <w:type w:val="continuous"/>
          <w:pgSz w:w="11900" w:h="16820"/>
          <w:pgMar w:top="1500" w:right="0" w:bottom="280" w:left="1040" w:header="720" w:footer="720" w:gutter="0"/>
          <w:cols w:space="720"/>
        </w:sectPr>
      </w:pPr>
    </w:p>
    <w:p w:rsidR="00474A90" w:rsidRDefault="00776BE6">
      <w:pPr>
        <w:spacing w:before="83"/>
        <w:ind w:left="400"/>
        <w:rPr>
          <w:rFonts w:ascii="Cambria" w:hAnsi="Cambria"/>
          <w:i/>
        </w:rPr>
      </w:pPr>
      <w:r>
        <w:rPr>
          <w:rFonts w:ascii="Arial MT" w:hAnsi="Arial MT"/>
          <w:position w:val="7"/>
          <w:sz w:val="13"/>
        </w:rPr>
        <w:t>6</w:t>
      </w:r>
      <w:r>
        <w:rPr>
          <w:rFonts w:ascii="Cambria" w:hAnsi="Cambria"/>
          <w:i/>
        </w:rPr>
        <w:t>Regjistrimi</w:t>
      </w:r>
      <w:r>
        <w:rPr>
          <w:rFonts w:ascii="Cambria" w:hAnsi="Cambria"/>
          <w:i/>
          <w:spacing w:val="-7"/>
        </w:rPr>
        <w:t xml:space="preserve"> </w:t>
      </w:r>
      <w:r>
        <w:rPr>
          <w:rFonts w:ascii="Cambria" w:hAnsi="Cambria"/>
          <w:i/>
        </w:rPr>
        <w:t>i</w:t>
      </w:r>
      <w:r>
        <w:rPr>
          <w:rFonts w:ascii="Cambria" w:hAnsi="Cambria"/>
          <w:i/>
          <w:spacing w:val="-6"/>
        </w:rPr>
        <w:t xml:space="preserve"> </w:t>
      </w:r>
      <w:r>
        <w:rPr>
          <w:rFonts w:ascii="Cambria" w:hAnsi="Cambria"/>
          <w:i/>
        </w:rPr>
        <w:t>Bujqësisë,</w:t>
      </w:r>
      <w:r>
        <w:rPr>
          <w:rFonts w:ascii="Cambria" w:hAnsi="Cambria"/>
          <w:i/>
          <w:spacing w:val="-5"/>
        </w:rPr>
        <w:t xml:space="preserve"> </w:t>
      </w:r>
      <w:r>
        <w:rPr>
          <w:rFonts w:ascii="Cambria" w:hAnsi="Cambria"/>
          <w:i/>
        </w:rPr>
        <w:t>ASK</w:t>
      </w:r>
      <w:r>
        <w:rPr>
          <w:rFonts w:ascii="Cambria" w:hAnsi="Cambria"/>
          <w:i/>
          <w:spacing w:val="-5"/>
        </w:rPr>
        <w:t xml:space="preserve"> </w:t>
      </w:r>
      <w:r>
        <w:rPr>
          <w:rFonts w:ascii="Cambria" w:hAnsi="Cambria"/>
          <w:i/>
        </w:rPr>
        <w:t>2015</w:t>
      </w:r>
    </w:p>
    <w:p w:rsidR="00474A90" w:rsidRDefault="00776BE6">
      <w:pPr>
        <w:spacing w:before="1"/>
        <w:ind w:left="400"/>
        <w:rPr>
          <w:rFonts w:ascii="Cambria" w:hAnsi="Cambria"/>
          <w:i/>
        </w:rPr>
      </w:pPr>
      <w:r>
        <w:rPr>
          <w:rFonts w:ascii="Arial MT" w:hAnsi="Arial MT"/>
          <w:position w:val="7"/>
          <w:sz w:val="13"/>
        </w:rPr>
        <w:t>7</w:t>
      </w:r>
      <w:r>
        <w:rPr>
          <w:rFonts w:ascii="Cambria" w:hAnsi="Cambria"/>
          <w:i/>
        </w:rPr>
        <w:t>Regjistrimi</w:t>
      </w:r>
      <w:r>
        <w:rPr>
          <w:rFonts w:ascii="Cambria" w:hAnsi="Cambria"/>
          <w:i/>
          <w:spacing w:val="-7"/>
        </w:rPr>
        <w:t xml:space="preserve"> </w:t>
      </w:r>
      <w:r>
        <w:rPr>
          <w:rFonts w:ascii="Cambria" w:hAnsi="Cambria"/>
          <w:i/>
        </w:rPr>
        <w:t>i</w:t>
      </w:r>
      <w:r>
        <w:rPr>
          <w:rFonts w:ascii="Cambria" w:hAnsi="Cambria"/>
          <w:i/>
          <w:spacing w:val="-6"/>
        </w:rPr>
        <w:t xml:space="preserve"> </w:t>
      </w:r>
      <w:r>
        <w:rPr>
          <w:rFonts w:ascii="Cambria" w:hAnsi="Cambria"/>
          <w:i/>
        </w:rPr>
        <w:t>Bujqësisë,</w:t>
      </w:r>
      <w:r>
        <w:rPr>
          <w:rFonts w:ascii="Cambria" w:hAnsi="Cambria"/>
          <w:i/>
          <w:spacing w:val="-5"/>
        </w:rPr>
        <w:t xml:space="preserve"> </w:t>
      </w:r>
      <w:r>
        <w:rPr>
          <w:rFonts w:ascii="Cambria" w:hAnsi="Cambria"/>
          <w:i/>
        </w:rPr>
        <w:t>ASK</w:t>
      </w:r>
      <w:r>
        <w:rPr>
          <w:rFonts w:ascii="Cambria" w:hAnsi="Cambria"/>
          <w:i/>
          <w:spacing w:val="-5"/>
        </w:rPr>
        <w:t xml:space="preserve"> </w:t>
      </w:r>
      <w:r>
        <w:rPr>
          <w:rFonts w:ascii="Cambria" w:hAnsi="Cambria"/>
          <w:i/>
        </w:rPr>
        <w:t>2015</w:t>
      </w:r>
    </w:p>
    <w:p w:rsidR="00474A90" w:rsidRDefault="00776BE6">
      <w:pPr>
        <w:spacing w:before="126"/>
        <w:ind w:left="400"/>
        <w:rPr>
          <w:rFonts w:ascii="Calibri"/>
          <w:b/>
        </w:rPr>
      </w:pPr>
      <w:r>
        <w:rPr>
          <w:rFonts w:ascii="Calibri"/>
          <w:b/>
          <w:color w:val="FFFFFF"/>
          <w:shd w:val="clear" w:color="auto" w:fill="006FC0"/>
        </w:rPr>
        <w:t xml:space="preserve"> </w:t>
      </w:r>
      <w:r>
        <w:rPr>
          <w:rFonts w:ascii="Calibri"/>
          <w:b/>
          <w:color w:val="FFFFFF"/>
          <w:shd w:val="clear" w:color="auto" w:fill="006FC0"/>
        </w:rPr>
        <w:t xml:space="preserve"> </w:t>
      </w:r>
      <w:r>
        <w:rPr>
          <w:rFonts w:ascii="Calibri"/>
          <w:b/>
          <w:color w:val="FFFFFF"/>
          <w:spacing w:val="23"/>
          <w:shd w:val="clear" w:color="auto" w:fill="006FC0"/>
        </w:rPr>
        <w:t xml:space="preserve"> </w:t>
      </w:r>
      <w:r>
        <w:rPr>
          <w:rFonts w:ascii="Calibri"/>
          <w:b/>
          <w:color w:val="FFFFFF"/>
          <w:shd w:val="clear" w:color="auto" w:fill="006FC0"/>
        </w:rPr>
        <w:t>18</w:t>
      </w:r>
      <w:r>
        <w:rPr>
          <w:rFonts w:ascii="Calibri"/>
          <w:b/>
          <w:color w:val="FFFFFF"/>
          <w:spacing w:val="22"/>
          <w:shd w:val="clear" w:color="auto" w:fill="006FC0"/>
        </w:rPr>
        <w:t xml:space="preserve"> </w:t>
      </w:r>
    </w:p>
    <w:p w:rsidR="00474A90" w:rsidRDefault="00776BE6">
      <w:pPr>
        <w:pStyle w:val="BodyText"/>
        <w:rPr>
          <w:rFonts w:ascii="Calibri"/>
          <w:b/>
          <w:sz w:val="22"/>
        </w:rPr>
      </w:pPr>
      <w:r>
        <w:br w:type="column"/>
      </w:r>
    </w:p>
    <w:p w:rsidR="00474A90" w:rsidRDefault="00474A90">
      <w:pPr>
        <w:pStyle w:val="BodyText"/>
        <w:spacing w:before="3"/>
        <w:rPr>
          <w:rFonts w:ascii="Calibri"/>
          <w:b/>
          <w:sz w:val="27"/>
        </w:rPr>
      </w:pPr>
    </w:p>
    <w:p w:rsidR="00474A90" w:rsidRDefault="00776BE6">
      <w:pPr>
        <w:ind w:left="400"/>
        <w:rPr>
          <w:rFonts w:ascii="Calibri" w:hAnsi="Calibri"/>
          <w:b/>
        </w:rPr>
      </w:pPr>
      <w:r>
        <w:rPr>
          <w:rFonts w:ascii="Calibri" w:hAnsi="Calibri"/>
          <w:b/>
          <w:color w:val="001F5F"/>
        </w:rPr>
        <w:t>Plani</w:t>
      </w:r>
      <w:r>
        <w:rPr>
          <w:rFonts w:ascii="Calibri" w:hAnsi="Calibri"/>
          <w:b/>
          <w:color w:val="001F5F"/>
          <w:spacing w:val="-5"/>
        </w:rPr>
        <w:t xml:space="preserve"> </w:t>
      </w:r>
      <w:r>
        <w:rPr>
          <w:rFonts w:ascii="Calibri" w:hAnsi="Calibri"/>
          <w:b/>
          <w:color w:val="001F5F"/>
        </w:rPr>
        <w:t>Komunal</w:t>
      </w:r>
      <w:r>
        <w:rPr>
          <w:rFonts w:ascii="Calibri" w:hAnsi="Calibri"/>
          <w:b/>
          <w:color w:val="001F5F"/>
          <w:spacing w:val="-5"/>
        </w:rPr>
        <w:t xml:space="preserve"> </w:t>
      </w:r>
      <w:r>
        <w:rPr>
          <w:rFonts w:ascii="Calibri" w:hAnsi="Calibri"/>
          <w:b/>
          <w:color w:val="001F5F"/>
        </w:rPr>
        <w:t>për</w:t>
      </w:r>
      <w:r>
        <w:rPr>
          <w:rFonts w:ascii="Calibri" w:hAnsi="Calibri"/>
          <w:b/>
          <w:color w:val="001F5F"/>
          <w:spacing w:val="-4"/>
        </w:rPr>
        <w:t xml:space="preserve"> </w:t>
      </w:r>
      <w:r>
        <w:rPr>
          <w:rFonts w:ascii="Calibri" w:hAnsi="Calibri"/>
          <w:b/>
          <w:color w:val="001F5F"/>
        </w:rPr>
        <w:t>Menaxhimin</w:t>
      </w:r>
      <w:r>
        <w:rPr>
          <w:rFonts w:ascii="Calibri" w:hAnsi="Calibri"/>
          <w:b/>
          <w:color w:val="001F5F"/>
          <w:spacing w:val="-2"/>
        </w:rPr>
        <w:t xml:space="preserve"> </w:t>
      </w:r>
      <w:r>
        <w:rPr>
          <w:rFonts w:ascii="Calibri" w:hAnsi="Calibri"/>
          <w:b/>
          <w:color w:val="001F5F"/>
        </w:rPr>
        <w:t>e</w:t>
      </w:r>
      <w:r>
        <w:rPr>
          <w:rFonts w:ascii="Calibri" w:hAnsi="Calibri"/>
          <w:b/>
          <w:color w:val="001F5F"/>
          <w:spacing w:val="-4"/>
        </w:rPr>
        <w:t xml:space="preserve"> </w:t>
      </w:r>
      <w:r>
        <w:rPr>
          <w:rFonts w:ascii="Calibri" w:hAnsi="Calibri"/>
          <w:b/>
          <w:color w:val="001F5F"/>
        </w:rPr>
        <w:t>Mbeturinave</w:t>
      </w:r>
      <w:r>
        <w:rPr>
          <w:rFonts w:ascii="Calibri" w:hAnsi="Calibri"/>
          <w:b/>
          <w:color w:val="001F5F"/>
          <w:spacing w:val="-3"/>
        </w:rPr>
        <w:t xml:space="preserve"> </w:t>
      </w:r>
      <w:r>
        <w:rPr>
          <w:rFonts w:ascii="Calibri" w:hAnsi="Calibri"/>
          <w:b/>
          <w:color w:val="001F5F"/>
        </w:rPr>
        <w:t>2022-2026</w:t>
      </w:r>
    </w:p>
    <w:p w:rsidR="00474A90" w:rsidRDefault="00474A90">
      <w:pPr>
        <w:rPr>
          <w:rFonts w:ascii="Calibri" w:hAnsi="Calibri"/>
        </w:rPr>
        <w:sectPr w:rsidR="00474A90">
          <w:type w:val="continuous"/>
          <w:pgSz w:w="11900" w:h="16820"/>
          <w:pgMar w:top="1500" w:right="0" w:bottom="280" w:left="1040" w:header="720" w:footer="720" w:gutter="0"/>
          <w:cols w:num="2" w:space="720" w:equalWidth="0">
            <w:col w:w="3498" w:space="238"/>
            <w:col w:w="7124"/>
          </w:cols>
        </w:sectPr>
      </w:pPr>
    </w:p>
    <w:p w:rsidR="00474A90" w:rsidRDefault="00474A90">
      <w:pPr>
        <w:pStyle w:val="BodyText"/>
        <w:spacing w:before="3"/>
        <w:rPr>
          <w:rFonts w:ascii="Calibri"/>
          <w:b/>
          <w:sz w:val="7"/>
        </w:rPr>
      </w:pPr>
    </w:p>
    <w:p w:rsidR="00474A90" w:rsidRDefault="00603BC2">
      <w:pPr>
        <w:pStyle w:val="BodyText"/>
        <w:spacing w:line="20" w:lineRule="exact"/>
        <w:ind w:left="1464"/>
        <w:rPr>
          <w:rFonts w:ascii="Calibri"/>
          <w:sz w:val="2"/>
        </w:rPr>
      </w:pPr>
      <w:r>
        <w:rPr>
          <w:rFonts w:ascii="Calibri"/>
          <w:noProof/>
          <w:sz w:val="2"/>
          <w:lang w:eastAsia="sq-AL"/>
        </w:rPr>
        <mc:AlternateContent>
          <mc:Choice Requires="wpg">
            <w:drawing>
              <wp:inline distT="0" distB="0" distL="0" distR="0">
                <wp:extent cx="5236845" cy="6350"/>
                <wp:effectExtent l="9525" t="9525" r="11430" b="3175"/>
                <wp:docPr id="110" name="Group 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236845" cy="6350"/>
                          <a:chOff x="0" y="0"/>
                          <a:chExt cx="8247" cy="10"/>
                        </a:xfrm>
                      </wpg:grpSpPr>
                      <wps:wsp>
                        <wps:cNvPr id="111" name="Line 70"/>
                        <wps:cNvCnPr>
                          <a:cxnSpLocks noChangeShapeType="1"/>
                        </wps:cNvCnPr>
                        <wps:spPr bwMode="auto">
                          <a:xfrm>
                            <a:off x="0" y="5"/>
                            <a:ext cx="8247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365F9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C85D5B5" id="Group 69" o:spid="_x0000_s1026" style="width:412.35pt;height:.5pt;mso-position-horizontal-relative:char;mso-position-vertical-relative:line" coordsize="8247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">
                <v:line id="Line 70" o:spid="_x0000_s1027" style="position:absolute;visibility:visible;mso-wrap-style:square" from="0,5" to="8247,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" strokecolor="#365f91" strokeweight=".5pt"/>
                <w10:anchorlock/>
              </v:group>
            </w:pict>
          </mc:Fallback>
        </mc:AlternateContent>
      </w:r>
    </w:p>
    <w:p w:rsidR="00474A90" w:rsidRDefault="00474A90">
      <w:pPr>
        <w:spacing w:line="20" w:lineRule="exact"/>
        <w:rPr>
          <w:rFonts w:ascii="Calibri"/>
          <w:sz w:val="2"/>
        </w:rPr>
        <w:sectPr w:rsidR="00474A90">
          <w:type w:val="continuous"/>
          <w:pgSz w:w="11900" w:h="16820"/>
          <w:pgMar w:top="1500" w:right="0" w:bottom="280" w:left="1040" w:header="720" w:footer="720" w:gutter="0"/>
          <w:cols w:space="720"/>
        </w:sectPr>
      </w:pPr>
    </w:p>
    <w:p w:rsidR="00474A90" w:rsidRDefault="00776BE6">
      <w:pPr>
        <w:pStyle w:val="BodyText"/>
        <w:spacing w:before="37" w:line="273" w:lineRule="auto"/>
        <w:ind w:left="400" w:right="1438"/>
        <w:jc w:val="both"/>
      </w:pPr>
      <w:r>
        <w:t>Lepencit.</w:t>
      </w:r>
      <w:r>
        <w:rPr>
          <w:spacing w:val="-7"/>
        </w:rPr>
        <w:t xml:space="preserve"> </w:t>
      </w:r>
      <w:r>
        <w:t>Zona</w:t>
      </w:r>
      <w:r>
        <w:rPr>
          <w:spacing w:val="-11"/>
        </w:rPr>
        <w:t xml:space="preserve"> </w:t>
      </w:r>
      <w:r>
        <w:t>e</w:t>
      </w:r>
      <w:r>
        <w:rPr>
          <w:spacing w:val="-8"/>
        </w:rPr>
        <w:t xml:space="preserve"> </w:t>
      </w:r>
      <w:r>
        <w:t>Bjeshkëve</w:t>
      </w:r>
      <w:r>
        <w:rPr>
          <w:spacing w:val="-4"/>
        </w:rPr>
        <w:t xml:space="preserve"> </w:t>
      </w:r>
      <w:r>
        <w:t>të</w:t>
      </w:r>
      <w:r>
        <w:rPr>
          <w:spacing w:val="-8"/>
        </w:rPr>
        <w:t xml:space="preserve"> </w:t>
      </w:r>
      <w:r>
        <w:t>Sharrit</w:t>
      </w:r>
      <w:r>
        <w:rPr>
          <w:spacing w:val="-6"/>
        </w:rPr>
        <w:t xml:space="preserve"> </w:t>
      </w:r>
      <w:r>
        <w:t>dhe</w:t>
      </w:r>
      <w:r>
        <w:rPr>
          <w:spacing w:val="-5"/>
        </w:rPr>
        <w:t xml:space="preserve"> </w:t>
      </w:r>
      <w:r>
        <w:t>Bjeshkët</w:t>
      </w:r>
      <w:r>
        <w:rPr>
          <w:spacing w:val="-9"/>
        </w:rPr>
        <w:t xml:space="preserve"> </w:t>
      </w:r>
      <w:r>
        <w:t>e</w:t>
      </w:r>
      <w:r>
        <w:rPr>
          <w:spacing w:val="-5"/>
        </w:rPr>
        <w:t xml:space="preserve"> </w:t>
      </w:r>
      <w:r>
        <w:t>Karadakut,</w:t>
      </w:r>
      <w:r>
        <w:rPr>
          <w:spacing w:val="-5"/>
        </w:rPr>
        <w:t xml:space="preserve"> </w:t>
      </w:r>
      <w:r>
        <w:t>kanë</w:t>
      </w:r>
      <w:r>
        <w:rPr>
          <w:spacing w:val="-5"/>
        </w:rPr>
        <w:t xml:space="preserve"> </w:t>
      </w:r>
      <w:r>
        <w:t>potencial</w:t>
      </w:r>
      <w:r>
        <w:rPr>
          <w:spacing w:val="-6"/>
        </w:rPr>
        <w:t xml:space="preserve"> </w:t>
      </w:r>
      <w:r>
        <w:t>për</w:t>
      </w:r>
      <w:r>
        <w:rPr>
          <w:spacing w:val="-7"/>
        </w:rPr>
        <w:t xml:space="preserve"> </w:t>
      </w:r>
      <w:r>
        <w:t>zhvillimin</w:t>
      </w:r>
      <w:r>
        <w:rPr>
          <w:spacing w:val="-58"/>
        </w:rPr>
        <w:t xml:space="preserve"> </w:t>
      </w:r>
      <w:r>
        <w:t>e turizmit, ndërsa zona e Luginës së Lepencit është zonë me potencial për zhvillimin e</w:t>
      </w:r>
      <w:r>
        <w:rPr>
          <w:spacing w:val="1"/>
        </w:rPr>
        <w:t xml:space="preserve"> </w:t>
      </w:r>
      <w:r>
        <w:t>industrisë</w:t>
      </w:r>
      <w:r>
        <w:rPr>
          <w:spacing w:val="2"/>
        </w:rPr>
        <w:t xml:space="preserve"> </w:t>
      </w:r>
      <w:r>
        <w:t>dhe</w:t>
      </w:r>
      <w:r>
        <w:rPr>
          <w:spacing w:val="-2"/>
        </w:rPr>
        <w:t xml:space="preserve"> </w:t>
      </w:r>
      <w:r>
        <w:t>aktiviteteve</w:t>
      </w:r>
      <w:r>
        <w:rPr>
          <w:spacing w:val="-2"/>
        </w:rPr>
        <w:t xml:space="preserve"> </w:t>
      </w:r>
      <w:r>
        <w:t>komerciale.</w:t>
      </w:r>
    </w:p>
    <w:p w:rsidR="00474A90" w:rsidRDefault="00776BE6">
      <w:pPr>
        <w:pStyle w:val="BodyText"/>
        <w:spacing w:before="2" w:line="273" w:lineRule="auto"/>
        <w:ind w:left="400" w:right="1436"/>
        <w:jc w:val="both"/>
      </w:pPr>
      <w:bookmarkStart w:id="44" w:name="Zona_e_Bjeshkëve_të_Sharrit_-_Vendbanime"/>
      <w:bookmarkEnd w:id="44"/>
      <w:r>
        <w:rPr>
          <w:b/>
        </w:rPr>
        <w:t>Zona</w:t>
      </w:r>
      <w:r>
        <w:rPr>
          <w:b/>
          <w:spacing w:val="-4"/>
        </w:rPr>
        <w:t xml:space="preserve"> </w:t>
      </w:r>
      <w:r>
        <w:rPr>
          <w:b/>
        </w:rPr>
        <w:t>e</w:t>
      </w:r>
      <w:r>
        <w:rPr>
          <w:b/>
          <w:spacing w:val="-7"/>
        </w:rPr>
        <w:t xml:space="preserve"> </w:t>
      </w:r>
      <w:r>
        <w:rPr>
          <w:b/>
        </w:rPr>
        <w:t>Bjeshkëve</w:t>
      </w:r>
      <w:r>
        <w:rPr>
          <w:b/>
          <w:spacing w:val="-4"/>
        </w:rPr>
        <w:t xml:space="preserve"> </w:t>
      </w:r>
      <w:r>
        <w:rPr>
          <w:b/>
        </w:rPr>
        <w:t>të</w:t>
      </w:r>
      <w:r>
        <w:rPr>
          <w:b/>
          <w:spacing w:val="-3"/>
        </w:rPr>
        <w:t xml:space="preserve"> </w:t>
      </w:r>
      <w:r>
        <w:rPr>
          <w:b/>
        </w:rPr>
        <w:t>Sharrit -</w:t>
      </w:r>
      <w:r>
        <w:rPr>
          <w:b/>
          <w:spacing w:val="-4"/>
        </w:rPr>
        <w:t xml:space="preserve"> </w:t>
      </w:r>
      <w:r>
        <w:t>Vendbanimet</w:t>
      </w:r>
      <w:r>
        <w:rPr>
          <w:spacing w:val="-5"/>
        </w:rPr>
        <w:t xml:space="preserve"> </w:t>
      </w:r>
      <w:r>
        <w:t>në</w:t>
      </w:r>
      <w:r>
        <w:rPr>
          <w:spacing w:val="-7"/>
        </w:rPr>
        <w:t xml:space="preserve"> </w:t>
      </w:r>
      <w:r>
        <w:t>Bjeshkët</w:t>
      </w:r>
      <w:r>
        <w:rPr>
          <w:spacing w:val="-9"/>
        </w:rPr>
        <w:t xml:space="preserve"> </w:t>
      </w:r>
      <w:r>
        <w:t>e</w:t>
      </w:r>
      <w:r>
        <w:rPr>
          <w:spacing w:val="-3"/>
        </w:rPr>
        <w:t xml:space="preserve"> </w:t>
      </w:r>
      <w:r>
        <w:t>Sharrit</w:t>
      </w:r>
      <w:r>
        <w:rPr>
          <w:spacing w:val="-3"/>
        </w:rPr>
        <w:t xml:space="preserve"> </w:t>
      </w:r>
      <w:r>
        <w:t>janë:</w:t>
      </w:r>
      <w:r>
        <w:rPr>
          <w:spacing w:val="-6"/>
        </w:rPr>
        <w:t xml:space="preserve"> </w:t>
      </w:r>
      <w:r>
        <w:t>Pusteniku,</w:t>
      </w:r>
      <w:r>
        <w:rPr>
          <w:spacing w:val="-5"/>
        </w:rPr>
        <w:t xml:space="preserve"> </w:t>
      </w:r>
      <w:r>
        <w:t>Rezhanca,</w:t>
      </w:r>
      <w:r>
        <w:rPr>
          <w:spacing w:val="-57"/>
        </w:rPr>
        <w:t xml:space="preserve"> </w:t>
      </w:r>
      <w:r>
        <w:t>Kriveniku dhe Goranca.Peizazhi në zonë</w:t>
      </w:r>
      <w:r>
        <w:t>n malore – flora dhe fauna janë të përshtatshme për</w:t>
      </w:r>
      <w:r>
        <w:rPr>
          <w:spacing w:val="1"/>
        </w:rPr>
        <w:t xml:space="preserve"> </w:t>
      </w:r>
      <w:r>
        <w:t>kullosa në rajonin e Krivenikut, Rezhancës, Pustenikut dhe Gorancës. Toka bujqësore në ketë</w:t>
      </w:r>
      <w:r>
        <w:rPr>
          <w:spacing w:val="-57"/>
        </w:rPr>
        <w:t xml:space="preserve"> </w:t>
      </w:r>
      <w:r>
        <w:t>zonë e cila shtrihet në rajonin e fshatrave Krivenik, Rezhancë dhe Gorancë, kodrinat dhe</w:t>
      </w:r>
      <w:r>
        <w:rPr>
          <w:spacing w:val="1"/>
        </w:rPr>
        <w:t xml:space="preserve"> </w:t>
      </w:r>
      <w:r>
        <w:t>rrafshnaltat</w:t>
      </w:r>
      <w:r>
        <w:rPr>
          <w:spacing w:val="-8"/>
        </w:rPr>
        <w:t xml:space="preserve"> </w:t>
      </w:r>
      <w:r>
        <w:t>si</w:t>
      </w:r>
      <w:r>
        <w:rPr>
          <w:spacing w:val="-8"/>
        </w:rPr>
        <w:t xml:space="preserve"> </w:t>
      </w:r>
      <w:r>
        <w:t>një</w:t>
      </w:r>
      <w:r>
        <w:rPr>
          <w:spacing w:val="-6"/>
        </w:rPr>
        <w:t xml:space="preserve"> </w:t>
      </w:r>
      <w:r>
        <w:t>zon</w:t>
      </w:r>
      <w:r>
        <w:t>ë</w:t>
      </w:r>
      <w:r>
        <w:rPr>
          <w:spacing w:val="-7"/>
        </w:rPr>
        <w:t xml:space="preserve"> </w:t>
      </w:r>
      <w:r>
        <w:t>tërësisht</w:t>
      </w:r>
      <w:r>
        <w:rPr>
          <w:spacing w:val="-7"/>
        </w:rPr>
        <w:t xml:space="preserve"> </w:t>
      </w:r>
      <w:r>
        <w:t>rurale</w:t>
      </w:r>
      <w:r>
        <w:rPr>
          <w:spacing w:val="-10"/>
        </w:rPr>
        <w:t xml:space="preserve"> </w:t>
      </w:r>
      <w:r>
        <w:t>janë</w:t>
      </w:r>
      <w:r>
        <w:rPr>
          <w:spacing w:val="-7"/>
        </w:rPr>
        <w:t xml:space="preserve"> </w:t>
      </w:r>
      <w:r>
        <w:t>të</w:t>
      </w:r>
      <w:r>
        <w:rPr>
          <w:spacing w:val="-6"/>
        </w:rPr>
        <w:t xml:space="preserve"> </w:t>
      </w:r>
      <w:r>
        <w:t>mira</w:t>
      </w:r>
      <w:r>
        <w:rPr>
          <w:spacing w:val="-9"/>
        </w:rPr>
        <w:t xml:space="preserve"> </w:t>
      </w:r>
      <w:r>
        <w:t>për</w:t>
      </w:r>
      <w:r>
        <w:rPr>
          <w:spacing w:val="-9"/>
        </w:rPr>
        <w:t xml:space="preserve"> </w:t>
      </w:r>
      <w:r>
        <w:t>blegtori</w:t>
      </w:r>
      <w:r>
        <w:rPr>
          <w:spacing w:val="-8"/>
        </w:rPr>
        <w:t xml:space="preserve"> </w:t>
      </w:r>
      <w:r>
        <w:t>(bagëti).</w:t>
      </w:r>
      <w:r>
        <w:rPr>
          <w:spacing w:val="44"/>
        </w:rPr>
        <w:t xml:space="preserve"> </w:t>
      </w:r>
      <w:r>
        <w:t>Pusteniku</w:t>
      </w:r>
      <w:r>
        <w:rPr>
          <w:spacing w:val="-6"/>
        </w:rPr>
        <w:t xml:space="preserve"> </w:t>
      </w:r>
      <w:r>
        <w:t>po</w:t>
      </w:r>
      <w:r>
        <w:rPr>
          <w:spacing w:val="-7"/>
        </w:rPr>
        <w:t xml:space="preserve"> </w:t>
      </w:r>
      <w:r>
        <w:t>ashtu</w:t>
      </w:r>
      <w:r>
        <w:rPr>
          <w:spacing w:val="-7"/>
        </w:rPr>
        <w:t xml:space="preserve"> </w:t>
      </w:r>
      <w:r>
        <w:t>ka</w:t>
      </w:r>
      <w:r>
        <w:rPr>
          <w:spacing w:val="-57"/>
        </w:rPr>
        <w:t xml:space="preserve"> </w:t>
      </w:r>
      <w:r>
        <w:t>peizazh</w:t>
      </w:r>
      <w:r>
        <w:rPr>
          <w:spacing w:val="-3"/>
        </w:rPr>
        <w:t xml:space="preserve"> </w:t>
      </w:r>
      <w:r>
        <w:t>dhe</w:t>
      </w:r>
      <w:r>
        <w:rPr>
          <w:spacing w:val="-1"/>
        </w:rPr>
        <w:t xml:space="preserve"> </w:t>
      </w:r>
      <w:r>
        <w:t>trashëgimi</w:t>
      </w:r>
      <w:r>
        <w:rPr>
          <w:spacing w:val="-3"/>
        </w:rPr>
        <w:t xml:space="preserve"> </w:t>
      </w:r>
      <w:r>
        <w:t>kulturore</w:t>
      </w:r>
      <w:r>
        <w:rPr>
          <w:spacing w:val="53"/>
        </w:rPr>
        <w:t xml:space="preserve"> </w:t>
      </w:r>
      <w:r>
        <w:t>të</w:t>
      </w:r>
      <w:r>
        <w:rPr>
          <w:spacing w:val="-4"/>
        </w:rPr>
        <w:t xml:space="preserve"> </w:t>
      </w:r>
      <w:r>
        <w:t>mirë</w:t>
      </w:r>
      <w:r>
        <w:rPr>
          <w:spacing w:val="-1"/>
        </w:rPr>
        <w:t xml:space="preserve"> </w:t>
      </w:r>
      <w:r>
        <w:t>me mundësi</w:t>
      </w:r>
      <w:r>
        <w:rPr>
          <w:spacing w:val="-3"/>
        </w:rPr>
        <w:t xml:space="preserve"> </w:t>
      </w:r>
      <w:r>
        <w:t>për</w:t>
      </w:r>
      <w:r>
        <w:rPr>
          <w:spacing w:val="-8"/>
        </w:rPr>
        <w:t xml:space="preserve"> </w:t>
      </w:r>
      <w:r>
        <w:t>promovimin</w:t>
      </w:r>
      <w:r>
        <w:rPr>
          <w:spacing w:val="-2"/>
        </w:rPr>
        <w:t xml:space="preserve"> </w:t>
      </w:r>
      <w:r>
        <w:t>e</w:t>
      </w:r>
      <w:r>
        <w:rPr>
          <w:spacing w:val="-5"/>
        </w:rPr>
        <w:t xml:space="preserve"> </w:t>
      </w:r>
      <w:r>
        <w:t>turizmit</w:t>
      </w:r>
      <w:r>
        <w:rPr>
          <w:spacing w:val="-2"/>
        </w:rPr>
        <w:t xml:space="preserve"> </w:t>
      </w:r>
      <w:r>
        <w:t>rural.</w:t>
      </w:r>
    </w:p>
    <w:p w:rsidR="00474A90" w:rsidRDefault="00474A90">
      <w:pPr>
        <w:pStyle w:val="BodyText"/>
        <w:spacing w:before="5"/>
        <w:rPr>
          <w:sz w:val="27"/>
        </w:rPr>
      </w:pPr>
    </w:p>
    <w:p w:rsidR="00474A90" w:rsidRDefault="00776BE6">
      <w:pPr>
        <w:pStyle w:val="BodyText"/>
        <w:spacing w:line="273" w:lineRule="auto"/>
        <w:ind w:left="400" w:right="1431"/>
        <w:jc w:val="both"/>
      </w:pPr>
      <w:bookmarkStart w:id="45" w:name="Zona_e_Bjeshkëve_të_Karadakut-_Vendbanim"/>
      <w:bookmarkEnd w:id="45"/>
      <w:r>
        <w:rPr>
          <w:b/>
        </w:rPr>
        <w:t xml:space="preserve">Zona e Bjeshkëve të Karadakut- </w:t>
      </w:r>
      <w:r>
        <w:t>Vendbanimet në Bjeshkët e Karadakut janë: Neçafci,</w:t>
      </w:r>
      <w:r>
        <w:rPr>
          <w:spacing w:val="1"/>
        </w:rPr>
        <w:t xml:space="preserve"> </w:t>
      </w:r>
      <w:r>
        <w:t>Vërtomica, Dremjaku, Paldenica dhe</w:t>
      </w:r>
      <w:r>
        <w:rPr>
          <w:spacing w:val="1"/>
        </w:rPr>
        <w:t xml:space="preserve"> </w:t>
      </w:r>
      <w:r>
        <w:t>një pjesë e zonës kadastrore të Dimcës. Në ketë zonë,</w:t>
      </w:r>
      <w:r>
        <w:rPr>
          <w:spacing w:val="1"/>
        </w:rPr>
        <w:t xml:space="preserve"> </w:t>
      </w:r>
      <w:r>
        <w:t>Neqafci dhe Vertomica për momentin nuk janë të banuara, megjithatë, janë të regjistruara si</w:t>
      </w:r>
      <w:r>
        <w:rPr>
          <w:spacing w:val="1"/>
        </w:rPr>
        <w:t xml:space="preserve"> </w:t>
      </w:r>
      <w:r>
        <w:t>vendbanime. Dremjaku është shumë i shpopulluar. Për shkak të mungesës së in</w:t>
      </w:r>
      <w:r>
        <w:t>frastrukturës</w:t>
      </w:r>
      <w:r>
        <w:rPr>
          <w:spacing w:val="1"/>
        </w:rPr>
        <w:t xml:space="preserve"> </w:t>
      </w:r>
      <w:r>
        <w:t>adekuate</w:t>
      </w:r>
      <w:r>
        <w:rPr>
          <w:spacing w:val="1"/>
        </w:rPr>
        <w:t xml:space="preserve"> </w:t>
      </w:r>
      <w:r>
        <w:t>këto</w:t>
      </w:r>
      <w:r>
        <w:rPr>
          <w:spacing w:val="1"/>
        </w:rPr>
        <w:t xml:space="preserve"> </w:t>
      </w:r>
      <w:r>
        <w:t>zona</w:t>
      </w:r>
      <w:r>
        <w:rPr>
          <w:spacing w:val="1"/>
        </w:rPr>
        <w:t xml:space="preserve"> </w:t>
      </w:r>
      <w:r>
        <w:t>janë</w:t>
      </w:r>
      <w:r>
        <w:rPr>
          <w:spacing w:val="1"/>
        </w:rPr>
        <w:t xml:space="preserve"> </w:t>
      </w:r>
      <w:r>
        <w:t>kryesisht</w:t>
      </w:r>
      <w:r>
        <w:rPr>
          <w:spacing w:val="1"/>
        </w:rPr>
        <w:t xml:space="preserve"> </w:t>
      </w:r>
      <w:r>
        <w:t>të</w:t>
      </w:r>
      <w:r>
        <w:rPr>
          <w:spacing w:val="1"/>
        </w:rPr>
        <w:t xml:space="preserve"> </w:t>
      </w:r>
      <w:r>
        <w:t>shpopulluara.</w:t>
      </w:r>
      <w:r>
        <w:rPr>
          <w:spacing w:val="1"/>
        </w:rPr>
        <w:t xml:space="preserve"> </w:t>
      </w:r>
      <w:r>
        <w:t>Duhet</w:t>
      </w:r>
      <w:r>
        <w:rPr>
          <w:spacing w:val="1"/>
        </w:rPr>
        <w:t xml:space="preserve"> </w:t>
      </w:r>
      <w:r>
        <w:t>të</w:t>
      </w:r>
      <w:r>
        <w:rPr>
          <w:spacing w:val="1"/>
        </w:rPr>
        <w:t xml:space="preserve"> </w:t>
      </w:r>
      <w:r>
        <w:t>përmirësohet</w:t>
      </w:r>
      <w:r>
        <w:rPr>
          <w:spacing w:val="1"/>
        </w:rPr>
        <w:t xml:space="preserve"> </w:t>
      </w:r>
      <w:r>
        <w:t>infrastruktura</w:t>
      </w:r>
      <w:r>
        <w:rPr>
          <w:spacing w:val="-57"/>
        </w:rPr>
        <w:t xml:space="preserve"> </w:t>
      </w:r>
      <w:r>
        <w:t>adekuate</w:t>
      </w:r>
      <w:r>
        <w:rPr>
          <w:spacing w:val="1"/>
        </w:rPr>
        <w:t xml:space="preserve"> </w:t>
      </w:r>
      <w:r>
        <w:t>në këto vendbanime për të promovuar zhvillimin në këto zona. Zona duhet të</w:t>
      </w:r>
      <w:r>
        <w:rPr>
          <w:spacing w:val="1"/>
        </w:rPr>
        <w:t xml:space="preserve"> </w:t>
      </w:r>
      <w:r>
        <w:t>zhvillohet</w:t>
      </w:r>
      <w:r>
        <w:rPr>
          <w:spacing w:val="-8"/>
        </w:rPr>
        <w:t xml:space="preserve"> </w:t>
      </w:r>
      <w:r>
        <w:t>si</w:t>
      </w:r>
      <w:r>
        <w:rPr>
          <w:spacing w:val="-8"/>
        </w:rPr>
        <w:t xml:space="preserve"> </w:t>
      </w:r>
      <w:r>
        <w:t>zonë</w:t>
      </w:r>
      <w:r>
        <w:rPr>
          <w:spacing w:val="-6"/>
        </w:rPr>
        <w:t xml:space="preserve"> </w:t>
      </w:r>
      <w:r>
        <w:t>potenciale</w:t>
      </w:r>
      <w:r>
        <w:rPr>
          <w:spacing w:val="-7"/>
        </w:rPr>
        <w:t xml:space="preserve"> </w:t>
      </w:r>
      <w:r>
        <w:t>për</w:t>
      </w:r>
      <w:r>
        <w:rPr>
          <w:spacing w:val="-9"/>
        </w:rPr>
        <w:t xml:space="preserve"> </w:t>
      </w:r>
      <w:r>
        <w:t>zhvillimin</w:t>
      </w:r>
      <w:r>
        <w:rPr>
          <w:spacing w:val="-9"/>
        </w:rPr>
        <w:t xml:space="preserve"> </w:t>
      </w:r>
      <w:r>
        <w:t>e</w:t>
      </w:r>
      <w:r>
        <w:rPr>
          <w:spacing w:val="-10"/>
        </w:rPr>
        <w:t xml:space="preserve"> </w:t>
      </w:r>
      <w:r>
        <w:t>bujqësisë,</w:t>
      </w:r>
      <w:r>
        <w:rPr>
          <w:spacing w:val="-11"/>
        </w:rPr>
        <w:t xml:space="preserve"> </w:t>
      </w:r>
      <w:r>
        <w:t>blegtorisë</w:t>
      </w:r>
      <w:r>
        <w:rPr>
          <w:spacing w:val="-6"/>
        </w:rPr>
        <w:t xml:space="preserve"> </w:t>
      </w:r>
      <w:r>
        <w:t>dhe</w:t>
      </w:r>
      <w:r>
        <w:rPr>
          <w:spacing w:val="-6"/>
        </w:rPr>
        <w:t xml:space="preserve"> </w:t>
      </w:r>
      <w:r>
        <w:t>turizmit</w:t>
      </w:r>
      <w:r>
        <w:rPr>
          <w:spacing w:val="-8"/>
        </w:rPr>
        <w:t xml:space="preserve"> </w:t>
      </w:r>
      <w:r>
        <w:t>malor.</w:t>
      </w:r>
    </w:p>
    <w:p w:rsidR="00474A90" w:rsidRDefault="00776BE6">
      <w:pPr>
        <w:pStyle w:val="BodyText"/>
        <w:spacing w:before="2" w:line="273" w:lineRule="auto"/>
        <w:ind w:left="400" w:right="1433"/>
        <w:jc w:val="both"/>
      </w:pPr>
      <w:bookmarkStart w:id="46" w:name="Zona_e_Luginës_së_Lepencit_-_Vendbanimet"/>
      <w:bookmarkEnd w:id="46"/>
      <w:r>
        <w:rPr>
          <w:b/>
        </w:rPr>
        <w:t>Zona</w:t>
      </w:r>
      <w:r>
        <w:rPr>
          <w:b/>
          <w:spacing w:val="-10"/>
        </w:rPr>
        <w:t xml:space="preserve"> </w:t>
      </w:r>
      <w:r>
        <w:rPr>
          <w:b/>
        </w:rPr>
        <w:t>e</w:t>
      </w:r>
      <w:r>
        <w:rPr>
          <w:b/>
          <w:spacing w:val="-10"/>
        </w:rPr>
        <w:t xml:space="preserve"> </w:t>
      </w:r>
      <w:r>
        <w:rPr>
          <w:b/>
        </w:rPr>
        <w:t>Luginës</w:t>
      </w:r>
      <w:r>
        <w:rPr>
          <w:b/>
          <w:spacing w:val="-10"/>
        </w:rPr>
        <w:t xml:space="preserve"> </w:t>
      </w:r>
      <w:r>
        <w:rPr>
          <w:b/>
        </w:rPr>
        <w:t>së</w:t>
      </w:r>
      <w:r>
        <w:rPr>
          <w:b/>
          <w:spacing w:val="-10"/>
        </w:rPr>
        <w:t xml:space="preserve"> </w:t>
      </w:r>
      <w:r>
        <w:rPr>
          <w:b/>
        </w:rPr>
        <w:t>Lepencit</w:t>
      </w:r>
      <w:r>
        <w:rPr>
          <w:b/>
          <w:spacing w:val="-9"/>
        </w:rPr>
        <w:t xml:space="preserve"> </w:t>
      </w:r>
      <w:r>
        <w:rPr>
          <w:b/>
        </w:rPr>
        <w:t>-</w:t>
      </w:r>
      <w:r>
        <w:rPr>
          <w:b/>
          <w:spacing w:val="-10"/>
        </w:rPr>
        <w:t xml:space="preserve"> </w:t>
      </w:r>
      <w:r>
        <w:t>Vendbanimet</w:t>
      </w:r>
      <w:r>
        <w:rPr>
          <w:spacing w:val="-9"/>
        </w:rPr>
        <w:t xml:space="preserve"> </w:t>
      </w:r>
      <w:r>
        <w:t>përgjatë</w:t>
      </w:r>
      <w:r>
        <w:rPr>
          <w:spacing w:val="-7"/>
        </w:rPr>
        <w:t xml:space="preserve"> </w:t>
      </w:r>
      <w:r>
        <w:t>lumit</w:t>
      </w:r>
      <w:r>
        <w:rPr>
          <w:spacing w:val="-8"/>
        </w:rPr>
        <w:t xml:space="preserve"> </w:t>
      </w:r>
      <w:r>
        <w:t>Lepenc:</w:t>
      </w:r>
      <w:r>
        <w:rPr>
          <w:spacing w:val="-6"/>
        </w:rPr>
        <w:t xml:space="preserve"> </w:t>
      </w:r>
      <w:r>
        <w:t>Hani</w:t>
      </w:r>
      <w:r>
        <w:rPr>
          <w:spacing w:val="-12"/>
        </w:rPr>
        <w:t xml:space="preserve"> </w:t>
      </w:r>
      <w:r>
        <w:t>i</w:t>
      </w:r>
      <w:r>
        <w:rPr>
          <w:spacing w:val="-10"/>
        </w:rPr>
        <w:t xml:space="preserve"> </w:t>
      </w:r>
      <w:r>
        <w:t>Elezit,</w:t>
      </w:r>
      <w:r>
        <w:rPr>
          <w:spacing w:val="-8"/>
        </w:rPr>
        <w:t xml:space="preserve"> </w:t>
      </w:r>
      <w:r>
        <w:t>Seqishta,</w:t>
      </w:r>
      <w:r>
        <w:rPr>
          <w:spacing w:val="-8"/>
        </w:rPr>
        <w:t xml:space="preserve"> </w:t>
      </w:r>
      <w:r>
        <w:t>një</w:t>
      </w:r>
      <w:r>
        <w:rPr>
          <w:spacing w:val="-58"/>
        </w:rPr>
        <w:t xml:space="preserve"> </w:t>
      </w:r>
      <w:r>
        <w:t>pjesë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Paldenicës,</w:t>
      </w:r>
      <w:r>
        <w:rPr>
          <w:spacing w:val="1"/>
        </w:rPr>
        <w:t xml:space="preserve"> </w:t>
      </w:r>
      <w:r>
        <w:t>Dimca</w:t>
      </w:r>
      <w:r>
        <w:rPr>
          <w:spacing w:val="1"/>
        </w:rPr>
        <w:t xml:space="preserve"> </w:t>
      </w:r>
      <w:r>
        <w:t>dhe</w:t>
      </w:r>
      <w:r>
        <w:rPr>
          <w:spacing w:val="1"/>
        </w:rPr>
        <w:t xml:space="preserve"> </w:t>
      </w:r>
      <w:r>
        <w:t>zona</w:t>
      </w:r>
      <w:r>
        <w:rPr>
          <w:spacing w:val="1"/>
        </w:rPr>
        <w:t xml:space="preserve"> </w:t>
      </w:r>
      <w:r>
        <w:t>kadastrore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Pustenikut.</w:t>
      </w:r>
      <w:r>
        <w:rPr>
          <w:spacing w:val="1"/>
        </w:rPr>
        <w:t xml:space="preserve"> </w:t>
      </w:r>
      <w:r>
        <w:t>Në</w:t>
      </w:r>
      <w:r>
        <w:rPr>
          <w:spacing w:val="1"/>
        </w:rPr>
        <w:t xml:space="preserve"> </w:t>
      </w:r>
      <w:r>
        <w:t>ketë</w:t>
      </w:r>
      <w:r>
        <w:rPr>
          <w:spacing w:val="1"/>
        </w:rPr>
        <w:t xml:space="preserve"> </w:t>
      </w:r>
      <w:r>
        <w:t>zonë</w:t>
      </w:r>
      <w:r>
        <w:rPr>
          <w:spacing w:val="1"/>
        </w:rPr>
        <w:t xml:space="preserve"> </w:t>
      </w:r>
      <w:r>
        <w:t>do</w:t>
      </w:r>
      <w:r>
        <w:rPr>
          <w:spacing w:val="1"/>
        </w:rPr>
        <w:t xml:space="preserve"> </w:t>
      </w:r>
      <w:r>
        <w:t>të</w:t>
      </w:r>
      <w:r>
        <w:rPr>
          <w:spacing w:val="1"/>
        </w:rPr>
        <w:t xml:space="preserve"> </w:t>
      </w:r>
      <w:r>
        <w:t>ketë</w:t>
      </w:r>
      <w:r>
        <w:rPr>
          <w:spacing w:val="1"/>
        </w:rPr>
        <w:t xml:space="preserve"> </w:t>
      </w:r>
      <w:r>
        <w:t>përqendrim</w:t>
      </w:r>
      <w:r>
        <w:rPr>
          <w:spacing w:val="-7"/>
        </w:rPr>
        <w:t xml:space="preserve"> </w:t>
      </w:r>
      <w:r>
        <w:t>të</w:t>
      </w:r>
      <w:r>
        <w:rPr>
          <w:spacing w:val="-5"/>
        </w:rPr>
        <w:t xml:space="preserve"> </w:t>
      </w:r>
      <w:r>
        <w:t>plotë</w:t>
      </w:r>
      <w:r>
        <w:rPr>
          <w:spacing w:val="-8"/>
        </w:rPr>
        <w:t xml:space="preserve"> </w:t>
      </w:r>
      <w:r>
        <w:t>të</w:t>
      </w:r>
      <w:r>
        <w:rPr>
          <w:spacing w:val="-9"/>
        </w:rPr>
        <w:t xml:space="preserve"> </w:t>
      </w:r>
      <w:r>
        <w:t>kapaciteteve</w:t>
      </w:r>
      <w:r>
        <w:rPr>
          <w:spacing w:val="-4"/>
        </w:rPr>
        <w:t xml:space="preserve"> </w:t>
      </w:r>
      <w:r>
        <w:t>industriale</w:t>
      </w:r>
      <w:r>
        <w:rPr>
          <w:spacing w:val="-5"/>
        </w:rPr>
        <w:t xml:space="preserve"> </w:t>
      </w:r>
      <w:r>
        <w:t>dhe</w:t>
      </w:r>
      <w:r>
        <w:rPr>
          <w:spacing w:val="-9"/>
        </w:rPr>
        <w:t xml:space="preserve"> </w:t>
      </w:r>
      <w:r>
        <w:t>aktiviteteve</w:t>
      </w:r>
      <w:r>
        <w:rPr>
          <w:spacing w:val="-4"/>
        </w:rPr>
        <w:t xml:space="preserve"> </w:t>
      </w:r>
      <w:r>
        <w:t>komerciale</w:t>
      </w:r>
      <w:r>
        <w:rPr>
          <w:spacing w:val="-5"/>
        </w:rPr>
        <w:t xml:space="preserve"> </w:t>
      </w:r>
      <w:r>
        <w:t>të</w:t>
      </w:r>
      <w:r>
        <w:rPr>
          <w:spacing w:val="-9"/>
        </w:rPr>
        <w:t xml:space="preserve"> </w:t>
      </w:r>
      <w:r>
        <w:t>banorëve.</w:t>
      </w:r>
    </w:p>
    <w:p w:rsidR="00474A90" w:rsidRDefault="00776BE6">
      <w:pPr>
        <w:spacing w:before="122"/>
        <w:ind w:left="400"/>
        <w:rPr>
          <w:b/>
          <w:sz w:val="24"/>
        </w:rPr>
      </w:pPr>
      <w:bookmarkStart w:id="47" w:name="Arsimi"/>
      <w:bookmarkEnd w:id="47"/>
      <w:r>
        <w:rPr>
          <w:b/>
          <w:color w:val="6F2F9F"/>
          <w:sz w:val="24"/>
          <w:u w:val="single" w:color="6F2F9F"/>
        </w:rPr>
        <w:t>Arsimi</w:t>
      </w:r>
    </w:p>
    <w:p w:rsidR="00474A90" w:rsidRDefault="00776BE6">
      <w:pPr>
        <w:pStyle w:val="BodyText"/>
        <w:spacing w:before="118" w:line="273" w:lineRule="auto"/>
        <w:ind w:left="400" w:right="1433"/>
        <w:jc w:val="both"/>
      </w:pPr>
      <w:r>
        <w:t>Në Komunën e Hanit të Elezit janë këto institucione arsimore: një cerdhe, tri shkolla fillore të</w:t>
      </w:r>
      <w:r>
        <w:rPr>
          <w:spacing w:val="-57"/>
        </w:rPr>
        <w:t xml:space="preserve"> </w:t>
      </w:r>
      <w:r>
        <w:t>mesme të ulëta dhe një shkolle e mesme e lartë. Të gjitha këto institucion arsimore kanë</w:t>
      </w:r>
      <w:r>
        <w:rPr>
          <w:spacing w:val="1"/>
        </w:rPr>
        <w:t xml:space="preserve"> </w:t>
      </w:r>
      <w:r>
        <w:t>kushte të mira për procesi</w:t>
      </w:r>
      <w:r>
        <w:t>n edukativo-arsimor që ju mundësojnë për një punë të suksesshme</w:t>
      </w:r>
      <w:r>
        <w:rPr>
          <w:spacing w:val="1"/>
        </w:rPr>
        <w:t xml:space="preserve"> </w:t>
      </w:r>
      <w:r>
        <w:t>për ngritjen e cilësise në arsim</w:t>
      </w:r>
      <w:r>
        <w:rPr>
          <w:spacing w:val="1"/>
        </w:rPr>
        <w:t xml:space="preserve"> </w:t>
      </w:r>
      <w:r>
        <w:t>dhe për zbatimin e kurikulave të reja si në trajnimin e</w:t>
      </w:r>
      <w:r>
        <w:rPr>
          <w:spacing w:val="1"/>
        </w:rPr>
        <w:t xml:space="preserve"> </w:t>
      </w:r>
      <w:r>
        <w:t>mësimdhënësve dhe në paisjen e kabineteve shkollorë</w:t>
      </w:r>
      <w:r>
        <w:rPr>
          <w:spacing w:val="1"/>
        </w:rPr>
        <w:t xml:space="preserve"> </w:t>
      </w:r>
      <w:r>
        <w:t>për punë praktike me nxënës për</w:t>
      </w:r>
      <w:r>
        <w:rPr>
          <w:spacing w:val="1"/>
        </w:rPr>
        <w:t xml:space="preserve"> </w:t>
      </w:r>
      <w:r>
        <w:t>secilën grupë moshë</w:t>
      </w:r>
      <w:r>
        <w:t>. Në tabelën 10 janë prezantuar të dhënat për numrin e nxënesve sipas</w:t>
      </w:r>
      <w:r>
        <w:rPr>
          <w:spacing w:val="1"/>
        </w:rPr>
        <w:t xml:space="preserve"> </w:t>
      </w:r>
      <w:r>
        <w:t>shkollave.</w:t>
      </w:r>
    </w:p>
    <w:p w:rsidR="00474A90" w:rsidRDefault="00474A90">
      <w:pPr>
        <w:pStyle w:val="BodyText"/>
        <w:rPr>
          <w:sz w:val="25"/>
        </w:rPr>
      </w:pPr>
    </w:p>
    <w:tbl>
      <w:tblPr>
        <w:tblW w:w="0" w:type="auto"/>
        <w:tblInd w:w="29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357"/>
        <w:gridCol w:w="1220"/>
        <w:gridCol w:w="846"/>
        <w:gridCol w:w="937"/>
        <w:gridCol w:w="754"/>
        <w:gridCol w:w="2065"/>
      </w:tblGrid>
      <w:tr w:rsidR="00474A90">
        <w:trPr>
          <w:trHeight w:val="287"/>
        </w:trPr>
        <w:tc>
          <w:tcPr>
            <w:tcW w:w="9179" w:type="dxa"/>
            <w:gridSpan w:val="6"/>
          </w:tcPr>
          <w:p w:rsidR="00474A90" w:rsidRDefault="00776BE6">
            <w:pPr>
              <w:pStyle w:val="TableParagraph"/>
              <w:spacing w:line="221" w:lineRule="exact"/>
              <w:ind w:left="2325" w:right="2322"/>
              <w:jc w:val="center"/>
              <w:rPr>
                <w:b/>
                <w:sz w:val="20"/>
              </w:rPr>
            </w:pPr>
            <w:r>
              <w:rPr>
                <w:b/>
                <w:spacing w:val="-1"/>
                <w:w w:val="95"/>
                <w:sz w:val="20"/>
              </w:rPr>
              <w:t>Tabela</w:t>
            </w:r>
            <w:r>
              <w:rPr>
                <w:b/>
                <w:spacing w:val="-8"/>
                <w:w w:val="95"/>
                <w:sz w:val="20"/>
              </w:rPr>
              <w:t xml:space="preserve"> </w:t>
            </w:r>
            <w:r>
              <w:rPr>
                <w:b/>
                <w:spacing w:val="-1"/>
                <w:w w:val="95"/>
                <w:sz w:val="20"/>
              </w:rPr>
              <w:t>10:</w:t>
            </w:r>
            <w:r>
              <w:rPr>
                <w:b/>
                <w:spacing w:val="-9"/>
                <w:w w:val="95"/>
                <w:sz w:val="20"/>
              </w:rPr>
              <w:t xml:space="preserve"> </w:t>
            </w:r>
            <w:r>
              <w:rPr>
                <w:b/>
                <w:spacing w:val="-1"/>
                <w:w w:val="95"/>
                <w:sz w:val="20"/>
              </w:rPr>
              <w:t>Numri</w:t>
            </w:r>
            <w:r>
              <w:rPr>
                <w:b/>
                <w:spacing w:val="-5"/>
                <w:w w:val="95"/>
                <w:sz w:val="20"/>
              </w:rPr>
              <w:t xml:space="preserve"> </w:t>
            </w:r>
            <w:r>
              <w:rPr>
                <w:b/>
                <w:spacing w:val="-1"/>
                <w:w w:val="95"/>
                <w:sz w:val="20"/>
              </w:rPr>
              <w:t>i</w:t>
            </w:r>
            <w:r>
              <w:rPr>
                <w:b/>
                <w:spacing w:val="-9"/>
                <w:w w:val="95"/>
                <w:sz w:val="20"/>
              </w:rPr>
              <w:t xml:space="preserve"> </w:t>
            </w:r>
            <w:r>
              <w:rPr>
                <w:b/>
                <w:spacing w:val="-1"/>
                <w:w w:val="95"/>
                <w:sz w:val="20"/>
              </w:rPr>
              <w:t>nxënësve</w:t>
            </w:r>
            <w:r>
              <w:rPr>
                <w:b/>
                <w:spacing w:val="-7"/>
                <w:w w:val="95"/>
                <w:sz w:val="20"/>
              </w:rPr>
              <w:t xml:space="preserve"> </w:t>
            </w:r>
            <w:r>
              <w:rPr>
                <w:b/>
                <w:w w:val="95"/>
                <w:sz w:val="20"/>
              </w:rPr>
              <w:t>sipas</w:t>
            </w:r>
            <w:r>
              <w:rPr>
                <w:b/>
                <w:spacing w:val="-3"/>
                <w:w w:val="95"/>
                <w:sz w:val="20"/>
              </w:rPr>
              <w:t xml:space="preserve"> </w:t>
            </w:r>
            <w:r>
              <w:rPr>
                <w:b/>
                <w:w w:val="95"/>
                <w:sz w:val="20"/>
              </w:rPr>
              <w:t>shkollave</w:t>
            </w:r>
            <w:r>
              <w:rPr>
                <w:b/>
                <w:spacing w:val="-7"/>
                <w:w w:val="95"/>
                <w:sz w:val="20"/>
              </w:rPr>
              <w:t xml:space="preserve"> </w:t>
            </w:r>
            <w:r>
              <w:rPr>
                <w:b/>
                <w:w w:val="95"/>
                <w:sz w:val="20"/>
              </w:rPr>
              <w:t>dhe</w:t>
            </w:r>
            <w:r>
              <w:rPr>
                <w:b/>
                <w:spacing w:val="-8"/>
                <w:w w:val="95"/>
                <w:sz w:val="20"/>
              </w:rPr>
              <w:t xml:space="preserve"> </w:t>
            </w:r>
            <w:r>
              <w:rPr>
                <w:b/>
                <w:w w:val="95"/>
                <w:sz w:val="20"/>
              </w:rPr>
              <w:t>klasëve</w:t>
            </w:r>
          </w:p>
        </w:tc>
      </w:tr>
      <w:tr w:rsidR="00474A90">
        <w:trPr>
          <w:trHeight w:val="282"/>
        </w:trPr>
        <w:tc>
          <w:tcPr>
            <w:tcW w:w="3357" w:type="dxa"/>
            <w:vMerge w:val="restart"/>
          </w:tcPr>
          <w:p w:rsidR="00474A90" w:rsidRDefault="00776BE6">
            <w:pPr>
              <w:pStyle w:val="TableParagraph"/>
              <w:spacing w:line="197" w:lineRule="exact"/>
              <w:ind w:left="110"/>
              <w:rPr>
                <w:b/>
                <w:sz w:val="18"/>
              </w:rPr>
            </w:pPr>
            <w:r>
              <w:rPr>
                <w:b/>
                <w:w w:val="95"/>
                <w:sz w:val="18"/>
              </w:rPr>
              <w:t>Emri</w:t>
            </w:r>
            <w:r>
              <w:rPr>
                <w:b/>
                <w:spacing w:val="-4"/>
                <w:w w:val="95"/>
                <w:sz w:val="18"/>
              </w:rPr>
              <w:t xml:space="preserve"> </w:t>
            </w:r>
            <w:r>
              <w:rPr>
                <w:b/>
                <w:w w:val="95"/>
                <w:sz w:val="18"/>
              </w:rPr>
              <w:t>i</w:t>
            </w:r>
            <w:r>
              <w:rPr>
                <w:b/>
                <w:spacing w:val="-8"/>
                <w:w w:val="95"/>
                <w:sz w:val="18"/>
              </w:rPr>
              <w:t xml:space="preserve"> </w:t>
            </w:r>
            <w:r>
              <w:rPr>
                <w:b/>
                <w:w w:val="95"/>
                <w:sz w:val="18"/>
              </w:rPr>
              <w:t>shkollës</w:t>
            </w:r>
          </w:p>
        </w:tc>
        <w:tc>
          <w:tcPr>
            <w:tcW w:w="3757" w:type="dxa"/>
            <w:gridSpan w:val="4"/>
          </w:tcPr>
          <w:p w:rsidR="00474A90" w:rsidRDefault="00776BE6">
            <w:pPr>
              <w:pStyle w:val="TableParagraph"/>
              <w:spacing w:line="197" w:lineRule="exact"/>
              <w:ind w:left="772"/>
              <w:rPr>
                <w:b/>
                <w:sz w:val="18"/>
              </w:rPr>
            </w:pPr>
            <w:r>
              <w:rPr>
                <w:b/>
                <w:spacing w:val="-1"/>
                <w:w w:val="95"/>
                <w:sz w:val="18"/>
              </w:rPr>
              <w:t>Numri</w:t>
            </w:r>
            <w:r>
              <w:rPr>
                <w:b/>
                <w:spacing w:val="-4"/>
                <w:w w:val="95"/>
                <w:sz w:val="18"/>
              </w:rPr>
              <w:t xml:space="preserve"> </w:t>
            </w:r>
            <w:r>
              <w:rPr>
                <w:b/>
                <w:spacing w:val="-1"/>
                <w:w w:val="95"/>
                <w:sz w:val="18"/>
              </w:rPr>
              <w:t>i</w:t>
            </w:r>
            <w:r>
              <w:rPr>
                <w:b/>
                <w:spacing w:val="-8"/>
                <w:w w:val="95"/>
                <w:sz w:val="18"/>
              </w:rPr>
              <w:t xml:space="preserve"> </w:t>
            </w:r>
            <w:r>
              <w:rPr>
                <w:b/>
                <w:spacing w:val="-1"/>
                <w:w w:val="95"/>
                <w:sz w:val="18"/>
              </w:rPr>
              <w:t>nxënësve</w:t>
            </w:r>
            <w:r>
              <w:rPr>
                <w:b/>
                <w:spacing w:val="-7"/>
                <w:w w:val="95"/>
                <w:sz w:val="18"/>
              </w:rPr>
              <w:t xml:space="preserve"> </w:t>
            </w:r>
            <w:r>
              <w:rPr>
                <w:b/>
                <w:spacing w:val="-1"/>
                <w:w w:val="95"/>
                <w:sz w:val="18"/>
              </w:rPr>
              <w:t>sipas</w:t>
            </w:r>
            <w:r>
              <w:rPr>
                <w:b/>
                <w:spacing w:val="-5"/>
                <w:w w:val="95"/>
                <w:sz w:val="18"/>
              </w:rPr>
              <w:t xml:space="preserve"> </w:t>
            </w:r>
            <w:r>
              <w:rPr>
                <w:b/>
                <w:w w:val="95"/>
                <w:sz w:val="18"/>
              </w:rPr>
              <w:t>klasëve</w:t>
            </w:r>
          </w:p>
        </w:tc>
        <w:tc>
          <w:tcPr>
            <w:tcW w:w="2065" w:type="dxa"/>
            <w:vMerge w:val="restart"/>
          </w:tcPr>
          <w:p w:rsidR="00474A90" w:rsidRDefault="00776BE6">
            <w:pPr>
              <w:pStyle w:val="TableParagraph"/>
              <w:spacing w:line="232" w:lineRule="auto"/>
              <w:ind w:left="732" w:hanging="385"/>
              <w:rPr>
                <w:b/>
                <w:sz w:val="18"/>
              </w:rPr>
            </w:pPr>
            <w:r>
              <w:rPr>
                <w:b/>
                <w:w w:val="90"/>
                <w:sz w:val="18"/>
              </w:rPr>
              <w:t>Githsej</w:t>
            </w:r>
            <w:r>
              <w:rPr>
                <w:b/>
                <w:spacing w:val="8"/>
                <w:w w:val="90"/>
                <w:sz w:val="18"/>
              </w:rPr>
              <w:t xml:space="preserve"> </w:t>
            </w:r>
            <w:r>
              <w:rPr>
                <w:b/>
                <w:w w:val="90"/>
                <w:sz w:val="18"/>
              </w:rPr>
              <w:t>nxënës</w:t>
            </w:r>
            <w:r>
              <w:rPr>
                <w:b/>
                <w:spacing w:val="12"/>
                <w:w w:val="90"/>
                <w:sz w:val="18"/>
              </w:rPr>
              <w:t xml:space="preserve"> </w:t>
            </w:r>
            <w:r>
              <w:rPr>
                <w:b/>
                <w:w w:val="90"/>
                <w:sz w:val="18"/>
              </w:rPr>
              <w:t>sipas</w:t>
            </w:r>
            <w:r>
              <w:rPr>
                <w:b/>
                <w:spacing w:val="-38"/>
                <w:w w:val="90"/>
                <w:sz w:val="18"/>
              </w:rPr>
              <w:t xml:space="preserve"> </w:t>
            </w:r>
            <w:r>
              <w:rPr>
                <w:b/>
                <w:sz w:val="18"/>
              </w:rPr>
              <w:t>shkollave</w:t>
            </w:r>
          </w:p>
        </w:tc>
      </w:tr>
      <w:tr w:rsidR="00474A90">
        <w:trPr>
          <w:trHeight w:val="288"/>
        </w:trPr>
        <w:tc>
          <w:tcPr>
            <w:tcW w:w="3357" w:type="dxa"/>
            <w:vMerge/>
            <w:tcBorders>
              <w:top w:val="nil"/>
            </w:tcBorders>
          </w:tcPr>
          <w:p w:rsidR="00474A90" w:rsidRDefault="00474A90">
            <w:pPr>
              <w:rPr>
                <w:sz w:val="2"/>
                <w:szCs w:val="2"/>
              </w:rPr>
            </w:pPr>
          </w:p>
        </w:tc>
        <w:tc>
          <w:tcPr>
            <w:tcW w:w="1220" w:type="dxa"/>
          </w:tcPr>
          <w:p w:rsidR="00474A90" w:rsidRDefault="00776BE6">
            <w:pPr>
              <w:pStyle w:val="TableParagraph"/>
              <w:spacing w:line="197" w:lineRule="exact"/>
              <w:ind w:right="94"/>
              <w:jc w:val="right"/>
              <w:rPr>
                <w:b/>
                <w:sz w:val="18"/>
              </w:rPr>
            </w:pPr>
            <w:r>
              <w:rPr>
                <w:b/>
                <w:sz w:val="18"/>
              </w:rPr>
              <w:t>Parafillor</w:t>
            </w:r>
          </w:p>
        </w:tc>
        <w:tc>
          <w:tcPr>
            <w:tcW w:w="846" w:type="dxa"/>
          </w:tcPr>
          <w:p w:rsidR="00474A90" w:rsidRDefault="00776BE6">
            <w:pPr>
              <w:pStyle w:val="TableParagraph"/>
              <w:spacing w:line="197" w:lineRule="exact"/>
              <w:ind w:right="96"/>
              <w:jc w:val="right"/>
              <w:rPr>
                <w:b/>
                <w:sz w:val="18"/>
              </w:rPr>
            </w:pPr>
            <w:r>
              <w:rPr>
                <w:b/>
                <w:sz w:val="18"/>
              </w:rPr>
              <w:t>I-V</w:t>
            </w:r>
          </w:p>
        </w:tc>
        <w:tc>
          <w:tcPr>
            <w:tcW w:w="937" w:type="dxa"/>
          </w:tcPr>
          <w:p w:rsidR="00474A90" w:rsidRDefault="00776BE6">
            <w:pPr>
              <w:pStyle w:val="TableParagraph"/>
              <w:spacing w:line="197" w:lineRule="exact"/>
              <w:ind w:right="101"/>
              <w:jc w:val="right"/>
              <w:rPr>
                <w:b/>
                <w:sz w:val="18"/>
              </w:rPr>
            </w:pPr>
            <w:r>
              <w:rPr>
                <w:b/>
                <w:sz w:val="18"/>
              </w:rPr>
              <w:t>VI-IX</w:t>
            </w:r>
          </w:p>
        </w:tc>
        <w:tc>
          <w:tcPr>
            <w:tcW w:w="754" w:type="dxa"/>
          </w:tcPr>
          <w:p w:rsidR="00474A90" w:rsidRDefault="00776BE6">
            <w:pPr>
              <w:pStyle w:val="TableParagraph"/>
              <w:spacing w:line="197" w:lineRule="exact"/>
              <w:ind w:right="97"/>
              <w:jc w:val="right"/>
              <w:rPr>
                <w:b/>
                <w:sz w:val="18"/>
              </w:rPr>
            </w:pPr>
            <w:r>
              <w:rPr>
                <w:b/>
                <w:sz w:val="18"/>
              </w:rPr>
              <w:t>X-XII</w:t>
            </w:r>
          </w:p>
        </w:tc>
        <w:tc>
          <w:tcPr>
            <w:tcW w:w="2065" w:type="dxa"/>
            <w:vMerge/>
            <w:tcBorders>
              <w:top w:val="nil"/>
            </w:tcBorders>
          </w:tcPr>
          <w:p w:rsidR="00474A90" w:rsidRDefault="00474A90">
            <w:pPr>
              <w:rPr>
                <w:sz w:val="2"/>
                <w:szCs w:val="2"/>
              </w:rPr>
            </w:pPr>
          </w:p>
        </w:tc>
      </w:tr>
      <w:tr w:rsidR="00474A90">
        <w:trPr>
          <w:trHeight w:val="287"/>
        </w:trPr>
        <w:tc>
          <w:tcPr>
            <w:tcW w:w="3357" w:type="dxa"/>
          </w:tcPr>
          <w:p w:rsidR="00474A90" w:rsidRDefault="00776BE6">
            <w:pPr>
              <w:pStyle w:val="TableParagraph"/>
              <w:spacing w:line="197" w:lineRule="exact"/>
              <w:ind w:left="110"/>
              <w:rPr>
                <w:sz w:val="18"/>
              </w:rPr>
            </w:pPr>
            <w:r>
              <w:rPr>
                <w:sz w:val="18"/>
              </w:rPr>
              <w:t>SH.F.M.U.”ILAZ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THAÇI”</w:t>
            </w:r>
          </w:p>
        </w:tc>
        <w:tc>
          <w:tcPr>
            <w:tcW w:w="1220" w:type="dxa"/>
          </w:tcPr>
          <w:p w:rsidR="00474A90" w:rsidRDefault="00776BE6">
            <w:pPr>
              <w:pStyle w:val="TableParagraph"/>
              <w:spacing w:line="197" w:lineRule="exact"/>
              <w:ind w:right="94"/>
              <w:jc w:val="right"/>
              <w:rPr>
                <w:sz w:val="18"/>
              </w:rPr>
            </w:pPr>
            <w:r>
              <w:rPr>
                <w:sz w:val="18"/>
              </w:rPr>
              <w:t>99</w:t>
            </w:r>
          </w:p>
        </w:tc>
        <w:tc>
          <w:tcPr>
            <w:tcW w:w="846" w:type="dxa"/>
          </w:tcPr>
          <w:p w:rsidR="00474A90" w:rsidRDefault="00776BE6">
            <w:pPr>
              <w:pStyle w:val="TableParagraph"/>
              <w:spacing w:line="197" w:lineRule="exact"/>
              <w:ind w:right="97"/>
              <w:jc w:val="right"/>
              <w:rPr>
                <w:sz w:val="18"/>
              </w:rPr>
            </w:pPr>
            <w:r>
              <w:rPr>
                <w:sz w:val="18"/>
              </w:rPr>
              <w:t>581</w:t>
            </w:r>
          </w:p>
        </w:tc>
        <w:tc>
          <w:tcPr>
            <w:tcW w:w="937" w:type="dxa"/>
          </w:tcPr>
          <w:p w:rsidR="00474A90" w:rsidRDefault="00776BE6">
            <w:pPr>
              <w:pStyle w:val="TableParagraph"/>
              <w:spacing w:line="197" w:lineRule="exact"/>
              <w:ind w:right="97"/>
              <w:jc w:val="right"/>
              <w:rPr>
                <w:sz w:val="18"/>
              </w:rPr>
            </w:pPr>
            <w:r>
              <w:rPr>
                <w:sz w:val="18"/>
              </w:rPr>
              <w:t>452</w:t>
            </w:r>
          </w:p>
        </w:tc>
        <w:tc>
          <w:tcPr>
            <w:tcW w:w="754" w:type="dxa"/>
          </w:tcPr>
          <w:p w:rsidR="00474A90" w:rsidRDefault="00776BE6">
            <w:pPr>
              <w:pStyle w:val="TableParagraph"/>
              <w:spacing w:line="197" w:lineRule="exact"/>
              <w:ind w:right="98"/>
              <w:jc w:val="right"/>
              <w:rPr>
                <w:sz w:val="18"/>
              </w:rPr>
            </w:pPr>
            <w:r>
              <w:rPr>
                <w:w w:val="76"/>
                <w:sz w:val="18"/>
              </w:rPr>
              <w:t>-</w:t>
            </w:r>
          </w:p>
        </w:tc>
        <w:tc>
          <w:tcPr>
            <w:tcW w:w="2065" w:type="dxa"/>
          </w:tcPr>
          <w:p w:rsidR="00474A90" w:rsidRDefault="00776BE6">
            <w:pPr>
              <w:pStyle w:val="TableParagraph"/>
              <w:spacing w:line="197" w:lineRule="exact"/>
              <w:ind w:right="25"/>
              <w:jc w:val="right"/>
              <w:rPr>
                <w:b/>
                <w:sz w:val="18"/>
              </w:rPr>
            </w:pPr>
            <w:r>
              <w:rPr>
                <w:b/>
                <w:sz w:val="18"/>
              </w:rPr>
              <w:t>1132</w:t>
            </w:r>
          </w:p>
        </w:tc>
      </w:tr>
      <w:tr w:rsidR="00474A90">
        <w:trPr>
          <w:trHeight w:val="306"/>
        </w:trPr>
        <w:tc>
          <w:tcPr>
            <w:tcW w:w="3357" w:type="dxa"/>
          </w:tcPr>
          <w:p w:rsidR="00474A90" w:rsidRDefault="00776BE6">
            <w:pPr>
              <w:pStyle w:val="TableParagraph"/>
              <w:spacing w:line="197" w:lineRule="exact"/>
              <w:ind w:left="110"/>
              <w:rPr>
                <w:sz w:val="18"/>
              </w:rPr>
            </w:pPr>
            <w:r>
              <w:rPr>
                <w:sz w:val="18"/>
              </w:rPr>
              <w:t>SH.F.M.U.”KËSHTJELLA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E</w:t>
            </w:r>
            <w:r>
              <w:rPr>
                <w:spacing w:val="9"/>
                <w:sz w:val="18"/>
              </w:rPr>
              <w:t xml:space="preserve"> </w:t>
            </w:r>
            <w:r>
              <w:rPr>
                <w:sz w:val="18"/>
              </w:rPr>
              <w:t>DITURISË”</w:t>
            </w:r>
          </w:p>
        </w:tc>
        <w:tc>
          <w:tcPr>
            <w:tcW w:w="1220" w:type="dxa"/>
          </w:tcPr>
          <w:p w:rsidR="00474A90" w:rsidRDefault="00776BE6">
            <w:pPr>
              <w:pStyle w:val="TableParagraph"/>
              <w:spacing w:line="197" w:lineRule="exact"/>
              <w:ind w:right="94"/>
              <w:jc w:val="right"/>
              <w:rPr>
                <w:sz w:val="18"/>
              </w:rPr>
            </w:pPr>
            <w:r>
              <w:rPr>
                <w:sz w:val="18"/>
              </w:rPr>
              <w:t>19</w:t>
            </w:r>
          </w:p>
        </w:tc>
        <w:tc>
          <w:tcPr>
            <w:tcW w:w="846" w:type="dxa"/>
          </w:tcPr>
          <w:p w:rsidR="00474A90" w:rsidRDefault="00776BE6">
            <w:pPr>
              <w:pStyle w:val="TableParagraph"/>
              <w:spacing w:line="197" w:lineRule="exact"/>
              <w:ind w:right="95"/>
              <w:jc w:val="right"/>
              <w:rPr>
                <w:sz w:val="18"/>
              </w:rPr>
            </w:pPr>
            <w:r>
              <w:rPr>
                <w:sz w:val="18"/>
              </w:rPr>
              <w:t>91</w:t>
            </w:r>
          </w:p>
        </w:tc>
        <w:tc>
          <w:tcPr>
            <w:tcW w:w="937" w:type="dxa"/>
          </w:tcPr>
          <w:p w:rsidR="00474A90" w:rsidRDefault="00776BE6">
            <w:pPr>
              <w:pStyle w:val="TableParagraph"/>
              <w:spacing w:line="197" w:lineRule="exact"/>
              <w:ind w:right="96"/>
              <w:jc w:val="right"/>
              <w:rPr>
                <w:sz w:val="18"/>
              </w:rPr>
            </w:pPr>
            <w:r>
              <w:rPr>
                <w:sz w:val="18"/>
              </w:rPr>
              <w:t>81</w:t>
            </w:r>
          </w:p>
        </w:tc>
        <w:tc>
          <w:tcPr>
            <w:tcW w:w="754" w:type="dxa"/>
          </w:tcPr>
          <w:p w:rsidR="00474A90" w:rsidRDefault="00776BE6">
            <w:pPr>
              <w:pStyle w:val="TableParagraph"/>
              <w:spacing w:line="197" w:lineRule="exact"/>
              <w:ind w:right="98"/>
              <w:jc w:val="right"/>
              <w:rPr>
                <w:sz w:val="18"/>
              </w:rPr>
            </w:pPr>
            <w:r>
              <w:rPr>
                <w:w w:val="76"/>
                <w:sz w:val="18"/>
              </w:rPr>
              <w:t>-</w:t>
            </w:r>
          </w:p>
        </w:tc>
        <w:tc>
          <w:tcPr>
            <w:tcW w:w="2065" w:type="dxa"/>
          </w:tcPr>
          <w:p w:rsidR="00474A90" w:rsidRDefault="00776BE6">
            <w:pPr>
              <w:pStyle w:val="TableParagraph"/>
              <w:spacing w:line="197" w:lineRule="exact"/>
              <w:ind w:right="97"/>
              <w:jc w:val="right"/>
              <w:rPr>
                <w:b/>
                <w:sz w:val="18"/>
              </w:rPr>
            </w:pPr>
            <w:r>
              <w:rPr>
                <w:b/>
                <w:sz w:val="18"/>
              </w:rPr>
              <w:t>191</w:t>
            </w:r>
          </w:p>
        </w:tc>
      </w:tr>
      <w:tr w:rsidR="00474A90">
        <w:trPr>
          <w:trHeight w:val="306"/>
        </w:trPr>
        <w:tc>
          <w:tcPr>
            <w:tcW w:w="3357" w:type="dxa"/>
          </w:tcPr>
          <w:p w:rsidR="00474A90" w:rsidRDefault="00776BE6">
            <w:pPr>
              <w:pStyle w:val="TableParagraph"/>
              <w:spacing w:line="197" w:lineRule="exact"/>
              <w:ind w:left="110"/>
              <w:rPr>
                <w:sz w:val="18"/>
              </w:rPr>
            </w:pPr>
            <w:r>
              <w:rPr>
                <w:sz w:val="18"/>
              </w:rPr>
              <w:t>SH.F.M.U.”VELI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BALLAZHI”</w:t>
            </w:r>
          </w:p>
        </w:tc>
        <w:tc>
          <w:tcPr>
            <w:tcW w:w="1220" w:type="dxa"/>
          </w:tcPr>
          <w:p w:rsidR="00474A90" w:rsidRDefault="00776BE6">
            <w:pPr>
              <w:pStyle w:val="TableParagraph"/>
              <w:spacing w:line="197" w:lineRule="exact"/>
              <w:ind w:right="94"/>
              <w:jc w:val="right"/>
              <w:rPr>
                <w:sz w:val="18"/>
              </w:rPr>
            </w:pPr>
            <w:r>
              <w:rPr>
                <w:sz w:val="18"/>
              </w:rPr>
              <w:t>14</w:t>
            </w:r>
          </w:p>
        </w:tc>
        <w:tc>
          <w:tcPr>
            <w:tcW w:w="846" w:type="dxa"/>
          </w:tcPr>
          <w:p w:rsidR="00474A90" w:rsidRDefault="00776BE6">
            <w:pPr>
              <w:pStyle w:val="TableParagraph"/>
              <w:spacing w:line="197" w:lineRule="exact"/>
              <w:ind w:right="95"/>
              <w:jc w:val="right"/>
              <w:rPr>
                <w:sz w:val="18"/>
              </w:rPr>
            </w:pPr>
            <w:r>
              <w:rPr>
                <w:sz w:val="18"/>
              </w:rPr>
              <w:t>81</w:t>
            </w:r>
          </w:p>
        </w:tc>
        <w:tc>
          <w:tcPr>
            <w:tcW w:w="937" w:type="dxa"/>
          </w:tcPr>
          <w:p w:rsidR="00474A90" w:rsidRDefault="00776BE6">
            <w:pPr>
              <w:pStyle w:val="TableParagraph"/>
              <w:spacing w:line="197" w:lineRule="exact"/>
              <w:ind w:right="96"/>
              <w:jc w:val="right"/>
              <w:rPr>
                <w:sz w:val="18"/>
              </w:rPr>
            </w:pPr>
            <w:r>
              <w:rPr>
                <w:sz w:val="18"/>
              </w:rPr>
              <w:t>43</w:t>
            </w:r>
          </w:p>
        </w:tc>
        <w:tc>
          <w:tcPr>
            <w:tcW w:w="754" w:type="dxa"/>
          </w:tcPr>
          <w:p w:rsidR="00474A90" w:rsidRDefault="00776BE6">
            <w:pPr>
              <w:pStyle w:val="TableParagraph"/>
              <w:spacing w:line="197" w:lineRule="exact"/>
              <w:ind w:right="98"/>
              <w:jc w:val="right"/>
              <w:rPr>
                <w:sz w:val="18"/>
              </w:rPr>
            </w:pPr>
            <w:r>
              <w:rPr>
                <w:w w:val="76"/>
                <w:sz w:val="18"/>
              </w:rPr>
              <w:t>-</w:t>
            </w:r>
          </w:p>
        </w:tc>
        <w:tc>
          <w:tcPr>
            <w:tcW w:w="2065" w:type="dxa"/>
          </w:tcPr>
          <w:p w:rsidR="00474A90" w:rsidRDefault="00776BE6">
            <w:pPr>
              <w:pStyle w:val="TableParagraph"/>
              <w:spacing w:line="197" w:lineRule="exact"/>
              <w:ind w:right="97"/>
              <w:jc w:val="right"/>
              <w:rPr>
                <w:b/>
                <w:sz w:val="18"/>
              </w:rPr>
            </w:pPr>
            <w:r>
              <w:rPr>
                <w:b/>
                <w:sz w:val="18"/>
              </w:rPr>
              <w:t>138</w:t>
            </w:r>
          </w:p>
        </w:tc>
      </w:tr>
      <w:tr w:rsidR="00474A90">
        <w:trPr>
          <w:trHeight w:val="292"/>
        </w:trPr>
        <w:tc>
          <w:tcPr>
            <w:tcW w:w="3357" w:type="dxa"/>
          </w:tcPr>
          <w:p w:rsidR="00474A90" w:rsidRDefault="00776BE6">
            <w:pPr>
              <w:pStyle w:val="TableParagraph"/>
              <w:spacing w:line="197" w:lineRule="exact"/>
              <w:ind w:left="110"/>
              <w:rPr>
                <w:sz w:val="18"/>
              </w:rPr>
            </w:pPr>
            <w:r>
              <w:rPr>
                <w:sz w:val="18"/>
              </w:rPr>
              <w:t>SH.M.L.”DARDANIA”</w:t>
            </w:r>
          </w:p>
        </w:tc>
        <w:tc>
          <w:tcPr>
            <w:tcW w:w="1220" w:type="dxa"/>
          </w:tcPr>
          <w:p w:rsidR="00474A90" w:rsidRDefault="00776BE6">
            <w:pPr>
              <w:pStyle w:val="TableParagraph"/>
              <w:spacing w:line="197" w:lineRule="exact"/>
              <w:ind w:right="96"/>
              <w:jc w:val="right"/>
              <w:rPr>
                <w:sz w:val="18"/>
              </w:rPr>
            </w:pPr>
            <w:r>
              <w:rPr>
                <w:w w:val="76"/>
                <w:sz w:val="18"/>
              </w:rPr>
              <w:t>-</w:t>
            </w:r>
          </w:p>
        </w:tc>
        <w:tc>
          <w:tcPr>
            <w:tcW w:w="846" w:type="dxa"/>
          </w:tcPr>
          <w:p w:rsidR="00474A90" w:rsidRDefault="00776BE6">
            <w:pPr>
              <w:pStyle w:val="TableParagraph"/>
              <w:spacing w:line="197" w:lineRule="exact"/>
              <w:ind w:right="97"/>
              <w:jc w:val="right"/>
              <w:rPr>
                <w:sz w:val="18"/>
              </w:rPr>
            </w:pPr>
            <w:r>
              <w:rPr>
                <w:w w:val="76"/>
                <w:sz w:val="18"/>
              </w:rPr>
              <w:t>-</w:t>
            </w:r>
          </w:p>
        </w:tc>
        <w:tc>
          <w:tcPr>
            <w:tcW w:w="937" w:type="dxa"/>
          </w:tcPr>
          <w:p w:rsidR="00474A90" w:rsidRDefault="00776BE6">
            <w:pPr>
              <w:pStyle w:val="TableParagraph"/>
              <w:spacing w:line="197" w:lineRule="exact"/>
              <w:ind w:right="98"/>
              <w:jc w:val="right"/>
              <w:rPr>
                <w:sz w:val="18"/>
              </w:rPr>
            </w:pPr>
            <w:r>
              <w:rPr>
                <w:w w:val="76"/>
                <w:sz w:val="18"/>
              </w:rPr>
              <w:t>-</w:t>
            </w:r>
          </w:p>
        </w:tc>
        <w:tc>
          <w:tcPr>
            <w:tcW w:w="754" w:type="dxa"/>
          </w:tcPr>
          <w:p w:rsidR="00474A90" w:rsidRDefault="00776BE6">
            <w:pPr>
              <w:pStyle w:val="TableParagraph"/>
              <w:spacing w:line="197" w:lineRule="exact"/>
              <w:ind w:right="98"/>
              <w:jc w:val="right"/>
              <w:rPr>
                <w:sz w:val="18"/>
              </w:rPr>
            </w:pPr>
            <w:r>
              <w:rPr>
                <w:w w:val="76"/>
                <w:sz w:val="18"/>
              </w:rPr>
              <w:t>-</w:t>
            </w:r>
          </w:p>
        </w:tc>
        <w:tc>
          <w:tcPr>
            <w:tcW w:w="2065" w:type="dxa"/>
          </w:tcPr>
          <w:p w:rsidR="00474A90" w:rsidRDefault="00776BE6">
            <w:pPr>
              <w:pStyle w:val="TableParagraph"/>
              <w:spacing w:line="197" w:lineRule="exact"/>
              <w:ind w:right="97"/>
              <w:jc w:val="right"/>
              <w:rPr>
                <w:b/>
                <w:sz w:val="18"/>
              </w:rPr>
            </w:pPr>
            <w:r>
              <w:rPr>
                <w:b/>
                <w:sz w:val="18"/>
              </w:rPr>
              <w:t>318</w:t>
            </w:r>
          </w:p>
        </w:tc>
      </w:tr>
      <w:tr w:rsidR="00474A90">
        <w:trPr>
          <w:trHeight w:val="311"/>
        </w:trPr>
        <w:tc>
          <w:tcPr>
            <w:tcW w:w="3357" w:type="dxa"/>
          </w:tcPr>
          <w:p w:rsidR="00474A90" w:rsidRDefault="00776BE6">
            <w:pPr>
              <w:pStyle w:val="TableParagraph"/>
              <w:spacing w:line="197" w:lineRule="exact"/>
              <w:ind w:left="110"/>
              <w:rPr>
                <w:b/>
                <w:sz w:val="18"/>
              </w:rPr>
            </w:pPr>
            <w:r>
              <w:rPr>
                <w:b/>
                <w:w w:val="90"/>
                <w:sz w:val="18"/>
              </w:rPr>
              <w:t>Gjithsej</w:t>
            </w:r>
            <w:r>
              <w:rPr>
                <w:b/>
                <w:spacing w:val="5"/>
                <w:w w:val="90"/>
                <w:sz w:val="18"/>
              </w:rPr>
              <w:t xml:space="preserve"> </w:t>
            </w:r>
            <w:r>
              <w:rPr>
                <w:b/>
                <w:w w:val="90"/>
                <w:sz w:val="18"/>
              </w:rPr>
              <w:t>nxënës</w:t>
            </w:r>
            <w:r>
              <w:rPr>
                <w:b/>
                <w:spacing w:val="4"/>
                <w:w w:val="90"/>
                <w:sz w:val="18"/>
              </w:rPr>
              <w:t xml:space="preserve"> </w:t>
            </w:r>
            <w:r>
              <w:rPr>
                <w:b/>
                <w:w w:val="90"/>
                <w:sz w:val="18"/>
              </w:rPr>
              <w:t>sipas</w:t>
            </w:r>
            <w:r>
              <w:rPr>
                <w:b/>
                <w:spacing w:val="9"/>
                <w:w w:val="90"/>
                <w:sz w:val="18"/>
              </w:rPr>
              <w:t xml:space="preserve"> </w:t>
            </w:r>
            <w:r>
              <w:rPr>
                <w:b/>
                <w:w w:val="90"/>
                <w:sz w:val="18"/>
              </w:rPr>
              <w:t>klasëve</w:t>
            </w:r>
          </w:p>
        </w:tc>
        <w:tc>
          <w:tcPr>
            <w:tcW w:w="1220" w:type="dxa"/>
          </w:tcPr>
          <w:p w:rsidR="00474A90" w:rsidRDefault="00776BE6">
            <w:pPr>
              <w:pStyle w:val="TableParagraph"/>
              <w:spacing w:line="197" w:lineRule="exact"/>
              <w:ind w:right="96"/>
              <w:jc w:val="right"/>
              <w:rPr>
                <w:b/>
                <w:sz w:val="18"/>
              </w:rPr>
            </w:pPr>
            <w:r>
              <w:rPr>
                <w:b/>
                <w:sz w:val="18"/>
              </w:rPr>
              <w:t>132</w:t>
            </w:r>
          </w:p>
        </w:tc>
        <w:tc>
          <w:tcPr>
            <w:tcW w:w="846" w:type="dxa"/>
          </w:tcPr>
          <w:p w:rsidR="00474A90" w:rsidRDefault="00776BE6">
            <w:pPr>
              <w:pStyle w:val="TableParagraph"/>
              <w:spacing w:line="197" w:lineRule="exact"/>
              <w:ind w:right="97"/>
              <w:jc w:val="right"/>
              <w:rPr>
                <w:b/>
                <w:sz w:val="18"/>
              </w:rPr>
            </w:pPr>
            <w:r>
              <w:rPr>
                <w:b/>
                <w:sz w:val="18"/>
              </w:rPr>
              <w:t>753</w:t>
            </w:r>
          </w:p>
        </w:tc>
        <w:tc>
          <w:tcPr>
            <w:tcW w:w="937" w:type="dxa"/>
          </w:tcPr>
          <w:p w:rsidR="00474A90" w:rsidRDefault="00776BE6">
            <w:pPr>
              <w:pStyle w:val="TableParagraph"/>
              <w:spacing w:line="197" w:lineRule="exact"/>
              <w:ind w:right="97"/>
              <w:jc w:val="right"/>
              <w:rPr>
                <w:b/>
                <w:sz w:val="18"/>
              </w:rPr>
            </w:pPr>
            <w:r>
              <w:rPr>
                <w:b/>
                <w:sz w:val="18"/>
              </w:rPr>
              <w:t>576</w:t>
            </w:r>
          </w:p>
        </w:tc>
        <w:tc>
          <w:tcPr>
            <w:tcW w:w="754" w:type="dxa"/>
          </w:tcPr>
          <w:p w:rsidR="00474A90" w:rsidRDefault="00776BE6">
            <w:pPr>
              <w:pStyle w:val="TableParagraph"/>
              <w:spacing w:line="197" w:lineRule="exact"/>
              <w:ind w:right="97"/>
              <w:jc w:val="right"/>
              <w:rPr>
                <w:b/>
                <w:sz w:val="18"/>
              </w:rPr>
            </w:pPr>
            <w:r>
              <w:rPr>
                <w:b/>
                <w:sz w:val="18"/>
              </w:rPr>
              <w:t>318</w:t>
            </w:r>
          </w:p>
        </w:tc>
        <w:tc>
          <w:tcPr>
            <w:tcW w:w="2065" w:type="dxa"/>
          </w:tcPr>
          <w:p w:rsidR="00474A90" w:rsidRDefault="00776BE6">
            <w:pPr>
              <w:pStyle w:val="TableParagraph"/>
              <w:spacing w:line="197" w:lineRule="exact"/>
              <w:ind w:right="25"/>
              <w:jc w:val="right"/>
              <w:rPr>
                <w:b/>
                <w:sz w:val="18"/>
              </w:rPr>
            </w:pPr>
            <w:r>
              <w:rPr>
                <w:b/>
                <w:sz w:val="18"/>
              </w:rPr>
              <w:t>1779</w:t>
            </w:r>
          </w:p>
        </w:tc>
      </w:tr>
    </w:tbl>
    <w:p w:rsidR="00474A90" w:rsidRDefault="00474A90">
      <w:pPr>
        <w:pStyle w:val="BodyText"/>
        <w:spacing w:before="4"/>
        <w:rPr>
          <w:sz w:val="34"/>
        </w:rPr>
      </w:pPr>
    </w:p>
    <w:p w:rsidR="00474A90" w:rsidRDefault="00776BE6">
      <w:pPr>
        <w:pStyle w:val="BodyText"/>
        <w:spacing w:line="276" w:lineRule="auto"/>
        <w:ind w:left="400" w:right="1443"/>
        <w:jc w:val="both"/>
      </w:pPr>
      <w:r>
        <w:t>Në</w:t>
      </w:r>
      <w:r>
        <w:rPr>
          <w:spacing w:val="1"/>
        </w:rPr>
        <w:t xml:space="preserve"> </w:t>
      </w:r>
      <w:r>
        <w:t>tabelën</w:t>
      </w:r>
      <w:r>
        <w:rPr>
          <w:spacing w:val="1"/>
        </w:rPr>
        <w:t xml:space="preserve"> </w:t>
      </w:r>
      <w:r>
        <w:t>11</w:t>
      </w:r>
      <w:r>
        <w:rPr>
          <w:spacing w:val="1"/>
        </w:rPr>
        <w:t xml:space="preserve"> </w:t>
      </w:r>
      <w:r>
        <w:t>janë</w:t>
      </w:r>
      <w:r>
        <w:rPr>
          <w:spacing w:val="1"/>
        </w:rPr>
        <w:t xml:space="preserve"> </w:t>
      </w:r>
      <w:r>
        <w:t>prezantuar</w:t>
      </w:r>
      <w:r>
        <w:rPr>
          <w:spacing w:val="1"/>
        </w:rPr>
        <w:t xml:space="preserve"> </w:t>
      </w:r>
      <w:r>
        <w:t>të</w:t>
      </w:r>
      <w:r>
        <w:rPr>
          <w:spacing w:val="1"/>
        </w:rPr>
        <w:t xml:space="preserve"> </w:t>
      </w:r>
      <w:r>
        <w:t>dhënat</w:t>
      </w:r>
      <w:r>
        <w:rPr>
          <w:spacing w:val="1"/>
        </w:rPr>
        <w:t xml:space="preserve"> </w:t>
      </w:r>
      <w:r>
        <w:t>për</w:t>
      </w:r>
      <w:r>
        <w:rPr>
          <w:spacing w:val="1"/>
        </w:rPr>
        <w:t xml:space="preserve"> </w:t>
      </w:r>
      <w:r>
        <w:t>menaxhimin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mbeturinave</w:t>
      </w:r>
      <w:r>
        <w:rPr>
          <w:spacing w:val="1"/>
        </w:rPr>
        <w:t xml:space="preserve"> </w:t>
      </w:r>
      <w:r>
        <w:t>në</w:t>
      </w:r>
      <w:r>
        <w:rPr>
          <w:spacing w:val="1"/>
        </w:rPr>
        <w:t xml:space="preserve"> </w:t>
      </w:r>
      <w:r>
        <w:t>kuadër</w:t>
      </w:r>
      <w:r>
        <w:rPr>
          <w:spacing w:val="1"/>
        </w:rPr>
        <w:t xml:space="preserve"> </w:t>
      </w:r>
      <w:r>
        <w:t>të</w:t>
      </w:r>
      <w:r>
        <w:rPr>
          <w:spacing w:val="1"/>
        </w:rPr>
        <w:t xml:space="preserve"> </w:t>
      </w:r>
      <w:r>
        <w:t>institucioneve</w:t>
      </w:r>
      <w:r>
        <w:rPr>
          <w:spacing w:val="-3"/>
        </w:rPr>
        <w:t xml:space="preserve"> </w:t>
      </w:r>
      <w:r>
        <w:t>arsimore</w:t>
      </w:r>
      <w:r>
        <w:rPr>
          <w:spacing w:val="2"/>
        </w:rPr>
        <w:t xml:space="preserve"> </w:t>
      </w:r>
      <w:r>
        <w:t>të</w:t>
      </w:r>
      <w:r>
        <w:rPr>
          <w:spacing w:val="-2"/>
        </w:rPr>
        <w:t xml:space="preserve"> </w:t>
      </w:r>
      <w:r>
        <w:t>Komunës</w:t>
      </w:r>
      <w:r>
        <w:rPr>
          <w:spacing w:val="-4"/>
        </w:rPr>
        <w:t xml:space="preserve"> </w:t>
      </w:r>
      <w:r>
        <w:t>së</w:t>
      </w:r>
      <w:r>
        <w:rPr>
          <w:spacing w:val="-2"/>
        </w:rPr>
        <w:t xml:space="preserve"> </w:t>
      </w:r>
      <w:r>
        <w:t>Hanit të</w:t>
      </w:r>
      <w:r>
        <w:rPr>
          <w:spacing w:val="-2"/>
        </w:rPr>
        <w:t xml:space="preserve"> </w:t>
      </w:r>
      <w:r>
        <w:t>Elezit.</w:t>
      </w:r>
    </w:p>
    <w:p w:rsidR="00474A90" w:rsidRDefault="00474A90">
      <w:pPr>
        <w:pStyle w:val="BodyText"/>
        <w:spacing w:before="2"/>
        <w:rPr>
          <w:sz w:val="28"/>
        </w:rPr>
      </w:pPr>
    </w:p>
    <w:tbl>
      <w:tblPr>
        <w:tblW w:w="0" w:type="auto"/>
        <w:tblInd w:w="29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891"/>
        <w:gridCol w:w="1186"/>
        <w:gridCol w:w="1325"/>
        <w:gridCol w:w="1138"/>
        <w:gridCol w:w="1608"/>
        <w:gridCol w:w="1090"/>
      </w:tblGrid>
      <w:tr w:rsidR="00474A90">
        <w:trPr>
          <w:trHeight w:val="268"/>
        </w:trPr>
        <w:tc>
          <w:tcPr>
            <w:tcW w:w="9238" w:type="dxa"/>
            <w:gridSpan w:val="6"/>
          </w:tcPr>
          <w:p w:rsidR="00474A90" w:rsidRDefault="00776BE6">
            <w:pPr>
              <w:pStyle w:val="TableParagraph"/>
              <w:spacing w:line="221" w:lineRule="exact"/>
              <w:ind w:left="1293" w:right="1287"/>
              <w:jc w:val="center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Tabela</w:t>
            </w:r>
            <w:r>
              <w:rPr>
                <w:b/>
                <w:spacing w:val="10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11.</w:t>
            </w:r>
            <w:r>
              <w:rPr>
                <w:b/>
                <w:spacing w:val="13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Menaxhimi</w:t>
            </w:r>
            <w:r>
              <w:rPr>
                <w:b/>
                <w:spacing w:val="7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i</w:t>
            </w:r>
            <w:r>
              <w:rPr>
                <w:b/>
                <w:spacing w:val="9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mbeturinave</w:t>
            </w:r>
            <w:r>
              <w:rPr>
                <w:b/>
                <w:spacing w:val="9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në</w:t>
            </w:r>
            <w:r>
              <w:rPr>
                <w:b/>
                <w:spacing w:val="10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institucionet</w:t>
            </w:r>
            <w:r>
              <w:rPr>
                <w:b/>
                <w:spacing w:val="9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arsimore</w:t>
            </w:r>
            <w:r>
              <w:rPr>
                <w:b/>
                <w:spacing w:val="14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gjatë</w:t>
            </w:r>
            <w:r>
              <w:rPr>
                <w:b/>
                <w:spacing w:val="10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vitit</w:t>
            </w:r>
            <w:r>
              <w:rPr>
                <w:b/>
                <w:spacing w:val="9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2021</w:t>
            </w:r>
          </w:p>
        </w:tc>
      </w:tr>
      <w:tr w:rsidR="00474A90">
        <w:trPr>
          <w:trHeight w:val="264"/>
        </w:trPr>
        <w:tc>
          <w:tcPr>
            <w:tcW w:w="2891" w:type="dxa"/>
          </w:tcPr>
          <w:p w:rsidR="00474A90" w:rsidRDefault="00776BE6">
            <w:pPr>
              <w:pStyle w:val="TableParagraph"/>
              <w:spacing w:line="198" w:lineRule="exact"/>
              <w:ind w:left="110"/>
              <w:rPr>
                <w:b/>
                <w:sz w:val="18"/>
              </w:rPr>
            </w:pPr>
            <w:r>
              <w:rPr>
                <w:b/>
                <w:w w:val="95"/>
                <w:sz w:val="18"/>
              </w:rPr>
              <w:t>Emiri</w:t>
            </w:r>
            <w:r>
              <w:rPr>
                <w:b/>
                <w:spacing w:val="-7"/>
                <w:w w:val="95"/>
                <w:sz w:val="18"/>
              </w:rPr>
              <w:t xml:space="preserve"> </w:t>
            </w:r>
            <w:r>
              <w:rPr>
                <w:b/>
                <w:w w:val="95"/>
                <w:sz w:val="18"/>
              </w:rPr>
              <w:t>i</w:t>
            </w:r>
            <w:r>
              <w:rPr>
                <w:b/>
                <w:spacing w:val="-6"/>
                <w:w w:val="95"/>
                <w:sz w:val="18"/>
              </w:rPr>
              <w:t xml:space="preserve"> </w:t>
            </w:r>
            <w:r>
              <w:rPr>
                <w:b/>
                <w:w w:val="95"/>
                <w:sz w:val="18"/>
              </w:rPr>
              <w:t>shkollës</w:t>
            </w:r>
          </w:p>
        </w:tc>
        <w:tc>
          <w:tcPr>
            <w:tcW w:w="1186" w:type="dxa"/>
          </w:tcPr>
          <w:p w:rsidR="00474A90" w:rsidRDefault="00776BE6">
            <w:pPr>
              <w:pStyle w:val="TableParagraph"/>
              <w:spacing w:line="198" w:lineRule="exact"/>
              <w:ind w:left="110"/>
              <w:rPr>
                <w:b/>
                <w:sz w:val="18"/>
              </w:rPr>
            </w:pPr>
            <w:r>
              <w:rPr>
                <w:b/>
                <w:sz w:val="18"/>
              </w:rPr>
              <w:t>Kontenjer</w:t>
            </w:r>
          </w:p>
        </w:tc>
        <w:tc>
          <w:tcPr>
            <w:tcW w:w="1325" w:type="dxa"/>
          </w:tcPr>
          <w:p w:rsidR="00474A90" w:rsidRDefault="00776BE6">
            <w:pPr>
              <w:pStyle w:val="TableParagraph"/>
              <w:spacing w:line="198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Sasia/kg</w:t>
            </w:r>
          </w:p>
        </w:tc>
        <w:tc>
          <w:tcPr>
            <w:tcW w:w="1138" w:type="dxa"/>
          </w:tcPr>
          <w:p w:rsidR="00474A90" w:rsidRDefault="00776BE6">
            <w:pPr>
              <w:pStyle w:val="TableParagraph"/>
              <w:spacing w:line="198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Çmimi</w:t>
            </w:r>
          </w:p>
        </w:tc>
        <w:tc>
          <w:tcPr>
            <w:tcW w:w="1608" w:type="dxa"/>
          </w:tcPr>
          <w:p w:rsidR="00474A90" w:rsidRDefault="00776BE6">
            <w:pPr>
              <w:pStyle w:val="TableParagraph"/>
              <w:spacing w:line="198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Zbrazje/vit</w:t>
            </w:r>
          </w:p>
        </w:tc>
        <w:tc>
          <w:tcPr>
            <w:tcW w:w="1090" w:type="dxa"/>
          </w:tcPr>
          <w:p w:rsidR="00474A90" w:rsidRDefault="00776BE6">
            <w:pPr>
              <w:pStyle w:val="TableParagraph"/>
              <w:spacing w:line="208" w:lineRule="exact"/>
              <w:ind w:left="111"/>
              <w:rPr>
                <w:b/>
                <w:sz w:val="18"/>
              </w:rPr>
            </w:pPr>
            <w:r>
              <w:rPr>
                <w:rFonts w:ascii="Cambria" w:hAnsi="Cambria"/>
                <w:b/>
                <w:sz w:val="18"/>
              </w:rPr>
              <w:t>Є</w:t>
            </w:r>
            <w:r>
              <w:rPr>
                <w:b/>
                <w:sz w:val="18"/>
              </w:rPr>
              <w:t>/vit</w:t>
            </w:r>
          </w:p>
        </w:tc>
      </w:tr>
      <w:tr w:rsidR="00474A90">
        <w:trPr>
          <w:trHeight w:val="277"/>
        </w:trPr>
        <w:tc>
          <w:tcPr>
            <w:tcW w:w="2891" w:type="dxa"/>
          </w:tcPr>
          <w:p w:rsidR="00474A90" w:rsidRDefault="00776BE6">
            <w:pPr>
              <w:pStyle w:val="TableParagraph"/>
              <w:spacing w:line="197" w:lineRule="exact"/>
              <w:ind w:left="110"/>
              <w:rPr>
                <w:sz w:val="18"/>
              </w:rPr>
            </w:pPr>
            <w:r>
              <w:rPr>
                <w:spacing w:val="-1"/>
                <w:sz w:val="18"/>
              </w:rPr>
              <w:t>Sh.F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Kështjella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e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Diturisë</w:t>
            </w:r>
          </w:p>
        </w:tc>
        <w:tc>
          <w:tcPr>
            <w:tcW w:w="1186" w:type="dxa"/>
          </w:tcPr>
          <w:p w:rsidR="00474A90" w:rsidRDefault="00776BE6">
            <w:pPr>
              <w:pStyle w:val="TableParagraph"/>
              <w:spacing w:line="197" w:lineRule="exact"/>
              <w:ind w:left="110"/>
              <w:rPr>
                <w:sz w:val="18"/>
              </w:rPr>
            </w:pPr>
            <w:r>
              <w:rPr>
                <w:sz w:val="18"/>
              </w:rPr>
              <w:t>1100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L</w:t>
            </w:r>
          </w:p>
        </w:tc>
        <w:tc>
          <w:tcPr>
            <w:tcW w:w="1325" w:type="dxa"/>
          </w:tcPr>
          <w:p w:rsidR="00474A90" w:rsidRDefault="00776BE6">
            <w:pPr>
              <w:pStyle w:val="TableParagraph"/>
              <w:spacing w:line="197" w:lineRule="exact"/>
              <w:ind w:left="105"/>
              <w:rPr>
                <w:sz w:val="18"/>
              </w:rPr>
            </w:pPr>
            <w:r>
              <w:rPr>
                <w:sz w:val="18"/>
              </w:rPr>
              <w:t>26400</w:t>
            </w:r>
          </w:p>
        </w:tc>
        <w:tc>
          <w:tcPr>
            <w:tcW w:w="1138" w:type="dxa"/>
          </w:tcPr>
          <w:p w:rsidR="00474A90" w:rsidRDefault="00776BE6">
            <w:pPr>
              <w:pStyle w:val="TableParagraph"/>
              <w:spacing w:line="197" w:lineRule="exact"/>
              <w:ind w:left="105"/>
              <w:rPr>
                <w:sz w:val="18"/>
              </w:rPr>
            </w:pPr>
            <w:r>
              <w:rPr>
                <w:sz w:val="18"/>
              </w:rPr>
              <w:t>13</w:t>
            </w:r>
          </w:p>
        </w:tc>
        <w:tc>
          <w:tcPr>
            <w:tcW w:w="1608" w:type="dxa"/>
          </w:tcPr>
          <w:p w:rsidR="00474A90" w:rsidRDefault="00776BE6">
            <w:pPr>
              <w:pStyle w:val="TableParagraph"/>
              <w:spacing w:line="197" w:lineRule="exact"/>
              <w:ind w:left="105"/>
              <w:rPr>
                <w:sz w:val="18"/>
              </w:rPr>
            </w:pPr>
            <w:r>
              <w:rPr>
                <w:sz w:val="18"/>
              </w:rPr>
              <w:t>24</w:t>
            </w:r>
          </w:p>
        </w:tc>
        <w:tc>
          <w:tcPr>
            <w:tcW w:w="1090" w:type="dxa"/>
          </w:tcPr>
          <w:p w:rsidR="00474A90" w:rsidRDefault="00776BE6">
            <w:pPr>
              <w:pStyle w:val="TableParagraph"/>
              <w:spacing w:line="197" w:lineRule="exact"/>
              <w:ind w:left="111"/>
              <w:rPr>
                <w:sz w:val="18"/>
              </w:rPr>
            </w:pPr>
            <w:r>
              <w:rPr>
                <w:sz w:val="18"/>
              </w:rPr>
              <w:t>312</w:t>
            </w:r>
          </w:p>
        </w:tc>
      </w:tr>
      <w:tr w:rsidR="00474A90">
        <w:trPr>
          <w:trHeight w:val="268"/>
        </w:trPr>
        <w:tc>
          <w:tcPr>
            <w:tcW w:w="2891" w:type="dxa"/>
          </w:tcPr>
          <w:p w:rsidR="00474A90" w:rsidRDefault="00776BE6">
            <w:pPr>
              <w:pStyle w:val="TableParagraph"/>
              <w:spacing w:line="197" w:lineRule="exact"/>
              <w:ind w:left="110"/>
              <w:rPr>
                <w:sz w:val="18"/>
              </w:rPr>
            </w:pPr>
            <w:r>
              <w:rPr>
                <w:sz w:val="18"/>
              </w:rPr>
              <w:t>SH.M.L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“Dradania”</w:t>
            </w:r>
          </w:p>
        </w:tc>
        <w:tc>
          <w:tcPr>
            <w:tcW w:w="1186" w:type="dxa"/>
          </w:tcPr>
          <w:p w:rsidR="00474A90" w:rsidRDefault="00776BE6">
            <w:pPr>
              <w:pStyle w:val="TableParagraph"/>
              <w:spacing w:line="197" w:lineRule="exact"/>
              <w:ind w:left="110"/>
              <w:rPr>
                <w:sz w:val="18"/>
              </w:rPr>
            </w:pPr>
            <w:r>
              <w:rPr>
                <w:sz w:val="18"/>
              </w:rPr>
              <w:t>1100L</w:t>
            </w:r>
          </w:p>
        </w:tc>
        <w:tc>
          <w:tcPr>
            <w:tcW w:w="1325" w:type="dxa"/>
          </w:tcPr>
          <w:p w:rsidR="00474A90" w:rsidRDefault="00776BE6">
            <w:pPr>
              <w:pStyle w:val="TableParagraph"/>
              <w:spacing w:line="197" w:lineRule="exact"/>
              <w:ind w:left="105"/>
              <w:rPr>
                <w:sz w:val="18"/>
              </w:rPr>
            </w:pPr>
            <w:r>
              <w:rPr>
                <w:sz w:val="18"/>
              </w:rPr>
              <w:t>78100</w:t>
            </w:r>
          </w:p>
        </w:tc>
        <w:tc>
          <w:tcPr>
            <w:tcW w:w="1138" w:type="dxa"/>
          </w:tcPr>
          <w:p w:rsidR="00474A90" w:rsidRDefault="00776BE6">
            <w:pPr>
              <w:pStyle w:val="TableParagraph"/>
              <w:spacing w:line="197" w:lineRule="exact"/>
              <w:ind w:left="105"/>
              <w:rPr>
                <w:sz w:val="18"/>
              </w:rPr>
            </w:pPr>
            <w:r>
              <w:rPr>
                <w:sz w:val="18"/>
              </w:rPr>
              <w:t>13</w:t>
            </w:r>
          </w:p>
        </w:tc>
        <w:tc>
          <w:tcPr>
            <w:tcW w:w="1608" w:type="dxa"/>
          </w:tcPr>
          <w:p w:rsidR="00474A90" w:rsidRDefault="00776BE6">
            <w:pPr>
              <w:pStyle w:val="TableParagraph"/>
              <w:spacing w:line="197" w:lineRule="exact"/>
              <w:ind w:left="105"/>
              <w:rPr>
                <w:sz w:val="18"/>
              </w:rPr>
            </w:pPr>
            <w:r>
              <w:rPr>
                <w:sz w:val="18"/>
              </w:rPr>
              <w:t>71</w:t>
            </w:r>
          </w:p>
        </w:tc>
        <w:tc>
          <w:tcPr>
            <w:tcW w:w="1090" w:type="dxa"/>
          </w:tcPr>
          <w:p w:rsidR="00474A90" w:rsidRDefault="00776BE6">
            <w:pPr>
              <w:pStyle w:val="TableParagraph"/>
              <w:spacing w:line="197" w:lineRule="exact"/>
              <w:ind w:left="111"/>
              <w:rPr>
                <w:sz w:val="18"/>
              </w:rPr>
            </w:pPr>
            <w:r>
              <w:rPr>
                <w:sz w:val="18"/>
              </w:rPr>
              <w:t>923</w:t>
            </w:r>
          </w:p>
        </w:tc>
      </w:tr>
      <w:tr w:rsidR="00474A90">
        <w:trPr>
          <w:trHeight w:val="273"/>
        </w:trPr>
        <w:tc>
          <w:tcPr>
            <w:tcW w:w="2891" w:type="dxa"/>
          </w:tcPr>
          <w:p w:rsidR="00474A90" w:rsidRDefault="00776BE6">
            <w:pPr>
              <w:pStyle w:val="TableParagraph"/>
              <w:spacing w:line="197" w:lineRule="exact"/>
              <w:ind w:left="110"/>
              <w:rPr>
                <w:sz w:val="18"/>
              </w:rPr>
            </w:pPr>
            <w:r>
              <w:rPr>
                <w:sz w:val="18"/>
              </w:rPr>
              <w:t>SH.F.M.U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”Ilaz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Thaçi”</w:t>
            </w:r>
          </w:p>
        </w:tc>
        <w:tc>
          <w:tcPr>
            <w:tcW w:w="1186" w:type="dxa"/>
          </w:tcPr>
          <w:p w:rsidR="00474A90" w:rsidRDefault="00776BE6">
            <w:pPr>
              <w:pStyle w:val="TableParagraph"/>
              <w:spacing w:line="197" w:lineRule="exact"/>
              <w:ind w:left="110"/>
              <w:rPr>
                <w:sz w:val="18"/>
              </w:rPr>
            </w:pPr>
            <w:r>
              <w:rPr>
                <w:sz w:val="18"/>
              </w:rPr>
              <w:t>1100L</w:t>
            </w:r>
          </w:p>
        </w:tc>
        <w:tc>
          <w:tcPr>
            <w:tcW w:w="1325" w:type="dxa"/>
          </w:tcPr>
          <w:p w:rsidR="00474A90" w:rsidRDefault="00776BE6">
            <w:pPr>
              <w:pStyle w:val="TableParagraph"/>
              <w:spacing w:line="197" w:lineRule="exact"/>
              <w:ind w:left="105"/>
              <w:rPr>
                <w:sz w:val="18"/>
              </w:rPr>
            </w:pPr>
            <w:r>
              <w:rPr>
                <w:sz w:val="18"/>
              </w:rPr>
              <w:t>171600</w:t>
            </w:r>
          </w:p>
        </w:tc>
        <w:tc>
          <w:tcPr>
            <w:tcW w:w="1138" w:type="dxa"/>
          </w:tcPr>
          <w:p w:rsidR="00474A90" w:rsidRDefault="00776BE6">
            <w:pPr>
              <w:pStyle w:val="TableParagraph"/>
              <w:spacing w:line="197" w:lineRule="exact"/>
              <w:ind w:left="105"/>
              <w:rPr>
                <w:sz w:val="18"/>
              </w:rPr>
            </w:pPr>
            <w:r>
              <w:rPr>
                <w:sz w:val="18"/>
              </w:rPr>
              <w:t>13</w:t>
            </w:r>
          </w:p>
        </w:tc>
        <w:tc>
          <w:tcPr>
            <w:tcW w:w="1608" w:type="dxa"/>
          </w:tcPr>
          <w:p w:rsidR="00474A90" w:rsidRDefault="00776BE6">
            <w:pPr>
              <w:pStyle w:val="TableParagraph"/>
              <w:spacing w:line="197" w:lineRule="exact"/>
              <w:ind w:left="105"/>
              <w:rPr>
                <w:sz w:val="18"/>
              </w:rPr>
            </w:pPr>
            <w:r>
              <w:rPr>
                <w:sz w:val="18"/>
              </w:rPr>
              <w:t>156</w:t>
            </w:r>
          </w:p>
        </w:tc>
        <w:tc>
          <w:tcPr>
            <w:tcW w:w="1090" w:type="dxa"/>
          </w:tcPr>
          <w:p w:rsidR="00474A90" w:rsidRDefault="00776BE6">
            <w:pPr>
              <w:pStyle w:val="TableParagraph"/>
              <w:spacing w:line="197" w:lineRule="exact"/>
              <w:ind w:left="111"/>
              <w:rPr>
                <w:sz w:val="18"/>
              </w:rPr>
            </w:pPr>
            <w:r>
              <w:rPr>
                <w:sz w:val="18"/>
              </w:rPr>
              <w:t>2,028</w:t>
            </w:r>
          </w:p>
        </w:tc>
      </w:tr>
    </w:tbl>
    <w:p w:rsidR="00474A90" w:rsidRDefault="00474A90">
      <w:pPr>
        <w:pStyle w:val="BodyText"/>
        <w:rPr>
          <w:sz w:val="20"/>
        </w:rPr>
      </w:pPr>
    </w:p>
    <w:p w:rsidR="00474A90" w:rsidRDefault="00474A90">
      <w:pPr>
        <w:pStyle w:val="BodyText"/>
        <w:spacing w:before="5"/>
        <w:rPr>
          <w:sz w:val="17"/>
        </w:rPr>
      </w:pPr>
    </w:p>
    <w:p w:rsidR="00474A90" w:rsidRDefault="00776BE6">
      <w:pPr>
        <w:spacing w:before="56" w:line="265" w:lineRule="exact"/>
        <w:ind w:left="400"/>
        <w:rPr>
          <w:rFonts w:ascii="Calibri"/>
          <w:b/>
        </w:rPr>
      </w:pPr>
      <w:r>
        <w:rPr>
          <w:rFonts w:ascii="Calibri"/>
          <w:b/>
          <w:color w:val="001F5F"/>
        </w:rPr>
        <w:t>Komuna</w:t>
      </w:r>
      <w:r>
        <w:rPr>
          <w:rFonts w:ascii="Calibri"/>
          <w:b/>
          <w:color w:val="001F5F"/>
          <w:spacing w:val="-2"/>
        </w:rPr>
        <w:t xml:space="preserve"> </w:t>
      </w:r>
      <w:r>
        <w:rPr>
          <w:rFonts w:ascii="Calibri"/>
          <w:b/>
          <w:color w:val="001F5F"/>
        </w:rPr>
        <w:t>Hani</w:t>
      </w:r>
      <w:r>
        <w:rPr>
          <w:rFonts w:ascii="Calibri"/>
          <w:b/>
          <w:color w:val="001F5F"/>
          <w:spacing w:val="-2"/>
        </w:rPr>
        <w:t xml:space="preserve"> </w:t>
      </w:r>
      <w:r>
        <w:rPr>
          <w:rFonts w:ascii="Calibri"/>
          <w:b/>
          <w:color w:val="001F5F"/>
        </w:rPr>
        <w:t>i</w:t>
      </w:r>
      <w:r>
        <w:rPr>
          <w:rFonts w:ascii="Calibri"/>
          <w:b/>
          <w:color w:val="001F5F"/>
          <w:spacing w:val="-5"/>
        </w:rPr>
        <w:t xml:space="preserve"> </w:t>
      </w:r>
      <w:r>
        <w:rPr>
          <w:rFonts w:ascii="Calibri"/>
          <w:b/>
          <w:color w:val="001F5F"/>
        </w:rPr>
        <w:t>Elezit</w:t>
      </w:r>
    </w:p>
    <w:p w:rsidR="00474A90" w:rsidRDefault="00776BE6">
      <w:pPr>
        <w:spacing w:line="203" w:lineRule="exact"/>
        <w:ind w:right="1092"/>
        <w:jc w:val="right"/>
        <w:rPr>
          <w:rFonts w:ascii="Arial MT"/>
          <w:sz w:val="18"/>
        </w:rPr>
      </w:pPr>
      <w:r>
        <w:rPr>
          <w:rFonts w:ascii="Arial MT"/>
          <w:sz w:val="18"/>
        </w:rPr>
        <w:t>19</w:t>
      </w:r>
    </w:p>
    <w:p w:rsidR="00474A90" w:rsidRDefault="00474A90">
      <w:pPr>
        <w:spacing w:line="203" w:lineRule="exact"/>
        <w:jc w:val="right"/>
        <w:rPr>
          <w:rFonts w:ascii="Arial MT"/>
          <w:sz w:val="18"/>
        </w:rPr>
        <w:sectPr w:rsidR="00474A90">
          <w:footerReference w:type="default" r:id="rId69"/>
          <w:pgSz w:w="11900" w:h="16820"/>
          <w:pgMar w:top="560" w:right="0" w:bottom="280" w:left="1040" w:header="0" w:footer="0" w:gutter="0"/>
          <w:cols w:space="720"/>
        </w:sectPr>
      </w:pPr>
    </w:p>
    <w:p w:rsidR="00474A90" w:rsidRDefault="00776BE6">
      <w:pPr>
        <w:spacing w:before="167"/>
        <w:ind w:left="400"/>
        <w:rPr>
          <w:rFonts w:ascii="Calibri"/>
          <w:b/>
        </w:rPr>
      </w:pPr>
      <w:r>
        <w:rPr>
          <w:rFonts w:ascii="Calibri"/>
          <w:b/>
          <w:color w:val="FFFFFF"/>
          <w:shd w:val="clear" w:color="auto" w:fill="006FC0"/>
        </w:rPr>
        <w:t xml:space="preserve"> </w:t>
      </w:r>
      <w:r>
        <w:rPr>
          <w:rFonts w:ascii="Calibri"/>
          <w:b/>
          <w:color w:val="FFFFFF"/>
          <w:shd w:val="clear" w:color="auto" w:fill="006FC0"/>
        </w:rPr>
        <w:t xml:space="preserve"> </w:t>
      </w:r>
      <w:r>
        <w:rPr>
          <w:rFonts w:ascii="Calibri"/>
          <w:b/>
          <w:color w:val="FFFFFF"/>
          <w:spacing w:val="23"/>
          <w:shd w:val="clear" w:color="auto" w:fill="006FC0"/>
        </w:rPr>
        <w:t xml:space="preserve"> </w:t>
      </w:r>
      <w:r>
        <w:rPr>
          <w:rFonts w:ascii="Calibri"/>
          <w:b/>
          <w:color w:val="FFFFFF"/>
          <w:shd w:val="clear" w:color="auto" w:fill="006FC0"/>
        </w:rPr>
        <w:t>20</w:t>
      </w:r>
      <w:r>
        <w:rPr>
          <w:rFonts w:ascii="Calibri"/>
          <w:b/>
          <w:color w:val="FFFFFF"/>
          <w:spacing w:val="22"/>
          <w:shd w:val="clear" w:color="auto" w:fill="006FC0"/>
        </w:rPr>
        <w:t xml:space="preserve"> </w:t>
      </w:r>
    </w:p>
    <w:p w:rsidR="00474A90" w:rsidRDefault="00776BE6">
      <w:pPr>
        <w:spacing w:before="43"/>
        <w:ind w:left="400"/>
        <w:rPr>
          <w:rFonts w:ascii="Calibri" w:hAnsi="Calibri"/>
          <w:b/>
        </w:rPr>
      </w:pPr>
      <w:r>
        <w:br w:type="column"/>
      </w:r>
      <w:r>
        <w:rPr>
          <w:rFonts w:ascii="Calibri" w:hAnsi="Calibri"/>
          <w:b/>
          <w:color w:val="001F5F"/>
        </w:rPr>
        <w:t>Plani</w:t>
      </w:r>
      <w:r>
        <w:rPr>
          <w:rFonts w:ascii="Calibri" w:hAnsi="Calibri"/>
          <w:b/>
          <w:color w:val="001F5F"/>
          <w:spacing w:val="-4"/>
        </w:rPr>
        <w:t xml:space="preserve"> </w:t>
      </w:r>
      <w:r>
        <w:rPr>
          <w:rFonts w:ascii="Calibri" w:hAnsi="Calibri"/>
          <w:b/>
          <w:color w:val="001F5F"/>
        </w:rPr>
        <w:t>Komunal</w:t>
      </w:r>
      <w:r>
        <w:rPr>
          <w:rFonts w:ascii="Calibri" w:hAnsi="Calibri"/>
          <w:b/>
          <w:color w:val="001F5F"/>
          <w:spacing w:val="-5"/>
        </w:rPr>
        <w:t xml:space="preserve"> </w:t>
      </w:r>
      <w:r>
        <w:rPr>
          <w:rFonts w:ascii="Calibri" w:hAnsi="Calibri"/>
          <w:b/>
          <w:color w:val="001F5F"/>
        </w:rPr>
        <w:t>për</w:t>
      </w:r>
      <w:r>
        <w:rPr>
          <w:rFonts w:ascii="Calibri" w:hAnsi="Calibri"/>
          <w:b/>
          <w:color w:val="001F5F"/>
          <w:spacing w:val="-5"/>
        </w:rPr>
        <w:t xml:space="preserve"> </w:t>
      </w:r>
      <w:r>
        <w:rPr>
          <w:rFonts w:ascii="Calibri" w:hAnsi="Calibri"/>
          <w:b/>
          <w:color w:val="001F5F"/>
        </w:rPr>
        <w:t>Menaxhimin</w:t>
      </w:r>
      <w:r>
        <w:rPr>
          <w:rFonts w:ascii="Calibri" w:hAnsi="Calibri"/>
          <w:b/>
          <w:color w:val="001F5F"/>
          <w:spacing w:val="-2"/>
        </w:rPr>
        <w:t xml:space="preserve"> </w:t>
      </w:r>
      <w:r>
        <w:rPr>
          <w:rFonts w:ascii="Calibri" w:hAnsi="Calibri"/>
          <w:b/>
          <w:color w:val="001F5F"/>
        </w:rPr>
        <w:t>e</w:t>
      </w:r>
      <w:r>
        <w:rPr>
          <w:rFonts w:ascii="Calibri" w:hAnsi="Calibri"/>
          <w:b/>
          <w:color w:val="001F5F"/>
          <w:spacing w:val="-4"/>
        </w:rPr>
        <w:t xml:space="preserve"> </w:t>
      </w:r>
      <w:r>
        <w:rPr>
          <w:rFonts w:ascii="Calibri" w:hAnsi="Calibri"/>
          <w:b/>
          <w:color w:val="001F5F"/>
        </w:rPr>
        <w:t>Mbeturinave</w:t>
      </w:r>
      <w:r>
        <w:rPr>
          <w:rFonts w:ascii="Calibri" w:hAnsi="Calibri"/>
          <w:b/>
          <w:color w:val="001F5F"/>
          <w:spacing w:val="-4"/>
        </w:rPr>
        <w:t xml:space="preserve"> </w:t>
      </w:r>
      <w:r>
        <w:rPr>
          <w:rFonts w:ascii="Calibri" w:hAnsi="Calibri"/>
          <w:b/>
          <w:color w:val="001F5F"/>
        </w:rPr>
        <w:t>2022-2026</w:t>
      </w:r>
    </w:p>
    <w:p w:rsidR="00474A90" w:rsidRDefault="00474A90">
      <w:pPr>
        <w:rPr>
          <w:rFonts w:ascii="Calibri" w:hAnsi="Calibri"/>
        </w:rPr>
        <w:sectPr w:rsidR="00474A90">
          <w:footerReference w:type="default" r:id="rId70"/>
          <w:pgSz w:w="11900" w:h="16820"/>
          <w:pgMar w:top="660" w:right="0" w:bottom="280" w:left="1040" w:header="0" w:footer="0" w:gutter="0"/>
          <w:cols w:num="2" w:space="720" w:equalWidth="0">
            <w:col w:w="1008" w:space="2728"/>
            <w:col w:w="7124"/>
          </w:cols>
        </w:sectPr>
      </w:pPr>
    </w:p>
    <w:p w:rsidR="00474A90" w:rsidRDefault="00474A90">
      <w:pPr>
        <w:pStyle w:val="BodyText"/>
        <w:spacing w:before="8"/>
        <w:rPr>
          <w:rFonts w:ascii="Calibri"/>
          <w:b/>
          <w:sz w:val="7"/>
        </w:rPr>
      </w:pPr>
    </w:p>
    <w:p w:rsidR="00474A90" w:rsidRDefault="00603BC2">
      <w:pPr>
        <w:pStyle w:val="BodyText"/>
        <w:spacing w:line="20" w:lineRule="exact"/>
        <w:ind w:left="1464"/>
        <w:rPr>
          <w:rFonts w:ascii="Calibri"/>
          <w:sz w:val="2"/>
        </w:rPr>
      </w:pPr>
      <w:r>
        <w:rPr>
          <w:rFonts w:ascii="Calibri"/>
          <w:noProof/>
          <w:sz w:val="2"/>
          <w:lang w:eastAsia="sq-AL"/>
        </w:rPr>
        <mc:AlternateContent>
          <mc:Choice Requires="wpg">
            <w:drawing>
              <wp:inline distT="0" distB="0" distL="0" distR="0">
                <wp:extent cx="5236845" cy="6350"/>
                <wp:effectExtent l="9525" t="9525" r="11430" b="3175"/>
                <wp:docPr id="108" name="Group 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236845" cy="6350"/>
                          <a:chOff x="0" y="0"/>
                          <a:chExt cx="8247" cy="10"/>
                        </a:xfrm>
                      </wpg:grpSpPr>
                      <wps:wsp>
                        <wps:cNvPr id="109" name="Line 68"/>
                        <wps:cNvCnPr>
                          <a:cxnSpLocks noChangeShapeType="1"/>
                        </wps:cNvCnPr>
                        <wps:spPr bwMode="auto">
                          <a:xfrm>
                            <a:off x="0" y="5"/>
                            <a:ext cx="8247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365F9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E247D8D" id="Group 67" o:spid="_x0000_s1026" style="width:412.35pt;height:.5pt;mso-position-horizontal-relative:char;mso-position-vertical-relative:line" coordsize="8247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">
                <v:line id="Line 68" o:spid="_x0000_s1027" style="position:absolute;visibility:visible;mso-wrap-style:square" from="0,5" to="8247,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" strokecolor="#365f91" strokeweight=".5pt"/>
                <w10:anchorlock/>
              </v:group>
            </w:pict>
          </mc:Fallback>
        </mc:AlternateContent>
      </w:r>
    </w:p>
    <w:p w:rsidR="00474A90" w:rsidRDefault="00474A90">
      <w:pPr>
        <w:pStyle w:val="BodyText"/>
        <w:spacing w:before="3"/>
        <w:rPr>
          <w:rFonts w:ascii="Calibri"/>
          <w:b/>
          <w:sz w:val="23"/>
        </w:rPr>
      </w:pPr>
    </w:p>
    <w:tbl>
      <w:tblPr>
        <w:tblW w:w="0" w:type="auto"/>
        <w:tblInd w:w="29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891"/>
        <w:gridCol w:w="1186"/>
        <w:gridCol w:w="1325"/>
        <w:gridCol w:w="1138"/>
        <w:gridCol w:w="1608"/>
        <w:gridCol w:w="1090"/>
      </w:tblGrid>
      <w:tr w:rsidR="00474A90">
        <w:trPr>
          <w:trHeight w:val="273"/>
        </w:trPr>
        <w:tc>
          <w:tcPr>
            <w:tcW w:w="2891" w:type="dxa"/>
          </w:tcPr>
          <w:p w:rsidR="00474A90" w:rsidRDefault="00776BE6">
            <w:pPr>
              <w:pStyle w:val="TableParagraph"/>
              <w:spacing w:line="192" w:lineRule="exact"/>
              <w:ind w:left="110"/>
              <w:rPr>
                <w:sz w:val="18"/>
              </w:rPr>
            </w:pPr>
            <w:r>
              <w:rPr>
                <w:w w:val="95"/>
                <w:sz w:val="18"/>
              </w:rPr>
              <w:t>Sh.F.</w:t>
            </w:r>
            <w:r>
              <w:rPr>
                <w:spacing w:val="2"/>
                <w:w w:val="95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Veli</w:t>
            </w:r>
            <w:r>
              <w:rPr>
                <w:spacing w:val="4"/>
                <w:w w:val="95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Ballazhi</w:t>
            </w:r>
          </w:p>
        </w:tc>
        <w:tc>
          <w:tcPr>
            <w:tcW w:w="1186" w:type="dxa"/>
          </w:tcPr>
          <w:p w:rsidR="00474A90" w:rsidRDefault="00776BE6">
            <w:pPr>
              <w:pStyle w:val="TableParagraph"/>
              <w:spacing w:line="192" w:lineRule="exact"/>
              <w:ind w:left="110"/>
              <w:rPr>
                <w:sz w:val="18"/>
              </w:rPr>
            </w:pPr>
            <w:r>
              <w:rPr>
                <w:sz w:val="18"/>
              </w:rPr>
              <w:t>1100L</w:t>
            </w:r>
          </w:p>
        </w:tc>
        <w:tc>
          <w:tcPr>
            <w:tcW w:w="1325" w:type="dxa"/>
          </w:tcPr>
          <w:p w:rsidR="00474A90" w:rsidRDefault="00776BE6">
            <w:pPr>
              <w:pStyle w:val="TableParagraph"/>
              <w:spacing w:line="192" w:lineRule="exact"/>
              <w:ind w:left="105"/>
              <w:rPr>
                <w:sz w:val="18"/>
              </w:rPr>
            </w:pPr>
            <w:r>
              <w:rPr>
                <w:sz w:val="18"/>
              </w:rPr>
              <w:t>13200</w:t>
            </w:r>
          </w:p>
        </w:tc>
        <w:tc>
          <w:tcPr>
            <w:tcW w:w="1138" w:type="dxa"/>
          </w:tcPr>
          <w:p w:rsidR="00474A90" w:rsidRDefault="00776BE6">
            <w:pPr>
              <w:pStyle w:val="TableParagraph"/>
              <w:spacing w:line="192" w:lineRule="exact"/>
              <w:ind w:left="105"/>
              <w:rPr>
                <w:sz w:val="18"/>
              </w:rPr>
            </w:pPr>
            <w:r>
              <w:rPr>
                <w:sz w:val="18"/>
              </w:rPr>
              <w:t>13</w:t>
            </w:r>
          </w:p>
        </w:tc>
        <w:tc>
          <w:tcPr>
            <w:tcW w:w="1608" w:type="dxa"/>
          </w:tcPr>
          <w:p w:rsidR="00474A90" w:rsidRDefault="00776BE6">
            <w:pPr>
              <w:pStyle w:val="TableParagraph"/>
              <w:spacing w:line="192" w:lineRule="exact"/>
              <w:ind w:left="105"/>
              <w:rPr>
                <w:sz w:val="18"/>
              </w:rPr>
            </w:pPr>
            <w:r>
              <w:rPr>
                <w:sz w:val="18"/>
              </w:rPr>
              <w:t>12</w:t>
            </w:r>
          </w:p>
        </w:tc>
        <w:tc>
          <w:tcPr>
            <w:tcW w:w="1090" w:type="dxa"/>
          </w:tcPr>
          <w:p w:rsidR="00474A90" w:rsidRDefault="00776BE6">
            <w:pPr>
              <w:pStyle w:val="TableParagraph"/>
              <w:spacing w:line="192" w:lineRule="exact"/>
              <w:ind w:left="111"/>
              <w:rPr>
                <w:sz w:val="18"/>
              </w:rPr>
            </w:pPr>
            <w:r>
              <w:rPr>
                <w:sz w:val="18"/>
              </w:rPr>
              <w:t>156</w:t>
            </w:r>
          </w:p>
        </w:tc>
      </w:tr>
    </w:tbl>
    <w:p w:rsidR="00474A90" w:rsidRDefault="00776BE6">
      <w:pPr>
        <w:spacing w:before="106"/>
        <w:ind w:left="400"/>
      </w:pPr>
      <w:bookmarkStart w:id="48" w:name="Shëndetësia"/>
      <w:bookmarkEnd w:id="48"/>
      <w:r>
        <w:rPr>
          <w:color w:val="6F2F9F"/>
          <w:u w:val="single" w:color="6F2F9F"/>
        </w:rPr>
        <w:t>Shëndetësia</w:t>
      </w:r>
    </w:p>
    <w:p w:rsidR="00474A90" w:rsidRDefault="00776BE6">
      <w:pPr>
        <w:pStyle w:val="BodyText"/>
        <w:spacing w:before="123" w:line="273" w:lineRule="auto"/>
        <w:ind w:left="400" w:right="1429"/>
        <w:jc w:val="both"/>
      </w:pPr>
      <w:r>
        <w:t>Qendra Kryesore e Mjekësisë Familjare e Hanit të Elezit aktualisht ka 31 të punësuar (tabela</w:t>
      </w:r>
      <w:r>
        <w:rPr>
          <w:spacing w:val="1"/>
        </w:rPr>
        <w:t xml:space="preserve"> </w:t>
      </w:r>
      <w:r>
        <w:t>12) dhe ofron shërbimet e përgjithshme mjekësore,</w:t>
      </w:r>
      <w:r>
        <w:rPr>
          <w:spacing w:val="1"/>
        </w:rPr>
        <w:t xml:space="preserve"> </w:t>
      </w:r>
      <w:r>
        <w:t>shërbimet e vaksinimit, shërbimet e</w:t>
      </w:r>
      <w:r>
        <w:rPr>
          <w:spacing w:val="1"/>
        </w:rPr>
        <w:t xml:space="preserve"> </w:t>
      </w:r>
      <w:r>
        <w:t>laboratorike</w:t>
      </w:r>
      <w:r>
        <w:rPr>
          <w:spacing w:val="1"/>
        </w:rPr>
        <w:t xml:space="preserve"> </w:t>
      </w:r>
      <w:r>
        <w:t>dhe</w:t>
      </w:r>
      <w:r>
        <w:rPr>
          <w:spacing w:val="1"/>
        </w:rPr>
        <w:t xml:space="preserve"> </w:t>
      </w:r>
      <w:r>
        <w:t>shërbimet emergjente.</w:t>
      </w:r>
      <w:r>
        <w:rPr>
          <w:spacing w:val="1"/>
        </w:rPr>
        <w:t xml:space="preserve"> </w:t>
      </w:r>
      <w:r>
        <w:t>Ndërtesa e</w:t>
      </w:r>
      <w:r>
        <w:rPr>
          <w:spacing w:val="1"/>
        </w:rPr>
        <w:t xml:space="preserve"> </w:t>
      </w:r>
      <w:r>
        <w:t>QKMF-së ka</w:t>
      </w:r>
      <w:r>
        <w:rPr>
          <w:spacing w:val="1"/>
        </w:rPr>
        <w:t xml:space="preserve"> </w:t>
      </w:r>
      <w:r>
        <w:t>sipërfaqe</w:t>
      </w:r>
      <w:r>
        <w:rPr>
          <w:spacing w:val="1"/>
        </w:rPr>
        <w:t xml:space="preserve"> </w:t>
      </w:r>
      <w:r>
        <w:t>prej</w:t>
      </w:r>
      <w:r>
        <w:rPr>
          <w:spacing w:val="1"/>
        </w:rPr>
        <w:t xml:space="preserve"> </w:t>
      </w:r>
      <w:r>
        <w:t>920 m2.</w:t>
      </w:r>
      <w:r>
        <w:rPr>
          <w:spacing w:val="1"/>
        </w:rPr>
        <w:t xml:space="preserve"> </w:t>
      </w:r>
      <w:r>
        <w:t>Objekti nuk ka hapësirë të mjaftueshme për shërbimet që ofrohen pasiqë objekti si i tillë është</w:t>
      </w:r>
      <w:r>
        <w:rPr>
          <w:spacing w:val="-57"/>
        </w:rPr>
        <w:t xml:space="preserve"> </w:t>
      </w:r>
      <w:r>
        <w:t>planifikuar</w:t>
      </w:r>
      <w:r>
        <w:rPr>
          <w:spacing w:val="-2"/>
        </w:rPr>
        <w:t xml:space="preserve"> </w:t>
      </w:r>
      <w:r>
        <w:t>vetëm shërbime</w:t>
      </w:r>
      <w:r>
        <w:rPr>
          <w:spacing w:val="-2"/>
        </w:rPr>
        <w:t xml:space="preserve"> </w:t>
      </w:r>
      <w:r>
        <w:t>te</w:t>
      </w:r>
      <w:r>
        <w:rPr>
          <w:spacing w:val="-3"/>
        </w:rPr>
        <w:t xml:space="preserve"> </w:t>
      </w:r>
      <w:r>
        <w:t>Ambulancës</w:t>
      </w:r>
      <w:r>
        <w:rPr>
          <w:spacing w:val="-4"/>
        </w:rPr>
        <w:t xml:space="preserve"> </w:t>
      </w:r>
      <w:r>
        <w:t>Familjare.</w:t>
      </w:r>
    </w:p>
    <w:p w:rsidR="00474A90" w:rsidRDefault="00776BE6">
      <w:pPr>
        <w:pStyle w:val="BodyText"/>
        <w:spacing w:line="273" w:lineRule="auto"/>
        <w:ind w:left="400" w:right="1427"/>
        <w:jc w:val="both"/>
      </w:pPr>
      <w:r>
        <w:t>Duke u bazuar në nevojat e qytetarëve, është ndërtuar një hapësirë shtesë me 221 m2, e cila</w:t>
      </w:r>
      <w:r>
        <w:rPr>
          <w:spacing w:val="1"/>
        </w:rPr>
        <w:t xml:space="preserve"> </w:t>
      </w:r>
      <w:r>
        <w:t>shërben për nevoja emergjente. Objekti ekzistues nuk i plotëson kërkesat andaj komuna ka</w:t>
      </w:r>
      <w:r>
        <w:rPr>
          <w:spacing w:val="1"/>
        </w:rPr>
        <w:t xml:space="preserve"> </w:t>
      </w:r>
      <w:r>
        <w:t>synim</w:t>
      </w:r>
      <w:r>
        <w:rPr>
          <w:spacing w:val="1"/>
        </w:rPr>
        <w:t xml:space="preserve"> </w:t>
      </w:r>
      <w:r>
        <w:t>ndërtimin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një</w:t>
      </w:r>
      <w:r>
        <w:rPr>
          <w:spacing w:val="1"/>
        </w:rPr>
        <w:t xml:space="preserve"> </w:t>
      </w:r>
      <w:r>
        <w:t>objekti</w:t>
      </w:r>
      <w:r>
        <w:rPr>
          <w:spacing w:val="1"/>
        </w:rPr>
        <w:t xml:space="preserve"> </w:t>
      </w:r>
      <w:r>
        <w:t>të</w:t>
      </w:r>
      <w:r>
        <w:rPr>
          <w:spacing w:val="1"/>
        </w:rPr>
        <w:t xml:space="preserve"> </w:t>
      </w:r>
      <w:r>
        <w:t>ri.</w:t>
      </w:r>
      <w:r>
        <w:rPr>
          <w:spacing w:val="1"/>
        </w:rPr>
        <w:t xml:space="preserve"> </w:t>
      </w:r>
      <w:r>
        <w:t>Qendra</w:t>
      </w:r>
      <w:r>
        <w:rPr>
          <w:spacing w:val="1"/>
        </w:rPr>
        <w:t xml:space="preserve"> </w:t>
      </w:r>
      <w:r>
        <w:t>ka</w:t>
      </w:r>
      <w:r>
        <w:rPr>
          <w:spacing w:val="1"/>
        </w:rPr>
        <w:t xml:space="preserve"> </w:t>
      </w:r>
      <w:r>
        <w:t>dhjetë</w:t>
      </w:r>
      <w:r>
        <w:rPr>
          <w:spacing w:val="1"/>
        </w:rPr>
        <w:t xml:space="preserve"> </w:t>
      </w:r>
      <w:r>
        <w:t>dhoma:</w:t>
      </w:r>
      <w:r>
        <w:rPr>
          <w:spacing w:val="1"/>
        </w:rPr>
        <w:t xml:space="preserve"> </w:t>
      </w:r>
      <w:r>
        <w:t>nj</w:t>
      </w:r>
      <w:r>
        <w:t>ë</w:t>
      </w:r>
      <w:r>
        <w:rPr>
          <w:spacing w:val="1"/>
        </w:rPr>
        <w:t xml:space="preserve"> </w:t>
      </w:r>
      <w:r>
        <w:t>recepcion/njësi</w:t>
      </w:r>
      <w:r>
        <w:rPr>
          <w:spacing w:val="1"/>
        </w:rPr>
        <w:t xml:space="preserve"> </w:t>
      </w:r>
      <w:r>
        <w:t>për</w:t>
      </w:r>
      <w:r>
        <w:rPr>
          <w:spacing w:val="1"/>
        </w:rPr>
        <w:t xml:space="preserve"> </w:t>
      </w:r>
      <w:r>
        <w:t>menaxhim,</w:t>
      </w:r>
      <w:r>
        <w:rPr>
          <w:spacing w:val="-8"/>
        </w:rPr>
        <w:t xml:space="preserve"> </w:t>
      </w:r>
      <w:r>
        <w:t>dy</w:t>
      </w:r>
      <w:r>
        <w:rPr>
          <w:spacing w:val="-6"/>
        </w:rPr>
        <w:t xml:space="preserve"> </w:t>
      </w:r>
      <w:r>
        <w:t>ordinanca,</w:t>
      </w:r>
      <w:r>
        <w:rPr>
          <w:spacing w:val="-7"/>
        </w:rPr>
        <w:t xml:space="preserve"> </w:t>
      </w:r>
      <w:r>
        <w:t>një</w:t>
      </w:r>
      <w:r>
        <w:rPr>
          <w:spacing w:val="-6"/>
        </w:rPr>
        <w:t xml:space="preserve"> </w:t>
      </w:r>
      <w:r>
        <w:t>farmacist,</w:t>
      </w:r>
      <w:r>
        <w:rPr>
          <w:spacing w:val="-6"/>
        </w:rPr>
        <w:t xml:space="preserve"> </w:t>
      </w:r>
      <w:r>
        <w:t>një</w:t>
      </w:r>
      <w:r>
        <w:rPr>
          <w:spacing w:val="-6"/>
        </w:rPr>
        <w:t xml:space="preserve"> </w:t>
      </w:r>
      <w:r>
        <w:t>njësi</w:t>
      </w:r>
      <w:r>
        <w:rPr>
          <w:spacing w:val="-7"/>
        </w:rPr>
        <w:t xml:space="preserve"> </w:t>
      </w:r>
      <w:r>
        <w:t>të</w:t>
      </w:r>
      <w:r>
        <w:rPr>
          <w:spacing w:val="-9"/>
        </w:rPr>
        <w:t xml:space="preserve"> </w:t>
      </w:r>
      <w:r>
        <w:t>kujdesit</w:t>
      </w:r>
      <w:r>
        <w:rPr>
          <w:spacing w:val="-11"/>
        </w:rPr>
        <w:t xml:space="preserve"> </w:t>
      </w:r>
      <w:r>
        <w:t>emergjent,</w:t>
      </w:r>
      <w:r>
        <w:rPr>
          <w:spacing w:val="-11"/>
        </w:rPr>
        <w:t xml:space="preserve"> </w:t>
      </w:r>
      <w:r>
        <w:t>një</w:t>
      </w:r>
      <w:r>
        <w:rPr>
          <w:spacing w:val="-6"/>
        </w:rPr>
        <w:t xml:space="preserve"> </w:t>
      </w:r>
      <w:r>
        <w:t>dhomë</w:t>
      </w:r>
      <w:r>
        <w:rPr>
          <w:spacing w:val="-5"/>
        </w:rPr>
        <w:t xml:space="preserve"> </w:t>
      </w:r>
      <w:r>
        <w:t>për</w:t>
      </w:r>
      <w:r>
        <w:rPr>
          <w:spacing w:val="-8"/>
        </w:rPr>
        <w:t xml:space="preserve"> </w:t>
      </w:r>
      <w:r>
        <w:t>infuzion</w:t>
      </w:r>
      <w:r>
        <w:rPr>
          <w:spacing w:val="-58"/>
        </w:rPr>
        <w:t xml:space="preserve"> </w:t>
      </w:r>
      <w:r>
        <w:t>me gjashtë krevate, një njësi për vaksinim, një njësi për kujdesin e lëndimeve dhe një kuzhinë</w:t>
      </w:r>
      <w:r>
        <w:rPr>
          <w:spacing w:val="-57"/>
        </w:rPr>
        <w:t xml:space="preserve"> </w:t>
      </w:r>
      <w:r>
        <w:t>të vogël për stafin. Objekti i QKMF-së, ka aneksin që përbëhet nga shtatë dhoma, laboratorin,</w:t>
      </w:r>
      <w:r>
        <w:rPr>
          <w:spacing w:val="-57"/>
        </w:rPr>
        <w:t xml:space="preserve"> </w:t>
      </w:r>
      <w:r>
        <w:t>repartin emergjent me 3 shtretër së bashku me pajisjet për reanimacion, dhoma e mjekut dhe</w:t>
      </w:r>
      <w:r>
        <w:rPr>
          <w:spacing w:val="1"/>
        </w:rPr>
        <w:t xml:space="preserve"> </w:t>
      </w:r>
      <w:r>
        <w:t>një dhomë për qëndrim të stafit.</w:t>
      </w:r>
      <w:r>
        <w:rPr>
          <w:spacing w:val="1"/>
        </w:rPr>
        <w:t xml:space="preserve"> </w:t>
      </w:r>
      <w:r>
        <w:t>Rreth 100 pacientë vizitojnë qendrën b</w:t>
      </w:r>
      <w:r>
        <w:t>renda 24 orëve. Gjatë</w:t>
      </w:r>
      <w:r>
        <w:rPr>
          <w:spacing w:val="-57"/>
        </w:rPr>
        <w:t xml:space="preserve"> </w:t>
      </w:r>
      <w:r>
        <w:t>viti</w:t>
      </w:r>
      <w:r>
        <w:rPr>
          <w:spacing w:val="-6"/>
        </w:rPr>
        <w:t xml:space="preserve"> </w:t>
      </w:r>
      <w:r>
        <w:t>2021</w:t>
      </w:r>
      <w:r>
        <w:rPr>
          <w:spacing w:val="-7"/>
        </w:rPr>
        <w:t xml:space="preserve"> </w:t>
      </w:r>
      <w:r>
        <w:t>në</w:t>
      </w:r>
      <w:r>
        <w:rPr>
          <w:spacing w:val="-7"/>
        </w:rPr>
        <w:t xml:space="preserve"> </w:t>
      </w:r>
      <w:r>
        <w:t>QKMF</w:t>
      </w:r>
      <w:r>
        <w:rPr>
          <w:spacing w:val="-9"/>
        </w:rPr>
        <w:t xml:space="preserve"> </w:t>
      </w:r>
      <w:r>
        <w:t>janë</w:t>
      </w:r>
      <w:r>
        <w:rPr>
          <w:spacing w:val="-7"/>
        </w:rPr>
        <w:t xml:space="preserve"> </w:t>
      </w:r>
      <w:r>
        <w:t>kryer</w:t>
      </w:r>
      <w:r>
        <w:rPr>
          <w:spacing w:val="-7"/>
        </w:rPr>
        <w:t xml:space="preserve"> </w:t>
      </w:r>
      <w:r>
        <w:t>gjithsej</w:t>
      </w:r>
      <w:r>
        <w:rPr>
          <w:spacing w:val="-7"/>
        </w:rPr>
        <w:t xml:space="preserve"> </w:t>
      </w:r>
      <w:r>
        <w:t>30.017</w:t>
      </w:r>
      <w:r>
        <w:rPr>
          <w:spacing w:val="-7"/>
        </w:rPr>
        <w:t xml:space="preserve"> </w:t>
      </w:r>
      <w:r>
        <w:t>shërbime</w:t>
      </w:r>
      <w:r>
        <w:rPr>
          <w:spacing w:val="-3"/>
        </w:rPr>
        <w:t xml:space="preserve"> </w:t>
      </w:r>
      <w:r>
        <w:t>shëndetësore</w:t>
      </w:r>
      <w:r>
        <w:rPr>
          <w:spacing w:val="-2"/>
        </w:rPr>
        <w:t xml:space="preserve"> </w:t>
      </w:r>
      <w:r>
        <w:t>ndaj</w:t>
      </w:r>
      <w:r>
        <w:rPr>
          <w:spacing w:val="-8"/>
        </w:rPr>
        <w:t xml:space="preserve"> </w:t>
      </w:r>
      <w:r>
        <w:t>pacientit.</w:t>
      </w:r>
    </w:p>
    <w:p w:rsidR="00474A90" w:rsidRDefault="00474A90">
      <w:pPr>
        <w:pStyle w:val="BodyText"/>
        <w:spacing w:after="1"/>
        <w:rPr>
          <w:sz w:val="23"/>
        </w:rPr>
      </w:pPr>
    </w:p>
    <w:tbl>
      <w:tblPr>
        <w:tblW w:w="0" w:type="auto"/>
        <w:tblInd w:w="45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258"/>
        <w:gridCol w:w="3659"/>
      </w:tblGrid>
      <w:tr w:rsidR="00474A90">
        <w:trPr>
          <w:trHeight w:val="239"/>
        </w:trPr>
        <w:tc>
          <w:tcPr>
            <w:tcW w:w="8917" w:type="dxa"/>
            <w:gridSpan w:val="2"/>
          </w:tcPr>
          <w:p w:rsidR="00474A90" w:rsidRDefault="00776BE6">
            <w:pPr>
              <w:pStyle w:val="TableParagraph"/>
              <w:spacing w:line="220" w:lineRule="exact"/>
              <w:ind w:left="1741" w:right="1723"/>
              <w:jc w:val="center"/>
              <w:rPr>
                <w:b/>
                <w:sz w:val="20"/>
              </w:rPr>
            </w:pPr>
            <w:r>
              <w:rPr>
                <w:rFonts w:ascii="Calibri" w:hAnsi="Calibri"/>
                <w:b/>
                <w:sz w:val="20"/>
              </w:rPr>
              <w:t>Tabela</w:t>
            </w:r>
            <w:r>
              <w:rPr>
                <w:rFonts w:ascii="Calibri" w:hAnsi="Calibri"/>
                <w:b/>
                <w:spacing w:val="-6"/>
                <w:sz w:val="20"/>
              </w:rPr>
              <w:t xml:space="preserve"> </w:t>
            </w:r>
            <w:r>
              <w:rPr>
                <w:rFonts w:ascii="Calibri" w:hAnsi="Calibri"/>
                <w:b/>
                <w:sz w:val="20"/>
              </w:rPr>
              <w:t>12:</w:t>
            </w:r>
            <w:r>
              <w:rPr>
                <w:rFonts w:ascii="Calibri" w:hAnsi="Calibri"/>
                <w:b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b/>
                <w:sz w:val="20"/>
              </w:rPr>
              <w:t>Personeli</w:t>
            </w:r>
            <w:r>
              <w:rPr>
                <w:rFonts w:ascii="Calibri" w:hAnsi="Calibri"/>
                <w:b/>
                <w:spacing w:val="-7"/>
                <w:sz w:val="20"/>
              </w:rPr>
              <w:t xml:space="preserve"> </w:t>
            </w:r>
            <w:r>
              <w:rPr>
                <w:rFonts w:ascii="Calibri" w:hAnsi="Calibri"/>
                <w:b/>
                <w:sz w:val="20"/>
              </w:rPr>
              <w:t>në</w:t>
            </w:r>
            <w:r>
              <w:rPr>
                <w:rFonts w:ascii="Calibri" w:hAnsi="Calibri"/>
                <w:b/>
                <w:spacing w:val="-5"/>
                <w:sz w:val="20"/>
              </w:rPr>
              <w:t xml:space="preserve"> </w:t>
            </w:r>
            <w:r>
              <w:rPr>
                <w:rFonts w:ascii="Calibri" w:hAnsi="Calibri"/>
                <w:b/>
                <w:sz w:val="20"/>
              </w:rPr>
              <w:t>QKMF</w:t>
            </w:r>
            <w:r>
              <w:rPr>
                <w:rFonts w:ascii="Calibri" w:hAnsi="Calibri"/>
                <w:b/>
                <w:spacing w:val="-6"/>
                <w:sz w:val="20"/>
              </w:rPr>
              <w:t xml:space="preserve"> </w:t>
            </w:r>
            <w:r>
              <w:rPr>
                <w:rFonts w:ascii="Calibri" w:hAnsi="Calibri"/>
                <w:b/>
                <w:sz w:val="20"/>
              </w:rPr>
              <w:t>”Menduh</w:t>
            </w:r>
            <w:r>
              <w:rPr>
                <w:rFonts w:ascii="Calibri" w:hAnsi="Calibri"/>
                <w:b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b/>
                <w:sz w:val="20"/>
              </w:rPr>
              <w:t>Kaloshi”</w:t>
            </w:r>
            <w:r>
              <w:rPr>
                <w:rFonts w:ascii="Calibri" w:hAnsi="Calibri"/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në</w:t>
            </w:r>
            <w:r>
              <w:rPr>
                <w:b/>
                <w:spacing w:val="-10"/>
                <w:sz w:val="20"/>
              </w:rPr>
              <w:t xml:space="preserve"> </w:t>
            </w:r>
            <w:r>
              <w:rPr>
                <w:b/>
                <w:sz w:val="20"/>
              </w:rPr>
              <w:t>Han</w:t>
            </w:r>
            <w:r>
              <w:rPr>
                <w:b/>
                <w:spacing w:val="-7"/>
                <w:sz w:val="20"/>
              </w:rPr>
              <w:t xml:space="preserve"> </w:t>
            </w:r>
            <w:r>
              <w:rPr>
                <w:b/>
                <w:sz w:val="20"/>
              </w:rPr>
              <w:t>të</w:t>
            </w:r>
            <w:r>
              <w:rPr>
                <w:b/>
                <w:spacing w:val="-10"/>
                <w:sz w:val="20"/>
              </w:rPr>
              <w:t xml:space="preserve"> </w:t>
            </w:r>
            <w:r>
              <w:rPr>
                <w:b/>
                <w:sz w:val="20"/>
              </w:rPr>
              <w:t>Elezit</w:t>
            </w:r>
          </w:p>
        </w:tc>
      </w:tr>
      <w:tr w:rsidR="00474A90">
        <w:trPr>
          <w:trHeight w:val="244"/>
        </w:trPr>
        <w:tc>
          <w:tcPr>
            <w:tcW w:w="5258" w:type="dxa"/>
          </w:tcPr>
          <w:p w:rsidR="00474A90" w:rsidRDefault="00776BE6">
            <w:pPr>
              <w:pStyle w:val="TableParagraph"/>
              <w:spacing w:line="197" w:lineRule="exact"/>
              <w:ind w:left="110"/>
              <w:rPr>
                <w:b/>
                <w:sz w:val="18"/>
              </w:rPr>
            </w:pPr>
            <w:r>
              <w:rPr>
                <w:b/>
                <w:sz w:val="18"/>
              </w:rPr>
              <w:t>Pozita</w:t>
            </w:r>
          </w:p>
        </w:tc>
        <w:tc>
          <w:tcPr>
            <w:tcW w:w="3659" w:type="dxa"/>
          </w:tcPr>
          <w:p w:rsidR="00474A90" w:rsidRDefault="00776BE6">
            <w:pPr>
              <w:pStyle w:val="TableParagraph"/>
              <w:spacing w:line="197" w:lineRule="exact"/>
              <w:ind w:left="105"/>
              <w:rPr>
                <w:b/>
                <w:sz w:val="18"/>
              </w:rPr>
            </w:pPr>
            <w:r>
              <w:rPr>
                <w:b/>
                <w:spacing w:val="-1"/>
                <w:w w:val="95"/>
                <w:sz w:val="18"/>
              </w:rPr>
              <w:t>Numri</w:t>
            </w:r>
            <w:r>
              <w:rPr>
                <w:b/>
                <w:spacing w:val="-5"/>
                <w:w w:val="95"/>
                <w:sz w:val="18"/>
              </w:rPr>
              <w:t xml:space="preserve"> </w:t>
            </w:r>
            <w:r>
              <w:rPr>
                <w:b/>
                <w:w w:val="95"/>
                <w:sz w:val="18"/>
              </w:rPr>
              <w:t>i</w:t>
            </w:r>
            <w:r>
              <w:rPr>
                <w:b/>
                <w:spacing w:val="-8"/>
                <w:w w:val="95"/>
                <w:sz w:val="18"/>
              </w:rPr>
              <w:t xml:space="preserve"> </w:t>
            </w:r>
            <w:r>
              <w:rPr>
                <w:b/>
                <w:w w:val="95"/>
                <w:sz w:val="18"/>
              </w:rPr>
              <w:t>personelit</w:t>
            </w:r>
          </w:p>
        </w:tc>
      </w:tr>
      <w:tr w:rsidR="00474A90">
        <w:trPr>
          <w:trHeight w:val="239"/>
        </w:trPr>
        <w:tc>
          <w:tcPr>
            <w:tcW w:w="5258" w:type="dxa"/>
          </w:tcPr>
          <w:p w:rsidR="00474A90" w:rsidRDefault="00776BE6">
            <w:pPr>
              <w:pStyle w:val="TableParagraph"/>
              <w:spacing w:line="192" w:lineRule="exact"/>
              <w:ind w:left="110"/>
              <w:rPr>
                <w:sz w:val="18"/>
              </w:rPr>
            </w:pPr>
            <w:r>
              <w:rPr>
                <w:sz w:val="18"/>
              </w:rPr>
              <w:t>Drejtor</w:t>
            </w:r>
          </w:p>
        </w:tc>
        <w:tc>
          <w:tcPr>
            <w:tcW w:w="3659" w:type="dxa"/>
          </w:tcPr>
          <w:p w:rsidR="00474A90" w:rsidRDefault="00776BE6">
            <w:pPr>
              <w:pStyle w:val="TableParagraph"/>
              <w:spacing w:line="192" w:lineRule="exact"/>
              <w:ind w:right="1775"/>
              <w:jc w:val="right"/>
              <w:rPr>
                <w:sz w:val="18"/>
              </w:rPr>
            </w:pPr>
            <w:r>
              <w:rPr>
                <w:w w:val="99"/>
                <w:sz w:val="18"/>
              </w:rPr>
              <w:t>1</w:t>
            </w:r>
          </w:p>
        </w:tc>
      </w:tr>
      <w:tr w:rsidR="00474A90">
        <w:trPr>
          <w:trHeight w:val="249"/>
        </w:trPr>
        <w:tc>
          <w:tcPr>
            <w:tcW w:w="5258" w:type="dxa"/>
          </w:tcPr>
          <w:p w:rsidR="00474A90" w:rsidRDefault="00776BE6">
            <w:pPr>
              <w:pStyle w:val="TableParagraph"/>
              <w:spacing w:line="197" w:lineRule="exact"/>
              <w:ind w:left="110"/>
              <w:rPr>
                <w:sz w:val="18"/>
              </w:rPr>
            </w:pPr>
            <w:r>
              <w:rPr>
                <w:spacing w:val="-1"/>
                <w:sz w:val="18"/>
              </w:rPr>
              <w:t>Doktor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i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Mjekësisë</w:t>
            </w:r>
          </w:p>
        </w:tc>
        <w:tc>
          <w:tcPr>
            <w:tcW w:w="3659" w:type="dxa"/>
          </w:tcPr>
          <w:p w:rsidR="00474A90" w:rsidRDefault="00776BE6">
            <w:pPr>
              <w:pStyle w:val="TableParagraph"/>
              <w:spacing w:line="197" w:lineRule="exact"/>
              <w:ind w:right="1775"/>
              <w:jc w:val="right"/>
              <w:rPr>
                <w:sz w:val="18"/>
              </w:rPr>
            </w:pPr>
            <w:r>
              <w:rPr>
                <w:w w:val="99"/>
                <w:sz w:val="18"/>
              </w:rPr>
              <w:t>5</w:t>
            </w:r>
          </w:p>
        </w:tc>
      </w:tr>
      <w:tr w:rsidR="00474A90">
        <w:trPr>
          <w:trHeight w:val="244"/>
        </w:trPr>
        <w:tc>
          <w:tcPr>
            <w:tcW w:w="5258" w:type="dxa"/>
          </w:tcPr>
          <w:p w:rsidR="00474A90" w:rsidRDefault="00776BE6">
            <w:pPr>
              <w:pStyle w:val="TableParagraph"/>
              <w:spacing w:line="197" w:lineRule="exact"/>
              <w:ind w:left="110"/>
              <w:rPr>
                <w:sz w:val="18"/>
              </w:rPr>
            </w:pPr>
            <w:r>
              <w:rPr>
                <w:sz w:val="18"/>
              </w:rPr>
              <w:t>KryeInfermier/e</w:t>
            </w:r>
          </w:p>
        </w:tc>
        <w:tc>
          <w:tcPr>
            <w:tcW w:w="3659" w:type="dxa"/>
          </w:tcPr>
          <w:p w:rsidR="00474A90" w:rsidRDefault="00776BE6">
            <w:pPr>
              <w:pStyle w:val="TableParagraph"/>
              <w:spacing w:line="197" w:lineRule="exact"/>
              <w:ind w:right="1775"/>
              <w:jc w:val="right"/>
              <w:rPr>
                <w:sz w:val="18"/>
              </w:rPr>
            </w:pPr>
            <w:r>
              <w:rPr>
                <w:w w:val="99"/>
                <w:sz w:val="18"/>
              </w:rPr>
              <w:t>1</w:t>
            </w:r>
          </w:p>
        </w:tc>
      </w:tr>
      <w:tr w:rsidR="00474A90">
        <w:trPr>
          <w:trHeight w:val="249"/>
        </w:trPr>
        <w:tc>
          <w:tcPr>
            <w:tcW w:w="5258" w:type="dxa"/>
          </w:tcPr>
          <w:p w:rsidR="00474A90" w:rsidRDefault="00776BE6">
            <w:pPr>
              <w:pStyle w:val="TableParagraph"/>
              <w:spacing w:line="192" w:lineRule="exact"/>
              <w:ind w:left="110"/>
              <w:rPr>
                <w:sz w:val="18"/>
              </w:rPr>
            </w:pPr>
            <w:r>
              <w:rPr>
                <w:sz w:val="18"/>
              </w:rPr>
              <w:t>Farmacist</w:t>
            </w:r>
          </w:p>
        </w:tc>
        <w:tc>
          <w:tcPr>
            <w:tcW w:w="3659" w:type="dxa"/>
          </w:tcPr>
          <w:p w:rsidR="00474A90" w:rsidRDefault="00776BE6">
            <w:pPr>
              <w:pStyle w:val="TableParagraph"/>
              <w:spacing w:line="192" w:lineRule="exact"/>
              <w:ind w:right="1775"/>
              <w:jc w:val="right"/>
              <w:rPr>
                <w:sz w:val="18"/>
              </w:rPr>
            </w:pPr>
            <w:r>
              <w:rPr>
                <w:w w:val="99"/>
                <w:sz w:val="18"/>
              </w:rPr>
              <w:t>1</w:t>
            </w:r>
          </w:p>
        </w:tc>
      </w:tr>
      <w:tr w:rsidR="00474A90">
        <w:trPr>
          <w:trHeight w:val="239"/>
        </w:trPr>
        <w:tc>
          <w:tcPr>
            <w:tcW w:w="5258" w:type="dxa"/>
          </w:tcPr>
          <w:p w:rsidR="00474A90" w:rsidRDefault="00776BE6">
            <w:pPr>
              <w:pStyle w:val="TableParagraph"/>
              <w:spacing w:line="197" w:lineRule="exact"/>
              <w:ind w:left="110"/>
              <w:rPr>
                <w:sz w:val="18"/>
              </w:rPr>
            </w:pPr>
            <w:r>
              <w:rPr>
                <w:sz w:val="18"/>
              </w:rPr>
              <w:t>Teknik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i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RTG</w:t>
            </w:r>
          </w:p>
        </w:tc>
        <w:tc>
          <w:tcPr>
            <w:tcW w:w="3659" w:type="dxa"/>
          </w:tcPr>
          <w:p w:rsidR="00474A90" w:rsidRDefault="00776BE6">
            <w:pPr>
              <w:pStyle w:val="TableParagraph"/>
              <w:spacing w:line="197" w:lineRule="exact"/>
              <w:ind w:right="1775"/>
              <w:jc w:val="right"/>
              <w:rPr>
                <w:sz w:val="18"/>
              </w:rPr>
            </w:pPr>
            <w:r>
              <w:rPr>
                <w:w w:val="99"/>
                <w:sz w:val="18"/>
              </w:rPr>
              <w:t>1</w:t>
            </w:r>
          </w:p>
        </w:tc>
      </w:tr>
      <w:tr w:rsidR="00474A90">
        <w:trPr>
          <w:trHeight w:val="244"/>
        </w:trPr>
        <w:tc>
          <w:tcPr>
            <w:tcW w:w="5258" w:type="dxa"/>
          </w:tcPr>
          <w:p w:rsidR="00474A90" w:rsidRDefault="00776BE6">
            <w:pPr>
              <w:pStyle w:val="TableParagraph"/>
              <w:spacing w:line="197" w:lineRule="exact"/>
              <w:ind w:left="110"/>
              <w:rPr>
                <w:sz w:val="18"/>
              </w:rPr>
            </w:pPr>
            <w:r>
              <w:rPr>
                <w:sz w:val="18"/>
              </w:rPr>
              <w:t>Infermier/shofer</w:t>
            </w:r>
          </w:p>
        </w:tc>
        <w:tc>
          <w:tcPr>
            <w:tcW w:w="3659" w:type="dxa"/>
          </w:tcPr>
          <w:p w:rsidR="00474A90" w:rsidRDefault="00776BE6">
            <w:pPr>
              <w:pStyle w:val="TableParagraph"/>
              <w:spacing w:line="197" w:lineRule="exact"/>
              <w:ind w:right="1775"/>
              <w:jc w:val="right"/>
              <w:rPr>
                <w:sz w:val="18"/>
              </w:rPr>
            </w:pPr>
            <w:r>
              <w:rPr>
                <w:w w:val="99"/>
                <w:sz w:val="18"/>
              </w:rPr>
              <w:t>4</w:t>
            </w:r>
          </w:p>
        </w:tc>
      </w:tr>
      <w:tr w:rsidR="00474A90">
        <w:trPr>
          <w:trHeight w:val="249"/>
        </w:trPr>
        <w:tc>
          <w:tcPr>
            <w:tcW w:w="5258" w:type="dxa"/>
          </w:tcPr>
          <w:p w:rsidR="00474A90" w:rsidRDefault="00776BE6">
            <w:pPr>
              <w:pStyle w:val="TableParagraph"/>
              <w:spacing w:line="193" w:lineRule="exact"/>
              <w:ind w:left="110"/>
              <w:rPr>
                <w:sz w:val="18"/>
              </w:rPr>
            </w:pPr>
            <w:r>
              <w:rPr>
                <w:sz w:val="18"/>
              </w:rPr>
              <w:t>Infermier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/Teknik</w:t>
            </w:r>
          </w:p>
        </w:tc>
        <w:tc>
          <w:tcPr>
            <w:tcW w:w="3659" w:type="dxa"/>
          </w:tcPr>
          <w:p w:rsidR="00474A90" w:rsidRDefault="00776BE6">
            <w:pPr>
              <w:pStyle w:val="TableParagraph"/>
              <w:spacing w:line="193" w:lineRule="exact"/>
              <w:ind w:right="1726"/>
              <w:jc w:val="right"/>
              <w:rPr>
                <w:sz w:val="18"/>
              </w:rPr>
            </w:pPr>
            <w:r>
              <w:rPr>
                <w:sz w:val="18"/>
              </w:rPr>
              <w:t>12</w:t>
            </w:r>
          </w:p>
        </w:tc>
      </w:tr>
      <w:tr w:rsidR="00474A90">
        <w:trPr>
          <w:trHeight w:val="239"/>
        </w:trPr>
        <w:tc>
          <w:tcPr>
            <w:tcW w:w="5258" w:type="dxa"/>
          </w:tcPr>
          <w:p w:rsidR="00474A90" w:rsidRDefault="00776BE6">
            <w:pPr>
              <w:pStyle w:val="TableParagraph"/>
              <w:spacing w:line="197" w:lineRule="exact"/>
              <w:ind w:left="110"/>
              <w:rPr>
                <w:sz w:val="18"/>
              </w:rPr>
            </w:pPr>
            <w:r>
              <w:rPr>
                <w:sz w:val="18"/>
              </w:rPr>
              <w:t>Teknik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Laboratori</w:t>
            </w:r>
          </w:p>
        </w:tc>
        <w:tc>
          <w:tcPr>
            <w:tcW w:w="3659" w:type="dxa"/>
          </w:tcPr>
          <w:p w:rsidR="00474A90" w:rsidRDefault="00776BE6">
            <w:pPr>
              <w:pStyle w:val="TableParagraph"/>
              <w:spacing w:line="197" w:lineRule="exact"/>
              <w:ind w:right="1775"/>
              <w:jc w:val="right"/>
              <w:rPr>
                <w:sz w:val="18"/>
              </w:rPr>
            </w:pPr>
            <w:r>
              <w:rPr>
                <w:w w:val="99"/>
                <w:sz w:val="18"/>
              </w:rPr>
              <w:t>1</w:t>
            </w:r>
          </w:p>
        </w:tc>
      </w:tr>
      <w:tr w:rsidR="00474A90">
        <w:trPr>
          <w:trHeight w:val="253"/>
        </w:trPr>
        <w:tc>
          <w:tcPr>
            <w:tcW w:w="5258" w:type="dxa"/>
          </w:tcPr>
          <w:p w:rsidR="00474A90" w:rsidRDefault="00776BE6">
            <w:pPr>
              <w:pStyle w:val="TableParagraph"/>
              <w:spacing w:line="197" w:lineRule="exact"/>
              <w:ind w:left="110"/>
              <w:rPr>
                <w:sz w:val="18"/>
              </w:rPr>
            </w:pPr>
            <w:r>
              <w:rPr>
                <w:sz w:val="18"/>
              </w:rPr>
              <w:t>Teknik/vaksinues</w:t>
            </w:r>
          </w:p>
        </w:tc>
        <w:tc>
          <w:tcPr>
            <w:tcW w:w="3659" w:type="dxa"/>
          </w:tcPr>
          <w:p w:rsidR="00474A90" w:rsidRDefault="00776BE6">
            <w:pPr>
              <w:pStyle w:val="TableParagraph"/>
              <w:spacing w:line="197" w:lineRule="exact"/>
              <w:ind w:right="1775"/>
              <w:jc w:val="right"/>
              <w:rPr>
                <w:sz w:val="18"/>
              </w:rPr>
            </w:pPr>
            <w:r>
              <w:rPr>
                <w:w w:val="99"/>
                <w:sz w:val="18"/>
              </w:rPr>
              <w:t>2</w:t>
            </w:r>
          </w:p>
        </w:tc>
      </w:tr>
      <w:tr w:rsidR="00474A90">
        <w:trPr>
          <w:trHeight w:val="239"/>
        </w:trPr>
        <w:tc>
          <w:tcPr>
            <w:tcW w:w="5258" w:type="dxa"/>
          </w:tcPr>
          <w:p w:rsidR="00474A90" w:rsidRDefault="00776BE6">
            <w:pPr>
              <w:pStyle w:val="TableParagraph"/>
              <w:spacing w:line="192" w:lineRule="exact"/>
              <w:ind w:left="110"/>
              <w:rPr>
                <w:sz w:val="18"/>
              </w:rPr>
            </w:pPr>
            <w:r>
              <w:rPr>
                <w:sz w:val="18"/>
              </w:rPr>
              <w:t>Shofer</w:t>
            </w:r>
          </w:p>
        </w:tc>
        <w:tc>
          <w:tcPr>
            <w:tcW w:w="3659" w:type="dxa"/>
          </w:tcPr>
          <w:p w:rsidR="00474A90" w:rsidRDefault="00776BE6">
            <w:pPr>
              <w:pStyle w:val="TableParagraph"/>
              <w:spacing w:line="192" w:lineRule="exact"/>
              <w:ind w:right="1775"/>
              <w:jc w:val="right"/>
              <w:rPr>
                <w:sz w:val="18"/>
              </w:rPr>
            </w:pPr>
            <w:r>
              <w:rPr>
                <w:w w:val="99"/>
                <w:sz w:val="18"/>
              </w:rPr>
              <w:t>1</w:t>
            </w:r>
          </w:p>
        </w:tc>
      </w:tr>
      <w:tr w:rsidR="00474A90">
        <w:trPr>
          <w:trHeight w:val="239"/>
        </w:trPr>
        <w:tc>
          <w:tcPr>
            <w:tcW w:w="5258" w:type="dxa"/>
          </w:tcPr>
          <w:p w:rsidR="00474A90" w:rsidRDefault="00776BE6">
            <w:pPr>
              <w:pStyle w:val="TableParagraph"/>
              <w:spacing w:line="197" w:lineRule="exact"/>
              <w:ind w:left="110"/>
              <w:rPr>
                <w:sz w:val="18"/>
              </w:rPr>
            </w:pPr>
            <w:r>
              <w:rPr>
                <w:sz w:val="18"/>
              </w:rPr>
              <w:t>Mirëmbajtës/punëtor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teknik</w:t>
            </w:r>
          </w:p>
        </w:tc>
        <w:tc>
          <w:tcPr>
            <w:tcW w:w="3659" w:type="dxa"/>
          </w:tcPr>
          <w:p w:rsidR="00474A90" w:rsidRDefault="00776BE6">
            <w:pPr>
              <w:pStyle w:val="TableParagraph"/>
              <w:spacing w:line="197" w:lineRule="exact"/>
              <w:ind w:right="1775"/>
              <w:jc w:val="right"/>
              <w:rPr>
                <w:sz w:val="18"/>
              </w:rPr>
            </w:pPr>
            <w:r>
              <w:rPr>
                <w:w w:val="99"/>
                <w:sz w:val="18"/>
              </w:rPr>
              <w:t>2</w:t>
            </w:r>
          </w:p>
        </w:tc>
      </w:tr>
      <w:tr w:rsidR="00474A90">
        <w:trPr>
          <w:trHeight w:val="254"/>
        </w:trPr>
        <w:tc>
          <w:tcPr>
            <w:tcW w:w="5258" w:type="dxa"/>
          </w:tcPr>
          <w:p w:rsidR="00474A90" w:rsidRDefault="00776BE6">
            <w:pPr>
              <w:pStyle w:val="TableParagraph"/>
              <w:spacing w:line="197" w:lineRule="exact"/>
              <w:ind w:left="110"/>
              <w:rPr>
                <w:b/>
                <w:sz w:val="18"/>
              </w:rPr>
            </w:pPr>
            <w:r>
              <w:rPr>
                <w:b/>
                <w:w w:val="90"/>
                <w:sz w:val="18"/>
              </w:rPr>
              <w:t>Gjithsej</w:t>
            </w:r>
            <w:r>
              <w:rPr>
                <w:b/>
                <w:spacing w:val="4"/>
                <w:w w:val="90"/>
                <w:sz w:val="18"/>
              </w:rPr>
              <w:t xml:space="preserve"> </w:t>
            </w:r>
            <w:r>
              <w:rPr>
                <w:b/>
                <w:w w:val="90"/>
                <w:sz w:val="18"/>
              </w:rPr>
              <w:t>staf</w:t>
            </w:r>
            <w:r>
              <w:rPr>
                <w:b/>
                <w:spacing w:val="7"/>
                <w:w w:val="90"/>
                <w:sz w:val="18"/>
              </w:rPr>
              <w:t xml:space="preserve"> </w:t>
            </w:r>
            <w:r>
              <w:rPr>
                <w:b/>
                <w:w w:val="90"/>
                <w:sz w:val="18"/>
              </w:rPr>
              <w:t>në</w:t>
            </w:r>
            <w:r>
              <w:rPr>
                <w:b/>
                <w:spacing w:val="-1"/>
                <w:w w:val="90"/>
                <w:sz w:val="18"/>
              </w:rPr>
              <w:t xml:space="preserve"> </w:t>
            </w:r>
            <w:r>
              <w:rPr>
                <w:b/>
                <w:w w:val="90"/>
                <w:sz w:val="18"/>
              </w:rPr>
              <w:t>QKMF</w:t>
            </w:r>
          </w:p>
        </w:tc>
        <w:tc>
          <w:tcPr>
            <w:tcW w:w="3659" w:type="dxa"/>
          </w:tcPr>
          <w:p w:rsidR="00474A90" w:rsidRDefault="00776BE6">
            <w:pPr>
              <w:pStyle w:val="TableParagraph"/>
              <w:spacing w:line="197" w:lineRule="exact"/>
              <w:ind w:right="1726"/>
              <w:jc w:val="right"/>
              <w:rPr>
                <w:b/>
                <w:sz w:val="18"/>
              </w:rPr>
            </w:pPr>
            <w:r>
              <w:rPr>
                <w:b/>
                <w:sz w:val="18"/>
              </w:rPr>
              <w:t>31</w:t>
            </w:r>
          </w:p>
        </w:tc>
      </w:tr>
    </w:tbl>
    <w:p w:rsidR="00474A90" w:rsidRDefault="00474A90">
      <w:pPr>
        <w:pStyle w:val="BodyText"/>
        <w:spacing w:before="7"/>
        <w:rPr>
          <w:sz w:val="20"/>
        </w:rPr>
      </w:pPr>
    </w:p>
    <w:p w:rsidR="00474A90" w:rsidRDefault="00776BE6">
      <w:pPr>
        <w:pStyle w:val="BodyText"/>
        <w:spacing w:line="273" w:lineRule="auto"/>
        <w:ind w:left="400" w:right="1429"/>
        <w:jc w:val="both"/>
      </w:pPr>
      <w:r>
        <w:t>E vetmja ambulancë në dispozicion ajo në fshatin Gorancë, është duke punuar për momentin</w:t>
      </w:r>
      <w:r>
        <w:rPr>
          <w:spacing w:val="1"/>
        </w:rPr>
        <w:t xml:space="preserve"> </w:t>
      </w:r>
      <w:r>
        <w:t>vetëm dy ditë në javë, dhe komuna është duke shikuar mundësinë që ta vë objektin në</w:t>
      </w:r>
      <w:r>
        <w:rPr>
          <w:spacing w:val="1"/>
        </w:rPr>
        <w:t xml:space="preserve"> </w:t>
      </w:r>
      <w:r>
        <w:t>dispozicion të përditshëm. Qendra shërben si objekt i kujdesit primar shëndetësor.</w:t>
      </w:r>
      <w:r>
        <w:rPr>
          <w:spacing w:val="1"/>
        </w:rPr>
        <w:t xml:space="preserve"> </w:t>
      </w:r>
      <w:r>
        <w:t>Kujdesi</w:t>
      </w:r>
      <w:r>
        <w:rPr>
          <w:spacing w:val="1"/>
        </w:rPr>
        <w:t xml:space="preserve"> </w:t>
      </w:r>
      <w:r>
        <w:t>shëndetësor</w:t>
      </w:r>
      <w:r>
        <w:rPr>
          <w:spacing w:val="1"/>
        </w:rPr>
        <w:t xml:space="preserve"> </w:t>
      </w:r>
      <w:r>
        <w:t>dytësor</w:t>
      </w:r>
      <w:r>
        <w:rPr>
          <w:spacing w:val="1"/>
        </w:rPr>
        <w:t xml:space="preserve"> </w:t>
      </w:r>
      <w:r>
        <w:t>ofrohet</w:t>
      </w:r>
      <w:r>
        <w:rPr>
          <w:spacing w:val="1"/>
        </w:rPr>
        <w:t xml:space="preserve"> </w:t>
      </w:r>
      <w:r>
        <w:t>në</w:t>
      </w:r>
      <w:r>
        <w:rPr>
          <w:spacing w:val="1"/>
        </w:rPr>
        <w:t xml:space="preserve"> </w:t>
      </w:r>
      <w:r>
        <w:t>spitalin</w:t>
      </w:r>
      <w:r>
        <w:rPr>
          <w:spacing w:val="1"/>
        </w:rPr>
        <w:t xml:space="preserve"> </w:t>
      </w:r>
      <w:r>
        <w:t>rajonal</w:t>
      </w:r>
      <w:r>
        <w:rPr>
          <w:spacing w:val="1"/>
        </w:rPr>
        <w:t xml:space="preserve"> </w:t>
      </w:r>
      <w:r>
        <w:t>të</w:t>
      </w:r>
      <w:r>
        <w:rPr>
          <w:spacing w:val="1"/>
        </w:rPr>
        <w:t xml:space="preserve"> </w:t>
      </w:r>
      <w:r>
        <w:t>komunës</w:t>
      </w:r>
      <w:r>
        <w:rPr>
          <w:spacing w:val="1"/>
        </w:rPr>
        <w:t xml:space="preserve"> </w:t>
      </w:r>
      <w:r>
        <w:t>së</w:t>
      </w:r>
      <w:r>
        <w:rPr>
          <w:spacing w:val="1"/>
        </w:rPr>
        <w:t xml:space="preserve"> </w:t>
      </w:r>
      <w:r>
        <w:t>Ferizajt.</w:t>
      </w:r>
      <w:r>
        <w:rPr>
          <w:spacing w:val="1"/>
        </w:rPr>
        <w:t xml:space="preserve"> </w:t>
      </w:r>
      <w:r>
        <w:t>Të</w:t>
      </w:r>
      <w:r>
        <w:rPr>
          <w:spacing w:val="1"/>
        </w:rPr>
        <w:t xml:space="preserve"> </w:t>
      </w:r>
      <w:r>
        <w:t>dhënat</w:t>
      </w:r>
      <w:r>
        <w:rPr>
          <w:spacing w:val="1"/>
        </w:rPr>
        <w:t xml:space="preserve"> </w:t>
      </w:r>
      <w:r>
        <w:t>për</w:t>
      </w:r>
      <w:r>
        <w:rPr>
          <w:spacing w:val="1"/>
        </w:rPr>
        <w:t xml:space="preserve"> </w:t>
      </w:r>
      <w:r>
        <w:t>menaxhimin e mbeturinave në QKMF “Menduh</w:t>
      </w:r>
      <w:r>
        <w:rPr>
          <w:spacing w:val="1"/>
        </w:rPr>
        <w:t xml:space="preserve"> </w:t>
      </w:r>
      <w:r>
        <w:t>Kaloshi” për vitin 2021, janë prezantuar në</w:t>
      </w:r>
      <w:r>
        <w:rPr>
          <w:spacing w:val="1"/>
        </w:rPr>
        <w:t xml:space="preserve"> </w:t>
      </w:r>
      <w:r>
        <w:t>tabelën</w:t>
      </w:r>
      <w:r>
        <w:rPr>
          <w:spacing w:val="-4"/>
        </w:rPr>
        <w:t xml:space="preserve"> </w:t>
      </w:r>
      <w:r>
        <w:t>13.</w:t>
      </w:r>
    </w:p>
    <w:p w:rsidR="00474A90" w:rsidRDefault="00474A90">
      <w:pPr>
        <w:pStyle w:val="BodyText"/>
        <w:spacing w:before="2"/>
        <w:rPr>
          <w:sz w:val="23"/>
        </w:rPr>
      </w:pPr>
    </w:p>
    <w:tbl>
      <w:tblPr>
        <w:tblW w:w="0" w:type="auto"/>
        <w:tblInd w:w="44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800"/>
        <w:gridCol w:w="1148"/>
        <w:gridCol w:w="1282"/>
        <w:gridCol w:w="1105"/>
        <w:gridCol w:w="1561"/>
        <w:gridCol w:w="1052"/>
      </w:tblGrid>
      <w:tr w:rsidR="00474A90">
        <w:trPr>
          <w:trHeight w:val="455"/>
        </w:trPr>
        <w:tc>
          <w:tcPr>
            <w:tcW w:w="8948" w:type="dxa"/>
            <w:gridSpan w:val="6"/>
          </w:tcPr>
          <w:p w:rsidR="00474A90" w:rsidRDefault="00776BE6">
            <w:pPr>
              <w:pStyle w:val="TableParagraph"/>
              <w:spacing w:line="226" w:lineRule="exact"/>
              <w:ind w:left="1165" w:right="1162"/>
              <w:jc w:val="center"/>
              <w:rPr>
                <w:rFonts w:ascii="Calibri" w:hAnsi="Calibri"/>
                <w:b/>
                <w:sz w:val="20"/>
              </w:rPr>
            </w:pPr>
            <w:r>
              <w:rPr>
                <w:rFonts w:ascii="Calibri" w:hAnsi="Calibri"/>
                <w:b/>
                <w:sz w:val="20"/>
              </w:rPr>
              <w:t>Tabela</w:t>
            </w:r>
            <w:r>
              <w:rPr>
                <w:rFonts w:ascii="Calibri" w:hAnsi="Calibri"/>
                <w:b/>
                <w:spacing w:val="-9"/>
                <w:sz w:val="20"/>
              </w:rPr>
              <w:t xml:space="preserve"> </w:t>
            </w:r>
            <w:r>
              <w:rPr>
                <w:rFonts w:ascii="Calibri" w:hAnsi="Calibri"/>
                <w:b/>
                <w:sz w:val="20"/>
              </w:rPr>
              <w:t>13:</w:t>
            </w:r>
            <w:r>
              <w:rPr>
                <w:rFonts w:ascii="Calibri" w:hAnsi="Calibri"/>
                <w:b/>
                <w:spacing w:val="-7"/>
                <w:sz w:val="20"/>
              </w:rPr>
              <w:t xml:space="preserve"> </w:t>
            </w:r>
            <w:r>
              <w:rPr>
                <w:rFonts w:ascii="Calibri" w:hAnsi="Calibri"/>
                <w:b/>
                <w:sz w:val="20"/>
              </w:rPr>
              <w:t>Menaxhimi</w:t>
            </w:r>
            <w:r>
              <w:rPr>
                <w:rFonts w:ascii="Calibri" w:hAnsi="Calibri"/>
                <w:b/>
                <w:spacing w:val="-10"/>
                <w:sz w:val="20"/>
              </w:rPr>
              <w:t xml:space="preserve"> </w:t>
            </w:r>
            <w:r>
              <w:rPr>
                <w:rFonts w:ascii="Calibri" w:hAnsi="Calibri"/>
                <w:b/>
                <w:sz w:val="20"/>
              </w:rPr>
              <w:t>i</w:t>
            </w:r>
            <w:r>
              <w:rPr>
                <w:rFonts w:ascii="Calibri" w:hAnsi="Calibri"/>
                <w:b/>
                <w:spacing w:val="-11"/>
                <w:sz w:val="20"/>
              </w:rPr>
              <w:t xml:space="preserve"> </w:t>
            </w:r>
            <w:r>
              <w:rPr>
                <w:rFonts w:ascii="Calibri" w:hAnsi="Calibri"/>
                <w:b/>
                <w:sz w:val="20"/>
              </w:rPr>
              <w:t>mbeturinave</w:t>
            </w:r>
            <w:r>
              <w:rPr>
                <w:rFonts w:ascii="Calibri" w:hAnsi="Calibri"/>
                <w:b/>
                <w:spacing w:val="-9"/>
                <w:sz w:val="20"/>
              </w:rPr>
              <w:t xml:space="preserve"> </w:t>
            </w:r>
            <w:r>
              <w:rPr>
                <w:rFonts w:ascii="Calibri" w:hAnsi="Calibri"/>
                <w:b/>
                <w:sz w:val="20"/>
              </w:rPr>
              <w:t>në</w:t>
            </w:r>
            <w:r>
              <w:rPr>
                <w:rFonts w:ascii="Calibri" w:hAnsi="Calibri"/>
                <w:b/>
                <w:spacing w:val="-9"/>
                <w:sz w:val="20"/>
              </w:rPr>
              <w:t xml:space="preserve"> </w:t>
            </w:r>
            <w:r>
              <w:rPr>
                <w:rFonts w:ascii="Calibri" w:hAnsi="Calibri"/>
                <w:b/>
                <w:sz w:val="20"/>
              </w:rPr>
              <w:t>QKMF</w:t>
            </w:r>
            <w:r>
              <w:rPr>
                <w:rFonts w:ascii="Calibri" w:hAnsi="Calibri"/>
                <w:b/>
                <w:spacing w:val="-6"/>
                <w:sz w:val="20"/>
              </w:rPr>
              <w:t xml:space="preserve"> </w:t>
            </w:r>
            <w:r>
              <w:rPr>
                <w:rFonts w:ascii="Calibri" w:hAnsi="Calibri"/>
                <w:b/>
                <w:sz w:val="20"/>
              </w:rPr>
              <w:t>“Menduh</w:t>
            </w:r>
            <w:r>
              <w:rPr>
                <w:rFonts w:ascii="Calibri" w:hAnsi="Calibri"/>
                <w:b/>
                <w:spacing w:val="34"/>
                <w:sz w:val="20"/>
              </w:rPr>
              <w:t xml:space="preserve"> </w:t>
            </w:r>
            <w:r>
              <w:rPr>
                <w:rFonts w:ascii="Calibri" w:hAnsi="Calibri"/>
                <w:b/>
                <w:sz w:val="20"/>
              </w:rPr>
              <w:t>Kaloshi”</w:t>
            </w:r>
            <w:r>
              <w:rPr>
                <w:rFonts w:ascii="Calibri" w:hAnsi="Calibri"/>
                <w:b/>
                <w:spacing w:val="-10"/>
                <w:sz w:val="20"/>
              </w:rPr>
              <w:t xml:space="preserve"> </w:t>
            </w:r>
            <w:r>
              <w:rPr>
                <w:rFonts w:ascii="Calibri" w:hAnsi="Calibri"/>
                <w:b/>
                <w:sz w:val="20"/>
              </w:rPr>
              <w:t>për</w:t>
            </w:r>
            <w:r>
              <w:rPr>
                <w:rFonts w:ascii="Calibri" w:hAnsi="Calibri"/>
                <w:b/>
                <w:spacing w:val="-8"/>
                <w:sz w:val="20"/>
              </w:rPr>
              <w:t xml:space="preserve"> </w:t>
            </w:r>
            <w:r>
              <w:rPr>
                <w:rFonts w:ascii="Calibri" w:hAnsi="Calibri"/>
                <w:b/>
                <w:sz w:val="20"/>
              </w:rPr>
              <w:t>vitin</w:t>
            </w:r>
            <w:r>
              <w:rPr>
                <w:rFonts w:ascii="Calibri" w:hAnsi="Calibri"/>
                <w:b/>
                <w:spacing w:val="-9"/>
                <w:sz w:val="20"/>
              </w:rPr>
              <w:t xml:space="preserve"> </w:t>
            </w:r>
            <w:r>
              <w:rPr>
                <w:rFonts w:ascii="Calibri" w:hAnsi="Calibri"/>
                <w:b/>
                <w:sz w:val="20"/>
              </w:rPr>
              <w:t>2021</w:t>
            </w:r>
          </w:p>
        </w:tc>
      </w:tr>
      <w:tr w:rsidR="00474A90">
        <w:trPr>
          <w:trHeight w:val="278"/>
        </w:trPr>
        <w:tc>
          <w:tcPr>
            <w:tcW w:w="2800" w:type="dxa"/>
            <w:vMerge w:val="restart"/>
          </w:tcPr>
          <w:p w:rsidR="00474A90" w:rsidRDefault="00776BE6">
            <w:pPr>
              <w:pStyle w:val="TableParagraph"/>
              <w:spacing w:line="226" w:lineRule="exact"/>
              <w:ind w:left="105"/>
              <w:rPr>
                <w:rFonts w:ascii="Calibri" w:hAnsi="Calibri"/>
                <w:b/>
                <w:sz w:val="20"/>
              </w:rPr>
            </w:pPr>
            <w:r>
              <w:rPr>
                <w:rFonts w:ascii="Calibri" w:hAnsi="Calibri"/>
                <w:b/>
                <w:w w:val="105"/>
                <w:sz w:val="20"/>
              </w:rPr>
              <w:t>QKMF</w:t>
            </w:r>
            <w:r>
              <w:rPr>
                <w:rFonts w:ascii="Calibri" w:hAnsi="Calibri"/>
                <w:b/>
                <w:spacing w:val="-9"/>
                <w:w w:val="105"/>
                <w:sz w:val="20"/>
              </w:rPr>
              <w:t xml:space="preserve"> </w:t>
            </w:r>
            <w:r>
              <w:rPr>
                <w:rFonts w:ascii="Calibri" w:hAnsi="Calibri"/>
                <w:b/>
                <w:w w:val="105"/>
                <w:sz w:val="20"/>
              </w:rPr>
              <w:t>“Menduh</w:t>
            </w:r>
            <w:r>
              <w:rPr>
                <w:rFonts w:ascii="Calibri" w:hAnsi="Calibri"/>
                <w:b/>
                <w:spacing w:val="35"/>
                <w:w w:val="105"/>
                <w:sz w:val="20"/>
              </w:rPr>
              <w:t xml:space="preserve"> </w:t>
            </w:r>
            <w:r>
              <w:rPr>
                <w:rFonts w:ascii="Calibri" w:hAnsi="Calibri"/>
                <w:b/>
                <w:w w:val="105"/>
                <w:sz w:val="20"/>
              </w:rPr>
              <w:t>Kaloshi</w:t>
            </w:r>
          </w:p>
        </w:tc>
        <w:tc>
          <w:tcPr>
            <w:tcW w:w="1148" w:type="dxa"/>
          </w:tcPr>
          <w:p w:rsidR="00474A90" w:rsidRDefault="00776BE6">
            <w:pPr>
              <w:pStyle w:val="TableParagraph"/>
              <w:spacing w:line="216" w:lineRule="exact"/>
              <w:ind w:left="110"/>
              <w:rPr>
                <w:b/>
                <w:sz w:val="20"/>
              </w:rPr>
            </w:pPr>
            <w:r>
              <w:rPr>
                <w:b/>
                <w:sz w:val="20"/>
              </w:rPr>
              <w:t>Kontenjer</w:t>
            </w:r>
          </w:p>
        </w:tc>
        <w:tc>
          <w:tcPr>
            <w:tcW w:w="1282" w:type="dxa"/>
          </w:tcPr>
          <w:p w:rsidR="00474A90" w:rsidRDefault="00776BE6">
            <w:pPr>
              <w:pStyle w:val="TableParagraph"/>
              <w:spacing w:line="216" w:lineRule="exact"/>
              <w:ind w:left="104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Sasia</w:t>
            </w:r>
            <w:r>
              <w:rPr>
                <w:b/>
                <w:spacing w:val="1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/kg</w:t>
            </w:r>
          </w:p>
        </w:tc>
        <w:tc>
          <w:tcPr>
            <w:tcW w:w="1105" w:type="dxa"/>
          </w:tcPr>
          <w:p w:rsidR="00474A90" w:rsidRDefault="00776BE6">
            <w:pPr>
              <w:pStyle w:val="TableParagraph"/>
              <w:spacing w:line="216" w:lineRule="exact"/>
              <w:ind w:left="109"/>
              <w:rPr>
                <w:b/>
                <w:sz w:val="20"/>
              </w:rPr>
            </w:pPr>
            <w:r>
              <w:rPr>
                <w:b/>
                <w:sz w:val="20"/>
              </w:rPr>
              <w:t>Çmimi</w:t>
            </w:r>
          </w:p>
        </w:tc>
        <w:tc>
          <w:tcPr>
            <w:tcW w:w="1561" w:type="dxa"/>
          </w:tcPr>
          <w:p w:rsidR="00474A90" w:rsidRDefault="00776BE6">
            <w:pPr>
              <w:pStyle w:val="TableParagraph"/>
              <w:spacing w:line="216" w:lineRule="exact"/>
              <w:ind w:left="104"/>
              <w:rPr>
                <w:b/>
                <w:sz w:val="20"/>
              </w:rPr>
            </w:pPr>
            <w:r>
              <w:rPr>
                <w:b/>
                <w:sz w:val="20"/>
              </w:rPr>
              <w:t>Zbrazje/Vit</w:t>
            </w:r>
          </w:p>
        </w:tc>
        <w:tc>
          <w:tcPr>
            <w:tcW w:w="1052" w:type="dxa"/>
          </w:tcPr>
          <w:p w:rsidR="00474A90" w:rsidRDefault="00776BE6">
            <w:pPr>
              <w:pStyle w:val="TableParagraph"/>
              <w:spacing w:line="231" w:lineRule="exact"/>
              <w:ind w:left="103"/>
              <w:rPr>
                <w:b/>
                <w:sz w:val="20"/>
              </w:rPr>
            </w:pPr>
            <w:r>
              <w:rPr>
                <w:rFonts w:ascii="Cambria" w:hAnsi="Cambria"/>
                <w:b/>
                <w:sz w:val="20"/>
              </w:rPr>
              <w:t>Є</w:t>
            </w:r>
            <w:r>
              <w:rPr>
                <w:b/>
                <w:sz w:val="20"/>
              </w:rPr>
              <w:t>/Vit</w:t>
            </w:r>
          </w:p>
        </w:tc>
      </w:tr>
      <w:tr w:rsidR="00474A90">
        <w:trPr>
          <w:trHeight w:val="287"/>
        </w:trPr>
        <w:tc>
          <w:tcPr>
            <w:tcW w:w="2800" w:type="dxa"/>
            <w:vMerge/>
            <w:tcBorders>
              <w:top w:val="nil"/>
            </w:tcBorders>
          </w:tcPr>
          <w:p w:rsidR="00474A90" w:rsidRDefault="00474A90">
            <w:pPr>
              <w:rPr>
                <w:sz w:val="2"/>
                <w:szCs w:val="2"/>
              </w:rPr>
            </w:pPr>
          </w:p>
        </w:tc>
        <w:tc>
          <w:tcPr>
            <w:tcW w:w="1148" w:type="dxa"/>
          </w:tcPr>
          <w:p w:rsidR="00474A90" w:rsidRDefault="00776BE6">
            <w:pPr>
              <w:pStyle w:val="TableParagraph"/>
              <w:spacing w:line="221" w:lineRule="exact"/>
              <w:ind w:left="110"/>
              <w:rPr>
                <w:b/>
                <w:sz w:val="20"/>
              </w:rPr>
            </w:pPr>
            <w:r>
              <w:rPr>
                <w:b/>
                <w:sz w:val="20"/>
              </w:rPr>
              <w:t>1100</w:t>
            </w:r>
            <w:r>
              <w:rPr>
                <w:b/>
                <w:spacing w:val="-8"/>
                <w:sz w:val="20"/>
              </w:rPr>
              <w:t xml:space="preserve"> </w:t>
            </w:r>
            <w:r>
              <w:rPr>
                <w:b/>
                <w:sz w:val="20"/>
              </w:rPr>
              <w:t>L</w:t>
            </w:r>
          </w:p>
        </w:tc>
        <w:tc>
          <w:tcPr>
            <w:tcW w:w="1282" w:type="dxa"/>
          </w:tcPr>
          <w:p w:rsidR="00474A90" w:rsidRDefault="00776BE6">
            <w:pPr>
              <w:pStyle w:val="TableParagraph"/>
              <w:spacing w:line="221" w:lineRule="exact"/>
              <w:ind w:left="104"/>
              <w:rPr>
                <w:b/>
                <w:sz w:val="20"/>
              </w:rPr>
            </w:pPr>
            <w:r>
              <w:rPr>
                <w:b/>
                <w:sz w:val="20"/>
              </w:rPr>
              <w:t>67100</w:t>
            </w:r>
          </w:p>
        </w:tc>
        <w:tc>
          <w:tcPr>
            <w:tcW w:w="1105" w:type="dxa"/>
          </w:tcPr>
          <w:p w:rsidR="00474A90" w:rsidRDefault="00776BE6">
            <w:pPr>
              <w:pStyle w:val="TableParagraph"/>
              <w:spacing w:line="221" w:lineRule="exact"/>
              <w:ind w:left="109"/>
              <w:rPr>
                <w:b/>
                <w:sz w:val="20"/>
              </w:rPr>
            </w:pPr>
            <w:r>
              <w:rPr>
                <w:b/>
                <w:sz w:val="20"/>
              </w:rPr>
              <w:t>13</w:t>
            </w:r>
          </w:p>
        </w:tc>
        <w:tc>
          <w:tcPr>
            <w:tcW w:w="1561" w:type="dxa"/>
          </w:tcPr>
          <w:p w:rsidR="00474A90" w:rsidRDefault="00776BE6">
            <w:pPr>
              <w:pStyle w:val="TableParagraph"/>
              <w:spacing w:line="221" w:lineRule="exact"/>
              <w:ind w:left="104"/>
              <w:rPr>
                <w:b/>
                <w:sz w:val="20"/>
              </w:rPr>
            </w:pPr>
            <w:r>
              <w:rPr>
                <w:b/>
                <w:sz w:val="20"/>
              </w:rPr>
              <w:t>61</w:t>
            </w:r>
          </w:p>
        </w:tc>
        <w:tc>
          <w:tcPr>
            <w:tcW w:w="1052" w:type="dxa"/>
          </w:tcPr>
          <w:p w:rsidR="00474A90" w:rsidRDefault="00776BE6">
            <w:pPr>
              <w:pStyle w:val="TableParagraph"/>
              <w:spacing w:line="221" w:lineRule="exact"/>
              <w:ind w:left="103"/>
              <w:rPr>
                <w:b/>
                <w:sz w:val="20"/>
              </w:rPr>
            </w:pPr>
            <w:r>
              <w:rPr>
                <w:b/>
                <w:sz w:val="20"/>
              </w:rPr>
              <w:t>793</w:t>
            </w:r>
          </w:p>
        </w:tc>
      </w:tr>
    </w:tbl>
    <w:p w:rsidR="00474A90" w:rsidRDefault="00474A90">
      <w:pPr>
        <w:pStyle w:val="BodyText"/>
        <w:rPr>
          <w:sz w:val="20"/>
        </w:rPr>
      </w:pPr>
    </w:p>
    <w:p w:rsidR="00474A90" w:rsidRDefault="00474A90">
      <w:pPr>
        <w:pStyle w:val="BodyText"/>
        <w:rPr>
          <w:sz w:val="20"/>
        </w:rPr>
      </w:pPr>
    </w:p>
    <w:p w:rsidR="00474A90" w:rsidRDefault="00474A90">
      <w:pPr>
        <w:pStyle w:val="BodyText"/>
        <w:rPr>
          <w:sz w:val="20"/>
        </w:rPr>
      </w:pPr>
    </w:p>
    <w:p w:rsidR="00474A90" w:rsidRDefault="00474A90">
      <w:pPr>
        <w:pStyle w:val="BodyText"/>
        <w:rPr>
          <w:sz w:val="20"/>
        </w:rPr>
      </w:pPr>
    </w:p>
    <w:p w:rsidR="00474A90" w:rsidRDefault="00474A90">
      <w:pPr>
        <w:pStyle w:val="BodyText"/>
        <w:rPr>
          <w:sz w:val="20"/>
        </w:rPr>
      </w:pPr>
    </w:p>
    <w:p w:rsidR="00474A90" w:rsidRDefault="00474A90">
      <w:pPr>
        <w:rPr>
          <w:sz w:val="20"/>
        </w:rPr>
        <w:sectPr w:rsidR="00474A90">
          <w:type w:val="continuous"/>
          <w:pgSz w:w="11900" w:h="16820"/>
          <w:pgMar w:top="1500" w:right="0" w:bottom="280" w:left="1040" w:header="720" w:footer="720" w:gutter="0"/>
          <w:cols w:space="720"/>
        </w:sectPr>
      </w:pPr>
    </w:p>
    <w:p w:rsidR="00474A90" w:rsidRDefault="00474A90">
      <w:pPr>
        <w:pStyle w:val="BodyText"/>
        <w:spacing w:before="2"/>
        <w:rPr>
          <w:sz w:val="26"/>
        </w:rPr>
      </w:pPr>
    </w:p>
    <w:p w:rsidR="00474A90" w:rsidRDefault="00776BE6">
      <w:pPr>
        <w:spacing w:before="1"/>
        <w:ind w:left="400"/>
        <w:rPr>
          <w:rFonts w:ascii="Calibri"/>
          <w:b/>
        </w:rPr>
      </w:pPr>
      <w:r>
        <w:rPr>
          <w:rFonts w:ascii="Calibri"/>
          <w:b/>
          <w:color w:val="FFFFFF"/>
          <w:shd w:val="clear" w:color="auto" w:fill="006FC0"/>
        </w:rPr>
        <w:t xml:space="preserve"> </w:t>
      </w:r>
      <w:r>
        <w:rPr>
          <w:rFonts w:ascii="Calibri"/>
          <w:b/>
          <w:color w:val="FFFFFF"/>
          <w:shd w:val="clear" w:color="auto" w:fill="006FC0"/>
        </w:rPr>
        <w:t xml:space="preserve"> </w:t>
      </w:r>
      <w:r>
        <w:rPr>
          <w:rFonts w:ascii="Calibri"/>
          <w:b/>
          <w:color w:val="FFFFFF"/>
          <w:spacing w:val="23"/>
          <w:shd w:val="clear" w:color="auto" w:fill="006FC0"/>
        </w:rPr>
        <w:t xml:space="preserve"> </w:t>
      </w:r>
      <w:r>
        <w:rPr>
          <w:rFonts w:ascii="Calibri"/>
          <w:b/>
          <w:color w:val="FFFFFF"/>
          <w:shd w:val="clear" w:color="auto" w:fill="006FC0"/>
        </w:rPr>
        <w:t>20</w:t>
      </w:r>
      <w:r>
        <w:rPr>
          <w:rFonts w:ascii="Calibri"/>
          <w:b/>
          <w:color w:val="FFFFFF"/>
          <w:spacing w:val="22"/>
          <w:shd w:val="clear" w:color="auto" w:fill="006FC0"/>
        </w:rPr>
        <w:t xml:space="preserve"> </w:t>
      </w:r>
    </w:p>
    <w:p w:rsidR="00474A90" w:rsidRDefault="00776BE6">
      <w:pPr>
        <w:spacing w:before="177"/>
        <w:ind w:left="400"/>
        <w:rPr>
          <w:rFonts w:ascii="Calibri" w:hAnsi="Calibri"/>
          <w:b/>
        </w:rPr>
      </w:pPr>
      <w:r>
        <w:br w:type="column"/>
      </w:r>
      <w:r>
        <w:rPr>
          <w:rFonts w:ascii="Calibri" w:hAnsi="Calibri"/>
          <w:b/>
          <w:color w:val="001F5F"/>
        </w:rPr>
        <w:t>Plani</w:t>
      </w:r>
      <w:r>
        <w:rPr>
          <w:rFonts w:ascii="Calibri" w:hAnsi="Calibri"/>
          <w:b/>
          <w:color w:val="001F5F"/>
          <w:spacing w:val="-5"/>
        </w:rPr>
        <w:t xml:space="preserve"> </w:t>
      </w:r>
      <w:r>
        <w:rPr>
          <w:rFonts w:ascii="Calibri" w:hAnsi="Calibri"/>
          <w:b/>
          <w:color w:val="001F5F"/>
        </w:rPr>
        <w:t>Komunal</w:t>
      </w:r>
      <w:r>
        <w:rPr>
          <w:rFonts w:ascii="Calibri" w:hAnsi="Calibri"/>
          <w:b/>
          <w:color w:val="001F5F"/>
          <w:spacing w:val="-5"/>
        </w:rPr>
        <w:t xml:space="preserve"> </w:t>
      </w:r>
      <w:r>
        <w:rPr>
          <w:rFonts w:ascii="Calibri" w:hAnsi="Calibri"/>
          <w:b/>
          <w:color w:val="001F5F"/>
        </w:rPr>
        <w:t>për</w:t>
      </w:r>
      <w:r>
        <w:rPr>
          <w:rFonts w:ascii="Calibri" w:hAnsi="Calibri"/>
          <w:b/>
          <w:color w:val="001F5F"/>
          <w:spacing w:val="-5"/>
        </w:rPr>
        <w:t xml:space="preserve"> </w:t>
      </w:r>
      <w:r>
        <w:rPr>
          <w:rFonts w:ascii="Calibri" w:hAnsi="Calibri"/>
          <w:b/>
          <w:color w:val="001F5F"/>
        </w:rPr>
        <w:t>Menaxhimin</w:t>
      </w:r>
      <w:r>
        <w:rPr>
          <w:rFonts w:ascii="Calibri" w:hAnsi="Calibri"/>
          <w:b/>
          <w:color w:val="001F5F"/>
          <w:spacing w:val="-2"/>
        </w:rPr>
        <w:t xml:space="preserve"> </w:t>
      </w:r>
      <w:r>
        <w:rPr>
          <w:rFonts w:ascii="Calibri" w:hAnsi="Calibri"/>
          <w:b/>
          <w:color w:val="001F5F"/>
        </w:rPr>
        <w:t>e</w:t>
      </w:r>
      <w:r>
        <w:rPr>
          <w:rFonts w:ascii="Calibri" w:hAnsi="Calibri"/>
          <w:b/>
          <w:color w:val="001F5F"/>
          <w:spacing w:val="-4"/>
        </w:rPr>
        <w:t xml:space="preserve"> </w:t>
      </w:r>
      <w:r>
        <w:rPr>
          <w:rFonts w:ascii="Calibri" w:hAnsi="Calibri"/>
          <w:b/>
          <w:color w:val="001F5F"/>
        </w:rPr>
        <w:t>Mbeturinave</w:t>
      </w:r>
      <w:r>
        <w:rPr>
          <w:rFonts w:ascii="Calibri" w:hAnsi="Calibri"/>
          <w:b/>
          <w:color w:val="001F5F"/>
          <w:spacing w:val="-3"/>
        </w:rPr>
        <w:t xml:space="preserve"> </w:t>
      </w:r>
      <w:r>
        <w:rPr>
          <w:rFonts w:ascii="Calibri" w:hAnsi="Calibri"/>
          <w:b/>
          <w:color w:val="001F5F"/>
        </w:rPr>
        <w:t>2022-2026</w:t>
      </w:r>
    </w:p>
    <w:p w:rsidR="00474A90" w:rsidRDefault="00474A90">
      <w:pPr>
        <w:rPr>
          <w:rFonts w:ascii="Calibri" w:hAnsi="Calibri"/>
        </w:rPr>
        <w:sectPr w:rsidR="00474A90">
          <w:type w:val="continuous"/>
          <w:pgSz w:w="11900" w:h="16820"/>
          <w:pgMar w:top="1500" w:right="0" w:bottom="280" w:left="1040" w:header="720" w:footer="720" w:gutter="0"/>
          <w:cols w:num="2" w:space="720" w:equalWidth="0">
            <w:col w:w="1008" w:space="2728"/>
            <w:col w:w="7124"/>
          </w:cols>
        </w:sectPr>
      </w:pPr>
    </w:p>
    <w:p w:rsidR="00474A90" w:rsidRDefault="00474A90">
      <w:pPr>
        <w:pStyle w:val="BodyText"/>
        <w:spacing w:before="2"/>
        <w:rPr>
          <w:rFonts w:ascii="Calibri"/>
          <w:b/>
          <w:sz w:val="7"/>
        </w:rPr>
      </w:pPr>
    </w:p>
    <w:p w:rsidR="00474A90" w:rsidRDefault="00603BC2">
      <w:pPr>
        <w:pStyle w:val="BodyText"/>
        <w:spacing w:line="20" w:lineRule="exact"/>
        <w:ind w:left="1464"/>
        <w:rPr>
          <w:rFonts w:ascii="Calibri"/>
          <w:sz w:val="2"/>
        </w:rPr>
      </w:pPr>
      <w:r>
        <w:rPr>
          <w:rFonts w:ascii="Calibri"/>
          <w:noProof/>
          <w:sz w:val="2"/>
          <w:lang w:eastAsia="sq-AL"/>
        </w:rPr>
        <mc:AlternateContent>
          <mc:Choice Requires="wpg">
            <w:drawing>
              <wp:inline distT="0" distB="0" distL="0" distR="0">
                <wp:extent cx="5236845" cy="6350"/>
                <wp:effectExtent l="9525" t="9525" r="11430" b="3175"/>
                <wp:docPr id="106" name="Group 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236845" cy="6350"/>
                          <a:chOff x="0" y="0"/>
                          <a:chExt cx="8247" cy="10"/>
                        </a:xfrm>
                      </wpg:grpSpPr>
                      <wps:wsp>
                        <wps:cNvPr id="107" name="Line 66"/>
                        <wps:cNvCnPr>
                          <a:cxnSpLocks noChangeShapeType="1"/>
                        </wps:cNvCnPr>
                        <wps:spPr bwMode="auto">
                          <a:xfrm>
                            <a:off x="0" y="5"/>
                            <a:ext cx="8247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365F9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D0E6030" id="Group 65" o:spid="_x0000_s1026" style="width:412.35pt;height:.5pt;mso-position-horizontal-relative:char;mso-position-vertical-relative:line" coordsize="8247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">
                <v:line id="Line 66" o:spid="_x0000_s1027" style="position:absolute;visibility:visible;mso-wrap-style:square" from="0,5" to="8247,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" strokecolor="#365f91" strokeweight=".5pt"/>
                <w10:anchorlock/>
              </v:group>
            </w:pict>
          </mc:Fallback>
        </mc:AlternateContent>
      </w:r>
    </w:p>
    <w:p w:rsidR="00474A90" w:rsidRDefault="00474A90">
      <w:pPr>
        <w:spacing w:line="20" w:lineRule="exact"/>
        <w:rPr>
          <w:rFonts w:ascii="Calibri"/>
          <w:sz w:val="2"/>
        </w:rPr>
        <w:sectPr w:rsidR="00474A90">
          <w:type w:val="continuous"/>
          <w:pgSz w:w="11900" w:h="16820"/>
          <w:pgMar w:top="1500" w:right="0" w:bottom="280" w:left="1040" w:header="720" w:footer="720" w:gutter="0"/>
          <w:cols w:space="720"/>
        </w:sectPr>
      </w:pPr>
    </w:p>
    <w:p w:rsidR="00474A90" w:rsidRDefault="00776BE6">
      <w:pPr>
        <w:spacing w:before="40"/>
        <w:ind w:left="400"/>
        <w:jc w:val="both"/>
      </w:pPr>
      <w:bookmarkStart w:id="49" w:name="Administrata_publike"/>
      <w:bookmarkEnd w:id="49"/>
      <w:r>
        <w:rPr>
          <w:color w:val="6F2F9F"/>
          <w:spacing w:val="-2"/>
          <w:u w:val="single" w:color="6F2F9F"/>
        </w:rPr>
        <w:t>Administrata</w:t>
      </w:r>
      <w:r>
        <w:rPr>
          <w:color w:val="6F2F9F"/>
          <w:spacing w:val="-10"/>
          <w:u w:val="single" w:color="6F2F9F"/>
        </w:rPr>
        <w:t xml:space="preserve"> </w:t>
      </w:r>
      <w:r>
        <w:rPr>
          <w:color w:val="6F2F9F"/>
          <w:spacing w:val="-1"/>
          <w:u w:val="single" w:color="6F2F9F"/>
        </w:rPr>
        <w:t>publike</w:t>
      </w:r>
    </w:p>
    <w:p w:rsidR="00474A90" w:rsidRDefault="00776BE6">
      <w:pPr>
        <w:pStyle w:val="BodyText"/>
        <w:spacing w:before="117" w:line="273" w:lineRule="auto"/>
        <w:ind w:left="400" w:right="1429"/>
        <w:jc w:val="both"/>
      </w:pPr>
      <w:r>
        <w:t>Komuna e Hanit të Elezit është themeluar si Pilot Njësi Komunale (PNJK) në shtator të vitit</w:t>
      </w:r>
      <w:r>
        <w:rPr>
          <w:spacing w:val="1"/>
        </w:rPr>
        <w:t xml:space="preserve"> </w:t>
      </w:r>
      <w:r>
        <w:t>2005 si pjesë e procesit të decentralizimit, në bazë të Udhëzimit Administrativ të UNMIK-ut</w:t>
      </w:r>
      <w:r>
        <w:rPr>
          <w:spacing w:val="1"/>
        </w:rPr>
        <w:t xml:space="preserve"> </w:t>
      </w:r>
      <w:r>
        <w:t>nr. 2005/11 për krijimin e Pilot Njësive Komunale, e cila u nënshkrua më 22 korrik, 2005.</w:t>
      </w:r>
      <w:r>
        <w:rPr>
          <w:spacing w:val="1"/>
        </w:rPr>
        <w:t xml:space="preserve"> </w:t>
      </w:r>
      <w:r>
        <w:t>Ministria</w:t>
      </w:r>
      <w:r>
        <w:rPr>
          <w:spacing w:val="1"/>
        </w:rPr>
        <w:t xml:space="preserve"> </w:t>
      </w:r>
      <w:r>
        <w:t>e Administrimit</w:t>
      </w:r>
      <w:r>
        <w:rPr>
          <w:spacing w:val="1"/>
        </w:rPr>
        <w:t xml:space="preserve"> </w:t>
      </w:r>
      <w:r>
        <w:t>të Pushtetit Lokal (MAPL) kishte</w:t>
      </w:r>
      <w:r>
        <w:rPr>
          <w:spacing w:val="1"/>
        </w:rPr>
        <w:t xml:space="preserve"> </w:t>
      </w:r>
      <w:r>
        <w:t>rekomanduar përcaktimin e</w:t>
      </w:r>
      <w:r>
        <w:rPr>
          <w:spacing w:val="1"/>
        </w:rPr>
        <w:t xml:space="preserve"> </w:t>
      </w:r>
      <w:r>
        <w:t>strukturës</w:t>
      </w:r>
      <w:r>
        <w:rPr>
          <w:spacing w:val="-11"/>
        </w:rPr>
        <w:t xml:space="preserve"> </w:t>
      </w:r>
      <w:r>
        <w:t>territoriale</w:t>
      </w:r>
      <w:r>
        <w:rPr>
          <w:spacing w:val="-7"/>
        </w:rPr>
        <w:t xml:space="preserve"> </w:t>
      </w:r>
      <w:r>
        <w:t>për</w:t>
      </w:r>
      <w:r>
        <w:rPr>
          <w:spacing w:val="-9"/>
        </w:rPr>
        <w:t xml:space="preserve"> </w:t>
      </w:r>
      <w:r>
        <w:t>Pilot</w:t>
      </w:r>
      <w:r>
        <w:rPr>
          <w:spacing w:val="-12"/>
        </w:rPr>
        <w:t xml:space="preserve"> </w:t>
      </w:r>
      <w:r>
        <w:t>Njësitë</w:t>
      </w:r>
      <w:r>
        <w:rPr>
          <w:spacing w:val="-10"/>
        </w:rPr>
        <w:t xml:space="preserve"> </w:t>
      </w:r>
      <w:r>
        <w:t>Komunale</w:t>
      </w:r>
      <w:r>
        <w:rPr>
          <w:spacing w:val="-11"/>
        </w:rPr>
        <w:t xml:space="preserve"> </w:t>
      </w:r>
      <w:r>
        <w:t>në</w:t>
      </w:r>
      <w:r>
        <w:rPr>
          <w:spacing w:val="-10"/>
        </w:rPr>
        <w:t xml:space="preserve"> </w:t>
      </w:r>
      <w:r>
        <w:t>bazë</w:t>
      </w:r>
      <w:r>
        <w:rPr>
          <w:spacing w:val="-10"/>
        </w:rPr>
        <w:t xml:space="preserve"> </w:t>
      </w:r>
      <w:r>
        <w:t>të</w:t>
      </w:r>
      <w:r>
        <w:rPr>
          <w:spacing w:val="-10"/>
        </w:rPr>
        <w:t xml:space="preserve"> </w:t>
      </w:r>
      <w:r>
        <w:t>vendimeve</w:t>
      </w:r>
      <w:r>
        <w:rPr>
          <w:spacing w:val="-10"/>
        </w:rPr>
        <w:t xml:space="preserve"> </w:t>
      </w:r>
      <w:r>
        <w:t>ekzekuti</w:t>
      </w:r>
      <w:r>
        <w:t>ve</w:t>
      </w:r>
      <w:r>
        <w:rPr>
          <w:spacing w:val="-10"/>
        </w:rPr>
        <w:t xml:space="preserve"> </w:t>
      </w:r>
      <w:r>
        <w:t>të</w:t>
      </w:r>
      <w:r>
        <w:rPr>
          <w:spacing w:val="-10"/>
        </w:rPr>
        <w:t xml:space="preserve"> </w:t>
      </w:r>
      <w:r>
        <w:t>UNMIK-</w:t>
      </w:r>
      <w:r>
        <w:rPr>
          <w:spacing w:val="-58"/>
        </w:rPr>
        <w:t xml:space="preserve"> </w:t>
      </w:r>
      <w:r>
        <w:t>ut (2005/17 dhe 2005/21) për përcaktimin e territorit të secilës PNJK, të nënshkruara më 12</w:t>
      </w:r>
      <w:r>
        <w:rPr>
          <w:spacing w:val="1"/>
        </w:rPr>
        <w:t xml:space="preserve"> </w:t>
      </w:r>
      <w:r>
        <w:t>gusht</w:t>
      </w:r>
      <w:r>
        <w:rPr>
          <w:spacing w:val="-4"/>
        </w:rPr>
        <w:t xml:space="preserve"> </w:t>
      </w:r>
      <w:r>
        <w:t>2005.</w:t>
      </w:r>
    </w:p>
    <w:p w:rsidR="00474A90" w:rsidRDefault="00776BE6">
      <w:pPr>
        <w:pStyle w:val="BodyText"/>
        <w:spacing w:before="2" w:line="273" w:lineRule="auto"/>
        <w:ind w:left="400" w:right="1442"/>
        <w:jc w:val="both"/>
      </w:pPr>
      <w:r>
        <w:t>Aktualisht komuna e Hanit të Elezit ka legjislativin e komunës i cili</w:t>
      </w:r>
      <w:r>
        <w:rPr>
          <w:spacing w:val="1"/>
        </w:rPr>
        <w:t xml:space="preserve"> </w:t>
      </w:r>
      <w:r>
        <w:t>përbëhet nga 15 anëtarë,</w:t>
      </w:r>
      <w:r>
        <w:rPr>
          <w:spacing w:val="-57"/>
        </w:rPr>
        <w:t xml:space="preserve"> </w:t>
      </w:r>
      <w:r>
        <w:t>ekzekutivin e komunës duke përfshirë kryetar</w:t>
      </w:r>
      <w:r>
        <w:t>in e komunës, nënkryetarin, 8 drejtori dhe</w:t>
      </w:r>
      <w:r>
        <w:rPr>
          <w:spacing w:val="1"/>
        </w:rPr>
        <w:t xml:space="preserve"> </w:t>
      </w:r>
      <w:r>
        <w:t>gjithsej</w:t>
      </w:r>
      <w:r>
        <w:rPr>
          <w:spacing w:val="-4"/>
        </w:rPr>
        <w:t xml:space="preserve"> </w:t>
      </w:r>
      <w:r>
        <w:t>54</w:t>
      </w:r>
      <w:r>
        <w:rPr>
          <w:spacing w:val="-3"/>
        </w:rPr>
        <w:t xml:space="preserve"> </w:t>
      </w:r>
      <w:r>
        <w:t>nënpunës</w:t>
      </w:r>
      <w:r>
        <w:rPr>
          <w:spacing w:val="-4"/>
        </w:rPr>
        <w:t xml:space="preserve"> </w:t>
      </w:r>
      <w:r>
        <w:t>administrativ</w:t>
      </w:r>
      <w:r>
        <w:rPr>
          <w:spacing w:val="1"/>
        </w:rPr>
        <w:t xml:space="preserve"> </w:t>
      </w:r>
      <w:r>
        <w:t>(figura</w:t>
      </w:r>
      <w:r>
        <w:rPr>
          <w:spacing w:val="-7"/>
        </w:rPr>
        <w:t xml:space="preserve"> </w:t>
      </w:r>
      <w:r>
        <w:t>2).</w:t>
      </w:r>
    </w:p>
    <w:p w:rsidR="00474A90" w:rsidRDefault="00474A90">
      <w:pPr>
        <w:pStyle w:val="BodyText"/>
        <w:rPr>
          <w:sz w:val="20"/>
        </w:rPr>
      </w:pPr>
    </w:p>
    <w:p w:rsidR="00474A90" w:rsidRDefault="00776BE6">
      <w:pPr>
        <w:pStyle w:val="BodyText"/>
        <w:spacing w:before="7"/>
        <w:rPr>
          <w:sz w:val="21"/>
        </w:rPr>
      </w:pPr>
      <w:r>
        <w:rPr>
          <w:noProof/>
          <w:lang w:eastAsia="sq-AL"/>
        </w:rPr>
        <w:drawing>
          <wp:anchor distT="0" distB="0" distL="0" distR="0" simplePos="0" relativeHeight="77" behindDoc="0" locked="0" layoutInCell="1" allowOverlap="1">
            <wp:simplePos x="0" y="0"/>
            <wp:positionH relativeFrom="page">
              <wp:posOffset>1073467</wp:posOffset>
            </wp:positionH>
            <wp:positionV relativeFrom="paragraph">
              <wp:posOffset>182821</wp:posOffset>
            </wp:positionV>
            <wp:extent cx="5366599" cy="2725197"/>
            <wp:effectExtent l="0" t="0" r="0" b="0"/>
            <wp:wrapTopAndBottom/>
            <wp:docPr id="57" name="image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26.jpe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66599" cy="27251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74A90" w:rsidRDefault="00776BE6">
      <w:pPr>
        <w:ind w:left="2647"/>
        <w:rPr>
          <w:rFonts w:ascii="Palatino Linotype" w:hAnsi="Palatino Linotype"/>
          <w:i/>
          <w:sz w:val="23"/>
        </w:rPr>
      </w:pPr>
      <w:r>
        <w:rPr>
          <w:b/>
          <w:i/>
          <w:w w:val="90"/>
          <w:sz w:val="23"/>
        </w:rPr>
        <w:t>Figura</w:t>
      </w:r>
      <w:r>
        <w:rPr>
          <w:b/>
          <w:i/>
          <w:spacing w:val="5"/>
          <w:w w:val="90"/>
          <w:sz w:val="23"/>
        </w:rPr>
        <w:t xml:space="preserve"> </w:t>
      </w:r>
      <w:r>
        <w:rPr>
          <w:b/>
          <w:i/>
          <w:w w:val="90"/>
          <w:sz w:val="23"/>
        </w:rPr>
        <w:t>2:</w:t>
      </w:r>
      <w:r>
        <w:rPr>
          <w:b/>
          <w:i/>
          <w:spacing w:val="11"/>
          <w:w w:val="90"/>
          <w:sz w:val="23"/>
        </w:rPr>
        <w:t xml:space="preserve"> </w:t>
      </w:r>
      <w:r>
        <w:rPr>
          <w:rFonts w:ascii="Palatino Linotype" w:hAnsi="Palatino Linotype"/>
          <w:i/>
          <w:w w:val="90"/>
          <w:sz w:val="23"/>
        </w:rPr>
        <w:t>Organogrami</w:t>
      </w:r>
      <w:r>
        <w:rPr>
          <w:rFonts w:ascii="Palatino Linotype" w:hAnsi="Palatino Linotype"/>
          <w:i/>
          <w:spacing w:val="3"/>
          <w:w w:val="90"/>
          <w:sz w:val="23"/>
        </w:rPr>
        <w:t xml:space="preserve"> </w:t>
      </w:r>
      <w:r>
        <w:rPr>
          <w:rFonts w:ascii="Palatino Linotype" w:hAnsi="Palatino Linotype"/>
          <w:i/>
          <w:w w:val="90"/>
          <w:sz w:val="23"/>
        </w:rPr>
        <w:t>i</w:t>
      </w:r>
      <w:r>
        <w:rPr>
          <w:rFonts w:ascii="Palatino Linotype" w:hAnsi="Palatino Linotype"/>
          <w:i/>
          <w:spacing w:val="4"/>
          <w:w w:val="90"/>
          <w:sz w:val="23"/>
        </w:rPr>
        <w:t xml:space="preserve"> </w:t>
      </w:r>
      <w:r>
        <w:rPr>
          <w:rFonts w:ascii="Palatino Linotype" w:hAnsi="Palatino Linotype"/>
          <w:i/>
          <w:w w:val="90"/>
          <w:sz w:val="23"/>
        </w:rPr>
        <w:t>Komunës</w:t>
      </w:r>
      <w:r>
        <w:rPr>
          <w:rFonts w:ascii="Palatino Linotype" w:hAnsi="Palatino Linotype"/>
          <w:i/>
          <w:spacing w:val="3"/>
          <w:w w:val="90"/>
          <w:sz w:val="23"/>
        </w:rPr>
        <w:t xml:space="preserve"> </w:t>
      </w:r>
      <w:r>
        <w:rPr>
          <w:rFonts w:ascii="Palatino Linotype" w:hAnsi="Palatino Linotype"/>
          <w:i/>
          <w:w w:val="90"/>
          <w:sz w:val="23"/>
        </w:rPr>
        <w:t>së</w:t>
      </w:r>
      <w:r>
        <w:rPr>
          <w:rFonts w:ascii="Palatino Linotype" w:hAnsi="Palatino Linotype"/>
          <w:i/>
          <w:spacing w:val="11"/>
          <w:w w:val="90"/>
          <w:sz w:val="23"/>
        </w:rPr>
        <w:t xml:space="preserve"> </w:t>
      </w:r>
      <w:r>
        <w:rPr>
          <w:rFonts w:ascii="Palatino Linotype" w:hAnsi="Palatino Linotype"/>
          <w:i/>
          <w:w w:val="90"/>
          <w:sz w:val="23"/>
        </w:rPr>
        <w:t>Hanit</w:t>
      </w:r>
      <w:r>
        <w:rPr>
          <w:rFonts w:ascii="Palatino Linotype" w:hAnsi="Palatino Linotype"/>
          <w:i/>
          <w:spacing w:val="10"/>
          <w:w w:val="90"/>
          <w:sz w:val="23"/>
        </w:rPr>
        <w:t xml:space="preserve"> </w:t>
      </w:r>
      <w:r>
        <w:rPr>
          <w:rFonts w:ascii="Palatino Linotype" w:hAnsi="Palatino Linotype"/>
          <w:i/>
          <w:w w:val="90"/>
          <w:sz w:val="23"/>
        </w:rPr>
        <w:t>të</w:t>
      </w:r>
      <w:r>
        <w:rPr>
          <w:rFonts w:ascii="Palatino Linotype" w:hAnsi="Palatino Linotype"/>
          <w:i/>
          <w:spacing w:val="6"/>
          <w:w w:val="90"/>
          <w:sz w:val="23"/>
        </w:rPr>
        <w:t xml:space="preserve"> </w:t>
      </w:r>
      <w:r>
        <w:rPr>
          <w:rFonts w:ascii="Palatino Linotype" w:hAnsi="Palatino Linotype"/>
          <w:i/>
          <w:w w:val="90"/>
          <w:sz w:val="23"/>
        </w:rPr>
        <w:t>Elezit</w:t>
      </w:r>
    </w:p>
    <w:p w:rsidR="00474A90" w:rsidRDefault="00474A90">
      <w:pPr>
        <w:pStyle w:val="BodyText"/>
        <w:spacing w:before="10"/>
        <w:rPr>
          <w:rFonts w:ascii="Palatino Linotype"/>
          <w:i/>
          <w:sz w:val="16"/>
        </w:rPr>
      </w:pPr>
    </w:p>
    <w:p w:rsidR="00474A90" w:rsidRDefault="00776BE6">
      <w:pPr>
        <w:pStyle w:val="BodyText"/>
        <w:spacing w:line="276" w:lineRule="auto"/>
        <w:ind w:left="400" w:right="1443"/>
        <w:jc w:val="both"/>
      </w:pPr>
      <w:r>
        <w:t>Të dhënat për menaxhimin e mbeturinave në objektet e administratës së komunës së Hanit të</w:t>
      </w:r>
      <w:r>
        <w:rPr>
          <w:spacing w:val="1"/>
        </w:rPr>
        <w:t xml:space="preserve"> </w:t>
      </w:r>
      <w:r>
        <w:t>Elezit për</w:t>
      </w:r>
      <w:r>
        <w:rPr>
          <w:spacing w:val="-1"/>
        </w:rPr>
        <w:t xml:space="preserve"> </w:t>
      </w:r>
      <w:r>
        <w:t>vitin</w:t>
      </w:r>
      <w:r>
        <w:rPr>
          <w:spacing w:val="-5"/>
        </w:rPr>
        <w:t xml:space="preserve"> </w:t>
      </w:r>
      <w:r>
        <w:t>2021</w:t>
      </w:r>
      <w:r>
        <w:rPr>
          <w:spacing w:val="-2"/>
        </w:rPr>
        <w:t xml:space="preserve"> </w:t>
      </w:r>
      <w:r>
        <w:t>janë</w:t>
      </w:r>
      <w:r>
        <w:rPr>
          <w:spacing w:val="-2"/>
        </w:rPr>
        <w:t xml:space="preserve"> </w:t>
      </w:r>
      <w:r>
        <w:t>prezantuar</w:t>
      </w:r>
      <w:r>
        <w:rPr>
          <w:spacing w:val="-2"/>
        </w:rPr>
        <w:t xml:space="preserve"> </w:t>
      </w:r>
      <w:r>
        <w:t>në</w:t>
      </w:r>
      <w:r>
        <w:rPr>
          <w:spacing w:val="-2"/>
        </w:rPr>
        <w:t xml:space="preserve"> </w:t>
      </w:r>
      <w:r>
        <w:t>tabelën</w:t>
      </w:r>
      <w:r>
        <w:rPr>
          <w:spacing w:val="-4"/>
        </w:rPr>
        <w:t xml:space="preserve"> </w:t>
      </w:r>
      <w:r>
        <w:t>14.</w:t>
      </w:r>
    </w:p>
    <w:p w:rsidR="00474A90" w:rsidRDefault="00474A90">
      <w:pPr>
        <w:pStyle w:val="BodyText"/>
        <w:spacing w:before="8"/>
        <w:rPr>
          <w:sz w:val="20"/>
        </w:rPr>
      </w:pPr>
    </w:p>
    <w:tbl>
      <w:tblPr>
        <w:tblW w:w="0" w:type="auto"/>
        <w:tblInd w:w="29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877"/>
        <w:gridCol w:w="1177"/>
        <w:gridCol w:w="1316"/>
        <w:gridCol w:w="1134"/>
        <w:gridCol w:w="1599"/>
        <w:gridCol w:w="1086"/>
      </w:tblGrid>
      <w:tr w:rsidR="00474A90">
        <w:trPr>
          <w:trHeight w:val="455"/>
        </w:trPr>
        <w:tc>
          <w:tcPr>
            <w:tcW w:w="9189" w:type="dxa"/>
            <w:gridSpan w:val="6"/>
          </w:tcPr>
          <w:p w:rsidR="00474A90" w:rsidRDefault="00776BE6">
            <w:pPr>
              <w:pStyle w:val="TableParagraph"/>
              <w:spacing w:line="218" w:lineRule="exact"/>
              <w:ind w:left="852" w:right="846"/>
              <w:jc w:val="center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Tabela</w:t>
            </w:r>
            <w:r>
              <w:rPr>
                <w:b/>
                <w:spacing w:val="12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14:</w:t>
            </w:r>
            <w:r>
              <w:rPr>
                <w:b/>
                <w:spacing w:val="16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Menaxhimi</w:t>
            </w:r>
            <w:r>
              <w:rPr>
                <w:b/>
                <w:spacing w:val="10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i</w:t>
            </w:r>
            <w:r>
              <w:rPr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mbeturinave</w:t>
            </w:r>
            <w:r>
              <w:rPr>
                <w:b/>
                <w:spacing w:val="15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në</w:t>
            </w:r>
            <w:r>
              <w:rPr>
                <w:b/>
                <w:spacing w:val="13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Objektet</w:t>
            </w:r>
            <w:r>
              <w:rPr>
                <w:b/>
                <w:spacing w:val="18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e</w:t>
            </w:r>
            <w:r>
              <w:rPr>
                <w:b/>
                <w:spacing w:val="13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Administratës</w:t>
            </w:r>
            <w:r>
              <w:rPr>
                <w:b/>
                <w:spacing w:val="12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Komunale</w:t>
            </w:r>
            <w:r>
              <w:rPr>
                <w:b/>
                <w:spacing w:val="18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të</w:t>
            </w:r>
            <w:r>
              <w:rPr>
                <w:b/>
                <w:spacing w:val="17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Hanit</w:t>
            </w:r>
            <w:r>
              <w:rPr>
                <w:b/>
                <w:spacing w:val="12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të</w:t>
            </w:r>
            <w:r>
              <w:rPr>
                <w:b/>
                <w:spacing w:val="19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Elezit</w:t>
            </w:r>
          </w:p>
          <w:p w:rsidR="00474A90" w:rsidRDefault="00776BE6">
            <w:pPr>
              <w:pStyle w:val="TableParagraph"/>
              <w:spacing w:line="217" w:lineRule="exact"/>
              <w:ind w:left="850" w:right="846"/>
              <w:jc w:val="center"/>
              <w:rPr>
                <w:b/>
                <w:sz w:val="20"/>
              </w:rPr>
            </w:pPr>
            <w:r>
              <w:rPr>
                <w:b/>
                <w:w w:val="95"/>
                <w:sz w:val="20"/>
              </w:rPr>
              <w:t>për</w:t>
            </w:r>
            <w:r>
              <w:rPr>
                <w:b/>
                <w:spacing w:val="-5"/>
                <w:w w:val="95"/>
                <w:sz w:val="20"/>
              </w:rPr>
              <w:t xml:space="preserve"> </w:t>
            </w:r>
            <w:r>
              <w:rPr>
                <w:b/>
                <w:w w:val="95"/>
                <w:sz w:val="20"/>
              </w:rPr>
              <w:t>vitin</w:t>
            </w:r>
            <w:r>
              <w:rPr>
                <w:b/>
                <w:spacing w:val="-9"/>
                <w:w w:val="95"/>
                <w:sz w:val="20"/>
              </w:rPr>
              <w:t xml:space="preserve"> </w:t>
            </w:r>
            <w:r>
              <w:rPr>
                <w:b/>
                <w:w w:val="95"/>
                <w:sz w:val="20"/>
              </w:rPr>
              <w:t>2021</w:t>
            </w:r>
          </w:p>
        </w:tc>
      </w:tr>
      <w:tr w:rsidR="00474A90">
        <w:trPr>
          <w:trHeight w:val="244"/>
        </w:trPr>
        <w:tc>
          <w:tcPr>
            <w:tcW w:w="2877" w:type="dxa"/>
            <w:vMerge w:val="restart"/>
          </w:tcPr>
          <w:p w:rsidR="00474A90" w:rsidRDefault="00776BE6">
            <w:pPr>
              <w:pStyle w:val="TableParagraph"/>
              <w:ind w:left="110" w:right="172"/>
              <w:rPr>
                <w:sz w:val="18"/>
              </w:rPr>
            </w:pPr>
            <w:r>
              <w:rPr>
                <w:sz w:val="18"/>
              </w:rPr>
              <w:t>Objektet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e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Administratës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Komunale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të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Hanit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të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Elezit</w:t>
            </w:r>
          </w:p>
        </w:tc>
        <w:tc>
          <w:tcPr>
            <w:tcW w:w="1177" w:type="dxa"/>
          </w:tcPr>
          <w:p w:rsidR="00474A90" w:rsidRDefault="00776BE6">
            <w:pPr>
              <w:pStyle w:val="TableParagraph"/>
              <w:spacing w:line="197" w:lineRule="exact"/>
              <w:ind w:left="109"/>
              <w:rPr>
                <w:sz w:val="18"/>
              </w:rPr>
            </w:pPr>
            <w:r>
              <w:rPr>
                <w:sz w:val="18"/>
              </w:rPr>
              <w:t>Kontenjer</w:t>
            </w:r>
          </w:p>
        </w:tc>
        <w:tc>
          <w:tcPr>
            <w:tcW w:w="1316" w:type="dxa"/>
          </w:tcPr>
          <w:p w:rsidR="00474A90" w:rsidRDefault="00776BE6">
            <w:pPr>
              <w:pStyle w:val="TableParagraph"/>
              <w:spacing w:line="197" w:lineRule="exact"/>
              <w:ind w:left="104"/>
              <w:rPr>
                <w:sz w:val="18"/>
              </w:rPr>
            </w:pPr>
            <w:r>
              <w:rPr>
                <w:w w:val="95"/>
                <w:sz w:val="18"/>
              </w:rPr>
              <w:t>Sasia</w:t>
            </w:r>
            <w:r>
              <w:rPr>
                <w:spacing w:val="-2"/>
                <w:w w:val="95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/kg</w:t>
            </w:r>
          </w:p>
        </w:tc>
        <w:tc>
          <w:tcPr>
            <w:tcW w:w="1134" w:type="dxa"/>
          </w:tcPr>
          <w:p w:rsidR="00474A90" w:rsidRDefault="00776BE6">
            <w:pPr>
              <w:pStyle w:val="TableParagraph"/>
              <w:spacing w:line="197" w:lineRule="exact"/>
              <w:ind w:left="108"/>
              <w:rPr>
                <w:sz w:val="18"/>
              </w:rPr>
            </w:pPr>
            <w:r>
              <w:rPr>
                <w:sz w:val="18"/>
              </w:rPr>
              <w:t>Çmimi</w:t>
            </w:r>
          </w:p>
        </w:tc>
        <w:tc>
          <w:tcPr>
            <w:tcW w:w="1599" w:type="dxa"/>
          </w:tcPr>
          <w:p w:rsidR="00474A90" w:rsidRDefault="00776BE6">
            <w:pPr>
              <w:pStyle w:val="TableParagraph"/>
              <w:spacing w:line="197" w:lineRule="exact"/>
              <w:ind w:left="103"/>
              <w:rPr>
                <w:sz w:val="18"/>
              </w:rPr>
            </w:pPr>
            <w:r>
              <w:rPr>
                <w:sz w:val="18"/>
              </w:rPr>
              <w:t>Zbrazje/VIT</w:t>
            </w:r>
          </w:p>
        </w:tc>
        <w:tc>
          <w:tcPr>
            <w:tcW w:w="1086" w:type="dxa"/>
          </w:tcPr>
          <w:p w:rsidR="00474A90" w:rsidRDefault="00776BE6">
            <w:pPr>
              <w:pStyle w:val="TableParagraph"/>
              <w:spacing w:line="208" w:lineRule="exact"/>
              <w:ind w:left="108"/>
              <w:rPr>
                <w:sz w:val="18"/>
              </w:rPr>
            </w:pPr>
            <w:r>
              <w:rPr>
                <w:rFonts w:ascii="Cambria" w:hAnsi="Cambria"/>
                <w:sz w:val="18"/>
              </w:rPr>
              <w:t>Є</w:t>
            </w:r>
            <w:r>
              <w:rPr>
                <w:sz w:val="18"/>
              </w:rPr>
              <w:t>/Vit</w:t>
            </w:r>
          </w:p>
        </w:tc>
      </w:tr>
      <w:tr w:rsidR="00474A90">
        <w:trPr>
          <w:trHeight w:val="249"/>
        </w:trPr>
        <w:tc>
          <w:tcPr>
            <w:tcW w:w="2877" w:type="dxa"/>
            <w:vMerge/>
            <w:tcBorders>
              <w:top w:val="nil"/>
            </w:tcBorders>
          </w:tcPr>
          <w:p w:rsidR="00474A90" w:rsidRDefault="00474A90">
            <w:pPr>
              <w:rPr>
                <w:sz w:val="2"/>
                <w:szCs w:val="2"/>
              </w:rPr>
            </w:pPr>
          </w:p>
        </w:tc>
        <w:tc>
          <w:tcPr>
            <w:tcW w:w="1177" w:type="dxa"/>
          </w:tcPr>
          <w:p w:rsidR="00474A90" w:rsidRDefault="00776BE6">
            <w:pPr>
              <w:pStyle w:val="TableParagraph"/>
              <w:spacing w:line="197" w:lineRule="exact"/>
              <w:ind w:left="109"/>
              <w:rPr>
                <w:sz w:val="18"/>
              </w:rPr>
            </w:pPr>
            <w:r>
              <w:rPr>
                <w:sz w:val="18"/>
              </w:rPr>
              <w:t>1100L</w:t>
            </w:r>
          </w:p>
        </w:tc>
        <w:tc>
          <w:tcPr>
            <w:tcW w:w="1316" w:type="dxa"/>
          </w:tcPr>
          <w:p w:rsidR="00474A90" w:rsidRDefault="00776BE6">
            <w:pPr>
              <w:pStyle w:val="TableParagraph"/>
              <w:spacing w:line="197" w:lineRule="exact"/>
              <w:ind w:left="104"/>
              <w:rPr>
                <w:sz w:val="18"/>
              </w:rPr>
            </w:pPr>
            <w:r>
              <w:rPr>
                <w:sz w:val="18"/>
              </w:rPr>
              <w:t>343200</w:t>
            </w:r>
          </w:p>
        </w:tc>
        <w:tc>
          <w:tcPr>
            <w:tcW w:w="1134" w:type="dxa"/>
          </w:tcPr>
          <w:p w:rsidR="00474A90" w:rsidRDefault="00776BE6">
            <w:pPr>
              <w:pStyle w:val="TableParagraph"/>
              <w:spacing w:line="197" w:lineRule="exact"/>
              <w:ind w:left="108"/>
              <w:rPr>
                <w:sz w:val="18"/>
              </w:rPr>
            </w:pPr>
            <w:r>
              <w:rPr>
                <w:sz w:val="18"/>
              </w:rPr>
              <w:t>13</w:t>
            </w:r>
          </w:p>
        </w:tc>
        <w:tc>
          <w:tcPr>
            <w:tcW w:w="1599" w:type="dxa"/>
          </w:tcPr>
          <w:p w:rsidR="00474A90" w:rsidRDefault="00776BE6">
            <w:pPr>
              <w:pStyle w:val="TableParagraph"/>
              <w:spacing w:line="197" w:lineRule="exact"/>
              <w:ind w:left="103"/>
              <w:rPr>
                <w:sz w:val="18"/>
              </w:rPr>
            </w:pPr>
            <w:r>
              <w:rPr>
                <w:sz w:val="18"/>
              </w:rPr>
              <w:t>312</w:t>
            </w:r>
          </w:p>
        </w:tc>
        <w:tc>
          <w:tcPr>
            <w:tcW w:w="1086" w:type="dxa"/>
          </w:tcPr>
          <w:p w:rsidR="00474A90" w:rsidRDefault="00776BE6">
            <w:pPr>
              <w:pStyle w:val="TableParagraph"/>
              <w:spacing w:line="197" w:lineRule="exact"/>
              <w:ind w:left="108"/>
              <w:rPr>
                <w:sz w:val="18"/>
              </w:rPr>
            </w:pPr>
            <w:r>
              <w:rPr>
                <w:sz w:val="18"/>
              </w:rPr>
              <w:t>4056</w:t>
            </w:r>
          </w:p>
        </w:tc>
      </w:tr>
      <w:tr w:rsidR="00474A90">
        <w:trPr>
          <w:trHeight w:val="244"/>
        </w:trPr>
        <w:tc>
          <w:tcPr>
            <w:tcW w:w="2877" w:type="dxa"/>
            <w:vMerge/>
            <w:tcBorders>
              <w:top w:val="nil"/>
            </w:tcBorders>
          </w:tcPr>
          <w:p w:rsidR="00474A90" w:rsidRDefault="00474A90">
            <w:pPr>
              <w:rPr>
                <w:sz w:val="2"/>
                <w:szCs w:val="2"/>
              </w:rPr>
            </w:pPr>
          </w:p>
        </w:tc>
        <w:tc>
          <w:tcPr>
            <w:tcW w:w="1177" w:type="dxa"/>
          </w:tcPr>
          <w:p w:rsidR="00474A90" w:rsidRDefault="00776BE6">
            <w:pPr>
              <w:pStyle w:val="TableParagraph"/>
              <w:spacing w:line="197" w:lineRule="exact"/>
              <w:ind w:left="109"/>
              <w:rPr>
                <w:sz w:val="18"/>
              </w:rPr>
            </w:pPr>
            <w:r>
              <w:rPr>
                <w:sz w:val="18"/>
              </w:rPr>
              <w:t>1100L</w:t>
            </w:r>
          </w:p>
        </w:tc>
        <w:tc>
          <w:tcPr>
            <w:tcW w:w="1316" w:type="dxa"/>
          </w:tcPr>
          <w:p w:rsidR="00474A90" w:rsidRDefault="00776BE6">
            <w:pPr>
              <w:pStyle w:val="TableParagraph"/>
              <w:spacing w:line="197" w:lineRule="exact"/>
              <w:ind w:left="104"/>
              <w:rPr>
                <w:sz w:val="18"/>
              </w:rPr>
            </w:pPr>
            <w:r>
              <w:rPr>
                <w:sz w:val="18"/>
              </w:rPr>
              <w:t>24960</w:t>
            </w:r>
          </w:p>
        </w:tc>
        <w:tc>
          <w:tcPr>
            <w:tcW w:w="1134" w:type="dxa"/>
          </w:tcPr>
          <w:p w:rsidR="00474A90" w:rsidRDefault="00776BE6">
            <w:pPr>
              <w:pStyle w:val="TableParagraph"/>
              <w:spacing w:line="197" w:lineRule="exact"/>
              <w:ind w:left="108"/>
              <w:rPr>
                <w:sz w:val="18"/>
              </w:rPr>
            </w:pPr>
            <w:r>
              <w:rPr>
                <w:sz w:val="18"/>
              </w:rPr>
              <w:t>13</w:t>
            </w:r>
          </w:p>
        </w:tc>
        <w:tc>
          <w:tcPr>
            <w:tcW w:w="1599" w:type="dxa"/>
          </w:tcPr>
          <w:p w:rsidR="00474A90" w:rsidRDefault="00776BE6">
            <w:pPr>
              <w:pStyle w:val="TableParagraph"/>
              <w:spacing w:line="197" w:lineRule="exact"/>
              <w:ind w:left="103"/>
              <w:rPr>
                <w:sz w:val="18"/>
              </w:rPr>
            </w:pPr>
            <w:r>
              <w:rPr>
                <w:sz w:val="18"/>
              </w:rPr>
              <w:t>208</w:t>
            </w:r>
          </w:p>
        </w:tc>
        <w:tc>
          <w:tcPr>
            <w:tcW w:w="1086" w:type="dxa"/>
          </w:tcPr>
          <w:p w:rsidR="00474A90" w:rsidRDefault="00776BE6">
            <w:pPr>
              <w:pStyle w:val="TableParagraph"/>
              <w:spacing w:line="197" w:lineRule="exact"/>
              <w:ind w:left="108"/>
              <w:rPr>
                <w:sz w:val="18"/>
              </w:rPr>
            </w:pPr>
            <w:r>
              <w:rPr>
                <w:sz w:val="18"/>
              </w:rPr>
              <w:t>1040</w:t>
            </w:r>
          </w:p>
        </w:tc>
      </w:tr>
    </w:tbl>
    <w:p w:rsidR="00474A90" w:rsidRDefault="00474A90">
      <w:pPr>
        <w:pStyle w:val="BodyText"/>
        <w:spacing w:before="1"/>
        <w:rPr>
          <w:sz w:val="33"/>
        </w:rPr>
      </w:pPr>
    </w:p>
    <w:p w:rsidR="00474A90" w:rsidRDefault="00776BE6">
      <w:pPr>
        <w:pStyle w:val="BodyText"/>
        <w:ind w:left="400"/>
        <w:jc w:val="both"/>
      </w:pPr>
      <w:bookmarkStart w:id="50" w:name="Dokumentet_relevante_komunale"/>
      <w:bookmarkEnd w:id="50"/>
      <w:r>
        <w:rPr>
          <w:color w:val="6F2F9F"/>
          <w:u w:val="single" w:color="6F2F9F"/>
        </w:rPr>
        <w:t>Dokumentet</w:t>
      </w:r>
      <w:r>
        <w:rPr>
          <w:color w:val="6F2F9F"/>
          <w:spacing w:val="1"/>
          <w:u w:val="single" w:color="6F2F9F"/>
        </w:rPr>
        <w:t xml:space="preserve"> </w:t>
      </w:r>
      <w:r>
        <w:rPr>
          <w:color w:val="6F2F9F"/>
          <w:u w:val="single" w:color="6F2F9F"/>
        </w:rPr>
        <w:t>relevante</w:t>
      </w:r>
      <w:r>
        <w:rPr>
          <w:color w:val="6F2F9F"/>
          <w:spacing w:val="-2"/>
          <w:u w:val="single" w:color="6F2F9F"/>
        </w:rPr>
        <w:t xml:space="preserve"> </w:t>
      </w:r>
      <w:r>
        <w:rPr>
          <w:color w:val="6F2F9F"/>
          <w:u w:val="single" w:color="6F2F9F"/>
        </w:rPr>
        <w:t>komunale</w:t>
      </w:r>
    </w:p>
    <w:p w:rsidR="00474A90" w:rsidRDefault="00776BE6">
      <w:pPr>
        <w:pStyle w:val="BodyText"/>
        <w:spacing w:before="161" w:line="273" w:lineRule="auto"/>
        <w:ind w:left="400" w:right="1431"/>
        <w:jc w:val="both"/>
      </w:pPr>
      <w:r>
        <w:rPr>
          <w:b/>
          <w:w w:val="95"/>
        </w:rPr>
        <w:t xml:space="preserve">Plani Zhvillimor Komunal i Komunës së Hanit të Elezit 2010-2025+ - </w:t>
      </w:r>
      <w:r>
        <w:rPr>
          <w:w w:val="95"/>
        </w:rPr>
        <w:t>Është bazë për zhvillim</w:t>
      </w:r>
      <w:r>
        <w:rPr>
          <w:spacing w:val="1"/>
          <w:w w:val="95"/>
        </w:rPr>
        <w:t xml:space="preserve"> </w:t>
      </w:r>
      <w:r>
        <w:t>të qëndrueshëm në komunën e Hanit të Elezit, dhe</w:t>
      </w:r>
      <w:r>
        <w:rPr>
          <w:spacing w:val="1"/>
        </w:rPr>
        <w:t xml:space="preserve"> </w:t>
      </w:r>
      <w:r>
        <w:t>synon ruajtjen e mjedisit, shfrytëzimin e</w:t>
      </w:r>
      <w:r>
        <w:rPr>
          <w:spacing w:val="1"/>
        </w:rPr>
        <w:t xml:space="preserve"> </w:t>
      </w:r>
      <w:r>
        <w:t>qëndrueshëm të resurseve për zhvillim ekonomik, për gjeneratat e ardhshme dhe balancimin e</w:t>
      </w:r>
      <w:r>
        <w:rPr>
          <w:spacing w:val="-57"/>
        </w:rPr>
        <w:t xml:space="preserve"> </w:t>
      </w:r>
      <w:r>
        <w:t>zhvillimeve hapësinore. Përmes këtij plani koordinohen kërkesat sociale dhe ekonomike për</w:t>
      </w:r>
      <w:r>
        <w:rPr>
          <w:spacing w:val="1"/>
        </w:rPr>
        <w:t xml:space="preserve"> </w:t>
      </w:r>
      <w:r>
        <w:t>hapësirën</w:t>
      </w:r>
      <w:r>
        <w:rPr>
          <w:spacing w:val="-7"/>
        </w:rPr>
        <w:t xml:space="preserve"> </w:t>
      </w:r>
      <w:r>
        <w:t>me</w:t>
      </w:r>
      <w:r>
        <w:rPr>
          <w:spacing w:val="-4"/>
        </w:rPr>
        <w:t xml:space="preserve"> </w:t>
      </w:r>
      <w:r>
        <w:t>funksionet</w:t>
      </w:r>
      <w:r>
        <w:rPr>
          <w:spacing w:val="-10"/>
        </w:rPr>
        <w:t xml:space="preserve"> </w:t>
      </w:r>
      <w:r>
        <w:t>e</w:t>
      </w:r>
      <w:r>
        <w:rPr>
          <w:spacing w:val="-5"/>
        </w:rPr>
        <w:t xml:space="preserve"> </w:t>
      </w:r>
      <w:r>
        <w:t>saj</w:t>
      </w:r>
      <w:r>
        <w:rPr>
          <w:spacing w:val="-8"/>
        </w:rPr>
        <w:t xml:space="preserve"> </w:t>
      </w:r>
      <w:r>
        <w:t>kulturore</w:t>
      </w:r>
      <w:r>
        <w:rPr>
          <w:spacing w:val="-5"/>
        </w:rPr>
        <w:t xml:space="preserve"> </w:t>
      </w:r>
      <w:r>
        <w:t>dhe</w:t>
      </w:r>
      <w:r>
        <w:rPr>
          <w:spacing w:val="-4"/>
        </w:rPr>
        <w:t xml:space="preserve"> </w:t>
      </w:r>
      <w:r>
        <w:t>ekologjike.</w:t>
      </w:r>
      <w:r>
        <w:rPr>
          <w:spacing w:val="-7"/>
        </w:rPr>
        <w:t xml:space="preserve"> </w:t>
      </w:r>
      <w:r>
        <w:t>Në</w:t>
      </w:r>
      <w:r>
        <w:rPr>
          <w:spacing w:val="-4"/>
        </w:rPr>
        <w:t xml:space="preserve"> </w:t>
      </w:r>
      <w:r>
        <w:t>kuadër</w:t>
      </w:r>
      <w:r>
        <w:rPr>
          <w:spacing w:val="-8"/>
        </w:rPr>
        <w:t xml:space="preserve"> </w:t>
      </w:r>
      <w:r>
        <w:t>të</w:t>
      </w:r>
      <w:r>
        <w:rPr>
          <w:spacing w:val="-9"/>
        </w:rPr>
        <w:t xml:space="preserve"> </w:t>
      </w:r>
      <w:r>
        <w:t>këtij</w:t>
      </w:r>
      <w:r>
        <w:rPr>
          <w:spacing w:val="-8"/>
        </w:rPr>
        <w:t xml:space="preserve"> </w:t>
      </w:r>
      <w:r>
        <w:t>dokumenti</w:t>
      </w:r>
      <w:r>
        <w:rPr>
          <w:spacing w:val="-7"/>
        </w:rPr>
        <w:t xml:space="preserve"> </w:t>
      </w:r>
      <w:r>
        <w:t>tek</w:t>
      </w:r>
      <w:r>
        <w:rPr>
          <w:spacing w:val="-6"/>
        </w:rPr>
        <w:t xml:space="preserve"> </w:t>
      </w:r>
      <w:r>
        <w:t>pjesa</w:t>
      </w:r>
      <w:r>
        <w:rPr>
          <w:spacing w:val="-58"/>
        </w:rPr>
        <w:t xml:space="preserve"> </w:t>
      </w:r>
      <w:r>
        <w:t>e Planit të Veprimit dhe dispozitave për zbatim janë planifikuar edhe masat për trajtimin e</w:t>
      </w:r>
      <w:r>
        <w:rPr>
          <w:spacing w:val="1"/>
        </w:rPr>
        <w:t xml:space="preserve"> </w:t>
      </w:r>
      <w:r>
        <w:t>mbeturinave.</w:t>
      </w:r>
    </w:p>
    <w:p w:rsidR="00474A90" w:rsidRDefault="00474A90">
      <w:pPr>
        <w:pStyle w:val="BodyText"/>
        <w:spacing w:before="9"/>
        <w:rPr>
          <w:sz w:val="15"/>
        </w:rPr>
      </w:pPr>
    </w:p>
    <w:p w:rsidR="00474A90" w:rsidRDefault="00776BE6">
      <w:pPr>
        <w:spacing w:before="56" w:line="265" w:lineRule="exact"/>
        <w:ind w:left="400"/>
        <w:rPr>
          <w:rFonts w:ascii="Calibri"/>
          <w:b/>
        </w:rPr>
      </w:pPr>
      <w:r>
        <w:rPr>
          <w:rFonts w:ascii="Calibri"/>
          <w:b/>
          <w:color w:val="001F5F"/>
        </w:rPr>
        <w:t>Komuna</w:t>
      </w:r>
      <w:r>
        <w:rPr>
          <w:rFonts w:ascii="Calibri"/>
          <w:b/>
          <w:color w:val="001F5F"/>
          <w:spacing w:val="-2"/>
        </w:rPr>
        <w:t xml:space="preserve"> </w:t>
      </w:r>
      <w:r>
        <w:rPr>
          <w:rFonts w:ascii="Calibri"/>
          <w:b/>
          <w:color w:val="001F5F"/>
        </w:rPr>
        <w:t>Hani</w:t>
      </w:r>
      <w:r>
        <w:rPr>
          <w:rFonts w:ascii="Calibri"/>
          <w:b/>
          <w:color w:val="001F5F"/>
          <w:spacing w:val="-2"/>
        </w:rPr>
        <w:t xml:space="preserve"> </w:t>
      </w:r>
      <w:r>
        <w:rPr>
          <w:rFonts w:ascii="Calibri"/>
          <w:b/>
          <w:color w:val="001F5F"/>
        </w:rPr>
        <w:t>i</w:t>
      </w:r>
      <w:r>
        <w:rPr>
          <w:rFonts w:ascii="Calibri"/>
          <w:b/>
          <w:color w:val="001F5F"/>
          <w:spacing w:val="-5"/>
        </w:rPr>
        <w:t xml:space="preserve"> </w:t>
      </w:r>
      <w:r>
        <w:rPr>
          <w:rFonts w:ascii="Calibri"/>
          <w:b/>
          <w:color w:val="001F5F"/>
        </w:rPr>
        <w:t>Elezit</w:t>
      </w:r>
    </w:p>
    <w:p w:rsidR="00474A90" w:rsidRDefault="00776BE6">
      <w:pPr>
        <w:spacing w:line="203" w:lineRule="exact"/>
        <w:ind w:right="1092"/>
        <w:jc w:val="right"/>
        <w:rPr>
          <w:rFonts w:ascii="Arial MT"/>
          <w:sz w:val="18"/>
        </w:rPr>
      </w:pPr>
      <w:r>
        <w:rPr>
          <w:rFonts w:ascii="Arial MT"/>
          <w:sz w:val="18"/>
        </w:rPr>
        <w:t>21</w:t>
      </w:r>
    </w:p>
    <w:p w:rsidR="00474A90" w:rsidRDefault="00474A90">
      <w:pPr>
        <w:spacing w:line="203" w:lineRule="exact"/>
        <w:jc w:val="right"/>
        <w:rPr>
          <w:rFonts w:ascii="Arial MT"/>
          <w:sz w:val="18"/>
        </w:rPr>
        <w:sectPr w:rsidR="00474A90">
          <w:footerReference w:type="default" r:id="rId72"/>
          <w:pgSz w:w="11900" w:h="16820"/>
          <w:pgMar w:top="1300" w:right="0" w:bottom="280" w:left="1040" w:header="0" w:footer="0" w:gutter="0"/>
          <w:cols w:space="720"/>
        </w:sectPr>
      </w:pPr>
    </w:p>
    <w:p w:rsidR="00474A90" w:rsidRDefault="00776BE6">
      <w:pPr>
        <w:spacing w:before="167"/>
        <w:ind w:left="400"/>
        <w:rPr>
          <w:rFonts w:ascii="Calibri"/>
          <w:b/>
        </w:rPr>
      </w:pPr>
      <w:r>
        <w:rPr>
          <w:rFonts w:ascii="Calibri"/>
          <w:b/>
          <w:color w:val="FFFFFF"/>
          <w:shd w:val="clear" w:color="auto" w:fill="006FC0"/>
        </w:rPr>
        <w:t xml:space="preserve"> </w:t>
      </w:r>
      <w:r>
        <w:rPr>
          <w:rFonts w:ascii="Calibri"/>
          <w:b/>
          <w:color w:val="FFFFFF"/>
          <w:shd w:val="clear" w:color="auto" w:fill="006FC0"/>
        </w:rPr>
        <w:t xml:space="preserve"> </w:t>
      </w:r>
      <w:r>
        <w:rPr>
          <w:rFonts w:ascii="Calibri"/>
          <w:b/>
          <w:color w:val="FFFFFF"/>
          <w:spacing w:val="23"/>
          <w:shd w:val="clear" w:color="auto" w:fill="006FC0"/>
        </w:rPr>
        <w:t xml:space="preserve"> </w:t>
      </w:r>
      <w:r>
        <w:rPr>
          <w:rFonts w:ascii="Calibri"/>
          <w:b/>
          <w:color w:val="FFFFFF"/>
          <w:shd w:val="clear" w:color="auto" w:fill="006FC0"/>
        </w:rPr>
        <w:t>22</w:t>
      </w:r>
      <w:r>
        <w:rPr>
          <w:rFonts w:ascii="Calibri"/>
          <w:b/>
          <w:color w:val="FFFFFF"/>
          <w:spacing w:val="22"/>
          <w:shd w:val="clear" w:color="auto" w:fill="006FC0"/>
        </w:rPr>
        <w:t xml:space="preserve"> </w:t>
      </w:r>
    </w:p>
    <w:p w:rsidR="00474A90" w:rsidRDefault="00776BE6">
      <w:pPr>
        <w:spacing w:before="43"/>
        <w:ind w:left="400"/>
        <w:rPr>
          <w:rFonts w:ascii="Calibri" w:hAnsi="Calibri"/>
          <w:b/>
        </w:rPr>
      </w:pPr>
      <w:r>
        <w:br w:type="column"/>
      </w:r>
      <w:r>
        <w:rPr>
          <w:rFonts w:ascii="Calibri" w:hAnsi="Calibri"/>
          <w:b/>
          <w:color w:val="001F5F"/>
        </w:rPr>
        <w:t>Plani</w:t>
      </w:r>
      <w:r>
        <w:rPr>
          <w:rFonts w:ascii="Calibri" w:hAnsi="Calibri"/>
          <w:b/>
          <w:color w:val="001F5F"/>
          <w:spacing w:val="-4"/>
        </w:rPr>
        <w:t xml:space="preserve"> </w:t>
      </w:r>
      <w:r>
        <w:rPr>
          <w:rFonts w:ascii="Calibri" w:hAnsi="Calibri"/>
          <w:b/>
          <w:color w:val="001F5F"/>
        </w:rPr>
        <w:t>Komunal</w:t>
      </w:r>
      <w:r>
        <w:rPr>
          <w:rFonts w:ascii="Calibri" w:hAnsi="Calibri"/>
          <w:b/>
          <w:color w:val="001F5F"/>
          <w:spacing w:val="-5"/>
        </w:rPr>
        <w:t xml:space="preserve"> </w:t>
      </w:r>
      <w:r>
        <w:rPr>
          <w:rFonts w:ascii="Calibri" w:hAnsi="Calibri"/>
          <w:b/>
          <w:color w:val="001F5F"/>
        </w:rPr>
        <w:t>për</w:t>
      </w:r>
      <w:r>
        <w:rPr>
          <w:rFonts w:ascii="Calibri" w:hAnsi="Calibri"/>
          <w:b/>
          <w:color w:val="001F5F"/>
          <w:spacing w:val="-5"/>
        </w:rPr>
        <w:t xml:space="preserve"> </w:t>
      </w:r>
      <w:r>
        <w:rPr>
          <w:rFonts w:ascii="Calibri" w:hAnsi="Calibri"/>
          <w:b/>
          <w:color w:val="001F5F"/>
        </w:rPr>
        <w:t>Menaxhimin</w:t>
      </w:r>
      <w:r>
        <w:rPr>
          <w:rFonts w:ascii="Calibri" w:hAnsi="Calibri"/>
          <w:b/>
          <w:color w:val="001F5F"/>
          <w:spacing w:val="-2"/>
        </w:rPr>
        <w:t xml:space="preserve"> </w:t>
      </w:r>
      <w:r>
        <w:rPr>
          <w:rFonts w:ascii="Calibri" w:hAnsi="Calibri"/>
          <w:b/>
          <w:color w:val="001F5F"/>
        </w:rPr>
        <w:t>e</w:t>
      </w:r>
      <w:r>
        <w:rPr>
          <w:rFonts w:ascii="Calibri" w:hAnsi="Calibri"/>
          <w:b/>
          <w:color w:val="001F5F"/>
          <w:spacing w:val="-4"/>
        </w:rPr>
        <w:t xml:space="preserve"> </w:t>
      </w:r>
      <w:r>
        <w:rPr>
          <w:rFonts w:ascii="Calibri" w:hAnsi="Calibri"/>
          <w:b/>
          <w:color w:val="001F5F"/>
        </w:rPr>
        <w:t>Mbeturinave</w:t>
      </w:r>
      <w:r>
        <w:rPr>
          <w:rFonts w:ascii="Calibri" w:hAnsi="Calibri"/>
          <w:b/>
          <w:color w:val="001F5F"/>
          <w:spacing w:val="-4"/>
        </w:rPr>
        <w:t xml:space="preserve"> </w:t>
      </w:r>
      <w:r>
        <w:rPr>
          <w:rFonts w:ascii="Calibri" w:hAnsi="Calibri"/>
          <w:b/>
          <w:color w:val="001F5F"/>
        </w:rPr>
        <w:t>2022-2026</w:t>
      </w:r>
    </w:p>
    <w:p w:rsidR="00474A90" w:rsidRDefault="00474A90">
      <w:pPr>
        <w:rPr>
          <w:rFonts w:ascii="Calibri" w:hAnsi="Calibri"/>
        </w:rPr>
        <w:sectPr w:rsidR="00474A90">
          <w:footerReference w:type="default" r:id="rId73"/>
          <w:pgSz w:w="11900" w:h="16820"/>
          <w:pgMar w:top="660" w:right="0" w:bottom="280" w:left="1040" w:header="0" w:footer="0" w:gutter="0"/>
          <w:cols w:num="2" w:space="720" w:equalWidth="0">
            <w:col w:w="1008" w:space="2728"/>
            <w:col w:w="7124"/>
          </w:cols>
        </w:sectPr>
      </w:pPr>
    </w:p>
    <w:p w:rsidR="00474A90" w:rsidRDefault="00474A90">
      <w:pPr>
        <w:pStyle w:val="BodyText"/>
        <w:spacing w:before="8"/>
        <w:rPr>
          <w:rFonts w:ascii="Calibri"/>
          <w:b/>
          <w:sz w:val="7"/>
        </w:rPr>
      </w:pPr>
    </w:p>
    <w:p w:rsidR="00474A90" w:rsidRDefault="00603BC2">
      <w:pPr>
        <w:pStyle w:val="BodyText"/>
        <w:spacing w:line="20" w:lineRule="exact"/>
        <w:ind w:left="1464"/>
        <w:rPr>
          <w:rFonts w:ascii="Calibri"/>
          <w:sz w:val="2"/>
        </w:rPr>
      </w:pPr>
      <w:r>
        <w:rPr>
          <w:rFonts w:ascii="Calibri"/>
          <w:noProof/>
          <w:sz w:val="2"/>
          <w:lang w:eastAsia="sq-AL"/>
        </w:rPr>
        <mc:AlternateContent>
          <mc:Choice Requires="wpg">
            <w:drawing>
              <wp:inline distT="0" distB="0" distL="0" distR="0">
                <wp:extent cx="5236845" cy="6350"/>
                <wp:effectExtent l="9525" t="9525" r="11430" b="3175"/>
                <wp:docPr id="104" name="Group 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236845" cy="6350"/>
                          <a:chOff x="0" y="0"/>
                          <a:chExt cx="8247" cy="10"/>
                        </a:xfrm>
                      </wpg:grpSpPr>
                      <wps:wsp>
                        <wps:cNvPr id="105" name="Line 64"/>
                        <wps:cNvCnPr>
                          <a:cxnSpLocks noChangeShapeType="1"/>
                        </wps:cNvCnPr>
                        <wps:spPr bwMode="auto">
                          <a:xfrm>
                            <a:off x="0" y="5"/>
                            <a:ext cx="8247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365F9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3235EDD" id="Group 63" o:spid="_x0000_s1026" style="width:412.35pt;height:.5pt;mso-position-horizontal-relative:char;mso-position-vertical-relative:line" coordsize="8247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">
                <v:line id="Line 64" o:spid="_x0000_s1027" style="position:absolute;visibility:visible;mso-wrap-style:square" from="0,5" to="8247,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" strokecolor="#365f91" strokeweight=".5pt"/>
                <w10:anchorlock/>
              </v:group>
            </w:pict>
          </mc:Fallback>
        </mc:AlternateContent>
      </w:r>
    </w:p>
    <w:p w:rsidR="00474A90" w:rsidRDefault="00474A90">
      <w:pPr>
        <w:pStyle w:val="BodyText"/>
        <w:spacing w:before="7"/>
        <w:rPr>
          <w:rFonts w:ascii="Calibri"/>
          <w:b/>
          <w:sz w:val="17"/>
        </w:rPr>
      </w:pPr>
    </w:p>
    <w:p w:rsidR="00474A90" w:rsidRDefault="00776BE6">
      <w:pPr>
        <w:pStyle w:val="BodyText"/>
        <w:spacing w:before="57" w:line="273" w:lineRule="auto"/>
        <w:ind w:left="400" w:right="1432"/>
        <w:jc w:val="both"/>
      </w:pPr>
      <w:r>
        <w:rPr>
          <w:b/>
          <w:spacing w:val="-1"/>
        </w:rPr>
        <w:t xml:space="preserve">Plani Lokal i Veprimit në </w:t>
      </w:r>
      <w:r>
        <w:rPr>
          <w:b/>
        </w:rPr>
        <w:t>Mjedis 2021-2026-</w:t>
      </w:r>
      <w:r>
        <w:t>Dokument planifikues - strategjik, që adreson</w:t>
      </w:r>
      <w:r>
        <w:rPr>
          <w:spacing w:val="1"/>
        </w:rPr>
        <w:t xml:space="preserve"> </w:t>
      </w:r>
      <w:r>
        <w:t>zgjidhjen e problemeve mjedisore në nivel lokal për periudhën 5 vjecare. Në një kapitull të</w:t>
      </w:r>
      <w:r>
        <w:rPr>
          <w:spacing w:val="1"/>
        </w:rPr>
        <w:t xml:space="preserve"> </w:t>
      </w:r>
      <w:r>
        <w:t>vecantë ky dokument trajton edhe aspektet e menaxhimit të mbeturinave. Në kuadër të këtij</w:t>
      </w:r>
      <w:r>
        <w:rPr>
          <w:spacing w:val="1"/>
        </w:rPr>
        <w:t xml:space="preserve"> </w:t>
      </w:r>
      <w:r>
        <w:t>kapitulli janë përcaktuar objektiva dhe aktivitete specifike për përmirësi</w:t>
      </w:r>
      <w:r>
        <w:t>min e menaxhimit të</w:t>
      </w:r>
      <w:r>
        <w:rPr>
          <w:spacing w:val="1"/>
        </w:rPr>
        <w:t xml:space="preserve"> </w:t>
      </w:r>
      <w:r>
        <w:t>mbeturinave</w:t>
      </w:r>
      <w:r>
        <w:rPr>
          <w:spacing w:val="-2"/>
        </w:rPr>
        <w:t xml:space="preserve"> </w:t>
      </w:r>
      <w:r>
        <w:t>komunale.</w:t>
      </w:r>
    </w:p>
    <w:p w:rsidR="00474A90" w:rsidRDefault="00776BE6">
      <w:pPr>
        <w:pStyle w:val="BodyText"/>
        <w:spacing w:before="121" w:line="273" w:lineRule="auto"/>
        <w:ind w:left="400" w:right="1432"/>
        <w:jc w:val="both"/>
      </w:pPr>
      <w:r>
        <w:rPr>
          <w:b/>
        </w:rPr>
        <w:t>Harta</w:t>
      </w:r>
      <w:r>
        <w:rPr>
          <w:b/>
          <w:spacing w:val="-13"/>
        </w:rPr>
        <w:t xml:space="preserve"> </w:t>
      </w:r>
      <w:r>
        <w:rPr>
          <w:b/>
        </w:rPr>
        <w:t>Zonale</w:t>
      </w:r>
      <w:r>
        <w:rPr>
          <w:b/>
          <w:spacing w:val="-10"/>
        </w:rPr>
        <w:t xml:space="preserve"> </w:t>
      </w:r>
      <w:r>
        <w:rPr>
          <w:b/>
        </w:rPr>
        <w:t>e</w:t>
      </w:r>
      <w:r>
        <w:rPr>
          <w:b/>
          <w:spacing w:val="-11"/>
        </w:rPr>
        <w:t xml:space="preserve"> </w:t>
      </w:r>
      <w:r>
        <w:rPr>
          <w:b/>
        </w:rPr>
        <w:t>Komunës</w:t>
      </w:r>
      <w:r>
        <w:rPr>
          <w:b/>
          <w:spacing w:val="-10"/>
        </w:rPr>
        <w:t xml:space="preserve"> </w:t>
      </w:r>
      <w:r>
        <w:rPr>
          <w:b/>
        </w:rPr>
        <w:t>së</w:t>
      </w:r>
      <w:r>
        <w:rPr>
          <w:b/>
          <w:spacing w:val="-10"/>
        </w:rPr>
        <w:t xml:space="preserve"> </w:t>
      </w:r>
      <w:r>
        <w:rPr>
          <w:b/>
        </w:rPr>
        <w:t>Hanit</w:t>
      </w:r>
      <w:r>
        <w:rPr>
          <w:b/>
          <w:spacing w:val="-12"/>
        </w:rPr>
        <w:t xml:space="preserve"> </w:t>
      </w:r>
      <w:r>
        <w:rPr>
          <w:b/>
        </w:rPr>
        <w:t>të</w:t>
      </w:r>
      <w:r>
        <w:rPr>
          <w:b/>
          <w:spacing w:val="-10"/>
        </w:rPr>
        <w:t xml:space="preserve"> </w:t>
      </w:r>
      <w:r>
        <w:rPr>
          <w:b/>
        </w:rPr>
        <w:t>Elezit</w:t>
      </w:r>
      <w:r>
        <w:t>-</w:t>
      </w:r>
      <w:r>
        <w:rPr>
          <w:spacing w:val="-10"/>
        </w:rPr>
        <w:t xml:space="preserve"> </w:t>
      </w:r>
      <w:r>
        <w:t>Komuna</w:t>
      </w:r>
      <w:r>
        <w:rPr>
          <w:spacing w:val="-13"/>
        </w:rPr>
        <w:t xml:space="preserve"> </w:t>
      </w:r>
      <w:r>
        <w:t>është</w:t>
      </w:r>
      <w:r>
        <w:rPr>
          <w:spacing w:val="-10"/>
        </w:rPr>
        <w:t xml:space="preserve"> </w:t>
      </w:r>
      <w:r>
        <w:t>në</w:t>
      </w:r>
      <w:r>
        <w:rPr>
          <w:spacing w:val="-11"/>
        </w:rPr>
        <w:t xml:space="preserve"> </w:t>
      </w:r>
      <w:r>
        <w:t>proces</w:t>
      </w:r>
      <w:r>
        <w:rPr>
          <w:spacing w:val="-10"/>
        </w:rPr>
        <w:t xml:space="preserve"> </w:t>
      </w:r>
      <w:r>
        <w:t>të</w:t>
      </w:r>
      <w:r>
        <w:rPr>
          <w:spacing w:val="-10"/>
        </w:rPr>
        <w:t xml:space="preserve"> </w:t>
      </w:r>
      <w:r>
        <w:t>përgaditjes</w:t>
      </w:r>
      <w:r>
        <w:rPr>
          <w:spacing w:val="-11"/>
        </w:rPr>
        <w:t xml:space="preserve"> </w:t>
      </w:r>
      <w:r>
        <w:t>së</w:t>
      </w:r>
      <w:r>
        <w:rPr>
          <w:spacing w:val="-10"/>
        </w:rPr>
        <w:t xml:space="preserve"> </w:t>
      </w:r>
      <w:r>
        <w:t>Hartës</w:t>
      </w:r>
      <w:r>
        <w:rPr>
          <w:spacing w:val="-57"/>
        </w:rPr>
        <w:t xml:space="preserve"> </w:t>
      </w:r>
      <w:r>
        <w:t>Zonale për territorin e komunës bazuar në konceptet zhvillimore të prezantuara në Planin</w:t>
      </w:r>
      <w:r>
        <w:rPr>
          <w:spacing w:val="1"/>
        </w:rPr>
        <w:t xml:space="preserve"> </w:t>
      </w:r>
      <w:r>
        <w:t>Zhvillimor të Komunës së Hanit të Elezit 2010-2025+. Harta Zonale është dokument i cili</w:t>
      </w:r>
      <w:r>
        <w:rPr>
          <w:spacing w:val="1"/>
        </w:rPr>
        <w:t xml:space="preserve"> </w:t>
      </w:r>
      <w:r>
        <w:t>përcaktonë perspektivën e zhvillimit të ardhshëm të komunës. Komuna e Hanit të Elezit</w:t>
      </w:r>
      <w:r>
        <w:rPr>
          <w:spacing w:val="1"/>
        </w:rPr>
        <w:t xml:space="preserve"> </w:t>
      </w:r>
      <w:r>
        <w:t>përmes</w:t>
      </w:r>
      <w:r>
        <w:rPr>
          <w:spacing w:val="-4"/>
        </w:rPr>
        <w:t xml:space="preserve"> </w:t>
      </w:r>
      <w:r>
        <w:t>këtij</w:t>
      </w:r>
      <w:r>
        <w:rPr>
          <w:spacing w:val="-6"/>
        </w:rPr>
        <w:t xml:space="preserve"> </w:t>
      </w:r>
      <w:r>
        <w:t>dokmenti</w:t>
      </w:r>
      <w:r>
        <w:rPr>
          <w:spacing w:val="-9"/>
        </w:rPr>
        <w:t xml:space="preserve"> </w:t>
      </w:r>
      <w:r>
        <w:t>do</w:t>
      </w:r>
      <w:r>
        <w:rPr>
          <w:spacing w:val="-9"/>
        </w:rPr>
        <w:t xml:space="preserve"> </w:t>
      </w:r>
      <w:r>
        <w:t>të</w:t>
      </w:r>
      <w:r>
        <w:rPr>
          <w:spacing w:val="-6"/>
        </w:rPr>
        <w:t xml:space="preserve"> </w:t>
      </w:r>
      <w:r>
        <w:t>rregullojë</w:t>
      </w:r>
      <w:r>
        <w:rPr>
          <w:spacing w:val="-7"/>
        </w:rPr>
        <w:t xml:space="preserve"> </w:t>
      </w:r>
      <w:r>
        <w:t>aspektet</w:t>
      </w:r>
      <w:r>
        <w:rPr>
          <w:spacing w:val="-8"/>
        </w:rPr>
        <w:t xml:space="preserve"> </w:t>
      </w:r>
      <w:r>
        <w:t>e</w:t>
      </w:r>
      <w:r>
        <w:rPr>
          <w:spacing w:val="-3"/>
        </w:rPr>
        <w:t xml:space="preserve"> </w:t>
      </w:r>
      <w:r>
        <w:t>planifikimit</w:t>
      </w:r>
      <w:r>
        <w:rPr>
          <w:spacing w:val="-5"/>
        </w:rPr>
        <w:t xml:space="preserve"> </w:t>
      </w:r>
      <w:r>
        <w:t>hapësinorë</w:t>
      </w:r>
      <w:r>
        <w:rPr>
          <w:spacing w:val="-3"/>
        </w:rPr>
        <w:t xml:space="preserve"> </w:t>
      </w:r>
      <w:r>
        <w:t>dhe</w:t>
      </w:r>
      <w:r>
        <w:rPr>
          <w:spacing w:val="-7"/>
        </w:rPr>
        <w:t xml:space="preserve"> </w:t>
      </w:r>
      <w:r>
        <w:t>ndar</w:t>
      </w:r>
      <w:r>
        <w:t>jen</w:t>
      </w:r>
      <w:r>
        <w:rPr>
          <w:spacing w:val="-8"/>
        </w:rPr>
        <w:t xml:space="preserve"> </w:t>
      </w:r>
      <w:r>
        <w:t>e</w:t>
      </w:r>
      <w:r>
        <w:rPr>
          <w:spacing w:val="-3"/>
        </w:rPr>
        <w:t xml:space="preserve"> </w:t>
      </w:r>
      <w:r>
        <w:t>zonave</w:t>
      </w:r>
      <w:r>
        <w:rPr>
          <w:spacing w:val="-58"/>
        </w:rPr>
        <w:t xml:space="preserve"> </w:t>
      </w:r>
      <w:r>
        <w:t>urbane dhe rurale të tërë komunës sipas standardeve të përcaktuara në ligjin për Planifikimin</w:t>
      </w:r>
      <w:r>
        <w:rPr>
          <w:spacing w:val="1"/>
        </w:rPr>
        <w:t xml:space="preserve"> </w:t>
      </w:r>
      <w:r>
        <w:t>Hapësinorë.</w:t>
      </w:r>
    </w:p>
    <w:p w:rsidR="00474A90" w:rsidRDefault="00776BE6">
      <w:pPr>
        <w:pStyle w:val="BodyText"/>
        <w:spacing w:before="122" w:line="273" w:lineRule="auto"/>
        <w:ind w:left="400" w:right="1431"/>
        <w:jc w:val="both"/>
      </w:pPr>
      <w:r>
        <w:rPr>
          <w:b/>
          <w:spacing w:val="-1"/>
          <w:w w:val="95"/>
        </w:rPr>
        <w:t>Vlerësimi</w:t>
      </w:r>
      <w:r>
        <w:rPr>
          <w:b/>
          <w:spacing w:val="-10"/>
          <w:w w:val="95"/>
        </w:rPr>
        <w:t xml:space="preserve"> </w:t>
      </w:r>
      <w:r>
        <w:rPr>
          <w:b/>
          <w:spacing w:val="-1"/>
          <w:w w:val="95"/>
        </w:rPr>
        <w:t>i</w:t>
      </w:r>
      <w:r>
        <w:rPr>
          <w:b/>
          <w:spacing w:val="-8"/>
          <w:w w:val="95"/>
        </w:rPr>
        <w:t xml:space="preserve"> </w:t>
      </w:r>
      <w:r>
        <w:rPr>
          <w:b/>
          <w:spacing w:val="-1"/>
          <w:w w:val="95"/>
        </w:rPr>
        <w:t>Rreziqeve</w:t>
      </w:r>
      <w:r>
        <w:rPr>
          <w:b/>
          <w:spacing w:val="-7"/>
          <w:w w:val="95"/>
        </w:rPr>
        <w:t xml:space="preserve"> </w:t>
      </w:r>
      <w:r>
        <w:rPr>
          <w:b/>
          <w:spacing w:val="-1"/>
          <w:w w:val="95"/>
        </w:rPr>
        <w:t>nga</w:t>
      </w:r>
      <w:r>
        <w:rPr>
          <w:b/>
          <w:spacing w:val="-9"/>
          <w:w w:val="95"/>
        </w:rPr>
        <w:t xml:space="preserve"> </w:t>
      </w:r>
      <w:r>
        <w:rPr>
          <w:b/>
          <w:spacing w:val="-1"/>
          <w:w w:val="95"/>
        </w:rPr>
        <w:t>Fatkeqësitë</w:t>
      </w:r>
      <w:r>
        <w:rPr>
          <w:b/>
          <w:spacing w:val="-8"/>
          <w:w w:val="95"/>
        </w:rPr>
        <w:t xml:space="preserve"> </w:t>
      </w:r>
      <w:r>
        <w:rPr>
          <w:b/>
          <w:w w:val="95"/>
        </w:rPr>
        <w:t>Natyrore</w:t>
      </w:r>
      <w:r>
        <w:rPr>
          <w:b/>
          <w:spacing w:val="-7"/>
          <w:w w:val="95"/>
        </w:rPr>
        <w:t xml:space="preserve"> </w:t>
      </w:r>
      <w:r>
        <w:rPr>
          <w:b/>
          <w:w w:val="95"/>
        </w:rPr>
        <w:t>dhe</w:t>
      </w:r>
      <w:r>
        <w:rPr>
          <w:b/>
          <w:spacing w:val="-7"/>
          <w:w w:val="95"/>
        </w:rPr>
        <w:t xml:space="preserve"> </w:t>
      </w:r>
      <w:r>
        <w:rPr>
          <w:b/>
          <w:w w:val="95"/>
        </w:rPr>
        <w:t>Fatkeqësitë</w:t>
      </w:r>
      <w:r>
        <w:rPr>
          <w:b/>
          <w:spacing w:val="-7"/>
          <w:w w:val="95"/>
        </w:rPr>
        <w:t xml:space="preserve"> </w:t>
      </w:r>
      <w:r>
        <w:rPr>
          <w:b/>
          <w:w w:val="95"/>
        </w:rPr>
        <w:t>tjera</w:t>
      </w:r>
      <w:r>
        <w:rPr>
          <w:b/>
          <w:spacing w:val="-9"/>
          <w:w w:val="95"/>
        </w:rPr>
        <w:t xml:space="preserve"> </w:t>
      </w:r>
      <w:r>
        <w:rPr>
          <w:b/>
          <w:w w:val="95"/>
        </w:rPr>
        <w:t>për</w:t>
      </w:r>
      <w:r>
        <w:rPr>
          <w:b/>
          <w:spacing w:val="-10"/>
          <w:w w:val="95"/>
        </w:rPr>
        <w:t xml:space="preserve"> </w:t>
      </w:r>
      <w:r>
        <w:rPr>
          <w:b/>
          <w:w w:val="95"/>
        </w:rPr>
        <w:t>Komunën</w:t>
      </w:r>
      <w:r>
        <w:rPr>
          <w:b/>
          <w:spacing w:val="-12"/>
          <w:w w:val="95"/>
        </w:rPr>
        <w:t xml:space="preserve"> </w:t>
      </w:r>
      <w:r>
        <w:rPr>
          <w:b/>
          <w:w w:val="95"/>
        </w:rPr>
        <w:t>e</w:t>
      </w:r>
      <w:r>
        <w:rPr>
          <w:b/>
          <w:spacing w:val="-7"/>
          <w:w w:val="95"/>
        </w:rPr>
        <w:t xml:space="preserve"> </w:t>
      </w:r>
      <w:r>
        <w:rPr>
          <w:b/>
          <w:w w:val="95"/>
        </w:rPr>
        <w:t>Hanit</w:t>
      </w:r>
      <w:r>
        <w:rPr>
          <w:b/>
          <w:spacing w:val="-8"/>
          <w:w w:val="95"/>
        </w:rPr>
        <w:t xml:space="preserve"> </w:t>
      </w:r>
      <w:r>
        <w:rPr>
          <w:b/>
          <w:w w:val="95"/>
        </w:rPr>
        <w:t>të</w:t>
      </w:r>
      <w:r>
        <w:rPr>
          <w:b/>
          <w:spacing w:val="-55"/>
          <w:w w:val="95"/>
        </w:rPr>
        <w:t xml:space="preserve"> </w:t>
      </w:r>
      <w:r>
        <w:rPr>
          <w:b/>
        </w:rPr>
        <w:t xml:space="preserve">Elezit </w:t>
      </w:r>
      <w:r>
        <w:t>– Një dokument strategjik lokal i hartuar në vitin 2017 sipas kërkesave të Ligjit për</w:t>
      </w:r>
      <w:r>
        <w:rPr>
          <w:spacing w:val="1"/>
        </w:rPr>
        <w:t xml:space="preserve"> </w:t>
      </w:r>
      <w:r>
        <w:t>Mbrojtjen nga Fatkeqësitë Natyrore dhe Fatkeqësitë Tjera Nr. 04/-L-027 dhe</w:t>
      </w:r>
      <w:r>
        <w:rPr>
          <w:spacing w:val="1"/>
        </w:rPr>
        <w:t xml:space="preserve"> </w:t>
      </w:r>
      <w:r>
        <w:t>Rregulloren</w:t>
      </w:r>
      <w:r>
        <w:rPr>
          <w:spacing w:val="1"/>
        </w:rPr>
        <w:t xml:space="preserve"> </w:t>
      </w:r>
      <w:r>
        <w:t>Nr.28/2012 për Metodologjinë e Hartimit të Vlerësimit të Rrezikshmërisë. Ky dokumen</w:t>
      </w:r>
      <w:r>
        <w:t>t</w:t>
      </w:r>
      <w:r>
        <w:rPr>
          <w:spacing w:val="1"/>
        </w:rPr>
        <w:t xml:space="preserve"> </w:t>
      </w:r>
      <w:r>
        <w:t>shërben si udhëzues për identifikimin e shkallës së rrezikshmërisë nga faktorët potencial,</w:t>
      </w:r>
      <w:r>
        <w:rPr>
          <w:spacing w:val="1"/>
        </w:rPr>
        <w:t xml:space="preserve"> </w:t>
      </w:r>
      <w:r>
        <w:t>planifikimin e</w:t>
      </w:r>
      <w:r>
        <w:rPr>
          <w:spacing w:val="1"/>
        </w:rPr>
        <w:t xml:space="preserve"> </w:t>
      </w:r>
      <w:r>
        <w:t>masave</w:t>
      </w:r>
      <w:r>
        <w:rPr>
          <w:spacing w:val="1"/>
        </w:rPr>
        <w:t xml:space="preserve"> </w:t>
      </w:r>
      <w:r>
        <w:t>parandaluese</w:t>
      </w:r>
      <w:r>
        <w:rPr>
          <w:spacing w:val="1"/>
        </w:rPr>
        <w:t xml:space="preserve"> </w:t>
      </w:r>
      <w:r>
        <w:t>për pengimin dhe</w:t>
      </w:r>
      <w:r>
        <w:rPr>
          <w:spacing w:val="1"/>
        </w:rPr>
        <w:t xml:space="preserve"> </w:t>
      </w:r>
      <w:r>
        <w:t>zvogëlimin e</w:t>
      </w:r>
      <w:r>
        <w:rPr>
          <w:spacing w:val="1"/>
        </w:rPr>
        <w:t xml:space="preserve"> </w:t>
      </w:r>
      <w:r>
        <w:t>dëmeve në</w:t>
      </w:r>
      <w:r>
        <w:rPr>
          <w:spacing w:val="1"/>
        </w:rPr>
        <w:t xml:space="preserve"> </w:t>
      </w:r>
      <w:r>
        <w:t>raste të</w:t>
      </w:r>
      <w:r>
        <w:rPr>
          <w:spacing w:val="1"/>
        </w:rPr>
        <w:t xml:space="preserve"> </w:t>
      </w:r>
      <w:r>
        <w:t>fatkeqësive natyrore eventuale, sigurimin e kushteve për institucionet komunale</w:t>
      </w:r>
      <w:r>
        <w:t xml:space="preserve"> dhe atyre të</w:t>
      </w:r>
      <w:r>
        <w:rPr>
          <w:spacing w:val="1"/>
        </w:rPr>
        <w:t xml:space="preserve"> </w:t>
      </w:r>
      <w:r>
        <w:t>cilat veprojnë në territorin e komunës për veprimtari ekonomike, për kalimin nga gjendja</w:t>
      </w:r>
      <w:r>
        <w:rPr>
          <w:spacing w:val="1"/>
        </w:rPr>
        <w:t xml:space="preserve"> </w:t>
      </w:r>
      <w:r>
        <w:t>normale e jetës dhe punës në një situatë emergjente. Në këtë dokument në kuadër të masave</w:t>
      </w:r>
      <w:r>
        <w:rPr>
          <w:spacing w:val="1"/>
        </w:rPr>
        <w:t xml:space="preserve"> </w:t>
      </w:r>
      <w:r>
        <w:t>preventive për vërshime janë paraparë edhe masat parandaluese p</w:t>
      </w:r>
      <w:r>
        <w:t>ër hedhjen e mbeturinave</w:t>
      </w:r>
      <w:r>
        <w:rPr>
          <w:spacing w:val="1"/>
        </w:rPr>
        <w:t xml:space="preserve"> </w:t>
      </w:r>
      <w:r>
        <w:t>pranë brigjeve të lumenjvë, ndërsa në kuadër të masave preventive për zjarre fushore janë</w:t>
      </w:r>
      <w:r>
        <w:rPr>
          <w:spacing w:val="1"/>
        </w:rPr>
        <w:t xml:space="preserve"> </w:t>
      </w:r>
      <w:r>
        <w:t>paraparë</w:t>
      </w:r>
      <w:r>
        <w:rPr>
          <w:spacing w:val="2"/>
        </w:rPr>
        <w:t xml:space="preserve"> </w:t>
      </w:r>
      <w:r>
        <w:t>edhe</w:t>
      </w:r>
      <w:r>
        <w:rPr>
          <w:spacing w:val="2"/>
        </w:rPr>
        <w:t xml:space="preserve"> </w:t>
      </w:r>
      <w:r>
        <w:t>masat parandaluese</w:t>
      </w:r>
      <w:r>
        <w:rPr>
          <w:spacing w:val="2"/>
        </w:rPr>
        <w:t xml:space="preserve"> </w:t>
      </w:r>
      <w:r>
        <w:t>për</w:t>
      </w:r>
      <w:r>
        <w:rPr>
          <w:spacing w:val="-2"/>
        </w:rPr>
        <w:t xml:space="preserve"> </w:t>
      </w:r>
      <w:r>
        <w:t>hedhjen</w:t>
      </w:r>
      <w:r>
        <w:rPr>
          <w:spacing w:val="-4"/>
        </w:rPr>
        <w:t xml:space="preserve"> </w:t>
      </w:r>
      <w:r>
        <w:t>e</w:t>
      </w:r>
      <w:r>
        <w:rPr>
          <w:spacing w:val="2"/>
        </w:rPr>
        <w:t xml:space="preserve"> </w:t>
      </w:r>
      <w:r>
        <w:t>mbeturinave</w:t>
      </w:r>
      <w:r>
        <w:rPr>
          <w:spacing w:val="-3"/>
        </w:rPr>
        <w:t xml:space="preserve"> </w:t>
      </w:r>
      <w:r>
        <w:t>në</w:t>
      </w:r>
      <w:r>
        <w:rPr>
          <w:spacing w:val="-2"/>
        </w:rPr>
        <w:t xml:space="preserve"> </w:t>
      </w:r>
      <w:r>
        <w:t>zonat</w:t>
      </w:r>
      <w:r>
        <w:rPr>
          <w:spacing w:val="10"/>
        </w:rPr>
        <w:t xml:space="preserve"> </w:t>
      </w:r>
      <w:r>
        <w:t>malore</w:t>
      </w:r>
      <w:r>
        <w:rPr>
          <w:spacing w:val="2"/>
        </w:rPr>
        <w:t xml:space="preserve"> </w:t>
      </w:r>
      <w:r>
        <w:t>dhe</w:t>
      </w:r>
      <w:r>
        <w:rPr>
          <w:spacing w:val="-3"/>
        </w:rPr>
        <w:t xml:space="preserve"> </w:t>
      </w:r>
      <w:r>
        <w:t>fushore.</w:t>
      </w:r>
    </w:p>
    <w:p w:rsidR="00474A90" w:rsidRDefault="00776BE6">
      <w:pPr>
        <w:pStyle w:val="ListParagraph"/>
        <w:numPr>
          <w:ilvl w:val="1"/>
          <w:numId w:val="12"/>
        </w:numPr>
        <w:tabs>
          <w:tab w:val="left" w:pos="776"/>
        </w:tabs>
        <w:spacing w:before="123" w:line="343" w:lineRule="auto"/>
        <w:ind w:left="400" w:right="6345" w:firstLine="0"/>
        <w:jc w:val="both"/>
        <w:rPr>
          <w:color w:val="6F2F9F"/>
          <w:sz w:val="24"/>
        </w:rPr>
      </w:pPr>
      <w:bookmarkStart w:id="51" w:name="1.5._Të_dhënat_për_mbeturina_në_komunë"/>
      <w:bookmarkStart w:id="52" w:name="_bookmark5"/>
      <w:bookmarkEnd w:id="51"/>
      <w:bookmarkEnd w:id="52"/>
      <w:r>
        <w:rPr>
          <w:b/>
          <w:color w:val="6F2F9F"/>
          <w:w w:val="95"/>
          <w:sz w:val="24"/>
        </w:rPr>
        <w:t>Të dhënat për mbeturina në komunë</w:t>
      </w:r>
      <w:r>
        <w:rPr>
          <w:b/>
          <w:color w:val="6F2F9F"/>
          <w:spacing w:val="1"/>
          <w:w w:val="95"/>
          <w:sz w:val="24"/>
        </w:rPr>
        <w:t xml:space="preserve"> </w:t>
      </w:r>
      <w:r>
        <w:rPr>
          <w:color w:val="6F2F9F"/>
          <w:sz w:val="24"/>
          <w:u w:val="single" w:color="6F2F9F"/>
        </w:rPr>
        <w:t>Gjenerimi</w:t>
      </w:r>
      <w:r>
        <w:rPr>
          <w:color w:val="6F2F9F"/>
          <w:spacing w:val="-11"/>
          <w:sz w:val="24"/>
          <w:u w:val="single" w:color="6F2F9F"/>
        </w:rPr>
        <w:t xml:space="preserve"> </w:t>
      </w:r>
      <w:r>
        <w:rPr>
          <w:color w:val="6F2F9F"/>
          <w:sz w:val="24"/>
          <w:u w:val="single" w:color="6F2F9F"/>
        </w:rPr>
        <w:t>dhe</w:t>
      </w:r>
      <w:r>
        <w:rPr>
          <w:color w:val="6F2F9F"/>
          <w:spacing w:val="-8"/>
          <w:sz w:val="24"/>
          <w:u w:val="single" w:color="6F2F9F"/>
        </w:rPr>
        <w:t xml:space="preserve"> </w:t>
      </w:r>
      <w:r>
        <w:rPr>
          <w:color w:val="6F2F9F"/>
          <w:sz w:val="24"/>
          <w:u w:val="single" w:color="6F2F9F"/>
        </w:rPr>
        <w:t>kompozicioni</w:t>
      </w:r>
      <w:r>
        <w:rPr>
          <w:color w:val="6F2F9F"/>
          <w:spacing w:val="-14"/>
          <w:sz w:val="24"/>
          <w:u w:val="single" w:color="6F2F9F"/>
        </w:rPr>
        <w:t xml:space="preserve"> </w:t>
      </w:r>
      <w:r>
        <w:rPr>
          <w:color w:val="6F2F9F"/>
          <w:sz w:val="24"/>
          <w:u w:val="single" w:color="6F2F9F"/>
        </w:rPr>
        <w:t>i</w:t>
      </w:r>
      <w:r>
        <w:rPr>
          <w:color w:val="6F2F9F"/>
          <w:spacing w:val="-11"/>
          <w:sz w:val="24"/>
          <w:u w:val="single" w:color="6F2F9F"/>
        </w:rPr>
        <w:t xml:space="preserve"> </w:t>
      </w:r>
      <w:r>
        <w:rPr>
          <w:color w:val="6F2F9F"/>
          <w:sz w:val="24"/>
          <w:u w:val="single" w:color="6F2F9F"/>
        </w:rPr>
        <w:t>mbeturinave</w:t>
      </w:r>
    </w:p>
    <w:p w:rsidR="00474A90" w:rsidRDefault="00776BE6">
      <w:pPr>
        <w:pStyle w:val="BodyText"/>
        <w:spacing w:before="133" w:line="273" w:lineRule="auto"/>
        <w:ind w:left="400" w:right="1428"/>
        <w:jc w:val="both"/>
      </w:pPr>
      <w:r>
        <w:t>Bazuar në matjet e kompozicionit të mbeturinave që është bazuar në % e kategorisë së</w:t>
      </w:r>
      <w:r>
        <w:rPr>
          <w:spacing w:val="1"/>
        </w:rPr>
        <w:t xml:space="preserve"> </w:t>
      </w:r>
      <w:r>
        <w:t>mbeturinave në pjesëmarrjen e përgjithshme të totalit te mbeturinave, në Komunën e Hanit të</w:t>
      </w:r>
      <w:r>
        <w:rPr>
          <w:spacing w:val="1"/>
        </w:rPr>
        <w:t xml:space="preserve"> </w:t>
      </w:r>
      <w:r>
        <w:t>Elezit, 13.60% e përbëjnë mbeturinat e letrës dhe ka</w:t>
      </w:r>
      <w:r>
        <w:t>rtonit, 4.9% mbeturinat e qelqit, 42%</w:t>
      </w:r>
      <w:r>
        <w:rPr>
          <w:spacing w:val="1"/>
        </w:rPr>
        <w:t xml:space="preserve"> </w:t>
      </w:r>
      <w:r>
        <w:t>mbeturinat e biodegradueshme, 1.2. mbeturina nga tekstili dhe veshjet, 10.6 mbeturinat e</w:t>
      </w:r>
      <w:r>
        <w:rPr>
          <w:spacing w:val="1"/>
        </w:rPr>
        <w:t xml:space="preserve"> </w:t>
      </w:r>
      <w:r>
        <w:t>plastikës,</w:t>
      </w:r>
      <w:r>
        <w:rPr>
          <w:spacing w:val="1"/>
        </w:rPr>
        <w:t xml:space="preserve"> </w:t>
      </w:r>
      <w:r>
        <w:t>1.3</w:t>
      </w:r>
      <w:r>
        <w:rPr>
          <w:spacing w:val="1"/>
        </w:rPr>
        <w:t xml:space="preserve"> </w:t>
      </w:r>
      <w:r>
        <w:t>mbeturina</w:t>
      </w:r>
      <w:r>
        <w:rPr>
          <w:spacing w:val="1"/>
        </w:rPr>
        <w:t xml:space="preserve"> </w:t>
      </w:r>
      <w:r>
        <w:t>nga</w:t>
      </w:r>
      <w:r>
        <w:rPr>
          <w:spacing w:val="1"/>
        </w:rPr>
        <w:t xml:space="preserve"> </w:t>
      </w:r>
      <w:r>
        <w:t>metali,14.9%</w:t>
      </w:r>
      <w:r>
        <w:rPr>
          <w:spacing w:val="1"/>
        </w:rPr>
        <w:t xml:space="preserve"> </w:t>
      </w:r>
      <w:r>
        <w:t>janë</w:t>
      </w:r>
      <w:r>
        <w:rPr>
          <w:spacing w:val="1"/>
        </w:rPr>
        <w:t xml:space="preserve"> </w:t>
      </w:r>
      <w:r>
        <w:t>mbeturina</w:t>
      </w:r>
      <w:r>
        <w:rPr>
          <w:spacing w:val="1"/>
        </w:rPr>
        <w:t xml:space="preserve"> </w:t>
      </w:r>
      <w:r>
        <w:t>mikse,</w:t>
      </w:r>
      <w:r>
        <w:rPr>
          <w:spacing w:val="1"/>
        </w:rPr>
        <w:t xml:space="preserve"> </w:t>
      </w:r>
      <w:r>
        <w:t>dhe</w:t>
      </w:r>
      <w:r>
        <w:rPr>
          <w:spacing w:val="1"/>
        </w:rPr>
        <w:t xml:space="preserve"> </w:t>
      </w:r>
      <w:r>
        <w:t>11.5%</w:t>
      </w:r>
      <w:r>
        <w:rPr>
          <w:spacing w:val="1"/>
        </w:rPr>
        <w:t xml:space="preserve"> </w:t>
      </w:r>
      <w:r>
        <w:t>mbeturina</w:t>
      </w:r>
      <w:r>
        <w:rPr>
          <w:spacing w:val="1"/>
        </w:rPr>
        <w:t xml:space="preserve"> </w:t>
      </w:r>
      <w:r>
        <w:t>komunale</w:t>
      </w:r>
      <w:r>
        <w:rPr>
          <w:spacing w:val="1"/>
        </w:rPr>
        <w:t xml:space="preserve"> </w:t>
      </w:r>
      <w:r>
        <w:t>të</w:t>
      </w:r>
      <w:r>
        <w:rPr>
          <w:spacing w:val="3"/>
        </w:rPr>
        <w:t xml:space="preserve"> </w:t>
      </w:r>
      <w:r>
        <w:t>kategorive</w:t>
      </w:r>
      <w:r>
        <w:rPr>
          <w:spacing w:val="-2"/>
        </w:rPr>
        <w:t xml:space="preserve"> </w:t>
      </w:r>
      <w:r>
        <w:t>tjera (tabela</w:t>
      </w:r>
      <w:r>
        <w:rPr>
          <w:spacing w:val="-6"/>
        </w:rPr>
        <w:t xml:space="preserve"> </w:t>
      </w:r>
      <w:r>
        <w:t>15).</w:t>
      </w:r>
    </w:p>
    <w:p w:rsidR="00474A90" w:rsidRDefault="00474A90">
      <w:pPr>
        <w:pStyle w:val="BodyText"/>
        <w:spacing w:before="10"/>
        <w:rPr>
          <w:sz w:val="11"/>
        </w:rPr>
      </w:pPr>
    </w:p>
    <w:tbl>
      <w:tblPr>
        <w:tblW w:w="0" w:type="auto"/>
        <w:tblInd w:w="112" w:type="dxa"/>
        <w:tblBorders>
          <w:top w:val="single" w:sz="4" w:space="0" w:color="92D050"/>
          <w:left w:val="single" w:sz="4" w:space="0" w:color="92D050"/>
          <w:bottom w:val="single" w:sz="4" w:space="0" w:color="92D050"/>
          <w:right w:val="single" w:sz="4" w:space="0" w:color="92D050"/>
          <w:insideH w:val="single" w:sz="4" w:space="0" w:color="92D050"/>
          <w:insideV w:val="single" w:sz="4" w:space="0" w:color="92D05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441"/>
        <w:gridCol w:w="1081"/>
        <w:gridCol w:w="1912"/>
        <w:gridCol w:w="937"/>
        <w:gridCol w:w="874"/>
        <w:gridCol w:w="1052"/>
        <w:gridCol w:w="1052"/>
        <w:gridCol w:w="1263"/>
      </w:tblGrid>
      <w:tr w:rsidR="00474A90">
        <w:trPr>
          <w:trHeight w:val="383"/>
        </w:trPr>
        <w:tc>
          <w:tcPr>
            <w:tcW w:w="9612" w:type="dxa"/>
            <w:gridSpan w:val="8"/>
          </w:tcPr>
          <w:p w:rsidR="00474A90" w:rsidRDefault="00776BE6">
            <w:pPr>
              <w:pStyle w:val="TableParagraph"/>
              <w:spacing w:before="77"/>
              <w:ind w:left="3048" w:right="3034"/>
              <w:jc w:val="center"/>
              <w:rPr>
                <w:b/>
                <w:sz w:val="18"/>
              </w:rPr>
            </w:pPr>
            <w:r>
              <w:rPr>
                <w:b/>
                <w:spacing w:val="-1"/>
                <w:w w:val="95"/>
                <w:sz w:val="18"/>
              </w:rPr>
              <w:t>Ta</w:t>
            </w:r>
            <w:r>
              <w:rPr>
                <w:b/>
                <w:spacing w:val="-1"/>
                <w:w w:val="95"/>
                <w:sz w:val="18"/>
              </w:rPr>
              <w:t>bela</w:t>
            </w:r>
            <w:r>
              <w:rPr>
                <w:b/>
                <w:spacing w:val="-3"/>
                <w:w w:val="95"/>
                <w:sz w:val="18"/>
              </w:rPr>
              <w:t xml:space="preserve"> </w:t>
            </w:r>
            <w:r>
              <w:rPr>
                <w:b/>
                <w:spacing w:val="-1"/>
                <w:w w:val="95"/>
                <w:sz w:val="18"/>
              </w:rPr>
              <w:t>15:</w:t>
            </w:r>
            <w:r>
              <w:rPr>
                <w:b/>
                <w:spacing w:val="-8"/>
                <w:w w:val="95"/>
                <w:sz w:val="18"/>
              </w:rPr>
              <w:t xml:space="preserve"> </w:t>
            </w:r>
            <w:r>
              <w:rPr>
                <w:b/>
                <w:spacing w:val="-1"/>
                <w:w w:val="95"/>
                <w:sz w:val="18"/>
              </w:rPr>
              <w:t>Bilanci</w:t>
            </w:r>
            <w:r>
              <w:rPr>
                <w:b/>
                <w:spacing w:val="-7"/>
                <w:w w:val="95"/>
                <w:sz w:val="18"/>
              </w:rPr>
              <w:t xml:space="preserve"> </w:t>
            </w:r>
            <w:r>
              <w:rPr>
                <w:b/>
                <w:spacing w:val="-1"/>
                <w:w w:val="95"/>
                <w:sz w:val="18"/>
              </w:rPr>
              <w:t>i</w:t>
            </w:r>
            <w:r>
              <w:rPr>
                <w:b/>
                <w:spacing w:val="-8"/>
                <w:w w:val="95"/>
                <w:sz w:val="18"/>
              </w:rPr>
              <w:t xml:space="preserve"> </w:t>
            </w:r>
            <w:r>
              <w:rPr>
                <w:b/>
                <w:spacing w:val="-1"/>
                <w:w w:val="95"/>
                <w:sz w:val="18"/>
              </w:rPr>
              <w:t>mbeturinave</w:t>
            </w:r>
            <w:r>
              <w:rPr>
                <w:b/>
                <w:spacing w:val="-4"/>
                <w:w w:val="95"/>
                <w:sz w:val="18"/>
              </w:rPr>
              <w:t xml:space="preserve"> </w:t>
            </w:r>
            <w:r>
              <w:rPr>
                <w:b/>
                <w:w w:val="95"/>
                <w:sz w:val="18"/>
              </w:rPr>
              <w:t>komunale</w:t>
            </w:r>
            <w:r>
              <w:rPr>
                <w:b/>
                <w:spacing w:val="-6"/>
                <w:w w:val="95"/>
                <w:sz w:val="18"/>
              </w:rPr>
              <w:t xml:space="preserve"> </w:t>
            </w:r>
            <w:r>
              <w:rPr>
                <w:b/>
                <w:w w:val="95"/>
                <w:sz w:val="18"/>
              </w:rPr>
              <w:t>2020</w:t>
            </w:r>
          </w:p>
        </w:tc>
      </w:tr>
      <w:tr w:rsidR="00474A90">
        <w:trPr>
          <w:trHeight w:val="340"/>
        </w:trPr>
        <w:tc>
          <w:tcPr>
            <w:tcW w:w="1441" w:type="dxa"/>
            <w:vMerge w:val="restart"/>
          </w:tcPr>
          <w:p w:rsidR="00474A90" w:rsidRDefault="00474A90">
            <w:pPr>
              <w:pStyle w:val="TableParagraph"/>
              <w:rPr>
                <w:sz w:val="18"/>
              </w:rPr>
            </w:pPr>
          </w:p>
          <w:p w:rsidR="00474A90" w:rsidRDefault="00474A90">
            <w:pPr>
              <w:pStyle w:val="TableParagraph"/>
              <w:spacing w:before="10"/>
              <w:rPr>
                <w:sz w:val="17"/>
              </w:rPr>
            </w:pPr>
          </w:p>
          <w:p w:rsidR="00474A90" w:rsidRDefault="00776BE6">
            <w:pPr>
              <w:pStyle w:val="TableParagraph"/>
              <w:ind w:left="110"/>
              <w:rPr>
                <w:b/>
                <w:sz w:val="18"/>
              </w:rPr>
            </w:pPr>
            <w:r>
              <w:rPr>
                <w:b/>
                <w:sz w:val="18"/>
              </w:rPr>
              <w:t>Kategoria</w:t>
            </w:r>
          </w:p>
        </w:tc>
        <w:tc>
          <w:tcPr>
            <w:tcW w:w="1081" w:type="dxa"/>
            <w:vMerge w:val="restart"/>
          </w:tcPr>
          <w:p w:rsidR="00474A90" w:rsidRDefault="00474A90">
            <w:pPr>
              <w:pStyle w:val="TableParagraph"/>
              <w:spacing w:before="10"/>
              <w:rPr>
                <w:sz w:val="17"/>
              </w:rPr>
            </w:pPr>
          </w:p>
          <w:p w:rsidR="00474A90" w:rsidRDefault="00776BE6">
            <w:pPr>
              <w:pStyle w:val="TableParagraph"/>
              <w:ind w:left="133" w:right="129" w:firstLine="10"/>
              <w:jc w:val="center"/>
              <w:rPr>
                <w:sz w:val="18"/>
              </w:rPr>
            </w:pPr>
            <w:r>
              <w:rPr>
                <w:sz w:val="18"/>
              </w:rPr>
              <w:t>Mënyra 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përcaktimit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të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sasisë</w:t>
            </w:r>
          </w:p>
        </w:tc>
        <w:tc>
          <w:tcPr>
            <w:tcW w:w="3723" w:type="dxa"/>
            <w:gridSpan w:val="3"/>
          </w:tcPr>
          <w:p w:rsidR="00474A90" w:rsidRDefault="00776BE6">
            <w:pPr>
              <w:pStyle w:val="TableParagraph"/>
              <w:spacing w:before="57"/>
              <w:ind w:left="896"/>
              <w:rPr>
                <w:b/>
                <w:sz w:val="18"/>
              </w:rPr>
            </w:pPr>
            <w:r>
              <w:rPr>
                <w:b/>
                <w:w w:val="90"/>
                <w:sz w:val="18"/>
              </w:rPr>
              <w:t>Mbeturinat</w:t>
            </w:r>
            <w:r>
              <w:rPr>
                <w:b/>
                <w:spacing w:val="-5"/>
                <w:w w:val="90"/>
                <w:sz w:val="18"/>
              </w:rPr>
              <w:t xml:space="preserve"> </w:t>
            </w:r>
            <w:r>
              <w:rPr>
                <w:b/>
                <w:w w:val="90"/>
                <w:sz w:val="18"/>
              </w:rPr>
              <w:t>e</w:t>
            </w:r>
            <w:r>
              <w:rPr>
                <w:b/>
                <w:spacing w:val="-5"/>
                <w:w w:val="90"/>
                <w:sz w:val="18"/>
              </w:rPr>
              <w:t xml:space="preserve"> </w:t>
            </w:r>
            <w:r>
              <w:rPr>
                <w:b/>
                <w:w w:val="90"/>
                <w:sz w:val="18"/>
              </w:rPr>
              <w:t>grumbulluara</w:t>
            </w:r>
          </w:p>
        </w:tc>
        <w:tc>
          <w:tcPr>
            <w:tcW w:w="3367" w:type="dxa"/>
            <w:gridSpan w:val="3"/>
          </w:tcPr>
          <w:p w:rsidR="00474A90" w:rsidRDefault="00776BE6">
            <w:pPr>
              <w:pStyle w:val="TableParagraph"/>
              <w:spacing w:before="57"/>
              <w:ind w:left="837"/>
              <w:rPr>
                <w:b/>
                <w:sz w:val="18"/>
              </w:rPr>
            </w:pPr>
            <w:r>
              <w:rPr>
                <w:b/>
                <w:w w:val="90"/>
                <w:sz w:val="18"/>
              </w:rPr>
              <w:t>Mbeturinat</w:t>
            </w:r>
            <w:r>
              <w:rPr>
                <w:b/>
                <w:spacing w:val="3"/>
                <w:w w:val="90"/>
                <w:sz w:val="18"/>
              </w:rPr>
              <w:t xml:space="preserve"> </w:t>
            </w:r>
            <w:r>
              <w:rPr>
                <w:b/>
                <w:w w:val="90"/>
                <w:sz w:val="18"/>
              </w:rPr>
              <w:t>e</w:t>
            </w:r>
            <w:r>
              <w:rPr>
                <w:b/>
                <w:spacing w:val="3"/>
                <w:w w:val="90"/>
                <w:sz w:val="18"/>
              </w:rPr>
              <w:t xml:space="preserve"> </w:t>
            </w:r>
            <w:r>
              <w:rPr>
                <w:b/>
                <w:w w:val="90"/>
                <w:sz w:val="18"/>
              </w:rPr>
              <w:t>dorëzuara</w:t>
            </w:r>
          </w:p>
        </w:tc>
      </w:tr>
      <w:tr w:rsidR="00474A90">
        <w:trPr>
          <w:trHeight w:val="700"/>
        </w:trPr>
        <w:tc>
          <w:tcPr>
            <w:tcW w:w="1441" w:type="dxa"/>
            <w:vMerge/>
            <w:tcBorders>
              <w:top w:val="nil"/>
            </w:tcBorders>
          </w:tcPr>
          <w:p w:rsidR="00474A90" w:rsidRDefault="00474A90">
            <w:pPr>
              <w:rPr>
                <w:sz w:val="2"/>
                <w:szCs w:val="2"/>
              </w:rPr>
            </w:pPr>
          </w:p>
        </w:tc>
        <w:tc>
          <w:tcPr>
            <w:tcW w:w="1081" w:type="dxa"/>
            <w:vMerge/>
            <w:tcBorders>
              <w:top w:val="nil"/>
            </w:tcBorders>
          </w:tcPr>
          <w:p w:rsidR="00474A90" w:rsidRDefault="00474A90">
            <w:pPr>
              <w:rPr>
                <w:sz w:val="2"/>
                <w:szCs w:val="2"/>
              </w:rPr>
            </w:pPr>
          </w:p>
        </w:tc>
        <w:tc>
          <w:tcPr>
            <w:tcW w:w="1912" w:type="dxa"/>
          </w:tcPr>
          <w:p w:rsidR="00474A90" w:rsidRDefault="00776BE6">
            <w:pPr>
              <w:pStyle w:val="TableParagraph"/>
              <w:spacing w:before="134"/>
              <w:ind w:left="431" w:right="401" w:hanging="11"/>
              <w:rPr>
                <w:sz w:val="18"/>
              </w:rPr>
            </w:pPr>
            <w:r>
              <w:rPr>
                <w:spacing w:val="-1"/>
                <w:sz w:val="18"/>
              </w:rPr>
              <w:t>Nga operatorët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e grumbullimit</w:t>
            </w:r>
          </w:p>
        </w:tc>
        <w:tc>
          <w:tcPr>
            <w:tcW w:w="937" w:type="dxa"/>
          </w:tcPr>
          <w:p w:rsidR="00474A90" w:rsidRDefault="00776BE6">
            <w:pPr>
              <w:pStyle w:val="TableParagraph"/>
              <w:spacing w:before="134"/>
              <w:ind w:left="122" w:right="101" w:firstLine="201"/>
              <w:rPr>
                <w:sz w:val="18"/>
              </w:rPr>
            </w:pPr>
            <w:r>
              <w:rPr>
                <w:sz w:val="18"/>
              </w:rPr>
              <w:t>Nga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ricikluesit</w:t>
            </w:r>
          </w:p>
        </w:tc>
        <w:tc>
          <w:tcPr>
            <w:tcW w:w="874" w:type="dxa"/>
          </w:tcPr>
          <w:p w:rsidR="00474A90" w:rsidRDefault="00776BE6">
            <w:pPr>
              <w:pStyle w:val="TableParagraph"/>
              <w:spacing w:before="35" w:line="237" w:lineRule="auto"/>
              <w:ind w:left="117" w:right="110" w:hanging="5"/>
              <w:jc w:val="center"/>
              <w:rPr>
                <w:sz w:val="18"/>
              </w:rPr>
            </w:pPr>
            <w:r>
              <w:rPr>
                <w:sz w:val="18"/>
              </w:rPr>
              <w:t>Nga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deponitë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ilegale</w:t>
            </w:r>
          </w:p>
        </w:tc>
        <w:tc>
          <w:tcPr>
            <w:tcW w:w="1052" w:type="dxa"/>
          </w:tcPr>
          <w:p w:rsidR="00474A90" w:rsidRDefault="00776BE6">
            <w:pPr>
              <w:pStyle w:val="TableParagraph"/>
              <w:spacing w:before="38" w:line="232" w:lineRule="auto"/>
              <w:ind w:left="477" w:right="101" w:hanging="356"/>
              <w:rPr>
                <w:sz w:val="18"/>
              </w:rPr>
            </w:pPr>
            <w:r>
              <w:rPr>
                <w:sz w:val="18"/>
              </w:rPr>
              <w:t>Mbeturinat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e</w:t>
            </w:r>
          </w:p>
          <w:p w:rsidR="00474A90" w:rsidRDefault="00776BE6">
            <w:pPr>
              <w:pStyle w:val="TableParagraph"/>
              <w:spacing w:before="2"/>
              <w:ind w:left="184"/>
              <w:rPr>
                <w:sz w:val="18"/>
              </w:rPr>
            </w:pPr>
            <w:r>
              <w:rPr>
                <w:sz w:val="18"/>
              </w:rPr>
              <w:t>ricikluara</w:t>
            </w:r>
          </w:p>
        </w:tc>
        <w:tc>
          <w:tcPr>
            <w:tcW w:w="1052" w:type="dxa"/>
          </w:tcPr>
          <w:p w:rsidR="00474A90" w:rsidRDefault="00776BE6">
            <w:pPr>
              <w:pStyle w:val="TableParagraph"/>
              <w:spacing w:before="38" w:line="232" w:lineRule="auto"/>
              <w:ind w:left="477" w:right="101" w:hanging="356"/>
              <w:rPr>
                <w:sz w:val="18"/>
              </w:rPr>
            </w:pPr>
            <w:r>
              <w:rPr>
                <w:sz w:val="18"/>
              </w:rPr>
              <w:t>Mbeturinat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e</w:t>
            </w:r>
          </w:p>
          <w:p w:rsidR="00474A90" w:rsidRDefault="00776BE6">
            <w:pPr>
              <w:pStyle w:val="TableParagraph"/>
              <w:spacing w:before="2"/>
              <w:ind w:left="208"/>
              <w:rPr>
                <w:sz w:val="18"/>
              </w:rPr>
            </w:pPr>
            <w:r>
              <w:rPr>
                <w:sz w:val="18"/>
              </w:rPr>
              <w:t>tregtuara</w:t>
            </w:r>
          </w:p>
        </w:tc>
        <w:tc>
          <w:tcPr>
            <w:tcW w:w="1263" w:type="dxa"/>
          </w:tcPr>
          <w:p w:rsidR="00474A90" w:rsidRDefault="00776BE6">
            <w:pPr>
              <w:pStyle w:val="TableParagraph"/>
              <w:spacing w:before="134"/>
              <w:ind w:left="246" w:right="150" w:hanging="77"/>
              <w:rPr>
                <w:sz w:val="18"/>
              </w:rPr>
            </w:pPr>
            <w:r>
              <w:rPr>
                <w:spacing w:val="-1"/>
                <w:sz w:val="18"/>
              </w:rPr>
              <w:t xml:space="preserve">Mbeturinat </w:t>
            </w:r>
            <w:r>
              <w:rPr>
                <w:sz w:val="18"/>
              </w:rPr>
              <w:t>e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deponuara</w:t>
            </w:r>
          </w:p>
        </w:tc>
      </w:tr>
      <w:tr w:rsidR="00474A90">
        <w:trPr>
          <w:trHeight w:val="413"/>
        </w:trPr>
        <w:tc>
          <w:tcPr>
            <w:tcW w:w="1441" w:type="dxa"/>
          </w:tcPr>
          <w:p w:rsidR="00474A90" w:rsidRDefault="00474A90">
            <w:pPr>
              <w:pStyle w:val="TableParagraph"/>
              <w:spacing w:before="1"/>
              <w:rPr>
                <w:sz w:val="17"/>
              </w:rPr>
            </w:pPr>
          </w:p>
          <w:p w:rsidR="00474A90" w:rsidRDefault="00776BE6">
            <w:pPr>
              <w:pStyle w:val="TableParagraph"/>
              <w:spacing w:line="196" w:lineRule="exact"/>
              <w:ind w:left="110"/>
              <w:rPr>
                <w:sz w:val="18"/>
              </w:rPr>
            </w:pPr>
            <w:r>
              <w:rPr>
                <w:spacing w:val="-2"/>
                <w:w w:val="105"/>
                <w:sz w:val="18"/>
              </w:rPr>
              <w:t>Letër</w:t>
            </w:r>
            <w:r>
              <w:rPr>
                <w:spacing w:val="-10"/>
                <w:w w:val="105"/>
                <w:sz w:val="18"/>
              </w:rPr>
              <w:t xml:space="preserve"> </w:t>
            </w:r>
            <w:r>
              <w:rPr>
                <w:spacing w:val="-2"/>
                <w:w w:val="105"/>
                <w:sz w:val="18"/>
              </w:rPr>
              <w:t>dhe</w:t>
            </w:r>
            <w:r>
              <w:rPr>
                <w:spacing w:val="-9"/>
                <w:w w:val="105"/>
                <w:sz w:val="18"/>
              </w:rPr>
              <w:t xml:space="preserve"> </w:t>
            </w:r>
            <w:r>
              <w:rPr>
                <w:spacing w:val="-1"/>
                <w:w w:val="105"/>
                <w:sz w:val="18"/>
              </w:rPr>
              <w:t>karton</w:t>
            </w:r>
          </w:p>
        </w:tc>
        <w:tc>
          <w:tcPr>
            <w:tcW w:w="1081" w:type="dxa"/>
          </w:tcPr>
          <w:p w:rsidR="00474A90" w:rsidRDefault="00776BE6">
            <w:pPr>
              <w:pStyle w:val="TableParagraph"/>
              <w:spacing w:line="197" w:lineRule="exact"/>
              <w:ind w:left="292"/>
              <w:rPr>
                <w:b/>
                <w:sz w:val="18"/>
              </w:rPr>
            </w:pPr>
            <w:r>
              <w:rPr>
                <w:b/>
                <w:w w:val="95"/>
                <w:sz w:val="18"/>
              </w:rPr>
              <w:t>13.6</w:t>
            </w:r>
            <w:r>
              <w:rPr>
                <w:b/>
                <w:spacing w:val="-8"/>
                <w:w w:val="95"/>
                <w:sz w:val="18"/>
              </w:rPr>
              <w:t xml:space="preserve"> </w:t>
            </w:r>
            <w:r>
              <w:rPr>
                <w:b/>
                <w:w w:val="95"/>
                <w:sz w:val="18"/>
              </w:rPr>
              <w:t>%</w:t>
            </w:r>
          </w:p>
        </w:tc>
        <w:tc>
          <w:tcPr>
            <w:tcW w:w="1912" w:type="dxa"/>
          </w:tcPr>
          <w:p w:rsidR="00474A90" w:rsidRDefault="00776BE6">
            <w:pPr>
              <w:pStyle w:val="TableParagraph"/>
              <w:spacing w:line="197" w:lineRule="exact"/>
              <w:ind w:left="109"/>
              <w:rPr>
                <w:sz w:val="18"/>
              </w:rPr>
            </w:pPr>
            <w:r>
              <w:rPr>
                <w:spacing w:val="-1"/>
                <w:sz w:val="18"/>
              </w:rPr>
              <w:t>NPL.”Pastrimi”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Sh.a</w:t>
            </w:r>
          </w:p>
        </w:tc>
        <w:tc>
          <w:tcPr>
            <w:tcW w:w="937" w:type="dxa"/>
          </w:tcPr>
          <w:p w:rsidR="00474A90" w:rsidRDefault="00776BE6">
            <w:pPr>
              <w:pStyle w:val="TableParagraph"/>
              <w:spacing w:line="197" w:lineRule="exact"/>
              <w:ind w:left="108"/>
              <w:rPr>
                <w:sz w:val="18"/>
              </w:rPr>
            </w:pPr>
            <w:r>
              <w:rPr>
                <w:w w:val="105"/>
                <w:sz w:val="18"/>
              </w:rPr>
              <w:t>N/A</w:t>
            </w:r>
          </w:p>
        </w:tc>
        <w:tc>
          <w:tcPr>
            <w:tcW w:w="874" w:type="dxa"/>
          </w:tcPr>
          <w:p w:rsidR="00474A90" w:rsidRDefault="00776BE6">
            <w:pPr>
              <w:pStyle w:val="TableParagraph"/>
              <w:spacing w:line="197" w:lineRule="exact"/>
              <w:ind w:left="103"/>
              <w:rPr>
                <w:sz w:val="18"/>
              </w:rPr>
            </w:pPr>
            <w:r>
              <w:rPr>
                <w:w w:val="105"/>
                <w:sz w:val="18"/>
              </w:rPr>
              <w:t>N/A</w:t>
            </w:r>
          </w:p>
        </w:tc>
        <w:tc>
          <w:tcPr>
            <w:tcW w:w="1052" w:type="dxa"/>
          </w:tcPr>
          <w:p w:rsidR="00474A90" w:rsidRDefault="00776BE6">
            <w:pPr>
              <w:pStyle w:val="TableParagraph"/>
              <w:spacing w:line="197" w:lineRule="exact"/>
              <w:ind w:left="102"/>
              <w:rPr>
                <w:sz w:val="18"/>
              </w:rPr>
            </w:pPr>
            <w:r>
              <w:rPr>
                <w:w w:val="105"/>
                <w:sz w:val="18"/>
              </w:rPr>
              <w:t>N/A</w:t>
            </w:r>
          </w:p>
        </w:tc>
        <w:tc>
          <w:tcPr>
            <w:tcW w:w="1052" w:type="dxa"/>
          </w:tcPr>
          <w:p w:rsidR="00474A90" w:rsidRDefault="00776BE6">
            <w:pPr>
              <w:pStyle w:val="TableParagraph"/>
              <w:spacing w:line="197" w:lineRule="exact"/>
              <w:ind w:left="102"/>
              <w:rPr>
                <w:sz w:val="18"/>
              </w:rPr>
            </w:pPr>
            <w:r>
              <w:rPr>
                <w:w w:val="105"/>
                <w:sz w:val="18"/>
              </w:rPr>
              <w:t>N/A</w:t>
            </w:r>
          </w:p>
        </w:tc>
        <w:tc>
          <w:tcPr>
            <w:tcW w:w="1263" w:type="dxa"/>
          </w:tcPr>
          <w:p w:rsidR="00474A90" w:rsidRDefault="00474A90">
            <w:pPr>
              <w:pStyle w:val="TableParagraph"/>
              <w:spacing w:before="1"/>
              <w:rPr>
                <w:sz w:val="17"/>
              </w:rPr>
            </w:pPr>
          </w:p>
          <w:p w:rsidR="00474A90" w:rsidRDefault="00776BE6">
            <w:pPr>
              <w:pStyle w:val="TableParagraph"/>
              <w:spacing w:line="196" w:lineRule="exact"/>
              <w:ind w:left="106"/>
              <w:rPr>
                <w:sz w:val="18"/>
              </w:rPr>
            </w:pPr>
            <w:r>
              <w:rPr>
                <w:sz w:val="18"/>
              </w:rPr>
              <w:t>252,688.00</w:t>
            </w:r>
          </w:p>
        </w:tc>
      </w:tr>
      <w:tr w:rsidR="00474A90">
        <w:trPr>
          <w:trHeight w:val="412"/>
        </w:trPr>
        <w:tc>
          <w:tcPr>
            <w:tcW w:w="1441" w:type="dxa"/>
          </w:tcPr>
          <w:p w:rsidR="00474A90" w:rsidRDefault="00776BE6">
            <w:pPr>
              <w:pStyle w:val="TableParagraph"/>
              <w:spacing w:line="197" w:lineRule="exact"/>
              <w:ind w:left="110"/>
              <w:rPr>
                <w:sz w:val="18"/>
              </w:rPr>
            </w:pPr>
            <w:r>
              <w:rPr>
                <w:sz w:val="18"/>
              </w:rPr>
              <w:t>Qelq</w:t>
            </w:r>
          </w:p>
        </w:tc>
        <w:tc>
          <w:tcPr>
            <w:tcW w:w="1081" w:type="dxa"/>
          </w:tcPr>
          <w:p w:rsidR="00474A90" w:rsidRDefault="00776BE6">
            <w:pPr>
              <w:pStyle w:val="TableParagraph"/>
              <w:spacing w:line="197" w:lineRule="exact"/>
              <w:ind w:left="340"/>
              <w:rPr>
                <w:b/>
                <w:sz w:val="18"/>
              </w:rPr>
            </w:pPr>
            <w:r>
              <w:rPr>
                <w:b/>
                <w:w w:val="90"/>
                <w:sz w:val="18"/>
              </w:rPr>
              <w:t>4.9 %</w:t>
            </w:r>
          </w:p>
        </w:tc>
        <w:tc>
          <w:tcPr>
            <w:tcW w:w="1912" w:type="dxa"/>
          </w:tcPr>
          <w:p w:rsidR="00474A90" w:rsidRDefault="00776BE6">
            <w:pPr>
              <w:pStyle w:val="TableParagraph"/>
              <w:spacing w:line="197" w:lineRule="exact"/>
              <w:ind w:left="109"/>
              <w:rPr>
                <w:sz w:val="18"/>
              </w:rPr>
            </w:pPr>
            <w:r>
              <w:rPr>
                <w:spacing w:val="-1"/>
                <w:sz w:val="18"/>
              </w:rPr>
              <w:t>NPL.”Pastrimi”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Sh.a</w:t>
            </w:r>
          </w:p>
        </w:tc>
        <w:tc>
          <w:tcPr>
            <w:tcW w:w="937" w:type="dxa"/>
          </w:tcPr>
          <w:p w:rsidR="00474A90" w:rsidRDefault="00776BE6">
            <w:pPr>
              <w:pStyle w:val="TableParagraph"/>
              <w:spacing w:line="197" w:lineRule="exact"/>
              <w:ind w:left="108"/>
              <w:rPr>
                <w:sz w:val="18"/>
              </w:rPr>
            </w:pPr>
            <w:r>
              <w:rPr>
                <w:w w:val="105"/>
                <w:sz w:val="18"/>
              </w:rPr>
              <w:t>N/A</w:t>
            </w:r>
          </w:p>
        </w:tc>
        <w:tc>
          <w:tcPr>
            <w:tcW w:w="874" w:type="dxa"/>
          </w:tcPr>
          <w:p w:rsidR="00474A90" w:rsidRDefault="00776BE6">
            <w:pPr>
              <w:pStyle w:val="TableParagraph"/>
              <w:spacing w:line="197" w:lineRule="exact"/>
              <w:ind w:left="103"/>
              <w:rPr>
                <w:sz w:val="18"/>
              </w:rPr>
            </w:pPr>
            <w:r>
              <w:rPr>
                <w:w w:val="105"/>
                <w:sz w:val="18"/>
              </w:rPr>
              <w:t>N/A</w:t>
            </w:r>
          </w:p>
        </w:tc>
        <w:tc>
          <w:tcPr>
            <w:tcW w:w="1052" w:type="dxa"/>
          </w:tcPr>
          <w:p w:rsidR="00474A90" w:rsidRDefault="00776BE6">
            <w:pPr>
              <w:pStyle w:val="TableParagraph"/>
              <w:spacing w:line="197" w:lineRule="exact"/>
              <w:ind w:left="102"/>
              <w:rPr>
                <w:sz w:val="18"/>
              </w:rPr>
            </w:pPr>
            <w:r>
              <w:rPr>
                <w:w w:val="105"/>
                <w:sz w:val="18"/>
              </w:rPr>
              <w:t>N/A</w:t>
            </w:r>
          </w:p>
        </w:tc>
        <w:tc>
          <w:tcPr>
            <w:tcW w:w="1052" w:type="dxa"/>
          </w:tcPr>
          <w:p w:rsidR="00474A90" w:rsidRDefault="00776BE6">
            <w:pPr>
              <w:pStyle w:val="TableParagraph"/>
              <w:spacing w:line="197" w:lineRule="exact"/>
              <w:ind w:left="102"/>
              <w:rPr>
                <w:sz w:val="18"/>
              </w:rPr>
            </w:pPr>
            <w:r>
              <w:rPr>
                <w:w w:val="105"/>
                <w:sz w:val="18"/>
              </w:rPr>
              <w:t>N/A</w:t>
            </w:r>
          </w:p>
        </w:tc>
        <w:tc>
          <w:tcPr>
            <w:tcW w:w="1263" w:type="dxa"/>
          </w:tcPr>
          <w:p w:rsidR="00474A90" w:rsidRDefault="00474A90">
            <w:pPr>
              <w:pStyle w:val="TableParagraph"/>
              <w:spacing w:before="1"/>
              <w:rPr>
                <w:sz w:val="17"/>
              </w:rPr>
            </w:pPr>
          </w:p>
          <w:p w:rsidR="00474A90" w:rsidRDefault="00776BE6">
            <w:pPr>
              <w:pStyle w:val="TableParagraph"/>
              <w:spacing w:line="196" w:lineRule="exact"/>
              <w:ind w:left="106"/>
              <w:rPr>
                <w:sz w:val="18"/>
              </w:rPr>
            </w:pPr>
            <w:r>
              <w:rPr>
                <w:sz w:val="18"/>
              </w:rPr>
              <w:t>91,042.00</w:t>
            </w:r>
          </w:p>
        </w:tc>
      </w:tr>
      <w:tr w:rsidR="00474A90">
        <w:trPr>
          <w:trHeight w:val="613"/>
        </w:trPr>
        <w:tc>
          <w:tcPr>
            <w:tcW w:w="1441" w:type="dxa"/>
          </w:tcPr>
          <w:p w:rsidR="00474A90" w:rsidRDefault="00776BE6">
            <w:pPr>
              <w:pStyle w:val="TableParagraph"/>
              <w:spacing w:line="192" w:lineRule="exact"/>
              <w:ind w:left="110"/>
              <w:rPr>
                <w:sz w:val="18"/>
              </w:rPr>
            </w:pPr>
            <w:r>
              <w:rPr>
                <w:sz w:val="18"/>
              </w:rPr>
              <w:t>Mbeturina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bio-</w:t>
            </w:r>
          </w:p>
          <w:p w:rsidR="00474A90" w:rsidRDefault="00776BE6">
            <w:pPr>
              <w:pStyle w:val="TableParagraph"/>
              <w:spacing w:line="206" w:lineRule="exact"/>
              <w:ind w:left="110" w:right="214"/>
              <w:rPr>
                <w:sz w:val="18"/>
              </w:rPr>
            </w:pPr>
            <w:r>
              <w:rPr>
                <w:spacing w:val="-2"/>
                <w:sz w:val="18"/>
              </w:rPr>
              <w:t>degraduese nga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kuzhinat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dhe</w:t>
            </w:r>
          </w:p>
        </w:tc>
        <w:tc>
          <w:tcPr>
            <w:tcW w:w="1081" w:type="dxa"/>
          </w:tcPr>
          <w:p w:rsidR="00474A90" w:rsidRDefault="00776BE6">
            <w:pPr>
              <w:pStyle w:val="TableParagraph"/>
              <w:spacing w:line="192" w:lineRule="exact"/>
              <w:ind w:left="297" w:right="284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42</w:t>
            </w:r>
            <w:r>
              <w:rPr>
                <w:b/>
                <w:spacing w:val="15"/>
                <w:sz w:val="18"/>
              </w:rPr>
              <w:t xml:space="preserve"> </w:t>
            </w:r>
            <w:r>
              <w:rPr>
                <w:b/>
                <w:sz w:val="18"/>
              </w:rPr>
              <w:t>%</w:t>
            </w:r>
          </w:p>
        </w:tc>
        <w:tc>
          <w:tcPr>
            <w:tcW w:w="1912" w:type="dxa"/>
          </w:tcPr>
          <w:p w:rsidR="00474A90" w:rsidRDefault="00776BE6">
            <w:pPr>
              <w:pStyle w:val="TableParagraph"/>
              <w:spacing w:line="192" w:lineRule="exact"/>
              <w:ind w:left="109"/>
              <w:rPr>
                <w:sz w:val="18"/>
              </w:rPr>
            </w:pPr>
            <w:r>
              <w:rPr>
                <w:spacing w:val="-1"/>
                <w:sz w:val="18"/>
              </w:rPr>
              <w:t>NPL.”Pastrimi”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Sh.a</w:t>
            </w:r>
          </w:p>
        </w:tc>
        <w:tc>
          <w:tcPr>
            <w:tcW w:w="937" w:type="dxa"/>
          </w:tcPr>
          <w:p w:rsidR="00474A90" w:rsidRDefault="00776BE6">
            <w:pPr>
              <w:pStyle w:val="TableParagraph"/>
              <w:spacing w:line="192" w:lineRule="exact"/>
              <w:ind w:left="108"/>
              <w:rPr>
                <w:sz w:val="18"/>
              </w:rPr>
            </w:pPr>
            <w:r>
              <w:rPr>
                <w:w w:val="105"/>
                <w:sz w:val="18"/>
              </w:rPr>
              <w:t>N/A</w:t>
            </w:r>
          </w:p>
        </w:tc>
        <w:tc>
          <w:tcPr>
            <w:tcW w:w="874" w:type="dxa"/>
          </w:tcPr>
          <w:p w:rsidR="00474A90" w:rsidRDefault="00776BE6">
            <w:pPr>
              <w:pStyle w:val="TableParagraph"/>
              <w:spacing w:line="192" w:lineRule="exact"/>
              <w:ind w:left="103"/>
              <w:rPr>
                <w:sz w:val="18"/>
              </w:rPr>
            </w:pPr>
            <w:r>
              <w:rPr>
                <w:w w:val="105"/>
                <w:sz w:val="18"/>
              </w:rPr>
              <w:t>N/A</w:t>
            </w:r>
          </w:p>
        </w:tc>
        <w:tc>
          <w:tcPr>
            <w:tcW w:w="1052" w:type="dxa"/>
          </w:tcPr>
          <w:p w:rsidR="00474A90" w:rsidRDefault="00776BE6">
            <w:pPr>
              <w:pStyle w:val="TableParagraph"/>
              <w:spacing w:line="192" w:lineRule="exact"/>
              <w:ind w:left="102"/>
              <w:rPr>
                <w:sz w:val="18"/>
              </w:rPr>
            </w:pPr>
            <w:r>
              <w:rPr>
                <w:w w:val="105"/>
                <w:sz w:val="18"/>
              </w:rPr>
              <w:t>N/A</w:t>
            </w:r>
          </w:p>
        </w:tc>
        <w:tc>
          <w:tcPr>
            <w:tcW w:w="1052" w:type="dxa"/>
          </w:tcPr>
          <w:p w:rsidR="00474A90" w:rsidRDefault="00776BE6">
            <w:pPr>
              <w:pStyle w:val="TableParagraph"/>
              <w:spacing w:line="192" w:lineRule="exact"/>
              <w:ind w:left="102"/>
              <w:rPr>
                <w:sz w:val="18"/>
              </w:rPr>
            </w:pPr>
            <w:r>
              <w:rPr>
                <w:w w:val="105"/>
                <w:sz w:val="18"/>
              </w:rPr>
              <w:t>N/A</w:t>
            </w:r>
          </w:p>
        </w:tc>
        <w:tc>
          <w:tcPr>
            <w:tcW w:w="1263" w:type="dxa"/>
          </w:tcPr>
          <w:p w:rsidR="00474A90" w:rsidRDefault="00474A90">
            <w:pPr>
              <w:pStyle w:val="TableParagraph"/>
              <w:rPr>
                <w:sz w:val="18"/>
              </w:rPr>
            </w:pPr>
          </w:p>
          <w:p w:rsidR="00474A90" w:rsidRDefault="00474A90">
            <w:pPr>
              <w:pStyle w:val="TableParagraph"/>
              <w:spacing w:before="7"/>
              <w:rPr>
                <w:sz w:val="16"/>
              </w:rPr>
            </w:pPr>
          </w:p>
          <w:p w:rsidR="00474A90" w:rsidRDefault="00776BE6">
            <w:pPr>
              <w:pStyle w:val="TableParagraph"/>
              <w:spacing w:line="196" w:lineRule="exact"/>
              <w:ind w:left="106"/>
              <w:rPr>
                <w:sz w:val="18"/>
              </w:rPr>
            </w:pPr>
            <w:r>
              <w:rPr>
                <w:sz w:val="18"/>
              </w:rPr>
              <w:t>780,360.00</w:t>
            </w:r>
          </w:p>
        </w:tc>
      </w:tr>
    </w:tbl>
    <w:p w:rsidR="00474A90" w:rsidRDefault="00474A90">
      <w:pPr>
        <w:spacing w:line="196" w:lineRule="exact"/>
        <w:rPr>
          <w:sz w:val="18"/>
        </w:rPr>
        <w:sectPr w:rsidR="00474A90">
          <w:type w:val="continuous"/>
          <w:pgSz w:w="11900" w:h="16820"/>
          <w:pgMar w:top="1500" w:right="0" w:bottom="280" w:left="1040" w:header="720" w:footer="720" w:gutter="0"/>
          <w:cols w:space="720"/>
        </w:sectPr>
      </w:pPr>
    </w:p>
    <w:p w:rsidR="00474A90" w:rsidRDefault="00776BE6">
      <w:pPr>
        <w:spacing w:before="141"/>
        <w:ind w:left="400"/>
        <w:rPr>
          <w:rFonts w:ascii="Calibri"/>
          <w:b/>
        </w:rPr>
      </w:pPr>
      <w:r>
        <w:rPr>
          <w:rFonts w:ascii="Calibri"/>
          <w:b/>
          <w:color w:val="FFFFFF"/>
          <w:shd w:val="clear" w:color="auto" w:fill="006FC0"/>
        </w:rPr>
        <w:t xml:space="preserve"> </w:t>
      </w:r>
      <w:r>
        <w:rPr>
          <w:rFonts w:ascii="Calibri"/>
          <w:b/>
          <w:color w:val="FFFFFF"/>
          <w:shd w:val="clear" w:color="auto" w:fill="006FC0"/>
        </w:rPr>
        <w:t xml:space="preserve"> </w:t>
      </w:r>
      <w:r>
        <w:rPr>
          <w:rFonts w:ascii="Calibri"/>
          <w:b/>
          <w:color w:val="FFFFFF"/>
          <w:spacing w:val="23"/>
          <w:shd w:val="clear" w:color="auto" w:fill="006FC0"/>
        </w:rPr>
        <w:t xml:space="preserve"> </w:t>
      </w:r>
      <w:r>
        <w:rPr>
          <w:rFonts w:ascii="Calibri"/>
          <w:b/>
          <w:color w:val="FFFFFF"/>
          <w:shd w:val="clear" w:color="auto" w:fill="006FC0"/>
        </w:rPr>
        <w:t>22</w:t>
      </w:r>
      <w:r>
        <w:rPr>
          <w:rFonts w:ascii="Calibri"/>
          <w:b/>
          <w:color w:val="FFFFFF"/>
          <w:spacing w:val="22"/>
          <w:shd w:val="clear" w:color="auto" w:fill="006FC0"/>
        </w:rPr>
        <w:t xml:space="preserve"> </w:t>
      </w:r>
    </w:p>
    <w:p w:rsidR="00474A90" w:rsidRDefault="00776BE6">
      <w:pPr>
        <w:spacing w:before="16"/>
        <w:ind w:left="400"/>
        <w:rPr>
          <w:rFonts w:ascii="Calibri" w:hAnsi="Calibri"/>
          <w:b/>
        </w:rPr>
      </w:pPr>
      <w:r>
        <w:br w:type="column"/>
      </w:r>
      <w:r>
        <w:rPr>
          <w:rFonts w:ascii="Calibri" w:hAnsi="Calibri"/>
          <w:b/>
          <w:color w:val="001F5F"/>
        </w:rPr>
        <w:t>Plani</w:t>
      </w:r>
      <w:r>
        <w:rPr>
          <w:rFonts w:ascii="Calibri" w:hAnsi="Calibri"/>
          <w:b/>
          <w:color w:val="001F5F"/>
          <w:spacing w:val="-5"/>
        </w:rPr>
        <w:t xml:space="preserve"> </w:t>
      </w:r>
      <w:r>
        <w:rPr>
          <w:rFonts w:ascii="Calibri" w:hAnsi="Calibri"/>
          <w:b/>
          <w:color w:val="001F5F"/>
        </w:rPr>
        <w:t>Komunal</w:t>
      </w:r>
      <w:r>
        <w:rPr>
          <w:rFonts w:ascii="Calibri" w:hAnsi="Calibri"/>
          <w:b/>
          <w:color w:val="001F5F"/>
          <w:spacing w:val="-5"/>
        </w:rPr>
        <w:t xml:space="preserve"> </w:t>
      </w:r>
      <w:r>
        <w:rPr>
          <w:rFonts w:ascii="Calibri" w:hAnsi="Calibri"/>
          <w:b/>
          <w:color w:val="001F5F"/>
        </w:rPr>
        <w:t>për</w:t>
      </w:r>
      <w:r>
        <w:rPr>
          <w:rFonts w:ascii="Calibri" w:hAnsi="Calibri"/>
          <w:b/>
          <w:color w:val="001F5F"/>
          <w:spacing w:val="-5"/>
        </w:rPr>
        <w:t xml:space="preserve"> </w:t>
      </w:r>
      <w:r>
        <w:rPr>
          <w:rFonts w:ascii="Calibri" w:hAnsi="Calibri"/>
          <w:b/>
          <w:color w:val="001F5F"/>
        </w:rPr>
        <w:t>Menaxhimin</w:t>
      </w:r>
      <w:r>
        <w:rPr>
          <w:rFonts w:ascii="Calibri" w:hAnsi="Calibri"/>
          <w:b/>
          <w:color w:val="001F5F"/>
          <w:spacing w:val="-2"/>
        </w:rPr>
        <w:t xml:space="preserve"> </w:t>
      </w:r>
      <w:r>
        <w:rPr>
          <w:rFonts w:ascii="Calibri" w:hAnsi="Calibri"/>
          <w:b/>
          <w:color w:val="001F5F"/>
        </w:rPr>
        <w:t>e</w:t>
      </w:r>
      <w:r>
        <w:rPr>
          <w:rFonts w:ascii="Calibri" w:hAnsi="Calibri"/>
          <w:b/>
          <w:color w:val="001F5F"/>
          <w:spacing w:val="-4"/>
        </w:rPr>
        <w:t xml:space="preserve"> </w:t>
      </w:r>
      <w:r>
        <w:rPr>
          <w:rFonts w:ascii="Calibri" w:hAnsi="Calibri"/>
          <w:b/>
          <w:color w:val="001F5F"/>
        </w:rPr>
        <w:t>Mbeturinave</w:t>
      </w:r>
      <w:r>
        <w:rPr>
          <w:rFonts w:ascii="Calibri" w:hAnsi="Calibri"/>
          <w:b/>
          <w:color w:val="001F5F"/>
          <w:spacing w:val="-3"/>
        </w:rPr>
        <w:t xml:space="preserve"> </w:t>
      </w:r>
      <w:r>
        <w:rPr>
          <w:rFonts w:ascii="Calibri" w:hAnsi="Calibri"/>
          <w:b/>
          <w:color w:val="001F5F"/>
        </w:rPr>
        <w:t>2022-2026</w:t>
      </w:r>
    </w:p>
    <w:p w:rsidR="00474A90" w:rsidRDefault="00474A90">
      <w:pPr>
        <w:rPr>
          <w:rFonts w:ascii="Calibri" w:hAnsi="Calibri"/>
        </w:rPr>
        <w:sectPr w:rsidR="00474A90">
          <w:type w:val="continuous"/>
          <w:pgSz w:w="11900" w:h="16820"/>
          <w:pgMar w:top="1500" w:right="0" w:bottom="280" w:left="1040" w:header="720" w:footer="720" w:gutter="0"/>
          <w:cols w:num="2" w:space="720" w:equalWidth="0">
            <w:col w:w="1008" w:space="2728"/>
            <w:col w:w="7124"/>
          </w:cols>
        </w:sectPr>
      </w:pPr>
    </w:p>
    <w:p w:rsidR="00474A90" w:rsidRDefault="00474A90">
      <w:pPr>
        <w:pStyle w:val="BodyText"/>
        <w:spacing w:before="2"/>
        <w:rPr>
          <w:rFonts w:ascii="Calibri"/>
          <w:b/>
          <w:sz w:val="7"/>
        </w:rPr>
      </w:pPr>
    </w:p>
    <w:p w:rsidR="00474A90" w:rsidRDefault="00603BC2">
      <w:pPr>
        <w:pStyle w:val="BodyText"/>
        <w:spacing w:line="20" w:lineRule="exact"/>
        <w:ind w:left="1464"/>
        <w:rPr>
          <w:rFonts w:ascii="Calibri"/>
          <w:sz w:val="2"/>
        </w:rPr>
      </w:pPr>
      <w:r>
        <w:rPr>
          <w:rFonts w:ascii="Calibri"/>
          <w:noProof/>
          <w:sz w:val="2"/>
          <w:lang w:eastAsia="sq-AL"/>
        </w:rPr>
        <mc:AlternateContent>
          <mc:Choice Requires="wpg">
            <w:drawing>
              <wp:inline distT="0" distB="0" distL="0" distR="0">
                <wp:extent cx="5236845" cy="6350"/>
                <wp:effectExtent l="9525" t="9525" r="11430" b="3175"/>
                <wp:docPr id="102" name="Group 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236845" cy="6350"/>
                          <a:chOff x="0" y="0"/>
                          <a:chExt cx="8247" cy="10"/>
                        </a:xfrm>
                      </wpg:grpSpPr>
                      <wps:wsp>
                        <wps:cNvPr id="103" name="Line 62"/>
                        <wps:cNvCnPr>
                          <a:cxnSpLocks noChangeShapeType="1"/>
                        </wps:cNvCnPr>
                        <wps:spPr bwMode="auto">
                          <a:xfrm>
                            <a:off x="0" y="5"/>
                            <a:ext cx="8247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365F9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61502E7" id="Group 61" o:spid="_x0000_s1026" style="width:412.35pt;height:.5pt;mso-position-horizontal-relative:char;mso-position-vertical-relative:line" coordsize="8247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">
                <v:line id="Line 62" o:spid="_x0000_s1027" style="position:absolute;visibility:visible;mso-wrap-style:square" from="0,5" to="8247,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" strokecolor="#365f91" strokeweight=".5pt"/>
                <w10:anchorlock/>
              </v:group>
            </w:pict>
          </mc:Fallback>
        </mc:AlternateContent>
      </w:r>
    </w:p>
    <w:p w:rsidR="00474A90" w:rsidRDefault="00474A90">
      <w:pPr>
        <w:spacing w:line="20" w:lineRule="exact"/>
        <w:rPr>
          <w:rFonts w:ascii="Calibri"/>
          <w:sz w:val="2"/>
        </w:rPr>
        <w:sectPr w:rsidR="00474A90">
          <w:type w:val="continuous"/>
          <w:pgSz w:w="11900" w:h="16820"/>
          <w:pgMar w:top="1500" w:right="0" w:bottom="280" w:left="1040" w:header="720" w:footer="720" w:gutter="0"/>
          <w:cols w:space="720"/>
        </w:sectPr>
      </w:pPr>
    </w:p>
    <w:tbl>
      <w:tblPr>
        <w:tblW w:w="0" w:type="auto"/>
        <w:tblInd w:w="112" w:type="dxa"/>
        <w:tblBorders>
          <w:top w:val="single" w:sz="4" w:space="0" w:color="92D050"/>
          <w:left w:val="single" w:sz="4" w:space="0" w:color="92D050"/>
          <w:bottom w:val="single" w:sz="4" w:space="0" w:color="92D050"/>
          <w:right w:val="single" w:sz="4" w:space="0" w:color="92D050"/>
          <w:insideH w:val="single" w:sz="4" w:space="0" w:color="92D050"/>
          <w:insideV w:val="single" w:sz="4" w:space="0" w:color="92D05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441"/>
        <w:gridCol w:w="1081"/>
        <w:gridCol w:w="1912"/>
        <w:gridCol w:w="937"/>
        <w:gridCol w:w="874"/>
        <w:gridCol w:w="1052"/>
        <w:gridCol w:w="1052"/>
        <w:gridCol w:w="1263"/>
      </w:tblGrid>
      <w:tr w:rsidR="00474A90">
        <w:trPr>
          <w:trHeight w:val="350"/>
        </w:trPr>
        <w:tc>
          <w:tcPr>
            <w:tcW w:w="1441" w:type="dxa"/>
          </w:tcPr>
          <w:p w:rsidR="00474A90" w:rsidRDefault="00776BE6">
            <w:pPr>
              <w:pStyle w:val="TableParagraph"/>
              <w:spacing w:line="198" w:lineRule="exact"/>
              <w:ind w:left="110"/>
              <w:rPr>
                <w:sz w:val="18"/>
              </w:rPr>
            </w:pPr>
            <w:r>
              <w:rPr>
                <w:sz w:val="18"/>
              </w:rPr>
              <w:t>mensat</w:t>
            </w:r>
          </w:p>
        </w:tc>
        <w:tc>
          <w:tcPr>
            <w:tcW w:w="1081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1912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937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874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1052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1052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1263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</w:tr>
      <w:tr w:rsidR="00474A90">
        <w:trPr>
          <w:trHeight w:val="412"/>
        </w:trPr>
        <w:tc>
          <w:tcPr>
            <w:tcW w:w="1441" w:type="dxa"/>
          </w:tcPr>
          <w:p w:rsidR="00474A90" w:rsidRDefault="00776BE6">
            <w:pPr>
              <w:pStyle w:val="TableParagraph"/>
              <w:spacing w:line="197" w:lineRule="exact"/>
              <w:ind w:left="110"/>
              <w:rPr>
                <w:sz w:val="18"/>
              </w:rPr>
            </w:pPr>
            <w:r>
              <w:rPr>
                <w:sz w:val="18"/>
              </w:rPr>
              <w:t>Tekstil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dhe</w:t>
            </w:r>
          </w:p>
          <w:p w:rsidR="00474A90" w:rsidRDefault="00776BE6">
            <w:pPr>
              <w:pStyle w:val="TableParagraph"/>
              <w:spacing w:line="196" w:lineRule="exact"/>
              <w:ind w:left="110"/>
              <w:rPr>
                <w:sz w:val="18"/>
              </w:rPr>
            </w:pPr>
            <w:r>
              <w:rPr>
                <w:sz w:val="18"/>
              </w:rPr>
              <w:t>veshje</w:t>
            </w:r>
          </w:p>
        </w:tc>
        <w:tc>
          <w:tcPr>
            <w:tcW w:w="1081" w:type="dxa"/>
          </w:tcPr>
          <w:p w:rsidR="00474A90" w:rsidRDefault="00776BE6">
            <w:pPr>
              <w:pStyle w:val="TableParagraph"/>
              <w:spacing w:line="197" w:lineRule="exact"/>
              <w:ind w:left="340"/>
              <w:rPr>
                <w:b/>
                <w:sz w:val="18"/>
              </w:rPr>
            </w:pPr>
            <w:r>
              <w:rPr>
                <w:b/>
                <w:w w:val="90"/>
                <w:sz w:val="18"/>
              </w:rPr>
              <w:t>1.2 %</w:t>
            </w:r>
          </w:p>
        </w:tc>
        <w:tc>
          <w:tcPr>
            <w:tcW w:w="1912" w:type="dxa"/>
          </w:tcPr>
          <w:p w:rsidR="00474A90" w:rsidRDefault="00776BE6">
            <w:pPr>
              <w:pStyle w:val="TableParagraph"/>
              <w:spacing w:line="197" w:lineRule="exact"/>
              <w:ind w:left="109"/>
              <w:rPr>
                <w:sz w:val="18"/>
              </w:rPr>
            </w:pPr>
            <w:r>
              <w:rPr>
                <w:spacing w:val="-1"/>
                <w:sz w:val="18"/>
              </w:rPr>
              <w:t>NPL.”Pastrimi”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Sh.a</w:t>
            </w:r>
          </w:p>
        </w:tc>
        <w:tc>
          <w:tcPr>
            <w:tcW w:w="937" w:type="dxa"/>
          </w:tcPr>
          <w:p w:rsidR="00474A90" w:rsidRDefault="00776BE6">
            <w:pPr>
              <w:pStyle w:val="TableParagraph"/>
              <w:spacing w:line="197" w:lineRule="exact"/>
              <w:ind w:left="108"/>
              <w:rPr>
                <w:sz w:val="18"/>
              </w:rPr>
            </w:pPr>
            <w:r>
              <w:rPr>
                <w:w w:val="105"/>
                <w:sz w:val="18"/>
              </w:rPr>
              <w:t>N/A</w:t>
            </w:r>
          </w:p>
        </w:tc>
        <w:tc>
          <w:tcPr>
            <w:tcW w:w="874" w:type="dxa"/>
          </w:tcPr>
          <w:p w:rsidR="00474A90" w:rsidRDefault="00776BE6">
            <w:pPr>
              <w:pStyle w:val="TableParagraph"/>
              <w:spacing w:line="197" w:lineRule="exact"/>
              <w:ind w:left="103"/>
              <w:rPr>
                <w:sz w:val="18"/>
              </w:rPr>
            </w:pPr>
            <w:r>
              <w:rPr>
                <w:w w:val="105"/>
                <w:sz w:val="18"/>
              </w:rPr>
              <w:t>N/A</w:t>
            </w:r>
          </w:p>
        </w:tc>
        <w:tc>
          <w:tcPr>
            <w:tcW w:w="1052" w:type="dxa"/>
          </w:tcPr>
          <w:p w:rsidR="00474A90" w:rsidRDefault="00776BE6">
            <w:pPr>
              <w:pStyle w:val="TableParagraph"/>
              <w:spacing w:line="197" w:lineRule="exact"/>
              <w:ind w:left="102"/>
              <w:rPr>
                <w:sz w:val="18"/>
              </w:rPr>
            </w:pPr>
            <w:r>
              <w:rPr>
                <w:w w:val="105"/>
                <w:sz w:val="18"/>
              </w:rPr>
              <w:t>N/A</w:t>
            </w:r>
          </w:p>
        </w:tc>
        <w:tc>
          <w:tcPr>
            <w:tcW w:w="1052" w:type="dxa"/>
          </w:tcPr>
          <w:p w:rsidR="00474A90" w:rsidRDefault="00776BE6">
            <w:pPr>
              <w:pStyle w:val="TableParagraph"/>
              <w:spacing w:line="197" w:lineRule="exact"/>
              <w:ind w:left="102"/>
              <w:rPr>
                <w:sz w:val="18"/>
              </w:rPr>
            </w:pPr>
            <w:r>
              <w:rPr>
                <w:w w:val="105"/>
                <w:sz w:val="18"/>
              </w:rPr>
              <w:t>N/A</w:t>
            </w:r>
          </w:p>
        </w:tc>
        <w:tc>
          <w:tcPr>
            <w:tcW w:w="1263" w:type="dxa"/>
          </w:tcPr>
          <w:p w:rsidR="00474A90" w:rsidRDefault="00474A90">
            <w:pPr>
              <w:pStyle w:val="TableParagraph"/>
              <w:spacing w:before="1"/>
              <w:rPr>
                <w:rFonts w:ascii="Calibri"/>
                <w:b/>
                <w:sz w:val="16"/>
              </w:rPr>
            </w:pPr>
          </w:p>
          <w:p w:rsidR="00474A90" w:rsidRDefault="00776BE6">
            <w:pPr>
              <w:pStyle w:val="TableParagraph"/>
              <w:spacing w:line="196" w:lineRule="exact"/>
              <w:ind w:left="106"/>
              <w:rPr>
                <w:sz w:val="18"/>
              </w:rPr>
            </w:pPr>
            <w:r>
              <w:rPr>
                <w:sz w:val="18"/>
              </w:rPr>
              <w:t>22,296.00</w:t>
            </w:r>
          </w:p>
        </w:tc>
      </w:tr>
      <w:tr w:rsidR="00474A90">
        <w:trPr>
          <w:trHeight w:val="412"/>
        </w:trPr>
        <w:tc>
          <w:tcPr>
            <w:tcW w:w="1441" w:type="dxa"/>
          </w:tcPr>
          <w:p w:rsidR="00474A90" w:rsidRDefault="00776BE6">
            <w:pPr>
              <w:pStyle w:val="TableParagraph"/>
              <w:spacing w:line="197" w:lineRule="exact"/>
              <w:ind w:left="110"/>
              <w:rPr>
                <w:sz w:val="18"/>
              </w:rPr>
            </w:pPr>
            <w:r>
              <w:rPr>
                <w:sz w:val="18"/>
              </w:rPr>
              <w:t>Pllastika</w:t>
            </w:r>
          </w:p>
        </w:tc>
        <w:tc>
          <w:tcPr>
            <w:tcW w:w="1081" w:type="dxa"/>
          </w:tcPr>
          <w:p w:rsidR="00474A90" w:rsidRDefault="00776BE6">
            <w:pPr>
              <w:pStyle w:val="TableParagraph"/>
              <w:spacing w:line="197" w:lineRule="exact"/>
              <w:ind w:left="292"/>
              <w:rPr>
                <w:b/>
                <w:sz w:val="18"/>
              </w:rPr>
            </w:pPr>
            <w:r>
              <w:rPr>
                <w:b/>
                <w:w w:val="95"/>
                <w:sz w:val="18"/>
              </w:rPr>
              <w:t>10.6</w:t>
            </w:r>
            <w:r>
              <w:rPr>
                <w:b/>
                <w:spacing w:val="-8"/>
                <w:w w:val="95"/>
                <w:sz w:val="18"/>
              </w:rPr>
              <w:t xml:space="preserve"> </w:t>
            </w:r>
            <w:r>
              <w:rPr>
                <w:b/>
                <w:w w:val="95"/>
                <w:sz w:val="18"/>
              </w:rPr>
              <w:t>%</w:t>
            </w:r>
          </w:p>
        </w:tc>
        <w:tc>
          <w:tcPr>
            <w:tcW w:w="1912" w:type="dxa"/>
          </w:tcPr>
          <w:p w:rsidR="00474A90" w:rsidRDefault="00776BE6">
            <w:pPr>
              <w:pStyle w:val="TableParagraph"/>
              <w:spacing w:line="197" w:lineRule="exact"/>
              <w:ind w:left="109"/>
              <w:rPr>
                <w:sz w:val="18"/>
              </w:rPr>
            </w:pPr>
            <w:r>
              <w:rPr>
                <w:spacing w:val="-1"/>
                <w:sz w:val="18"/>
              </w:rPr>
              <w:t>NPL.”Pastrimi”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Sh.a</w:t>
            </w:r>
          </w:p>
        </w:tc>
        <w:tc>
          <w:tcPr>
            <w:tcW w:w="937" w:type="dxa"/>
          </w:tcPr>
          <w:p w:rsidR="00474A90" w:rsidRDefault="00776BE6">
            <w:pPr>
              <w:pStyle w:val="TableParagraph"/>
              <w:spacing w:line="197" w:lineRule="exact"/>
              <w:ind w:left="108"/>
              <w:rPr>
                <w:sz w:val="18"/>
              </w:rPr>
            </w:pPr>
            <w:r>
              <w:rPr>
                <w:w w:val="105"/>
                <w:sz w:val="18"/>
              </w:rPr>
              <w:t>N/A</w:t>
            </w:r>
          </w:p>
        </w:tc>
        <w:tc>
          <w:tcPr>
            <w:tcW w:w="874" w:type="dxa"/>
          </w:tcPr>
          <w:p w:rsidR="00474A90" w:rsidRDefault="00776BE6">
            <w:pPr>
              <w:pStyle w:val="TableParagraph"/>
              <w:spacing w:line="197" w:lineRule="exact"/>
              <w:ind w:left="103"/>
              <w:rPr>
                <w:sz w:val="18"/>
              </w:rPr>
            </w:pPr>
            <w:r>
              <w:rPr>
                <w:w w:val="105"/>
                <w:sz w:val="18"/>
              </w:rPr>
              <w:t>N/A</w:t>
            </w:r>
          </w:p>
        </w:tc>
        <w:tc>
          <w:tcPr>
            <w:tcW w:w="1052" w:type="dxa"/>
          </w:tcPr>
          <w:p w:rsidR="00474A90" w:rsidRDefault="00776BE6">
            <w:pPr>
              <w:pStyle w:val="TableParagraph"/>
              <w:spacing w:line="197" w:lineRule="exact"/>
              <w:ind w:left="102"/>
              <w:rPr>
                <w:sz w:val="18"/>
              </w:rPr>
            </w:pPr>
            <w:r>
              <w:rPr>
                <w:w w:val="105"/>
                <w:sz w:val="18"/>
              </w:rPr>
              <w:t>N/A</w:t>
            </w:r>
          </w:p>
        </w:tc>
        <w:tc>
          <w:tcPr>
            <w:tcW w:w="1052" w:type="dxa"/>
          </w:tcPr>
          <w:p w:rsidR="00474A90" w:rsidRDefault="00776BE6">
            <w:pPr>
              <w:pStyle w:val="TableParagraph"/>
              <w:spacing w:line="197" w:lineRule="exact"/>
              <w:ind w:left="102"/>
              <w:rPr>
                <w:sz w:val="18"/>
              </w:rPr>
            </w:pPr>
            <w:r>
              <w:rPr>
                <w:w w:val="105"/>
                <w:sz w:val="18"/>
              </w:rPr>
              <w:t>N/A</w:t>
            </w:r>
          </w:p>
        </w:tc>
        <w:tc>
          <w:tcPr>
            <w:tcW w:w="1263" w:type="dxa"/>
          </w:tcPr>
          <w:p w:rsidR="00474A90" w:rsidRDefault="00474A90">
            <w:pPr>
              <w:pStyle w:val="TableParagraph"/>
              <w:spacing w:before="1"/>
              <w:rPr>
                <w:rFonts w:ascii="Calibri"/>
                <w:b/>
                <w:sz w:val="16"/>
              </w:rPr>
            </w:pPr>
          </w:p>
          <w:p w:rsidR="00474A90" w:rsidRDefault="00776BE6">
            <w:pPr>
              <w:pStyle w:val="TableParagraph"/>
              <w:spacing w:line="196" w:lineRule="exact"/>
              <w:ind w:left="106"/>
              <w:rPr>
                <w:sz w:val="18"/>
              </w:rPr>
            </w:pPr>
            <w:r>
              <w:rPr>
                <w:sz w:val="18"/>
              </w:rPr>
              <w:t>196,948.00</w:t>
            </w:r>
          </w:p>
        </w:tc>
      </w:tr>
      <w:tr w:rsidR="00474A90">
        <w:trPr>
          <w:trHeight w:val="407"/>
        </w:trPr>
        <w:tc>
          <w:tcPr>
            <w:tcW w:w="1441" w:type="dxa"/>
          </w:tcPr>
          <w:p w:rsidR="00474A90" w:rsidRDefault="00776BE6">
            <w:pPr>
              <w:pStyle w:val="TableParagraph"/>
              <w:spacing w:line="197" w:lineRule="exact"/>
              <w:ind w:left="110"/>
              <w:rPr>
                <w:sz w:val="18"/>
              </w:rPr>
            </w:pPr>
            <w:r>
              <w:rPr>
                <w:sz w:val="18"/>
              </w:rPr>
              <w:t>Metal</w:t>
            </w:r>
          </w:p>
        </w:tc>
        <w:tc>
          <w:tcPr>
            <w:tcW w:w="1081" w:type="dxa"/>
          </w:tcPr>
          <w:p w:rsidR="00474A90" w:rsidRDefault="00776BE6">
            <w:pPr>
              <w:pStyle w:val="TableParagraph"/>
              <w:spacing w:line="197" w:lineRule="exact"/>
              <w:ind w:left="340"/>
              <w:rPr>
                <w:b/>
                <w:sz w:val="18"/>
              </w:rPr>
            </w:pPr>
            <w:r>
              <w:rPr>
                <w:b/>
                <w:w w:val="90"/>
                <w:sz w:val="18"/>
              </w:rPr>
              <w:t>1.3 %</w:t>
            </w:r>
          </w:p>
        </w:tc>
        <w:tc>
          <w:tcPr>
            <w:tcW w:w="1912" w:type="dxa"/>
          </w:tcPr>
          <w:p w:rsidR="00474A90" w:rsidRDefault="00776BE6">
            <w:pPr>
              <w:pStyle w:val="TableParagraph"/>
              <w:spacing w:line="197" w:lineRule="exact"/>
              <w:ind w:left="109"/>
              <w:rPr>
                <w:sz w:val="18"/>
              </w:rPr>
            </w:pPr>
            <w:r>
              <w:rPr>
                <w:spacing w:val="-1"/>
                <w:sz w:val="18"/>
              </w:rPr>
              <w:t>NPL.”Pastrimi”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Sh.a</w:t>
            </w:r>
          </w:p>
        </w:tc>
        <w:tc>
          <w:tcPr>
            <w:tcW w:w="937" w:type="dxa"/>
          </w:tcPr>
          <w:p w:rsidR="00474A90" w:rsidRDefault="00776BE6">
            <w:pPr>
              <w:pStyle w:val="TableParagraph"/>
              <w:spacing w:line="197" w:lineRule="exact"/>
              <w:ind w:left="108"/>
              <w:rPr>
                <w:sz w:val="18"/>
              </w:rPr>
            </w:pPr>
            <w:r>
              <w:rPr>
                <w:w w:val="105"/>
                <w:sz w:val="18"/>
              </w:rPr>
              <w:t>N/A</w:t>
            </w:r>
          </w:p>
        </w:tc>
        <w:tc>
          <w:tcPr>
            <w:tcW w:w="874" w:type="dxa"/>
          </w:tcPr>
          <w:p w:rsidR="00474A90" w:rsidRDefault="00776BE6">
            <w:pPr>
              <w:pStyle w:val="TableParagraph"/>
              <w:spacing w:line="197" w:lineRule="exact"/>
              <w:ind w:left="103"/>
              <w:rPr>
                <w:sz w:val="18"/>
              </w:rPr>
            </w:pPr>
            <w:r>
              <w:rPr>
                <w:w w:val="105"/>
                <w:sz w:val="18"/>
              </w:rPr>
              <w:t>N/A</w:t>
            </w:r>
          </w:p>
        </w:tc>
        <w:tc>
          <w:tcPr>
            <w:tcW w:w="1052" w:type="dxa"/>
          </w:tcPr>
          <w:p w:rsidR="00474A90" w:rsidRDefault="00776BE6">
            <w:pPr>
              <w:pStyle w:val="TableParagraph"/>
              <w:spacing w:line="197" w:lineRule="exact"/>
              <w:ind w:left="102"/>
              <w:rPr>
                <w:sz w:val="18"/>
              </w:rPr>
            </w:pPr>
            <w:r>
              <w:rPr>
                <w:w w:val="105"/>
                <w:sz w:val="18"/>
              </w:rPr>
              <w:t>N/A</w:t>
            </w:r>
          </w:p>
        </w:tc>
        <w:tc>
          <w:tcPr>
            <w:tcW w:w="1052" w:type="dxa"/>
          </w:tcPr>
          <w:p w:rsidR="00474A90" w:rsidRDefault="00776BE6">
            <w:pPr>
              <w:pStyle w:val="TableParagraph"/>
              <w:spacing w:line="197" w:lineRule="exact"/>
              <w:ind w:left="102"/>
              <w:rPr>
                <w:sz w:val="18"/>
              </w:rPr>
            </w:pPr>
            <w:r>
              <w:rPr>
                <w:w w:val="105"/>
                <w:sz w:val="18"/>
              </w:rPr>
              <w:t>N/A</w:t>
            </w:r>
          </w:p>
        </w:tc>
        <w:tc>
          <w:tcPr>
            <w:tcW w:w="1263" w:type="dxa"/>
          </w:tcPr>
          <w:p w:rsidR="00474A90" w:rsidRDefault="00474A90">
            <w:pPr>
              <w:pStyle w:val="TableParagraph"/>
              <w:spacing w:before="8"/>
              <w:rPr>
                <w:rFonts w:ascii="Calibri"/>
                <w:b/>
                <w:sz w:val="15"/>
              </w:rPr>
            </w:pPr>
          </w:p>
          <w:p w:rsidR="00474A90" w:rsidRDefault="00776BE6">
            <w:pPr>
              <w:pStyle w:val="TableParagraph"/>
              <w:spacing w:line="196" w:lineRule="exact"/>
              <w:ind w:left="106"/>
              <w:rPr>
                <w:sz w:val="18"/>
              </w:rPr>
            </w:pPr>
            <w:r>
              <w:rPr>
                <w:sz w:val="18"/>
              </w:rPr>
              <w:t>24,154.00</w:t>
            </w:r>
          </w:p>
        </w:tc>
      </w:tr>
      <w:tr w:rsidR="00474A90">
        <w:trPr>
          <w:trHeight w:val="412"/>
        </w:trPr>
        <w:tc>
          <w:tcPr>
            <w:tcW w:w="1441" w:type="dxa"/>
          </w:tcPr>
          <w:p w:rsidR="00474A90" w:rsidRDefault="00776BE6">
            <w:pPr>
              <w:pStyle w:val="TableParagraph"/>
              <w:spacing w:line="197" w:lineRule="exact"/>
              <w:ind w:left="110"/>
              <w:rPr>
                <w:sz w:val="18"/>
              </w:rPr>
            </w:pPr>
            <w:r>
              <w:rPr>
                <w:sz w:val="18"/>
              </w:rPr>
              <w:t>Mbeturina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mikse</w:t>
            </w:r>
          </w:p>
          <w:p w:rsidR="00474A90" w:rsidRDefault="00776BE6">
            <w:pPr>
              <w:pStyle w:val="TableParagraph"/>
              <w:spacing w:line="196" w:lineRule="exact"/>
              <w:ind w:left="110"/>
              <w:rPr>
                <w:sz w:val="18"/>
              </w:rPr>
            </w:pPr>
            <w:r>
              <w:rPr>
                <w:sz w:val="18"/>
              </w:rPr>
              <w:t>komunale</w:t>
            </w:r>
          </w:p>
        </w:tc>
        <w:tc>
          <w:tcPr>
            <w:tcW w:w="1081" w:type="dxa"/>
          </w:tcPr>
          <w:p w:rsidR="00474A90" w:rsidRDefault="00776BE6">
            <w:pPr>
              <w:pStyle w:val="TableParagraph"/>
              <w:spacing w:line="197" w:lineRule="exact"/>
              <w:ind w:left="292"/>
              <w:rPr>
                <w:b/>
                <w:sz w:val="18"/>
              </w:rPr>
            </w:pPr>
            <w:r>
              <w:rPr>
                <w:b/>
                <w:w w:val="95"/>
                <w:sz w:val="18"/>
              </w:rPr>
              <w:t>14.9</w:t>
            </w:r>
            <w:r>
              <w:rPr>
                <w:b/>
                <w:spacing w:val="-8"/>
                <w:w w:val="95"/>
                <w:sz w:val="18"/>
              </w:rPr>
              <w:t xml:space="preserve"> </w:t>
            </w:r>
            <w:r>
              <w:rPr>
                <w:b/>
                <w:w w:val="95"/>
                <w:sz w:val="18"/>
              </w:rPr>
              <w:t>%</w:t>
            </w:r>
          </w:p>
        </w:tc>
        <w:tc>
          <w:tcPr>
            <w:tcW w:w="1912" w:type="dxa"/>
          </w:tcPr>
          <w:p w:rsidR="00474A90" w:rsidRDefault="00776BE6">
            <w:pPr>
              <w:pStyle w:val="TableParagraph"/>
              <w:spacing w:line="197" w:lineRule="exact"/>
              <w:ind w:left="109"/>
              <w:rPr>
                <w:sz w:val="18"/>
              </w:rPr>
            </w:pPr>
            <w:r>
              <w:rPr>
                <w:spacing w:val="-1"/>
                <w:sz w:val="18"/>
              </w:rPr>
              <w:t>NPL.”Pastrimi”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Sh.a</w:t>
            </w:r>
          </w:p>
        </w:tc>
        <w:tc>
          <w:tcPr>
            <w:tcW w:w="937" w:type="dxa"/>
          </w:tcPr>
          <w:p w:rsidR="00474A90" w:rsidRDefault="00776BE6">
            <w:pPr>
              <w:pStyle w:val="TableParagraph"/>
              <w:spacing w:line="197" w:lineRule="exact"/>
              <w:ind w:left="108"/>
              <w:rPr>
                <w:sz w:val="18"/>
              </w:rPr>
            </w:pPr>
            <w:r>
              <w:rPr>
                <w:w w:val="105"/>
                <w:sz w:val="18"/>
              </w:rPr>
              <w:t>N/A</w:t>
            </w:r>
          </w:p>
        </w:tc>
        <w:tc>
          <w:tcPr>
            <w:tcW w:w="874" w:type="dxa"/>
          </w:tcPr>
          <w:p w:rsidR="00474A90" w:rsidRDefault="00776BE6">
            <w:pPr>
              <w:pStyle w:val="TableParagraph"/>
              <w:spacing w:line="197" w:lineRule="exact"/>
              <w:ind w:left="103"/>
              <w:rPr>
                <w:sz w:val="18"/>
              </w:rPr>
            </w:pPr>
            <w:r>
              <w:rPr>
                <w:w w:val="105"/>
                <w:sz w:val="18"/>
              </w:rPr>
              <w:t>N/A</w:t>
            </w:r>
          </w:p>
        </w:tc>
        <w:tc>
          <w:tcPr>
            <w:tcW w:w="1052" w:type="dxa"/>
          </w:tcPr>
          <w:p w:rsidR="00474A90" w:rsidRDefault="00776BE6">
            <w:pPr>
              <w:pStyle w:val="TableParagraph"/>
              <w:spacing w:line="197" w:lineRule="exact"/>
              <w:ind w:left="102"/>
              <w:rPr>
                <w:sz w:val="18"/>
              </w:rPr>
            </w:pPr>
            <w:r>
              <w:rPr>
                <w:w w:val="105"/>
                <w:sz w:val="18"/>
              </w:rPr>
              <w:t>N/A</w:t>
            </w:r>
          </w:p>
        </w:tc>
        <w:tc>
          <w:tcPr>
            <w:tcW w:w="1052" w:type="dxa"/>
          </w:tcPr>
          <w:p w:rsidR="00474A90" w:rsidRDefault="00776BE6">
            <w:pPr>
              <w:pStyle w:val="TableParagraph"/>
              <w:spacing w:line="197" w:lineRule="exact"/>
              <w:ind w:left="102"/>
              <w:rPr>
                <w:sz w:val="18"/>
              </w:rPr>
            </w:pPr>
            <w:r>
              <w:rPr>
                <w:w w:val="105"/>
                <w:sz w:val="18"/>
              </w:rPr>
              <w:t>N/A</w:t>
            </w:r>
          </w:p>
        </w:tc>
        <w:tc>
          <w:tcPr>
            <w:tcW w:w="1263" w:type="dxa"/>
          </w:tcPr>
          <w:p w:rsidR="00474A90" w:rsidRDefault="00474A90">
            <w:pPr>
              <w:pStyle w:val="TableParagraph"/>
              <w:spacing w:before="1"/>
              <w:rPr>
                <w:rFonts w:ascii="Calibri"/>
                <w:b/>
                <w:sz w:val="16"/>
              </w:rPr>
            </w:pPr>
          </w:p>
          <w:p w:rsidR="00474A90" w:rsidRDefault="00776BE6">
            <w:pPr>
              <w:pStyle w:val="TableParagraph"/>
              <w:spacing w:before="1" w:line="196" w:lineRule="exact"/>
              <w:ind w:left="106"/>
              <w:rPr>
                <w:sz w:val="18"/>
              </w:rPr>
            </w:pPr>
            <w:r>
              <w:rPr>
                <w:sz w:val="18"/>
              </w:rPr>
              <w:t>276,842.00</w:t>
            </w:r>
          </w:p>
        </w:tc>
      </w:tr>
      <w:tr w:rsidR="00474A90">
        <w:trPr>
          <w:trHeight w:val="412"/>
        </w:trPr>
        <w:tc>
          <w:tcPr>
            <w:tcW w:w="1441" w:type="dxa"/>
          </w:tcPr>
          <w:p w:rsidR="00474A90" w:rsidRDefault="00776BE6">
            <w:pPr>
              <w:pStyle w:val="TableParagraph"/>
              <w:spacing w:line="197" w:lineRule="exact"/>
              <w:ind w:left="110"/>
              <w:rPr>
                <w:sz w:val="18"/>
              </w:rPr>
            </w:pPr>
            <w:r>
              <w:rPr>
                <w:sz w:val="18"/>
              </w:rPr>
              <w:t>Mbeturinat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tjera</w:t>
            </w:r>
          </w:p>
          <w:p w:rsidR="00474A90" w:rsidRDefault="00776BE6">
            <w:pPr>
              <w:pStyle w:val="TableParagraph"/>
              <w:spacing w:line="196" w:lineRule="exact"/>
              <w:ind w:left="110"/>
              <w:rPr>
                <w:sz w:val="7"/>
              </w:rPr>
            </w:pPr>
            <w:r>
              <w:rPr>
                <w:w w:val="103"/>
                <w:sz w:val="18"/>
              </w:rPr>
              <w:t>k</w:t>
            </w:r>
            <w:r>
              <w:rPr>
                <w:spacing w:val="1"/>
                <w:w w:val="103"/>
                <w:sz w:val="18"/>
              </w:rPr>
              <w:t>o</w:t>
            </w:r>
            <w:r>
              <w:rPr>
                <w:spacing w:val="-2"/>
                <w:w w:val="104"/>
                <w:sz w:val="18"/>
              </w:rPr>
              <w:t>m</w:t>
            </w:r>
            <w:r>
              <w:rPr>
                <w:spacing w:val="-3"/>
                <w:w w:val="103"/>
                <w:sz w:val="18"/>
              </w:rPr>
              <w:t>u</w:t>
            </w:r>
            <w:r>
              <w:rPr>
                <w:w w:val="105"/>
                <w:sz w:val="18"/>
              </w:rPr>
              <w:t>n</w:t>
            </w:r>
            <w:r>
              <w:rPr>
                <w:spacing w:val="-2"/>
                <w:w w:val="97"/>
                <w:sz w:val="18"/>
              </w:rPr>
              <w:t>a</w:t>
            </w:r>
            <w:r>
              <w:rPr>
                <w:spacing w:val="-1"/>
                <w:w w:val="88"/>
                <w:sz w:val="18"/>
              </w:rPr>
              <w:t>l</w:t>
            </w:r>
            <w:r>
              <w:rPr>
                <w:spacing w:val="-5"/>
                <w:w w:val="102"/>
                <w:sz w:val="18"/>
              </w:rPr>
              <w:t>e</w:t>
            </w:r>
            <w:r>
              <w:rPr>
                <w:w w:val="101"/>
                <w:position w:val="8"/>
                <w:sz w:val="7"/>
              </w:rPr>
              <w:t>8</w:t>
            </w:r>
          </w:p>
        </w:tc>
        <w:tc>
          <w:tcPr>
            <w:tcW w:w="1081" w:type="dxa"/>
          </w:tcPr>
          <w:p w:rsidR="00474A90" w:rsidRDefault="00776BE6">
            <w:pPr>
              <w:pStyle w:val="TableParagraph"/>
              <w:spacing w:line="197" w:lineRule="exact"/>
              <w:ind w:left="292"/>
              <w:rPr>
                <w:b/>
                <w:sz w:val="18"/>
              </w:rPr>
            </w:pPr>
            <w:r>
              <w:rPr>
                <w:b/>
                <w:w w:val="95"/>
                <w:sz w:val="18"/>
              </w:rPr>
              <w:t>11.5</w:t>
            </w:r>
            <w:r>
              <w:rPr>
                <w:b/>
                <w:spacing w:val="-8"/>
                <w:w w:val="95"/>
                <w:sz w:val="18"/>
              </w:rPr>
              <w:t xml:space="preserve"> </w:t>
            </w:r>
            <w:r>
              <w:rPr>
                <w:b/>
                <w:w w:val="95"/>
                <w:sz w:val="18"/>
              </w:rPr>
              <w:t>%</w:t>
            </w:r>
          </w:p>
        </w:tc>
        <w:tc>
          <w:tcPr>
            <w:tcW w:w="1912" w:type="dxa"/>
          </w:tcPr>
          <w:p w:rsidR="00474A90" w:rsidRDefault="00776BE6">
            <w:pPr>
              <w:pStyle w:val="TableParagraph"/>
              <w:spacing w:line="197" w:lineRule="exact"/>
              <w:ind w:left="109"/>
              <w:rPr>
                <w:sz w:val="18"/>
              </w:rPr>
            </w:pPr>
            <w:r>
              <w:rPr>
                <w:spacing w:val="-1"/>
                <w:sz w:val="18"/>
              </w:rPr>
              <w:t>NPL.”Pastrimi”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Sh.a</w:t>
            </w:r>
          </w:p>
        </w:tc>
        <w:tc>
          <w:tcPr>
            <w:tcW w:w="937" w:type="dxa"/>
          </w:tcPr>
          <w:p w:rsidR="00474A90" w:rsidRDefault="00776BE6">
            <w:pPr>
              <w:pStyle w:val="TableParagraph"/>
              <w:spacing w:line="197" w:lineRule="exact"/>
              <w:ind w:left="108"/>
              <w:rPr>
                <w:sz w:val="18"/>
              </w:rPr>
            </w:pPr>
            <w:r>
              <w:rPr>
                <w:w w:val="105"/>
                <w:sz w:val="18"/>
              </w:rPr>
              <w:t>N/A</w:t>
            </w:r>
          </w:p>
        </w:tc>
        <w:tc>
          <w:tcPr>
            <w:tcW w:w="874" w:type="dxa"/>
          </w:tcPr>
          <w:p w:rsidR="00474A90" w:rsidRDefault="00776BE6">
            <w:pPr>
              <w:pStyle w:val="TableParagraph"/>
              <w:spacing w:line="197" w:lineRule="exact"/>
              <w:ind w:left="103"/>
              <w:rPr>
                <w:sz w:val="18"/>
              </w:rPr>
            </w:pPr>
            <w:r>
              <w:rPr>
                <w:w w:val="105"/>
                <w:sz w:val="18"/>
              </w:rPr>
              <w:t>N/A</w:t>
            </w:r>
          </w:p>
        </w:tc>
        <w:tc>
          <w:tcPr>
            <w:tcW w:w="1052" w:type="dxa"/>
          </w:tcPr>
          <w:p w:rsidR="00474A90" w:rsidRDefault="00776BE6">
            <w:pPr>
              <w:pStyle w:val="TableParagraph"/>
              <w:spacing w:line="197" w:lineRule="exact"/>
              <w:ind w:left="102"/>
              <w:rPr>
                <w:sz w:val="18"/>
              </w:rPr>
            </w:pPr>
            <w:r>
              <w:rPr>
                <w:w w:val="105"/>
                <w:sz w:val="18"/>
              </w:rPr>
              <w:t>N/A</w:t>
            </w:r>
          </w:p>
        </w:tc>
        <w:tc>
          <w:tcPr>
            <w:tcW w:w="1052" w:type="dxa"/>
          </w:tcPr>
          <w:p w:rsidR="00474A90" w:rsidRDefault="00776BE6">
            <w:pPr>
              <w:pStyle w:val="TableParagraph"/>
              <w:spacing w:line="197" w:lineRule="exact"/>
              <w:ind w:left="102"/>
              <w:rPr>
                <w:sz w:val="18"/>
              </w:rPr>
            </w:pPr>
            <w:r>
              <w:rPr>
                <w:w w:val="105"/>
                <w:sz w:val="18"/>
              </w:rPr>
              <w:t>N/A</w:t>
            </w:r>
          </w:p>
        </w:tc>
        <w:tc>
          <w:tcPr>
            <w:tcW w:w="1263" w:type="dxa"/>
          </w:tcPr>
          <w:p w:rsidR="00474A90" w:rsidRDefault="00474A90">
            <w:pPr>
              <w:pStyle w:val="TableParagraph"/>
              <w:spacing w:before="1"/>
              <w:rPr>
                <w:rFonts w:ascii="Calibri"/>
                <w:b/>
                <w:sz w:val="16"/>
              </w:rPr>
            </w:pPr>
          </w:p>
          <w:p w:rsidR="00474A90" w:rsidRDefault="00776BE6">
            <w:pPr>
              <w:pStyle w:val="TableParagraph"/>
              <w:spacing w:line="196" w:lineRule="exact"/>
              <w:ind w:left="106"/>
              <w:rPr>
                <w:sz w:val="18"/>
              </w:rPr>
            </w:pPr>
            <w:r>
              <w:rPr>
                <w:sz w:val="18"/>
              </w:rPr>
              <w:t>213,670.00</w:t>
            </w:r>
          </w:p>
        </w:tc>
      </w:tr>
      <w:tr w:rsidR="00474A90">
        <w:trPr>
          <w:trHeight w:val="330"/>
        </w:trPr>
        <w:tc>
          <w:tcPr>
            <w:tcW w:w="1441" w:type="dxa"/>
          </w:tcPr>
          <w:p w:rsidR="00474A90" w:rsidRDefault="00776BE6">
            <w:pPr>
              <w:pStyle w:val="TableParagraph"/>
              <w:spacing w:before="115" w:line="196" w:lineRule="exact"/>
              <w:ind w:left="110"/>
              <w:rPr>
                <w:b/>
                <w:sz w:val="18"/>
              </w:rPr>
            </w:pPr>
            <w:r>
              <w:rPr>
                <w:b/>
                <w:sz w:val="18"/>
              </w:rPr>
              <w:t>Total:</w:t>
            </w:r>
          </w:p>
        </w:tc>
        <w:tc>
          <w:tcPr>
            <w:tcW w:w="1081" w:type="dxa"/>
          </w:tcPr>
          <w:p w:rsidR="00474A90" w:rsidRDefault="00776BE6">
            <w:pPr>
              <w:pStyle w:val="TableParagraph"/>
              <w:spacing w:line="192" w:lineRule="exact"/>
              <w:ind w:left="297" w:right="284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100%</w:t>
            </w:r>
          </w:p>
        </w:tc>
        <w:tc>
          <w:tcPr>
            <w:tcW w:w="1912" w:type="dxa"/>
          </w:tcPr>
          <w:p w:rsidR="00474A90" w:rsidRDefault="00776BE6">
            <w:pPr>
              <w:pStyle w:val="TableParagraph"/>
              <w:spacing w:line="192" w:lineRule="exact"/>
              <w:ind w:left="109"/>
              <w:rPr>
                <w:sz w:val="18"/>
              </w:rPr>
            </w:pPr>
            <w:r>
              <w:rPr>
                <w:spacing w:val="-1"/>
                <w:sz w:val="18"/>
              </w:rPr>
              <w:t>NPL.”Pastrimi”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Sh.a</w:t>
            </w:r>
          </w:p>
        </w:tc>
        <w:tc>
          <w:tcPr>
            <w:tcW w:w="937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874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1052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1052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1263" w:type="dxa"/>
          </w:tcPr>
          <w:p w:rsidR="00474A90" w:rsidRDefault="00776BE6">
            <w:pPr>
              <w:pStyle w:val="TableParagraph"/>
              <w:spacing w:line="192" w:lineRule="exact"/>
              <w:ind w:left="106"/>
              <w:rPr>
                <w:b/>
                <w:sz w:val="18"/>
              </w:rPr>
            </w:pPr>
            <w:r>
              <w:rPr>
                <w:b/>
                <w:w w:val="95"/>
                <w:sz w:val="18"/>
              </w:rPr>
              <w:t>1,858,000</w:t>
            </w:r>
            <w:r>
              <w:rPr>
                <w:b/>
                <w:spacing w:val="3"/>
                <w:w w:val="95"/>
                <w:sz w:val="18"/>
              </w:rPr>
              <w:t xml:space="preserve"> </w:t>
            </w:r>
            <w:r>
              <w:rPr>
                <w:b/>
                <w:w w:val="95"/>
                <w:sz w:val="18"/>
              </w:rPr>
              <w:t>kg</w:t>
            </w:r>
          </w:p>
        </w:tc>
      </w:tr>
    </w:tbl>
    <w:p w:rsidR="00474A90" w:rsidRDefault="00474A90">
      <w:pPr>
        <w:pStyle w:val="BodyText"/>
        <w:rPr>
          <w:rFonts w:ascii="Calibri"/>
          <w:b/>
          <w:sz w:val="20"/>
        </w:rPr>
      </w:pPr>
    </w:p>
    <w:p w:rsidR="00474A90" w:rsidRDefault="00474A90">
      <w:pPr>
        <w:pStyle w:val="BodyText"/>
        <w:rPr>
          <w:rFonts w:ascii="Calibri"/>
          <w:b/>
          <w:sz w:val="20"/>
        </w:rPr>
      </w:pPr>
    </w:p>
    <w:p w:rsidR="00474A90" w:rsidRDefault="00474A90">
      <w:pPr>
        <w:pStyle w:val="BodyText"/>
        <w:rPr>
          <w:rFonts w:ascii="Calibri"/>
          <w:b/>
          <w:sz w:val="20"/>
        </w:rPr>
      </w:pPr>
    </w:p>
    <w:p w:rsidR="00474A90" w:rsidRDefault="00474A90">
      <w:pPr>
        <w:pStyle w:val="BodyText"/>
        <w:spacing w:before="9"/>
        <w:rPr>
          <w:rFonts w:ascii="Calibri"/>
          <w:b/>
          <w:sz w:val="26"/>
        </w:rPr>
      </w:pPr>
    </w:p>
    <w:p w:rsidR="00474A90" w:rsidRDefault="00776BE6">
      <w:pPr>
        <w:pStyle w:val="ListParagraph"/>
        <w:numPr>
          <w:ilvl w:val="1"/>
          <w:numId w:val="12"/>
        </w:numPr>
        <w:tabs>
          <w:tab w:val="left" w:pos="776"/>
        </w:tabs>
        <w:spacing w:before="61"/>
        <w:ind w:hanging="376"/>
        <w:jc w:val="left"/>
        <w:rPr>
          <w:b/>
          <w:color w:val="6F2F9F"/>
        </w:rPr>
      </w:pPr>
      <w:bookmarkStart w:id="53" w:name="1.6._Shërbimi_i_grumbullimit_dhe_transpo"/>
      <w:bookmarkStart w:id="54" w:name="_bookmark6"/>
      <w:bookmarkEnd w:id="53"/>
      <w:bookmarkEnd w:id="54"/>
      <w:r>
        <w:rPr>
          <w:b/>
          <w:color w:val="6F2F9F"/>
          <w:w w:val="90"/>
        </w:rPr>
        <w:t>Shërbimi</w:t>
      </w:r>
      <w:r>
        <w:rPr>
          <w:b/>
          <w:color w:val="6F2F9F"/>
          <w:spacing w:val="4"/>
          <w:w w:val="90"/>
        </w:rPr>
        <w:t xml:space="preserve"> </w:t>
      </w:r>
      <w:r>
        <w:rPr>
          <w:b/>
          <w:color w:val="6F2F9F"/>
          <w:w w:val="90"/>
        </w:rPr>
        <w:t>i</w:t>
      </w:r>
      <w:r>
        <w:rPr>
          <w:b/>
          <w:color w:val="6F2F9F"/>
          <w:spacing w:val="8"/>
          <w:w w:val="90"/>
        </w:rPr>
        <w:t xml:space="preserve"> </w:t>
      </w:r>
      <w:r>
        <w:rPr>
          <w:b/>
          <w:color w:val="6F2F9F"/>
          <w:w w:val="90"/>
        </w:rPr>
        <w:t>grumbullimit</w:t>
      </w:r>
      <w:r>
        <w:rPr>
          <w:b/>
          <w:color w:val="6F2F9F"/>
          <w:spacing w:val="4"/>
          <w:w w:val="90"/>
        </w:rPr>
        <w:t xml:space="preserve"> </w:t>
      </w:r>
      <w:r>
        <w:rPr>
          <w:b/>
          <w:color w:val="6F2F9F"/>
          <w:w w:val="90"/>
        </w:rPr>
        <w:t>dhe</w:t>
      </w:r>
      <w:r>
        <w:rPr>
          <w:b/>
          <w:color w:val="6F2F9F"/>
          <w:spacing w:val="5"/>
          <w:w w:val="90"/>
        </w:rPr>
        <w:t xml:space="preserve"> </w:t>
      </w:r>
      <w:r>
        <w:rPr>
          <w:b/>
          <w:color w:val="6F2F9F"/>
          <w:w w:val="90"/>
        </w:rPr>
        <w:t>transportit</w:t>
      </w:r>
      <w:r>
        <w:rPr>
          <w:b/>
          <w:color w:val="6F2F9F"/>
          <w:spacing w:val="4"/>
          <w:w w:val="90"/>
        </w:rPr>
        <w:t xml:space="preserve"> </w:t>
      </w:r>
      <w:r>
        <w:rPr>
          <w:b/>
          <w:color w:val="6F2F9F"/>
          <w:w w:val="90"/>
        </w:rPr>
        <w:t>të</w:t>
      </w:r>
      <w:r>
        <w:rPr>
          <w:b/>
          <w:color w:val="6F2F9F"/>
          <w:spacing w:val="6"/>
          <w:w w:val="90"/>
        </w:rPr>
        <w:t xml:space="preserve"> </w:t>
      </w:r>
      <w:r>
        <w:rPr>
          <w:b/>
          <w:color w:val="6F2F9F"/>
          <w:w w:val="90"/>
        </w:rPr>
        <w:t>mbeturinave</w:t>
      </w:r>
    </w:p>
    <w:p w:rsidR="00474A90" w:rsidRDefault="00776BE6">
      <w:pPr>
        <w:pStyle w:val="BodyText"/>
        <w:spacing w:before="122"/>
        <w:ind w:left="400"/>
      </w:pPr>
      <w:r>
        <w:rPr>
          <w:color w:val="6F2F9F"/>
          <w:u w:val="single" w:color="6F2F9F"/>
        </w:rPr>
        <w:t>Operatorët</w:t>
      </w:r>
      <w:r>
        <w:rPr>
          <w:color w:val="6F2F9F"/>
          <w:spacing w:val="-5"/>
          <w:u w:val="single" w:color="6F2F9F"/>
        </w:rPr>
        <w:t xml:space="preserve"> </w:t>
      </w:r>
      <w:r>
        <w:rPr>
          <w:color w:val="6F2F9F"/>
          <w:u w:val="single" w:color="6F2F9F"/>
        </w:rPr>
        <w:t>e</w:t>
      </w:r>
      <w:r>
        <w:rPr>
          <w:color w:val="6F2F9F"/>
          <w:spacing w:val="-6"/>
          <w:u w:val="single" w:color="6F2F9F"/>
        </w:rPr>
        <w:t xml:space="preserve"> </w:t>
      </w:r>
      <w:r>
        <w:rPr>
          <w:color w:val="6F2F9F"/>
          <w:u w:val="single" w:color="6F2F9F"/>
        </w:rPr>
        <w:t>shërbimit</w:t>
      </w:r>
      <w:r>
        <w:rPr>
          <w:color w:val="6F2F9F"/>
          <w:spacing w:val="-9"/>
          <w:u w:val="single" w:color="6F2F9F"/>
        </w:rPr>
        <w:t xml:space="preserve"> </w:t>
      </w:r>
      <w:r>
        <w:rPr>
          <w:color w:val="6F2F9F"/>
          <w:u w:val="single" w:color="6F2F9F"/>
        </w:rPr>
        <w:t>të</w:t>
      </w:r>
      <w:r>
        <w:rPr>
          <w:color w:val="6F2F9F"/>
          <w:spacing w:val="-7"/>
          <w:u w:val="single" w:color="6F2F9F"/>
        </w:rPr>
        <w:t xml:space="preserve"> </w:t>
      </w:r>
      <w:r>
        <w:rPr>
          <w:color w:val="6F2F9F"/>
          <w:u w:val="single" w:color="6F2F9F"/>
        </w:rPr>
        <w:t>grumbullimit</w:t>
      </w:r>
      <w:r>
        <w:rPr>
          <w:color w:val="6F2F9F"/>
          <w:spacing w:val="-4"/>
          <w:u w:val="single" w:color="6F2F9F"/>
        </w:rPr>
        <w:t xml:space="preserve"> </w:t>
      </w:r>
      <w:r>
        <w:rPr>
          <w:color w:val="6F2F9F"/>
          <w:u w:val="single" w:color="6F2F9F"/>
        </w:rPr>
        <w:t>dhe</w:t>
      </w:r>
      <w:r>
        <w:rPr>
          <w:color w:val="6F2F9F"/>
          <w:spacing w:val="-7"/>
          <w:u w:val="single" w:color="6F2F9F"/>
        </w:rPr>
        <w:t xml:space="preserve"> </w:t>
      </w:r>
      <w:r>
        <w:rPr>
          <w:color w:val="6F2F9F"/>
          <w:u w:val="single" w:color="6F2F9F"/>
        </w:rPr>
        <w:t>transportit</w:t>
      </w:r>
    </w:p>
    <w:p w:rsidR="00474A90" w:rsidRDefault="00474A90">
      <w:pPr>
        <w:pStyle w:val="BodyText"/>
        <w:rPr>
          <w:sz w:val="20"/>
        </w:rPr>
      </w:pPr>
    </w:p>
    <w:p w:rsidR="00474A90" w:rsidRDefault="00474A90">
      <w:pPr>
        <w:pStyle w:val="BodyText"/>
        <w:spacing w:before="6"/>
        <w:rPr>
          <w:sz w:val="22"/>
        </w:rPr>
      </w:pPr>
    </w:p>
    <w:p w:rsidR="00474A90" w:rsidRDefault="00776BE6">
      <w:pPr>
        <w:pStyle w:val="BodyText"/>
        <w:spacing w:before="56" w:line="273" w:lineRule="auto"/>
        <w:ind w:left="400" w:right="1431"/>
        <w:jc w:val="both"/>
      </w:pPr>
      <w:r>
        <w:t>Në</w:t>
      </w:r>
      <w:r>
        <w:rPr>
          <w:spacing w:val="-7"/>
        </w:rPr>
        <w:t xml:space="preserve"> </w:t>
      </w:r>
      <w:r>
        <w:t>tabelën</w:t>
      </w:r>
      <w:r>
        <w:rPr>
          <w:spacing w:val="-13"/>
        </w:rPr>
        <w:t xml:space="preserve"> </w:t>
      </w:r>
      <w:r>
        <w:t>16</w:t>
      </w:r>
      <w:r>
        <w:rPr>
          <w:spacing w:val="-8"/>
        </w:rPr>
        <w:t xml:space="preserve"> </w:t>
      </w:r>
      <w:r>
        <w:t>janë</w:t>
      </w:r>
      <w:r>
        <w:rPr>
          <w:spacing w:val="-7"/>
        </w:rPr>
        <w:t xml:space="preserve"> </w:t>
      </w:r>
      <w:r>
        <w:t>prezantuar</w:t>
      </w:r>
      <w:r>
        <w:rPr>
          <w:spacing w:val="-7"/>
        </w:rPr>
        <w:t xml:space="preserve"> </w:t>
      </w:r>
      <w:r>
        <w:t>të</w:t>
      </w:r>
      <w:r>
        <w:rPr>
          <w:spacing w:val="-4"/>
        </w:rPr>
        <w:t xml:space="preserve"> </w:t>
      </w:r>
      <w:r>
        <w:t>dhënat</w:t>
      </w:r>
      <w:r>
        <w:rPr>
          <w:spacing w:val="-9"/>
        </w:rPr>
        <w:t xml:space="preserve"> </w:t>
      </w:r>
      <w:r>
        <w:t>për</w:t>
      </w:r>
      <w:r>
        <w:rPr>
          <w:spacing w:val="-8"/>
        </w:rPr>
        <w:t xml:space="preserve"> </w:t>
      </w:r>
      <w:r>
        <w:t>operatorin</w:t>
      </w:r>
      <w:r>
        <w:rPr>
          <w:spacing w:val="-6"/>
        </w:rPr>
        <w:t xml:space="preserve"> </w:t>
      </w:r>
      <w:r>
        <w:t>NPL</w:t>
      </w:r>
      <w:r>
        <w:rPr>
          <w:spacing w:val="-7"/>
        </w:rPr>
        <w:t xml:space="preserve"> </w:t>
      </w:r>
      <w:r>
        <w:t>“Pastrimi”</w:t>
      </w:r>
      <w:r>
        <w:rPr>
          <w:spacing w:val="-4"/>
        </w:rPr>
        <w:t xml:space="preserve"> </w:t>
      </w:r>
      <w:r>
        <w:t>Sh.A.</w:t>
      </w:r>
      <w:r>
        <w:rPr>
          <w:spacing w:val="-10"/>
        </w:rPr>
        <w:t xml:space="preserve"> </w:t>
      </w:r>
      <w:r>
        <w:t>i</w:t>
      </w:r>
      <w:r>
        <w:rPr>
          <w:spacing w:val="-6"/>
        </w:rPr>
        <w:t xml:space="preserve"> </w:t>
      </w:r>
      <w:r>
        <w:t>cli</w:t>
      </w:r>
      <w:r>
        <w:rPr>
          <w:spacing w:val="-9"/>
        </w:rPr>
        <w:t xml:space="preserve"> </w:t>
      </w:r>
      <w:r>
        <w:t>sipas</w:t>
      </w:r>
      <w:r>
        <w:rPr>
          <w:spacing w:val="-8"/>
        </w:rPr>
        <w:t xml:space="preserve"> </w:t>
      </w:r>
      <w:r>
        <w:t>ligjit</w:t>
      </w:r>
      <w:r>
        <w:rPr>
          <w:spacing w:val="-10"/>
        </w:rPr>
        <w:t xml:space="preserve"> </w:t>
      </w:r>
      <w:r>
        <w:t>të</w:t>
      </w:r>
      <w:r>
        <w:rPr>
          <w:spacing w:val="-58"/>
        </w:rPr>
        <w:t xml:space="preserve"> </w:t>
      </w:r>
      <w:r>
        <w:t>mbeturinave është kontraktuar nga komuna për kryerjen e shërbimit të grumbullimit dhe</w:t>
      </w:r>
      <w:r>
        <w:rPr>
          <w:spacing w:val="1"/>
        </w:rPr>
        <w:t xml:space="preserve"> </w:t>
      </w:r>
      <w:r>
        <w:t>transportimit të mbeturinave. Në territorin e komunës nuk ka operatorë të tjerë që operojnë në</w:t>
      </w:r>
      <w:r>
        <w:rPr>
          <w:spacing w:val="-57"/>
        </w:rPr>
        <w:t xml:space="preserve"> </w:t>
      </w:r>
      <w:r>
        <w:t>sektorin e</w:t>
      </w:r>
      <w:r>
        <w:rPr>
          <w:spacing w:val="-1"/>
        </w:rPr>
        <w:t xml:space="preserve"> </w:t>
      </w:r>
      <w:r>
        <w:t>mbeturinave.</w:t>
      </w:r>
    </w:p>
    <w:p w:rsidR="00474A90" w:rsidRDefault="00474A90">
      <w:pPr>
        <w:pStyle w:val="BodyText"/>
        <w:rPr>
          <w:sz w:val="20"/>
        </w:rPr>
      </w:pPr>
    </w:p>
    <w:p w:rsidR="00474A90" w:rsidRDefault="00474A90">
      <w:pPr>
        <w:pStyle w:val="BodyText"/>
        <w:spacing w:before="7"/>
        <w:rPr>
          <w:sz w:val="13"/>
        </w:rPr>
      </w:pPr>
    </w:p>
    <w:tbl>
      <w:tblPr>
        <w:tblW w:w="0" w:type="auto"/>
        <w:tblInd w:w="295" w:type="dxa"/>
        <w:tblBorders>
          <w:top w:val="single" w:sz="6" w:space="0" w:color="92D050"/>
          <w:left w:val="single" w:sz="6" w:space="0" w:color="92D050"/>
          <w:bottom w:val="single" w:sz="6" w:space="0" w:color="92D050"/>
          <w:right w:val="single" w:sz="6" w:space="0" w:color="92D050"/>
          <w:insideH w:val="single" w:sz="6" w:space="0" w:color="92D050"/>
          <w:insideV w:val="single" w:sz="6" w:space="0" w:color="92D05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282"/>
        <w:gridCol w:w="1830"/>
        <w:gridCol w:w="2521"/>
        <w:gridCol w:w="1498"/>
        <w:gridCol w:w="1085"/>
        <w:gridCol w:w="1388"/>
      </w:tblGrid>
      <w:tr w:rsidR="00474A90">
        <w:trPr>
          <w:trHeight w:val="400"/>
        </w:trPr>
        <w:tc>
          <w:tcPr>
            <w:tcW w:w="9604" w:type="dxa"/>
            <w:gridSpan w:val="6"/>
            <w:tcBorders>
              <w:left w:val="single" w:sz="4" w:space="0" w:color="92D050"/>
              <w:bottom w:val="single" w:sz="4" w:space="0" w:color="92D050"/>
              <w:right w:val="single" w:sz="4" w:space="0" w:color="92D050"/>
            </w:tcBorders>
          </w:tcPr>
          <w:p w:rsidR="00474A90" w:rsidRDefault="00776BE6">
            <w:pPr>
              <w:pStyle w:val="TableParagraph"/>
              <w:spacing w:before="88"/>
              <w:ind w:left="2544" w:right="2531"/>
              <w:jc w:val="center"/>
              <w:rPr>
                <w:b/>
                <w:sz w:val="18"/>
              </w:rPr>
            </w:pPr>
            <w:r>
              <w:rPr>
                <w:b/>
                <w:w w:val="90"/>
                <w:sz w:val="18"/>
              </w:rPr>
              <w:t>Tabela</w:t>
            </w:r>
            <w:r>
              <w:rPr>
                <w:b/>
                <w:spacing w:val="15"/>
                <w:w w:val="90"/>
                <w:sz w:val="18"/>
              </w:rPr>
              <w:t xml:space="preserve"> </w:t>
            </w:r>
            <w:r>
              <w:rPr>
                <w:b/>
                <w:w w:val="90"/>
                <w:sz w:val="18"/>
              </w:rPr>
              <w:t>16:</w:t>
            </w:r>
            <w:r>
              <w:rPr>
                <w:b/>
                <w:spacing w:val="9"/>
                <w:w w:val="90"/>
                <w:sz w:val="18"/>
              </w:rPr>
              <w:t xml:space="preserve"> </w:t>
            </w:r>
            <w:r>
              <w:rPr>
                <w:b/>
                <w:w w:val="90"/>
                <w:sz w:val="18"/>
              </w:rPr>
              <w:t>Operatorët</w:t>
            </w:r>
            <w:r>
              <w:rPr>
                <w:b/>
                <w:spacing w:val="11"/>
                <w:w w:val="90"/>
                <w:sz w:val="18"/>
              </w:rPr>
              <w:t xml:space="preserve"> </w:t>
            </w:r>
            <w:r>
              <w:rPr>
                <w:b/>
                <w:w w:val="90"/>
                <w:sz w:val="18"/>
              </w:rPr>
              <w:t>e</w:t>
            </w:r>
            <w:r>
              <w:rPr>
                <w:b/>
                <w:spacing w:val="16"/>
                <w:w w:val="90"/>
                <w:sz w:val="18"/>
              </w:rPr>
              <w:t xml:space="preserve"> </w:t>
            </w:r>
            <w:r>
              <w:rPr>
                <w:b/>
                <w:w w:val="90"/>
                <w:sz w:val="18"/>
              </w:rPr>
              <w:t>mbeturinave</w:t>
            </w:r>
            <w:r>
              <w:rPr>
                <w:b/>
                <w:spacing w:val="10"/>
                <w:w w:val="90"/>
                <w:sz w:val="18"/>
              </w:rPr>
              <w:t xml:space="preserve"> </w:t>
            </w:r>
            <w:r>
              <w:rPr>
                <w:b/>
                <w:w w:val="90"/>
                <w:sz w:val="18"/>
              </w:rPr>
              <w:t>nën</w:t>
            </w:r>
            <w:r>
              <w:rPr>
                <w:b/>
                <w:spacing w:val="12"/>
                <w:w w:val="90"/>
                <w:sz w:val="18"/>
              </w:rPr>
              <w:t xml:space="preserve"> </w:t>
            </w:r>
            <w:r>
              <w:rPr>
                <w:b/>
                <w:w w:val="90"/>
                <w:sz w:val="18"/>
              </w:rPr>
              <w:t>përgjegjë</w:t>
            </w:r>
            <w:r>
              <w:rPr>
                <w:b/>
                <w:w w:val="90"/>
                <w:sz w:val="18"/>
              </w:rPr>
              <w:t>si</w:t>
            </w:r>
            <w:r>
              <w:rPr>
                <w:b/>
                <w:spacing w:val="10"/>
                <w:w w:val="90"/>
                <w:sz w:val="18"/>
              </w:rPr>
              <w:t xml:space="preserve"> </w:t>
            </w:r>
            <w:r>
              <w:rPr>
                <w:b/>
                <w:w w:val="90"/>
                <w:sz w:val="18"/>
              </w:rPr>
              <w:t>komunale</w:t>
            </w:r>
          </w:p>
        </w:tc>
      </w:tr>
      <w:tr w:rsidR="00474A90">
        <w:trPr>
          <w:trHeight w:val="614"/>
        </w:trPr>
        <w:tc>
          <w:tcPr>
            <w:tcW w:w="1282" w:type="dxa"/>
            <w:tcBorders>
              <w:top w:val="single" w:sz="4" w:space="0" w:color="92D050"/>
              <w:left w:val="single" w:sz="4" w:space="0" w:color="92D050"/>
              <w:bottom w:val="single" w:sz="4" w:space="0" w:color="92D050"/>
              <w:right w:val="single" w:sz="4" w:space="0" w:color="92D050"/>
            </w:tcBorders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1830" w:type="dxa"/>
            <w:tcBorders>
              <w:top w:val="single" w:sz="4" w:space="0" w:color="92D050"/>
              <w:left w:val="single" w:sz="4" w:space="0" w:color="92D050"/>
              <w:bottom w:val="single" w:sz="4" w:space="0" w:color="92D050"/>
              <w:right w:val="single" w:sz="4" w:space="0" w:color="92D050"/>
            </w:tcBorders>
          </w:tcPr>
          <w:p w:rsidR="00474A90" w:rsidRDefault="00776BE6">
            <w:pPr>
              <w:pStyle w:val="TableParagraph"/>
              <w:spacing w:before="91"/>
              <w:ind w:left="590" w:right="289" w:hanging="279"/>
              <w:rPr>
                <w:sz w:val="18"/>
              </w:rPr>
            </w:pPr>
            <w:r>
              <w:rPr>
                <w:sz w:val="18"/>
              </w:rPr>
              <w:t>Emri i operatorit</w:t>
            </w:r>
            <w:r>
              <w:rPr>
                <w:spacing w:val="-43"/>
                <w:sz w:val="18"/>
              </w:rPr>
              <w:t xml:space="preserve"> </w:t>
            </w:r>
            <w:r>
              <w:rPr>
                <w:sz w:val="18"/>
              </w:rPr>
              <w:t>(biznesit)</w:t>
            </w:r>
          </w:p>
        </w:tc>
        <w:tc>
          <w:tcPr>
            <w:tcW w:w="2521" w:type="dxa"/>
            <w:tcBorders>
              <w:top w:val="single" w:sz="4" w:space="0" w:color="92D050"/>
              <w:left w:val="single" w:sz="4" w:space="0" w:color="92D050"/>
              <w:bottom w:val="single" w:sz="4" w:space="0" w:color="92D050"/>
              <w:right w:val="single" w:sz="4" w:space="0" w:color="92D050"/>
            </w:tcBorders>
          </w:tcPr>
          <w:p w:rsidR="00474A90" w:rsidRDefault="00474A90">
            <w:pPr>
              <w:pStyle w:val="TableParagraph"/>
              <w:spacing w:before="7"/>
              <w:rPr>
                <w:sz w:val="16"/>
              </w:rPr>
            </w:pPr>
          </w:p>
          <w:p w:rsidR="00474A90" w:rsidRDefault="00776BE6">
            <w:pPr>
              <w:pStyle w:val="TableParagraph"/>
              <w:ind w:left="599"/>
              <w:rPr>
                <w:sz w:val="18"/>
              </w:rPr>
            </w:pPr>
            <w:r>
              <w:rPr>
                <w:sz w:val="18"/>
              </w:rPr>
              <w:t>Forma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e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pronësisë</w:t>
            </w:r>
          </w:p>
        </w:tc>
        <w:tc>
          <w:tcPr>
            <w:tcW w:w="1498" w:type="dxa"/>
            <w:tcBorders>
              <w:top w:val="single" w:sz="4" w:space="0" w:color="92D050"/>
              <w:left w:val="single" w:sz="4" w:space="0" w:color="92D050"/>
              <w:bottom w:val="single" w:sz="4" w:space="0" w:color="92D050"/>
              <w:right w:val="single" w:sz="4" w:space="0" w:color="92D050"/>
            </w:tcBorders>
          </w:tcPr>
          <w:p w:rsidR="00474A90" w:rsidRDefault="00776BE6">
            <w:pPr>
              <w:pStyle w:val="TableParagraph"/>
              <w:spacing w:line="232" w:lineRule="auto"/>
              <w:ind w:left="282" w:firstLine="57"/>
              <w:rPr>
                <w:sz w:val="18"/>
              </w:rPr>
            </w:pPr>
            <w:r>
              <w:rPr>
                <w:spacing w:val="-1"/>
                <w:sz w:val="18"/>
              </w:rPr>
              <w:t xml:space="preserve">Kategoria </w:t>
            </w:r>
            <w:r>
              <w:rPr>
                <w:sz w:val="18"/>
              </w:rPr>
              <w:t>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menaxhuar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e</w:t>
            </w:r>
          </w:p>
          <w:p w:rsidR="00474A90" w:rsidRDefault="00776BE6">
            <w:pPr>
              <w:pStyle w:val="TableParagraph"/>
              <w:spacing w:line="196" w:lineRule="exact"/>
              <w:ind w:left="301"/>
              <w:rPr>
                <w:sz w:val="18"/>
              </w:rPr>
            </w:pPr>
            <w:r>
              <w:rPr>
                <w:sz w:val="18"/>
              </w:rPr>
              <w:t>mbeturinave</w:t>
            </w:r>
          </w:p>
        </w:tc>
        <w:tc>
          <w:tcPr>
            <w:tcW w:w="1085" w:type="dxa"/>
            <w:tcBorders>
              <w:top w:val="single" w:sz="4" w:space="0" w:color="92D050"/>
              <w:left w:val="single" w:sz="4" w:space="0" w:color="92D050"/>
              <w:bottom w:val="single" w:sz="4" w:space="0" w:color="92D050"/>
              <w:right w:val="single" w:sz="4" w:space="0" w:color="92D050"/>
            </w:tcBorders>
          </w:tcPr>
          <w:p w:rsidR="00474A90" w:rsidRDefault="00776BE6">
            <w:pPr>
              <w:pStyle w:val="TableParagraph"/>
              <w:spacing w:line="232" w:lineRule="auto"/>
              <w:ind w:left="114" w:right="101" w:hanging="6"/>
              <w:jc w:val="center"/>
              <w:rPr>
                <w:sz w:val="18"/>
              </w:rPr>
            </w:pPr>
            <w:r>
              <w:rPr>
                <w:sz w:val="18"/>
              </w:rPr>
              <w:t>Mbulimi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me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shërbim</w:t>
            </w:r>
          </w:p>
          <w:p w:rsidR="00474A90" w:rsidRDefault="00776BE6">
            <w:pPr>
              <w:pStyle w:val="TableParagraph"/>
              <w:spacing w:line="196" w:lineRule="exact"/>
              <w:jc w:val="center"/>
              <w:rPr>
                <w:sz w:val="18"/>
              </w:rPr>
            </w:pPr>
            <w:r>
              <w:rPr>
                <w:w w:val="89"/>
                <w:sz w:val="18"/>
              </w:rPr>
              <w:t>%</w:t>
            </w:r>
          </w:p>
        </w:tc>
        <w:tc>
          <w:tcPr>
            <w:tcW w:w="1388" w:type="dxa"/>
            <w:tcBorders>
              <w:top w:val="single" w:sz="4" w:space="0" w:color="92D050"/>
              <w:left w:val="single" w:sz="4" w:space="0" w:color="92D050"/>
              <w:bottom w:val="single" w:sz="4" w:space="0" w:color="92D050"/>
              <w:right w:val="single" w:sz="4" w:space="0" w:color="92D050"/>
            </w:tcBorders>
          </w:tcPr>
          <w:p w:rsidR="00474A90" w:rsidRDefault="00776BE6">
            <w:pPr>
              <w:pStyle w:val="TableParagraph"/>
              <w:spacing w:line="232" w:lineRule="auto"/>
              <w:ind w:left="134" w:right="120" w:firstLine="3"/>
              <w:jc w:val="center"/>
              <w:rPr>
                <w:sz w:val="18"/>
              </w:rPr>
            </w:pPr>
            <w:r>
              <w:rPr>
                <w:sz w:val="18"/>
              </w:rPr>
              <w:t>Statusi i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kontraktimit(po</w:t>
            </w:r>
          </w:p>
          <w:p w:rsidR="00474A90" w:rsidRDefault="00776BE6">
            <w:pPr>
              <w:pStyle w:val="TableParagraph"/>
              <w:spacing w:line="196" w:lineRule="exact"/>
              <w:ind w:left="513" w:right="498"/>
              <w:jc w:val="center"/>
              <w:rPr>
                <w:sz w:val="18"/>
              </w:rPr>
            </w:pPr>
            <w:r>
              <w:rPr>
                <w:sz w:val="18"/>
              </w:rPr>
              <w:t>/jo)</w:t>
            </w:r>
          </w:p>
        </w:tc>
      </w:tr>
      <w:tr w:rsidR="00474A90">
        <w:trPr>
          <w:trHeight w:val="412"/>
        </w:trPr>
        <w:tc>
          <w:tcPr>
            <w:tcW w:w="1282" w:type="dxa"/>
            <w:tcBorders>
              <w:top w:val="single" w:sz="4" w:space="0" w:color="92D050"/>
              <w:left w:val="single" w:sz="4" w:space="0" w:color="92D050"/>
              <w:bottom w:val="single" w:sz="4" w:space="0" w:color="92D050"/>
              <w:right w:val="single" w:sz="4" w:space="0" w:color="92D050"/>
            </w:tcBorders>
          </w:tcPr>
          <w:p w:rsidR="00474A90" w:rsidRDefault="00776BE6">
            <w:pPr>
              <w:pStyle w:val="TableParagraph"/>
              <w:spacing w:before="91"/>
              <w:ind w:left="220"/>
              <w:rPr>
                <w:sz w:val="18"/>
              </w:rPr>
            </w:pPr>
            <w:r>
              <w:rPr>
                <w:sz w:val="18"/>
              </w:rPr>
              <w:t>Operatori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1</w:t>
            </w:r>
          </w:p>
        </w:tc>
        <w:tc>
          <w:tcPr>
            <w:tcW w:w="1830" w:type="dxa"/>
            <w:tcBorders>
              <w:top w:val="single" w:sz="4" w:space="0" w:color="92D050"/>
              <w:left w:val="single" w:sz="4" w:space="0" w:color="92D050"/>
              <w:bottom w:val="single" w:sz="4" w:space="0" w:color="92D050"/>
              <w:right w:val="single" w:sz="4" w:space="0" w:color="92D050"/>
            </w:tcBorders>
          </w:tcPr>
          <w:p w:rsidR="00474A90" w:rsidRDefault="00776BE6">
            <w:pPr>
              <w:pStyle w:val="TableParagraph"/>
              <w:spacing w:line="197" w:lineRule="exact"/>
              <w:ind w:left="283"/>
              <w:rPr>
                <w:sz w:val="18"/>
              </w:rPr>
            </w:pPr>
            <w:r>
              <w:rPr>
                <w:sz w:val="18"/>
              </w:rPr>
              <w:t>N.P.L.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“Pastrimi”</w:t>
            </w:r>
          </w:p>
          <w:p w:rsidR="00474A90" w:rsidRDefault="00776BE6">
            <w:pPr>
              <w:pStyle w:val="TableParagraph"/>
              <w:spacing w:line="196" w:lineRule="exact"/>
              <w:ind w:left="749"/>
              <w:rPr>
                <w:sz w:val="18"/>
              </w:rPr>
            </w:pPr>
            <w:r>
              <w:rPr>
                <w:sz w:val="18"/>
              </w:rPr>
              <w:t>sh.a.</w:t>
            </w:r>
          </w:p>
        </w:tc>
        <w:tc>
          <w:tcPr>
            <w:tcW w:w="2521" w:type="dxa"/>
            <w:tcBorders>
              <w:top w:val="single" w:sz="4" w:space="0" w:color="92D050"/>
              <w:left w:val="single" w:sz="4" w:space="0" w:color="92D050"/>
              <w:bottom w:val="single" w:sz="4" w:space="0" w:color="92D050"/>
              <w:right w:val="single" w:sz="4" w:space="0" w:color="92D050"/>
            </w:tcBorders>
          </w:tcPr>
          <w:p w:rsidR="00474A90" w:rsidRDefault="00776BE6">
            <w:pPr>
              <w:pStyle w:val="TableParagraph"/>
              <w:spacing w:line="197" w:lineRule="exact"/>
              <w:ind w:left="154" w:right="147"/>
              <w:jc w:val="center"/>
              <w:rPr>
                <w:sz w:val="18"/>
              </w:rPr>
            </w:pPr>
            <w:r>
              <w:rPr>
                <w:sz w:val="18"/>
              </w:rPr>
              <w:t>Ndërmarrje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publike komunale</w:t>
            </w:r>
          </w:p>
          <w:p w:rsidR="00474A90" w:rsidRDefault="00776BE6">
            <w:pPr>
              <w:pStyle w:val="TableParagraph"/>
              <w:spacing w:line="196" w:lineRule="exact"/>
              <w:ind w:left="154" w:right="145"/>
              <w:jc w:val="center"/>
              <w:rPr>
                <w:sz w:val="18"/>
              </w:rPr>
            </w:pPr>
            <w:r>
              <w:rPr>
                <w:spacing w:val="-2"/>
                <w:w w:val="105"/>
                <w:sz w:val="18"/>
              </w:rPr>
              <w:t>për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r>
              <w:rPr>
                <w:spacing w:val="-2"/>
                <w:w w:val="105"/>
                <w:sz w:val="18"/>
              </w:rPr>
              <w:t>mbeturina</w:t>
            </w:r>
          </w:p>
        </w:tc>
        <w:tc>
          <w:tcPr>
            <w:tcW w:w="1498" w:type="dxa"/>
            <w:tcBorders>
              <w:top w:val="single" w:sz="4" w:space="0" w:color="92D050"/>
              <w:left w:val="single" w:sz="4" w:space="0" w:color="92D050"/>
              <w:bottom w:val="single" w:sz="4" w:space="0" w:color="92D050"/>
              <w:right w:val="single" w:sz="4" w:space="0" w:color="92D050"/>
            </w:tcBorders>
          </w:tcPr>
          <w:p w:rsidR="00474A90" w:rsidRDefault="00776BE6">
            <w:pPr>
              <w:pStyle w:val="TableParagraph"/>
              <w:spacing w:line="197" w:lineRule="exact"/>
              <w:ind w:left="277"/>
              <w:rPr>
                <w:sz w:val="18"/>
              </w:rPr>
            </w:pPr>
            <w:r>
              <w:rPr>
                <w:sz w:val="18"/>
              </w:rPr>
              <w:t>Kodi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200000</w:t>
            </w:r>
          </w:p>
        </w:tc>
        <w:tc>
          <w:tcPr>
            <w:tcW w:w="1085" w:type="dxa"/>
            <w:tcBorders>
              <w:top w:val="single" w:sz="4" w:space="0" w:color="92D050"/>
              <w:left w:val="single" w:sz="4" w:space="0" w:color="92D050"/>
              <w:bottom w:val="single" w:sz="4" w:space="0" w:color="92D050"/>
              <w:right w:val="single" w:sz="4" w:space="0" w:color="92D050"/>
            </w:tcBorders>
          </w:tcPr>
          <w:p w:rsidR="00474A90" w:rsidRDefault="00776BE6">
            <w:pPr>
              <w:pStyle w:val="TableParagraph"/>
              <w:spacing w:before="91"/>
              <w:ind w:left="316"/>
              <w:rPr>
                <w:sz w:val="18"/>
              </w:rPr>
            </w:pPr>
            <w:r>
              <w:rPr>
                <w:sz w:val="18"/>
              </w:rPr>
              <w:t>100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%</w:t>
            </w:r>
          </w:p>
        </w:tc>
        <w:tc>
          <w:tcPr>
            <w:tcW w:w="1388" w:type="dxa"/>
            <w:tcBorders>
              <w:top w:val="single" w:sz="4" w:space="0" w:color="92D050"/>
              <w:left w:val="single" w:sz="4" w:space="0" w:color="92D050"/>
              <w:bottom w:val="single" w:sz="4" w:space="0" w:color="92D050"/>
              <w:right w:val="single" w:sz="4" w:space="0" w:color="92D050"/>
            </w:tcBorders>
          </w:tcPr>
          <w:p w:rsidR="00474A90" w:rsidRDefault="00474A90">
            <w:pPr>
              <w:pStyle w:val="TableParagraph"/>
              <w:spacing w:before="1"/>
              <w:rPr>
                <w:sz w:val="17"/>
              </w:rPr>
            </w:pPr>
          </w:p>
          <w:p w:rsidR="00474A90" w:rsidRDefault="00776BE6">
            <w:pPr>
              <w:pStyle w:val="TableParagraph"/>
              <w:spacing w:line="196" w:lineRule="exact"/>
              <w:ind w:left="514" w:right="498"/>
              <w:jc w:val="center"/>
              <w:rPr>
                <w:sz w:val="18"/>
              </w:rPr>
            </w:pPr>
            <w:r>
              <w:rPr>
                <w:w w:val="105"/>
                <w:sz w:val="18"/>
              </w:rPr>
              <w:t>N/A</w:t>
            </w:r>
          </w:p>
        </w:tc>
      </w:tr>
    </w:tbl>
    <w:p w:rsidR="00474A90" w:rsidRDefault="00474A90">
      <w:pPr>
        <w:pStyle w:val="BodyText"/>
        <w:spacing w:before="8"/>
        <w:rPr>
          <w:sz w:val="15"/>
        </w:rPr>
      </w:pPr>
    </w:p>
    <w:p w:rsidR="00474A90" w:rsidRDefault="00776BE6">
      <w:pPr>
        <w:pStyle w:val="BodyText"/>
        <w:spacing w:before="59" w:line="237" w:lineRule="auto"/>
        <w:ind w:left="400" w:right="1437"/>
        <w:jc w:val="both"/>
      </w:pPr>
      <w:r>
        <w:t>Në</w:t>
      </w:r>
      <w:r>
        <w:rPr>
          <w:spacing w:val="1"/>
        </w:rPr>
        <w:t xml:space="preserve"> </w:t>
      </w:r>
      <w:r>
        <w:t>figurën</w:t>
      </w:r>
      <w:r>
        <w:rPr>
          <w:spacing w:val="1"/>
        </w:rPr>
        <w:t xml:space="preserve"> </w:t>
      </w:r>
      <w:r>
        <w:t>3</w:t>
      </w:r>
      <w:r>
        <w:rPr>
          <w:spacing w:val="1"/>
        </w:rPr>
        <w:t xml:space="preserve"> </w:t>
      </w:r>
      <w:r>
        <w:t>është</w:t>
      </w:r>
      <w:r>
        <w:rPr>
          <w:spacing w:val="1"/>
        </w:rPr>
        <w:t xml:space="preserve"> </w:t>
      </w:r>
      <w:r>
        <w:t>prezantuar</w:t>
      </w:r>
      <w:r>
        <w:rPr>
          <w:spacing w:val="1"/>
        </w:rPr>
        <w:t xml:space="preserve"> </w:t>
      </w:r>
      <w:r>
        <w:t>struktura</w:t>
      </w:r>
      <w:r>
        <w:rPr>
          <w:spacing w:val="1"/>
        </w:rPr>
        <w:t xml:space="preserve"> </w:t>
      </w:r>
      <w:r>
        <w:t>organizative</w:t>
      </w:r>
      <w:r>
        <w:rPr>
          <w:spacing w:val="1"/>
        </w:rPr>
        <w:t xml:space="preserve"> </w:t>
      </w:r>
      <w:r>
        <w:t>në</w:t>
      </w:r>
      <w:r>
        <w:rPr>
          <w:spacing w:val="1"/>
        </w:rPr>
        <w:t xml:space="preserve"> </w:t>
      </w:r>
      <w:r>
        <w:t>kompanin</w:t>
      </w:r>
      <w:r>
        <w:rPr>
          <w:spacing w:val="1"/>
        </w:rPr>
        <w:t xml:space="preserve"> </w:t>
      </w:r>
      <w:r>
        <w:t>Publike</w:t>
      </w:r>
      <w:r>
        <w:rPr>
          <w:spacing w:val="1"/>
        </w:rPr>
        <w:t xml:space="preserve"> </w:t>
      </w:r>
      <w:r>
        <w:t>Lokale</w:t>
      </w:r>
      <w:r>
        <w:rPr>
          <w:spacing w:val="1"/>
        </w:rPr>
        <w:t xml:space="preserve"> </w:t>
      </w:r>
      <w:r>
        <w:t>të</w:t>
      </w:r>
      <w:r>
        <w:rPr>
          <w:spacing w:val="1"/>
        </w:rPr>
        <w:t xml:space="preserve"> </w:t>
      </w:r>
      <w:r>
        <w:t>Mbetruinave</w:t>
      </w:r>
      <w:r>
        <w:rPr>
          <w:spacing w:val="-6"/>
        </w:rPr>
        <w:t xml:space="preserve"> </w:t>
      </w:r>
      <w:r>
        <w:t>“NPL</w:t>
      </w:r>
      <w:r>
        <w:rPr>
          <w:spacing w:val="-8"/>
        </w:rPr>
        <w:t xml:space="preserve"> </w:t>
      </w:r>
      <w:r>
        <w:t>Pastrimi”sh.a</w:t>
      </w:r>
      <w:r>
        <w:rPr>
          <w:spacing w:val="-8"/>
        </w:rPr>
        <w:t xml:space="preserve"> </w:t>
      </w:r>
      <w:r>
        <w:t>si</w:t>
      </w:r>
      <w:r>
        <w:rPr>
          <w:spacing w:val="-7"/>
        </w:rPr>
        <w:t xml:space="preserve"> </w:t>
      </w:r>
      <w:r>
        <w:t>operator</w:t>
      </w:r>
      <w:r>
        <w:rPr>
          <w:spacing w:val="-7"/>
        </w:rPr>
        <w:t xml:space="preserve"> </w:t>
      </w:r>
      <w:r>
        <w:t>publik</w:t>
      </w:r>
      <w:r>
        <w:rPr>
          <w:spacing w:val="-7"/>
        </w:rPr>
        <w:t xml:space="preserve"> </w:t>
      </w:r>
      <w:r>
        <w:t>cili</w:t>
      </w:r>
      <w:r>
        <w:rPr>
          <w:spacing w:val="-6"/>
        </w:rPr>
        <w:t xml:space="preserve"> </w:t>
      </w:r>
      <w:r>
        <w:t>është</w:t>
      </w:r>
      <w:r>
        <w:rPr>
          <w:spacing w:val="-6"/>
        </w:rPr>
        <w:t xml:space="preserve"> </w:t>
      </w:r>
      <w:r>
        <w:t>përgjegjës</w:t>
      </w:r>
      <w:r>
        <w:rPr>
          <w:spacing w:val="-5"/>
        </w:rPr>
        <w:t xml:space="preserve"> </w:t>
      </w:r>
      <w:r>
        <w:t>për</w:t>
      </w:r>
      <w:r>
        <w:rPr>
          <w:spacing w:val="-12"/>
        </w:rPr>
        <w:t xml:space="preserve"> </w:t>
      </w:r>
      <w:r>
        <w:t>grumbullimin</w:t>
      </w:r>
      <w:r>
        <w:rPr>
          <w:spacing w:val="-7"/>
        </w:rPr>
        <w:t xml:space="preserve"> </w:t>
      </w:r>
      <w:r>
        <w:t>dhe</w:t>
      </w:r>
      <w:r>
        <w:rPr>
          <w:spacing w:val="-57"/>
        </w:rPr>
        <w:t xml:space="preserve"> </w:t>
      </w:r>
      <w:r>
        <w:t>transportimin</w:t>
      </w:r>
      <w:r>
        <w:rPr>
          <w:spacing w:val="1"/>
        </w:rPr>
        <w:t xml:space="preserve"> </w:t>
      </w:r>
      <w:r>
        <w:t>e</w:t>
      </w:r>
      <w:r>
        <w:rPr>
          <w:spacing w:val="2"/>
        </w:rPr>
        <w:t xml:space="preserve"> </w:t>
      </w:r>
      <w:r>
        <w:t>mbeturinave</w:t>
      </w:r>
      <w:r>
        <w:rPr>
          <w:spacing w:val="3"/>
        </w:rPr>
        <w:t xml:space="preserve"> </w:t>
      </w:r>
      <w:r>
        <w:t>komunale</w:t>
      </w:r>
      <w:r>
        <w:rPr>
          <w:spacing w:val="2"/>
        </w:rPr>
        <w:t xml:space="preserve"> </w:t>
      </w:r>
      <w:r>
        <w:t>në</w:t>
      </w:r>
      <w:r>
        <w:rPr>
          <w:spacing w:val="8"/>
        </w:rPr>
        <w:t xml:space="preserve"> </w:t>
      </w:r>
      <w:r>
        <w:t>komunën</w:t>
      </w:r>
      <w:r>
        <w:rPr>
          <w:spacing w:val="1"/>
        </w:rPr>
        <w:t xml:space="preserve"> </w:t>
      </w:r>
      <w:r>
        <w:t>e</w:t>
      </w:r>
      <w:r>
        <w:rPr>
          <w:spacing w:val="-1"/>
        </w:rPr>
        <w:t xml:space="preserve"> </w:t>
      </w:r>
      <w:r>
        <w:t>Hanit</w:t>
      </w:r>
      <w:r>
        <w:rPr>
          <w:spacing w:val="1"/>
        </w:rPr>
        <w:t xml:space="preserve"> </w:t>
      </w:r>
      <w:r>
        <w:t>të</w:t>
      </w:r>
      <w:r>
        <w:rPr>
          <w:spacing w:val="-2"/>
        </w:rPr>
        <w:t xml:space="preserve"> </w:t>
      </w:r>
      <w:r>
        <w:t>Elezit.</w:t>
      </w:r>
    </w:p>
    <w:p w:rsidR="00474A90" w:rsidRDefault="00474A90">
      <w:pPr>
        <w:pStyle w:val="BodyText"/>
        <w:rPr>
          <w:sz w:val="20"/>
        </w:rPr>
      </w:pPr>
    </w:p>
    <w:p w:rsidR="00474A90" w:rsidRDefault="00474A90">
      <w:pPr>
        <w:pStyle w:val="BodyText"/>
        <w:rPr>
          <w:sz w:val="20"/>
        </w:rPr>
      </w:pPr>
    </w:p>
    <w:p w:rsidR="00474A90" w:rsidRDefault="00474A90">
      <w:pPr>
        <w:pStyle w:val="BodyText"/>
        <w:rPr>
          <w:sz w:val="20"/>
        </w:rPr>
      </w:pPr>
    </w:p>
    <w:p w:rsidR="00474A90" w:rsidRDefault="00474A90">
      <w:pPr>
        <w:pStyle w:val="BodyText"/>
        <w:rPr>
          <w:sz w:val="20"/>
        </w:rPr>
      </w:pPr>
    </w:p>
    <w:p w:rsidR="00474A90" w:rsidRDefault="00474A90">
      <w:pPr>
        <w:pStyle w:val="BodyText"/>
        <w:rPr>
          <w:sz w:val="20"/>
        </w:rPr>
      </w:pPr>
    </w:p>
    <w:p w:rsidR="00474A90" w:rsidRDefault="00474A90">
      <w:pPr>
        <w:pStyle w:val="BodyText"/>
        <w:rPr>
          <w:sz w:val="20"/>
        </w:rPr>
      </w:pPr>
    </w:p>
    <w:p w:rsidR="00474A90" w:rsidRDefault="00474A90">
      <w:pPr>
        <w:pStyle w:val="BodyText"/>
        <w:rPr>
          <w:sz w:val="20"/>
        </w:rPr>
      </w:pPr>
    </w:p>
    <w:p w:rsidR="00474A90" w:rsidRDefault="00474A90">
      <w:pPr>
        <w:pStyle w:val="BodyText"/>
        <w:rPr>
          <w:sz w:val="20"/>
        </w:rPr>
      </w:pPr>
    </w:p>
    <w:p w:rsidR="00474A90" w:rsidRDefault="00474A90">
      <w:pPr>
        <w:pStyle w:val="BodyText"/>
        <w:rPr>
          <w:sz w:val="20"/>
        </w:rPr>
      </w:pPr>
    </w:p>
    <w:p w:rsidR="00474A90" w:rsidRDefault="00474A90">
      <w:pPr>
        <w:pStyle w:val="BodyText"/>
        <w:rPr>
          <w:sz w:val="20"/>
        </w:rPr>
      </w:pPr>
    </w:p>
    <w:p w:rsidR="00474A90" w:rsidRDefault="00474A90">
      <w:pPr>
        <w:pStyle w:val="BodyText"/>
        <w:rPr>
          <w:sz w:val="20"/>
        </w:rPr>
      </w:pPr>
    </w:p>
    <w:p w:rsidR="00474A90" w:rsidRDefault="00474A90">
      <w:pPr>
        <w:pStyle w:val="BodyText"/>
        <w:rPr>
          <w:sz w:val="20"/>
        </w:rPr>
      </w:pPr>
    </w:p>
    <w:p w:rsidR="00474A90" w:rsidRDefault="00474A90">
      <w:pPr>
        <w:pStyle w:val="BodyText"/>
        <w:rPr>
          <w:sz w:val="20"/>
        </w:rPr>
      </w:pPr>
    </w:p>
    <w:p w:rsidR="00474A90" w:rsidRDefault="00474A90">
      <w:pPr>
        <w:pStyle w:val="BodyText"/>
        <w:rPr>
          <w:sz w:val="20"/>
        </w:rPr>
      </w:pPr>
    </w:p>
    <w:p w:rsidR="00474A90" w:rsidRDefault="00474A90">
      <w:pPr>
        <w:pStyle w:val="BodyText"/>
        <w:rPr>
          <w:sz w:val="20"/>
        </w:rPr>
      </w:pPr>
    </w:p>
    <w:p w:rsidR="00474A90" w:rsidRDefault="00474A90">
      <w:pPr>
        <w:pStyle w:val="BodyText"/>
        <w:rPr>
          <w:sz w:val="20"/>
        </w:rPr>
      </w:pPr>
    </w:p>
    <w:p w:rsidR="00474A90" w:rsidRDefault="00474A90">
      <w:pPr>
        <w:pStyle w:val="BodyText"/>
        <w:rPr>
          <w:sz w:val="20"/>
        </w:rPr>
      </w:pPr>
    </w:p>
    <w:p w:rsidR="00474A90" w:rsidRDefault="00474A90">
      <w:pPr>
        <w:pStyle w:val="BodyText"/>
        <w:rPr>
          <w:sz w:val="20"/>
        </w:rPr>
      </w:pPr>
    </w:p>
    <w:p w:rsidR="00474A90" w:rsidRDefault="00474A90">
      <w:pPr>
        <w:pStyle w:val="BodyText"/>
        <w:rPr>
          <w:sz w:val="20"/>
        </w:rPr>
      </w:pPr>
    </w:p>
    <w:p w:rsidR="00474A90" w:rsidRDefault="00474A90">
      <w:pPr>
        <w:pStyle w:val="BodyText"/>
        <w:rPr>
          <w:sz w:val="20"/>
        </w:rPr>
      </w:pPr>
    </w:p>
    <w:p w:rsidR="00474A90" w:rsidRDefault="00474A90">
      <w:pPr>
        <w:pStyle w:val="BodyText"/>
        <w:rPr>
          <w:sz w:val="20"/>
        </w:rPr>
      </w:pPr>
    </w:p>
    <w:p w:rsidR="00474A90" w:rsidRDefault="00603BC2">
      <w:pPr>
        <w:pStyle w:val="BodyText"/>
        <w:spacing w:before="2"/>
        <w:rPr>
          <w:sz w:val="20"/>
        </w:rPr>
      </w:pPr>
      <w:r>
        <w:rPr>
          <w:noProof/>
          <w:lang w:eastAsia="sq-AL"/>
        </w:rPr>
        <mc:AlternateContent>
          <mc:Choice Requires="wps">
            <w:drawing>
              <wp:anchor distT="0" distB="0" distL="0" distR="0" simplePos="0" relativeHeight="487628800" behindDoc="1" locked="0" layoutInCell="1" allowOverlap="1">
                <wp:simplePos x="0" y="0"/>
                <wp:positionH relativeFrom="page">
                  <wp:posOffset>914400</wp:posOffset>
                </wp:positionH>
                <wp:positionV relativeFrom="paragraph">
                  <wp:posOffset>172720</wp:posOffset>
                </wp:positionV>
                <wp:extent cx="1829435" cy="6350"/>
                <wp:effectExtent l="0" t="0" r="0" b="0"/>
                <wp:wrapTopAndBottom/>
                <wp:docPr id="101" name="Rectangle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9435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81E3FB0" id="Rectangle 60" o:spid="_x0000_s1026" style="position:absolute;margin-left:1in;margin-top:13.6pt;width:144.05pt;height:.5pt;z-index:-156876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" fillcolor="black" stroked="f">
                <w10:wrap type="topAndBottom" anchorx="page"/>
              </v:rect>
            </w:pict>
          </mc:Fallback>
        </mc:AlternateContent>
      </w:r>
    </w:p>
    <w:p w:rsidR="00474A90" w:rsidRDefault="00776BE6">
      <w:pPr>
        <w:spacing w:before="81"/>
        <w:ind w:left="400"/>
        <w:rPr>
          <w:rFonts w:ascii="Arial"/>
          <w:i/>
          <w:sz w:val="20"/>
        </w:rPr>
      </w:pPr>
      <w:r>
        <w:rPr>
          <w:rFonts w:ascii="Arial"/>
          <w:i/>
          <w:sz w:val="20"/>
          <w:vertAlign w:val="superscript"/>
        </w:rPr>
        <w:t>8</w:t>
      </w:r>
      <w:r>
        <w:rPr>
          <w:rFonts w:ascii="Arial"/>
          <w:i/>
          <w:sz w:val="20"/>
        </w:rPr>
        <w:t>Mbeturinat bio-degraduese</w:t>
      </w:r>
      <w:r>
        <w:rPr>
          <w:rFonts w:ascii="Arial"/>
          <w:i/>
          <w:spacing w:val="-3"/>
          <w:sz w:val="20"/>
        </w:rPr>
        <w:t xml:space="preserve"> </w:t>
      </w:r>
      <w:r>
        <w:rPr>
          <w:rFonts w:ascii="Arial"/>
          <w:i/>
          <w:sz w:val="20"/>
        </w:rPr>
        <w:t>nga</w:t>
      </w:r>
      <w:r>
        <w:rPr>
          <w:rFonts w:ascii="Arial"/>
          <w:i/>
          <w:spacing w:val="-3"/>
          <w:sz w:val="20"/>
        </w:rPr>
        <w:t xml:space="preserve"> </w:t>
      </w:r>
      <w:r>
        <w:rPr>
          <w:rFonts w:ascii="Arial"/>
          <w:i/>
          <w:sz w:val="20"/>
        </w:rPr>
        <w:t>parqet, mbeturinat nga</w:t>
      </w:r>
      <w:r>
        <w:rPr>
          <w:rFonts w:ascii="Arial"/>
          <w:i/>
          <w:spacing w:val="-8"/>
          <w:sz w:val="20"/>
        </w:rPr>
        <w:t xml:space="preserve"> </w:t>
      </w:r>
      <w:r>
        <w:rPr>
          <w:rFonts w:ascii="Arial"/>
          <w:i/>
          <w:sz w:val="20"/>
        </w:rPr>
        <w:t>tregjet, etj</w:t>
      </w:r>
    </w:p>
    <w:p w:rsidR="00474A90" w:rsidRDefault="00474A90">
      <w:pPr>
        <w:pStyle w:val="BodyText"/>
        <w:spacing w:before="7"/>
        <w:rPr>
          <w:rFonts w:ascii="Arial"/>
          <w:i/>
          <w:sz w:val="16"/>
        </w:rPr>
      </w:pPr>
    </w:p>
    <w:p w:rsidR="00474A90" w:rsidRDefault="00776BE6">
      <w:pPr>
        <w:spacing w:before="57" w:line="265" w:lineRule="exact"/>
        <w:ind w:left="400"/>
        <w:rPr>
          <w:rFonts w:ascii="Calibri"/>
          <w:b/>
        </w:rPr>
      </w:pPr>
      <w:r>
        <w:rPr>
          <w:rFonts w:ascii="Calibri"/>
          <w:b/>
          <w:color w:val="001F5F"/>
        </w:rPr>
        <w:t>Komuna</w:t>
      </w:r>
      <w:r>
        <w:rPr>
          <w:rFonts w:ascii="Calibri"/>
          <w:b/>
          <w:color w:val="001F5F"/>
          <w:spacing w:val="-2"/>
        </w:rPr>
        <w:t xml:space="preserve"> </w:t>
      </w:r>
      <w:r>
        <w:rPr>
          <w:rFonts w:ascii="Calibri"/>
          <w:b/>
          <w:color w:val="001F5F"/>
        </w:rPr>
        <w:t>Hani</w:t>
      </w:r>
      <w:r>
        <w:rPr>
          <w:rFonts w:ascii="Calibri"/>
          <w:b/>
          <w:color w:val="001F5F"/>
          <w:spacing w:val="-2"/>
        </w:rPr>
        <w:t xml:space="preserve"> </w:t>
      </w:r>
      <w:r>
        <w:rPr>
          <w:rFonts w:ascii="Calibri"/>
          <w:b/>
          <w:color w:val="001F5F"/>
        </w:rPr>
        <w:t>i</w:t>
      </w:r>
      <w:r>
        <w:rPr>
          <w:rFonts w:ascii="Calibri"/>
          <w:b/>
          <w:color w:val="001F5F"/>
          <w:spacing w:val="-5"/>
        </w:rPr>
        <w:t xml:space="preserve"> </w:t>
      </w:r>
      <w:r>
        <w:rPr>
          <w:rFonts w:ascii="Calibri"/>
          <w:b/>
          <w:color w:val="001F5F"/>
        </w:rPr>
        <w:t>Elezit</w:t>
      </w:r>
    </w:p>
    <w:p w:rsidR="00474A90" w:rsidRDefault="00776BE6">
      <w:pPr>
        <w:spacing w:line="203" w:lineRule="exact"/>
        <w:ind w:right="1092"/>
        <w:jc w:val="right"/>
        <w:rPr>
          <w:rFonts w:ascii="Arial MT"/>
          <w:sz w:val="18"/>
        </w:rPr>
      </w:pPr>
      <w:r>
        <w:rPr>
          <w:rFonts w:ascii="Arial MT"/>
          <w:sz w:val="18"/>
        </w:rPr>
        <w:t>23</w:t>
      </w:r>
    </w:p>
    <w:p w:rsidR="00474A90" w:rsidRDefault="00474A90">
      <w:pPr>
        <w:spacing w:line="203" w:lineRule="exact"/>
        <w:jc w:val="right"/>
        <w:rPr>
          <w:rFonts w:ascii="Arial MT"/>
          <w:sz w:val="18"/>
        </w:rPr>
        <w:sectPr w:rsidR="00474A90">
          <w:footerReference w:type="default" r:id="rId74"/>
          <w:pgSz w:w="11900" w:h="16820"/>
          <w:pgMar w:top="600" w:right="0" w:bottom="280" w:left="1040" w:header="0" w:footer="0" w:gutter="0"/>
          <w:cols w:space="720"/>
        </w:sectPr>
      </w:pPr>
    </w:p>
    <w:p w:rsidR="00474A90" w:rsidRDefault="00776BE6">
      <w:pPr>
        <w:spacing w:before="167"/>
        <w:ind w:left="400"/>
        <w:rPr>
          <w:rFonts w:ascii="Calibri"/>
          <w:b/>
        </w:rPr>
      </w:pPr>
      <w:r>
        <w:rPr>
          <w:rFonts w:ascii="Calibri"/>
          <w:b/>
          <w:color w:val="FFFFFF"/>
          <w:shd w:val="clear" w:color="auto" w:fill="006FC0"/>
        </w:rPr>
        <w:t xml:space="preserve"> </w:t>
      </w:r>
      <w:r>
        <w:rPr>
          <w:rFonts w:ascii="Calibri"/>
          <w:b/>
          <w:color w:val="FFFFFF"/>
          <w:shd w:val="clear" w:color="auto" w:fill="006FC0"/>
        </w:rPr>
        <w:t xml:space="preserve"> </w:t>
      </w:r>
      <w:r>
        <w:rPr>
          <w:rFonts w:ascii="Calibri"/>
          <w:b/>
          <w:color w:val="FFFFFF"/>
          <w:spacing w:val="23"/>
          <w:shd w:val="clear" w:color="auto" w:fill="006FC0"/>
        </w:rPr>
        <w:t xml:space="preserve"> </w:t>
      </w:r>
      <w:r>
        <w:rPr>
          <w:rFonts w:ascii="Calibri"/>
          <w:b/>
          <w:color w:val="FFFFFF"/>
          <w:shd w:val="clear" w:color="auto" w:fill="006FC0"/>
        </w:rPr>
        <w:t>24</w:t>
      </w:r>
      <w:r>
        <w:rPr>
          <w:rFonts w:ascii="Calibri"/>
          <w:b/>
          <w:color w:val="FFFFFF"/>
          <w:spacing w:val="22"/>
          <w:shd w:val="clear" w:color="auto" w:fill="006FC0"/>
        </w:rPr>
        <w:t xml:space="preserve"> </w:t>
      </w:r>
    </w:p>
    <w:p w:rsidR="00474A90" w:rsidRDefault="00776BE6">
      <w:pPr>
        <w:spacing w:before="43"/>
        <w:ind w:left="400"/>
        <w:rPr>
          <w:rFonts w:ascii="Calibri" w:hAnsi="Calibri"/>
          <w:b/>
        </w:rPr>
      </w:pPr>
      <w:r>
        <w:br w:type="column"/>
      </w:r>
      <w:r>
        <w:rPr>
          <w:rFonts w:ascii="Calibri" w:hAnsi="Calibri"/>
          <w:b/>
          <w:color w:val="001F5F"/>
        </w:rPr>
        <w:t>Plani</w:t>
      </w:r>
      <w:r>
        <w:rPr>
          <w:rFonts w:ascii="Calibri" w:hAnsi="Calibri"/>
          <w:b/>
          <w:color w:val="001F5F"/>
          <w:spacing w:val="-4"/>
        </w:rPr>
        <w:t xml:space="preserve"> </w:t>
      </w:r>
      <w:r>
        <w:rPr>
          <w:rFonts w:ascii="Calibri" w:hAnsi="Calibri"/>
          <w:b/>
          <w:color w:val="001F5F"/>
        </w:rPr>
        <w:t>Komunal</w:t>
      </w:r>
      <w:r>
        <w:rPr>
          <w:rFonts w:ascii="Calibri" w:hAnsi="Calibri"/>
          <w:b/>
          <w:color w:val="001F5F"/>
          <w:spacing w:val="-5"/>
        </w:rPr>
        <w:t xml:space="preserve"> </w:t>
      </w:r>
      <w:r>
        <w:rPr>
          <w:rFonts w:ascii="Calibri" w:hAnsi="Calibri"/>
          <w:b/>
          <w:color w:val="001F5F"/>
        </w:rPr>
        <w:t>për</w:t>
      </w:r>
      <w:r>
        <w:rPr>
          <w:rFonts w:ascii="Calibri" w:hAnsi="Calibri"/>
          <w:b/>
          <w:color w:val="001F5F"/>
          <w:spacing w:val="-5"/>
        </w:rPr>
        <w:t xml:space="preserve"> </w:t>
      </w:r>
      <w:r>
        <w:rPr>
          <w:rFonts w:ascii="Calibri" w:hAnsi="Calibri"/>
          <w:b/>
          <w:color w:val="001F5F"/>
        </w:rPr>
        <w:t>Menaxhimin</w:t>
      </w:r>
      <w:r>
        <w:rPr>
          <w:rFonts w:ascii="Calibri" w:hAnsi="Calibri"/>
          <w:b/>
          <w:color w:val="001F5F"/>
          <w:spacing w:val="-2"/>
        </w:rPr>
        <w:t xml:space="preserve"> </w:t>
      </w:r>
      <w:r>
        <w:rPr>
          <w:rFonts w:ascii="Calibri" w:hAnsi="Calibri"/>
          <w:b/>
          <w:color w:val="001F5F"/>
        </w:rPr>
        <w:t>e</w:t>
      </w:r>
      <w:r>
        <w:rPr>
          <w:rFonts w:ascii="Calibri" w:hAnsi="Calibri"/>
          <w:b/>
          <w:color w:val="001F5F"/>
          <w:spacing w:val="-4"/>
        </w:rPr>
        <w:t xml:space="preserve"> </w:t>
      </w:r>
      <w:r>
        <w:rPr>
          <w:rFonts w:ascii="Calibri" w:hAnsi="Calibri"/>
          <w:b/>
          <w:color w:val="001F5F"/>
        </w:rPr>
        <w:t>Mbeturinave</w:t>
      </w:r>
      <w:r>
        <w:rPr>
          <w:rFonts w:ascii="Calibri" w:hAnsi="Calibri"/>
          <w:b/>
          <w:color w:val="001F5F"/>
          <w:spacing w:val="-4"/>
        </w:rPr>
        <w:t xml:space="preserve"> </w:t>
      </w:r>
      <w:r>
        <w:rPr>
          <w:rFonts w:ascii="Calibri" w:hAnsi="Calibri"/>
          <w:b/>
          <w:color w:val="001F5F"/>
        </w:rPr>
        <w:t>2022-2026</w:t>
      </w:r>
    </w:p>
    <w:p w:rsidR="00474A90" w:rsidRDefault="00474A90">
      <w:pPr>
        <w:rPr>
          <w:rFonts w:ascii="Calibri" w:hAnsi="Calibri"/>
        </w:rPr>
        <w:sectPr w:rsidR="00474A90">
          <w:footerReference w:type="default" r:id="rId75"/>
          <w:pgSz w:w="11900" w:h="16820"/>
          <w:pgMar w:top="660" w:right="0" w:bottom="280" w:left="1040" w:header="0" w:footer="0" w:gutter="0"/>
          <w:cols w:num="2" w:space="720" w:equalWidth="0">
            <w:col w:w="1008" w:space="2728"/>
            <w:col w:w="7124"/>
          </w:cols>
        </w:sectPr>
      </w:pPr>
    </w:p>
    <w:p w:rsidR="00474A90" w:rsidRDefault="00474A90">
      <w:pPr>
        <w:pStyle w:val="BodyText"/>
        <w:spacing w:before="8"/>
        <w:rPr>
          <w:rFonts w:ascii="Calibri"/>
          <w:b/>
          <w:sz w:val="7"/>
        </w:rPr>
      </w:pPr>
    </w:p>
    <w:p w:rsidR="00474A90" w:rsidRDefault="00603BC2">
      <w:pPr>
        <w:pStyle w:val="BodyText"/>
        <w:spacing w:line="20" w:lineRule="exact"/>
        <w:ind w:left="1464"/>
        <w:rPr>
          <w:rFonts w:ascii="Calibri"/>
          <w:sz w:val="2"/>
        </w:rPr>
      </w:pPr>
      <w:r>
        <w:rPr>
          <w:rFonts w:ascii="Calibri"/>
          <w:noProof/>
          <w:sz w:val="2"/>
          <w:lang w:eastAsia="sq-AL"/>
        </w:rPr>
        <mc:AlternateContent>
          <mc:Choice Requires="wpg">
            <w:drawing>
              <wp:inline distT="0" distB="0" distL="0" distR="0">
                <wp:extent cx="5236845" cy="6350"/>
                <wp:effectExtent l="9525" t="9525" r="11430" b="3175"/>
                <wp:docPr id="99" name="Group 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236845" cy="6350"/>
                          <a:chOff x="0" y="0"/>
                          <a:chExt cx="8247" cy="10"/>
                        </a:xfrm>
                      </wpg:grpSpPr>
                      <wps:wsp>
                        <wps:cNvPr id="100" name="Line 59"/>
                        <wps:cNvCnPr>
                          <a:cxnSpLocks noChangeShapeType="1"/>
                        </wps:cNvCnPr>
                        <wps:spPr bwMode="auto">
                          <a:xfrm>
                            <a:off x="0" y="5"/>
                            <a:ext cx="8247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365F9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5BCDC50" id="Group 58" o:spid="_x0000_s1026" style="width:412.35pt;height:.5pt;mso-position-horizontal-relative:char;mso-position-vertical-relative:line" coordsize="8247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">
                <v:line id="Line 59" o:spid="_x0000_s1027" style="position:absolute;visibility:visible;mso-wrap-style:square" from="0,5" to="8247,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" strokecolor="#365f91" strokeweight=".5pt"/>
                <w10:anchorlock/>
              </v:group>
            </w:pict>
          </mc:Fallback>
        </mc:AlternateContent>
      </w:r>
    </w:p>
    <w:p w:rsidR="00474A90" w:rsidRDefault="00776BE6">
      <w:pPr>
        <w:pStyle w:val="BodyText"/>
        <w:rPr>
          <w:rFonts w:ascii="Calibri"/>
          <w:b/>
          <w:sz w:val="20"/>
        </w:rPr>
      </w:pPr>
      <w:r>
        <w:rPr>
          <w:noProof/>
          <w:lang w:eastAsia="sq-AL"/>
        </w:rPr>
        <w:drawing>
          <wp:anchor distT="0" distB="0" distL="0" distR="0" simplePos="0" relativeHeight="82" behindDoc="0" locked="0" layoutInCell="1" allowOverlap="1">
            <wp:simplePos x="0" y="0"/>
            <wp:positionH relativeFrom="page">
              <wp:posOffset>914400</wp:posOffset>
            </wp:positionH>
            <wp:positionV relativeFrom="paragraph">
              <wp:posOffset>180210</wp:posOffset>
            </wp:positionV>
            <wp:extent cx="5730826" cy="4454556"/>
            <wp:effectExtent l="0" t="0" r="0" b="0"/>
            <wp:wrapTopAndBottom/>
            <wp:docPr id="59" name="image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27.pn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0826" cy="44545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74A90" w:rsidRDefault="00474A90">
      <w:pPr>
        <w:pStyle w:val="BodyText"/>
        <w:spacing w:before="8"/>
        <w:rPr>
          <w:rFonts w:ascii="Calibri"/>
          <w:b/>
          <w:sz w:val="11"/>
        </w:rPr>
      </w:pPr>
    </w:p>
    <w:p w:rsidR="00474A90" w:rsidRDefault="00776BE6">
      <w:pPr>
        <w:spacing w:before="34"/>
        <w:ind w:left="400"/>
        <w:rPr>
          <w:rFonts w:ascii="Palatino Linotype" w:hAnsi="Palatino Linotype"/>
          <w:i/>
          <w:sz w:val="9"/>
        </w:rPr>
      </w:pPr>
      <w:r>
        <w:rPr>
          <w:rFonts w:ascii="Palatino Linotype" w:hAnsi="Palatino Linotype"/>
          <w:i/>
          <w:spacing w:val="-1"/>
          <w:w w:val="90"/>
          <w:sz w:val="23"/>
        </w:rPr>
        <w:t>Fi</w:t>
      </w:r>
      <w:r>
        <w:rPr>
          <w:rFonts w:ascii="Palatino Linotype" w:hAnsi="Palatino Linotype"/>
          <w:i/>
          <w:w w:val="83"/>
          <w:sz w:val="23"/>
        </w:rPr>
        <w:t>g</w:t>
      </w:r>
      <w:r>
        <w:rPr>
          <w:rFonts w:ascii="Palatino Linotype" w:hAnsi="Palatino Linotype"/>
          <w:i/>
          <w:spacing w:val="2"/>
          <w:w w:val="83"/>
          <w:sz w:val="23"/>
        </w:rPr>
        <w:t>u</w:t>
      </w:r>
      <w:r>
        <w:rPr>
          <w:rFonts w:ascii="Palatino Linotype" w:hAnsi="Palatino Linotype"/>
          <w:i/>
          <w:w w:val="89"/>
          <w:sz w:val="23"/>
        </w:rPr>
        <w:t>ra</w:t>
      </w:r>
      <w:r>
        <w:rPr>
          <w:rFonts w:ascii="Palatino Linotype" w:hAnsi="Palatino Linotype"/>
          <w:i/>
          <w:spacing w:val="-4"/>
          <w:sz w:val="23"/>
        </w:rPr>
        <w:t xml:space="preserve"> </w:t>
      </w:r>
      <w:r>
        <w:rPr>
          <w:rFonts w:ascii="Palatino Linotype" w:hAnsi="Palatino Linotype"/>
          <w:i/>
          <w:w w:val="94"/>
          <w:sz w:val="23"/>
        </w:rPr>
        <w:t>3</w:t>
      </w:r>
      <w:r>
        <w:rPr>
          <w:rFonts w:ascii="Palatino Linotype" w:hAnsi="Palatino Linotype"/>
          <w:i/>
          <w:sz w:val="23"/>
        </w:rPr>
        <w:t xml:space="preserve"> </w:t>
      </w:r>
      <w:r>
        <w:rPr>
          <w:rFonts w:ascii="Palatino Linotype" w:hAnsi="Palatino Linotype"/>
          <w:i/>
          <w:spacing w:val="-7"/>
          <w:sz w:val="23"/>
        </w:rPr>
        <w:t xml:space="preserve"> </w:t>
      </w:r>
      <w:r>
        <w:rPr>
          <w:rFonts w:ascii="Palatino Linotype" w:hAnsi="Palatino Linotype"/>
          <w:i/>
          <w:w w:val="89"/>
          <w:sz w:val="23"/>
        </w:rPr>
        <w:t>S</w:t>
      </w:r>
      <w:r>
        <w:rPr>
          <w:rFonts w:ascii="Palatino Linotype" w:hAnsi="Palatino Linotype"/>
          <w:i/>
          <w:spacing w:val="-1"/>
          <w:w w:val="84"/>
          <w:sz w:val="23"/>
        </w:rPr>
        <w:t>tr</w:t>
      </w:r>
      <w:r>
        <w:rPr>
          <w:rFonts w:ascii="Palatino Linotype" w:hAnsi="Palatino Linotype"/>
          <w:i/>
          <w:spacing w:val="2"/>
          <w:w w:val="84"/>
          <w:sz w:val="23"/>
        </w:rPr>
        <w:t>u</w:t>
      </w:r>
      <w:r>
        <w:rPr>
          <w:rFonts w:ascii="Palatino Linotype" w:hAnsi="Palatino Linotype"/>
          <w:i/>
          <w:spacing w:val="-5"/>
          <w:w w:val="108"/>
          <w:sz w:val="23"/>
        </w:rPr>
        <w:t>k</w:t>
      </w:r>
      <w:r>
        <w:rPr>
          <w:rFonts w:ascii="Palatino Linotype" w:hAnsi="Palatino Linotype"/>
          <w:i/>
          <w:spacing w:val="-1"/>
          <w:w w:val="83"/>
          <w:sz w:val="23"/>
        </w:rPr>
        <w:t>t</w:t>
      </w:r>
      <w:r>
        <w:rPr>
          <w:rFonts w:ascii="Palatino Linotype" w:hAnsi="Palatino Linotype"/>
          <w:i/>
          <w:spacing w:val="2"/>
          <w:w w:val="83"/>
          <w:sz w:val="23"/>
        </w:rPr>
        <w:t>u</w:t>
      </w:r>
      <w:r>
        <w:rPr>
          <w:rFonts w:ascii="Palatino Linotype" w:hAnsi="Palatino Linotype"/>
          <w:i/>
          <w:spacing w:val="-5"/>
          <w:w w:val="85"/>
          <w:sz w:val="23"/>
        </w:rPr>
        <w:t>r</w:t>
      </w:r>
      <w:r>
        <w:rPr>
          <w:rFonts w:ascii="Palatino Linotype" w:hAnsi="Palatino Linotype"/>
          <w:i/>
          <w:w w:val="92"/>
          <w:sz w:val="23"/>
        </w:rPr>
        <w:t>a</w:t>
      </w:r>
      <w:r>
        <w:rPr>
          <w:rFonts w:ascii="Palatino Linotype" w:hAnsi="Palatino Linotype"/>
          <w:i/>
          <w:spacing w:val="1"/>
          <w:sz w:val="23"/>
        </w:rPr>
        <w:t xml:space="preserve"> </w:t>
      </w:r>
      <w:r>
        <w:rPr>
          <w:rFonts w:ascii="Palatino Linotype" w:hAnsi="Palatino Linotype"/>
          <w:i/>
          <w:w w:val="111"/>
          <w:sz w:val="23"/>
        </w:rPr>
        <w:t>o</w:t>
      </w:r>
      <w:r>
        <w:rPr>
          <w:rFonts w:ascii="Palatino Linotype" w:hAnsi="Palatino Linotype"/>
          <w:i/>
          <w:spacing w:val="-5"/>
          <w:w w:val="85"/>
          <w:sz w:val="23"/>
        </w:rPr>
        <w:t>r</w:t>
      </w:r>
      <w:r>
        <w:rPr>
          <w:rFonts w:ascii="Palatino Linotype" w:hAnsi="Palatino Linotype"/>
          <w:i/>
          <w:w w:val="85"/>
          <w:sz w:val="23"/>
        </w:rPr>
        <w:t>g</w:t>
      </w:r>
      <w:r>
        <w:rPr>
          <w:rFonts w:ascii="Palatino Linotype" w:hAnsi="Palatino Linotype"/>
          <w:i/>
          <w:spacing w:val="1"/>
          <w:w w:val="85"/>
          <w:sz w:val="23"/>
        </w:rPr>
        <w:t>a</w:t>
      </w:r>
      <w:r>
        <w:rPr>
          <w:rFonts w:ascii="Palatino Linotype" w:hAnsi="Palatino Linotype"/>
          <w:i/>
          <w:w w:val="87"/>
          <w:sz w:val="23"/>
        </w:rPr>
        <w:t>ni</w:t>
      </w:r>
      <w:r>
        <w:rPr>
          <w:rFonts w:ascii="Palatino Linotype" w:hAnsi="Palatino Linotype"/>
          <w:i/>
          <w:spacing w:val="-3"/>
          <w:w w:val="87"/>
          <w:sz w:val="23"/>
        </w:rPr>
        <w:t>z</w:t>
      </w:r>
      <w:r>
        <w:rPr>
          <w:rFonts w:ascii="Palatino Linotype" w:hAnsi="Palatino Linotype"/>
          <w:i/>
          <w:spacing w:val="1"/>
          <w:w w:val="92"/>
          <w:sz w:val="23"/>
        </w:rPr>
        <w:t>a</w:t>
      </w:r>
      <w:r>
        <w:rPr>
          <w:rFonts w:ascii="Palatino Linotype" w:hAnsi="Palatino Linotype"/>
          <w:i/>
          <w:spacing w:val="-1"/>
          <w:w w:val="79"/>
          <w:sz w:val="23"/>
        </w:rPr>
        <w:t>ti</w:t>
      </w:r>
      <w:r>
        <w:rPr>
          <w:rFonts w:ascii="Palatino Linotype" w:hAnsi="Palatino Linotype"/>
          <w:i/>
          <w:spacing w:val="-6"/>
          <w:w w:val="79"/>
          <w:sz w:val="23"/>
        </w:rPr>
        <w:t>v</w:t>
      </w:r>
      <w:r>
        <w:rPr>
          <w:rFonts w:ascii="Palatino Linotype" w:hAnsi="Palatino Linotype"/>
          <w:i/>
          <w:w w:val="111"/>
          <w:sz w:val="23"/>
        </w:rPr>
        <w:t>e</w:t>
      </w:r>
      <w:r>
        <w:rPr>
          <w:rFonts w:ascii="Palatino Linotype" w:hAnsi="Palatino Linotype"/>
          <w:i/>
          <w:spacing w:val="1"/>
          <w:sz w:val="23"/>
        </w:rPr>
        <w:t xml:space="preserve"> </w:t>
      </w:r>
      <w:r>
        <w:rPr>
          <w:rFonts w:ascii="Palatino Linotype" w:hAnsi="Palatino Linotype"/>
          <w:i/>
          <w:spacing w:val="-5"/>
          <w:w w:val="89"/>
          <w:sz w:val="23"/>
        </w:rPr>
        <w:t>n</w:t>
      </w:r>
      <w:r>
        <w:rPr>
          <w:rFonts w:ascii="Palatino Linotype" w:hAnsi="Palatino Linotype"/>
          <w:i/>
          <w:w w:val="111"/>
          <w:sz w:val="23"/>
        </w:rPr>
        <w:t>ë</w:t>
      </w:r>
      <w:r>
        <w:rPr>
          <w:rFonts w:ascii="Palatino Linotype" w:hAnsi="Palatino Linotype"/>
          <w:i/>
          <w:spacing w:val="1"/>
          <w:sz w:val="23"/>
        </w:rPr>
        <w:t xml:space="preserve"> </w:t>
      </w:r>
      <w:r>
        <w:rPr>
          <w:rFonts w:ascii="Palatino Linotype" w:hAnsi="Palatino Linotype"/>
          <w:i/>
          <w:spacing w:val="-5"/>
          <w:w w:val="108"/>
          <w:sz w:val="23"/>
        </w:rPr>
        <w:t>k</w:t>
      </w:r>
      <w:r>
        <w:rPr>
          <w:rFonts w:ascii="Palatino Linotype" w:hAnsi="Palatino Linotype"/>
          <w:i/>
          <w:w w:val="111"/>
          <w:sz w:val="23"/>
        </w:rPr>
        <w:t>o</w:t>
      </w:r>
      <w:r>
        <w:rPr>
          <w:rFonts w:ascii="Palatino Linotype" w:hAnsi="Palatino Linotype"/>
          <w:i/>
          <w:w w:val="98"/>
          <w:sz w:val="23"/>
        </w:rPr>
        <w:t>m</w:t>
      </w:r>
      <w:r>
        <w:rPr>
          <w:rFonts w:ascii="Palatino Linotype" w:hAnsi="Palatino Linotype"/>
          <w:i/>
          <w:w w:val="96"/>
          <w:sz w:val="23"/>
        </w:rPr>
        <w:t>p</w:t>
      </w:r>
      <w:r>
        <w:rPr>
          <w:rFonts w:ascii="Palatino Linotype" w:hAnsi="Palatino Linotype"/>
          <w:i/>
          <w:spacing w:val="1"/>
          <w:w w:val="96"/>
          <w:sz w:val="23"/>
        </w:rPr>
        <w:t>a</w:t>
      </w:r>
      <w:r>
        <w:rPr>
          <w:rFonts w:ascii="Palatino Linotype" w:hAnsi="Palatino Linotype"/>
          <w:i/>
          <w:w w:val="88"/>
          <w:sz w:val="23"/>
        </w:rPr>
        <w:t>nin</w:t>
      </w:r>
      <w:r>
        <w:rPr>
          <w:rFonts w:ascii="Palatino Linotype" w:hAnsi="Palatino Linotype"/>
          <w:i/>
          <w:spacing w:val="-6"/>
          <w:sz w:val="23"/>
        </w:rPr>
        <w:t xml:space="preserve"> </w:t>
      </w:r>
      <w:r>
        <w:rPr>
          <w:rFonts w:ascii="Palatino Linotype" w:hAnsi="Palatino Linotype"/>
          <w:i/>
          <w:spacing w:val="1"/>
          <w:w w:val="90"/>
          <w:sz w:val="23"/>
        </w:rPr>
        <w:t>P</w:t>
      </w:r>
      <w:r>
        <w:rPr>
          <w:rFonts w:ascii="Palatino Linotype" w:hAnsi="Palatino Linotype"/>
          <w:i/>
          <w:spacing w:val="-3"/>
          <w:w w:val="88"/>
          <w:sz w:val="23"/>
        </w:rPr>
        <w:t>u</w:t>
      </w:r>
      <w:r>
        <w:rPr>
          <w:rFonts w:ascii="Palatino Linotype" w:hAnsi="Palatino Linotype"/>
          <w:i/>
          <w:spacing w:val="1"/>
          <w:w w:val="106"/>
          <w:sz w:val="23"/>
        </w:rPr>
        <w:t>b</w:t>
      </w:r>
      <w:r>
        <w:rPr>
          <w:rFonts w:ascii="Palatino Linotype" w:hAnsi="Palatino Linotype"/>
          <w:i/>
          <w:spacing w:val="-1"/>
          <w:w w:val="83"/>
          <w:sz w:val="23"/>
        </w:rPr>
        <w:t>l</w:t>
      </w:r>
      <w:r>
        <w:rPr>
          <w:rFonts w:ascii="Palatino Linotype" w:hAnsi="Palatino Linotype"/>
          <w:i/>
          <w:spacing w:val="-2"/>
          <w:w w:val="83"/>
          <w:sz w:val="23"/>
        </w:rPr>
        <w:t>i</w:t>
      </w:r>
      <w:r>
        <w:rPr>
          <w:rFonts w:ascii="Palatino Linotype" w:hAnsi="Palatino Linotype"/>
          <w:i/>
          <w:w w:val="109"/>
          <w:sz w:val="23"/>
        </w:rPr>
        <w:t>ke</w:t>
      </w:r>
      <w:r>
        <w:rPr>
          <w:rFonts w:ascii="Palatino Linotype" w:hAnsi="Palatino Linotype"/>
          <w:i/>
          <w:spacing w:val="1"/>
          <w:sz w:val="23"/>
        </w:rPr>
        <w:t xml:space="preserve"> </w:t>
      </w:r>
      <w:r>
        <w:rPr>
          <w:rFonts w:ascii="Palatino Linotype" w:hAnsi="Palatino Linotype"/>
          <w:i/>
          <w:spacing w:val="-6"/>
          <w:w w:val="105"/>
          <w:sz w:val="23"/>
        </w:rPr>
        <w:t>L</w:t>
      </w:r>
      <w:r>
        <w:rPr>
          <w:rFonts w:ascii="Palatino Linotype" w:hAnsi="Palatino Linotype"/>
          <w:i/>
          <w:w w:val="111"/>
          <w:sz w:val="23"/>
        </w:rPr>
        <w:t>o</w:t>
      </w:r>
      <w:r>
        <w:rPr>
          <w:rFonts w:ascii="Palatino Linotype" w:hAnsi="Palatino Linotype"/>
          <w:i/>
          <w:sz w:val="23"/>
        </w:rPr>
        <w:t>k</w:t>
      </w:r>
      <w:r>
        <w:rPr>
          <w:rFonts w:ascii="Palatino Linotype" w:hAnsi="Palatino Linotype"/>
          <w:i/>
          <w:spacing w:val="1"/>
          <w:sz w:val="23"/>
        </w:rPr>
        <w:t>a</w:t>
      </w:r>
      <w:r>
        <w:rPr>
          <w:rFonts w:ascii="Palatino Linotype" w:hAnsi="Palatino Linotype"/>
          <w:i/>
          <w:spacing w:val="-1"/>
          <w:w w:val="99"/>
          <w:sz w:val="23"/>
        </w:rPr>
        <w:t>l</w:t>
      </w:r>
      <w:r>
        <w:rPr>
          <w:rFonts w:ascii="Palatino Linotype" w:hAnsi="Palatino Linotype"/>
          <w:i/>
          <w:w w:val="99"/>
          <w:sz w:val="23"/>
        </w:rPr>
        <w:t>e</w:t>
      </w:r>
      <w:r>
        <w:rPr>
          <w:rFonts w:ascii="Palatino Linotype" w:hAnsi="Palatino Linotype"/>
          <w:i/>
          <w:spacing w:val="-5"/>
          <w:sz w:val="23"/>
        </w:rPr>
        <w:t xml:space="preserve"> </w:t>
      </w:r>
      <w:r>
        <w:rPr>
          <w:rFonts w:ascii="Palatino Linotype" w:hAnsi="Palatino Linotype"/>
          <w:i/>
          <w:spacing w:val="-1"/>
          <w:w w:val="94"/>
          <w:sz w:val="23"/>
        </w:rPr>
        <w:t>t</w:t>
      </w:r>
      <w:r>
        <w:rPr>
          <w:rFonts w:ascii="Palatino Linotype" w:hAnsi="Palatino Linotype"/>
          <w:i/>
          <w:w w:val="94"/>
          <w:sz w:val="23"/>
        </w:rPr>
        <w:t>ë</w:t>
      </w:r>
      <w:r>
        <w:rPr>
          <w:rFonts w:ascii="Palatino Linotype" w:hAnsi="Palatino Linotype"/>
          <w:i/>
          <w:spacing w:val="-4"/>
          <w:sz w:val="23"/>
        </w:rPr>
        <w:t xml:space="preserve"> </w:t>
      </w:r>
      <w:r>
        <w:rPr>
          <w:rFonts w:ascii="Palatino Linotype" w:hAnsi="Palatino Linotype"/>
          <w:i/>
          <w:w w:val="95"/>
          <w:sz w:val="23"/>
        </w:rPr>
        <w:t>M</w:t>
      </w:r>
      <w:r>
        <w:rPr>
          <w:rFonts w:ascii="Palatino Linotype" w:hAnsi="Palatino Linotype"/>
          <w:i/>
          <w:spacing w:val="-3"/>
          <w:w w:val="95"/>
          <w:sz w:val="23"/>
        </w:rPr>
        <w:t>b</w:t>
      </w:r>
      <w:r>
        <w:rPr>
          <w:rFonts w:ascii="Palatino Linotype" w:hAnsi="Palatino Linotype"/>
          <w:i/>
          <w:spacing w:val="1"/>
          <w:w w:val="111"/>
          <w:sz w:val="23"/>
        </w:rPr>
        <w:t>e</w:t>
      </w:r>
      <w:r>
        <w:rPr>
          <w:rFonts w:ascii="Palatino Linotype" w:hAnsi="Palatino Linotype"/>
          <w:i/>
          <w:spacing w:val="-1"/>
          <w:w w:val="84"/>
          <w:sz w:val="23"/>
        </w:rPr>
        <w:t>tr</w:t>
      </w:r>
      <w:r>
        <w:rPr>
          <w:rFonts w:ascii="Palatino Linotype" w:hAnsi="Palatino Linotype"/>
          <w:i/>
          <w:spacing w:val="2"/>
          <w:w w:val="84"/>
          <w:sz w:val="23"/>
        </w:rPr>
        <w:t>u</w:t>
      </w:r>
      <w:r>
        <w:rPr>
          <w:rFonts w:ascii="Palatino Linotype" w:hAnsi="Palatino Linotype"/>
          <w:i/>
          <w:spacing w:val="-1"/>
          <w:w w:val="87"/>
          <w:sz w:val="23"/>
        </w:rPr>
        <w:t>i</w:t>
      </w:r>
      <w:r>
        <w:rPr>
          <w:rFonts w:ascii="Palatino Linotype" w:hAnsi="Palatino Linotype"/>
          <w:i/>
          <w:spacing w:val="-6"/>
          <w:w w:val="87"/>
          <w:sz w:val="23"/>
        </w:rPr>
        <w:t>n</w:t>
      </w:r>
      <w:r>
        <w:rPr>
          <w:rFonts w:ascii="Palatino Linotype" w:hAnsi="Palatino Linotype"/>
          <w:i/>
          <w:spacing w:val="1"/>
          <w:w w:val="92"/>
          <w:sz w:val="23"/>
        </w:rPr>
        <w:t>a</w:t>
      </w:r>
      <w:r>
        <w:rPr>
          <w:rFonts w:ascii="Palatino Linotype" w:hAnsi="Palatino Linotype"/>
          <w:i/>
          <w:spacing w:val="-1"/>
          <w:w w:val="93"/>
          <w:sz w:val="23"/>
        </w:rPr>
        <w:t>v</w:t>
      </w:r>
      <w:r>
        <w:rPr>
          <w:rFonts w:ascii="Palatino Linotype" w:hAnsi="Palatino Linotype"/>
          <w:i/>
          <w:w w:val="93"/>
          <w:sz w:val="23"/>
        </w:rPr>
        <w:t>e</w:t>
      </w:r>
      <w:r>
        <w:rPr>
          <w:rFonts w:ascii="Palatino Linotype" w:hAnsi="Palatino Linotype"/>
          <w:i/>
          <w:spacing w:val="-1"/>
          <w:sz w:val="23"/>
        </w:rPr>
        <w:t xml:space="preserve"> </w:t>
      </w:r>
      <w:r>
        <w:rPr>
          <w:rFonts w:ascii="Palatino Linotype" w:hAnsi="Palatino Linotype"/>
          <w:i/>
          <w:spacing w:val="-4"/>
          <w:w w:val="93"/>
          <w:sz w:val="23"/>
        </w:rPr>
        <w:t>N</w:t>
      </w:r>
      <w:r>
        <w:rPr>
          <w:rFonts w:ascii="Palatino Linotype" w:hAnsi="Palatino Linotype"/>
          <w:i/>
          <w:spacing w:val="1"/>
          <w:w w:val="90"/>
          <w:sz w:val="23"/>
        </w:rPr>
        <w:t>P</w:t>
      </w:r>
      <w:r>
        <w:rPr>
          <w:rFonts w:ascii="Palatino Linotype" w:hAnsi="Palatino Linotype"/>
          <w:i/>
          <w:w w:val="105"/>
          <w:sz w:val="23"/>
        </w:rPr>
        <w:t>L</w:t>
      </w:r>
      <w:r>
        <w:rPr>
          <w:rFonts w:ascii="Palatino Linotype" w:hAnsi="Palatino Linotype"/>
          <w:i/>
          <w:spacing w:val="-5"/>
          <w:sz w:val="23"/>
        </w:rPr>
        <w:t xml:space="preserve"> </w:t>
      </w:r>
      <w:r>
        <w:rPr>
          <w:rFonts w:ascii="Palatino Linotype" w:hAnsi="Palatino Linotype"/>
          <w:i/>
          <w:spacing w:val="1"/>
          <w:w w:val="77"/>
          <w:sz w:val="23"/>
        </w:rPr>
        <w:t>“</w:t>
      </w:r>
      <w:r>
        <w:rPr>
          <w:rFonts w:ascii="Palatino Linotype" w:hAnsi="Palatino Linotype"/>
          <w:i/>
          <w:spacing w:val="-3"/>
          <w:w w:val="90"/>
          <w:sz w:val="23"/>
        </w:rPr>
        <w:t>P</w:t>
      </w:r>
      <w:r>
        <w:rPr>
          <w:rFonts w:ascii="Palatino Linotype" w:hAnsi="Palatino Linotype"/>
          <w:i/>
          <w:spacing w:val="1"/>
          <w:w w:val="92"/>
          <w:sz w:val="23"/>
        </w:rPr>
        <w:t>a</w:t>
      </w:r>
      <w:r>
        <w:rPr>
          <w:rFonts w:ascii="Palatino Linotype" w:hAnsi="Palatino Linotype"/>
          <w:i/>
          <w:spacing w:val="-2"/>
          <w:w w:val="87"/>
          <w:sz w:val="23"/>
        </w:rPr>
        <w:t>s</w:t>
      </w:r>
      <w:r>
        <w:rPr>
          <w:rFonts w:ascii="Palatino Linotype" w:hAnsi="Palatino Linotype"/>
          <w:i/>
          <w:spacing w:val="-1"/>
          <w:w w:val="89"/>
          <w:sz w:val="23"/>
        </w:rPr>
        <w:t>tri</w:t>
      </w:r>
      <w:r>
        <w:rPr>
          <w:rFonts w:ascii="Palatino Linotype" w:hAnsi="Palatino Linotype"/>
          <w:i/>
          <w:w w:val="89"/>
          <w:sz w:val="23"/>
        </w:rPr>
        <w:t>m</w:t>
      </w:r>
      <w:r>
        <w:rPr>
          <w:rFonts w:ascii="Palatino Linotype" w:hAnsi="Palatino Linotype"/>
          <w:i/>
          <w:spacing w:val="-1"/>
          <w:w w:val="79"/>
          <w:sz w:val="23"/>
        </w:rPr>
        <w:t>i</w:t>
      </w:r>
      <w:r>
        <w:rPr>
          <w:rFonts w:ascii="Palatino Linotype" w:hAnsi="Palatino Linotype"/>
          <w:i/>
          <w:w w:val="79"/>
          <w:sz w:val="23"/>
        </w:rPr>
        <w:t>”</w:t>
      </w:r>
      <w:r>
        <w:rPr>
          <w:rFonts w:ascii="Palatino Linotype" w:hAnsi="Palatino Linotype"/>
          <w:i/>
          <w:spacing w:val="-2"/>
          <w:w w:val="87"/>
          <w:sz w:val="23"/>
        </w:rPr>
        <w:t>s</w:t>
      </w:r>
      <w:r>
        <w:rPr>
          <w:rFonts w:ascii="Palatino Linotype" w:hAnsi="Palatino Linotype"/>
          <w:i/>
          <w:w w:val="98"/>
          <w:sz w:val="23"/>
        </w:rPr>
        <w:t>h</w:t>
      </w:r>
      <w:r>
        <w:rPr>
          <w:rFonts w:ascii="Palatino Linotype" w:hAnsi="Palatino Linotype"/>
          <w:i/>
          <w:spacing w:val="-2"/>
          <w:w w:val="98"/>
          <w:sz w:val="23"/>
        </w:rPr>
        <w:t>.</w:t>
      </w:r>
      <w:r>
        <w:rPr>
          <w:rFonts w:ascii="Palatino Linotype" w:hAnsi="Palatino Linotype"/>
          <w:i/>
          <w:spacing w:val="-2"/>
          <w:w w:val="92"/>
          <w:sz w:val="23"/>
        </w:rPr>
        <w:t>a</w:t>
      </w:r>
      <w:r>
        <w:rPr>
          <w:rFonts w:ascii="Palatino Linotype" w:hAnsi="Palatino Linotype"/>
          <w:i/>
          <w:w w:val="99"/>
          <w:position w:val="10"/>
          <w:sz w:val="9"/>
        </w:rPr>
        <w:t>9</w:t>
      </w:r>
    </w:p>
    <w:p w:rsidR="00474A90" w:rsidRDefault="00474A90">
      <w:pPr>
        <w:pStyle w:val="BodyText"/>
        <w:rPr>
          <w:rFonts w:ascii="Palatino Linotype"/>
          <w:i/>
          <w:sz w:val="22"/>
        </w:rPr>
      </w:pPr>
    </w:p>
    <w:p w:rsidR="00474A90" w:rsidRDefault="00474A90">
      <w:pPr>
        <w:pStyle w:val="BodyText"/>
        <w:spacing w:before="8"/>
        <w:rPr>
          <w:rFonts w:ascii="Palatino Linotype"/>
          <w:i/>
        </w:rPr>
      </w:pPr>
    </w:p>
    <w:p w:rsidR="00474A90" w:rsidRDefault="00776BE6">
      <w:pPr>
        <w:pStyle w:val="BodyText"/>
        <w:ind w:left="400"/>
      </w:pPr>
      <w:r>
        <w:rPr>
          <w:color w:val="6F2F9F"/>
          <w:u w:val="single" w:color="6F2F9F"/>
        </w:rPr>
        <w:t>Mbulimi</w:t>
      </w:r>
      <w:r>
        <w:rPr>
          <w:color w:val="6F2F9F"/>
          <w:spacing w:val="-2"/>
          <w:u w:val="single" w:color="6F2F9F"/>
        </w:rPr>
        <w:t xml:space="preserve"> </w:t>
      </w:r>
      <w:r>
        <w:rPr>
          <w:color w:val="6F2F9F"/>
          <w:u w:val="single" w:color="6F2F9F"/>
        </w:rPr>
        <w:t>me</w:t>
      </w:r>
      <w:r>
        <w:rPr>
          <w:color w:val="6F2F9F"/>
          <w:spacing w:val="-4"/>
          <w:u w:val="single" w:color="6F2F9F"/>
        </w:rPr>
        <w:t xml:space="preserve"> </w:t>
      </w:r>
      <w:r>
        <w:rPr>
          <w:color w:val="6F2F9F"/>
          <w:u w:val="single" w:color="6F2F9F"/>
        </w:rPr>
        <w:t>shërbim</w:t>
      </w:r>
    </w:p>
    <w:p w:rsidR="00474A90" w:rsidRDefault="00474A90">
      <w:pPr>
        <w:pStyle w:val="BodyText"/>
        <w:spacing w:before="5"/>
        <w:rPr>
          <w:sz w:val="17"/>
        </w:rPr>
      </w:pPr>
    </w:p>
    <w:p w:rsidR="00474A90" w:rsidRDefault="00776BE6">
      <w:pPr>
        <w:pStyle w:val="BodyText"/>
        <w:spacing w:before="56" w:line="273" w:lineRule="auto"/>
        <w:ind w:left="400" w:right="1438"/>
        <w:jc w:val="both"/>
      </w:pPr>
      <w:r>
        <w:t>Sipas të dhenave nga Raporti për menaxhimin e mbeturinave komunale 2021, mbulushmëria</w:t>
      </w:r>
      <w:r>
        <w:rPr>
          <w:spacing w:val="1"/>
        </w:rPr>
        <w:t xml:space="preserve"> </w:t>
      </w:r>
      <w:r>
        <w:t>me shërbimin për grumbullimin e mbeturinave për ekonomi familjare në vitin 2021 ishte</w:t>
      </w:r>
      <w:r>
        <w:rPr>
          <w:spacing w:val="1"/>
        </w:rPr>
        <w:t xml:space="preserve"> </w:t>
      </w:r>
      <w:r>
        <w:t>95.6%, që shënon një progres prej 5%, me vitin paraprak. Sherbimi për grumbullimin e</w:t>
      </w:r>
      <w:r>
        <w:rPr>
          <w:spacing w:val="1"/>
        </w:rPr>
        <w:t xml:space="preserve"> </w:t>
      </w:r>
      <w:r>
        <w:t>mbeturinave</w:t>
      </w:r>
      <w:r>
        <w:rPr>
          <w:spacing w:val="-5"/>
        </w:rPr>
        <w:t xml:space="preserve"> </w:t>
      </w:r>
      <w:r>
        <w:t>ofrohen</w:t>
      </w:r>
      <w:r>
        <w:rPr>
          <w:spacing w:val="-6"/>
        </w:rPr>
        <w:t xml:space="preserve"> </w:t>
      </w:r>
      <w:r>
        <w:t>100%</w:t>
      </w:r>
      <w:r>
        <w:rPr>
          <w:spacing w:val="-1"/>
        </w:rPr>
        <w:t xml:space="preserve"> </w:t>
      </w:r>
      <w:r>
        <w:t>për</w:t>
      </w:r>
      <w:r>
        <w:rPr>
          <w:spacing w:val="-8"/>
        </w:rPr>
        <w:t xml:space="preserve"> </w:t>
      </w:r>
      <w:r>
        <w:t>institucione</w:t>
      </w:r>
      <w:r>
        <w:rPr>
          <w:spacing w:val="6"/>
        </w:rPr>
        <w:t xml:space="preserve"> </w:t>
      </w:r>
      <w:r>
        <w:t>dhe</w:t>
      </w:r>
      <w:r>
        <w:rPr>
          <w:spacing w:val="-4"/>
        </w:rPr>
        <w:t xml:space="preserve"> </w:t>
      </w:r>
      <w:r>
        <w:t>98.9%</w:t>
      </w:r>
      <w:r>
        <w:rPr>
          <w:spacing w:val="-2"/>
        </w:rPr>
        <w:t xml:space="preserve"> </w:t>
      </w:r>
      <w:r>
        <w:t>për</w:t>
      </w:r>
      <w:r>
        <w:rPr>
          <w:spacing w:val="-8"/>
        </w:rPr>
        <w:t xml:space="preserve"> </w:t>
      </w:r>
      <w:r>
        <w:t>biznese</w:t>
      </w:r>
      <w:r>
        <w:rPr>
          <w:spacing w:val="-4"/>
        </w:rPr>
        <w:t xml:space="preserve"> </w:t>
      </w:r>
      <w:r>
        <w:t>(Tabela</w:t>
      </w:r>
      <w:r>
        <w:rPr>
          <w:spacing w:val="-4"/>
        </w:rPr>
        <w:t xml:space="preserve"> </w:t>
      </w:r>
      <w:r>
        <w:t>17).</w:t>
      </w:r>
    </w:p>
    <w:p w:rsidR="00474A90" w:rsidRDefault="00474A90">
      <w:pPr>
        <w:pStyle w:val="BodyText"/>
        <w:spacing w:before="2"/>
        <w:rPr>
          <w:sz w:val="26"/>
        </w:rPr>
      </w:pPr>
    </w:p>
    <w:tbl>
      <w:tblPr>
        <w:tblW w:w="0" w:type="auto"/>
        <w:tblInd w:w="295" w:type="dxa"/>
        <w:tblBorders>
          <w:top w:val="single" w:sz="4" w:space="0" w:color="92D050"/>
          <w:left w:val="single" w:sz="4" w:space="0" w:color="92D050"/>
          <w:bottom w:val="single" w:sz="4" w:space="0" w:color="92D050"/>
          <w:right w:val="single" w:sz="4" w:space="0" w:color="92D050"/>
          <w:insideH w:val="single" w:sz="4" w:space="0" w:color="92D050"/>
          <w:insideV w:val="single" w:sz="4" w:space="0" w:color="92D05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479"/>
        <w:gridCol w:w="807"/>
        <w:gridCol w:w="1244"/>
        <w:gridCol w:w="1244"/>
        <w:gridCol w:w="1402"/>
        <w:gridCol w:w="1383"/>
        <w:gridCol w:w="1685"/>
      </w:tblGrid>
      <w:tr w:rsidR="00474A90">
        <w:trPr>
          <w:trHeight w:val="311"/>
        </w:trPr>
        <w:tc>
          <w:tcPr>
            <w:tcW w:w="9244" w:type="dxa"/>
            <w:gridSpan w:val="7"/>
          </w:tcPr>
          <w:p w:rsidR="00474A90" w:rsidRDefault="00776BE6">
            <w:pPr>
              <w:pStyle w:val="TableParagraph"/>
              <w:spacing w:before="43"/>
              <w:ind w:left="2543" w:right="2534"/>
              <w:jc w:val="center"/>
              <w:rPr>
                <w:b/>
                <w:sz w:val="7"/>
              </w:rPr>
            </w:pPr>
            <w:r>
              <w:rPr>
                <w:b/>
                <w:w w:val="96"/>
                <w:sz w:val="18"/>
              </w:rPr>
              <w:t>T</w:t>
            </w:r>
            <w:r>
              <w:rPr>
                <w:b/>
                <w:spacing w:val="-2"/>
                <w:w w:val="96"/>
                <w:sz w:val="18"/>
              </w:rPr>
              <w:t>a</w:t>
            </w:r>
            <w:r>
              <w:rPr>
                <w:b/>
                <w:spacing w:val="-3"/>
                <w:w w:val="93"/>
                <w:sz w:val="18"/>
              </w:rPr>
              <w:t>b</w:t>
            </w:r>
            <w:r>
              <w:rPr>
                <w:b/>
                <w:spacing w:val="-1"/>
                <w:w w:val="102"/>
                <w:sz w:val="18"/>
              </w:rPr>
              <w:t>e</w:t>
            </w:r>
            <w:r>
              <w:rPr>
                <w:b/>
                <w:spacing w:val="-1"/>
                <w:w w:val="88"/>
                <w:sz w:val="18"/>
              </w:rPr>
              <w:t>l</w:t>
            </w:r>
            <w:r>
              <w:rPr>
                <w:b/>
                <w:w w:val="86"/>
                <w:sz w:val="18"/>
              </w:rPr>
              <w:t>a</w:t>
            </w:r>
            <w:r>
              <w:rPr>
                <w:b/>
                <w:spacing w:val="2"/>
                <w:sz w:val="18"/>
              </w:rPr>
              <w:t xml:space="preserve"> </w:t>
            </w:r>
            <w:r>
              <w:rPr>
                <w:b/>
                <w:spacing w:val="-4"/>
                <w:w w:val="99"/>
                <w:sz w:val="18"/>
              </w:rPr>
              <w:t>1</w:t>
            </w:r>
            <w:r>
              <w:rPr>
                <w:b/>
                <w:spacing w:val="1"/>
                <w:w w:val="99"/>
                <w:sz w:val="18"/>
              </w:rPr>
              <w:t>7</w:t>
            </w:r>
            <w:r>
              <w:rPr>
                <w:b/>
                <w:w w:val="74"/>
                <w:sz w:val="18"/>
              </w:rPr>
              <w:t>: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w w:val="94"/>
                <w:sz w:val="18"/>
              </w:rPr>
              <w:t>M</w:t>
            </w:r>
            <w:r>
              <w:rPr>
                <w:b/>
                <w:spacing w:val="-2"/>
                <w:w w:val="94"/>
                <w:sz w:val="18"/>
              </w:rPr>
              <w:t>b</w:t>
            </w:r>
            <w:r>
              <w:rPr>
                <w:b/>
                <w:spacing w:val="-3"/>
                <w:w w:val="93"/>
                <w:sz w:val="18"/>
              </w:rPr>
              <w:t>u</w:t>
            </w:r>
            <w:r>
              <w:rPr>
                <w:b/>
                <w:spacing w:val="-1"/>
                <w:w w:val="88"/>
                <w:sz w:val="18"/>
              </w:rPr>
              <w:t>li</w:t>
            </w:r>
            <w:r>
              <w:rPr>
                <w:b/>
                <w:spacing w:val="-2"/>
                <w:w w:val="97"/>
                <w:sz w:val="18"/>
              </w:rPr>
              <w:t>m</w:t>
            </w:r>
            <w:r>
              <w:rPr>
                <w:b/>
                <w:w w:val="88"/>
                <w:sz w:val="18"/>
              </w:rPr>
              <w:t>i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pacing w:val="-2"/>
                <w:w w:val="97"/>
                <w:sz w:val="18"/>
              </w:rPr>
              <w:t>m</w:t>
            </w:r>
            <w:r>
              <w:rPr>
                <w:b/>
                <w:w w:val="102"/>
                <w:sz w:val="18"/>
              </w:rPr>
              <w:t>e</w:t>
            </w:r>
            <w:r>
              <w:rPr>
                <w:b/>
                <w:spacing w:val="2"/>
                <w:sz w:val="18"/>
              </w:rPr>
              <w:t xml:space="preserve"> </w:t>
            </w:r>
            <w:r>
              <w:rPr>
                <w:b/>
                <w:spacing w:val="-3"/>
                <w:w w:val="92"/>
                <w:sz w:val="18"/>
              </w:rPr>
              <w:t>s</w:t>
            </w:r>
            <w:r>
              <w:rPr>
                <w:b/>
                <w:w w:val="92"/>
                <w:sz w:val="18"/>
              </w:rPr>
              <w:t>hë</w:t>
            </w:r>
            <w:r>
              <w:rPr>
                <w:b/>
                <w:spacing w:val="-2"/>
                <w:w w:val="92"/>
                <w:sz w:val="18"/>
              </w:rPr>
              <w:t>r</w:t>
            </w:r>
            <w:r>
              <w:rPr>
                <w:b/>
                <w:spacing w:val="-3"/>
                <w:w w:val="93"/>
                <w:sz w:val="18"/>
              </w:rPr>
              <w:t>b</w:t>
            </w:r>
            <w:r>
              <w:rPr>
                <w:b/>
                <w:spacing w:val="-1"/>
                <w:w w:val="88"/>
                <w:sz w:val="18"/>
              </w:rPr>
              <w:t>i</w:t>
            </w:r>
            <w:r>
              <w:rPr>
                <w:b/>
                <w:w w:val="97"/>
                <w:sz w:val="18"/>
              </w:rPr>
              <w:t>m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w w:val="94"/>
                <w:sz w:val="18"/>
              </w:rPr>
              <w:t>n</w:t>
            </w:r>
            <w:r>
              <w:rPr>
                <w:b/>
                <w:w w:val="102"/>
                <w:sz w:val="18"/>
              </w:rPr>
              <w:t>ë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w w:val="78"/>
                <w:sz w:val="18"/>
              </w:rPr>
              <w:t>t</w:t>
            </w:r>
            <w:r>
              <w:rPr>
                <w:b/>
                <w:spacing w:val="-1"/>
                <w:w w:val="102"/>
                <w:sz w:val="18"/>
              </w:rPr>
              <w:t>e</w:t>
            </w:r>
            <w:r>
              <w:rPr>
                <w:b/>
                <w:spacing w:val="-2"/>
                <w:w w:val="79"/>
                <w:sz w:val="18"/>
              </w:rPr>
              <w:t>rr</w:t>
            </w:r>
            <w:r>
              <w:rPr>
                <w:b/>
                <w:spacing w:val="-1"/>
                <w:w w:val="88"/>
                <w:sz w:val="18"/>
              </w:rPr>
              <w:t>i</w:t>
            </w:r>
            <w:r>
              <w:rPr>
                <w:b/>
                <w:spacing w:val="-5"/>
                <w:w w:val="78"/>
                <w:sz w:val="18"/>
              </w:rPr>
              <w:t>t</w:t>
            </w:r>
            <w:r>
              <w:rPr>
                <w:b/>
                <w:spacing w:val="1"/>
                <w:w w:val="104"/>
                <w:sz w:val="18"/>
              </w:rPr>
              <w:t>o</w:t>
            </w:r>
            <w:r>
              <w:rPr>
                <w:b/>
                <w:spacing w:val="-2"/>
                <w:w w:val="79"/>
                <w:sz w:val="18"/>
              </w:rPr>
              <w:t>r</w:t>
            </w:r>
            <w:r>
              <w:rPr>
                <w:b/>
                <w:spacing w:val="-1"/>
                <w:w w:val="88"/>
                <w:sz w:val="18"/>
              </w:rPr>
              <w:t>i</w:t>
            </w:r>
            <w:r>
              <w:rPr>
                <w:b/>
                <w:w w:val="94"/>
                <w:sz w:val="18"/>
              </w:rPr>
              <w:t>n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w w:val="102"/>
                <w:sz w:val="18"/>
              </w:rPr>
              <w:t>e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w w:val="97"/>
                <w:sz w:val="18"/>
              </w:rPr>
              <w:t>k</w:t>
            </w:r>
            <w:r>
              <w:rPr>
                <w:b/>
                <w:spacing w:val="1"/>
                <w:w w:val="97"/>
                <w:sz w:val="18"/>
              </w:rPr>
              <w:t>o</w:t>
            </w:r>
            <w:r>
              <w:rPr>
                <w:b/>
                <w:spacing w:val="-2"/>
                <w:w w:val="97"/>
                <w:sz w:val="18"/>
              </w:rPr>
              <w:t>m</w:t>
            </w:r>
            <w:r>
              <w:rPr>
                <w:b/>
                <w:spacing w:val="-3"/>
                <w:w w:val="93"/>
                <w:sz w:val="18"/>
              </w:rPr>
              <w:t>u</w:t>
            </w:r>
            <w:r>
              <w:rPr>
                <w:b/>
                <w:spacing w:val="-4"/>
                <w:w w:val="94"/>
                <w:sz w:val="18"/>
              </w:rPr>
              <w:t>n</w:t>
            </w:r>
            <w:r>
              <w:rPr>
                <w:b/>
                <w:spacing w:val="-1"/>
                <w:w w:val="102"/>
                <w:sz w:val="18"/>
              </w:rPr>
              <w:t>ë</w:t>
            </w:r>
            <w:r>
              <w:rPr>
                <w:b/>
                <w:spacing w:val="-1"/>
                <w:w w:val="92"/>
                <w:sz w:val="18"/>
              </w:rPr>
              <w:t>s</w:t>
            </w:r>
            <w:r>
              <w:rPr>
                <w:b/>
                <w:spacing w:val="3"/>
                <w:w w:val="101"/>
                <w:position w:val="8"/>
                <w:sz w:val="7"/>
              </w:rPr>
              <w:t>10</w:t>
            </w:r>
          </w:p>
        </w:tc>
      </w:tr>
      <w:tr w:rsidR="00474A90">
        <w:trPr>
          <w:trHeight w:val="782"/>
        </w:trPr>
        <w:tc>
          <w:tcPr>
            <w:tcW w:w="1479" w:type="dxa"/>
          </w:tcPr>
          <w:p w:rsidR="00474A90" w:rsidRDefault="00474A90">
            <w:pPr>
              <w:pStyle w:val="TableParagraph"/>
              <w:spacing w:before="2"/>
              <w:rPr>
                <w:sz w:val="24"/>
              </w:rPr>
            </w:pPr>
          </w:p>
          <w:p w:rsidR="00474A90" w:rsidRDefault="00776BE6">
            <w:pPr>
              <w:pStyle w:val="TableParagraph"/>
              <w:ind w:left="139"/>
              <w:rPr>
                <w:sz w:val="18"/>
              </w:rPr>
            </w:pPr>
            <w:r>
              <w:rPr>
                <w:sz w:val="18"/>
              </w:rPr>
              <w:t>Emri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i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operatorit</w:t>
            </w:r>
          </w:p>
        </w:tc>
        <w:tc>
          <w:tcPr>
            <w:tcW w:w="807" w:type="dxa"/>
          </w:tcPr>
          <w:p w:rsidR="00474A90" w:rsidRDefault="00474A90">
            <w:pPr>
              <w:pStyle w:val="TableParagraph"/>
              <w:rPr>
                <w:sz w:val="15"/>
              </w:rPr>
            </w:pPr>
          </w:p>
          <w:p w:rsidR="00474A90" w:rsidRDefault="00776BE6">
            <w:pPr>
              <w:pStyle w:val="TableParagraph"/>
              <w:ind w:left="292" w:right="98" w:hanging="178"/>
              <w:rPr>
                <w:sz w:val="18"/>
              </w:rPr>
            </w:pPr>
            <w:r>
              <w:rPr>
                <w:sz w:val="18"/>
              </w:rPr>
              <w:t>Numri i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EF</w:t>
            </w:r>
          </w:p>
        </w:tc>
        <w:tc>
          <w:tcPr>
            <w:tcW w:w="1244" w:type="dxa"/>
          </w:tcPr>
          <w:p w:rsidR="00474A90" w:rsidRDefault="00474A90">
            <w:pPr>
              <w:pStyle w:val="TableParagraph"/>
              <w:rPr>
                <w:sz w:val="15"/>
              </w:rPr>
            </w:pPr>
          </w:p>
          <w:p w:rsidR="00474A90" w:rsidRDefault="00776BE6">
            <w:pPr>
              <w:pStyle w:val="TableParagraph"/>
              <w:ind w:left="273" w:right="100" w:hanging="154"/>
              <w:rPr>
                <w:sz w:val="18"/>
              </w:rPr>
            </w:pPr>
            <w:r>
              <w:rPr>
                <w:sz w:val="18"/>
              </w:rPr>
              <w:t>Numri i EF të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shërbyera</w:t>
            </w:r>
          </w:p>
        </w:tc>
        <w:tc>
          <w:tcPr>
            <w:tcW w:w="1244" w:type="dxa"/>
          </w:tcPr>
          <w:p w:rsidR="00474A90" w:rsidRDefault="00776BE6">
            <w:pPr>
              <w:pStyle w:val="TableParagraph"/>
              <w:spacing w:before="73" w:line="237" w:lineRule="auto"/>
              <w:ind w:left="277" w:right="267"/>
              <w:jc w:val="center"/>
              <w:rPr>
                <w:sz w:val="18"/>
              </w:rPr>
            </w:pPr>
            <w:r>
              <w:rPr>
                <w:sz w:val="18"/>
              </w:rPr>
              <w:t>Numri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i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bizneseve</w:t>
            </w:r>
            <w:r>
              <w:rPr>
                <w:spacing w:val="-40"/>
                <w:w w:val="95"/>
                <w:sz w:val="18"/>
              </w:rPr>
              <w:t xml:space="preserve"> </w:t>
            </w:r>
            <w:r>
              <w:rPr>
                <w:sz w:val="18"/>
              </w:rPr>
              <w:t>aktive</w:t>
            </w:r>
          </w:p>
        </w:tc>
        <w:tc>
          <w:tcPr>
            <w:tcW w:w="1402" w:type="dxa"/>
          </w:tcPr>
          <w:p w:rsidR="00474A90" w:rsidRDefault="00776BE6">
            <w:pPr>
              <w:pStyle w:val="TableParagraph"/>
              <w:spacing w:before="73" w:line="237" w:lineRule="auto"/>
              <w:ind w:left="267" w:right="262" w:firstLine="9"/>
              <w:jc w:val="center"/>
              <w:rPr>
                <w:sz w:val="18"/>
              </w:rPr>
            </w:pPr>
            <w:r>
              <w:rPr>
                <w:sz w:val="18"/>
              </w:rPr>
              <w:t>Numri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i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3"/>
                <w:sz w:val="18"/>
              </w:rPr>
              <w:t xml:space="preserve">bizneseve </w:t>
            </w:r>
            <w:r>
              <w:rPr>
                <w:spacing w:val="-2"/>
                <w:sz w:val="18"/>
              </w:rPr>
              <w:t>të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shërbyera</w:t>
            </w:r>
          </w:p>
        </w:tc>
        <w:tc>
          <w:tcPr>
            <w:tcW w:w="1383" w:type="dxa"/>
          </w:tcPr>
          <w:p w:rsidR="00474A90" w:rsidRDefault="00474A90">
            <w:pPr>
              <w:pStyle w:val="TableParagraph"/>
              <w:rPr>
                <w:sz w:val="15"/>
              </w:rPr>
            </w:pPr>
          </w:p>
          <w:p w:rsidR="00474A90" w:rsidRDefault="00776BE6">
            <w:pPr>
              <w:pStyle w:val="TableParagraph"/>
              <w:ind w:left="205" w:right="188" w:firstLine="201"/>
              <w:rPr>
                <w:sz w:val="18"/>
              </w:rPr>
            </w:pPr>
            <w:r>
              <w:rPr>
                <w:sz w:val="18"/>
              </w:rPr>
              <w:t>Numri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i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institucioneve</w:t>
            </w:r>
          </w:p>
        </w:tc>
        <w:tc>
          <w:tcPr>
            <w:tcW w:w="1685" w:type="dxa"/>
          </w:tcPr>
          <w:p w:rsidR="00474A90" w:rsidRDefault="00776BE6">
            <w:pPr>
              <w:pStyle w:val="TableParagraph"/>
              <w:spacing w:before="73" w:line="237" w:lineRule="auto"/>
              <w:ind w:left="268" w:right="256" w:hanging="1"/>
              <w:jc w:val="center"/>
              <w:rPr>
                <w:sz w:val="18"/>
              </w:rPr>
            </w:pPr>
            <w:r>
              <w:rPr>
                <w:sz w:val="18"/>
              </w:rPr>
              <w:t>Numri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i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institucioneve</w:t>
            </w:r>
            <w:r>
              <w:rPr>
                <w:spacing w:val="13"/>
                <w:w w:val="95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të</w:t>
            </w:r>
            <w:r>
              <w:rPr>
                <w:spacing w:val="-40"/>
                <w:w w:val="95"/>
                <w:sz w:val="18"/>
              </w:rPr>
              <w:t xml:space="preserve"> </w:t>
            </w:r>
            <w:r>
              <w:rPr>
                <w:sz w:val="18"/>
              </w:rPr>
              <w:t>shërbyera</w:t>
            </w:r>
          </w:p>
        </w:tc>
      </w:tr>
      <w:tr w:rsidR="00474A90">
        <w:trPr>
          <w:trHeight w:val="599"/>
        </w:trPr>
        <w:tc>
          <w:tcPr>
            <w:tcW w:w="1479" w:type="dxa"/>
          </w:tcPr>
          <w:p w:rsidR="00474A90" w:rsidRDefault="00474A90">
            <w:pPr>
              <w:pStyle w:val="TableParagraph"/>
              <w:spacing w:before="2"/>
              <w:rPr>
                <w:sz w:val="16"/>
              </w:rPr>
            </w:pPr>
          </w:p>
          <w:p w:rsidR="00474A90" w:rsidRDefault="00776BE6">
            <w:pPr>
              <w:pStyle w:val="TableParagraph"/>
              <w:spacing w:before="1"/>
              <w:ind w:left="110"/>
              <w:rPr>
                <w:sz w:val="18"/>
              </w:rPr>
            </w:pPr>
            <w:r>
              <w:rPr>
                <w:sz w:val="18"/>
              </w:rPr>
              <w:t>N.P.L.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“Pastrimi”</w:t>
            </w:r>
          </w:p>
        </w:tc>
        <w:tc>
          <w:tcPr>
            <w:tcW w:w="807" w:type="dxa"/>
          </w:tcPr>
          <w:p w:rsidR="00474A90" w:rsidRDefault="00474A90">
            <w:pPr>
              <w:pStyle w:val="TableParagraph"/>
              <w:spacing w:before="2"/>
              <w:rPr>
                <w:sz w:val="16"/>
              </w:rPr>
            </w:pPr>
          </w:p>
          <w:p w:rsidR="00474A90" w:rsidRDefault="00776BE6">
            <w:pPr>
              <w:pStyle w:val="TableParagraph"/>
              <w:spacing w:before="1"/>
              <w:ind w:left="220"/>
              <w:rPr>
                <w:sz w:val="18"/>
              </w:rPr>
            </w:pPr>
            <w:r>
              <w:rPr>
                <w:sz w:val="18"/>
              </w:rPr>
              <w:t>1452</w:t>
            </w:r>
          </w:p>
        </w:tc>
        <w:tc>
          <w:tcPr>
            <w:tcW w:w="1244" w:type="dxa"/>
          </w:tcPr>
          <w:p w:rsidR="00474A90" w:rsidRDefault="00474A90">
            <w:pPr>
              <w:pStyle w:val="TableParagraph"/>
              <w:spacing w:before="2"/>
              <w:rPr>
                <w:sz w:val="16"/>
              </w:rPr>
            </w:pPr>
          </w:p>
          <w:p w:rsidR="00474A90" w:rsidRDefault="00776BE6">
            <w:pPr>
              <w:pStyle w:val="TableParagraph"/>
              <w:spacing w:before="1"/>
              <w:ind w:left="273" w:right="267"/>
              <w:jc w:val="center"/>
              <w:rPr>
                <w:sz w:val="18"/>
              </w:rPr>
            </w:pPr>
            <w:r>
              <w:rPr>
                <w:sz w:val="18"/>
              </w:rPr>
              <w:t>1388</w:t>
            </w:r>
          </w:p>
        </w:tc>
        <w:tc>
          <w:tcPr>
            <w:tcW w:w="1244" w:type="dxa"/>
          </w:tcPr>
          <w:p w:rsidR="00474A90" w:rsidRDefault="00474A90">
            <w:pPr>
              <w:pStyle w:val="TableParagraph"/>
              <w:spacing w:before="2"/>
              <w:rPr>
                <w:sz w:val="16"/>
              </w:rPr>
            </w:pPr>
          </w:p>
          <w:p w:rsidR="00474A90" w:rsidRDefault="00776BE6">
            <w:pPr>
              <w:pStyle w:val="TableParagraph"/>
              <w:spacing w:before="1"/>
              <w:ind w:left="277" w:right="264"/>
              <w:jc w:val="center"/>
              <w:rPr>
                <w:sz w:val="18"/>
              </w:rPr>
            </w:pPr>
            <w:r>
              <w:rPr>
                <w:sz w:val="18"/>
              </w:rPr>
              <w:t>87</w:t>
            </w:r>
          </w:p>
        </w:tc>
        <w:tc>
          <w:tcPr>
            <w:tcW w:w="1402" w:type="dxa"/>
          </w:tcPr>
          <w:p w:rsidR="00474A90" w:rsidRDefault="00474A90">
            <w:pPr>
              <w:pStyle w:val="TableParagraph"/>
              <w:spacing w:before="2"/>
              <w:rPr>
                <w:sz w:val="16"/>
              </w:rPr>
            </w:pPr>
          </w:p>
          <w:p w:rsidR="00474A90" w:rsidRDefault="00776BE6">
            <w:pPr>
              <w:pStyle w:val="TableParagraph"/>
              <w:spacing w:before="1"/>
              <w:ind w:left="589" w:right="583"/>
              <w:jc w:val="center"/>
              <w:rPr>
                <w:sz w:val="18"/>
              </w:rPr>
            </w:pPr>
            <w:r>
              <w:rPr>
                <w:sz w:val="18"/>
              </w:rPr>
              <w:t>86</w:t>
            </w:r>
          </w:p>
        </w:tc>
        <w:tc>
          <w:tcPr>
            <w:tcW w:w="1383" w:type="dxa"/>
          </w:tcPr>
          <w:p w:rsidR="00474A90" w:rsidRDefault="00474A90">
            <w:pPr>
              <w:pStyle w:val="TableParagraph"/>
              <w:spacing w:before="2"/>
              <w:rPr>
                <w:sz w:val="16"/>
              </w:rPr>
            </w:pPr>
          </w:p>
          <w:p w:rsidR="00474A90" w:rsidRDefault="00776BE6">
            <w:pPr>
              <w:pStyle w:val="TableParagraph"/>
              <w:spacing w:before="1"/>
              <w:ind w:left="580" w:right="572"/>
              <w:jc w:val="center"/>
              <w:rPr>
                <w:sz w:val="18"/>
              </w:rPr>
            </w:pPr>
            <w:r>
              <w:rPr>
                <w:sz w:val="18"/>
              </w:rPr>
              <w:t>10</w:t>
            </w:r>
          </w:p>
        </w:tc>
        <w:tc>
          <w:tcPr>
            <w:tcW w:w="1685" w:type="dxa"/>
          </w:tcPr>
          <w:p w:rsidR="00474A90" w:rsidRDefault="00474A90">
            <w:pPr>
              <w:pStyle w:val="TableParagraph"/>
              <w:spacing w:before="2"/>
              <w:rPr>
                <w:sz w:val="16"/>
              </w:rPr>
            </w:pPr>
          </w:p>
          <w:p w:rsidR="00474A90" w:rsidRDefault="00776BE6">
            <w:pPr>
              <w:pStyle w:val="TableParagraph"/>
              <w:spacing w:before="1"/>
              <w:ind w:left="734" w:right="721"/>
              <w:jc w:val="center"/>
              <w:rPr>
                <w:sz w:val="18"/>
              </w:rPr>
            </w:pPr>
            <w:r>
              <w:rPr>
                <w:sz w:val="18"/>
              </w:rPr>
              <w:t>10</w:t>
            </w:r>
          </w:p>
        </w:tc>
      </w:tr>
    </w:tbl>
    <w:p w:rsidR="00474A90" w:rsidRDefault="00474A90">
      <w:pPr>
        <w:pStyle w:val="BodyText"/>
        <w:rPr>
          <w:sz w:val="20"/>
        </w:rPr>
      </w:pPr>
    </w:p>
    <w:p w:rsidR="00474A90" w:rsidRDefault="00474A90">
      <w:pPr>
        <w:pStyle w:val="BodyText"/>
        <w:rPr>
          <w:sz w:val="20"/>
        </w:rPr>
      </w:pPr>
    </w:p>
    <w:p w:rsidR="00474A90" w:rsidRDefault="00474A90">
      <w:pPr>
        <w:pStyle w:val="BodyText"/>
        <w:rPr>
          <w:sz w:val="20"/>
        </w:rPr>
      </w:pPr>
    </w:p>
    <w:p w:rsidR="00474A90" w:rsidRDefault="00474A90">
      <w:pPr>
        <w:pStyle w:val="BodyText"/>
        <w:rPr>
          <w:sz w:val="20"/>
        </w:rPr>
      </w:pPr>
    </w:p>
    <w:p w:rsidR="00474A90" w:rsidRDefault="00603BC2">
      <w:pPr>
        <w:pStyle w:val="BodyText"/>
        <w:spacing w:before="6"/>
        <w:rPr>
          <w:sz w:val="20"/>
        </w:rPr>
      </w:pPr>
      <w:r>
        <w:rPr>
          <w:noProof/>
          <w:lang w:eastAsia="sq-AL"/>
        </w:rPr>
        <mc:AlternateContent>
          <mc:Choice Requires="wps">
            <w:drawing>
              <wp:anchor distT="0" distB="0" distL="0" distR="0" simplePos="0" relativeHeight="487630336" behindDoc="1" locked="0" layoutInCell="1" allowOverlap="1">
                <wp:simplePos x="0" y="0"/>
                <wp:positionH relativeFrom="page">
                  <wp:posOffset>914400</wp:posOffset>
                </wp:positionH>
                <wp:positionV relativeFrom="paragraph">
                  <wp:posOffset>175260</wp:posOffset>
                </wp:positionV>
                <wp:extent cx="1829435" cy="6350"/>
                <wp:effectExtent l="0" t="0" r="0" b="0"/>
                <wp:wrapTopAndBottom/>
                <wp:docPr id="98" name="Rectangle 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9435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FCE2EE0" id="Rectangle 57" o:spid="_x0000_s1026" style="position:absolute;margin-left:1in;margin-top:13.8pt;width:144.05pt;height:.5pt;z-index:-1568614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" fillcolor="black" stroked="f">
                <w10:wrap type="topAndBottom" anchorx="page"/>
              </v:rect>
            </w:pict>
          </mc:Fallback>
        </mc:AlternateContent>
      </w:r>
    </w:p>
    <w:p w:rsidR="00474A90" w:rsidRDefault="00776BE6">
      <w:pPr>
        <w:spacing w:before="81"/>
        <w:ind w:left="400"/>
        <w:jc w:val="both"/>
        <w:rPr>
          <w:rFonts w:ascii="Arial MT"/>
          <w:sz w:val="20"/>
        </w:rPr>
      </w:pPr>
      <w:r>
        <w:rPr>
          <w:rFonts w:ascii="Arial MT"/>
          <w:sz w:val="20"/>
          <w:vertAlign w:val="superscript"/>
        </w:rPr>
        <w:t>9</w:t>
      </w:r>
      <w:r>
        <w:rPr>
          <w:rFonts w:ascii="Arial MT"/>
          <w:spacing w:val="1"/>
          <w:sz w:val="20"/>
        </w:rPr>
        <w:t xml:space="preserve"> </w:t>
      </w:r>
      <w:r>
        <w:rPr>
          <w:rFonts w:ascii="Arial MT"/>
          <w:sz w:val="20"/>
        </w:rPr>
        <w:t>Pozitat</w:t>
      </w:r>
      <w:r>
        <w:rPr>
          <w:rFonts w:ascii="Arial MT"/>
          <w:spacing w:val="4"/>
          <w:sz w:val="20"/>
        </w:rPr>
        <w:t xml:space="preserve"> </w:t>
      </w:r>
      <w:r>
        <w:rPr>
          <w:rFonts w:ascii="Arial MT"/>
          <w:sz w:val="20"/>
        </w:rPr>
        <w:t>e</w:t>
      </w:r>
      <w:r>
        <w:rPr>
          <w:rFonts w:ascii="Arial MT"/>
          <w:spacing w:val="-9"/>
          <w:sz w:val="20"/>
        </w:rPr>
        <w:t xml:space="preserve"> </w:t>
      </w:r>
      <w:r>
        <w:rPr>
          <w:rFonts w:ascii="Arial MT"/>
          <w:sz w:val="20"/>
        </w:rPr>
        <w:t>markuara</w:t>
      </w:r>
      <w:r>
        <w:rPr>
          <w:rFonts w:ascii="Arial MT"/>
          <w:spacing w:val="-4"/>
          <w:sz w:val="20"/>
        </w:rPr>
        <w:t xml:space="preserve"> </w:t>
      </w:r>
      <w:r>
        <w:rPr>
          <w:rFonts w:ascii="Arial MT"/>
          <w:sz w:val="20"/>
        </w:rPr>
        <w:t>me</w:t>
      </w:r>
      <w:r>
        <w:rPr>
          <w:rFonts w:ascii="Arial MT"/>
          <w:spacing w:val="-4"/>
          <w:sz w:val="20"/>
        </w:rPr>
        <w:t xml:space="preserve"> </w:t>
      </w:r>
      <w:r>
        <w:rPr>
          <w:rFonts w:ascii="Arial MT"/>
          <w:sz w:val="20"/>
        </w:rPr>
        <w:t>(*)</w:t>
      </w:r>
      <w:r>
        <w:rPr>
          <w:rFonts w:ascii="Arial MT"/>
          <w:spacing w:val="-3"/>
          <w:sz w:val="20"/>
        </w:rPr>
        <w:t xml:space="preserve"> </w:t>
      </w:r>
      <w:r>
        <w:rPr>
          <w:rFonts w:ascii="Arial MT"/>
          <w:sz w:val="20"/>
        </w:rPr>
        <w:t>jane</w:t>
      </w:r>
      <w:r>
        <w:rPr>
          <w:rFonts w:ascii="Arial MT"/>
          <w:spacing w:val="1"/>
          <w:sz w:val="20"/>
        </w:rPr>
        <w:t xml:space="preserve"> </w:t>
      </w:r>
      <w:r>
        <w:rPr>
          <w:rFonts w:ascii="Arial MT"/>
          <w:sz w:val="20"/>
        </w:rPr>
        <w:t>pozita</w:t>
      </w:r>
      <w:r>
        <w:rPr>
          <w:rFonts w:ascii="Arial MT"/>
          <w:spacing w:val="-4"/>
          <w:sz w:val="20"/>
        </w:rPr>
        <w:t xml:space="preserve"> </w:t>
      </w:r>
      <w:r>
        <w:rPr>
          <w:rFonts w:ascii="Arial MT"/>
          <w:sz w:val="20"/>
        </w:rPr>
        <w:t>te paplotesuara.</w:t>
      </w:r>
    </w:p>
    <w:p w:rsidR="00474A90" w:rsidRDefault="00776BE6">
      <w:pPr>
        <w:spacing w:before="2"/>
        <w:ind w:left="400"/>
        <w:jc w:val="both"/>
        <w:rPr>
          <w:rFonts w:ascii="Calibri" w:hAnsi="Calibri"/>
          <w:i/>
        </w:rPr>
      </w:pPr>
      <w:r>
        <w:rPr>
          <w:rFonts w:ascii="Arial" w:hAnsi="Arial"/>
          <w:i/>
          <w:position w:val="7"/>
          <w:sz w:val="13"/>
        </w:rPr>
        <w:t>10</w:t>
      </w:r>
      <w:r>
        <w:rPr>
          <w:rFonts w:ascii="Calibri" w:hAnsi="Calibri"/>
          <w:i/>
        </w:rPr>
        <w:t>Raporti</w:t>
      </w:r>
      <w:r>
        <w:rPr>
          <w:rFonts w:ascii="Calibri" w:hAnsi="Calibri"/>
          <w:i/>
          <w:spacing w:val="-3"/>
        </w:rPr>
        <w:t xml:space="preserve"> </w:t>
      </w:r>
      <w:r>
        <w:rPr>
          <w:rFonts w:ascii="Calibri" w:hAnsi="Calibri"/>
          <w:i/>
        </w:rPr>
        <w:t>për</w:t>
      </w:r>
      <w:r>
        <w:rPr>
          <w:rFonts w:ascii="Calibri" w:hAnsi="Calibri"/>
          <w:i/>
          <w:spacing w:val="-3"/>
        </w:rPr>
        <w:t xml:space="preserve"> </w:t>
      </w:r>
      <w:r>
        <w:rPr>
          <w:rFonts w:ascii="Calibri" w:hAnsi="Calibri"/>
          <w:i/>
        </w:rPr>
        <w:t>menaxhimin</w:t>
      </w:r>
      <w:r>
        <w:rPr>
          <w:rFonts w:ascii="Calibri" w:hAnsi="Calibri"/>
          <w:i/>
          <w:spacing w:val="-3"/>
        </w:rPr>
        <w:t xml:space="preserve"> </w:t>
      </w:r>
      <w:r>
        <w:rPr>
          <w:rFonts w:ascii="Calibri" w:hAnsi="Calibri"/>
          <w:i/>
        </w:rPr>
        <w:t>e</w:t>
      </w:r>
      <w:r>
        <w:rPr>
          <w:rFonts w:ascii="Calibri" w:hAnsi="Calibri"/>
          <w:i/>
          <w:spacing w:val="-4"/>
        </w:rPr>
        <w:t xml:space="preserve"> </w:t>
      </w:r>
      <w:r>
        <w:rPr>
          <w:rFonts w:ascii="Calibri" w:hAnsi="Calibri"/>
          <w:i/>
        </w:rPr>
        <w:t>mbeturinave</w:t>
      </w:r>
      <w:r>
        <w:rPr>
          <w:rFonts w:ascii="Calibri" w:hAnsi="Calibri"/>
          <w:i/>
          <w:spacing w:val="-4"/>
        </w:rPr>
        <w:t xml:space="preserve"> </w:t>
      </w:r>
      <w:r>
        <w:rPr>
          <w:rFonts w:ascii="Calibri" w:hAnsi="Calibri"/>
          <w:i/>
        </w:rPr>
        <w:t>komunale</w:t>
      </w:r>
      <w:r>
        <w:rPr>
          <w:rFonts w:ascii="Calibri" w:hAnsi="Calibri"/>
          <w:i/>
          <w:spacing w:val="-4"/>
        </w:rPr>
        <w:t xml:space="preserve"> </w:t>
      </w:r>
      <w:r>
        <w:rPr>
          <w:rFonts w:ascii="Calibri" w:hAnsi="Calibri"/>
          <w:i/>
        </w:rPr>
        <w:t>2021,</w:t>
      </w:r>
      <w:r>
        <w:rPr>
          <w:rFonts w:ascii="Calibri" w:hAnsi="Calibri"/>
          <w:i/>
          <w:spacing w:val="-7"/>
        </w:rPr>
        <w:t xml:space="preserve"> </w:t>
      </w:r>
      <w:r>
        <w:rPr>
          <w:rFonts w:ascii="Calibri" w:hAnsi="Calibri"/>
          <w:i/>
        </w:rPr>
        <w:t>AMMK</w:t>
      </w:r>
      <w:r>
        <w:rPr>
          <w:rFonts w:ascii="Calibri" w:hAnsi="Calibri"/>
          <w:i/>
          <w:spacing w:val="-4"/>
        </w:rPr>
        <w:t xml:space="preserve"> </w:t>
      </w:r>
      <w:r>
        <w:rPr>
          <w:rFonts w:ascii="Calibri" w:hAnsi="Calibri"/>
          <w:i/>
        </w:rPr>
        <w:t>2022</w:t>
      </w:r>
    </w:p>
    <w:p w:rsidR="00474A90" w:rsidRDefault="00474A90">
      <w:pPr>
        <w:jc w:val="both"/>
        <w:rPr>
          <w:rFonts w:ascii="Calibri" w:hAnsi="Calibri"/>
        </w:rPr>
        <w:sectPr w:rsidR="00474A90">
          <w:type w:val="continuous"/>
          <w:pgSz w:w="11900" w:h="16820"/>
          <w:pgMar w:top="1500" w:right="0" w:bottom="280" w:left="1040" w:header="720" w:footer="720" w:gutter="0"/>
          <w:cols w:space="720"/>
        </w:sectPr>
      </w:pPr>
    </w:p>
    <w:p w:rsidR="00474A90" w:rsidRDefault="00776BE6">
      <w:pPr>
        <w:spacing w:before="125"/>
        <w:ind w:left="400"/>
        <w:rPr>
          <w:rFonts w:ascii="Calibri"/>
          <w:b/>
        </w:rPr>
      </w:pPr>
      <w:r>
        <w:rPr>
          <w:rFonts w:ascii="Calibri"/>
          <w:b/>
          <w:color w:val="FFFFFF"/>
          <w:shd w:val="clear" w:color="auto" w:fill="006FC0"/>
        </w:rPr>
        <w:t xml:space="preserve"> </w:t>
      </w:r>
      <w:r>
        <w:rPr>
          <w:rFonts w:ascii="Calibri"/>
          <w:b/>
          <w:color w:val="FFFFFF"/>
          <w:shd w:val="clear" w:color="auto" w:fill="006FC0"/>
        </w:rPr>
        <w:t xml:space="preserve"> </w:t>
      </w:r>
      <w:r>
        <w:rPr>
          <w:rFonts w:ascii="Calibri"/>
          <w:b/>
          <w:color w:val="FFFFFF"/>
          <w:spacing w:val="23"/>
          <w:shd w:val="clear" w:color="auto" w:fill="006FC0"/>
        </w:rPr>
        <w:t xml:space="preserve"> </w:t>
      </w:r>
      <w:r>
        <w:rPr>
          <w:rFonts w:ascii="Calibri"/>
          <w:b/>
          <w:color w:val="FFFFFF"/>
          <w:shd w:val="clear" w:color="auto" w:fill="006FC0"/>
        </w:rPr>
        <w:t>24</w:t>
      </w:r>
      <w:r>
        <w:rPr>
          <w:rFonts w:ascii="Calibri"/>
          <w:b/>
          <w:color w:val="FFFFFF"/>
          <w:spacing w:val="22"/>
          <w:shd w:val="clear" w:color="auto" w:fill="006FC0"/>
        </w:rPr>
        <w:t xml:space="preserve"> </w:t>
      </w:r>
    </w:p>
    <w:p w:rsidR="00474A90" w:rsidRDefault="00776BE6">
      <w:pPr>
        <w:ind w:left="400"/>
        <w:rPr>
          <w:rFonts w:ascii="Calibri" w:hAnsi="Calibri"/>
          <w:b/>
        </w:rPr>
      </w:pPr>
      <w:r>
        <w:br w:type="column"/>
      </w:r>
      <w:r>
        <w:rPr>
          <w:rFonts w:ascii="Calibri" w:hAnsi="Calibri"/>
          <w:b/>
          <w:color w:val="001F5F"/>
        </w:rPr>
        <w:t>Plani</w:t>
      </w:r>
      <w:r>
        <w:rPr>
          <w:rFonts w:ascii="Calibri" w:hAnsi="Calibri"/>
          <w:b/>
          <w:color w:val="001F5F"/>
          <w:spacing w:val="-5"/>
        </w:rPr>
        <w:t xml:space="preserve"> </w:t>
      </w:r>
      <w:r>
        <w:rPr>
          <w:rFonts w:ascii="Calibri" w:hAnsi="Calibri"/>
          <w:b/>
          <w:color w:val="001F5F"/>
        </w:rPr>
        <w:t>Komunal</w:t>
      </w:r>
      <w:r>
        <w:rPr>
          <w:rFonts w:ascii="Calibri" w:hAnsi="Calibri"/>
          <w:b/>
          <w:color w:val="001F5F"/>
          <w:spacing w:val="-5"/>
        </w:rPr>
        <w:t xml:space="preserve"> </w:t>
      </w:r>
      <w:r>
        <w:rPr>
          <w:rFonts w:ascii="Calibri" w:hAnsi="Calibri"/>
          <w:b/>
          <w:color w:val="001F5F"/>
        </w:rPr>
        <w:t>për</w:t>
      </w:r>
      <w:r>
        <w:rPr>
          <w:rFonts w:ascii="Calibri" w:hAnsi="Calibri"/>
          <w:b/>
          <w:color w:val="001F5F"/>
          <w:spacing w:val="-5"/>
        </w:rPr>
        <w:t xml:space="preserve"> </w:t>
      </w:r>
      <w:r>
        <w:rPr>
          <w:rFonts w:ascii="Calibri" w:hAnsi="Calibri"/>
          <w:b/>
          <w:color w:val="001F5F"/>
        </w:rPr>
        <w:t>Menaxhimin</w:t>
      </w:r>
      <w:r>
        <w:rPr>
          <w:rFonts w:ascii="Calibri" w:hAnsi="Calibri"/>
          <w:b/>
          <w:color w:val="001F5F"/>
          <w:spacing w:val="-2"/>
        </w:rPr>
        <w:t xml:space="preserve"> </w:t>
      </w:r>
      <w:r>
        <w:rPr>
          <w:rFonts w:ascii="Calibri" w:hAnsi="Calibri"/>
          <w:b/>
          <w:color w:val="001F5F"/>
        </w:rPr>
        <w:t>e</w:t>
      </w:r>
      <w:r>
        <w:rPr>
          <w:rFonts w:ascii="Calibri" w:hAnsi="Calibri"/>
          <w:b/>
          <w:color w:val="001F5F"/>
          <w:spacing w:val="-4"/>
        </w:rPr>
        <w:t xml:space="preserve"> </w:t>
      </w:r>
      <w:r>
        <w:rPr>
          <w:rFonts w:ascii="Calibri" w:hAnsi="Calibri"/>
          <w:b/>
          <w:color w:val="001F5F"/>
        </w:rPr>
        <w:t>Mbeturinave</w:t>
      </w:r>
      <w:r>
        <w:rPr>
          <w:rFonts w:ascii="Calibri" w:hAnsi="Calibri"/>
          <w:b/>
          <w:color w:val="001F5F"/>
          <w:spacing w:val="-3"/>
        </w:rPr>
        <w:t xml:space="preserve"> </w:t>
      </w:r>
      <w:r>
        <w:rPr>
          <w:rFonts w:ascii="Calibri" w:hAnsi="Calibri"/>
          <w:b/>
          <w:color w:val="001F5F"/>
        </w:rPr>
        <w:t>2022-2026</w:t>
      </w:r>
    </w:p>
    <w:p w:rsidR="00474A90" w:rsidRDefault="00474A90">
      <w:pPr>
        <w:rPr>
          <w:rFonts w:ascii="Calibri" w:hAnsi="Calibri"/>
        </w:rPr>
        <w:sectPr w:rsidR="00474A90">
          <w:type w:val="continuous"/>
          <w:pgSz w:w="11900" w:h="16820"/>
          <w:pgMar w:top="1500" w:right="0" w:bottom="280" w:left="1040" w:header="720" w:footer="720" w:gutter="0"/>
          <w:cols w:num="2" w:space="720" w:equalWidth="0">
            <w:col w:w="1008" w:space="2728"/>
            <w:col w:w="7124"/>
          </w:cols>
        </w:sectPr>
      </w:pPr>
    </w:p>
    <w:p w:rsidR="00474A90" w:rsidRDefault="00474A90">
      <w:pPr>
        <w:pStyle w:val="BodyText"/>
        <w:spacing w:before="3"/>
        <w:rPr>
          <w:rFonts w:ascii="Calibri"/>
          <w:b/>
          <w:sz w:val="7"/>
        </w:rPr>
      </w:pPr>
    </w:p>
    <w:p w:rsidR="00474A90" w:rsidRDefault="00603BC2">
      <w:pPr>
        <w:pStyle w:val="BodyText"/>
        <w:spacing w:line="20" w:lineRule="exact"/>
        <w:ind w:left="1464"/>
        <w:rPr>
          <w:rFonts w:ascii="Calibri"/>
          <w:sz w:val="2"/>
        </w:rPr>
      </w:pPr>
      <w:r>
        <w:rPr>
          <w:rFonts w:ascii="Calibri"/>
          <w:noProof/>
          <w:sz w:val="2"/>
          <w:lang w:eastAsia="sq-AL"/>
        </w:rPr>
        <mc:AlternateContent>
          <mc:Choice Requires="wpg">
            <w:drawing>
              <wp:inline distT="0" distB="0" distL="0" distR="0">
                <wp:extent cx="5236845" cy="6350"/>
                <wp:effectExtent l="9525" t="9525" r="11430" b="3175"/>
                <wp:docPr id="96" name="Group 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236845" cy="6350"/>
                          <a:chOff x="0" y="0"/>
                          <a:chExt cx="8247" cy="10"/>
                        </a:xfrm>
                      </wpg:grpSpPr>
                      <wps:wsp>
                        <wps:cNvPr id="97" name="Line 56"/>
                        <wps:cNvCnPr>
                          <a:cxnSpLocks noChangeShapeType="1"/>
                        </wps:cNvCnPr>
                        <wps:spPr bwMode="auto">
                          <a:xfrm>
                            <a:off x="0" y="5"/>
                            <a:ext cx="8247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365F9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187F8F7" id="Group 55" o:spid="_x0000_s1026" style="width:412.35pt;height:.5pt;mso-position-horizontal-relative:char;mso-position-vertical-relative:line" coordsize="8247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">
                <v:line id="Line 56" o:spid="_x0000_s1027" style="position:absolute;visibility:visible;mso-wrap-style:square" from="0,5" to="8247,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" strokecolor="#365f91" strokeweight=".5pt"/>
                <w10:anchorlock/>
              </v:group>
            </w:pict>
          </mc:Fallback>
        </mc:AlternateContent>
      </w:r>
    </w:p>
    <w:p w:rsidR="00474A90" w:rsidRDefault="00474A90">
      <w:pPr>
        <w:spacing w:line="20" w:lineRule="exact"/>
        <w:rPr>
          <w:rFonts w:ascii="Calibri"/>
          <w:sz w:val="2"/>
        </w:rPr>
        <w:sectPr w:rsidR="00474A90">
          <w:type w:val="continuous"/>
          <w:pgSz w:w="11900" w:h="16820"/>
          <w:pgMar w:top="1500" w:right="0" w:bottom="280" w:left="1040" w:header="720" w:footer="720" w:gutter="0"/>
          <w:cols w:space="720"/>
        </w:sectPr>
      </w:pPr>
    </w:p>
    <w:p w:rsidR="00474A90" w:rsidRDefault="00776BE6">
      <w:pPr>
        <w:spacing w:before="36" w:line="273" w:lineRule="auto"/>
        <w:ind w:left="400" w:right="1434"/>
      </w:pPr>
      <w:r>
        <w:t>Tabela 18 prezanton, mbulumin me shërbimin e grumbullimit të mbeturinave sipas vendbanimeve. Në</w:t>
      </w:r>
      <w:r>
        <w:rPr>
          <w:spacing w:val="-52"/>
        </w:rPr>
        <w:t xml:space="preserve"> </w:t>
      </w:r>
      <w:r>
        <w:t>komunën</w:t>
      </w:r>
      <w:r>
        <w:rPr>
          <w:spacing w:val="-2"/>
        </w:rPr>
        <w:t xml:space="preserve"> </w:t>
      </w:r>
      <w:r>
        <w:t>e</w:t>
      </w:r>
      <w:r>
        <w:rPr>
          <w:spacing w:val="3"/>
        </w:rPr>
        <w:t xml:space="preserve"> </w:t>
      </w:r>
      <w:r>
        <w:t>Hanit</w:t>
      </w:r>
      <w:r>
        <w:rPr>
          <w:spacing w:val="2"/>
        </w:rPr>
        <w:t xml:space="preserve"> </w:t>
      </w:r>
      <w:r>
        <w:t>të</w:t>
      </w:r>
      <w:r>
        <w:rPr>
          <w:spacing w:val="-2"/>
        </w:rPr>
        <w:t xml:space="preserve"> </w:t>
      </w:r>
      <w:r>
        <w:t>Elezit,</w:t>
      </w:r>
      <w:r>
        <w:rPr>
          <w:spacing w:val="-3"/>
        </w:rPr>
        <w:t xml:space="preserve"> </w:t>
      </w:r>
      <w:r>
        <w:t>ende</w:t>
      </w:r>
      <w:r>
        <w:rPr>
          <w:spacing w:val="-2"/>
        </w:rPr>
        <w:t xml:space="preserve"> </w:t>
      </w:r>
      <w:r>
        <w:t>nuk</w:t>
      </w:r>
      <w:r>
        <w:rPr>
          <w:spacing w:val="-3"/>
        </w:rPr>
        <w:t xml:space="preserve"> </w:t>
      </w:r>
      <w:r>
        <w:t>ofrohet</w:t>
      </w:r>
      <w:r>
        <w:rPr>
          <w:spacing w:val="-3"/>
        </w:rPr>
        <w:t xml:space="preserve"> </w:t>
      </w:r>
      <w:r>
        <w:t>shërbimi</w:t>
      </w:r>
      <w:r>
        <w:rPr>
          <w:spacing w:val="1"/>
        </w:rPr>
        <w:t xml:space="preserve"> </w:t>
      </w:r>
      <w:r>
        <w:t>për</w:t>
      </w:r>
      <w:r>
        <w:rPr>
          <w:spacing w:val="2"/>
        </w:rPr>
        <w:t xml:space="preserve"> </w:t>
      </w:r>
      <w:r>
        <w:t>ndarjen</w:t>
      </w:r>
      <w:r>
        <w:rPr>
          <w:spacing w:val="-3"/>
        </w:rPr>
        <w:t xml:space="preserve"> </w:t>
      </w:r>
      <w:r>
        <w:t>e</w:t>
      </w:r>
      <w:r>
        <w:rPr>
          <w:spacing w:val="-2"/>
        </w:rPr>
        <w:t xml:space="preserve"> </w:t>
      </w:r>
      <w:r>
        <w:t>mbeturinave</w:t>
      </w:r>
      <w:r>
        <w:rPr>
          <w:spacing w:val="3"/>
        </w:rPr>
        <w:t xml:space="preserve"> </w:t>
      </w:r>
      <w:r>
        <w:t>në</w:t>
      </w:r>
      <w:r>
        <w:rPr>
          <w:spacing w:val="-2"/>
        </w:rPr>
        <w:t xml:space="preserve"> </w:t>
      </w:r>
      <w:r>
        <w:t>burim.</w:t>
      </w:r>
    </w:p>
    <w:p w:rsidR="00474A90" w:rsidRDefault="00474A90">
      <w:pPr>
        <w:pStyle w:val="BodyText"/>
        <w:spacing w:before="6"/>
        <w:rPr>
          <w:sz w:val="11"/>
        </w:rPr>
      </w:pPr>
    </w:p>
    <w:tbl>
      <w:tblPr>
        <w:tblW w:w="0" w:type="auto"/>
        <w:tblInd w:w="295" w:type="dxa"/>
        <w:tblBorders>
          <w:top w:val="single" w:sz="4" w:space="0" w:color="92D050"/>
          <w:left w:val="single" w:sz="4" w:space="0" w:color="92D050"/>
          <w:bottom w:val="single" w:sz="4" w:space="0" w:color="92D050"/>
          <w:right w:val="single" w:sz="4" w:space="0" w:color="92D050"/>
          <w:insideH w:val="single" w:sz="4" w:space="0" w:color="92D050"/>
          <w:insideV w:val="single" w:sz="4" w:space="0" w:color="92D05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48"/>
        <w:gridCol w:w="1498"/>
        <w:gridCol w:w="1215"/>
        <w:gridCol w:w="1340"/>
        <w:gridCol w:w="1210"/>
        <w:gridCol w:w="951"/>
        <w:gridCol w:w="1330"/>
        <w:gridCol w:w="1373"/>
      </w:tblGrid>
      <w:tr w:rsidR="00474A90">
        <w:trPr>
          <w:trHeight w:val="388"/>
        </w:trPr>
        <w:tc>
          <w:tcPr>
            <w:tcW w:w="9565" w:type="dxa"/>
            <w:gridSpan w:val="8"/>
          </w:tcPr>
          <w:p w:rsidR="00474A90" w:rsidRDefault="00776BE6">
            <w:pPr>
              <w:pStyle w:val="TableParagraph"/>
              <w:spacing w:before="81"/>
              <w:ind w:left="2380" w:right="2370"/>
              <w:jc w:val="center"/>
              <w:rPr>
                <w:b/>
                <w:sz w:val="18"/>
              </w:rPr>
            </w:pPr>
            <w:r>
              <w:rPr>
                <w:b/>
                <w:w w:val="90"/>
                <w:sz w:val="18"/>
              </w:rPr>
              <w:t>Tabela</w:t>
            </w:r>
            <w:r>
              <w:rPr>
                <w:b/>
                <w:spacing w:val="13"/>
                <w:w w:val="90"/>
                <w:sz w:val="18"/>
              </w:rPr>
              <w:t xml:space="preserve"> </w:t>
            </w:r>
            <w:r>
              <w:rPr>
                <w:b/>
                <w:w w:val="90"/>
                <w:sz w:val="18"/>
              </w:rPr>
              <w:t>18:</w:t>
            </w:r>
            <w:r>
              <w:rPr>
                <w:b/>
                <w:spacing w:val="6"/>
                <w:w w:val="90"/>
                <w:sz w:val="18"/>
              </w:rPr>
              <w:t xml:space="preserve"> </w:t>
            </w:r>
            <w:r>
              <w:rPr>
                <w:b/>
                <w:w w:val="90"/>
                <w:sz w:val="18"/>
              </w:rPr>
              <w:t>Mbulimi</w:t>
            </w:r>
            <w:r>
              <w:rPr>
                <w:b/>
                <w:spacing w:val="12"/>
                <w:w w:val="90"/>
                <w:sz w:val="18"/>
              </w:rPr>
              <w:t xml:space="preserve"> </w:t>
            </w:r>
            <w:r>
              <w:rPr>
                <w:b/>
                <w:w w:val="90"/>
                <w:sz w:val="18"/>
              </w:rPr>
              <w:t>i</w:t>
            </w:r>
            <w:r>
              <w:rPr>
                <w:b/>
                <w:spacing w:val="7"/>
                <w:w w:val="90"/>
                <w:sz w:val="18"/>
              </w:rPr>
              <w:t xml:space="preserve"> </w:t>
            </w:r>
            <w:r>
              <w:rPr>
                <w:b/>
                <w:w w:val="90"/>
                <w:sz w:val="18"/>
              </w:rPr>
              <w:t>ofrimit</w:t>
            </w:r>
            <w:r>
              <w:rPr>
                <w:b/>
                <w:spacing w:val="8"/>
                <w:w w:val="90"/>
                <w:sz w:val="18"/>
              </w:rPr>
              <w:t xml:space="preserve"> </w:t>
            </w:r>
            <w:r>
              <w:rPr>
                <w:b/>
                <w:w w:val="90"/>
                <w:sz w:val="18"/>
              </w:rPr>
              <w:t>të</w:t>
            </w:r>
            <w:r>
              <w:rPr>
                <w:b/>
                <w:spacing w:val="8"/>
                <w:w w:val="90"/>
                <w:sz w:val="18"/>
              </w:rPr>
              <w:t xml:space="preserve"> </w:t>
            </w:r>
            <w:r>
              <w:rPr>
                <w:b/>
                <w:w w:val="90"/>
                <w:sz w:val="18"/>
              </w:rPr>
              <w:t>shërbimit</w:t>
            </w:r>
            <w:r>
              <w:rPr>
                <w:b/>
                <w:spacing w:val="8"/>
                <w:w w:val="90"/>
                <w:sz w:val="18"/>
              </w:rPr>
              <w:t xml:space="preserve"> </w:t>
            </w:r>
            <w:r>
              <w:rPr>
                <w:b/>
                <w:w w:val="90"/>
                <w:sz w:val="18"/>
              </w:rPr>
              <w:t>për</w:t>
            </w:r>
            <w:r>
              <w:rPr>
                <w:b/>
                <w:spacing w:val="6"/>
                <w:w w:val="90"/>
                <w:sz w:val="18"/>
              </w:rPr>
              <w:t xml:space="preserve"> </w:t>
            </w:r>
            <w:r>
              <w:rPr>
                <w:b/>
                <w:w w:val="90"/>
                <w:sz w:val="18"/>
              </w:rPr>
              <w:t>EF</w:t>
            </w:r>
            <w:r>
              <w:rPr>
                <w:b/>
                <w:spacing w:val="10"/>
                <w:w w:val="90"/>
                <w:sz w:val="18"/>
              </w:rPr>
              <w:t xml:space="preserve"> </w:t>
            </w:r>
            <w:r>
              <w:rPr>
                <w:b/>
                <w:w w:val="90"/>
                <w:sz w:val="18"/>
              </w:rPr>
              <w:t>sipas</w:t>
            </w:r>
            <w:r>
              <w:rPr>
                <w:b/>
                <w:spacing w:val="6"/>
                <w:w w:val="90"/>
                <w:sz w:val="18"/>
              </w:rPr>
              <w:t xml:space="preserve"> </w:t>
            </w:r>
            <w:r>
              <w:rPr>
                <w:b/>
                <w:w w:val="90"/>
                <w:sz w:val="18"/>
              </w:rPr>
              <w:t>vendbanimit</w:t>
            </w:r>
          </w:p>
        </w:tc>
      </w:tr>
      <w:tr w:rsidR="00474A90">
        <w:trPr>
          <w:trHeight w:val="618"/>
        </w:trPr>
        <w:tc>
          <w:tcPr>
            <w:tcW w:w="648" w:type="dxa"/>
          </w:tcPr>
          <w:p w:rsidR="00474A90" w:rsidRDefault="00474A90">
            <w:pPr>
              <w:pStyle w:val="TableParagraph"/>
              <w:spacing w:before="1"/>
              <w:rPr>
                <w:sz w:val="17"/>
              </w:rPr>
            </w:pPr>
          </w:p>
          <w:p w:rsidR="00474A90" w:rsidRDefault="00776BE6">
            <w:pPr>
              <w:pStyle w:val="TableParagraph"/>
              <w:ind w:left="110"/>
              <w:rPr>
                <w:sz w:val="18"/>
              </w:rPr>
            </w:pPr>
            <w:r>
              <w:rPr>
                <w:w w:val="105"/>
                <w:sz w:val="18"/>
              </w:rPr>
              <w:t>Nr.</w:t>
            </w:r>
          </w:p>
        </w:tc>
        <w:tc>
          <w:tcPr>
            <w:tcW w:w="1498" w:type="dxa"/>
          </w:tcPr>
          <w:p w:rsidR="00474A90" w:rsidRDefault="00474A90">
            <w:pPr>
              <w:pStyle w:val="TableParagraph"/>
              <w:spacing w:before="1"/>
              <w:rPr>
                <w:sz w:val="17"/>
              </w:rPr>
            </w:pPr>
          </w:p>
          <w:p w:rsidR="00474A90" w:rsidRDefault="00776BE6">
            <w:pPr>
              <w:pStyle w:val="TableParagraph"/>
              <w:ind w:left="307"/>
              <w:rPr>
                <w:sz w:val="18"/>
              </w:rPr>
            </w:pPr>
            <w:r>
              <w:rPr>
                <w:sz w:val="18"/>
              </w:rPr>
              <w:t>Vendbanimi</w:t>
            </w:r>
          </w:p>
        </w:tc>
        <w:tc>
          <w:tcPr>
            <w:tcW w:w="1215" w:type="dxa"/>
          </w:tcPr>
          <w:p w:rsidR="00474A90" w:rsidRDefault="00776BE6">
            <w:pPr>
              <w:pStyle w:val="TableParagraph"/>
              <w:spacing w:before="100" w:line="232" w:lineRule="auto"/>
              <w:ind w:left="432" w:right="168" w:hanging="236"/>
              <w:rPr>
                <w:sz w:val="18"/>
              </w:rPr>
            </w:pPr>
            <w:r>
              <w:rPr>
                <w:sz w:val="18"/>
              </w:rPr>
              <w:t>Numri i EF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2021</w:t>
            </w:r>
          </w:p>
        </w:tc>
        <w:tc>
          <w:tcPr>
            <w:tcW w:w="1340" w:type="dxa"/>
          </w:tcPr>
          <w:p w:rsidR="00474A90" w:rsidRDefault="00776BE6">
            <w:pPr>
              <w:pStyle w:val="TableParagraph"/>
              <w:spacing w:before="100" w:line="232" w:lineRule="auto"/>
              <w:ind w:left="321" w:right="195" w:hanging="106"/>
              <w:rPr>
                <w:sz w:val="18"/>
              </w:rPr>
            </w:pPr>
            <w:r>
              <w:rPr>
                <w:sz w:val="18"/>
              </w:rPr>
              <w:t>Numri EF të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shërbyera</w:t>
            </w:r>
          </w:p>
        </w:tc>
        <w:tc>
          <w:tcPr>
            <w:tcW w:w="1210" w:type="dxa"/>
          </w:tcPr>
          <w:p w:rsidR="00474A90" w:rsidRDefault="00776BE6">
            <w:pPr>
              <w:pStyle w:val="TableParagraph"/>
              <w:spacing w:before="100" w:line="232" w:lineRule="auto"/>
              <w:ind w:left="225" w:right="136" w:hanging="68"/>
              <w:rPr>
                <w:sz w:val="18"/>
              </w:rPr>
            </w:pPr>
            <w:r>
              <w:rPr>
                <w:spacing w:val="-1"/>
                <w:sz w:val="18"/>
              </w:rPr>
              <w:t xml:space="preserve">Mbulimi </w:t>
            </w:r>
            <w:r>
              <w:rPr>
                <w:sz w:val="18"/>
              </w:rPr>
              <w:t>me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shërbim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%</w:t>
            </w:r>
          </w:p>
        </w:tc>
        <w:tc>
          <w:tcPr>
            <w:tcW w:w="951" w:type="dxa"/>
          </w:tcPr>
          <w:p w:rsidR="00474A90" w:rsidRDefault="00776BE6">
            <w:pPr>
              <w:pStyle w:val="TableParagraph"/>
              <w:ind w:left="115" w:right="90" w:hanging="10"/>
              <w:rPr>
                <w:sz w:val="18"/>
              </w:rPr>
            </w:pPr>
            <w:r>
              <w:rPr>
                <w:sz w:val="18"/>
              </w:rPr>
              <w:t>Numri EF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me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ndarje</w:t>
            </w:r>
          </w:p>
          <w:p w:rsidR="00474A90" w:rsidRDefault="00776BE6">
            <w:pPr>
              <w:pStyle w:val="TableParagraph"/>
              <w:spacing w:line="195" w:lineRule="exact"/>
              <w:ind w:left="148"/>
              <w:rPr>
                <w:sz w:val="18"/>
              </w:rPr>
            </w:pPr>
            <w:r>
              <w:rPr>
                <w:spacing w:val="-2"/>
                <w:w w:val="105"/>
                <w:sz w:val="18"/>
              </w:rPr>
              <w:t>në</w:t>
            </w:r>
            <w:r>
              <w:rPr>
                <w:spacing w:val="-8"/>
                <w:w w:val="105"/>
                <w:sz w:val="18"/>
              </w:rPr>
              <w:t xml:space="preserve"> </w:t>
            </w:r>
            <w:r>
              <w:rPr>
                <w:spacing w:val="-2"/>
                <w:w w:val="105"/>
                <w:sz w:val="18"/>
              </w:rPr>
              <w:t>burim</w:t>
            </w:r>
          </w:p>
        </w:tc>
        <w:tc>
          <w:tcPr>
            <w:tcW w:w="1330" w:type="dxa"/>
          </w:tcPr>
          <w:p w:rsidR="00474A90" w:rsidRDefault="00776BE6">
            <w:pPr>
              <w:pStyle w:val="TableParagraph"/>
              <w:spacing w:before="100" w:line="232" w:lineRule="auto"/>
              <w:ind w:left="249" w:right="153" w:hanging="72"/>
              <w:rPr>
                <w:sz w:val="18"/>
              </w:rPr>
            </w:pPr>
            <w:r>
              <w:rPr>
                <w:sz w:val="18"/>
              </w:rPr>
              <w:t>EF me ndarje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në burim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%</w:t>
            </w:r>
          </w:p>
        </w:tc>
        <w:tc>
          <w:tcPr>
            <w:tcW w:w="1373" w:type="dxa"/>
          </w:tcPr>
          <w:p w:rsidR="00474A90" w:rsidRDefault="00776BE6">
            <w:pPr>
              <w:pStyle w:val="TableParagraph"/>
              <w:ind w:left="148" w:right="116" w:firstLine="52"/>
              <w:rPr>
                <w:sz w:val="18"/>
              </w:rPr>
            </w:pPr>
            <w:r>
              <w:rPr>
                <w:spacing w:val="-1"/>
                <w:sz w:val="18"/>
              </w:rPr>
              <w:t>Lloji i ndarjes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së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mbeturinave</w:t>
            </w:r>
          </w:p>
        </w:tc>
      </w:tr>
      <w:tr w:rsidR="00474A90">
        <w:trPr>
          <w:trHeight w:val="240"/>
        </w:trPr>
        <w:tc>
          <w:tcPr>
            <w:tcW w:w="648" w:type="dxa"/>
          </w:tcPr>
          <w:p w:rsidR="00474A90" w:rsidRDefault="00776BE6">
            <w:pPr>
              <w:pStyle w:val="TableParagraph"/>
              <w:spacing w:line="198" w:lineRule="exact"/>
              <w:ind w:left="110"/>
              <w:rPr>
                <w:sz w:val="18"/>
              </w:rPr>
            </w:pPr>
            <w:r>
              <w:rPr>
                <w:sz w:val="18"/>
              </w:rPr>
              <w:t>1.</w:t>
            </w:r>
          </w:p>
        </w:tc>
        <w:tc>
          <w:tcPr>
            <w:tcW w:w="1498" w:type="dxa"/>
          </w:tcPr>
          <w:p w:rsidR="00474A90" w:rsidRDefault="00776BE6">
            <w:pPr>
              <w:pStyle w:val="TableParagraph"/>
              <w:spacing w:line="198" w:lineRule="exact"/>
              <w:ind w:left="110"/>
              <w:rPr>
                <w:sz w:val="18"/>
              </w:rPr>
            </w:pPr>
            <w:r>
              <w:rPr>
                <w:sz w:val="18"/>
              </w:rPr>
              <w:t>Hani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I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Elezit</w:t>
            </w:r>
          </w:p>
        </w:tc>
        <w:tc>
          <w:tcPr>
            <w:tcW w:w="1215" w:type="dxa"/>
          </w:tcPr>
          <w:p w:rsidR="00474A90" w:rsidRDefault="00776BE6">
            <w:pPr>
              <w:pStyle w:val="TableParagraph"/>
              <w:spacing w:line="198" w:lineRule="exact"/>
              <w:ind w:right="90"/>
              <w:jc w:val="right"/>
              <w:rPr>
                <w:sz w:val="18"/>
              </w:rPr>
            </w:pPr>
            <w:r>
              <w:rPr>
                <w:sz w:val="18"/>
              </w:rPr>
              <w:t>565</w:t>
            </w:r>
          </w:p>
        </w:tc>
        <w:tc>
          <w:tcPr>
            <w:tcW w:w="1340" w:type="dxa"/>
          </w:tcPr>
          <w:p w:rsidR="00474A90" w:rsidRDefault="00776BE6">
            <w:pPr>
              <w:pStyle w:val="TableParagraph"/>
              <w:spacing w:line="198" w:lineRule="exact"/>
              <w:ind w:right="90"/>
              <w:jc w:val="right"/>
              <w:rPr>
                <w:sz w:val="18"/>
              </w:rPr>
            </w:pPr>
            <w:r>
              <w:rPr>
                <w:sz w:val="18"/>
              </w:rPr>
              <w:t>565</w:t>
            </w:r>
          </w:p>
        </w:tc>
        <w:tc>
          <w:tcPr>
            <w:tcW w:w="1210" w:type="dxa"/>
          </w:tcPr>
          <w:p w:rsidR="00474A90" w:rsidRDefault="00776BE6">
            <w:pPr>
              <w:pStyle w:val="TableParagraph"/>
              <w:spacing w:line="198" w:lineRule="exact"/>
              <w:ind w:right="98"/>
              <w:jc w:val="right"/>
              <w:rPr>
                <w:sz w:val="18"/>
              </w:rPr>
            </w:pPr>
            <w:r>
              <w:rPr>
                <w:sz w:val="18"/>
              </w:rPr>
              <w:t>100</w:t>
            </w:r>
          </w:p>
        </w:tc>
        <w:tc>
          <w:tcPr>
            <w:tcW w:w="951" w:type="dxa"/>
          </w:tcPr>
          <w:p w:rsidR="00474A90" w:rsidRDefault="00776BE6">
            <w:pPr>
              <w:pStyle w:val="TableParagraph"/>
              <w:spacing w:line="198" w:lineRule="exact"/>
              <w:ind w:right="87"/>
              <w:jc w:val="right"/>
              <w:rPr>
                <w:sz w:val="18"/>
              </w:rPr>
            </w:pPr>
            <w:r>
              <w:rPr>
                <w:w w:val="105"/>
                <w:sz w:val="18"/>
              </w:rPr>
              <w:t>N/A</w:t>
            </w:r>
          </w:p>
        </w:tc>
        <w:tc>
          <w:tcPr>
            <w:tcW w:w="1330" w:type="dxa"/>
          </w:tcPr>
          <w:p w:rsidR="00474A90" w:rsidRDefault="00776BE6">
            <w:pPr>
              <w:pStyle w:val="TableParagraph"/>
              <w:spacing w:line="198" w:lineRule="exact"/>
              <w:ind w:right="87"/>
              <w:jc w:val="right"/>
              <w:rPr>
                <w:sz w:val="18"/>
              </w:rPr>
            </w:pPr>
            <w:r>
              <w:rPr>
                <w:w w:val="105"/>
                <w:sz w:val="18"/>
              </w:rPr>
              <w:t>N/A</w:t>
            </w:r>
          </w:p>
        </w:tc>
        <w:tc>
          <w:tcPr>
            <w:tcW w:w="1373" w:type="dxa"/>
          </w:tcPr>
          <w:p w:rsidR="00474A90" w:rsidRDefault="00776BE6">
            <w:pPr>
              <w:pStyle w:val="TableParagraph"/>
              <w:spacing w:line="198" w:lineRule="exact"/>
              <w:ind w:right="87"/>
              <w:jc w:val="right"/>
              <w:rPr>
                <w:sz w:val="18"/>
              </w:rPr>
            </w:pPr>
            <w:r>
              <w:rPr>
                <w:w w:val="105"/>
                <w:sz w:val="18"/>
              </w:rPr>
              <w:t>N/A</w:t>
            </w:r>
          </w:p>
        </w:tc>
      </w:tr>
      <w:tr w:rsidR="00474A90">
        <w:trPr>
          <w:trHeight w:val="239"/>
        </w:trPr>
        <w:tc>
          <w:tcPr>
            <w:tcW w:w="648" w:type="dxa"/>
          </w:tcPr>
          <w:p w:rsidR="00474A90" w:rsidRDefault="00776BE6">
            <w:pPr>
              <w:pStyle w:val="TableParagraph"/>
              <w:spacing w:line="197" w:lineRule="exact"/>
              <w:ind w:left="110"/>
              <w:rPr>
                <w:sz w:val="18"/>
              </w:rPr>
            </w:pPr>
            <w:r>
              <w:rPr>
                <w:sz w:val="18"/>
              </w:rPr>
              <w:t>2.</w:t>
            </w:r>
          </w:p>
        </w:tc>
        <w:tc>
          <w:tcPr>
            <w:tcW w:w="1498" w:type="dxa"/>
          </w:tcPr>
          <w:p w:rsidR="00474A90" w:rsidRDefault="00776BE6">
            <w:pPr>
              <w:pStyle w:val="TableParagraph"/>
              <w:spacing w:line="197" w:lineRule="exact"/>
              <w:ind w:left="110"/>
              <w:rPr>
                <w:sz w:val="18"/>
              </w:rPr>
            </w:pPr>
            <w:r>
              <w:rPr>
                <w:sz w:val="18"/>
              </w:rPr>
              <w:t>Gorancë</w:t>
            </w:r>
          </w:p>
        </w:tc>
        <w:tc>
          <w:tcPr>
            <w:tcW w:w="1215" w:type="dxa"/>
          </w:tcPr>
          <w:p w:rsidR="00474A90" w:rsidRDefault="00776BE6">
            <w:pPr>
              <w:pStyle w:val="TableParagraph"/>
              <w:spacing w:line="197" w:lineRule="exact"/>
              <w:ind w:right="90"/>
              <w:jc w:val="right"/>
              <w:rPr>
                <w:sz w:val="18"/>
              </w:rPr>
            </w:pPr>
            <w:r>
              <w:rPr>
                <w:sz w:val="18"/>
              </w:rPr>
              <w:t>141</w:t>
            </w:r>
          </w:p>
        </w:tc>
        <w:tc>
          <w:tcPr>
            <w:tcW w:w="1340" w:type="dxa"/>
          </w:tcPr>
          <w:p w:rsidR="00474A90" w:rsidRDefault="00776BE6">
            <w:pPr>
              <w:pStyle w:val="TableParagraph"/>
              <w:spacing w:line="197" w:lineRule="exact"/>
              <w:ind w:right="90"/>
              <w:jc w:val="right"/>
              <w:rPr>
                <w:sz w:val="18"/>
              </w:rPr>
            </w:pPr>
            <w:r>
              <w:rPr>
                <w:sz w:val="18"/>
              </w:rPr>
              <w:t>141</w:t>
            </w:r>
          </w:p>
        </w:tc>
        <w:tc>
          <w:tcPr>
            <w:tcW w:w="1210" w:type="dxa"/>
          </w:tcPr>
          <w:p w:rsidR="00474A90" w:rsidRDefault="00776BE6">
            <w:pPr>
              <w:pStyle w:val="TableParagraph"/>
              <w:spacing w:line="197" w:lineRule="exact"/>
              <w:ind w:right="95"/>
              <w:jc w:val="right"/>
              <w:rPr>
                <w:sz w:val="18"/>
              </w:rPr>
            </w:pPr>
            <w:r>
              <w:rPr>
                <w:sz w:val="18"/>
              </w:rPr>
              <w:t>100</w:t>
            </w:r>
          </w:p>
        </w:tc>
        <w:tc>
          <w:tcPr>
            <w:tcW w:w="951" w:type="dxa"/>
          </w:tcPr>
          <w:p w:rsidR="00474A90" w:rsidRDefault="00776BE6">
            <w:pPr>
              <w:pStyle w:val="TableParagraph"/>
              <w:spacing w:line="197" w:lineRule="exact"/>
              <w:ind w:right="87"/>
              <w:jc w:val="right"/>
              <w:rPr>
                <w:sz w:val="18"/>
              </w:rPr>
            </w:pPr>
            <w:r>
              <w:rPr>
                <w:w w:val="105"/>
                <w:sz w:val="18"/>
              </w:rPr>
              <w:t>N/A</w:t>
            </w:r>
          </w:p>
        </w:tc>
        <w:tc>
          <w:tcPr>
            <w:tcW w:w="1330" w:type="dxa"/>
          </w:tcPr>
          <w:p w:rsidR="00474A90" w:rsidRDefault="00776BE6">
            <w:pPr>
              <w:pStyle w:val="TableParagraph"/>
              <w:spacing w:line="197" w:lineRule="exact"/>
              <w:ind w:right="87"/>
              <w:jc w:val="right"/>
              <w:rPr>
                <w:sz w:val="18"/>
              </w:rPr>
            </w:pPr>
            <w:r>
              <w:rPr>
                <w:w w:val="105"/>
                <w:sz w:val="18"/>
              </w:rPr>
              <w:t>N/A</w:t>
            </w:r>
          </w:p>
        </w:tc>
        <w:tc>
          <w:tcPr>
            <w:tcW w:w="1373" w:type="dxa"/>
          </w:tcPr>
          <w:p w:rsidR="00474A90" w:rsidRDefault="00776BE6">
            <w:pPr>
              <w:pStyle w:val="TableParagraph"/>
              <w:spacing w:line="197" w:lineRule="exact"/>
              <w:ind w:right="87"/>
              <w:jc w:val="right"/>
              <w:rPr>
                <w:sz w:val="18"/>
              </w:rPr>
            </w:pPr>
            <w:r>
              <w:rPr>
                <w:w w:val="105"/>
                <w:sz w:val="18"/>
              </w:rPr>
              <w:t>N/A</w:t>
            </w:r>
          </w:p>
        </w:tc>
      </w:tr>
      <w:tr w:rsidR="00474A90">
        <w:trPr>
          <w:trHeight w:val="234"/>
        </w:trPr>
        <w:tc>
          <w:tcPr>
            <w:tcW w:w="648" w:type="dxa"/>
          </w:tcPr>
          <w:p w:rsidR="00474A90" w:rsidRDefault="00776BE6">
            <w:pPr>
              <w:pStyle w:val="TableParagraph"/>
              <w:spacing w:line="192" w:lineRule="exact"/>
              <w:ind w:left="110"/>
              <w:rPr>
                <w:sz w:val="18"/>
              </w:rPr>
            </w:pPr>
            <w:r>
              <w:rPr>
                <w:sz w:val="18"/>
              </w:rPr>
              <w:t>3.</w:t>
            </w:r>
          </w:p>
        </w:tc>
        <w:tc>
          <w:tcPr>
            <w:tcW w:w="1498" w:type="dxa"/>
          </w:tcPr>
          <w:p w:rsidR="00474A90" w:rsidRDefault="00776BE6">
            <w:pPr>
              <w:pStyle w:val="TableParagraph"/>
              <w:spacing w:line="192" w:lineRule="exact"/>
              <w:ind w:left="110"/>
              <w:rPr>
                <w:sz w:val="18"/>
              </w:rPr>
            </w:pPr>
            <w:r>
              <w:rPr>
                <w:sz w:val="18"/>
              </w:rPr>
              <w:t>Paldenicë</w:t>
            </w:r>
          </w:p>
        </w:tc>
        <w:tc>
          <w:tcPr>
            <w:tcW w:w="1215" w:type="dxa"/>
          </w:tcPr>
          <w:p w:rsidR="00474A90" w:rsidRDefault="00776BE6">
            <w:pPr>
              <w:pStyle w:val="TableParagraph"/>
              <w:spacing w:line="192" w:lineRule="exact"/>
              <w:ind w:right="91"/>
              <w:jc w:val="right"/>
              <w:rPr>
                <w:sz w:val="18"/>
              </w:rPr>
            </w:pPr>
            <w:r>
              <w:rPr>
                <w:sz w:val="18"/>
              </w:rPr>
              <w:t>177</w:t>
            </w:r>
          </w:p>
        </w:tc>
        <w:tc>
          <w:tcPr>
            <w:tcW w:w="1340" w:type="dxa"/>
          </w:tcPr>
          <w:p w:rsidR="00474A90" w:rsidRDefault="00776BE6">
            <w:pPr>
              <w:pStyle w:val="TableParagraph"/>
              <w:spacing w:line="192" w:lineRule="exact"/>
              <w:ind w:right="90"/>
              <w:jc w:val="right"/>
              <w:rPr>
                <w:sz w:val="18"/>
              </w:rPr>
            </w:pPr>
            <w:r>
              <w:rPr>
                <w:sz w:val="18"/>
              </w:rPr>
              <w:t>177</w:t>
            </w:r>
          </w:p>
        </w:tc>
        <w:tc>
          <w:tcPr>
            <w:tcW w:w="1210" w:type="dxa"/>
          </w:tcPr>
          <w:p w:rsidR="00474A90" w:rsidRDefault="00776BE6">
            <w:pPr>
              <w:pStyle w:val="TableParagraph"/>
              <w:spacing w:line="192" w:lineRule="exact"/>
              <w:ind w:right="95"/>
              <w:jc w:val="right"/>
              <w:rPr>
                <w:sz w:val="18"/>
              </w:rPr>
            </w:pPr>
            <w:r>
              <w:rPr>
                <w:sz w:val="18"/>
              </w:rPr>
              <w:t>100</w:t>
            </w:r>
          </w:p>
        </w:tc>
        <w:tc>
          <w:tcPr>
            <w:tcW w:w="951" w:type="dxa"/>
          </w:tcPr>
          <w:p w:rsidR="00474A90" w:rsidRDefault="00776BE6">
            <w:pPr>
              <w:pStyle w:val="TableParagraph"/>
              <w:spacing w:line="192" w:lineRule="exact"/>
              <w:ind w:right="87"/>
              <w:jc w:val="right"/>
              <w:rPr>
                <w:sz w:val="18"/>
              </w:rPr>
            </w:pPr>
            <w:r>
              <w:rPr>
                <w:w w:val="105"/>
                <w:sz w:val="18"/>
              </w:rPr>
              <w:t>N/A</w:t>
            </w:r>
          </w:p>
        </w:tc>
        <w:tc>
          <w:tcPr>
            <w:tcW w:w="1330" w:type="dxa"/>
          </w:tcPr>
          <w:p w:rsidR="00474A90" w:rsidRDefault="00776BE6">
            <w:pPr>
              <w:pStyle w:val="TableParagraph"/>
              <w:spacing w:line="192" w:lineRule="exact"/>
              <w:ind w:right="87"/>
              <w:jc w:val="right"/>
              <w:rPr>
                <w:sz w:val="18"/>
              </w:rPr>
            </w:pPr>
            <w:r>
              <w:rPr>
                <w:w w:val="105"/>
                <w:sz w:val="18"/>
              </w:rPr>
              <w:t>N/A</w:t>
            </w:r>
          </w:p>
        </w:tc>
        <w:tc>
          <w:tcPr>
            <w:tcW w:w="1373" w:type="dxa"/>
          </w:tcPr>
          <w:p w:rsidR="00474A90" w:rsidRDefault="00776BE6">
            <w:pPr>
              <w:pStyle w:val="TableParagraph"/>
              <w:spacing w:line="192" w:lineRule="exact"/>
              <w:ind w:right="87"/>
              <w:jc w:val="right"/>
              <w:rPr>
                <w:sz w:val="18"/>
              </w:rPr>
            </w:pPr>
            <w:r>
              <w:rPr>
                <w:w w:val="105"/>
                <w:sz w:val="18"/>
              </w:rPr>
              <w:t>N/A</w:t>
            </w:r>
          </w:p>
        </w:tc>
      </w:tr>
      <w:tr w:rsidR="00474A90">
        <w:trPr>
          <w:trHeight w:val="239"/>
        </w:trPr>
        <w:tc>
          <w:tcPr>
            <w:tcW w:w="648" w:type="dxa"/>
          </w:tcPr>
          <w:p w:rsidR="00474A90" w:rsidRDefault="00776BE6">
            <w:pPr>
              <w:pStyle w:val="TableParagraph"/>
              <w:spacing w:line="197" w:lineRule="exact"/>
              <w:ind w:left="110"/>
              <w:rPr>
                <w:sz w:val="18"/>
              </w:rPr>
            </w:pPr>
            <w:r>
              <w:rPr>
                <w:sz w:val="18"/>
              </w:rPr>
              <w:t>4.</w:t>
            </w:r>
          </w:p>
        </w:tc>
        <w:tc>
          <w:tcPr>
            <w:tcW w:w="1498" w:type="dxa"/>
          </w:tcPr>
          <w:p w:rsidR="00474A90" w:rsidRDefault="00776BE6">
            <w:pPr>
              <w:pStyle w:val="TableParagraph"/>
              <w:spacing w:line="197" w:lineRule="exact"/>
              <w:ind w:left="110"/>
              <w:rPr>
                <w:sz w:val="18"/>
              </w:rPr>
            </w:pPr>
            <w:r>
              <w:rPr>
                <w:sz w:val="18"/>
              </w:rPr>
              <w:t>Krivenik</w:t>
            </w:r>
          </w:p>
        </w:tc>
        <w:tc>
          <w:tcPr>
            <w:tcW w:w="1215" w:type="dxa"/>
          </w:tcPr>
          <w:p w:rsidR="00474A90" w:rsidRDefault="00776BE6">
            <w:pPr>
              <w:pStyle w:val="TableParagraph"/>
              <w:spacing w:line="197" w:lineRule="exact"/>
              <w:ind w:right="88"/>
              <w:jc w:val="right"/>
              <w:rPr>
                <w:sz w:val="18"/>
              </w:rPr>
            </w:pPr>
            <w:r>
              <w:rPr>
                <w:sz w:val="18"/>
              </w:rPr>
              <w:t>52</w:t>
            </w:r>
          </w:p>
        </w:tc>
        <w:tc>
          <w:tcPr>
            <w:tcW w:w="1340" w:type="dxa"/>
          </w:tcPr>
          <w:p w:rsidR="00474A90" w:rsidRDefault="00776BE6">
            <w:pPr>
              <w:pStyle w:val="TableParagraph"/>
              <w:spacing w:line="197" w:lineRule="exact"/>
              <w:ind w:right="88"/>
              <w:jc w:val="right"/>
              <w:rPr>
                <w:sz w:val="18"/>
              </w:rPr>
            </w:pPr>
            <w:r>
              <w:rPr>
                <w:sz w:val="18"/>
              </w:rPr>
              <w:t>52</w:t>
            </w:r>
          </w:p>
        </w:tc>
        <w:tc>
          <w:tcPr>
            <w:tcW w:w="1210" w:type="dxa"/>
          </w:tcPr>
          <w:p w:rsidR="00474A90" w:rsidRDefault="00776BE6">
            <w:pPr>
              <w:pStyle w:val="TableParagraph"/>
              <w:spacing w:line="197" w:lineRule="exact"/>
              <w:ind w:right="95"/>
              <w:jc w:val="right"/>
              <w:rPr>
                <w:sz w:val="18"/>
              </w:rPr>
            </w:pPr>
            <w:r>
              <w:rPr>
                <w:sz w:val="18"/>
              </w:rPr>
              <w:t>100</w:t>
            </w:r>
          </w:p>
        </w:tc>
        <w:tc>
          <w:tcPr>
            <w:tcW w:w="951" w:type="dxa"/>
          </w:tcPr>
          <w:p w:rsidR="00474A90" w:rsidRDefault="00776BE6">
            <w:pPr>
              <w:pStyle w:val="TableParagraph"/>
              <w:spacing w:line="197" w:lineRule="exact"/>
              <w:ind w:right="87"/>
              <w:jc w:val="right"/>
              <w:rPr>
                <w:sz w:val="18"/>
              </w:rPr>
            </w:pPr>
            <w:r>
              <w:rPr>
                <w:w w:val="105"/>
                <w:sz w:val="18"/>
              </w:rPr>
              <w:t>N/A</w:t>
            </w:r>
          </w:p>
        </w:tc>
        <w:tc>
          <w:tcPr>
            <w:tcW w:w="1330" w:type="dxa"/>
          </w:tcPr>
          <w:p w:rsidR="00474A90" w:rsidRDefault="00776BE6">
            <w:pPr>
              <w:pStyle w:val="TableParagraph"/>
              <w:spacing w:line="197" w:lineRule="exact"/>
              <w:ind w:right="87"/>
              <w:jc w:val="right"/>
              <w:rPr>
                <w:sz w:val="18"/>
              </w:rPr>
            </w:pPr>
            <w:r>
              <w:rPr>
                <w:w w:val="105"/>
                <w:sz w:val="18"/>
              </w:rPr>
              <w:t>N/A</w:t>
            </w:r>
          </w:p>
        </w:tc>
        <w:tc>
          <w:tcPr>
            <w:tcW w:w="1373" w:type="dxa"/>
          </w:tcPr>
          <w:p w:rsidR="00474A90" w:rsidRDefault="00776BE6">
            <w:pPr>
              <w:pStyle w:val="TableParagraph"/>
              <w:spacing w:line="197" w:lineRule="exact"/>
              <w:ind w:right="87"/>
              <w:jc w:val="right"/>
              <w:rPr>
                <w:sz w:val="18"/>
              </w:rPr>
            </w:pPr>
            <w:r>
              <w:rPr>
                <w:w w:val="105"/>
                <w:sz w:val="18"/>
              </w:rPr>
              <w:t>N/A</w:t>
            </w:r>
          </w:p>
        </w:tc>
      </w:tr>
      <w:tr w:rsidR="00474A90">
        <w:trPr>
          <w:trHeight w:val="239"/>
        </w:trPr>
        <w:tc>
          <w:tcPr>
            <w:tcW w:w="648" w:type="dxa"/>
          </w:tcPr>
          <w:p w:rsidR="00474A90" w:rsidRDefault="00776BE6">
            <w:pPr>
              <w:pStyle w:val="TableParagraph"/>
              <w:spacing w:line="197" w:lineRule="exact"/>
              <w:ind w:left="110"/>
              <w:rPr>
                <w:sz w:val="18"/>
              </w:rPr>
            </w:pPr>
            <w:r>
              <w:rPr>
                <w:sz w:val="18"/>
              </w:rPr>
              <w:t>5.</w:t>
            </w:r>
          </w:p>
        </w:tc>
        <w:tc>
          <w:tcPr>
            <w:tcW w:w="1498" w:type="dxa"/>
          </w:tcPr>
          <w:p w:rsidR="00474A90" w:rsidRDefault="00776BE6">
            <w:pPr>
              <w:pStyle w:val="TableParagraph"/>
              <w:spacing w:line="197" w:lineRule="exact"/>
              <w:ind w:left="110"/>
              <w:rPr>
                <w:sz w:val="18"/>
              </w:rPr>
            </w:pPr>
            <w:r>
              <w:rPr>
                <w:sz w:val="18"/>
              </w:rPr>
              <w:t>Seqishtë</w:t>
            </w:r>
          </w:p>
        </w:tc>
        <w:tc>
          <w:tcPr>
            <w:tcW w:w="1215" w:type="dxa"/>
          </w:tcPr>
          <w:p w:rsidR="00474A90" w:rsidRDefault="00776BE6">
            <w:pPr>
              <w:pStyle w:val="TableParagraph"/>
              <w:spacing w:line="197" w:lineRule="exact"/>
              <w:ind w:right="91"/>
              <w:jc w:val="right"/>
              <w:rPr>
                <w:sz w:val="18"/>
              </w:rPr>
            </w:pPr>
            <w:r>
              <w:rPr>
                <w:sz w:val="18"/>
              </w:rPr>
              <w:t>349</w:t>
            </w:r>
          </w:p>
        </w:tc>
        <w:tc>
          <w:tcPr>
            <w:tcW w:w="1340" w:type="dxa"/>
          </w:tcPr>
          <w:p w:rsidR="00474A90" w:rsidRDefault="00776BE6">
            <w:pPr>
              <w:pStyle w:val="TableParagraph"/>
              <w:spacing w:line="197" w:lineRule="exact"/>
              <w:ind w:right="90"/>
              <w:jc w:val="right"/>
              <w:rPr>
                <w:sz w:val="18"/>
              </w:rPr>
            </w:pPr>
            <w:r>
              <w:rPr>
                <w:sz w:val="18"/>
              </w:rPr>
              <w:t>349</w:t>
            </w:r>
          </w:p>
        </w:tc>
        <w:tc>
          <w:tcPr>
            <w:tcW w:w="1210" w:type="dxa"/>
          </w:tcPr>
          <w:p w:rsidR="00474A90" w:rsidRDefault="00776BE6">
            <w:pPr>
              <w:pStyle w:val="TableParagraph"/>
              <w:spacing w:line="197" w:lineRule="exact"/>
              <w:ind w:right="95"/>
              <w:jc w:val="right"/>
              <w:rPr>
                <w:sz w:val="18"/>
              </w:rPr>
            </w:pPr>
            <w:r>
              <w:rPr>
                <w:sz w:val="18"/>
              </w:rPr>
              <w:t>100</w:t>
            </w:r>
          </w:p>
        </w:tc>
        <w:tc>
          <w:tcPr>
            <w:tcW w:w="951" w:type="dxa"/>
          </w:tcPr>
          <w:p w:rsidR="00474A90" w:rsidRDefault="00776BE6">
            <w:pPr>
              <w:pStyle w:val="TableParagraph"/>
              <w:spacing w:line="197" w:lineRule="exact"/>
              <w:ind w:right="87"/>
              <w:jc w:val="right"/>
              <w:rPr>
                <w:sz w:val="18"/>
              </w:rPr>
            </w:pPr>
            <w:r>
              <w:rPr>
                <w:w w:val="105"/>
                <w:sz w:val="18"/>
              </w:rPr>
              <w:t>N/A</w:t>
            </w:r>
          </w:p>
        </w:tc>
        <w:tc>
          <w:tcPr>
            <w:tcW w:w="1330" w:type="dxa"/>
          </w:tcPr>
          <w:p w:rsidR="00474A90" w:rsidRDefault="00776BE6">
            <w:pPr>
              <w:pStyle w:val="TableParagraph"/>
              <w:spacing w:line="197" w:lineRule="exact"/>
              <w:ind w:right="87"/>
              <w:jc w:val="right"/>
              <w:rPr>
                <w:sz w:val="18"/>
              </w:rPr>
            </w:pPr>
            <w:r>
              <w:rPr>
                <w:w w:val="105"/>
                <w:sz w:val="18"/>
              </w:rPr>
              <w:t>N/A</w:t>
            </w:r>
          </w:p>
        </w:tc>
        <w:tc>
          <w:tcPr>
            <w:tcW w:w="1373" w:type="dxa"/>
          </w:tcPr>
          <w:p w:rsidR="00474A90" w:rsidRDefault="00776BE6">
            <w:pPr>
              <w:pStyle w:val="TableParagraph"/>
              <w:spacing w:line="197" w:lineRule="exact"/>
              <w:ind w:right="87"/>
              <w:jc w:val="right"/>
              <w:rPr>
                <w:sz w:val="18"/>
              </w:rPr>
            </w:pPr>
            <w:r>
              <w:rPr>
                <w:w w:val="105"/>
                <w:sz w:val="18"/>
              </w:rPr>
              <w:t>N/A</w:t>
            </w:r>
          </w:p>
        </w:tc>
      </w:tr>
      <w:tr w:rsidR="00474A90">
        <w:trPr>
          <w:trHeight w:val="239"/>
        </w:trPr>
        <w:tc>
          <w:tcPr>
            <w:tcW w:w="648" w:type="dxa"/>
          </w:tcPr>
          <w:p w:rsidR="00474A90" w:rsidRDefault="00776BE6">
            <w:pPr>
              <w:pStyle w:val="TableParagraph"/>
              <w:spacing w:line="197" w:lineRule="exact"/>
              <w:ind w:left="110"/>
              <w:rPr>
                <w:sz w:val="18"/>
              </w:rPr>
            </w:pPr>
            <w:r>
              <w:rPr>
                <w:sz w:val="18"/>
              </w:rPr>
              <w:t>6.</w:t>
            </w:r>
          </w:p>
        </w:tc>
        <w:tc>
          <w:tcPr>
            <w:tcW w:w="1498" w:type="dxa"/>
          </w:tcPr>
          <w:p w:rsidR="00474A90" w:rsidRDefault="00776BE6">
            <w:pPr>
              <w:pStyle w:val="TableParagraph"/>
              <w:spacing w:line="197" w:lineRule="exact"/>
              <w:ind w:left="110"/>
              <w:rPr>
                <w:sz w:val="18"/>
              </w:rPr>
            </w:pPr>
            <w:r>
              <w:rPr>
                <w:sz w:val="18"/>
              </w:rPr>
              <w:t>Pustenik</w:t>
            </w:r>
          </w:p>
        </w:tc>
        <w:tc>
          <w:tcPr>
            <w:tcW w:w="1215" w:type="dxa"/>
          </w:tcPr>
          <w:p w:rsidR="00474A90" w:rsidRDefault="00776BE6">
            <w:pPr>
              <w:pStyle w:val="TableParagraph"/>
              <w:spacing w:line="197" w:lineRule="exact"/>
              <w:ind w:right="88"/>
              <w:jc w:val="right"/>
              <w:rPr>
                <w:sz w:val="18"/>
              </w:rPr>
            </w:pPr>
            <w:r>
              <w:rPr>
                <w:sz w:val="18"/>
              </w:rPr>
              <w:t>88</w:t>
            </w:r>
          </w:p>
        </w:tc>
        <w:tc>
          <w:tcPr>
            <w:tcW w:w="1340" w:type="dxa"/>
          </w:tcPr>
          <w:p w:rsidR="00474A90" w:rsidRDefault="00776BE6">
            <w:pPr>
              <w:pStyle w:val="TableParagraph"/>
              <w:spacing w:line="197" w:lineRule="exact"/>
              <w:ind w:right="88"/>
              <w:jc w:val="right"/>
              <w:rPr>
                <w:sz w:val="18"/>
              </w:rPr>
            </w:pPr>
            <w:r>
              <w:rPr>
                <w:sz w:val="18"/>
              </w:rPr>
              <w:t>73</w:t>
            </w:r>
          </w:p>
        </w:tc>
        <w:tc>
          <w:tcPr>
            <w:tcW w:w="1210" w:type="dxa"/>
          </w:tcPr>
          <w:p w:rsidR="00474A90" w:rsidRDefault="00776BE6">
            <w:pPr>
              <w:pStyle w:val="TableParagraph"/>
              <w:spacing w:line="197" w:lineRule="exact"/>
              <w:ind w:right="95"/>
              <w:jc w:val="right"/>
              <w:rPr>
                <w:sz w:val="18"/>
              </w:rPr>
            </w:pPr>
            <w:r>
              <w:rPr>
                <w:sz w:val="18"/>
              </w:rPr>
              <w:t>83.9</w:t>
            </w:r>
          </w:p>
        </w:tc>
        <w:tc>
          <w:tcPr>
            <w:tcW w:w="951" w:type="dxa"/>
          </w:tcPr>
          <w:p w:rsidR="00474A90" w:rsidRDefault="00776BE6">
            <w:pPr>
              <w:pStyle w:val="TableParagraph"/>
              <w:spacing w:line="197" w:lineRule="exact"/>
              <w:ind w:right="87"/>
              <w:jc w:val="right"/>
              <w:rPr>
                <w:sz w:val="18"/>
              </w:rPr>
            </w:pPr>
            <w:r>
              <w:rPr>
                <w:w w:val="105"/>
                <w:sz w:val="18"/>
              </w:rPr>
              <w:t>N/A</w:t>
            </w:r>
          </w:p>
        </w:tc>
        <w:tc>
          <w:tcPr>
            <w:tcW w:w="1330" w:type="dxa"/>
          </w:tcPr>
          <w:p w:rsidR="00474A90" w:rsidRDefault="00776BE6">
            <w:pPr>
              <w:pStyle w:val="TableParagraph"/>
              <w:spacing w:line="197" w:lineRule="exact"/>
              <w:ind w:right="87"/>
              <w:jc w:val="right"/>
              <w:rPr>
                <w:sz w:val="18"/>
              </w:rPr>
            </w:pPr>
            <w:r>
              <w:rPr>
                <w:w w:val="105"/>
                <w:sz w:val="18"/>
              </w:rPr>
              <w:t>N/A</w:t>
            </w:r>
          </w:p>
        </w:tc>
        <w:tc>
          <w:tcPr>
            <w:tcW w:w="1373" w:type="dxa"/>
          </w:tcPr>
          <w:p w:rsidR="00474A90" w:rsidRDefault="00776BE6">
            <w:pPr>
              <w:pStyle w:val="TableParagraph"/>
              <w:spacing w:line="197" w:lineRule="exact"/>
              <w:ind w:right="87"/>
              <w:jc w:val="right"/>
              <w:rPr>
                <w:sz w:val="18"/>
              </w:rPr>
            </w:pPr>
            <w:r>
              <w:rPr>
                <w:w w:val="105"/>
                <w:sz w:val="18"/>
              </w:rPr>
              <w:t>N/A</w:t>
            </w:r>
          </w:p>
        </w:tc>
      </w:tr>
      <w:tr w:rsidR="00474A90">
        <w:trPr>
          <w:trHeight w:val="240"/>
        </w:trPr>
        <w:tc>
          <w:tcPr>
            <w:tcW w:w="648" w:type="dxa"/>
          </w:tcPr>
          <w:p w:rsidR="00474A90" w:rsidRDefault="00776BE6">
            <w:pPr>
              <w:pStyle w:val="TableParagraph"/>
              <w:spacing w:line="197" w:lineRule="exact"/>
              <w:ind w:left="110"/>
              <w:rPr>
                <w:sz w:val="18"/>
              </w:rPr>
            </w:pPr>
            <w:r>
              <w:rPr>
                <w:sz w:val="18"/>
              </w:rPr>
              <w:t>7.</w:t>
            </w:r>
          </w:p>
        </w:tc>
        <w:tc>
          <w:tcPr>
            <w:tcW w:w="1498" w:type="dxa"/>
          </w:tcPr>
          <w:p w:rsidR="00474A90" w:rsidRDefault="00776BE6">
            <w:pPr>
              <w:pStyle w:val="TableParagraph"/>
              <w:spacing w:line="197" w:lineRule="exact"/>
              <w:ind w:left="110"/>
              <w:rPr>
                <w:sz w:val="18"/>
              </w:rPr>
            </w:pPr>
            <w:r>
              <w:rPr>
                <w:sz w:val="18"/>
              </w:rPr>
              <w:t>Dimcë</w:t>
            </w:r>
          </w:p>
        </w:tc>
        <w:tc>
          <w:tcPr>
            <w:tcW w:w="1215" w:type="dxa"/>
          </w:tcPr>
          <w:p w:rsidR="00474A90" w:rsidRDefault="00776BE6">
            <w:pPr>
              <w:pStyle w:val="TableParagraph"/>
              <w:spacing w:line="197" w:lineRule="exact"/>
              <w:ind w:right="88"/>
              <w:jc w:val="right"/>
              <w:rPr>
                <w:sz w:val="18"/>
              </w:rPr>
            </w:pPr>
            <w:r>
              <w:rPr>
                <w:sz w:val="18"/>
              </w:rPr>
              <w:t>49</w:t>
            </w:r>
          </w:p>
        </w:tc>
        <w:tc>
          <w:tcPr>
            <w:tcW w:w="1340" w:type="dxa"/>
          </w:tcPr>
          <w:p w:rsidR="00474A90" w:rsidRDefault="00776BE6">
            <w:pPr>
              <w:pStyle w:val="TableParagraph"/>
              <w:spacing w:line="197" w:lineRule="exact"/>
              <w:ind w:right="88"/>
              <w:jc w:val="right"/>
              <w:rPr>
                <w:sz w:val="18"/>
              </w:rPr>
            </w:pPr>
            <w:r>
              <w:rPr>
                <w:sz w:val="18"/>
              </w:rPr>
              <w:t>49</w:t>
            </w:r>
          </w:p>
        </w:tc>
        <w:tc>
          <w:tcPr>
            <w:tcW w:w="1210" w:type="dxa"/>
          </w:tcPr>
          <w:p w:rsidR="00474A90" w:rsidRDefault="00776BE6">
            <w:pPr>
              <w:pStyle w:val="TableParagraph"/>
              <w:spacing w:line="197" w:lineRule="exact"/>
              <w:ind w:right="98"/>
              <w:jc w:val="right"/>
              <w:rPr>
                <w:sz w:val="18"/>
              </w:rPr>
            </w:pPr>
            <w:r>
              <w:rPr>
                <w:sz w:val="18"/>
              </w:rPr>
              <w:t>100</w:t>
            </w:r>
          </w:p>
        </w:tc>
        <w:tc>
          <w:tcPr>
            <w:tcW w:w="951" w:type="dxa"/>
          </w:tcPr>
          <w:p w:rsidR="00474A90" w:rsidRDefault="00776BE6">
            <w:pPr>
              <w:pStyle w:val="TableParagraph"/>
              <w:spacing w:line="197" w:lineRule="exact"/>
              <w:ind w:right="87"/>
              <w:jc w:val="right"/>
              <w:rPr>
                <w:sz w:val="18"/>
              </w:rPr>
            </w:pPr>
            <w:r>
              <w:rPr>
                <w:w w:val="105"/>
                <w:sz w:val="18"/>
              </w:rPr>
              <w:t>N/A</w:t>
            </w:r>
          </w:p>
        </w:tc>
        <w:tc>
          <w:tcPr>
            <w:tcW w:w="1330" w:type="dxa"/>
          </w:tcPr>
          <w:p w:rsidR="00474A90" w:rsidRDefault="00776BE6">
            <w:pPr>
              <w:pStyle w:val="TableParagraph"/>
              <w:spacing w:line="197" w:lineRule="exact"/>
              <w:ind w:right="87"/>
              <w:jc w:val="right"/>
              <w:rPr>
                <w:sz w:val="18"/>
              </w:rPr>
            </w:pPr>
            <w:r>
              <w:rPr>
                <w:w w:val="105"/>
                <w:sz w:val="18"/>
              </w:rPr>
              <w:t>N/A</w:t>
            </w:r>
          </w:p>
        </w:tc>
        <w:tc>
          <w:tcPr>
            <w:tcW w:w="1373" w:type="dxa"/>
          </w:tcPr>
          <w:p w:rsidR="00474A90" w:rsidRDefault="00776BE6">
            <w:pPr>
              <w:pStyle w:val="TableParagraph"/>
              <w:spacing w:line="197" w:lineRule="exact"/>
              <w:ind w:right="87"/>
              <w:jc w:val="right"/>
              <w:rPr>
                <w:sz w:val="18"/>
              </w:rPr>
            </w:pPr>
            <w:r>
              <w:rPr>
                <w:w w:val="105"/>
                <w:sz w:val="18"/>
              </w:rPr>
              <w:t>N/A</w:t>
            </w:r>
          </w:p>
        </w:tc>
      </w:tr>
      <w:tr w:rsidR="00474A90">
        <w:trPr>
          <w:trHeight w:val="239"/>
        </w:trPr>
        <w:tc>
          <w:tcPr>
            <w:tcW w:w="648" w:type="dxa"/>
          </w:tcPr>
          <w:p w:rsidR="00474A90" w:rsidRDefault="00776BE6">
            <w:pPr>
              <w:pStyle w:val="TableParagraph"/>
              <w:spacing w:line="197" w:lineRule="exact"/>
              <w:ind w:left="110"/>
              <w:rPr>
                <w:sz w:val="18"/>
              </w:rPr>
            </w:pPr>
            <w:r>
              <w:rPr>
                <w:sz w:val="18"/>
              </w:rPr>
              <w:t>8.</w:t>
            </w:r>
          </w:p>
        </w:tc>
        <w:tc>
          <w:tcPr>
            <w:tcW w:w="1498" w:type="dxa"/>
          </w:tcPr>
          <w:p w:rsidR="00474A90" w:rsidRDefault="00776BE6">
            <w:pPr>
              <w:pStyle w:val="TableParagraph"/>
              <w:spacing w:line="197" w:lineRule="exact"/>
              <w:ind w:left="110"/>
              <w:rPr>
                <w:sz w:val="18"/>
              </w:rPr>
            </w:pPr>
            <w:r>
              <w:rPr>
                <w:sz w:val="18"/>
              </w:rPr>
              <w:t>Rezhancë</w:t>
            </w:r>
          </w:p>
        </w:tc>
        <w:tc>
          <w:tcPr>
            <w:tcW w:w="1215" w:type="dxa"/>
          </w:tcPr>
          <w:p w:rsidR="00474A90" w:rsidRDefault="00776BE6">
            <w:pPr>
              <w:pStyle w:val="TableParagraph"/>
              <w:spacing w:line="197" w:lineRule="exact"/>
              <w:ind w:right="88"/>
              <w:jc w:val="right"/>
              <w:rPr>
                <w:sz w:val="18"/>
              </w:rPr>
            </w:pPr>
            <w:r>
              <w:rPr>
                <w:sz w:val="18"/>
              </w:rPr>
              <w:t>79</w:t>
            </w:r>
          </w:p>
        </w:tc>
        <w:tc>
          <w:tcPr>
            <w:tcW w:w="1340" w:type="dxa"/>
          </w:tcPr>
          <w:p w:rsidR="00474A90" w:rsidRDefault="00776BE6">
            <w:pPr>
              <w:pStyle w:val="TableParagraph"/>
              <w:spacing w:line="197" w:lineRule="exact"/>
              <w:ind w:right="88"/>
              <w:jc w:val="right"/>
              <w:rPr>
                <w:sz w:val="18"/>
              </w:rPr>
            </w:pPr>
            <w:r>
              <w:rPr>
                <w:sz w:val="18"/>
              </w:rPr>
              <w:t>41</w:t>
            </w:r>
          </w:p>
        </w:tc>
        <w:tc>
          <w:tcPr>
            <w:tcW w:w="1210" w:type="dxa"/>
          </w:tcPr>
          <w:p w:rsidR="00474A90" w:rsidRDefault="00776BE6">
            <w:pPr>
              <w:pStyle w:val="TableParagraph"/>
              <w:spacing w:line="197" w:lineRule="exact"/>
              <w:ind w:right="93"/>
              <w:jc w:val="right"/>
              <w:rPr>
                <w:sz w:val="18"/>
              </w:rPr>
            </w:pPr>
            <w:r>
              <w:rPr>
                <w:sz w:val="18"/>
              </w:rPr>
              <w:t>52</w:t>
            </w:r>
          </w:p>
        </w:tc>
        <w:tc>
          <w:tcPr>
            <w:tcW w:w="951" w:type="dxa"/>
          </w:tcPr>
          <w:p w:rsidR="00474A90" w:rsidRDefault="00776BE6">
            <w:pPr>
              <w:pStyle w:val="TableParagraph"/>
              <w:spacing w:line="197" w:lineRule="exact"/>
              <w:ind w:right="87"/>
              <w:jc w:val="right"/>
              <w:rPr>
                <w:sz w:val="18"/>
              </w:rPr>
            </w:pPr>
            <w:r>
              <w:rPr>
                <w:w w:val="105"/>
                <w:sz w:val="18"/>
              </w:rPr>
              <w:t>N/A</w:t>
            </w:r>
          </w:p>
        </w:tc>
        <w:tc>
          <w:tcPr>
            <w:tcW w:w="1330" w:type="dxa"/>
          </w:tcPr>
          <w:p w:rsidR="00474A90" w:rsidRDefault="00776BE6">
            <w:pPr>
              <w:pStyle w:val="TableParagraph"/>
              <w:spacing w:line="197" w:lineRule="exact"/>
              <w:ind w:right="87"/>
              <w:jc w:val="right"/>
              <w:rPr>
                <w:sz w:val="18"/>
              </w:rPr>
            </w:pPr>
            <w:r>
              <w:rPr>
                <w:w w:val="105"/>
                <w:sz w:val="18"/>
              </w:rPr>
              <w:t>N/A</w:t>
            </w:r>
          </w:p>
        </w:tc>
        <w:tc>
          <w:tcPr>
            <w:tcW w:w="1373" w:type="dxa"/>
          </w:tcPr>
          <w:p w:rsidR="00474A90" w:rsidRDefault="00776BE6">
            <w:pPr>
              <w:pStyle w:val="TableParagraph"/>
              <w:spacing w:line="197" w:lineRule="exact"/>
              <w:ind w:right="87"/>
              <w:jc w:val="right"/>
              <w:rPr>
                <w:sz w:val="18"/>
              </w:rPr>
            </w:pPr>
            <w:r>
              <w:rPr>
                <w:w w:val="105"/>
                <w:sz w:val="18"/>
              </w:rPr>
              <w:t>N/A</w:t>
            </w:r>
          </w:p>
        </w:tc>
      </w:tr>
      <w:tr w:rsidR="00474A90">
        <w:trPr>
          <w:trHeight w:val="239"/>
        </w:trPr>
        <w:tc>
          <w:tcPr>
            <w:tcW w:w="648" w:type="dxa"/>
          </w:tcPr>
          <w:p w:rsidR="00474A90" w:rsidRDefault="00776BE6">
            <w:pPr>
              <w:pStyle w:val="TableParagraph"/>
              <w:spacing w:line="197" w:lineRule="exact"/>
              <w:ind w:left="110"/>
              <w:rPr>
                <w:sz w:val="18"/>
              </w:rPr>
            </w:pPr>
            <w:r>
              <w:rPr>
                <w:sz w:val="18"/>
              </w:rPr>
              <w:t>9.</w:t>
            </w:r>
          </w:p>
        </w:tc>
        <w:tc>
          <w:tcPr>
            <w:tcW w:w="1498" w:type="dxa"/>
          </w:tcPr>
          <w:p w:rsidR="00474A90" w:rsidRDefault="00776BE6">
            <w:pPr>
              <w:pStyle w:val="TableParagraph"/>
              <w:spacing w:line="197" w:lineRule="exact"/>
              <w:ind w:left="110"/>
              <w:rPr>
                <w:sz w:val="18"/>
              </w:rPr>
            </w:pPr>
            <w:r>
              <w:rPr>
                <w:sz w:val="18"/>
              </w:rPr>
              <w:t>Neqavc</w:t>
            </w:r>
          </w:p>
        </w:tc>
        <w:tc>
          <w:tcPr>
            <w:tcW w:w="1215" w:type="dxa"/>
          </w:tcPr>
          <w:p w:rsidR="00474A90" w:rsidRDefault="00776BE6">
            <w:pPr>
              <w:pStyle w:val="TableParagraph"/>
              <w:spacing w:line="197" w:lineRule="exact"/>
              <w:ind w:right="88"/>
              <w:jc w:val="right"/>
              <w:rPr>
                <w:sz w:val="18"/>
              </w:rPr>
            </w:pPr>
            <w:r>
              <w:rPr>
                <w:sz w:val="18"/>
              </w:rPr>
              <w:t>16</w:t>
            </w:r>
          </w:p>
        </w:tc>
        <w:tc>
          <w:tcPr>
            <w:tcW w:w="1340" w:type="dxa"/>
          </w:tcPr>
          <w:p w:rsidR="00474A90" w:rsidRDefault="00776BE6">
            <w:pPr>
              <w:pStyle w:val="TableParagraph"/>
              <w:spacing w:line="197" w:lineRule="exact"/>
              <w:ind w:right="90"/>
              <w:jc w:val="right"/>
              <w:rPr>
                <w:sz w:val="18"/>
              </w:rPr>
            </w:pPr>
            <w:r>
              <w:rPr>
                <w:w w:val="99"/>
                <w:sz w:val="18"/>
              </w:rPr>
              <w:t>0</w:t>
            </w:r>
          </w:p>
        </w:tc>
        <w:tc>
          <w:tcPr>
            <w:tcW w:w="1210" w:type="dxa"/>
          </w:tcPr>
          <w:p w:rsidR="00474A90" w:rsidRDefault="00776BE6">
            <w:pPr>
              <w:pStyle w:val="TableParagraph"/>
              <w:spacing w:line="197" w:lineRule="exact"/>
              <w:ind w:right="95"/>
              <w:jc w:val="right"/>
              <w:rPr>
                <w:sz w:val="18"/>
              </w:rPr>
            </w:pPr>
            <w:r>
              <w:rPr>
                <w:w w:val="99"/>
                <w:sz w:val="18"/>
              </w:rPr>
              <w:t>0</w:t>
            </w:r>
          </w:p>
        </w:tc>
        <w:tc>
          <w:tcPr>
            <w:tcW w:w="951" w:type="dxa"/>
          </w:tcPr>
          <w:p w:rsidR="00474A90" w:rsidRDefault="00776BE6">
            <w:pPr>
              <w:pStyle w:val="TableParagraph"/>
              <w:spacing w:line="197" w:lineRule="exact"/>
              <w:ind w:right="87"/>
              <w:jc w:val="right"/>
              <w:rPr>
                <w:sz w:val="18"/>
              </w:rPr>
            </w:pPr>
            <w:r>
              <w:rPr>
                <w:w w:val="105"/>
                <w:sz w:val="18"/>
              </w:rPr>
              <w:t>N/A</w:t>
            </w:r>
          </w:p>
        </w:tc>
        <w:tc>
          <w:tcPr>
            <w:tcW w:w="1330" w:type="dxa"/>
          </w:tcPr>
          <w:p w:rsidR="00474A90" w:rsidRDefault="00776BE6">
            <w:pPr>
              <w:pStyle w:val="TableParagraph"/>
              <w:spacing w:line="197" w:lineRule="exact"/>
              <w:ind w:right="87"/>
              <w:jc w:val="right"/>
              <w:rPr>
                <w:sz w:val="18"/>
              </w:rPr>
            </w:pPr>
            <w:r>
              <w:rPr>
                <w:w w:val="105"/>
                <w:sz w:val="18"/>
              </w:rPr>
              <w:t>N/A</w:t>
            </w:r>
          </w:p>
        </w:tc>
        <w:tc>
          <w:tcPr>
            <w:tcW w:w="1373" w:type="dxa"/>
          </w:tcPr>
          <w:p w:rsidR="00474A90" w:rsidRDefault="00776BE6">
            <w:pPr>
              <w:pStyle w:val="TableParagraph"/>
              <w:spacing w:line="197" w:lineRule="exact"/>
              <w:ind w:right="87"/>
              <w:jc w:val="right"/>
              <w:rPr>
                <w:sz w:val="18"/>
              </w:rPr>
            </w:pPr>
            <w:r>
              <w:rPr>
                <w:w w:val="105"/>
                <w:sz w:val="18"/>
              </w:rPr>
              <w:t>N/A</w:t>
            </w:r>
          </w:p>
        </w:tc>
      </w:tr>
      <w:tr w:rsidR="00474A90">
        <w:trPr>
          <w:trHeight w:val="239"/>
        </w:trPr>
        <w:tc>
          <w:tcPr>
            <w:tcW w:w="648" w:type="dxa"/>
          </w:tcPr>
          <w:p w:rsidR="00474A90" w:rsidRDefault="00776BE6">
            <w:pPr>
              <w:pStyle w:val="TableParagraph"/>
              <w:spacing w:line="197" w:lineRule="exact"/>
              <w:ind w:left="110"/>
              <w:rPr>
                <w:sz w:val="18"/>
              </w:rPr>
            </w:pPr>
            <w:r>
              <w:rPr>
                <w:sz w:val="18"/>
              </w:rPr>
              <w:t>10.</w:t>
            </w:r>
          </w:p>
        </w:tc>
        <w:tc>
          <w:tcPr>
            <w:tcW w:w="1498" w:type="dxa"/>
          </w:tcPr>
          <w:p w:rsidR="00474A90" w:rsidRDefault="00776BE6">
            <w:pPr>
              <w:pStyle w:val="TableParagraph"/>
              <w:spacing w:line="197" w:lineRule="exact"/>
              <w:ind w:left="110"/>
              <w:rPr>
                <w:sz w:val="18"/>
              </w:rPr>
            </w:pPr>
            <w:r>
              <w:rPr>
                <w:sz w:val="18"/>
              </w:rPr>
              <w:t>Vërtomicë</w:t>
            </w:r>
          </w:p>
        </w:tc>
        <w:tc>
          <w:tcPr>
            <w:tcW w:w="1215" w:type="dxa"/>
          </w:tcPr>
          <w:p w:rsidR="00474A90" w:rsidRDefault="00776BE6">
            <w:pPr>
              <w:pStyle w:val="TableParagraph"/>
              <w:spacing w:line="197" w:lineRule="exact"/>
              <w:ind w:right="91"/>
              <w:jc w:val="right"/>
              <w:rPr>
                <w:sz w:val="18"/>
              </w:rPr>
            </w:pPr>
            <w:r>
              <w:rPr>
                <w:w w:val="99"/>
                <w:sz w:val="18"/>
              </w:rPr>
              <w:t>0</w:t>
            </w:r>
          </w:p>
        </w:tc>
        <w:tc>
          <w:tcPr>
            <w:tcW w:w="1340" w:type="dxa"/>
          </w:tcPr>
          <w:p w:rsidR="00474A90" w:rsidRDefault="00776BE6">
            <w:pPr>
              <w:pStyle w:val="TableParagraph"/>
              <w:spacing w:line="197" w:lineRule="exact"/>
              <w:ind w:right="90"/>
              <w:jc w:val="right"/>
              <w:rPr>
                <w:sz w:val="18"/>
              </w:rPr>
            </w:pPr>
            <w:r>
              <w:rPr>
                <w:w w:val="99"/>
                <w:sz w:val="18"/>
              </w:rPr>
              <w:t>0</w:t>
            </w:r>
          </w:p>
        </w:tc>
        <w:tc>
          <w:tcPr>
            <w:tcW w:w="1210" w:type="dxa"/>
          </w:tcPr>
          <w:p w:rsidR="00474A90" w:rsidRDefault="00776BE6">
            <w:pPr>
              <w:pStyle w:val="TableParagraph"/>
              <w:spacing w:line="197" w:lineRule="exact"/>
              <w:ind w:right="95"/>
              <w:jc w:val="right"/>
              <w:rPr>
                <w:sz w:val="18"/>
              </w:rPr>
            </w:pPr>
            <w:r>
              <w:rPr>
                <w:w w:val="99"/>
                <w:sz w:val="18"/>
              </w:rPr>
              <w:t>0</w:t>
            </w:r>
          </w:p>
        </w:tc>
        <w:tc>
          <w:tcPr>
            <w:tcW w:w="951" w:type="dxa"/>
          </w:tcPr>
          <w:p w:rsidR="00474A90" w:rsidRDefault="00776BE6">
            <w:pPr>
              <w:pStyle w:val="TableParagraph"/>
              <w:spacing w:line="197" w:lineRule="exact"/>
              <w:ind w:right="87"/>
              <w:jc w:val="right"/>
              <w:rPr>
                <w:sz w:val="18"/>
              </w:rPr>
            </w:pPr>
            <w:r>
              <w:rPr>
                <w:w w:val="105"/>
                <w:sz w:val="18"/>
              </w:rPr>
              <w:t>N/A</w:t>
            </w:r>
          </w:p>
        </w:tc>
        <w:tc>
          <w:tcPr>
            <w:tcW w:w="1330" w:type="dxa"/>
          </w:tcPr>
          <w:p w:rsidR="00474A90" w:rsidRDefault="00776BE6">
            <w:pPr>
              <w:pStyle w:val="TableParagraph"/>
              <w:spacing w:line="197" w:lineRule="exact"/>
              <w:ind w:right="87"/>
              <w:jc w:val="right"/>
              <w:rPr>
                <w:sz w:val="18"/>
              </w:rPr>
            </w:pPr>
            <w:r>
              <w:rPr>
                <w:w w:val="105"/>
                <w:sz w:val="18"/>
              </w:rPr>
              <w:t>N/A</w:t>
            </w:r>
          </w:p>
        </w:tc>
        <w:tc>
          <w:tcPr>
            <w:tcW w:w="1373" w:type="dxa"/>
          </w:tcPr>
          <w:p w:rsidR="00474A90" w:rsidRDefault="00776BE6">
            <w:pPr>
              <w:pStyle w:val="TableParagraph"/>
              <w:spacing w:line="197" w:lineRule="exact"/>
              <w:ind w:right="87"/>
              <w:jc w:val="right"/>
              <w:rPr>
                <w:sz w:val="18"/>
              </w:rPr>
            </w:pPr>
            <w:r>
              <w:rPr>
                <w:w w:val="105"/>
                <w:sz w:val="18"/>
              </w:rPr>
              <w:t>N/A</w:t>
            </w:r>
          </w:p>
        </w:tc>
      </w:tr>
      <w:tr w:rsidR="00474A90">
        <w:trPr>
          <w:trHeight w:val="239"/>
        </w:trPr>
        <w:tc>
          <w:tcPr>
            <w:tcW w:w="648" w:type="dxa"/>
          </w:tcPr>
          <w:p w:rsidR="00474A90" w:rsidRDefault="00776BE6">
            <w:pPr>
              <w:pStyle w:val="TableParagraph"/>
              <w:spacing w:line="192" w:lineRule="exact"/>
              <w:ind w:left="110"/>
              <w:rPr>
                <w:sz w:val="18"/>
              </w:rPr>
            </w:pPr>
            <w:r>
              <w:rPr>
                <w:sz w:val="18"/>
              </w:rPr>
              <w:t>11.</w:t>
            </w:r>
          </w:p>
        </w:tc>
        <w:tc>
          <w:tcPr>
            <w:tcW w:w="1498" w:type="dxa"/>
          </w:tcPr>
          <w:p w:rsidR="00474A90" w:rsidRDefault="00776BE6">
            <w:pPr>
              <w:pStyle w:val="TableParagraph"/>
              <w:spacing w:line="192" w:lineRule="exact"/>
              <w:ind w:left="110"/>
              <w:rPr>
                <w:sz w:val="18"/>
              </w:rPr>
            </w:pPr>
            <w:r>
              <w:rPr>
                <w:sz w:val="18"/>
              </w:rPr>
              <w:t>Dërmjak</w:t>
            </w:r>
          </w:p>
        </w:tc>
        <w:tc>
          <w:tcPr>
            <w:tcW w:w="1215" w:type="dxa"/>
          </w:tcPr>
          <w:p w:rsidR="00474A90" w:rsidRDefault="00776BE6">
            <w:pPr>
              <w:pStyle w:val="TableParagraph"/>
              <w:spacing w:line="192" w:lineRule="exact"/>
              <w:ind w:right="91"/>
              <w:jc w:val="right"/>
              <w:rPr>
                <w:sz w:val="18"/>
              </w:rPr>
            </w:pPr>
            <w:r>
              <w:rPr>
                <w:sz w:val="18"/>
              </w:rPr>
              <w:t>19</w:t>
            </w:r>
          </w:p>
        </w:tc>
        <w:tc>
          <w:tcPr>
            <w:tcW w:w="1340" w:type="dxa"/>
          </w:tcPr>
          <w:p w:rsidR="00474A90" w:rsidRDefault="00776BE6">
            <w:pPr>
              <w:pStyle w:val="TableParagraph"/>
              <w:spacing w:line="192" w:lineRule="exact"/>
              <w:ind w:right="88"/>
              <w:jc w:val="right"/>
              <w:rPr>
                <w:sz w:val="18"/>
              </w:rPr>
            </w:pPr>
            <w:r>
              <w:rPr>
                <w:sz w:val="18"/>
              </w:rPr>
              <w:t>19</w:t>
            </w:r>
          </w:p>
        </w:tc>
        <w:tc>
          <w:tcPr>
            <w:tcW w:w="1210" w:type="dxa"/>
          </w:tcPr>
          <w:p w:rsidR="00474A90" w:rsidRDefault="00776BE6">
            <w:pPr>
              <w:pStyle w:val="TableParagraph"/>
              <w:spacing w:line="192" w:lineRule="exact"/>
              <w:ind w:right="95"/>
              <w:jc w:val="right"/>
              <w:rPr>
                <w:sz w:val="18"/>
              </w:rPr>
            </w:pPr>
            <w:r>
              <w:rPr>
                <w:sz w:val="18"/>
              </w:rPr>
              <w:t>100</w:t>
            </w:r>
          </w:p>
        </w:tc>
        <w:tc>
          <w:tcPr>
            <w:tcW w:w="951" w:type="dxa"/>
          </w:tcPr>
          <w:p w:rsidR="00474A90" w:rsidRDefault="00776BE6">
            <w:pPr>
              <w:pStyle w:val="TableParagraph"/>
              <w:spacing w:line="192" w:lineRule="exact"/>
              <w:ind w:right="87"/>
              <w:jc w:val="right"/>
              <w:rPr>
                <w:sz w:val="18"/>
              </w:rPr>
            </w:pPr>
            <w:r>
              <w:rPr>
                <w:w w:val="105"/>
                <w:sz w:val="18"/>
              </w:rPr>
              <w:t>N/A</w:t>
            </w:r>
          </w:p>
        </w:tc>
        <w:tc>
          <w:tcPr>
            <w:tcW w:w="1330" w:type="dxa"/>
          </w:tcPr>
          <w:p w:rsidR="00474A90" w:rsidRDefault="00776BE6">
            <w:pPr>
              <w:pStyle w:val="TableParagraph"/>
              <w:spacing w:line="192" w:lineRule="exact"/>
              <w:ind w:right="87"/>
              <w:jc w:val="right"/>
              <w:rPr>
                <w:sz w:val="18"/>
              </w:rPr>
            </w:pPr>
            <w:r>
              <w:rPr>
                <w:w w:val="105"/>
                <w:sz w:val="18"/>
              </w:rPr>
              <w:t>N/A</w:t>
            </w:r>
          </w:p>
        </w:tc>
        <w:tc>
          <w:tcPr>
            <w:tcW w:w="1373" w:type="dxa"/>
          </w:tcPr>
          <w:p w:rsidR="00474A90" w:rsidRDefault="00776BE6">
            <w:pPr>
              <w:pStyle w:val="TableParagraph"/>
              <w:spacing w:line="192" w:lineRule="exact"/>
              <w:ind w:right="87"/>
              <w:jc w:val="right"/>
              <w:rPr>
                <w:sz w:val="18"/>
              </w:rPr>
            </w:pPr>
            <w:r>
              <w:rPr>
                <w:w w:val="105"/>
                <w:sz w:val="18"/>
              </w:rPr>
              <w:t>N/A</w:t>
            </w:r>
          </w:p>
        </w:tc>
      </w:tr>
    </w:tbl>
    <w:p w:rsidR="00474A90" w:rsidRDefault="00474A90">
      <w:pPr>
        <w:pStyle w:val="BodyText"/>
        <w:rPr>
          <w:sz w:val="22"/>
        </w:rPr>
      </w:pPr>
    </w:p>
    <w:p w:rsidR="00474A90" w:rsidRDefault="00474A90">
      <w:pPr>
        <w:pStyle w:val="BodyText"/>
        <w:rPr>
          <w:sz w:val="22"/>
        </w:rPr>
      </w:pPr>
    </w:p>
    <w:p w:rsidR="00474A90" w:rsidRDefault="00474A90">
      <w:pPr>
        <w:pStyle w:val="BodyText"/>
        <w:rPr>
          <w:sz w:val="22"/>
        </w:rPr>
      </w:pPr>
    </w:p>
    <w:p w:rsidR="00474A90" w:rsidRDefault="00474A90">
      <w:pPr>
        <w:pStyle w:val="BodyText"/>
        <w:rPr>
          <w:sz w:val="22"/>
        </w:rPr>
      </w:pPr>
    </w:p>
    <w:p w:rsidR="00474A90" w:rsidRDefault="00474A90">
      <w:pPr>
        <w:pStyle w:val="BodyText"/>
        <w:rPr>
          <w:sz w:val="22"/>
        </w:rPr>
      </w:pPr>
    </w:p>
    <w:p w:rsidR="00474A90" w:rsidRDefault="00474A90">
      <w:pPr>
        <w:pStyle w:val="BodyText"/>
        <w:rPr>
          <w:sz w:val="22"/>
        </w:rPr>
      </w:pPr>
    </w:p>
    <w:p w:rsidR="00474A90" w:rsidRDefault="00474A90">
      <w:pPr>
        <w:pStyle w:val="BodyText"/>
        <w:rPr>
          <w:sz w:val="22"/>
        </w:rPr>
      </w:pPr>
    </w:p>
    <w:p w:rsidR="00474A90" w:rsidRDefault="00474A90">
      <w:pPr>
        <w:pStyle w:val="BodyText"/>
        <w:rPr>
          <w:sz w:val="22"/>
        </w:rPr>
      </w:pPr>
    </w:p>
    <w:p w:rsidR="00474A90" w:rsidRDefault="00474A90">
      <w:pPr>
        <w:pStyle w:val="BodyText"/>
        <w:rPr>
          <w:sz w:val="22"/>
        </w:rPr>
      </w:pPr>
    </w:p>
    <w:p w:rsidR="00474A90" w:rsidRDefault="00474A90">
      <w:pPr>
        <w:pStyle w:val="BodyText"/>
        <w:rPr>
          <w:sz w:val="22"/>
        </w:rPr>
      </w:pPr>
    </w:p>
    <w:p w:rsidR="00474A90" w:rsidRDefault="00474A90">
      <w:pPr>
        <w:pStyle w:val="BodyText"/>
        <w:rPr>
          <w:sz w:val="22"/>
        </w:rPr>
      </w:pPr>
    </w:p>
    <w:p w:rsidR="00474A90" w:rsidRDefault="00474A90">
      <w:pPr>
        <w:pStyle w:val="BodyText"/>
        <w:rPr>
          <w:sz w:val="22"/>
        </w:rPr>
      </w:pPr>
    </w:p>
    <w:p w:rsidR="00474A90" w:rsidRDefault="00474A90">
      <w:pPr>
        <w:pStyle w:val="BodyText"/>
        <w:rPr>
          <w:sz w:val="22"/>
        </w:rPr>
      </w:pPr>
    </w:p>
    <w:p w:rsidR="00474A90" w:rsidRDefault="00474A90">
      <w:pPr>
        <w:pStyle w:val="BodyText"/>
        <w:rPr>
          <w:sz w:val="22"/>
        </w:rPr>
      </w:pPr>
    </w:p>
    <w:p w:rsidR="00474A90" w:rsidRDefault="00474A90">
      <w:pPr>
        <w:pStyle w:val="BodyText"/>
        <w:rPr>
          <w:sz w:val="22"/>
        </w:rPr>
      </w:pPr>
    </w:p>
    <w:p w:rsidR="00474A90" w:rsidRDefault="00474A90">
      <w:pPr>
        <w:pStyle w:val="BodyText"/>
        <w:spacing w:before="10"/>
        <w:rPr>
          <w:sz w:val="25"/>
        </w:rPr>
      </w:pPr>
    </w:p>
    <w:p w:rsidR="00474A90" w:rsidRDefault="00776BE6">
      <w:pPr>
        <w:pStyle w:val="BodyText"/>
        <w:ind w:left="400"/>
      </w:pPr>
      <w:r>
        <w:rPr>
          <w:color w:val="001F5F"/>
          <w:spacing w:val="-1"/>
          <w:u w:val="single" w:color="001F5F"/>
        </w:rPr>
        <w:t>Tipologjia</w:t>
      </w:r>
      <w:r>
        <w:rPr>
          <w:color w:val="001F5F"/>
          <w:spacing w:val="-12"/>
          <w:u w:val="single" w:color="001F5F"/>
        </w:rPr>
        <w:t xml:space="preserve"> </w:t>
      </w:r>
      <w:r>
        <w:rPr>
          <w:color w:val="001F5F"/>
          <w:u w:val="single" w:color="001F5F"/>
        </w:rPr>
        <w:t>e</w:t>
      </w:r>
      <w:r>
        <w:rPr>
          <w:color w:val="001F5F"/>
          <w:spacing w:val="-14"/>
          <w:u w:val="single" w:color="001F5F"/>
        </w:rPr>
        <w:t xml:space="preserve"> </w:t>
      </w:r>
      <w:r>
        <w:rPr>
          <w:color w:val="001F5F"/>
          <w:u w:val="single" w:color="001F5F"/>
        </w:rPr>
        <w:t>ofrimit</w:t>
      </w:r>
      <w:r>
        <w:rPr>
          <w:color w:val="001F5F"/>
          <w:spacing w:val="-11"/>
          <w:u w:val="single" w:color="001F5F"/>
        </w:rPr>
        <w:t xml:space="preserve"> </w:t>
      </w:r>
      <w:r>
        <w:rPr>
          <w:color w:val="001F5F"/>
          <w:u w:val="single" w:color="001F5F"/>
        </w:rPr>
        <w:t>të</w:t>
      </w:r>
      <w:r>
        <w:rPr>
          <w:color w:val="001F5F"/>
          <w:spacing w:val="-13"/>
          <w:u w:val="single" w:color="001F5F"/>
        </w:rPr>
        <w:t xml:space="preserve"> </w:t>
      </w:r>
      <w:r>
        <w:rPr>
          <w:color w:val="001F5F"/>
          <w:u w:val="single" w:color="001F5F"/>
        </w:rPr>
        <w:t>shërbimit</w:t>
      </w:r>
    </w:p>
    <w:p w:rsidR="00474A90" w:rsidRDefault="00776BE6">
      <w:pPr>
        <w:pStyle w:val="BodyText"/>
        <w:spacing w:before="118" w:line="276" w:lineRule="auto"/>
        <w:ind w:left="400" w:right="1621"/>
      </w:pPr>
      <w:r>
        <w:t>Në</w:t>
      </w:r>
      <w:r>
        <w:rPr>
          <w:spacing w:val="-7"/>
        </w:rPr>
        <w:t xml:space="preserve"> </w:t>
      </w:r>
      <w:r>
        <w:t>figurën</w:t>
      </w:r>
      <w:r>
        <w:rPr>
          <w:spacing w:val="-11"/>
        </w:rPr>
        <w:t xml:space="preserve"> </w:t>
      </w:r>
      <w:r>
        <w:t>4,</w:t>
      </w:r>
      <w:r>
        <w:rPr>
          <w:spacing w:val="-12"/>
        </w:rPr>
        <w:t xml:space="preserve"> </w:t>
      </w:r>
      <w:r>
        <w:t>është</w:t>
      </w:r>
      <w:r>
        <w:rPr>
          <w:spacing w:val="-7"/>
        </w:rPr>
        <w:t xml:space="preserve"> </w:t>
      </w:r>
      <w:r>
        <w:t>prezantuar</w:t>
      </w:r>
      <w:r>
        <w:rPr>
          <w:spacing w:val="-10"/>
        </w:rPr>
        <w:t xml:space="preserve"> </w:t>
      </w:r>
      <w:r>
        <w:t>harta</w:t>
      </w:r>
      <w:r>
        <w:rPr>
          <w:spacing w:val="-10"/>
        </w:rPr>
        <w:t xml:space="preserve"> </w:t>
      </w:r>
      <w:r>
        <w:t>dhe</w:t>
      </w:r>
      <w:r>
        <w:rPr>
          <w:spacing w:val="-6"/>
        </w:rPr>
        <w:t xml:space="preserve"> </w:t>
      </w:r>
      <w:r>
        <w:t>orari</w:t>
      </w:r>
      <w:r>
        <w:rPr>
          <w:spacing w:val="-9"/>
        </w:rPr>
        <w:t xml:space="preserve"> </w:t>
      </w:r>
      <w:r>
        <w:t>e</w:t>
      </w:r>
      <w:r>
        <w:rPr>
          <w:spacing w:val="-7"/>
        </w:rPr>
        <w:t xml:space="preserve"> </w:t>
      </w:r>
      <w:r>
        <w:t>ofrimit</w:t>
      </w:r>
      <w:r>
        <w:rPr>
          <w:spacing w:val="-8"/>
        </w:rPr>
        <w:t xml:space="preserve"> </w:t>
      </w:r>
      <w:r>
        <w:t>të</w:t>
      </w:r>
      <w:r>
        <w:rPr>
          <w:spacing w:val="-11"/>
        </w:rPr>
        <w:t xml:space="preserve"> </w:t>
      </w:r>
      <w:r>
        <w:t>shërbimit</w:t>
      </w:r>
      <w:r>
        <w:rPr>
          <w:spacing w:val="-8"/>
        </w:rPr>
        <w:t xml:space="preserve"> </w:t>
      </w:r>
      <w:r>
        <w:t>të</w:t>
      </w:r>
      <w:r>
        <w:rPr>
          <w:spacing w:val="-11"/>
        </w:rPr>
        <w:t xml:space="preserve"> </w:t>
      </w:r>
      <w:r>
        <w:t>grumbullimit</w:t>
      </w:r>
      <w:r>
        <w:rPr>
          <w:spacing w:val="-8"/>
        </w:rPr>
        <w:t xml:space="preserve"> </w:t>
      </w:r>
      <w:r>
        <w:t>të</w:t>
      </w:r>
      <w:r>
        <w:rPr>
          <w:spacing w:val="-57"/>
        </w:rPr>
        <w:t xml:space="preserve"> </w:t>
      </w:r>
      <w:r>
        <w:t>mbeturinave</w:t>
      </w:r>
      <w:r>
        <w:rPr>
          <w:spacing w:val="-2"/>
        </w:rPr>
        <w:t xml:space="preserve"> </w:t>
      </w:r>
      <w:r>
        <w:t>sipas</w:t>
      </w:r>
      <w:r>
        <w:rPr>
          <w:spacing w:val="-3"/>
        </w:rPr>
        <w:t xml:space="preserve"> </w:t>
      </w:r>
      <w:r>
        <w:t>vendbanimeve.</w:t>
      </w:r>
    </w:p>
    <w:p w:rsidR="00474A90" w:rsidRDefault="00474A90">
      <w:pPr>
        <w:pStyle w:val="BodyText"/>
        <w:rPr>
          <w:sz w:val="20"/>
        </w:rPr>
      </w:pPr>
    </w:p>
    <w:p w:rsidR="00474A90" w:rsidRDefault="00474A90">
      <w:pPr>
        <w:pStyle w:val="BodyText"/>
        <w:rPr>
          <w:sz w:val="20"/>
        </w:rPr>
      </w:pPr>
    </w:p>
    <w:p w:rsidR="00474A90" w:rsidRDefault="00474A90">
      <w:pPr>
        <w:pStyle w:val="BodyText"/>
        <w:rPr>
          <w:sz w:val="20"/>
        </w:rPr>
      </w:pPr>
    </w:p>
    <w:p w:rsidR="00474A90" w:rsidRDefault="00474A90">
      <w:pPr>
        <w:pStyle w:val="BodyText"/>
        <w:rPr>
          <w:sz w:val="20"/>
        </w:rPr>
      </w:pPr>
    </w:p>
    <w:p w:rsidR="00474A90" w:rsidRDefault="00474A90">
      <w:pPr>
        <w:pStyle w:val="BodyText"/>
        <w:rPr>
          <w:sz w:val="20"/>
        </w:rPr>
      </w:pPr>
    </w:p>
    <w:p w:rsidR="00474A90" w:rsidRDefault="00474A90">
      <w:pPr>
        <w:pStyle w:val="BodyText"/>
        <w:rPr>
          <w:sz w:val="20"/>
        </w:rPr>
      </w:pPr>
    </w:p>
    <w:p w:rsidR="00474A90" w:rsidRDefault="00474A90">
      <w:pPr>
        <w:pStyle w:val="BodyText"/>
        <w:rPr>
          <w:sz w:val="20"/>
        </w:rPr>
      </w:pPr>
    </w:p>
    <w:p w:rsidR="00474A90" w:rsidRDefault="00474A90">
      <w:pPr>
        <w:pStyle w:val="BodyText"/>
        <w:rPr>
          <w:sz w:val="20"/>
        </w:rPr>
      </w:pPr>
    </w:p>
    <w:p w:rsidR="00474A90" w:rsidRDefault="00474A90">
      <w:pPr>
        <w:pStyle w:val="BodyText"/>
        <w:rPr>
          <w:sz w:val="20"/>
        </w:rPr>
      </w:pPr>
    </w:p>
    <w:p w:rsidR="00474A90" w:rsidRDefault="00474A90">
      <w:pPr>
        <w:pStyle w:val="BodyText"/>
        <w:rPr>
          <w:sz w:val="20"/>
        </w:rPr>
      </w:pPr>
    </w:p>
    <w:p w:rsidR="00474A90" w:rsidRDefault="00474A90">
      <w:pPr>
        <w:pStyle w:val="BodyText"/>
        <w:rPr>
          <w:sz w:val="20"/>
        </w:rPr>
      </w:pPr>
    </w:p>
    <w:p w:rsidR="00474A90" w:rsidRDefault="00474A90">
      <w:pPr>
        <w:pStyle w:val="BodyText"/>
        <w:rPr>
          <w:sz w:val="20"/>
        </w:rPr>
      </w:pPr>
    </w:p>
    <w:p w:rsidR="00474A90" w:rsidRDefault="00474A90">
      <w:pPr>
        <w:pStyle w:val="BodyText"/>
        <w:rPr>
          <w:sz w:val="20"/>
        </w:rPr>
      </w:pPr>
    </w:p>
    <w:p w:rsidR="00474A90" w:rsidRDefault="00474A90">
      <w:pPr>
        <w:pStyle w:val="BodyText"/>
        <w:rPr>
          <w:sz w:val="20"/>
        </w:rPr>
      </w:pPr>
    </w:p>
    <w:p w:rsidR="00474A90" w:rsidRDefault="00474A90">
      <w:pPr>
        <w:pStyle w:val="BodyText"/>
        <w:rPr>
          <w:sz w:val="20"/>
        </w:rPr>
      </w:pPr>
    </w:p>
    <w:p w:rsidR="00474A90" w:rsidRDefault="00474A90">
      <w:pPr>
        <w:pStyle w:val="BodyText"/>
        <w:rPr>
          <w:sz w:val="20"/>
        </w:rPr>
      </w:pPr>
    </w:p>
    <w:p w:rsidR="00474A90" w:rsidRDefault="00474A90">
      <w:pPr>
        <w:pStyle w:val="BodyText"/>
        <w:rPr>
          <w:sz w:val="20"/>
        </w:rPr>
      </w:pPr>
    </w:p>
    <w:p w:rsidR="00474A90" w:rsidRDefault="00474A90">
      <w:pPr>
        <w:pStyle w:val="BodyText"/>
        <w:rPr>
          <w:sz w:val="20"/>
        </w:rPr>
      </w:pPr>
    </w:p>
    <w:p w:rsidR="00474A90" w:rsidRDefault="00474A90">
      <w:pPr>
        <w:pStyle w:val="BodyText"/>
        <w:rPr>
          <w:sz w:val="20"/>
        </w:rPr>
      </w:pPr>
    </w:p>
    <w:p w:rsidR="00474A90" w:rsidRDefault="00474A90">
      <w:pPr>
        <w:pStyle w:val="BodyText"/>
        <w:rPr>
          <w:sz w:val="20"/>
        </w:rPr>
      </w:pPr>
    </w:p>
    <w:p w:rsidR="00474A90" w:rsidRDefault="00474A90">
      <w:pPr>
        <w:pStyle w:val="BodyText"/>
        <w:rPr>
          <w:sz w:val="20"/>
        </w:rPr>
      </w:pPr>
    </w:p>
    <w:p w:rsidR="00474A90" w:rsidRDefault="00474A90">
      <w:pPr>
        <w:pStyle w:val="BodyText"/>
        <w:rPr>
          <w:sz w:val="20"/>
        </w:rPr>
      </w:pPr>
    </w:p>
    <w:p w:rsidR="00474A90" w:rsidRDefault="00474A90">
      <w:pPr>
        <w:pStyle w:val="BodyText"/>
        <w:spacing w:before="9"/>
      </w:pPr>
    </w:p>
    <w:p w:rsidR="00474A90" w:rsidRDefault="00776BE6">
      <w:pPr>
        <w:spacing w:before="56" w:line="265" w:lineRule="exact"/>
        <w:ind w:left="400"/>
        <w:rPr>
          <w:rFonts w:ascii="Calibri"/>
          <w:b/>
        </w:rPr>
      </w:pPr>
      <w:r>
        <w:rPr>
          <w:rFonts w:ascii="Calibri"/>
          <w:b/>
          <w:color w:val="001F5F"/>
        </w:rPr>
        <w:t>Komuna</w:t>
      </w:r>
      <w:r>
        <w:rPr>
          <w:rFonts w:ascii="Calibri"/>
          <w:b/>
          <w:color w:val="001F5F"/>
          <w:spacing w:val="-2"/>
        </w:rPr>
        <w:t xml:space="preserve"> </w:t>
      </w:r>
      <w:r>
        <w:rPr>
          <w:rFonts w:ascii="Calibri"/>
          <w:b/>
          <w:color w:val="001F5F"/>
        </w:rPr>
        <w:t>Hani</w:t>
      </w:r>
      <w:r>
        <w:rPr>
          <w:rFonts w:ascii="Calibri"/>
          <w:b/>
          <w:color w:val="001F5F"/>
          <w:spacing w:val="-2"/>
        </w:rPr>
        <w:t xml:space="preserve"> </w:t>
      </w:r>
      <w:r>
        <w:rPr>
          <w:rFonts w:ascii="Calibri"/>
          <w:b/>
          <w:color w:val="001F5F"/>
        </w:rPr>
        <w:t>i</w:t>
      </w:r>
      <w:r>
        <w:rPr>
          <w:rFonts w:ascii="Calibri"/>
          <w:b/>
          <w:color w:val="001F5F"/>
          <w:spacing w:val="-5"/>
        </w:rPr>
        <w:t xml:space="preserve"> </w:t>
      </w:r>
      <w:r>
        <w:rPr>
          <w:rFonts w:ascii="Calibri"/>
          <w:b/>
          <w:color w:val="001F5F"/>
        </w:rPr>
        <w:t>Elezit</w:t>
      </w:r>
    </w:p>
    <w:p w:rsidR="00474A90" w:rsidRDefault="00776BE6">
      <w:pPr>
        <w:spacing w:line="203" w:lineRule="exact"/>
        <w:ind w:right="1092"/>
        <w:jc w:val="right"/>
        <w:rPr>
          <w:rFonts w:ascii="Arial MT"/>
          <w:sz w:val="18"/>
        </w:rPr>
      </w:pPr>
      <w:r>
        <w:rPr>
          <w:rFonts w:ascii="Arial MT"/>
          <w:sz w:val="18"/>
        </w:rPr>
        <w:t>25</w:t>
      </w:r>
    </w:p>
    <w:p w:rsidR="00474A90" w:rsidRDefault="00474A90">
      <w:pPr>
        <w:spacing w:line="203" w:lineRule="exact"/>
        <w:jc w:val="right"/>
        <w:rPr>
          <w:rFonts w:ascii="Arial MT"/>
          <w:sz w:val="18"/>
        </w:rPr>
        <w:sectPr w:rsidR="00474A90">
          <w:footerReference w:type="default" r:id="rId77"/>
          <w:pgSz w:w="11900" w:h="16820"/>
          <w:pgMar w:top="560" w:right="0" w:bottom="280" w:left="1040" w:header="0" w:footer="0" w:gutter="0"/>
          <w:cols w:space="720"/>
        </w:sectPr>
      </w:pPr>
    </w:p>
    <w:p w:rsidR="00474A90" w:rsidRDefault="00776BE6">
      <w:pPr>
        <w:spacing w:before="167"/>
        <w:ind w:left="400"/>
        <w:rPr>
          <w:rFonts w:ascii="Calibri"/>
          <w:b/>
        </w:rPr>
      </w:pPr>
      <w:r>
        <w:rPr>
          <w:rFonts w:ascii="Calibri"/>
          <w:b/>
          <w:color w:val="FFFFFF"/>
          <w:shd w:val="clear" w:color="auto" w:fill="006FC0"/>
        </w:rPr>
        <w:t xml:space="preserve"> </w:t>
      </w:r>
      <w:r>
        <w:rPr>
          <w:rFonts w:ascii="Calibri"/>
          <w:b/>
          <w:color w:val="FFFFFF"/>
          <w:shd w:val="clear" w:color="auto" w:fill="006FC0"/>
        </w:rPr>
        <w:t xml:space="preserve"> </w:t>
      </w:r>
      <w:r>
        <w:rPr>
          <w:rFonts w:ascii="Calibri"/>
          <w:b/>
          <w:color w:val="FFFFFF"/>
          <w:spacing w:val="23"/>
          <w:shd w:val="clear" w:color="auto" w:fill="006FC0"/>
        </w:rPr>
        <w:t xml:space="preserve"> </w:t>
      </w:r>
      <w:r>
        <w:rPr>
          <w:rFonts w:ascii="Calibri"/>
          <w:b/>
          <w:color w:val="FFFFFF"/>
          <w:shd w:val="clear" w:color="auto" w:fill="006FC0"/>
        </w:rPr>
        <w:t>26</w:t>
      </w:r>
      <w:r>
        <w:rPr>
          <w:rFonts w:ascii="Calibri"/>
          <w:b/>
          <w:color w:val="FFFFFF"/>
          <w:spacing w:val="22"/>
          <w:shd w:val="clear" w:color="auto" w:fill="006FC0"/>
        </w:rPr>
        <w:t xml:space="preserve"> </w:t>
      </w:r>
    </w:p>
    <w:p w:rsidR="00474A90" w:rsidRDefault="00474A90">
      <w:pPr>
        <w:pStyle w:val="BodyText"/>
        <w:rPr>
          <w:rFonts w:ascii="Calibri"/>
          <w:b/>
          <w:sz w:val="22"/>
        </w:rPr>
      </w:pPr>
    </w:p>
    <w:p w:rsidR="00474A90" w:rsidRDefault="00474A90">
      <w:pPr>
        <w:pStyle w:val="BodyText"/>
        <w:rPr>
          <w:rFonts w:ascii="Calibri"/>
          <w:b/>
          <w:sz w:val="22"/>
        </w:rPr>
      </w:pPr>
    </w:p>
    <w:p w:rsidR="00474A90" w:rsidRDefault="00474A90">
      <w:pPr>
        <w:pStyle w:val="BodyText"/>
        <w:rPr>
          <w:rFonts w:ascii="Calibri"/>
          <w:b/>
          <w:sz w:val="22"/>
        </w:rPr>
      </w:pPr>
    </w:p>
    <w:p w:rsidR="00474A90" w:rsidRDefault="00474A90">
      <w:pPr>
        <w:pStyle w:val="BodyText"/>
        <w:rPr>
          <w:rFonts w:ascii="Calibri"/>
          <w:b/>
          <w:sz w:val="22"/>
        </w:rPr>
      </w:pPr>
    </w:p>
    <w:p w:rsidR="00474A90" w:rsidRDefault="00474A90">
      <w:pPr>
        <w:pStyle w:val="BodyText"/>
        <w:rPr>
          <w:rFonts w:ascii="Calibri"/>
          <w:b/>
          <w:sz w:val="22"/>
        </w:rPr>
      </w:pPr>
    </w:p>
    <w:p w:rsidR="00474A90" w:rsidRDefault="00474A90">
      <w:pPr>
        <w:pStyle w:val="BodyText"/>
        <w:rPr>
          <w:rFonts w:ascii="Calibri"/>
          <w:b/>
          <w:sz w:val="22"/>
        </w:rPr>
      </w:pPr>
    </w:p>
    <w:p w:rsidR="00474A90" w:rsidRDefault="00474A90">
      <w:pPr>
        <w:pStyle w:val="BodyText"/>
        <w:rPr>
          <w:rFonts w:ascii="Calibri"/>
          <w:b/>
          <w:sz w:val="22"/>
        </w:rPr>
      </w:pPr>
    </w:p>
    <w:p w:rsidR="00474A90" w:rsidRDefault="00474A90">
      <w:pPr>
        <w:pStyle w:val="BodyText"/>
        <w:rPr>
          <w:rFonts w:ascii="Calibri"/>
          <w:b/>
          <w:sz w:val="22"/>
        </w:rPr>
      </w:pPr>
    </w:p>
    <w:p w:rsidR="00474A90" w:rsidRDefault="00474A90">
      <w:pPr>
        <w:pStyle w:val="BodyText"/>
        <w:rPr>
          <w:rFonts w:ascii="Calibri"/>
          <w:b/>
          <w:sz w:val="22"/>
        </w:rPr>
      </w:pPr>
    </w:p>
    <w:p w:rsidR="00474A90" w:rsidRDefault="00474A90">
      <w:pPr>
        <w:pStyle w:val="BodyText"/>
        <w:rPr>
          <w:rFonts w:ascii="Calibri"/>
          <w:b/>
          <w:sz w:val="22"/>
        </w:rPr>
      </w:pPr>
    </w:p>
    <w:p w:rsidR="00474A90" w:rsidRDefault="00474A90">
      <w:pPr>
        <w:pStyle w:val="BodyText"/>
        <w:rPr>
          <w:rFonts w:ascii="Calibri"/>
          <w:b/>
          <w:sz w:val="22"/>
        </w:rPr>
      </w:pPr>
    </w:p>
    <w:p w:rsidR="00474A90" w:rsidRDefault="00474A90">
      <w:pPr>
        <w:pStyle w:val="BodyText"/>
        <w:rPr>
          <w:rFonts w:ascii="Calibri"/>
          <w:b/>
          <w:sz w:val="22"/>
        </w:rPr>
      </w:pPr>
    </w:p>
    <w:p w:rsidR="00474A90" w:rsidRDefault="00474A90">
      <w:pPr>
        <w:pStyle w:val="BodyText"/>
        <w:rPr>
          <w:rFonts w:ascii="Calibri"/>
          <w:b/>
          <w:sz w:val="22"/>
        </w:rPr>
      </w:pPr>
    </w:p>
    <w:p w:rsidR="00474A90" w:rsidRDefault="00474A90">
      <w:pPr>
        <w:pStyle w:val="BodyText"/>
        <w:rPr>
          <w:rFonts w:ascii="Calibri"/>
          <w:b/>
          <w:sz w:val="22"/>
        </w:rPr>
      </w:pPr>
    </w:p>
    <w:p w:rsidR="00474A90" w:rsidRDefault="00474A90">
      <w:pPr>
        <w:pStyle w:val="BodyText"/>
        <w:rPr>
          <w:rFonts w:ascii="Calibri"/>
          <w:b/>
          <w:sz w:val="22"/>
        </w:rPr>
      </w:pPr>
    </w:p>
    <w:p w:rsidR="00474A90" w:rsidRDefault="00474A90">
      <w:pPr>
        <w:pStyle w:val="BodyText"/>
        <w:rPr>
          <w:rFonts w:ascii="Calibri"/>
          <w:b/>
          <w:sz w:val="22"/>
        </w:rPr>
      </w:pPr>
    </w:p>
    <w:p w:rsidR="00474A90" w:rsidRDefault="00474A90">
      <w:pPr>
        <w:pStyle w:val="BodyText"/>
        <w:rPr>
          <w:rFonts w:ascii="Calibri"/>
          <w:b/>
          <w:sz w:val="22"/>
        </w:rPr>
      </w:pPr>
    </w:p>
    <w:p w:rsidR="00474A90" w:rsidRDefault="00474A90">
      <w:pPr>
        <w:pStyle w:val="BodyText"/>
        <w:rPr>
          <w:rFonts w:ascii="Calibri"/>
          <w:b/>
          <w:sz w:val="22"/>
        </w:rPr>
      </w:pPr>
    </w:p>
    <w:p w:rsidR="00474A90" w:rsidRDefault="00474A90">
      <w:pPr>
        <w:pStyle w:val="BodyText"/>
        <w:rPr>
          <w:rFonts w:ascii="Calibri"/>
          <w:b/>
          <w:sz w:val="22"/>
        </w:rPr>
      </w:pPr>
    </w:p>
    <w:p w:rsidR="00474A90" w:rsidRDefault="00474A90">
      <w:pPr>
        <w:pStyle w:val="BodyText"/>
        <w:rPr>
          <w:rFonts w:ascii="Calibri"/>
          <w:b/>
          <w:sz w:val="22"/>
        </w:rPr>
      </w:pPr>
    </w:p>
    <w:p w:rsidR="00474A90" w:rsidRDefault="00474A90">
      <w:pPr>
        <w:pStyle w:val="BodyText"/>
        <w:rPr>
          <w:rFonts w:ascii="Calibri"/>
          <w:b/>
          <w:sz w:val="22"/>
        </w:rPr>
      </w:pPr>
    </w:p>
    <w:p w:rsidR="00474A90" w:rsidRDefault="00474A90">
      <w:pPr>
        <w:pStyle w:val="BodyText"/>
        <w:rPr>
          <w:rFonts w:ascii="Calibri"/>
          <w:b/>
          <w:sz w:val="22"/>
        </w:rPr>
      </w:pPr>
    </w:p>
    <w:p w:rsidR="00474A90" w:rsidRDefault="00474A90">
      <w:pPr>
        <w:pStyle w:val="BodyText"/>
        <w:rPr>
          <w:rFonts w:ascii="Calibri"/>
          <w:b/>
          <w:sz w:val="22"/>
        </w:rPr>
      </w:pPr>
    </w:p>
    <w:p w:rsidR="00474A90" w:rsidRDefault="00474A90">
      <w:pPr>
        <w:pStyle w:val="BodyText"/>
        <w:rPr>
          <w:rFonts w:ascii="Calibri"/>
          <w:b/>
          <w:sz w:val="22"/>
        </w:rPr>
      </w:pPr>
    </w:p>
    <w:p w:rsidR="00474A90" w:rsidRDefault="00474A90">
      <w:pPr>
        <w:pStyle w:val="BodyText"/>
        <w:rPr>
          <w:rFonts w:ascii="Calibri"/>
          <w:b/>
          <w:sz w:val="22"/>
        </w:rPr>
      </w:pPr>
    </w:p>
    <w:p w:rsidR="00474A90" w:rsidRDefault="00474A90">
      <w:pPr>
        <w:pStyle w:val="BodyText"/>
        <w:rPr>
          <w:rFonts w:ascii="Calibri"/>
          <w:b/>
          <w:sz w:val="22"/>
        </w:rPr>
      </w:pPr>
    </w:p>
    <w:p w:rsidR="00474A90" w:rsidRDefault="00474A90">
      <w:pPr>
        <w:pStyle w:val="BodyText"/>
        <w:rPr>
          <w:rFonts w:ascii="Calibri"/>
          <w:b/>
          <w:sz w:val="22"/>
        </w:rPr>
      </w:pPr>
    </w:p>
    <w:p w:rsidR="00474A90" w:rsidRDefault="00474A90">
      <w:pPr>
        <w:pStyle w:val="BodyText"/>
        <w:rPr>
          <w:rFonts w:ascii="Calibri"/>
          <w:b/>
          <w:sz w:val="22"/>
        </w:rPr>
      </w:pPr>
    </w:p>
    <w:p w:rsidR="00474A90" w:rsidRDefault="00474A90">
      <w:pPr>
        <w:pStyle w:val="BodyText"/>
        <w:rPr>
          <w:rFonts w:ascii="Calibri"/>
          <w:b/>
          <w:sz w:val="22"/>
        </w:rPr>
      </w:pPr>
    </w:p>
    <w:p w:rsidR="00474A90" w:rsidRDefault="00474A90">
      <w:pPr>
        <w:pStyle w:val="BodyText"/>
        <w:rPr>
          <w:rFonts w:ascii="Calibri"/>
          <w:b/>
          <w:sz w:val="22"/>
        </w:rPr>
      </w:pPr>
    </w:p>
    <w:p w:rsidR="00474A90" w:rsidRDefault="00474A90">
      <w:pPr>
        <w:pStyle w:val="BodyText"/>
        <w:rPr>
          <w:rFonts w:ascii="Calibri"/>
          <w:b/>
          <w:sz w:val="22"/>
        </w:rPr>
      </w:pPr>
    </w:p>
    <w:p w:rsidR="00474A90" w:rsidRDefault="00474A90">
      <w:pPr>
        <w:pStyle w:val="BodyText"/>
        <w:rPr>
          <w:rFonts w:ascii="Calibri"/>
          <w:b/>
          <w:sz w:val="22"/>
        </w:rPr>
      </w:pPr>
    </w:p>
    <w:p w:rsidR="00474A90" w:rsidRDefault="00474A90">
      <w:pPr>
        <w:pStyle w:val="BodyText"/>
        <w:rPr>
          <w:rFonts w:ascii="Calibri"/>
          <w:b/>
          <w:sz w:val="22"/>
        </w:rPr>
      </w:pPr>
    </w:p>
    <w:p w:rsidR="00474A90" w:rsidRDefault="00474A90">
      <w:pPr>
        <w:pStyle w:val="BodyText"/>
        <w:rPr>
          <w:rFonts w:ascii="Calibri"/>
          <w:b/>
          <w:sz w:val="22"/>
        </w:rPr>
      </w:pPr>
    </w:p>
    <w:p w:rsidR="00474A90" w:rsidRDefault="00474A90">
      <w:pPr>
        <w:pStyle w:val="BodyText"/>
        <w:rPr>
          <w:rFonts w:ascii="Calibri"/>
          <w:b/>
          <w:sz w:val="22"/>
        </w:rPr>
      </w:pPr>
    </w:p>
    <w:p w:rsidR="00474A90" w:rsidRDefault="00474A90">
      <w:pPr>
        <w:pStyle w:val="BodyText"/>
        <w:rPr>
          <w:rFonts w:ascii="Calibri"/>
          <w:b/>
          <w:sz w:val="22"/>
        </w:rPr>
      </w:pPr>
    </w:p>
    <w:p w:rsidR="00474A90" w:rsidRDefault="00474A90">
      <w:pPr>
        <w:pStyle w:val="BodyText"/>
        <w:rPr>
          <w:rFonts w:ascii="Calibri"/>
          <w:b/>
          <w:sz w:val="22"/>
        </w:rPr>
      </w:pPr>
    </w:p>
    <w:p w:rsidR="00474A90" w:rsidRDefault="00474A90">
      <w:pPr>
        <w:pStyle w:val="BodyText"/>
        <w:rPr>
          <w:rFonts w:ascii="Calibri"/>
          <w:b/>
          <w:sz w:val="22"/>
        </w:rPr>
      </w:pPr>
    </w:p>
    <w:p w:rsidR="00474A90" w:rsidRDefault="00474A90">
      <w:pPr>
        <w:pStyle w:val="BodyText"/>
        <w:rPr>
          <w:rFonts w:ascii="Calibri"/>
          <w:b/>
          <w:sz w:val="22"/>
        </w:rPr>
      </w:pPr>
    </w:p>
    <w:p w:rsidR="00474A90" w:rsidRDefault="00474A90">
      <w:pPr>
        <w:pStyle w:val="BodyText"/>
        <w:rPr>
          <w:rFonts w:ascii="Calibri"/>
          <w:b/>
          <w:sz w:val="22"/>
        </w:rPr>
      </w:pPr>
    </w:p>
    <w:p w:rsidR="00474A90" w:rsidRDefault="00474A90">
      <w:pPr>
        <w:pStyle w:val="BodyText"/>
        <w:rPr>
          <w:rFonts w:ascii="Calibri"/>
          <w:b/>
          <w:sz w:val="22"/>
        </w:rPr>
      </w:pPr>
    </w:p>
    <w:p w:rsidR="00474A90" w:rsidRDefault="00474A90">
      <w:pPr>
        <w:pStyle w:val="BodyText"/>
        <w:rPr>
          <w:rFonts w:ascii="Calibri"/>
          <w:b/>
          <w:sz w:val="22"/>
        </w:rPr>
      </w:pPr>
    </w:p>
    <w:p w:rsidR="00474A90" w:rsidRDefault="00474A90">
      <w:pPr>
        <w:pStyle w:val="BodyText"/>
        <w:rPr>
          <w:rFonts w:ascii="Calibri"/>
          <w:b/>
          <w:sz w:val="22"/>
        </w:rPr>
      </w:pPr>
    </w:p>
    <w:p w:rsidR="00474A90" w:rsidRDefault="00474A90">
      <w:pPr>
        <w:pStyle w:val="BodyText"/>
        <w:rPr>
          <w:rFonts w:ascii="Calibri"/>
          <w:b/>
          <w:sz w:val="22"/>
        </w:rPr>
      </w:pPr>
    </w:p>
    <w:p w:rsidR="00474A90" w:rsidRDefault="00474A90">
      <w:pPr>
        <w:pStyle w:val="BodyText"/>
        <w:rPr>
          <w:rFonts w:ascii="Calibri"/>
          <w:b/>
          <w:sz w:val="22"/>
        </w:rPr>
      </w:pPr>
    </w:p>
    <w:p w:rsidR="00474A90" w:rsidRDefault="00474A90">
      <w:pPr>
        <w:pStyle w:val="BodyText"/>
        <w:rPr>
          <w:rFonts w:ascii="Calibri"/>
          <w:b/>
          <w:sz w:val="22"/>
        </w:rPr>
      </w:pPr>
    </w:p>
    <w:p w:rsidR="00474A90" w:rsidRDefault="00474A90">
      <w:pPr>
        <w:pStyle w:val="BodyText"/>
        <w:rPr>
          <w:rFonts w:ascii="Calibri"/>
          <w:b/>
          <w:sz w:val="22"/>
        </w:rPr>
      </w:pPr>
    </w:p>
    <w:p w:rsidR="00474A90" w:rsidRDefault="00474A90">
      <w:pPr>
        <w:pStyle w:val="BodyText"/>
        <w:rPr>
          <w:rFonts w:ascii="Calibri"/>
          <w:b/>
          <w:sz w:val="22"/>
        </w:rPr>
      </w:pPr>
    </w:p>
    <w:p w:rsidR="00474A90" w:rsidRDefault="00474A90">
      <w:pPr>
        <w:pStyle w:val="BodyText"/>
        <w:rPr>
          <w:rFonts w:ascii="Calibri"/>
          <w:b/>
          <w:sz w:val="22"/>
        </w:rPr>
      </w:pPr>
    </w:p>
    <w:p w:rsidR="00474A90" w:rsidRDefault="00474A90">
      <w:pPr>
        <w:pStyle w:val="BodyText"/>
        <w:rPr>
          <w:rFonts w:ascii="Calibri"/>
          <w:b/>
          <w:sz w:val="22"/>
        </w:rPr>
      </w:pPr>
    </w:p>
    <w:p w:rsidR="00474A90" w:rsidRDefault="00474A90">
      <w:pPr>
        <w:pStyle w:val="BodyText"/>
        <w:rPr>
          <w:rFonts w:ascii="Calibri"/>
          <w:b/>
          <w:sz w:val="22"/>
        </w:rPr>
      </w:pPr>
    </w:p>
    <w:p w:rsidR="00474A90" w:rsidRDefault="00474A90">
      <w:pPr>
        <w:pStyle w:val="BodyText"/>
        <w:rPr>
          <w:rFonts w:ascii="Calibri"/>
          <w:b/>
          <w:sz w:val="22"/>
        </w:rPr>
      </w:pPr>
    </w:p>
    <w:p w:rsidR="00474A90" w:rsidRDefault="00474A90">
      <w:pPr>
        <w:pStyle w:val="BodyText"/>
        <w:spacing w:before="4"/>
        <w:rPr>
          <w:rFonts w:ascii="Calibri"/>
          <w:b/>
          <w:sz w:val="29"/>
        </w:rPr>
      </w:pPr>
    </w:p>
    <w:p w:rsidR="00474A90" w:rsidRDefault="00776BE6">
      <w:pPr>
        <w:ind w:left="400"/>
        <w:rPr>
          <w:rFonts w:ascii="Calibri"/>
          <w:b/>
        </w:rPr>
      </w:pPr>
      <w:r>
        <w:rPr>
          <w:rFonts w:ascii="Calibri"/>
          <w:b/>
          <w:color w:val="FFFFFF"/>
          <w:shd w:val="clear" w:color="auto" w:fill="006FC0"/>
        </w:rPr>
        <w:t xml:space="preserve"> </w:t>
      </w:r>
      <w:r>
        <w:rPr>
          <w:rFonts w:ascii="Calibri"/>
          <w:b/>
          <w:color w:val="FFFFFF"/>
          <w:shd w:val="clear" w:color="auto" w:fill="006FC0"/>
        </w:rPr>
        <w:t xml:space="preserve"> </w:t>
      </w:r>
      <w:r>
        <w:rPr>
          <w:rFonts w:ascii="Calibri"/>
          <w:b/>
          <w:color w:val="FFFFFF"/>
          <w:spacing w:val="23"/>
          <w:shd w:val="clear" w:color="auto" w:fill="006FC0"/>
        </w:rPr>
        <w:t xml:space="preserve"> </w:t>
      </w:r>
      <w:r>
        <w:rPr>
          <w:rFonts w:ascii="Calibri"/>
          <w:b/>
          <w:color w:val="FFFFFF"/>
          <w:shd w:val="clear" w:color="auto" w:fill="006FC0"/>
        </w:rPr>
        <w:t>26</w:t>
      </w:r>
      <w:r>
        <w:rPr>
          <w:rFonts w:ascii="Calibri"/>
          <w:b/>
          <w:color w:val="FFFFFF"/>
          <w:spacing w:val="22"/>
          <w:shd w:val="clear" w:color="auto" w:fill="006FC0"/>
        </w:rPr>
        <w:t xml:space="preserve"> </w:t>
      </w:r>
    </w:p>
    <w:p w:rsidR="00474A90" w:rsidRDefault="00776BE6">
      <w:pPr>
        <w:spacing w:before="43"/>
        <w:ind w:left="400"/>
        <w:rPr>
          <w:rFonts w:ascii="Calibri" w:hAnsi="Calibri"/>
          <w:b/>
        </w:rPr>
      </w:pPr>
      <w:r>
        <w:br w:type="column"/>
      </w:r>
      <w:r>
        <w:rPr>
          <w:rFonts w:ascii="Calibri" w:hAnsi="Calibri"/>
          <w:b/>
          <w:color w:val="001F5F"/>
        </w:rPr>
        <w:t>Plani</w:t>
      </w:r>
      <w:r>
        <w:rPr>
          <w:rFonts w:ascii="Calibri" w:hAnsi="Calibri"/>
          <w:b/>
          <w:color w:val="001F5F"/>
          <w:spacing w:val="-4"/>
        </w:rPr>
        <w:t xml:space="preserve"> </w:t>
      </w:r>
      <w:r>
        <w:rPr>
          <w:rFonts w:ascii="Calibri" w:hAnsi="Calibri"/>
          <w:b/>
          <w:color w:val="001F5F"/>
        </w:rPr>
        <w:t>Komunal</w:t>
      </w:r>
      <w:r>
        <w:rPr>
          <w:rFonts w:ascii="Calibri" w:hAnsi="Calibri"/>
          <w:b/>
          <w:color w:val="001F5F"/>
          <w:spacing w:val="-5"/>
        </w:rPr>
        <w:t xml:space="preserve"> </w:t>
      </w:r>
      <w:r>
        <w:rPr>
          <w:rFonts w:ascii="Calibri" w:hAnsi="Calibri"/>
          <w:b/>
          <w:color w:val="001F5F"/>
        </w:rPr>
        <w:t>për</w:t>
      </w:r>
      <w:r>
        <w:rPr>
          <w:rFonts w:ascii="Calibri" w:hAnsi="Calibri"/>
          <w:b/>
          <w:color w:val="001F5F"/>
          <w:spacing w:val="-5"/>
        </w:rPr>
        <w:t xml:space="preserve"> </w:t>
      </w:r>
      <w:r>
        <w:rPr>
          <w:rFonts w:ascii="Calibri" w:hAnsi="Calibri"/>
          <w:b/>
          <w:color w:val="001F5F"/>
        </w:rPr>
        <w:t>Menaxhimin</w:t>
      </w:r>
      <w:r>
        <w:rPr>
          <w:rFonts w:ascii="Calibri" w:hAnsi="Calibri"/>
          <w:b/>
          <w:color w:val="001F5F"/>
          <w:spacing w:val="-2"/>
        </w:rPr>
        <w:t xml:space="preserve"> </w:t>
      </w:r>
      <w:r>
        <w:rPr>
          <w:rFonts w:ascii="Calibri" w:hAnsi="Calibri"/>
          <w:b/>
          <w:color w:val="001F5F"/>
        </w:rPr>
        <w:t>e</w:t>
      </w:r>
      <w:r>
        <w:rPr>
          <w:rFonts w:ascii="Calibri" w:hAnsi="Calibri"/>
          <w:b/>
          <w:color w:val="001F5F"/>
          <w:spacing w:val="-4"/>
        </w:rPr>
        <w:t xml:space="preserve"> </w:t>
      </w:r>
      <w:r>
        <w:rPr>
          <w:rFonts w:ascii="Calibri" w:hAnsi="Calibri"/>
          <w:b/>
          <w:color w:val="001F5F"/>
        </w:rPr>
        <w:t>Mbeturinave</w:t>
      </w:r>
      <w:r>
        <w:rPr>
          <w:rFonts w:ascii="Calibri" w:hAnsi="Calibri"/>
          <w:b/>
          <w:color w:val="001F5F"/>
          <w:spacing w:val="-4"/>
        </w:rPr>
        <w:t xml:space="preserve"> </w:t>
      </w:r>
      <w:r>
        <w:rPr>
          <w:rFonts w:ascii="Calibri" w:hAnsi="Calibri"/>
          <w:b/>
          <w:color w:val="001F5F"/>
        </w:rPr>
        <w:t>2022-2026</w:t>
      </w:r>
    </w:p>
    <w:p w:rsidR="00474A90" w:rsidRDefault="00474A90">
      <w:pPr>
        <w:pStyle w:val="BodyText"/>
        <w:rPr>
          <w:rFonts w:ascii="Calibri"/>
          <w:b/>
          <w:sz w:val="22"/>
        </w:rPr>
      </w:pPr>
    </w:p>
    <w:p w:rsidR="00474A90" w:rsidRDefault="00474A90">
      <w:pPr>
        <w:pStyle w:val="BodyText"/>
        <w:rPr>
          <w:rFonts w:ascii="Calibri"/>
          <w:b/>
          <w:sz w:val="22"/>
        </w:rPr>
      </w:pPr>
    </w:p>
    <w:p w:rsidR="00474A90" w:rsidRDefault="00474A90">
      <w:pPr>
        <w:pStyle w:val="BodyText"/>
        <w:rPr>
          <w:rFonts w:ascii="Calibri"/>
          <w:b/>
          <w:sz w:val="22"/>
        </w:rPr>
      </w:pPr>
    </w:p>
    <w:p w:rsidR="00474A90" w:rsidRDefault="00474A90">
      <w:pPr>
        <w:pStyle w:val="BodyText"/>
        <w:rPr>
          <w:rFonts w:ascii="Calibri"/>
          <w:b/>
          <w:sz w:val="22"/>
        </w:rPr>
      </w:pPr>
    </w:p>
    <w:p w:rsidR="00474A90" w:rsidRDefault="00474A90">
      <w:pPr>
        <w:pStyle w:val="BodyText"/>
        <w:rPr>
          <w:rFonts w:ascii="Calibri"/>
          <w:b/>
          <w:sz w:val="22"/>
        </w:rPr>
      </w:pPr>
    </w:p>
    <w:p w:rsidR="00474A90" w:rsidRDefault="00474A90">
      <w:pPr>
        <w:pStyle w:val="BodyText"/>
        <w:rPr>
          <w:rFonts w:ascii="Calibri"/>
          <w:b/>
          <w:sz w:val="22"/>
        </w:rPr>
      </w:pPr>
    </w:p>
    <w:p w:rsidR="00474A90" w:rsidRDefault="00474A90">
      <w:pPr>
        <w:pStyle w:val="BodyText"/>
        <w:rPr>
          <w:rFonts w:ascii="Calibri"/>
          <w:b/>
          <w:sz w:val="22"/>
        </w:rPr>
      </w:pPr>
    </w:p>
    <w:p w:rsidR="00474A90" w:rsidRDefault="00474A90">
      <w:pPr>
        <w:pStyle w:val="BodyText"/>
        <w:rPr>
          <w:rFonts w:ascii="Calibri"/>
          <w:b/>
          <w:sz w:val="22"/>
        </w:rPr>
      </w:pPr>
    </w:p>
    <w:p w:rsidR="00474A90" w:rsidRDefault="00474A90">
      <w:pPr>
        <w:pStyle w:val="BodyText"/>
        <w:rPr>
          <w:rFonts w:ascii="Calibri"/>
          <w:b/>
          <w:sz w:val="22"/>
        </w:rPr>
      </w:pPr>
    </w:p>
    <w:p w:rsidR="00474A90" w:rsidRDefault="00474A90">
      <w:pPr>
        <w:pStyle w:val="BodyText"/>
        <w:rPr>
          <w:rFonts w:ascii="Calibri"/>
          <w:b/>
          <w:sz w:val="22"/>
        </w:rPr>
      </w:pPr>
    </w:p>
    <w:p w:rsidR="00474A90" w:rsidRDefault="00474A90">
      <w:pPr>
        <w:pStyle w:val="BodyText"/>
        <w:rPr>
          <w:rFonts w:ascii="Calibri"/>
          <w:b/>
          <w:sz w:val="22"/>
        </w:rPr>
      </w:pPr>
    </w:p>
    <w:p w:rsidR="00474A90" w:rsidRDefault="00474A90">
      <w:pPr>
        <w:pStyle w:val="BodyText"/>
        <w:rPr>
          <w:rFonts w:ascii="Calibri"/>
          <w:b/>
          <w:sz w:val="22"/>
        </w:rPr>
      </w:pPr>
    </w:p>
    <w:p w:rsidR="00474A90" w:rsidRDefault="00474A90">
      <w:pPr>
        <w:pStyle w:val="BodyText"/>
        <w:rPr>
          <w:rFonts w:ascii="Calibri"/>
          <w:b/>
          <w:sz w:val="22"/>
        </w:rPr>
      </w:pPr>
    </w:p>
    <w:p w:rsidR="00474A90" w:rsidRDefault="00474A90">
      <w:pPr>
        <w:pStyle w:val="BodyText"/>
        <w:rPr>
          <w:rFonts w:ascii="Calibri"/>
          <w:b/>
          <w:sz w:val="22"/>
        </w:rPr>
      </w:pPr>
    </w:p>
    <w:p w:rsidR="00474A90" w:rsidRDefault="00474A90">
      <w:pPr>
        <w:pStyle w:val="BodyText"/>
        <w:rPr>
          <w:rFonts w:ascii="Calibri"/>
          <w:b/>
          <w:sz w:val="22"/>
        </w:rPr>
      </w:pPr>
    </w:p>
    <w:p w:rsidR="00474A90" w:rsidRDefault="00474A90">
      <w:pPr>
        <w:pStyle w:val="BodyText"/>
        <w:rPr>
          <w:rFonts w:ascii="Calibri"/>
          <w:b/>
          <w:sz w:val="22"/>
        </w:rPr>
      </w:pPr>
    </w:p>
    <w:p w:rsidR="00474A90" w:rsidRDefault="00474A90">
      <w:pPr>
        <w:pStyle w:val="BodyText"/>
        <w:rPr>
          <w:rFonts w:ascii="Calibri"/>
          <w:b/>
          <w:sz w:val="22"/>
        </w:rPr>
      </w:pPr>
    </w:p>
    <w:p w:rsidR="00474A90" w:rsidRDefault="00474A90">
      <w:pPr>
        <w:pStyle w:val="BodyText"/>
        <w:rPr>
          <w:rFonts w:ascii="Calibri"/>
          <w:b/>
          <w:sz w:val="22"/>
        </w:rPr>
      </w:pPr>
    </w:p>
    <w:p w:rsidR="00474A90" w:rsidRDefault="00474A90">
      <w:pPr>
        <w:pStyle w:val="BodyText"/>
        <w:rPr>
          <w:rFonts w:ascii="Calibri"/>
          <w:b/>
          <w:sz w:val="22"/>
        </w:rPr>
      </w:pPr>
    </w:p>
    <w:p w:rsidR="00474A90" w:rsidRDefault="00474A90">
      <w:pPr>
        <w:pStyle w:val="BodyText"/>
        <w:rPr>
          <w:rFonts w:ascii="Calibri"/>
          <w:b/>
          <w:sz w:val="22"/>
        </w:rPr>
      </w:pPr>
    </w:p>
    <w:p w:rsidR="00474A90" w:rsidRDefault="00474A90">
      <w:pPr>
        <w:pStyle w:val="BodyText"/>
        <w:rPr>
          <w:rFonts w:ascii="Calibri"/>
          <w:b/>
          <w:sz w:val="22"/>
        </w:rPr>
      </w:pPr>
    </w:p>
    <w:p w:rsidR="00474A90" w:rsidRDefault="00474A90">
      <w:pPr>
        <w:pStyle w:val="BodyText"/>
        <w:rPr>
          <w:rFonts w:ascii="Calibri"/>
          <w:b/>
          <w:sz w:val="22"/>
        </w:rPr>
      </w:pPr>
    </w:p>
    <w:p w:rsidR="00474A90" w:rsidRDefault="00474A90">
      <w:pPr>
        <w:pStyle w:val="BodyText"/>
        <w:rPr>
          <w:rFonts w:ascii="Calibri"/>
          <w:b/>
          <w:sz w:val="22"/>
        </w:rPr>
      </w:pPr>
    </w:p>
    <w:p w:rsidR="00474A90" w:rsidRDefault="00474A90">
      <w:pPr>
        <w:pStyle w:val="BodyText"/>
        <w:rPr>
          <w:rFonts w:ascii="Calibri"/>
          <w:b/>
          <w:sz w:val="22"/>
        </w:rPr>
      </w:pPr>
    </w:p>
    <w:p w:rsidR="00474A90" w:rsidRDefault="00474A90">
      <w:pPr>
        <w:pStyle w:val="BodyText"/>
        <w:rPr>
          <w:rFonts w:ascii="Calibri"/>
          <w:b/>
          <w:sz w:val="22"/>
        </w:rPr>
      </w:pPr>
    </w:p>
    <w:p w:rsidR="00474A90" w:rsidRDefault="00474A90">
      <w:pPr>
        <w:pStyle w:val="BodyText"/>
        <w:rPr>
          <w:rFonts w:ascii="Calibri"/>
          <w:b/>
          <w:sz w:val="22"/>
        </w:rPr>
      </w:pPr>
    </w:p>
    <w:p w:rsidR="00474A90" w:rsidRDefault="00474A90">
      <w:pPr>
        <w:pStyle w:val="BodyText"/>
        <w:rPr>
          <w:rFonts w:ascii="Calibri"/>
          <w:b/>
          <w:sz w:val="22"/>
        </w:rPr>
      </w:pPr>
    </w:p>
    <w:p w:rsidR="00474A90" w:rsidRDefault="00474A90">
      <w:pPr>
        <w:pStyle w:val="BodyText"/>
        <w:rPr>
          <w:rFonts w:ascii="Calibri"/>
          <w:b/>
          <w:sz w:val="22"/>
        </w:rPr>
      </w:pPr>
    </w:p>
    <w:p w:rsidR="00474A90" w:rsidRDefault="00474A90">
      <w:pPr>
        <w:pStyle w:val="BodyText"/>
        <w:rPr>
          <w:rFonts w:ascii="Calibri"/>
          <w:b/>
          <w:sz w:val="22"/>
        </w:rPr>
      </w:pPr>
    </w:p>
    <w:p w:rsidR="00474A90" w:rsidRDefault="00474A90">
      <w:pPr>
        <w:pStyle w:val="BodyText"/>
        <w:rPr>
          <w:rFonts w:ascii="Calibri"/>
          <w:b/>
          <w:sz w:val="22"/>
        </w:rPr>
      </w:pPr>
    </w:p>
    <w:p w:rsidR="00474A90" w:rsidRDefault="00474A90">
      <w:pPr>
        <w:pStyle w:val="BodyText"/>
        <w:rPr>
          <w:rFonts w:ascii="Calibri"/>
          <w:b/>
          <w:sz w:val="22"/>
        </w:rPr>
      </w:pPr>
    </w:p>
    <w:p w:rsidR="00474A90" w:rsidRDefault="00474A90">
      <w:pPr>
        <w:pStyle w:val="BodyText"/>
        <w:rPr>
          <w:rFonts w:ascii="Calibri"/>
          <w:b/>
          <w:sz w:val="22"/>
        </w:rPr>
      </w:pPr>
    </w:p>
    <w:p w:rsidR="00474A90" w:rsidRDefault="00474A90">
      <w:pPr>
        <w:pStyle w:val="BodyText"/>
        <w:rPr>
          <w:rFonts w:ascii="Calibri"/>
          <w:b/>
          <w:sz w:val="22"/>
        </w:rPr>
      </w:pPr>
    </w:p>
    <w:p w:rsidR="00474A90" w:rsidRDefault="00474A90">
      <w:pPr>
        <w:pStyle w:val="BodyText"/>
        <w:rPr>
          <w:rFonts w:ascii="Calibri"/>
          <w:b/>
          <w:sz w:val="22"/>
        </w:rPr>
      </w:pPr>
    </w:p>
    <w:p w:rsidR="00474A90" w:rsidRDefault="00474A90">
      <w:pPr>
        <w:pStyle w:val="BodyText"/>
        <w:rPr>
          <w:rFonts w:ascii="Calibri"/>
          <w:b/>
          <w:sz w:val="22"/>
        </w:rPr>
      </w:pPr>
    </w:p>
    <w:p w:rsidR="00474A90" w:rsidRDefault="00474A90">
      <w:pPr>
        <w:pStyle w:val="BodyText"/>
        <w:rPr>
          <w:rFonts w:ascii="Calibri"/>
          <w:b/>
          <w:sz w:val="22"/>
        </w:rPr>
      </w:pPr>
    </w:p>
    <w:p w:rsidR="00474A90" w:rsidRDefault="00474A90">
      <w:pPr>
        <w:pStyle w:val="BodyText"/>
        <w:rPr>
          <w:rFonts w:ascii="Calibri"/>
          <w:b/>
          <w:sz w:val="22"/>
        </w:rPr>
      </w:pPr>
    </w:p>
    <w:p w:rsidR="00474A90" w:rsidRDefault="00474A90">
      <w:pPr>
        <w:pStyle w:val="BodyText"/>
        <w:rPr>
          <w:rFonts w:ascii="Calibri"/>
          <w:b/>
          <w:sz w:val="22"/>
        </w:rPr>
      </w:pPr>
    </w:p>
    <w:p w:rsidR="00474A90" w:rsidRDefault="00474A90">
      <w:pPr>
        <w:pStyle w:val="BodyText"/>
        <w:rPr>
          <w:rFonts w:ascii="Calibri"/>
          <w:b/>
          <w:sz w:val="22"/>
        </w:rPr>
      </w:pPr>
    </w:p>
    <w:p w:rsidR="00474A90" w:rsidRDefault="00474A90">
      <w:pPr>
        <w:pStyle w:val="BodyText"/>
        <w:rPr>
          <w:rFonts w:ascii="Calibri"/>
          <w:b/>
          <w:sz w:val="22"/>
        </w:rPr>
      </w:pPr>
    </w:p>
    <w:p w:rsidR="00474A90" w:rsidRDefault="00474A90">
      <w:pPr>
        <w:pStyle w:val="BodyText"/>
        <w:rPr>
          <w:rFonts w:ascii="Calibri"/>
          <w:b/>
          <w:sz w:val="22"/>
        </w:rPr>
      </w:pPr>
    </w:p>
    <w:p w:rsidR="00474A90" w:rsidRDefault="00474A90">
      <w:pPr>
        <w:pStyle w:val="BodyText"/>
        <w:rPr>
          <w:rFonts w:ascii="Calibri"/>
          <w:b/>
          <w:sz w:val="22"/>
        </w:rPr>
      </w:pPr>
    </w:p>
    <w:p w:rsidR="00474A90" w:rsidRDefault="00474A90">
      <w:pPr>
        <w:pStyle w:val="BodyText"/>
        <w:rPr>
          <w:rFonts w:ascii="Calibri"/>
          <w:b/>
          <w:sz w:val="22"/>
        </w:rPr>
      </w:pPr>
    </w:p>
    <w:p w:rsidR="00474A90" w:rsidRDefault="00474A90">
      <w:pPr>
        <w:pStyle w:val="BodyText"/>
        <w:rPr>
          <w:rFonts w:ascii="Calibri"/>
          <w:b/>
          <w:sz w:val="22"/>
        </w:rPr>
      </w:pPr>
    </w:p>
    <w:p w:rsidR="00474A90" w:rsidRDefault="00474A90">
      <w:pPr>
        <w:pStyle w:val="BodyText"/>
        <w:rPr>
          <w:rFonts w:ascii="Calibri"/>
          <w:b/>
          <w:sz w:val="22"/>
        </w:rPr>
      </w:pPr>
    </w:p>
    <w:p w:rsidR="00474A90" w:rsidRDefault="00474A90">
      <w:pPr>
        <w:pStyle w:val="BodyText"/>
        <w:rPr>
          <w:rFonts w:ascii="Calibri"/>
          <w:b/>
          <w:sz w:val="22"/>
        </w:rPr>
      </w:pPr>
    </w:p>
    <w:p w:rsidR="00474A90" w:rsidRDefault="00474A90">
      <w:pPr>
        <w:pStyle w:val="BodyText"/>
        <w:rPr>
          <w:rFonts w:ascii="Calibri"/>
          <w:b/>
          <w:sz w:val="22"/>
        </w:rPr>
      </w:pPr>
    </w:p>
    <w:p w:rsidR="00474A90" w:rsidRDefault="00474A90">
      <w:pPr>
        <w:pStyle w:val="BodyText"/>
        <w:rPr>
          <w:rFonts w:ascii="Calibri"/>
          <w:b/>
          <w:sz w:val="22"/>
        </w:rPr>
      </w:pPr>
    </w:p>
    <w:p w:rsidR="00474A90" w:rsidRDefault="00474A90">
      <w:pPr>
        <w:pStyle w:val="BodyText"/>
        <w:rPr>
          <w:rFonts w:ascii="Calibri"/>
          <w:b/>
          <w:sz w:val="22"/>
        </w:rPr>
      </w:pPr>
    </w:p>
    <w:p w:rsidR="00474A90" w:rsidRDefault="00474A90">
      <w:pPr>
        <w:pStyle w:val="BodyText"/>
        <w:rPr>
          <w:rFonts w:ascii="Calibri"/>
          <w:b/>
          <w:sz w:val="22"/>
        </w:rPr>
      </w:pPr>
    </w:p>
    <w:p w:rsidR="00474A90" w:rsidRDefault="00474A90">
      <w:pPr>
        <w:pStyle w:val="BodyText"/>
        <w:rPr>
          <w:rFonts w:ascii="Calibri"/>
          <w:b/>
          <w:sz w:val="22"/>
        </w:rPr>
      </w:pPr>
    </w:p>
    <w:p w:rsidR="00474A90" w:rsidRDefault="00474A90">
      <w:pPr>
        <w:pStyle w:val="BodyText"/>
        <w:rPr>
          <w:rFonts w:ascii="Calibri"/>
          <w:b/>
          <w:sz w:val="22"/>
        </w:rPr>
      </w:pPr>
    </w:p>
    <w:p w:rsidR="00474A90" w:rsidRDefault="00474A90">
      <w:pPr>
        <w:pStyle w:val="BodyText"/>
        <w:spacing w:before="3"/>
        <w:rPr>
          <w:rFonts w:ascii="Calibri"/>
          <w:b/>
          <w:sz w:val="29"/>
        </w:rPr>
      </w:pPr>
    </w:p>
    <w:p w:rsidR="00474A90" w:rsidRDefault="00603BC2">
      <w:pPr>
        <w:ind w:left="400"/>
        <w:rPr>
          <w:rFonts w:ascii="Calibri" w:hAnsi="Calibri"/>
          <w:b/>
        </w:rPr>
      </w:pPr>
      <w:r>
        <w:rPr>
          <w:noProof/>
          <w:lang w:eastAsia="sq-AL"/>
        </w:rPr>
        <mc:AlternateContent>
          <mc:Choice Requires="wps">
            <w:drawing>
              <wp:anchor distT="0" distB="0" distL="114300" distR="114300" simplePos="0" relativeHeight="15772672" behindDoc="0" locked="0" layoutInCell="1" allowOverlap="1">
                <wp:simplePos x="0" y="0"/>
                <wp:positionH relativeFrom="page">
                  <wp:posOffset>842645</wp:posOffset>
                </wp:positionH>
                <wp:positionV relativeFrom="paragraph">
                  <wp:posOffset>-8956040</wp:posOffset>
                </wp:positionV>
                <wp:extent cx="6641465" cy="7864475"/>
                <wp:effectExtent l="0" t="0" r="0" b="0"/>
                <wp:wrapNone/>
                <wp:docPr id="95" name="Text Box 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41465" cy="78644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7" w:type="dxa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6578"/>
                              <w:gridCol w:w="3881"/>
                            </w:tblGrid>
                            <w:tr w:rsidR="00474A90">
                              <w:trPr>
                                <w:trHeight w:val="12374"/>
                              </w:trPr>
                              <w:tc>
                                <w:tcPr>
                                  <w:tcW w:w="6578" w:type="dxa"/>
                                  <w:tcBorders>
                                    <w:top w:val="single" w:sz="4" w:space="0" w:color="365F91"/>
                                  </w:tcBorders>
                                </w:tcPr>
                                <w:p w:rsidR="00474A90" w:rsidRDefault="00474A90">
                                  <w:pPr>
                                    <w:pStyle w:val="TableParagraph"/>
                                    <w:rPr>
                                      <w:rFonts w:ascii="Calibri"/>
                                      <w:b/>
                                      <w:sz w:val="20"/>
                                    </w:rPr>
                                  </w:pPr>
                                </w:p>
                                <w:p w:rsidR="00474A90" w:rsidRDefault="00474A90">
                                  <w:pPr>
                                    <w:pStyle w:val="TableParagraph"/>
                                    <w:spacing w:before="10"/>
                                    <w:rPr>
                                      <w:rFonts w:ascii="Calibri"/>
                                      <w:b/>
                                      <w:sz w:val="13"/>
                                    </w:rPr>
                                  </w:pPr>
                                </w:p>
                                <w:p w:rsidR="00474A90" w:rsidRDefault="00776BE6">
                                  <w:pPr>
                                    <w:pStyle w:val="TableParagraph"/>
                                    <w:ind w:left="305"/>
                                    <w:rPr>
                                      <w:rFonts w:ascii="Calibri"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noProof/>
                                      <w:sz w:val="20"/>
                                      <w:lang w:eastAsia="sq-AL"/>
                                    </w:rPr>
                                    <w:drawing>
                                      <wp:inline distT="0" distB="0" distL="0" distR="0">
                                        <wp:extent cx="3914419" cy="6112668"/>
                                        <wp:effectExtent l="0" t="0" r="0" b="0"/>
                                        <wp:docPr id="61" name="image28.jpe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62" name="image28.jpeg"/>
                                                <pic:cNvPicPr/>
                                              </pic:nvPicPr>
                                              <pic:blipFill>
                                                <a:blip r:embed="rId78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3914419" cy="6112668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  <w:p w:rsidR="00474A90" w:rsidRDefault="00474A90">
                                  <w:pPr>
                                    <w:pStyle w:val="TableParagraph"/>
                                    <w:rPr>
                                      <w:rFonts w:ascii="Calibri"/>
                                      <w:b/>
                                      <w:sz w:val="24"/>
                                    </w:rPr>
                                  </w:pPr>
                                </w:p>
                                <w:p w:rsidR="00474A90" w:rsidRDefault="00474A90">
                                  <w:pPr>
                                    <w:pStyle w:val="TableParagraph"/>
                                    <w:rPr>
                                      <w:rFonts w:ascii="Calibri"/>
                                      <w:b/>
                                      <w:sz w:val="24"/>
                                    </w:rPr>
                                  </w:pPr>
                                </w:p>
                                <w:p w:rsidR="00474A90" w:rsidRDefault="00474A90">
                                  <w:pPr>
                                    <w:pStyle w:val="TableParagraph"/>
                                    <w:rPr>
                                      <w:rFonts w:ascii="Calibri"/>
                                      <w:b/>
                                      <w:sz w:val="24"/>
                                    </w:rPr>
                                  </w:pPr>
                                </w:p>
                                <w:p w:rsidR="00474A90" w:rsidRDefault="00474A90">
                                  <w:pPr>
                                    <w:pStyle w:val="TableParagraph"/>
                                    <w:rPr>
                                      <w:rFonts w:ascii="Calibri"/>
                                      <w:b/>
                                      <w:sz w:val="24"/>
                                    </w:rPr>
                                  </w:pPr>
                                </w:p>
                                <w:p w:rsidR="00474A90" w:rsidRDefault="00474A90">
                                  <w:pPr>
                                    <w:pStyle w:val="TableParagraph"/>
                                    <w:rPr>
                                      <w:rFonts w:ascii="Calibri"/>
                                      <w:b/>
                                      <w:sz w:val="24"/>
                                    </w:rPr>
                                  </w:pPr>
                                </w:p>
                                <w:p w:rsidR="00474A90" w:rsidRDefault="00474A90">
                                  <w:pPr>
                                    <w:pStyle w:val="TableParagraph"/>
                                    <w:spacing w:before="8"/>
                                    <w:rPr>
                                      <w:rFonts w:ascii="Calibri"/>
                                      <w:b/>
                                      <w:sz w:val="24"/>
                                    </w:rPr>
                                  </w:pPr>
                                </w:p>
                                <w:p w:rsidR="00474A90" w:rsidRDefault="00776BE6">
                                  <w:pPr>
                                    <w:pStyle w:val="TableParagraph"/>
                                    <w:spacing w:line="274" w:lineRule="exact"/>
                                    <w:ind w:left="1722" w:hanging="1523"/>
                                    <w:rPr>
                                      <w:rFonts w:ascii="Palatino Linotype" w:hAnsi="Palatino Linotype"/>
                                      <w:i/>
                                      <w:sz w:val="25"/>
                                    </w:rPr>
                                  </w:pPr>
                                  <w:r>
                                    <w:rPr>
                                      <w:rFonts w:ascii="Palatino Linotype" w:hAnsi="Palatino Linotype"/>
                                      <w:i/>
                                      <w:spacing w:val="-1"/>
                                      <w:w w:val="95"/>
                                      <w:sz w:val="25"/>
                                    </w:rPr>
                                    <w:t>Figura</w:t>
                                  </w:r>
                                  <w:r>
                                    <w:rPr>
                                      <w:rFonts w:ascii="Palatino Linotype" w:hAnsi="Palatino Linotype"/>
                                      <w:i/>
                                      <w:spacing w:val="-11"/>
                                      <w:w w:val="95"/>
                                      <w:sz w:val="2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Palatino Linotype" w:hAnsi="Palatino Linotype"/>
                                      <w:i/>
                                      <w:spacing w:val="-1"/>
                                      <w:w w:val="95"/>
                                      <w:sz w:val="25"/>
                                    </w:rPr>
                                    <w:t>4:</w:t>
                                  </w:r>
                                  <w:r>
                                    <w:rPr>
                                      <w:rFonts w:ascii="Palatino Linotype" w:hAnsi="Palatino Linotype"/>
                                      <w:i/>
                                      <w:spacing w:val="-10"/>
                                      <w:w w:val="95"/>
                                      <w:sz w:val="2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Palatino Linotype" w:hAnsi="Palatino Linotype"/>
                                      <w:i/>
                                      <w:spacing w:val="-1"/>
                                      <w:w w:val="95"/>
                                      <w:sz w:val="25"/>
                                    </w:rPr>
                                    <w:t>Harta</w:t>
                                  </w:r>
                                  <w:r>
                                    <w:rPr>
                                      <w:rFonts w:ascii="Palatino Linotype" w:hAnsi="Palatino Linotype"/>
                                      <w:i/>
                                      <w:spacing w:val="-10"/>
                                      <w:w w:val="95"/>
                                      <w:sz w:val="2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Palatino Linotype" w:hAnsi="Palatino Linotype"/>
                                      <w:i/>
                                      <w:spacing w:val="-1"/>
                                      <w:w w:val="95"/>
                                      <w:sz w:val="25"/>
                                    </w:rPr>
                                    <w:t>dhe</w:t>
                                  </w:r>
                                  <w:r>
                                    <w:rPr>
                                      <w:rFonts w:ascii="Palatino Linotype" w:hAnsi="Palatino Linotype"/>
                                      <w:i/>
                                      <w:spacing w:val="-11"/>
                                      <w:w w:val="95"/>
                                      <w:sz w:val="2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Palatino Linotype" w:hAnsi="Palatino Linotype"/>
                                      <w:i/>
                                      <w:spacing w:val="-1"/>
                                      <w:w w:val="95"/>
                                      <w:sz w:val="25"/>
                                    </w:rPr>
                                    <w:t>orari</w:t>
                                  </w:r>
                                  <w:r>
                                    <w:rPr>
                                      <w:rFonts w:ascii="Palatino Linotype" w:hAnsi="Palatino Linotype"/>
                                      <w:i/>
                                      <w:spacing w:val="-9"/>
                                      <w:w w:val="95"/>
                                      <w:sz w:val="2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Palatino Linotype" w:hAnsi="Palatino Linotype"/>
                                      <w:i/>
                                      <w:spacing w:val="-1"/>
                                      <w:w w:val="95"/>
                                      <w:sz w:val="25"/>
                                    </w:rPr>
                                    <w:t>e</w:t>
                                  </w:r>
                                  <w:r>
                                    <w:rPr>
                                      <w:rFonts w:ascii="Palatino Linotype" w:hAnsi="Palatino Linotype"/>
                                      <w:i/>
                                      <w:spacing w:val="-8"/>
                                      <w:w w:val="95"/>
                                      <w:sz w:val="2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Palatino Linotype" w:hAnsi="Palatino Linotype"/>
                                      <w:i/>
                                      <w:spacing w:val="-1"/>
                                      <w:w w:val="95"/>
                                      <w:sz w:val="25"/>
                                    </w:rPr>
                                    <w:t>ofrimit</w:t>
                                  </w:r>
                                  <w:r>
                                    <w:rPr>
                                      <w:rFonts w:ascii="Palatino Linotype" w:hAnsi="Palatino Linotype"/>
                                      <w:i/>
                                      <w:spacing w:val="-9"/>
                                      <w:w w:val="95"/>
                                      <w:sz w:val="2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Palatino Linotype" w:hAnsi="Palatino Linotype"/>
                                      <w:i/>
                                      <w:spacing w:val="-1"/>
                                      <w:w w:val="95"/>
                                      <w:sz w:val="25"/>
                                    </w:rPr>
                                    <w:t>të</w:t>
                                  </w:r>
                                  <w:r>
                                    <w:rPr>
                                      <w:rFonts w:ascii="Palatino Linotype" w:hAnsi="Palatino Linotype"/>
                                      <w:i/>
                                      <w:spacing w:val="-11"/>
                                      <w:w w:val="95"/>
                                      <w:sz w:val="2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Palatino Linotype" w:hAnsi="Palatino Linotype"/>
                                      <w:i/>
                                      <w:spacing w:val="-1"/>
                                      <w:w w:val="95"/>
                                      <w:sz w:val="25"/>
                                    </w:rPr>
                                    <w:t>shërbimit</w:t>
                                  </w:r>
                                  <w:r>
                                    <w:rPr>
                                      <w:rFonts w:ascii="Palatino Linotype" w:hAnsi="Palatino Linotype"/>
                                      <w:i/>
                                      <w:spacing w:val="-9"/>
                                      <w:w w:val="95"/>
                                      <w:sz w:val="2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Palatino Linotype" w:hAnsi="Palatino Linotype"/>
                                      <w:i/>
                                      <w:w w:val="95"/>
                                      <w:sz w:val="25"/>
                                    </w:rPr>
                                    <w:t>të</w:t>
                                  </w:r>
                                  <w:r>
                                    <w:rPr>
                                      <w:rFonts w:ascii="Palatino Linotype" w:hAnsi="Palatino Linotype"/>
                                      <w:i/>
                                      <w:spacing w:val="-6"/>
                                      <w:w w:val="95"/>
                                      <w:sz w:val="2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Palatino Linotype" w:hAnsi="Palatino Linotype"/>
                                      <w:i/>
                                      <w:w w:val="95"/>
                                      <w:sz w:val="25"/>
                                    </w:rPr>
                                    <w:t>grumbullimit</w:t>
                                  </w:r>
                                  <w:r>
                                    <w:rPr>
                                      <w:rFonts w:ascii="Palatino Linotype" w:hAnsi="Palatino Linotype"/>
                                      <w:i/>
                                      <w:spacing w:val="-9"/>
                                      <w:w w:val="95"/>
                                      <w:sz w:val="2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Palatino Linotype" w:hAnsi="Palatino Linotype"/>
                                      <w:i/>
                                      <w:w w:val="95"/>
                                      <w:sz w:val="25"/>
                                    </w:rPr>
                                    <w:t>të</w:t>
                                  </w:r>
                                  <w:r>
                                    <w:rPr>
                                      <w:rFonts w:ascii="Palatino Linotype" w:hAnsi="Palatino Linotype"/>
                                      <w:i/>
                                      <w:spacing w:val="-56"/>
                                      <w:w w:val="95"/>
                                      <w:sz w:val="2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Palatino Linotype" w:hAnsi="Palatino Linotype"/>
                                      <w:i/>
                                      <w:sz w:val="25"/>
                                    </w:rPr>
                                    <w:t>mbeturinave</w:t>
                                  </w:r>
                                  <w:r>
                                    <w:rPr>
                                      <w:rFonts w:ascii="Palatino Linotype" w:hAnsi="Palatino Linotype"/>
                                      <w:i/>
                                      <w:spacing w:val="-11"/>
                                      <w:sz w:val="2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Palatino Linotype" w:hAnsi="Palatino Linotype"/>
                                      <w:i/>
                                      <w:sz w:val="25"/>
                                    </w:rPr>
                                    <w:t>sipas</w:t>
                                  </w:r>
                                  <w:r>
                                    <w:rPr>
                                      <w:rFonts w:ascii="Palatino Linotype" w:hAnsi="Palatino Linotype"/>
                                      <w:i/>
                                      <w:spacing w:val="-11"/>
                                      <w:sz w:val="2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Palatino Linotype" w:hAnsi="Palatino Linotype"/>
                                      <w:i/>
                                      <w:sz w:val="25"/>
                                    </w:rPr>
                                    <w:t>vendbanimeve</w:t>
                                  </w:r>
                                </w:p>
                              </w:tc>
                              <w:tc>
                                <w:tcPr>
                                  <w:tcW w:w="3881" w:type="dxa"/>
                                  <w:tcBorders>
                                    <w:top w:val="single" w:sz="4" w:space="0" w:color="365F91"/>
                                  </w:tcBorders>
                                </w:tcPr>
                                <w:p w:rsidR="00474A90" w:rsidRDefault="00474A90">
                                  <w:pPr>
                                    <w:pStyle w:val="TableParagraph"/>
                                    <w:rPr>
                                      <w:rFonts w:ascii="Calibri"/>
                                      <w:b/>
                                      <w:sz w:val="18"/>
                                    </w:rPr>
                                  </w:pPr>
                                </w:p>
                                <w:p w:rsidR="00474A90" w:rsidRDefault="00776BE6">
                                  <w:pPr>
                                    <w:pStyle w:val="TableParagraph"/>
                                    <w:spacing w:before="156"/>
                                    <w:ind w:left="109"/>
                                    <w:rPr>
                                      <w:rFonts w:ascii="Calibri" w:hAnsi="Calibri"/>
                                      <w:b/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Calibri" w:hAnsi="Calibri"/>
                                      <w:b/>
                                      <w:sz w:val="18"/>
                                      <w:shd w:val="clear" w:color="auto" w:fill="FFFF00"/>
                                    </w:rPr>
                                    <w:t>Orari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spacing w:val="-4"/>
                                      <w:sz w:val="18"/>
                                      <w:shd w:val="clear" w:color="auto" w:fill="FFFF0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sz w:val="18"/>
                                      <w:shd w:val="clear" w:color="auto" w:fill="FFFF00"/>
                                    </w:rPr>
                                    <w:t>i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spacing w:val="1"/>
                                      <w:sz w:val="18"/>
                                      <w:shd w:val="clear" w:color="auto" w:fill="FFFF0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sz w:val="18"/>
                                      <w:shd w:val="clear" w:color="auto" w:fill="FFFF00"/>
                                    </w:rPr>
                                    <w:t>shëbimit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sz w:val="18"/>
                                    </w:rPr>
                                    <w:t>:</w:t>
                                  </w:r>
                                </w:p>
                                <w:p w:rsidR="00474A90" w:rsidRDefault="00474A90">
                                  <w:pPr>
                                    <w:pStyle w:val="TableParagraph"/>
                                    <w:rPr>
                                      <w:rFonts w:ascii="Calibri"/>
                                      <w:b/>
                                      <w:sz w:val="18"/>
                                    </w:rPr>
                                  </w:pPr>
                                </w:p>
                                <w:p w:rsidR="00474A90" w:rsidRDefault="00776BE6">
                                  <w:pPr>
                                    <w:pStyle w:val="TableParagraph"/>
                                    <w:spacing w:before="118" w:line="218" w:lineRule="exact"/>
                                    <w:ind w:left="109"/>
                                    <w:rPr>
                                      <w:rFonts w:ascii="Calibri" w:hAnsi="Calibri"/>
                                      <w:b/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Calibri" w:hAnsi="Calibri"/>
                                      <w:b/>
                                      <w:sz w:val="18"/>
                                    </w:rPr>
                                    <w:t>E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spacing w:val="-2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sz w:val="18"/>
                                    </w:rPr>
                                    <w:t>Hënë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spacing w:val="-3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sz w:val="18"/>
                                    </w:rPr>
                                    <w:t>(08:00-16:00)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spacing w:val="-3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sz w:val="18"/>
                                    </w:rPr>
                                    <w:t>(33km);</w:t>
                                  </w:r>
                                </w:p>
                                <w:p w:rsidR="00474A90" w:rsidRDefault="00776BE6">
                                  <w:pPr>
                                    <w:pStyle w:val="TableParagraph"/>
                                    <w:spacing w:line="218" w:lineRule="exact"/>
                                    <w:ind w:left="109"/>
                                    <w:rPr>
                                      <w:rFonts w:ascii="Calibri" w:hAnsi="Calibri"/>
                                      <w:b/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Calibri" w:hAnsi="Calibri"/>
                                      <w:b/>
                                      <w:sz w:val="18"/>
                                    </w:rPr>
                                    <w:t>Rr.Lepenci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spacing w:val="-4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sz w:val="18"/>
                                    </w:rPr>
                                    <w:t>(21:00-……!!!</w:t>
                                  </w:r>
                                </w:p>
                                <w:p w:rsidR="00474A90" w:rsidRDefault="00776BE6">
                                  <w:pPr>
                                    <w:pStyle w:val="TableParagraph"/>
                                    <w:spacing w:before="1"/>
                                    <w:ind w:left="109" w:right="905"/>
                                    <w:rPr>
                                      <w:rFonts w:ascii="Calibri" w:hAnsi="Calibri"/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Calibri" w:hAnsi="Calibri"/>
                                      <w:sz w:val="18"/>
                                    </w:rPr>
                                    <w:t>Rr. Adem Jashari 22:00-24:00;</w:t>
                                  </w:r>
                                  <w:r>
                                    <w:rPr>
                                      <w:rFonts w:ascii="Calibri" w:hAnsi="Calibri"/>
                                      <w:spacing w:val="1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sz w:val="18"/>
                                    </w:rPr>
                                    <w:t>Rr.Dëshmorët e Kombit 22:00-</w:t>
                                  </w:r>
                                  <w:r>
                                    <w:rPr>
                                      <w:rFonts w:ascii="Calibri" w:hAnsi="Calibri"/>
                                      <w:spacing w:val="1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sz w:val="18"/>
                                    </w:rPr>
                                    <w:t>24:00;Rr.XhemsedinSuma</w:t>
                                  </w:r>
                                  <w:r>
                                    <w:rPr>
                                      <w:rFonts w:ascii="Calibri" w:hAnsi="Calibri"/>
                                      <w:spacing w:val="-1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sz w:val="18"/>
                                    </w:rPr>
                                    <w:t>22:00-24:00;</w:t>
                                  </w:r>
                                </w:p>
                                <w:p w:rsidR="00474A90" w:rsidRDefault="00776BE6">
                                  <w:pPr>
                                    <w:pStyle w:val="TableParagraph"/>
                                    <w:spacing w:before="3" w:line="218" w:lineRule="exact"/>
                                    <w:ind w:left="109"/>
                                    <w:rPr>
                                      <w:rFonts w:ascii="Calibri"/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sz w:val="18"/>
                                    </w:rPr>
                                    <w:t>Rr.Nuri</w:t>
                                  </w:r>
                                  <w:r>
                                    <w:rPr>
                                      <w:rFonts w:ascii="Calibri"/>
                                      <w:spacing w:val="-4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sz w:val="18"/>
                                    </w:rPr>
                                    <w:t>Bushi</w:t>
                                  </w:r>
                                  <w:r>
                                    <w:rPr>
                                      <w:rFonts w:ascii="Calibri"/>
                                      <w:spacing w:val="-2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sz w:val="18"/>
                                    </w:rPr>
                                    <w:t>22:00-24:00;</w:t>
                                  </w:r>
                                </w:p>
                                <w:p w:rsidR="00474A90" w:rsidRDefault="00776BE6">
                                  <w:pPr>
                                    <w:pStyle w:val="TableParagraph"/>
                                    <w:ind w:left="109" w:right="1639"/>
                                    <w:rPr>
                                      <w:rFonts w:ascii="Calibri"/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sz w:val="18"/>
                                    </w:rPr>
                                    <w:t>Rr.Isa Berisha 22:00-24:00;</w:t>
                                  </w:r>
                                  <w:r>
                                    <w:rPr>
                                      <w:rFonts w:ascii="Calibri"/>
                                      <w:spacing w:val="1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sz w:val="18"/>
                                    </w:rPr>
                                    <w:t>Lagjja</w:t>
                                  </w:r>
                                  <w:r>
                                    <w:rPr>
                                      <w:rFonts w:ascii="Calibri"/>
                                      <w:spacing w:val="-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sz w:val="18"/>
                                    </w:rPr>
                                    <w:t>e</w:t>
                                  </w:r>
                                  <w:r>
                                    <w:rPr>
                                      <w:rFonts w:ascii="Calibri"/>
                                      <w:spacing w:val="-2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sz w:val="18"/>
                                    </w:rPr>
                                    <w:t>Vlashve</w:t>
                                  </w:r>
                                  <w:r>
                                    <w:rPr>
                                      <w:rFonts w:ascii="Calibri"/>
                                      <w:spacing w:val="-3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sz w:val="18"/>
                                    </w:rPr>
                                    <w:t>22:00-24:00.</w:t>
                                  </w:r>
                                </w:p>
                                <w:p w:rsidR="00474A90" w:rsidRDefault="00474A90">
                                  <w:pPr>
                                    <w:pStyle w:val="TableParagraph"/>
                                    <w:spacing w:before="2"/>
                                    <w:rPr>
                                      <w:rFonts w:ascii="Calibri"/>
                                      <w:b/>
                                      <w:sz w:val="18"/>
                                    </w:rPr>
                                  </w:pPr>
                                </w:p>
                                <w:p w:rsidR="00474A90" w:rsidRDefault="00776BE6">
                                  <w:pPr>
                                    <w:pStyle w:val="TableParagraph"/>
                                    <w:spacing w:line="218" w:lineRule="exact"/>
                                    <w:ind w:left="109"/>
                                    <w:rPr>
                                      <w:rFonts w:ascii="Calibri" w:hAnsi="Calibri"/>
                                      <w:b/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Calibri" w:hAnsi="Calibri"/>
                                      <w:b/>
                                      <w:sz w:val="18"/>
                                    </w:rPr>
                                    <w:t>E Martë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spacing w:val="-6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sz w:val="18"/>
                                    </w:rPr>
                                    <w:t>(08:00-16:00)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spacing w:val="-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sz w:val="18"/>
                                    </w:rPr>
                                    <w:t>(8km)-</w:t>
                                  </w:r>
                                </w:p>
                                <w:p w:rsidR="00474A90" w:rsidRDefault="00776BE6">
                                  <w:pPr>
                                    <w:pStyle w:val="TableParagraph"/>
                                    <w:ind w:left="109" w:right="905"/>
                                    <w:rPr>
                                      <w:rFonts w:ascii="Calibri" w:hAnsi="Calibri"/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Calibri" w:hAnsi="Calibri"/>
                                      <w:sz w:val="18"/>
                                    </w:rPr>
                                    <w:t>Rr. Adem Jashari 22:00-24:00;</w:t>
                                  </w:r>
                                  <w:r>
                                    <w:rPr>
                                      <w:rFonts w:ascii="Calibri" w:hAnsi="Calibri"/>
                                      <w:spacing w:val="1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sz w:val="18"/>
                                    </w:rPr>
                                    <w:t>Rr.Dëshmorët</w:t>
                                  </w:r>
                                  <w:r>
                                    <w:rPr>
                                      <w:rFonts w:ascii="Calibri" w:hAnsi="Calibri"/>
                                      <w:spacing w:val="-3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sz w:val="18"/>
                                    </w:rPr>
                                    <w:t>e</w:t>
                                  </w:r>
                                  <w:r>
                                    <w:rPr>
                                      <w:rFonts w:ascii="Calibri" w:hAnsi="Calibri"/>
                                      <w:spacing w:val="-3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sz w:val="18"/>
                                    </w:rPr>
                                    <w:t>Kombit</w:t>
                                  </w:r>
                                  <w:r>
                                    <w:rPr>
                                      <w:rFonts w:ascii="Calibri" w:hAnsi="Calibri"/>
                                      <w:spacing w:val="-4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sz w:val="18"/>
                                    </w:rPr>
                                    <w:t>10:00-10:30;</w:t>
                                  </w:r>
                                </w:p>
                                <w:p w:rsidR="00474A90" w:rsidRDefault="00776BE6">
                                  <w:pPr>
                                    <w:pStyle w:val="TableParagraph"/>
                                    <w:ind w:left="109" w:right="372"/>
                                    <w:rPr>
                                      <w:rFonts w:ascii="Calibri"/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sz w:val="18"/>
                                    </w:rPr>
                                    <w:t>Rr.Xhemsedin Suma 10:30-11:00;Rr.Nuri Bushi</w:t>
                                  </w:r>
                                  <w:r>
                                    <w:rPr>
                                      <w:rFonts w:ascii="Calibri"/>
                                      <w:spacing w:val="-38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sz w:val="18"/>
                                    </w:rPr>
                                    <w:t>11:00-11:30;</w:t>
                                  </w:r>
                                </w:p>
                                <w:p w:rsidR="00474A90" w:rsidRDefault="00776BE6">
                                  <w:pPr>
                                    <w:pStyle w:val="TableParagraph"/>
                                    <w:spacing w:before="6" w:line="235" w:lineRule="auto"/>
                                    <w:ind w:left="109" w:right="1676"/>
                                    <w:rPr>
                                      <w:rFonts w:ascii="Calibri"/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sz w:val="18"/>
                                    </w:rPr>
                                    <w:t>Rr.Isa Berisha 11:30-12:00;</w:t>
                                  </w:r>
                                  <w:r>
                                    <w:rPr>
                                      <w:rFonts w:ascii="Calibri"/>
                                      <w:spacing w:val="1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sz w:val="18"/>
                                    </w:rPr>
                                    <w:t>Lagjja</w:t>
                                  </w:r>
                                  <w:r>
                                    <w:rPr>
                                      <w:rFonts w:ascii="Calibri"/>
                                      <w:spacing w:val="-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sz w:val="18"/>
                                    </w:rPr>
                                    <w:t>e</w:t>
                                  </w:r>
                                  <w:r>
                                    <w:rPr>
                                      <w:rFonts w:ascii="Calibri"/>
                                      <w:spacing w:val="-2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sz w:val="18"/>
                                    </w:rPr>
                                    <w:t>Vlashve12:00-12:30.</w:t>
                                  </w:r>
                                </w:p>
                                <w:p w:rsidR="00474A90" w:rsidRDefault="00474A90">
                                  <w:pPr>
                                    <w:pStyle w:val="TableParagraph"/>
                                    <w:spacing w:before="4"/>
                                    <w:rPr>
                                      <w:rFonts w:ascii="Calibri"/>
                                      <w:b/>
                                      <w:sz w:val="18"/>
                                    </w:rPr>
                                  </w:pPr>
                                </w:p>
                                <w:p w:rsidR="00474A90" w:rsidRDefault="00776BE6">
                                  <w:pPr>
                                    <w:pStyle w:val="TableParagraph"/>
                                    <w:ind w:left="109"/>
                                    <w:rPr>
                                      <w:rFonts w:ascii="Calibri" w:hAnsi="Calibri"/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Calibri" w:hAnsi="Calibri"/>
                                      <w:b/>
                                      <w:sz w:val="18"/>
                                    </w:rPr>
                                    <w:t>E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spacing w:val="1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sz w:val="18"/>
                                    </w:rPr>
                                    <w:t>Mërkurë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spacing w:val="-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sz w:val="18"/>
                                    </w:rPr>
                                    <w:t>(08:00-16:00)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spacing w:val="-4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sz w:val="18"/>
                                    </w:rPr>
                                    <w:t>(20km)</w:t>
                                  </w:r>
                                  <w:r>
                                    <w:rPr>
                                      <w:rFonts w:ascii="Calibri" w:hAnsi="Calibri"/>
                                      <w:sz w:val="18"/>
                                    </w:rPr>
                                    <w:t>;</w:t>
                                  </w:r>
                                  <w:r>
                                    <w:rPr>
                                      <w:rFonts w:ascii="Calibri" w:hAnsi="Calibri"/>
                                      <w:spacing w:val="-6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sz w:val="18"/>
                                    </w:rPr>
                                    <w:t>Krivenik</w:t>
                                  </w:r>
                                  <w:r>
                                    <w:rPr>
                                      <w:rFonts w:ascii="Calibri" w:hAnsi="Calibri"/>
                                      <w:spacing w:val="-2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sz w:val="18"/>
                                    </w:rPr>
                                    <w:t>09:00-</w:t>
                                  </w:r>
                                </w:p>
                                <w:p w:rsidR="00474A90" w:rsidRDefault="00776BE6">
                                  <w:pPr>
                                    <w:pStyle w:val="TableParagraph"/>
                                    <w:spacing w:before="1" w:line="218" w:lineRule="exact"/>
                                    <w:ind w:left="109"/>
                                    <w:rPr>
                                      <w:rFonts w:ascii="Calibri"/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sz w:val="18"/>
                                    </w:rPr>
                                    <w:t>10:00;</w:t>
                                  </w:r>
                                </w:p>
                                <w:p w:rsidR="00474A90" w:rsidRDefault="00776BE6">
                                  <w:pPr>
                                    <w:pStyle w:val="TableParagraph"/>
                                    <w:ind w:left="109" w:right="1358"/>
                                    <w:rPr>
                                      <w:rFonts w:ascii="Calibri" w:hAnsi="Calibri"/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Calibri" w:hAnsi="Calibri"/>
                                      <w:sz w:val="18"/>
                                    </w:rPr>
                                    <w:t>Seqishtë (rr.UÇK-së)10:00-10:30;</w:t>
                                  </w:r>
                                  <w:r>
                                    <w:rPr>
                                      <w:rFonts w:ascii="Calibri" w:hAnsi="Calibri"/>
                                      <w:spacing w:val="-38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sz w:val="18"/>
                                    </w:rPr>
                                    <w:t>Rr.</w:t>
                                  </w:r>
                                  <w:r>
                                    <w:rPr>
                                      <w:rFonts w:ascii="Calibri" w:hAnsi="Calibri"/>
                                      <w:spacing w:val="-1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sz w:val="18"/>
                                    </w:rPr>
                                    <w:t>Veli</w:t>
                                  </w:r>
                                  <w:r>
                                    <w:rPr>
                                      <w:rFonts w:ascii="Calibri" w:hAnsi="Calibri"/>
                                      <w:spacing w:val="-6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sz w:val="18"/>
                                    </w:rPr>
                                    <w:t>Ballazhi10:30-11:00;</w:t>
                                  </w:r>
                                </w:p>
                                <w:p w:rsidR="00474A90" w:rsidRDefault="00776BE6">
                                  <w:pPr>
                                    <w:pStyle w:val="TableParagraph"/>
                                    <w:ind w:left="109" w:right="564"/>
                                    <w:rPr>
                                      <w:rFonts w:ascii="Calibri" w:hAnsi="Calibri"/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Calibri" w:hAnsi="Calibri"/>
                                      <w:sz w:val="18"/>
                                    </w:rPr>
                                    <w:t>Rr.SuadBarava 11:00-11:30;Rr.Dëshmorët e</w:t>
                                  </w:r>
                                  <w:r>
                                    <w:rPr>
                                      <w:rFonts w:ascii="Calibri" w:hAnsi="Calibri"/>
                                      <w:spacing w:val="-38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sz w:val="18"/>
                                    </w:rPr>
                                    <w:t>Krivenikut</w:t>
                                  </w:r>
                                  <w:r>
                                    <w:rPr>
                                      <w:rFonts w:ascii="Calibri" w:hAnsi="Calibri"/>
                                      <w:spacing w:val="2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sz w:val="18"/>
                                    </w:rPr>
                                    <w:t>11:30-12:00.</w:t>
                                  </w:r>
                                </w:p>
                                <w:p w:rsidR="00474A90" w:rsidRDefault="00474A90">
                                  <w:pPr>
                                    <w:pStyle w:val="TableParagraph"/>
                                    <w:spacing w:before="11"/>
                                    <w:rPr>
                                      <w:rFonts w:ascii="Calibri"/>
                                      <w:b/>
                                      <w:sz w:val="17"/>
                                    </w:rPr>
                                  </w:pPr>
                                </w:p>
                                <w:p w:rsidR="00474A90" w:rsidRDefault="00776BE6">
                                  <w:pPr>
                                    <w:pStyle w:val="TableParagraph"/>
                                    <w:ind w:left="109"/>
                                    <w:rPr>
                                      <w:rFonts w:ascii="Calibri"/>
                                      <w:b/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b/>
                                      <w:sz w:val="18"/>
                                    </w:rPr>
                                    <w:t>E</w:t>
                                  </w:r>
                                  <w:r>
                                    <w:rPr>
                                      <w:rFonts w:ascii="Calibri"/>
                                      <w:b/>
                                      <w:spacing w:val="-4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b/>
                                      <w:sz w:val="18"/>
                                    </w:rPr>
                                    <w:t>Enjte(08:00-16:00)</w:t>
                                  </w:r>
                                  <w:r>
                                    <w:rPr>
                                      <w:rFonts w:ascii="Calibri"/>
                                      <w:b/>
                                      <w:spacing w:val="-4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b/>
                                      <w:sz w:val="18"/>
                                    </w:rPr>
                                    <w:t>(14km)</w:t>
                                  </w:r>
                                </w:p>
                                <w:p w:rsidR="00474A90" w:rsidRDefault="00776BE6">
                                  <w:pPr>
                                    <w:pStyle w:val="TableParagraph"/>
                                    <w:spacing w:before="1"/>
                                    <w:ind w:left="109"/>
                                    <w:rPr>
                                      <w:rFonts w:ascii="Calibri" w:hAnsi="Calibri"/>
                                      <w:b/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Calibri" w:hAnsi="Calibri"/>
                                      <w:b/>
                                      <w:sz w:val="18"/>
                                    </w:rPr>
                                    <w:t>Rr.Lepenci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spacing w:val="-4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sz w:val="18"/>
                                    </w:rPr>
                                    <w:t>(21:00-……!!!</w:t>
                                  </w:r>
                                </w:p>
                                <w:p w:rsidR="00474A90" w:rsidRDefault="00776BE6">
                                  <w:pPr>
                                    <w:pStyle w:val="TableParagraph"/>
                                    <w:spacing w:before="3" w:line="237" w:lineRule="auto"/>
                                    <w:ind w:left="109" w:right="319"/>
                                    <w:rPr>
                                      <w:rFonts w:ascii="Calibri" w:hAnsi="Calibri"/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Calibri" w:hAnsi="Calibri"/>
                                      <w:sz w:val="18"/>
                                    </w:rPr>
                                    <w:t>Rr.Adem Jashari 22:00-24:00; Rr.Dëshmorët e</w:t>
                                  </w:r>
                                  <w:r>
                                    <w:rPr>
                                      <w:rFonts w:ascii="Calibri" w:hAnsi="Calibri"/>
                                      <w:spacing w:val="1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sz w:val="18"/>
                                    </w:rPr>
                                    <w:t>Kombit 22:00-24:00;Rr.Xhemsedin Suma22:00-</w:t>
                                  </w:r>
                                  <w:r>
                                    <w:rPr>
                                      <w:rFonts w:ascii="Calibri" w:hAnsi="Calibri"/>
                                      <w:spacing w:val="-38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sz w:val="18"/>
                                    </w:rPr>
                                    <w:t>24:00;</w:t>
                                  </w:r>
                                </w:p>
                                <w:p w:rsidR="00474A90" w:rsidRDefault="00776BE6">
                                  <w:pPr>
                                    <w:pStyle w:val="TableParagraph"/>
                                    <w:spacing w:before="4"/>
                                    <w:ind w:left="109"/>
                                    <w:rPr>
                                      <w:rFonts w:ascii="Calibri"/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sz w:val="18"/>
                                    </w:rPr>
                                    <w:t>Rr.Nuri</w:t>
                                  </w:r>
                                  <w:r>
                                    <w:rPr>
                                      <w:rFonts w:ascii="Calibri"/>
                                      <w:spacing w:val="-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sz w:val="18"/>
                                    </w:rPr>
                                    <w:t>Bushi</w:t>
                                  </w:r>
                                  <w:r>
                                    <w:rPr>
                                      <w:rFonts w:ascii="Calibri"/>
                                      <w:spacing w:val="-3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sz w:val="18"/>
                                    </w:rPr>
                                    <w:t>22:00-24:00;</w:t>
                                  </w:r>
                                </w:p>
                                <w:p w:rsidR="00474A90" w:rsidRDefault="00776BE6">
                                  <w:pPr>
                                    <w:pStyle w:val="TableParagraph"/>
                                    <w:spacing w:before="1"/>
                                    <w:ind w:left="109"/>
                                    <w:rPr>
                                      <w:rFonts w:ascii="Calibri"/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sz w:val="18"/>
                                    </w:rPr>
                                    <w:t>Rr.Isa</w:t>
                                  </w:r>
                                  <w:r>
                                    <w:rPr>
                                      <w:rFonts w:ascii="Calibri"/>
                                      <w:spacing w:val="-8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sz w:val="18"/>
                                    </w:rPr>
                                    <w:t>Berisha</w:t>
                                  </w:r>
                                  <w:r>
                                    <w:rPr>
                                      <w:rFonts w:ascii="Calibri"/>
                                      <w:spacing w:val="-2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sz w:val="18"/>
                                    </w:rPr>
                                    <w:t>22:00-24:00;</w:t>
                                  </w:r>
                                </w:p>
                                <w:p w:rsidR="00474A90" w:rsidRDefault="00776BE6">
                                  <w:pPr>
                                    <w:pStyle w:val="TableParagraph"/>
                                    <w:spacing w:before="1"/>
                                    <w:ind w:left="109"/>
                                    <w:rPr>
                                      <w:rFonts w:ascii="Calibri" w:hAnsi="Calibri"/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Calibri" w:hAnsi="Calibri"/>
                                      <w:sz w:val="18"/>
                                    </w:rPr>
                                    <w:t>Rr.Martirët</w:t>
                                  </w:r>
                                  <w:r>
                                    <w:rPr>
                                      <w:rFonts w:ascii="Calibri" w:hAnsi="Calibri"/>
                                      <w:spacing w:val="-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sz w:val="18"/>
                                    </w:rPr>
                                    <w:t>Bushi</w:t>
                                  </w:r>
                                  <w:r>
                                    <w:rPr>
                                      <w:rFonts w:ascii="Calibri" w:hAnsi="Calibri"/>
                                      <w:spacing w:val="-3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sz w:val="18"/>
                                    </w:rPr>
                                    <w:t>22:00-24:00;</w:t>
                                  </w:r>
                                </w:p>
                                <w:p w:rsidR="00474A90" w:rsidRDefault="00776BE6">
                                  <w:pPr>
                                    <w:pStyle w:val="TableParagraph"/>
                                    <w:spacing w:before="1"/>
                                    <w:ind w:left="109"/>
                                    <w:rPr>
                                      <w:rFonts w:ascii="Calibri" w:hAnsi="Calibri"/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Calibri" w:hAnsi="Calibri"/>
                                      <w:sz w:val="18"/>
                                    </w:rPr>
                                    <w:t>Rr.</w:t>
                                  </w:r>
                                  <w:r>
                                    <w:rPr>
                                      <w:rFonts w:ascii="Calibri" w:hAnsi="Calibri"/>
                                      <w:spacing w:val="-3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sz w:val="18"/>
                                    </w:rPr>
                                    <w:t>Isen</w:t>
                                  </w:r>
                                  <w:r>
                                    <w:rPr>
                                      <w:rFonts w:ascii="Calibri" w:hAnsi="Calibri"/>
                                      <w:spacing w:val="-3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sz w:val="18"/>
                                    </w:rPr>
                                    <w:t>Suma</w:t>
                                  </w:r>
                                  <w:r>
                                    <w:rPr>
                                      <w:rFonts w:ascii="Calibri" w:hAnsi="Calibri"/>
                                      <w:spacing w:val="-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sz w:val="18"/>
                                    </w:rPr>
                                    <w:t>fsh.Dimcë</w:t>
                                  </w:r>
                                  <w:r>
                                    <w:rPr>
                                      <w:rFonts w:ascii="Calibri" w:hAnsi="Calibri"/>
                                      <w:spacing w:val="1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sz w:val="18"/>
                                    </w:rPr>
                                    <w:t>22:00-24:00.</w:t>
                                  </w:r>
                                </w:p>
                                <w:p w:rsidR="00474A90" w:rsidRDefault="00474A90">
                                  <w:pPr>
                                    <w:pStyle w:val="TableParagraph"/>
                                    <w:spacing w:before="10"/>
                                    <w:rPr>
                                      <w:rFonts w:ascii="Calibri"/>
                                      <w:b/>
                                      <w:sz w:val="17"/>
                                    </w:rPr>
                                  </w:pPr>
                                </w:p>
                                <w:p w:rsidR="00474A90" w:rsidRDefault="00776BE6">
                                  <w:pPr>
                                    <w:pStyle w:val="TableParagraph"/>
                                    <w:ind w:left="109"/>
                                    <w:rPr>
                                      <w:rFonts w:ascii="Calibri" w:hAnsi="Calibri"/>
                                      <w:b/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Calibri" w:hAnsi="Calibri"/>
                                      <w:b/>
                                      <w:sz w:val="18"/>
                                    </w:rPr>
                                    <w:t>E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spacing w:val="-4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sz w:val="18"/>
                                    </w:rPr>
                                    <w:t>Shtunë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spacing w:val="-1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sz w:val="18"/>
                                    </w:rPr>
                                    <w:t>(08:00-16:00)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spacing w:val="-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b/>
                                      <w:sz w:val="18"/>
                                    </w:rPr>
                                    <w:t>(8km)</w:t>
                                  </w:r>
                                </w:p>
                                <w:p w:rsidR="00474A90" w:rsidRDefault="00776BE6">
                                  <w:pPr>
                                    <w:pStyle w:val="TableParagraph"/>
                                    <w:spacing w:before="1"/>
                                    <w:ind w:left="109"/>
                                    <w:rPr>
                                      <w:rFonts w:ascii="Calibri" w:hAnsi="Calibri"/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Calibri" w:hAnsi="Calibri"/>
                                      <w:sz w:val="18"/>
                                    </w:rPr>
                                    <w:t>Paldenicë</w:t>
                                  </w:r>
                                  <w:r>
                                    <w:rPr>
                                      <w:rFonts w:ascii="Calibri" w:hAnsi="Calibri"/>
                                      <w:spacing w:val="-1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 w:hAnsi="Calibri"/>
                                      <w:sz w:val="18"/>
                                    </w:rPr>
                                    <w:t>9:00-10:00;</w:t>
                                  </w:r>
                                </w:p>
                                <w:p w:rsidR="00474A90" w:rsidRDefault="00776BE6">
                                  <w:pPr>
                                    <w:pStyle w:val="TableParagraph"/>
                                    <w:spacing w:before="4" w:line="235" w:lineRule="auto"/>
                                    <w:ind w:left="109" w:right="1004"/>
                                    <w:rPr>
                                      <w:rFonts w:ascii="Calibri"/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sz w:val="18"/>
                                    </w:rPr>
                                    <w:t>Rr. Driton &amp; Gafurr Loku 10:00-11:00;</w:t>
                                  </w:r>
                                  <w:r>
                                    <w:rPr>
                                      <w:rFonts w:ascii="Calibri"/>
                                      <w:spacing w:val="-38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sz w:val="18"/>
                                    </w:rPr>
                                    <w:t>Rr.</w:t>
                                  </w:r>
                                  <w:r>
                                    <w:rPr>
                                      <w:rFonts w:ascii="Calibri"/>
                                      <w:spacing w:val="-2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sz w:val="18"/>
                                    </w:rPr>
                                    <w:t>Elham</w:t>
                                  </w:r>
                                  <w:r>
                                    <w:rPr>
                                      <w:rFonts w:ascii="Calibri"/>
                                      <w:spacing w:val="-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sz w:val="18"/>
                                    </w:rPr>
                                    <w:t>Curri</w:t>
                                  </w:r>
                                  <w:r>
                                    <w:rPr>
                                      <w:rFonts w:ascii="Calibri"/>
                                      <w:spacing w:val="-2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sz w:val="18"/>
                                    </w:rPr>
                                    <w:t>11:00-11:30;</w:t>
                                  </w:r>
                                </w:p>
                                <w:p w:rsidR="00474A90" w:rsidRDefault="00776BE6">
                                  <w:pPr>
                                    <w:pStyle w:val="TableParagraph"/>
                                    <w:spacing w:before="3"/>
                                    <w:ind w:left="109"/>
                                    <w:rPr>
                                      <w:rFonts w:ascii="Calibri"/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sz w:val="18"/>
                                    </w:rPr>
                                    <w:t>Rr.</w:t>
                                  </w:r>
                                  <w:r>
                                    <w:rPr>
                                      <w:rFonts w:ascii="Calibri"/>
                                      <w:spacing w:val="-6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sz w:val="18"/>
                                    </w:rPr>
                                    <w:t>Imri</w:t>
                                  </w:r>
                                  <w:r>
                                    <w:rPr>
                                      <w:rFonts w:ascii="Calibri"/>
                                      <w:spacing w:val="-2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sz w:val="18"/>
                                    </w:rPr>
                                    <w:t>Curri11:30-11:30-12:00;</w:t>
                                  </w:r>
                                </w:p>
                                <w:p w:rsidR="00474A90" w:rsidRDefault="00776BE6">
                                  <w:pPr>
                                    <w:pStyle w:val="TableParagraph"/>
                                    <w:spacing w:before="2"/>
                                    <w:ind w:left="109" w:right="1829"/>
                                    <w:rPr>
                                      <w:rFonts w:ascii="Calibri"/>
                                      <w:sz w:val="18"/>
                                    </w:rPr>
                                  </w:pPr>
                                  <w:r>
                                    <w:rPr>
                                      <w:rFonts w:ascii="Calibri"/>
                                      <w:sz w:val="18"/>
                                    </w:rPr>
                                    <w:t>Rr. Izet Bushi 12:00-12:30;</w:t>
                                  </w:r>
                                  <w:r>
                                    <w:rPr>
                                      <w:rFonts w:ascii="Calibri"/>
                                      <w:spacing w:val="-38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sz w:val="18"/>
                                    </w:rPr>
                                    <w:t>Rr.</w:t>
                                  </w:r>
                                  <w:r>
                                    <w:rPr>
                                      <w:rFonts w:ascii="Calibri"/>
                                      <w:spacing w:val="-3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sz w:val="18"/>
                                    </w:rPr>
                                    <w:t>Imer</w:t>
                                  </w:r>
                                  <w:r>
                                    <w:rPr>
                                      <w:rFonts w:ascii="Calibri"/>
                                      <w:spacing w:val="-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libri"/>
                                      <w:sz w:val="18"/>
                                    </w:rPr>
                                    <w:t>Vila 12:30-13:00.</w:t>
                                  </w:r>
                                </w:p>
                              </w:tc>
                            </w:tr>
                          </w:tbl>
                          <w:p w:rsidR="00474A90" w:rsidRDefault="00474A90">
                            <w:pPr>
                              <w:pStyle w:val="BodyText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4" o:spid="_x0000_s1035" type="#_x0000_t202" style="position:absolute;left:0;text-align:left;margin-left:66.35pt;margin-top:-705.2pt;width:522.95pt;height:619.25pt;z-index:157726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" filled="f" stroked="f">
                <v:textbox inset="0,0,0,0">
                  <w:txbxContent>
                    <w:tbl>
                      <w:tblPr>
                        <w:tblW w:w="0" w:type="auto"/>
                        <w:tblInd w:w="7" w:type="dxa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6578"/>
                        <w:gridCol w:w="3881"/>
                      </w:tblGrid>
                      <w:tr w:rsidR="00474A90">
                        <w:trPr>
                          <w:trHeight w:val="12374"/>
                        </w:trPr>
                        <w:tc>
                          <w:tcPr>
                            <w:tcW w:w="6578" w:type="dxa"/>
                            <w:tcBorders>
                              <w:top w:val="single" w:sz="4" w:space="0" w:color="365F91"/>
                            </w:tcBorders>
                          </w:tcPr>
                          <w:p w:rsidR="00474A90" w:rsidRDefault="00474A90">
                            <w:pPr>
                              <w:pStyle w:val="TableParagraph"/>
                              <w:rPr>
                                <w:rFonts w:ascii="Calibri"/>
                                <w:b/>
                                <w:sz w:val="20"/>
                              </w:rPr>
                            </w:pPr>
                          </w:p>
                          <w:p w:rsidR="00474A90" w:rsidRDefault="00474A90">
                            <w:pPr>
                              <w:pStyle w:val="TableParagraph"/>
                              <w:spacing w:before="10"/>
                              <w:rPr>
                                <w:rFonts w:ascii="Calibri"/>
                                <w:b/>
                                <w:sz w:val="13"/>
                              </w:rPr>
                            </w:pPr>
                          </w:p>
                          <w:p w:rsidR="00474A90" w:rsidRDefault="00776BE6">
                            <w:pPr>
                              <w:pStyle w:val="TableParagraph"/>
                              <w:ind w:left="305"/>
                              <w:rPr>
                                <w:rFonts w:ascii="Calibri"/>
                                <w:sz w:val="20"/>
                              </w:rPr>
                            </w:pPr>
                            <w:r>
                              <w:rPr>
                                <w:rFonts w:ascii="Calibri"/>
                                <w:noProof/>
                                <w:sz w:val="20"/>
                                <w:lang w:eastAsia="sq-AL"/>
                              </w:rPr>
                              <w:drawing>
                                <wp:inline distT="0" distB="0" distL="0" distR="0">
                                  <wp:extent cx="3914419" cy="6112668"/>
                                  <wp:effectExtent l="0" t="0" r="0" b="0"/>
                                  <wp:docPr id="61" name="image28.jpe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2" name="image28.jpeg"/>
                                          <pic:cNvPicPr/>
                                        </pic:nvPicPr>
                                        <pic:blipFill>
                                          <a:blip r:embed="rId78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914419" cy="611266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474A90" w:rsidRDefault="00474A90">
                            <w:pPr>
                              <w:pStyle w:val="TableParagraph"/>
                              <w:rPr>
                                <w:rFonts w:ascii="Calibri"/>
                                <w:b/>
                                <w:sz w:val="24"/>
                              </w:rPr>
                            </w:pPr>
                          </w:p>
                          <w:p w:rsidR="00474A90" w:rsidRDefault="00474A90">
                            <w:pPr>
                              <w:pStyle w:val="TableParagraph"/>
                              <w:rPr>
                                <w:rFonts w:ascii="Calibri"/>
                                <w:b/>
                                <w:sz w:val="24"/>
                              </w:rPr>
                            </w:pPr>
                          </w:p>
                          <w:p w:rsidR="00474A90" w:rsidRDefault="00474A90">
                            <w:pPr>
                              <w:pStyle w:val="TableParagraph"/>
                              <w:rPr>
                                <w:rFonts w:ascii="Calibri"/>
                                <w:b/>
                                <w:sz w:val="24"/>
                              </w:rPr>
                            </w:pPr>
                          </w:p>
                          <w:p w:rsidR="00474A90" w:rsidRDefault="00474A90">
                            <w:pPr>
                              <w:pStyle w:val="TableParagraph"/>
                              <w:rPr>
                                <w:rFonts w:ascii="Calibri"/>
                                <w:b/>
                                <w:sz w:val="24"/>
                              </w:rPr>
                            </w:pPr>
                          </w:p>
                          <w:p w:rsidR="00474A90" w:rsidRDefault="00474A90">
                            <w:pPr>
                              <w:pStyle w:val="TableParagraph"/>
                              <w:rPr>
                                <w:rFonts w:ascii="Calibri"/>
                                <w:b/>
                                <w:sz w:val="24"/>
                              </w:rPr>
                            </w:pPr>
                          </w:p>
                          <w:p w:rsidR="00474A90" w:rsidRDefault="00474A90">
                            <w:pPr>
                              <w:pStyle w:val="TableParagraph"/>
                              <w:spacing w:before="8"/>
                              <w:rPr>
                                <w:rFonts w:ascii="Calibri"/>
                                <w:b/>
                                <w:sz w:val="24"/>
                              </w:rPr>
                            </w:pPr>
                          </w:p>
                          <w:p w:rsidR="00474A90" w:rsidRDefault="00776BE6">
                            <w:pPr>
                              <w:pStyle w:val="TableParagraph"/>
                              <w:spacing w:line="274" w:lineRule="exact"/>
                              <w:ind w:left="1722" w:hanging="1523"/>
                              <w:rPr>
                                <w:rFonts w:ascii="Palatino Linotype" w:hAnsi="Palatino Linotype"/>
                                <w:i/>
                                <w:sz w:val="25"/>
                              </w:rPr>
                            </w:pPr>
                            <w:r>
                              <w:rPr>
                                <w:rFonts w:ascii="Palatino Linotype" w:hAnsi="Palatino Linotype"/>
                                <w:i/>
                                <w:spacing w:val="-1"/>
                                <w:w w:val="95"/>
                                <w:sz w:val="25"/>
                              </w:rPr>
                              <w:t>Figura</w:t>
                            </w:r>
                            <w:r>
                              <w:rPr>
                                <w:rFonts w:ascii="Palatino Linotype" w:hAnsi="Palatino Linotype"/>
                                <w:i/>
                                <w:spacing w:val="-11"/>
                                <w:w w:val="95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rFonts w:ascii="Palatino Linotype" w:hAnsi="Palatino Linotype"/>
                                <w:i/>
                                <w:spacing w:val="-1"/>
                                <w:w w:val="95"/>
                                <w:sz w:val="25"/>
                              </w:rPr>
                              <w:t>4:</w:t>
                            </w:r>
                            <w:r>
                              <w:rPr>
                                <w:rFonts w:ascii="Palatino Linotype" w:hAnsi="Palatino Linotype"/>
                                <w:i/>
                                <w:spacing w:val="-10"/>
                                <w:w w:val="95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rFonts w:ascii="Palatino Linotype" w:hAnsi="Palatino Linotype"/>
                                <w:i/>
                                <w:spacing w:val="-1"/>
                                <w:w w:val="95"/>
                                <w:sz w:val="25"/>
                              </w:rPr>
                              <w:t>Harta</w:t>
                            </w:r>
                            <w:r>
                              <w:rPr>
                                <w:rFonts w:ascii="Palatino Linotype" w:hAnsi="Palatino Linotype"/>
                                <w:i/>
                                <w:spacing w:val="-10"/>
                                <w:w w:val="95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rFonts w:ascii="Palatino Linotype" w:hAnsi="Palatino Linotype"/>
                                <w:i/>
                                <w:spacing w:val="-1"/>
                                <w:w w:val="95"/>
                                <w:sz w:val="25"/>
                              </w:rPr>
                              <w:t>dhe</w:t>
                            </w:r>
                            <w:r>
                              <w:rPr>
                                <w:rFonts w:ascii="Palatino Linotype" w:hAnsi="Palatino Linotype"/>
                                <w:i/>
                                <w:spacing w:val="-11"/>
                                <w:w w:val="95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rFonts w:ascii="Palatino Linotype" w:hAnsi="Palatino Linotype"/>
                                <w:i/>
                                <w:spacing w:val="-1"/>
                                <w:w w:val="95"/>
                                <w:sz w:val="25"/>
                              </w:rPr>
                              <w:t>orari</w:t>
                            </w:r>
                            <w:r>
                              <w:rPr>
                                <w:rFonts w:ascii="Palatino Linotype" w:hAnsi="Palatino Linotype"/>
                                <w:i/>
                                <w:spacing w:val="-9"/>
                                <w:w w:val="95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rFonts w:ascii="Palatino Linotype" w:hAnsi="Palatino Linotype"/>
                                <w:i/>
                                <w:spacing w:val="-1"/>
                                <w:w w:val="95"/>
                                <w:sz w:val="25"/>
                              </w:rPr>
                              <w:t>e</w:t>
                            </w:r>
                            <w:r>
                              <w:rPr>
                                <w:rFonts w:ascii="Palatino Linotype" w:hAnsi="Palatino Linotype"/>
                                <w:i/>
                                <w:spacing w:val="-8"/>
                                <w:w w:val="95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rFonts w:ascii="Palatino Linotype" w:hAnsi="Palatino Linotype"/>
                                <w:i/>
                                <w:spacing w:val="-1"/>
                                <w:w w:val="95"/>
                                <w:sz w:val="25"/>
                              </w:rPr>
                              <w:t>ofrimit</w:t>
                            </w:r>
                            <w:r>
                              <w:rPr>
                                <w:rFonts w:ascii="Palatino Linotype" w:hAnsi="Palatino Linotype"/>
                                <w:i/>
                                <w:spacing w:val="-9"/>
                                <w:w w:val="95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rFonts w:ascii="Palatino Linotype" w:hAnsi="Palatino Linotype"/>
                                <w:i/>
                                <w:spacing w:val="-1"/>
                                <w:w w:val="95"/>
                                <w:sz w:val="25"/>
                              </w:rPr>
                              <w:t>të</w:t>
                            </w:r>
                            <w:r>
                              <w:rPr>
                                <w:rFonts w:ascii="Palatino Linotype" w:hAnsi="Palatino Linotype"/>
                                <w:i/>
                                <w:spacing w:val="-11"/>
                                <w:w w:val="95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rFonts w:ascii="Palatino Linotype" w:hAnsi="Palatino Linotype"/>
                                <w:i/>
                                <w:spacing w:val="-1"/>
                                <w:w w:val="95"/>
                                <w:sz w:val="25"/>
                              </w:rPr>
                              <w:t>shërbimit</w:t>
                            </w:r>
                            <w:r>
                              <w:rPr>
                                <w:rFonts w:ascii="Palatino Linotype" w:hAnsi="Palatino Linotype"/>
                                <w:i/>
                                <w:spacing w:val="-9"/>
                                <w:w w:val="95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rFonts w:ascii="Palatino Linotype" w:hAnsi="Palatino Linotype"/>
                                <w:i/>
                                <w:w w:val="95"/>
                                <w:sz w:val="25"/>
                              </w:rPr>
                              <w:t>të</w:t>
                            </w:r>
                            <w:r>
                              <w:rPr>
                                <w:rFonts w:ascii="Palatino Linotype" w:hAnsi="Palatino Linotype"/>
                                <w:i/>
                                <w:spacing w:val="-6"/>
                                <w:w w:val="95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rFonts w:ascii="Palatino Linotype" w:hAnsi="Palatino Linotype"/>
                                <w:i/>
                                <w:w w:val="95"/>
                                <w:sz w:val="25"/>
                              </w:rPr>
                              <w:t>grumbullimit</w:t>
                            </w:r>
                            <w:r>
                              <w:rPr>
                                <w:rFonts w:ascii="Palatino Linotype" w:hAnsi="Palatino Linotype"/>
                                <w:i/>
                                <w:spacing w:val="-9"/>
                                <w:w w:val="95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rFonts w:ascii="Palatino Linotype" w:hAnsi="Palatino Linotype"/>
                                <w:i/>
                                <w:w w:val="95"/>
                                <w:sz w:val="25"/>
                              </w:rPr>
                              <w:t>të</w:t>
                            </w:r>
                            <w:r>
                              <w:rPr>
                                <w:rFonts w:ascii="Palatino Linotype" w:hAnsi="Palatino Linotype"/>
                                <w:i/>
                                <w:spacing w:val="-56"/>
                                <w:w w:val="95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rFonts w:ascii="Palatino Linotype" w:hAnsi="Palatino Linotype"/>
                                <w:i/>
                                <w:sz w:val="25"/>
                              </w:rPr>
                              <w:t>mbeturinave</w:t>
                            </w:r>
                            <w:r>
                              <w:rPr>
                                <w:rFonts w:ascii="Palatino Linotype" w:hAnsi="Palatino Linotype"/>
                                <w:i/>
                                <w:spacing w:val="-11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rFonts w:ascii="Palatino Linotype" w:hAnsi="Palatino Linotype"/>
                                <w:i/>
                                <w:sz w:val="25"/>
                              </w:rPr>
                              <w:t>sipas</w:t>
                            </w:r>
                            <w:r>
                              <w:rPr>
                                <w:rFonts w:ascii="Palatino Linotype" w:hAnsi="Palatino Linotype"/>
                                <w:i/>
                                <w:spacing w:val="-11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rFonts w:ascii="Palatino Linotype" w:hAnsi="Palatino Linotype"/>
                                <w:i/>
                                <w:sz w:val="25"/>
                              </w:rPr>
                              <w:t>vendbanimeve</w:t>
                            </w:r>
                          </w:p>
                        </w:tc>
                        <w:tc>
                          <w:tcPr>
                            <w:tcW w:w="3881" w:type="dxa"/>
                            <w:tcBorders>
                              <w:top w:val="single" w:sz="4" w:space="0" w:color="365F91"/>
                            </w:tcBorders>
                          </w:tcPr>
                          <w:p w:rsidR="00474A90" w:rsidRDefault="00474A90">
                            <w:pPr>
                              <w:pStyle w:val="TableParagraph"/>
                              <w:rPr>
                                <w:rFonts w:ascii="Calibri"/>
                                <w:b/>
                                <w:sz w:val="18"/>
                              </w:rPr>
                            </w:pPr>
                          </w:p>
                          <w:p w:rsidR="00474A90" w:rsidRDefault="00776BE6">
                            <w:pPr>
                              <w:pStyle w:val="TableParagraph"/>
                              <w:spacing w:before="156"/>
                              <w:ind w:left="109"/>
                              <w:rPr>
                                <w:rFonts w:ascii="Calibri" w:hAnsi="Calibri"/>
                                <w:b/>
                                <w:sz w:val="18"/>
                              </w:rPr>
                            </w:pPr>
                            <w:r>
                              <w:rPr>
                                <w:rFonts w:ascii="Calibri" w:hAnsi="Calibri"/>
                                <w:b/>
                                <w:sz w:val="18"/>
                                <w:shd w:val="clear" w:color="auto" w:fill="FFFF00"/>
                              </w:rPr>
                              <w:t>Orari</w:t>
                            </w:r>
                            <w:r>
                              <w:rPr>
                                <w:rFonts w:ascii="Calibri" w:hAnsi="Calibri"/>
                                <w:b/>
                                <w:spacing w:val="-4"/>
                                <w:sz w:val="18"/>
                                <w:shd w:val="clear" w:color="auto" w:fill="FFFF00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b/>
                                <w:sz w:val="18"/>
                                <w:shd w:val="clear" w:color="auto" w:fill="FFFF00"/>
                              </w:rPr>
                              <w:t>i</w:t>
                            </w:r>
                            <w:r>
                              <w:rPr>
                                <w:rFonts w:ascii="Calibri" w:hAnsi="Calibri"/>
                                <w:b/>
                                <w:spacing w:val="1"/>
                                <w:sz w:val="18"/>
                                <w:shd w:val="clear" w:color="auto" w:fill="FFFF00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b/>
                                <w:sz w:val="18"/>
                                <w:shd w:val="clear" w:color="auto" w:fill="FFFF00"/>
                              </w:rPr>
                              <w:t>shëbimit</w:t>
                            </w:r>
                            <w:r>
                              <w:rPr>
                                <w:rFonts w:ascii="Calibri" w:hAnsi="Calibri"/>
                                <w:b/>
                                <w:sz w:val="18"/>
                              </w:rPr>
                              <w:t>:</w:t>
                            </w:r>
                          </w:p>
                          <w:p w:rsidR="00474A90" w:rsidRDefault="00474A90">
                            <w:pPr>
                              <w:pStyle w:val="TableParagraph"/>
                              <w:rPr>
                                <w:rFonts w:ascii="Calibri"/>
                                <w:b/>
                                <w:sz w:val="18"/>
                              </w:rPr>
                            </w:pPr>
                          </w:p>
                          <w:p w:rsidR="00474A90" w:rsidRDefault="00776BE6">
                            <w:pPr>
                              <w:pStyle w:val="TableParagraph"/>
                              <w:spacing w:before="118" w:line="218" w:lineRule="exact"/>
                              <w:ind w:left="109"/>
                              <w:rPr>
                                <w:rFonts w:ascii="Calibri" w:hAnsi="Calibri"/>
                                <w:b/>
                                <w:sz w:val="18"/>
                              </w:rPr>
                            </w:pPr>
                            <w:r>
                              <w:rPr>
                                <w:rFonts w:ascii="Calibri" w:hAnsi="Calibri"/>
                                <w:b/>
                                <w:sz w:val="18"/>
                              </w:rPr>
                              <w:t>E</w:t>
                            </w:r>
                            <w:r>
                              <w:rPr>
                                <w:rFonts w:ascii="Calibri" w:hAnsi="Calibri"/>
                                <w:b/>
                                <w:spacing w:val="-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b/>
                                <w:sz w:val="18"/>
                              </w:rPr>
                              <w:t>Hënë</w:t>
                            </w:r>
                            <w:r>
                              <w:rPr>
                                <w:rFonts w:ascii="Calibri" w:hAnsi="Calibri"/>
                                <w:b/>
                                <w:spacing w:val="-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b/>
                                <w:sz w:val="18"/>
                              </w:rPr>
                              <w:t>(08:00-16:00)</w:t>
                            </w:r>
                            <w:r>
                              <w:rPr>
                                <w:rFonts w:ascii="Calibri" w:hAnsi="Calibri"/>
                                <w:b/>
                                <w:spacing w:val="-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b/>
                                <w:sz w:val="18"/>
                              </w:rPr>
                              <w:t>(33km);</w:t>
                            </w:r>
                          </w:p>
                          <w:p w:rsidR="00474A90" w:rsidRDefault="00776BE6">
                            <w:pPr>
                              <w:pStyle w:val="TableParagraph"/>
                              <w:spacing w:line="218" w:lineRule="exact"/>
                              <w:ind w:left="109"/>
                              <w:rPr>
                                <w:rFonts w:ascii="Calibri" w:hAnsi="Calibri"/>
                                <w:b/>
                                <w:sz w:val="18"/>
                              </w:rPr>
                            </w:pPr>
                            <w:r>
                              <w:rPr>
                                <w:rFonts w:ascii="Calibri" w:hAnsi="Calibri"/>
                                <w:b/>
                                <w:sz w:val="18"/>
                              </w:rPr>
                              <w:t>Rr.Lepenci</w:t>
                            </w:r>
                            <w:r>
                              <w:rPr>
                                <w:rFonts w:ascii="Calibri" w:hAnsi="Calibri"/>
                                <w:b/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b/>
                                <w:sz w:val="18"/>
                              </w:rPr>
                              <w:t>(21:00-……!!!</w:t>
                            </w:r>
                          </w:p>
                          <w:p w:rsidR="00474A90" w:rsidRDefault="00776BE6">
                            <w:pPr>
                              <w:pStyle w:val="TableParagraph"/>
                              <w:spacing w:before="1"/>
                              <w:ind w:left="109" w:right="905"/>
                              <w:rPr>
                                <w:rFonts w:ascii="Calibri" w:hAnsi="Calibri"/>
                                <w:sz w:val="18"/>
                              </w:rPr>
                            </w:pPr>
                            <w:r>
                              <w:rPr>
                                <w:rFonts w:ascii="Calibri" w:hAnsi="Calibri"/>
                                <w:sz w:val="18"/>
                              </w:rPr>
                              <w:t>Rr. Adem Jashari 22:00-24:00;</w:t>
                            </w:r>
                            <w:r>
                              <w:rPr>
                                <w:rFonts w:ascii="Calibri" w:hAnsi="Calibri"/>
                                <w:spacing w:val="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sz w:val="18"/>
                              </w:rPr>
                              <w:t>Rr.Dëshmorët e Kombit 22:00-</w:t>
                            </w:r>
                            <w:r>
                              <w:rPr>
                                <w:rFonts w:ascii="Calibri" w:hAnsi="Calibri"/>
                                <w:spacing w:val="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sz w:val="18"/>
                              </w:rPr>
                              <w:t>24:00;Rr.XhemsedinSuma</w:t>
                            </w:r>
                            <w:r>
                              <w:rPr>
                                <w:rFonts w:ascii="Calibri" w:hAnsi="Calibri"/>
                                <w:spacing w:val="-1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sz w:val="18"/>
                              </w:rPr>
                              <w:t>22:00-24:00;</w:t>
                            </w:r>
                          </w:p>
                          <w:p w:rsidR="00474A90" w:rsidRDefault="00776BE6">
                            <w:pPr>
                              <w:pStyle w:val="TableParagraph"/>
                              <w:spacing w:before="3" w:line="218" w:lineRule="exact"/>
                              <w:ind w:left="109"/>
                              <w:rPr>
                                <w:rFonts w:ascii="Calibri"/>
                                <w:sz w:val="18"/>
                              </w:rPr>
                            </w:pPr>
                            <w:r>
                              <w:rPr>
                                <w:rFonts w:ascii="Calibri"/>
                                <w:sz w:val="18"/>
                              </w:rPr>
                              <w:t>Rr.Nuri</w:t>
                            </w:r>
                            <w:r>
                              <w:rPr>
                                <w:rFonts w:ascii="Calibri"/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sz w:val="18"/>
                              </w:rPr>
                              <w:t>Bushi</w:t>
                            </w:r>
                            <w:r>
                              <w:rPr>
                                <w:rFonts w:ascii="Calibri"/>
                                <w:spacing w:val="-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sz w:val="18"/>
                              </w:rPr>
                              <w:t>22:00-24:00;</w:t>
                            </w:r>
                          </w:p>
                          <w:p w:rsidR="00474A90" w:rsidRDefault="00776BE6">
                            <w:pPr>
                              <w:pStyle w:val="TableParagraph"/>
                              <w:ind w:left="109" w:right="1639"/>
                              <w:rPr>
                                <w:rFonts w:ascii="Calibri"/>
                                <w:sz w:val="18"/>
                              </w:rPr>
                            </w:pPr>
                            <w:r>
                              <w:rPr>
                                <w:rFonts w:ascii="Calibri"/>
                                <w:sz w:val="18"/>
                              </w:rPr>
                              <w:t>Rr.Isa Berisha 22:00-24:00;</w:t>
                            </w:r>
                            <w:r>
                              <w:rPr>
                                <w:rFonts w:ascii="Calibri"/>
                                <w:spacing w:val="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sz w:val="18"/>
                              </w:rPr>
                              <w:t>Lagjja</w:t>
                            </w:r>
                            <w:r>
                              <w:rPr>
                                <w:rFonts w:ascii="Calibri"/>
                                <w:spacing w:val="-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sz w:val="18"/>
                              </w:rPr>
                              <w:t>e</w:t>
                            </w:r>
                            <w:r>
                              <w:rPr>
                                <w:rFonts w:ascii="Calibri"/>
                                <w:spacing w:val="-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sz w:val="18"/>
                              </w:rPr>
                              <w:t>Vlashve</w:t>
                            </w:r>
                            <w:r>
                              <w:rPr>
                                <w:rFonts w:ascii="Calibri"/>
                                <w:spacing w:val="-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sz w:val="18"/>
                              </w:rPr>
                              <w:t>22:00-24:00.</w:t>
                            </w:r>
                          </w:p>
                          <w:p w:rsidR="00474A90" w:rsidRDefault="00474A90">
                            <w:pPr>
                              <w:pStyle w:val="TableParagraph"/>
                              <w:spacing w:before="2"/>
                              <w:rPr>
                                <w:rFonts w:ascii="Calibri"/>
                                <w:b/>
                                <w:sz w:val="18"/>
                              </w:rPr>
                            </w:pPr>
                          </w:p>
                          <w:p w:rsidR="00474A90" w:rsidRDefault="00776BE6">
                            <w:pPr>
                              <w:pStyle w:val="TableParagraph"/>
                              <w:spacing w:line="218" w:lineRule="exact"/>
                              <w:ind w:left="109"/>
                              <w:rPr>
                                <w:rFonts w:ascii="Calibri" w:hAnsi="Calibri"/>
                                <w:b/>
                                <w:sz w:val="18"/>
                              </w:rPr>
                            </w:pPr>
                            <w:r>
                              <w:rPr>
                                <w:rFonts w:ascii="Calibri" w:hAnsi="Calibri"/>
                                <w:b/>
                                <w:sz w:val="18"/>
                              </w:rPr>
                              <w:t>E Martë</w:t>
                            </w:r>
                            <w:r>
                              <w:rPr>
                                <w:rFonts w:ascii="Calibri" w:hAnsi="Calibri"/>
                                <w:b/>
                                <w:spacing w:val="-6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b/>
                                <w:sz w:val="18"/>
                              </w:rPr>
                              <w:t>(08:00-16:00)</w:t>
                            </w:r>
                            <w:r>
                              <w:rPr>
                                <w:rFonts w:ascii="Calibri" w:hAnsi="Calibri"/>
                                <w:b/>
                                <w:spacing w:val="-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b/>
                                <w:sz w:val="18"/>
                              </w:rPr>
                              <w:t>(8km)-</w:t>
                            </w:r>
                          </w:p>
                          <w:p w:rsidR="00474A90" w:rsidRDefault="00776BE6">
                            <w:pPr>
                              <w:pStyle w:val="TableParagraph"/>
                              <w:ind w:left="109" w:right="905"/>
                              <w:rPr>
                                <w:rFonts w:ascii="Calibri" w:hAnsi="Calibri"/>
                                <w:sz w:val="18"/>
                              </w:rPr>
                            </w:pPr>
                            <w:r>
                              <w:rPr>
                                <w:rFonts w:ascii="Calibri" w:hAnsi="Calibri"/>
                                <w:sz w:val="18"/>
                              </w:rPr>
                              <w:t>Rr. Adem Jashari 22:00-24:00;</w:t>
                            </w:r>
                            <w:r>
                              <w:rPr>
                                <w:rFonts w:ascii="Calibri" w:hAnsi="Calibri"/>
                                <w:spacing w:val="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sz w:val="18"/>
                              </w:rPr>
                              <w:t>Rr.Dëshmorët</w:t>
                            </w:r>
                            <w:r>
                              <w:rPr>
                                <w:rFonts w:ascii="Calibri" w:hAnsi="Calibri"/>
                                <w:spacing w:val="-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sz w:val="18"/>
                              </w:rPr>
                              <w:t>e</w:t>
                            </w:r>
                            <w:r>
                              <w:rPr>
                                <w:rFonts w:ascii="Calibri" w:hAnsi="Calibri"/>
                                <w:spacing w:val="-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sz w:val="18"/>
                              </w:rPr>
                              <w:t>Kombit</w:t>
                            </w:r>
                            <w:r>
                              <w:rPr>
                                <w:rFonts w:ascii="Calibri" w:hAnsi="Calibri"/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sz w:val="18"/>
                              </w:rPr>
                              <w:t>10:00-10:30;</w:t>
                            </w:r>
                          </w:p>
                          <w:p w:rsidR="00474A90" w:rsidRDefault="00776BE6">
                            <w:pPr>
                              <w:pStyle w:val="TableParagraph"/>
                              <w:ind w:left="109" w:right="372"/>
                              <w:rPr>
                                <w:rFonts w:ascii="Calibri"/>
                                <w:sz w:val="18"/>
                              </w:rPr>
                            </w:pPr>
                            <w:r>
                              <w:rPr>
                                <w:rFonts w:ascii="Calibri"/>
                                <w:sz w:val="18"/>
                              </w:rPr>
                              <w:t>Rr.Xhemsedin Suma 10:30-11:00;Rr.Nuri Bushi</w:t>
                            </w:r>
                            <w:r>
                              <w:rPr>
                                <w:rFonts w:ascii="Calibri"/>
                                <w:spacing w:val="-38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sz w:val="18"/>
                              </w:rPr>
                              <w:t>11:00-11:30;</w:t>
                            </w:r>
                          </w:p>
                          <w:p w:rsidR="00474A90" w:rsidRDefault="00776BE6">
                            <w:pPr>
                              <w:pStyle w:val="TableParagraph"/>
                              <w:spacing w:before="6" w:line="235" w:lineRule="auto"/>
                              <w:ind w:left="109" w:right="1676"/>
                              <w:rPr>
                                <w:rFonts w:ascii="Calibri"/>
                                <w:sz w:val="18"/>
                              </w:rPr>
                            </w:pPr>
                            <w:r>
                              <w:rPr>
                                <w:rFonts w:ascii="Calibri"/>
                                <w:sz w:val="18"/>
                              </w:rPr>
                              <w:t>Rr.Isa Berisha 11:30-12:00;</w:t>
                            </w:r>
                            <w:r>
                              <w:rPr>
                                <w:rFonts w:ascii="Calibri"/>
                                <w:spacing w:val="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sz w:val="18"/>
                              </w:rPr>
                              <w:t>Lagjja</w:t>
                            </w:r>
                            <w:r>
                              <w:rPr>
                                <w:rFonts w:ascii="Calibri"/>
                                <w:spacing w:val="-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sz w:val="18"/>
                              </w:rPr>
                              <w:t>e</w:t>
                            </w:r>
                            <w:r>
                              <w:rPr>
                                <w:rFonts w:ascii="Calibri"/>
                                <w:spacing w:val="-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sz w:val="18"/>
                              </w:rPr>
                              <w:t>Vlashve12:00-12:30.</w:t>
                            </w:r>
                          </w:p>
                          <w:p w:rsidR="00474A90" w:rsidRDefault="00474A90">
                            <w:pPr>
                              <w:pStyle w:val="TableParagraph"/>
                              <w:spacing w:before="4"/>
                              <w:rPr>
                                <w:rFonts w:ascii="Calibri"/>
                                <w:b/>
                                <w:sz w:val="18"/>
                              </w:rPr>
                            </w:pPr>
                          </w:p>
                          <w:p w:rsidR="00474A90" w:rsidRDefault="00776BE6">
                            <w:pPr>
                              <w:pStyle w:val="TableParagraph"/>
                              <w:ind w:left="109"/>
                              <w:rPr>
                                <w:rFonts w:ascii="Calibri" w:hAnsi="Calibri"/>
                                <w:sz w:val="18"/>
                              </w:rPr>
                            </w:pPr>
                            <w:r>
                              <w:rPr>
                                <w:rFonts w:ascii="Calibri" w:hAnsi="Calibri"/>
                                <w:b/>
                                <w:sz w:val="18"/>
                              </w:rPr>
                              <w:t>E</w:t>
                            </w:r>
                            <w:r>
                              <w:rPr>
                                <w:rFonts w:ascii="Calibri" w:hAnsi="Calibri"/>
                                <w:b/>
                                <w:spacing w:val="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b/>
                                <w:sz w:val="18"/>
                              </w:rPr>
                              <w:t>Mërkurë</w:t>
                            </w:r>
                            <w:r>
                              <w:rPr>
                                <w:rFonts w:ascii="Calibri" w:hAnsi="Calibri"/>
                                <w:b/>
                                <w:spacing w:val="-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b/>
                                <w:sz w:val="18"/>
                              </w:rPr>
                              <w:t>(08:00-16:00)</w:t>
                            </w:r>
                            <w:r>
                              <w:rPr>
                                <w:rFonts w:ascii="Calibri" w:hAnsi="Calibri"/>
                                <w:b/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b/>
                                <w:sz w:val="18"/>
                              </w:rPr>
                              <w:t>(20km)</w:t>
                            </w:r>
                            <w:r>
                              <w:rPr>
                                <w:rFonts w:ascii="Calibri" w:hAnsi="Calibri"/>
                                <w:sz w:val="18"/>
                              </w:rPr>
                              <w:t>;</w:t>
                            </w:r>
                            <w:r>
                              <w:rPr>
                                <w:rFonts w:ascii="Calibri" w:hAnsi="Calibri"/>
                                <w:spacing w:val="-6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sz w:val="18"/>
                              </w:rPr>
                              <w:t>Krivenik</w:t>
                            </w:r>
                            <w:r>
                              <w:rPr>
                                <w:rFonts w:ascii="Calibri" w:hAnsi="Calibri"/>
                                <w:spacing w:val="-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sz w:val="18"/>
                              </w:rPr>
                              <w:t>09:00-</w:t>
                            </w:r>
                          </w:p>
                          <w:p w:rsidR="00474A90" w:rsidRDefault="00776BE6">
                            <w:pPr>
                              <w:pStyle w:val="TableParagraph"/>
                              <w:spacing w:before="1" w:line="218" w:lineRule="exact"/>
                              <w:ind w:left="109"/>
                              <w:rPr>
                                <w:rFonts w:ascii="Calibri"/>
                                <w:sz w:val="18"/>
                              </w:rPr>
                            </w:pPr>
                            <w:r>
                              <w:rPr>
                                <w:rFonts w:ascii="Calibri"/>
                                <w:sz w:val="18"/>
                              </w:rPr>
                              <w:t>10:00;</w:t>
                            </w:r>
                          </w:p>
                          <w:p w:rsidR="00474A90" w:rsidRDefault="00776BE6">
                            <w:pPr>
                              <w:pStyle w:val="TableParagraph"/>
                              <w:ind w:left="109" w:right="1358"/>
                              <w:rPr>
                                <w:rFonts w:ascii="Calibri" w:hAnsi="Calibri"/>
                                <w:sz w:val="18"/>
                              </w:rPr>
                            </w:pPr>
                            <w:r>
                              <w:rPr>
                                <w:rFonts w:ascii="Calibri" w:hAnsi="Calibri"/>
                                <w:sz w:val="18"/>
                              </w:rPr>
                              <w:t>Seqishtë (rr.UÇK-së)10:00-10:30;</w:t>
                            </w:r>
                            <w:r>
                              <w:rPr>
                                <w:rFonts w:ascii="Calibri" w:hAnsi="Calibri"/>
                                <w:spacing w:val="-38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sz w:val="18"/>
                              </w:rPr>
                              <w:t>Rr.</w:t>
                            </w:r>
                            <w:r>
                              <w:rPr>
                                <w:rFonts w:ascii="Calibri" w:hAnsi="Calibri"/>
                                <w:spacing w:val="-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sz w:val="18"/>
                              </w:rPr>
                              <w:t>Veli</w:t>
                            </w:r>
                            <w:r>
                              <w:rPr>
                                <w:rFonts w:ascii="Calibri" w:hAnsi="Calibri"/>
                                <w:spacing w:val="-6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sz w:val="18"/>
                              </w:rPr>
                              <w:t>Ballazhi10:30-11:00;</w:t>
                            </w:r>
                          </w:p>
                          <w:p w:rsidR="00474A90" w:rsidRDefault="00776BE6">
                            <w:pPr>
                              <w:pStyle w:val="TableParagraph"/>
                              <w:ind w:left="109" w:right="564"/>
                              <w:rPr>
                                <w:rFonts w:ascii="Calibri" w:hAnsi="Calibri"/>
                                <w:sz w:val="18"/>
                              </w:rPr>
                            </w:pPr>
                            <w:r>
                              <w:rPr>
                                <w:rFonts w:ascii="Calibri" w:hAnsi="Calibri"/>
                                <w:sz w:val="18"/>
                              </w:rPr>
                              <w:t>Rr.SuadBarava 11:00-11:30;Rr.Dëshmorët e</w:t>
                            </w:r>
                            <w:r>
                              <w:rPr>
                                <w:rFonts w:ascii="Calibri" w:hAnsi="Calibri"/>
                                <w:spacing w:val="-38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sz w:val="18"/>
                              </w:rPr>
                              <w:t>Krivenikut</w:t>
                            </w:r>
                            <w:r>
                              <w:rPr>
                                <w:rFonts w:ascii="Calibri" w:hAnsi="Calibri"/>
                                <w:spacing w:val="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sz w:val="18"/>
                              </w:rPr>
                              <w:t>11:30-12:00.</w:t>
                            </w:r>
                          </w:p>
                          <w:p w:rsidR="00474A90" w:rsidRDefault="00474A90">
                            <w:pPr>
                              <w:pStyle w:val="TableParagraph"/>
                              <w:spacing w:before="11"/>
                              <w:rPr>
                                <w:rFonts w:ascii="Calibri"/>
                                <w:b/>
                                <w:sz w:val="17"/>
                              </w:rPr>
                            </w:pPr>
                          </w:p>
                          <w:p w:rsidR="00474A90" w:rsidRDefault="00776BE6">
                            <w:pPr>
                              <w:pStyle w:val="TableParagraph"/>
                              <w:ind w:left="109"/>
                              <w:rPr>
                                <w:rFonts w:ascii="Calibri"/>
                                <w:b/>
                                <w:sz w:val="18"/>
                              </w:rPr>
                            </w:pPr>
                            <w:r>
                              <w:rPr>
                                <w:rFonts w:ascii="Calibri"/>
                                <w:b/>
                                <w:sz w:val="18"/>
                              </w:rPr>
                              <w:t>E</w:t>
                            </w:r>
                            <w:r>
                              <w:rPr>
                                <w:rFonts w:ascii="Calibri"/>
                                <w:b/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sz w:val="18"/>
                              </w:rPr>
                              <w:t>Enjte(08:00-16:00)</w:t>
                            </w:r>
                            <w:r>
                              <w:rPr>
                                <w:rFonts w:ascii="Calibri"/>
                                <w:b/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sz w:val="18"/>
                              </w:rPr>
                              <w:t>(14km)</w:t>
                            </w:r>
                          </w:p>
                          <w:p w:rsidR="00474A90" w:rsidRDefault="00776BE6">
                            <w:pPr>
                              <w:pStyle w:val="TableParagraph"/>
                              <w:spacing w:before="1"/>
                              <w:ind w:left="109"/>
                              <w:rPr>
                                <w:rFonts w:ascii="Calibri" w:hAnsi="Calibri"/>
                                <w:b/>
                                <w:sz w:val="18"/>
                              </w:rPr>
                            </w:pPr>
                            <w:r>
                              <w:rPr>
                                <w:rFonts w:ascii="Calibri" w:hAnsi="Calibri"/>
                                <w:b/>
                                <w:sz w:val="18"/>
                              </w:rPr>
                              <w:t>Rr.Lepenci</w:t>
                            </w:r>
                            <w:r>
                              <w:rPr>
                                <w:rFonts w:ascii="Calibri" w:hAnsi="Calibri"/>
                                <w:b/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b/>
                                <w:sz w:val="18"/>
                              </w:rPr>
                              <w:t>(21:00-……!!!</w:t>
                            </w:r>
                          </w:p>
                          <w:p w:rsidR="00474A90" w:rsidRDefault="00776BE6">
                            <w:pPr>
                              <w:pStyle w:val="TableParagraph"/>
                              <w:spacing w:before="3" w:line="237" w:lineRule="auto"/>
                              <w:ind w:left="109" w:right="319"/>
                              <w:rPr>
                                <w:rFonts w:ascii="Calibri" w:hAnsi="Calibri"/>
                                <w:sz w:val="18"/>
                              </w:rPr>
                            </w:pPr>
                            <w:r>
                              <w:rPr>
                                <w:rFonts w:ascii="Calibri" w:hAnsi="Calibri"/>
                                <w:sz w:val="18"/>
                              </w:rPr>
                              <w:t>Rr.Adem Jashari 22:00-24:00; Rr.Dëshmorët e</w:t>
                            </w:r>
                            <w:r>
                              <w:rPr>
                                <w:rFonts w:ascii="Calibri" w:hAnsi="Calibri"/>
                                <w:spacing w:val="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sz w:val="18"/>
                              </w:rPr>
                              <w:t>Kombit 22:00-24:00;Rr.Xhemsedin Suma22:00-</w:t>
                            </w:r>
                            <w:r>
                              <w:rPr>
                                <w:rFonts w:ascii="Calibri" w:hAnsi="Calibri"/>
                                <w:spacing w:val="-38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sz w:val="18"/>
                              </w:rPr>
                              <w:t>24:00;</w:t>
                            </w:r>
                          </w:p>
                          <w:p w:rsidR="00474A90" w:rsidRDefault="00776BE6">
                            <w:pPr>
                              <w:pStyle w:val="TableParagraph"/>
                              <w:spacing w:before="4"/>
                              <w:ind w:left="109"/>
                              <w:rPr>
                                <w:rFonts w:ascii="Calibri"/>
                                <w:sz w:val="18"/>
                              </w:rPr>
                            </w:pPr>
                            <w:r>
                              <w:rPr>
                                <w:rFonts w:ascii="Calibri"/>
                                <w:sz w:val="18"/>
                              </w:rPr>
                              <w:t>Rr.Nuri</w:t>
                            </w:r>
                            <w:r>
                              <w:rPr>
                                <w:rFonts w:ascii="Calibri"/>
                                <w:spacing w:val="-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sz w:val="18"/>
                              </w:rPr>
                              <w:t>Bushi</w:t>
                            </w:r>
                            <w:r>
                              <w:rPr>
                                <w:rFonts w:ascii="Calibri"/>
                                <w:spacing w:val="-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sz w:val="18"/>
                              </w:rPr>
                              <w:t>22:00-24:00;</w:t>
                            </w:r>
                          </w:p>
                          <w:p w:rsidR="00474A90" w:rsidRDefault="00776BE6">
                            <w:pPr>
                              <w:pStyle w:val="TableParagraph"/>
                              <w:spacing w:before="1"/>
                              <w:ind w:left="109"/>
                              <w:rPr>
                                <w:rFonts w:ascii="Calibri"/>
                                <w:sz w:val="18"/>
                              </w:rPr>
                            </w:pPr>
                            <w:r>
                              <w:rPr>
                                <w:rFonts w:ascii="Calibri"/>
                                <w:sz w:val="18"/>
                              </w:rPr>
                              <w:t>Rr.Isa</w:t>
                            </w:r>
                            <w:r>
                              <w:rPr>
                                <w:rFonts w:ascii="Calibri"/>
                                <w:spacing w:val="-8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sz w:val="18"/>
                              </w:rPr>
                              <w:t>Berisha</w:t>
                            </w:r>
                            <w:r>
                              <w:rPr>
                                <w:rFonts w:ascii="Calibri"/>
                                <w:spacing w:val="-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sz w:val="18"/>
                              </w:rPr>
                              <w:t>22:00-24:00;</w:t>
                            </w:r>
                          </w:p>
                          <w:p w:rsidR="00474A90" w:rsidRDefault="00776BE6">
                            <w:pPr>
                              <w:pStyle w:val="TableParagraph"/>
                              <w:spacing w:before="1"/>
                              <w:ind w:left="109"/>
                              <w:rPr>
                                <w:rFonts w:ascii="Calibri" w:hAnsi="Calibri"/>
                                <w:sz w:val="18"/>
                              </w:rPr>
                            </w:pPr>
                            <w:r>
                              <w:rPr>
                                <w:rFonts w:ascii="Calibri" w:hAnsi="Calibri"/>
                                <w:sz w:val="18"/>
                              </w:rPr>
                              <w:t>Rr.Martirët</w:t>
                            </w:r>
                            <w:r>
                              <w:rPr>
                                <w:rFonts w:ascii="Calibri" w:hAnsi="Calibri"/>
                                <w:spacing w:val="-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sz w:val="18"/>
                              </w:rPr>
                              <w:t>Bushi</w:t>
                            </w:r>
                            <w:r>
                              <w:rPr>
                                <w:rFonts w:ascii="Calibri" w:hAnsi="Calibri"/>
                                <w:spacing w:val="-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sz w:val="18"/>
                              </w:rPr>
                              <w:t>22:00-24:00;</w:t>
                            </w:r>
                          </w:p>
                          <w:p w:rsidR="00474A90" w:rsidRDefault="00776BE6">
                            <w:pPr>
                              <w:pStyle w:val="TableParagraph"/>
                              <w:spacing w:before="1"/>
                              <w:ind w:left="109"/>
                              <w:rPr>
                                <w:rFonts w:ascii="Calibri" w:hAnsi="Calibri"/>
                                <w:sz w:val="18"/>
                              </w:rPr>
                            </w:pPr>
                            <w:r>
                              <w:rPr>
                                <w:rFonts w:ascii="Calibri" w:hAnsi="Calibri"/>
                                <w:sz w:val="18"/>
                              </w:rPr>
                              <w:t>Rr.</w:t>
                            </w:r>
                            <w:r>
                              <w:rPr>
                                <w:rFonts w:ascii="Calibri" w:hAnsi="Calibri"/>
                                <w:spacing w:val="-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sz w:val="18"/>
                              </w:rPr>
                              <w:t>Isen</w:t>
                            </w:r>
                            <w:r>
                              <w:rPr>
                                <w:rFonts w:ascii="Calibri" w:hAnsi="Calibri"/>
                                <w:spacing w:val="-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sz w:val="18"/>
                              </w:rPr>
                              <w:t>Suma</w:t>
                            </w:r>
                            <w:r>
                              <w:rPr>
                                <w:rFonts w:ascii="Calibri" w:hAnsi="Calibri"/>
                                <w:spacing w:val="-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sz w:val="18"/>
                              </w:rPr>
                              <w:t>fsh.Dimcë</w:t>
                            </w:r>
                            <w:r>
                              <w:rPr>
                                <w:rFonts w:ascii="Calibri" w:hAnsi="Calibri"/>
                                <w:spacing w:val="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sz w:val="18"/>
                              </w:rPr>
                              <w:t>22:00-24:00.</w:t>
                            </w:r>
                          </w:p>
                          <w:p w:rsidR="00474A90" w:rsidRDefault="00474A90">
                            <w:pPr>
                              <w:pStyle w:val="TableParagraph"/>
                              <w:spacing w:before="10"/>
                              <w:rPr>
                                <w:rFonts w:ascii="Calibri"/>
                                <w:b/>
                                <w:sz w:val="17"/>
                              </w:rPr>
                            </w:pPr>
                          </w:p>
                          <w:p w:rsidR="00474A90" w:rsidRDefault="00776BE6">
                            <w:pPr>
                              <w:pStyle w:val="TableParagraph"/>
                              <w:ind w:left="109"/>
                              <w:rPr>
                                <w:rFonts w:ascii="Calibri" w:hAnsi="Calibri"/>
                                <w:b/>
                                <w:sz w:val="18"/>
                              </w:rPr>
                            </w:pPr>
                            <w:r>
                              <w:rPr>
                                <w:rFonts w:ascii="Calibri" w:hAnsi="Calibri"/>
                                <w:b/>
                                <w:sz w:val="18"/>
                              </w:rPr>
                              <w:t>E</w:t>
                            </w:r>
                            <w:r>
                              <w:rPr>
                                <w:rFonts w:ascii="Calibri" w:hAnsi="Calibri"/>
                                <w:b/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b/>
                                <w:sz w:val="18"/>
                              </w:rPr>
                              <w:t>Shtunë</w:t>
                            </w:r>
                            <w:r>
                              <w:rPr>
                                <w:rFonts w:ascii="Calibri" w:hAnsi="Calibri"/>
                                <w:b/>
                                <w:spacing w:val="-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b/>
                                <w:sz w:val="18"/>
                              </w:rPr>
                              <w:t>(08:00-16:00)</w:t>
                            </w:r>
                            <w:r>
                              <w:rPr>
                                <w:rFonts w:ascii="Calibri" w:hAnsi="Calibri"/>
                                <w:b/>
                                <w:spacing w:val="-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b/>
                                <w:sz w:val="18"/>
                              </w:rPr>
                              <w:t>(8km)</w:t>
                            </w:r>
                          </w:p>
                          <w:p w:rsidR="00474A90" w:rsidRDefault="00776BE6">
                            <w:pPr>
                              <w:pStyle w:val="TableParagraph"/>
                              <w:spacing w:before="1"/>
                              <w:ind w:left="109"/>
                              <w:rPr>
                                <w:rFonts w:ascii="Calibri" w:hAnsi="Calibri"/>
                                <w:sz w:val="18"/>
                              </w:rPr>
                            </w:pPr>
                            <w:r>
                              <w:rPr>
                                <w:rFonts w:ascii="Calibri" w:hAnsi="Calibri"/>
                                <w:sz w:val="18"/>
                              </w:rPr>
                              <w:t>Paldenicë</w:t>
                            </w:r>
                            <w:r>
                              <w:rPr>
                                <w:rFonts w:ascii="Calibri" w:hAnsi="Calibri"/>
                                <w:spacing w:val="-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sz w:val="18"/>
                              </w:rPr>
                              <w:t>9:00-10:00;</w:t>
                            </w:r>
                          </w:p>
                          <w:p w:rsidR="00474A90" w:rsidRDefault="00776BE6">
                            <w:pPr>
                              <w:pStyle w:val="TableParagraph"/>
                              <w:spacing w:before="4" w:line="235" w:lineRule="auto"/>
                              <w:ind w:left="109" w:right="1004"/>
                              <w:rPr>
                                <w:rFonts w:ascii="Calibri"/>
                                <w:sz w:val="18"/>
                              </w:rPr>
                            </w:pPr>
                            <w:r>
                              <w:rPr>
                                <w:rFonts w:ascii="Calibri"/>
                                <w:sz w:val="18"/>
                              </w:rPr>
                              <w:t>Rr. Driton &amp; Gafurr Loku 10:00-11:00;</w:t>
                            </w:r>
                            <w:r>
                              <w:rPr>
                                <w:rFonts w:ascii="Calibri"/>
                                <w:spacing w:val="-38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sz w:val="18"/>
                              </w:rPr>
                              <w:t>Rr.</w:t>
                            </w:r>
                            <w:r>
                              <w:rPr>
                                <w:rFonts w:ascii="Calibri"/>
                                <w:spacing w:val="-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sz w:val="18"/>
                              </w:rPr>
                              <w:t>Elham</w:t>
                            </w:r>
                            <w:r>
                              <w:rPr>
                                <w:rFonts w:ascii="Calibri"/>
                                <w:spacing w:val="-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sz w:val="18"/>
                              </w:rPr>
                              <w:t>Curri</w:t>
                            </w:r>
                            <w:r>
                              <w:rPr>
                                <w:rFonts w:ascii="Calibri"/>
                                <w:spacing w:val="-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sz w:val="18"/>
                              </w:rPr>
                              <w:t>11:00-11:30;</w:t>
                            </w:r>
                          </w:p>
                          <w:p w:rsidR="00474A90" w:rsidRDefault="00776BE6">
                            <w:pPr>
                              <w:pStyle w:val="TableParagraph"/>
                              <w:spacing w:before="3"/>
                              <w:ind w:left="109"/>
                              <w:rPr>
                                <w:rFonts w:ascii="Calibri"/>
                                <w:sz w:val="18"/>
                              </w:rPr>
                            </w:pPr>
                            <w:r>
                              <w:rPr>
                                <w:rFonts w:ascii="Calibri"/>
                                <w:sz w:val="18"/>
                              </w:rPr>
                              <w:t>Rr.</w:t>
                            </w:r>
                            <w:r>
                              <w:rPr>
                                <w:rFonts w:ascii="Calibri"/>
                                <w:spacing w:val="-6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sz w:val="18"/>
                              </w:rPr>
                              <w:t>Imri</w:t>
                            </w:r>
                            <w:r>
                              <w:rPr>
                                <w:rFonts w:ascii="Calibri"/>
                                <w:spacing w:val="-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sz w:val="18"/>
                              </w:rPr>
                              <w:t>Curri11:30-11:30-12:00;</w:t>
                            </w:r>
                          </w:p>
                          <w:p w:rsidR="00474A90" w:rsidRDefault="00776BE6">
                            <w:pPr>
                              <w:pStyle w:val="TableParagraph"/>
                              <w:spacing w:before="2"/>
                              <w:ind w:left="109" w:right="1829"/>
                              <w:rPr>
                                <w:rFonts w:ascii="Calibri"/>
                                <w:sz w:val="18"/>
                              </w:rPr>
                            </w:pPr>
                            <w:r>
                              <w:rPr>
                                <w:rFonts w:ascii="Calibri"/>
                                <w:sz w:val="18"/>
                              </w:rPr>
                              <w:t>Rr. Izet Bushi 12:00-12:30;</w:t>
                            </w:r>
                            <w:r>
                              <w:rPr>
                                <w:rFonts w:ascii="Calibri"/>
                                <w:spacing w:val="-38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sz w:val="18"/>
                              </w:rPr>
                              <w:t>Rr.</w:t>
                            </w:r>
                            <w:r>
                              <w:rPr>
                                <w:rFonts w:ascii="Calibri"/>
                                <w:spacing w:val="-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sz w:val="18"/>
                              </w:rPr>
                              <w:t>Imer</w:t>
                            </w:r>
                            <w:r>
                              <w:rPr>
                                <w:rFonts w:ascii="Calibri"/>
                                <w:spacing w:val="-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sz w:val="18"/>
                              </w:rPr>
                              <w:t>Vila 12:30-13:00.</w:t>
                            </w:r>
                          </w:p>
                        </w:tc>
                      </w:tr>
                    </w:tbl>
                    <w:p w:rsidR="00474A90" w:rsidRDefault="00474A90">
                      <w:pPr>
                        <w:pStyle w:val="BodyText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776BE6">
        <w:rPr>
          <w:rFonts w:ascii="Calibri" w:hAnsi="Calibri"/>
          <w:b/>
          <w:color w:val="001F5F"/>
        </w:rPr>
        <w:t>Plani</w:t>
      </w:r>
      <w:r w:rsidR="00776BE6">
        <w:rPr>
          <w:rFonts w:ascii="Calibri" w:hAnsi="Calibri"/>
          <w:b/>
          <w:color w:val="001F5F"/>
          <w:spacing w:val="-5"/>
        </w:rPr>
        <w:t xml:space="preserve"> </w:t>
      </w:r>
      <w:r w:rsidR="00776BE6">
        <w:rPr>
          <w:rFonts w:ascii="Calibri" w:hAnsi="Calibri"/>
          <w:b/>
          <w:color w:val="001F5F"/>
        </w:rPr>
        <w:t>Komunal</w:t>
      </w:r>
      <w:r w:rsidR="00776BE6">
        <w:rPr>
          <w:rFonts w:ascii="Calibri" w:hAnsi="Calibri"/>
          <w:b/>
          <w:color w:val="001F5F"/>
          <w:spacing w:val="-5"/>
        </w:rPr>
        <w:t xml:space="preserve"> </w:t>
      </w:r>
      <w:r w:rsidR="00776BE6">
        <w:rPr>
          <w:rFonts w:ascii="Calibri" w:hAnsi="Calibri"/>
          <w:b/>
          <w:color w:val="001F5F"/>
        </w:rPr>
        <w:t>për</w:t>
      </w:r>
      <w:r w:rsidR="00776BE6">
        <w:rPr>
          <w:rFonts w:ascii="Calibri" w:hAnsi="Calibri"/>
          <w:b/>
          <w:color w:val="001F5F"/>
          <w:spacing w:val="-5"/>
        </w:rPr>
        <w:t xml:space="preserve"> </w:t>
      </w:r>
      <w:r w:rsidR="00776BE6">
        <w:rPr>
          <w:rFonts w:ascii="Calibri" w:hAnsi="Calibri"/>
          <w:b/>
          <w:color w:val="001F5F"/>
        </w:rPr>
        <w:t>Menaxhimin</w:t>
      </w:r>
      <w:r w:rsidR="00776BE6">
        <w:rPr>
          <w:rFonts w:ascii="Calibri" w:hAnsi="Calibri"/>
          <w:b/>
          <w:color w:val="001F5F"/>
          <w:spacing w:val="-2"/>
        </w:rPr>
        <w:t xml:space="preserve"> </w:t>
      </w:r>
      <w:r w:rsidR="00776BE6">
        <w:rPr>
          <w:rFonts w:ascii="Calibri" w:hAnsi="Calibri"/>
          <w:b/>
          <w:color w:val="001F5F"/>
        </w:rPr>
        <w:t>e</w:t>
      </w:r>
      <w:r w:rsidR="00776BE6">
        <w:rPr>
          <w:rFonts w:ascii="Calibri" w:hAnsi="Calibri"/>
          <w:b/>
          <w:color w:val="001F5F"/>
          <w:spacing w:val="-4"/>
        </w:rPr>
        <w:t xml:space="preserve"> </w:t>
      </w:r>
      <w:r w:rsidR="00776BE6">
        <w:rPr>
          <w:rFonts w:ascii="Calibri" w:hAnsi="Calibri"/>
          <w:b/>
          <w:color w:val="001F5F"/>
        </w:rPr>
        <w:t>Mbeturinave</w:t>
      </w:r>
      <w:r w:rsidR="00776BE6">
        <w:rPr>
          <w:rFonts w:ascii="Calibri" w:hAnsi="Calibri"/>
          <w:b/>
          <w:color w:val="001F5F"/>
          <w:spacing w:val="-3"/>
        </w:rPr>
        <w:t xml:space="preserve"> </w:t>
      </w:r>
      <w:r w:rsidR="00776BE6">
        <w:rPr>
          <w:rFonts w:ascii="Calibri" w:hAnsi="Calibri"/>
          <w:b/>
          <w:color w:val="001F5F"/>
        </w:rPr>
        <w:t>2022-2026</w:t>
      </w:r>
    </w:p>
    <w:p w:rsidR="00474A90" w:rsidRDefault="00474A90">
      <w:pPr>
        <w:rPr>
          <w:rFonts w:ascii="Calibri" w:hAnsi="Calibri"/>
        </w:rPr>
        <w:sectPr w:rsidR="00474A90">
          <w:footerReference w:type="default" r:id="rId79"/>
          <w:pgSz w:w="11900" w:h="16820"/>
          <w:pgMar w:top="660" w:right="0" w:bottom="280" w:left="1040" w:header="0" w:footer="0" w:gutter="0"/>
          <w:cols w:num="2" w:space="720" w:equalWidth="0">
            <w:col w:w="1008" w:space="2728"/>
            <w:col w:w="7124"/>
          </w:cols>
        </w:sectPr>
      </w:pPr>
    </w:p>
    <w:p w:rsidR="00474A90" w:rsidRDefault="00474A90">
      <w:pPr>
        <w:pStyle w:val="BodyText"/>
        <w:spacing w:before="3"/>
        <w:rPr>
          <w:rFonts w:ascii="Calibri"/>
          <w:b/>
          <w:sz w:val="7"/>
        </w:rPr>
      </w:pPr>
    </w:p>
    <w:p w:rsidR="00474A90" w:rsidRDefault="00603BC2">
      <w:pPr>
        <w:pStyle w:val="BodyText"/>
        <w:spacing w:line="20" w:lineRule="exact"/>
        <w:ind w:left="1464"/>
        <w:rPr>
          <w:rFonts w:ascii="Calibri"/>
          <w:sz w:val="2"/>
        </w:rPr>
      </w:pPr>
      <w:r>
        <w:rPr>
          <w:rFonts w:ascii="Calibri"/>
          <w:noProof/>
          <w:sz w:val="2"/>
          <w:lang w:eastAsia="sq-AL"/>
        </w:rPr>
        <mc:AlternateContent>
          <mc:Choice Requires="wpg">
            <w:drawing>
              <wp:inline distT="0" distB="0" distL="0" distR="0">
                <wp:extent cx="5236845" cy="6350"/>
                <wp:effectExtent l="9525" t="9525" r="11430" b="3175"/>
                <wp:docPr id="93" name="Group 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236845" cy="6350"/>
                          <a:chOff x="0" y="0"/>
                          <a:chExt cx="8247" cy="10"/>
                        </a:xfrm>
                      </wpg:grpSpPr>
                      <wps:wsp>
                        <wps:cNvPr id="94" name="Line 53"/>
                        <wps:cNvCnPr>
                          <a:cxnSpLocks noChangeShapeType="1"/>
                        </wps:cNvCnPr>
                        <wps:spPr bwMode="auto">
                          <a:xfrm>
                            <a:off x="0" y="5"/>
                            <a:ext cx="8247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365F9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D327275" id="Group 52" o:spid="_x0000_s1026" style="width:412.35pt;height:.5pt;mso-position-horizontal-relative:char;mso-position-vertical-relative:line" coordsize="8247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">
                <v:line id="Line 53" o:spid="_x0000_s1027" style="position:absolute;visibility:visible;mso-wrap-style:square" from="0,5" to="8247,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" strokecolor="#365f91" strokeweight=".5pt"/>
                <w10:anchorlock/>
              </v:group>
            </w:pict>
          </mc:Fallback>
        </mc:AlternateContent>
      </w:r>
    </w:p>
    <w:p w:rsidR="00474A90" w:rsidRDefault="00474A90">
      <w:pPr>
        <w:spacing w:line="20" w:lineRule="exact"/>
        <w:rPr>
          <w:rFonts w:ascii="Calibri"/>
          <w:sz w:val="2"/>
        </w:rPr>
        <w:sectPr w:rsidR="00474A90">
          <w:type w:val="continuous"/>
          <w:pgSz w:w="11900" w:h="16820"/>
          <w:pgMar w:top="1500" w:right="0" w:bottom="280" w:left="1040" w:header="720" w:footer="720" w:gutter="0"/>
          <w:cols w:space="720"/>
        </w:sectPr>
      </w:pPr>
    </w:p>
    <w:p w:rsidR="00474A90" w:rsidRDefault="00474A90">
      <w:pPr>
        <w:pStyle w:val="BodyText"/>
        <w:rPr>
          <w:rFonts w:ascii="Calibri"/>
          <w:b/>
          <w:sz w:val="20"/>
        </w:rPr>
      </w:pPr>
    </w:p>
    <w:p w:rsidR="00474A90" w:rsidRDefault="00474A90">
      <w:pPr>
        <w:pStyle w:val="BodyText"/>
        <w:rPr>
          <w:rFonts w:ascii="Calibri"/>
          <w:b/>
          <w:sz w:val="20"/>
        </w:rPr>
      </w:pPr>
    </w:p>
    <w:p w:rsidR="00474A90" w:rsidRDefault="00474A90">
      <w:pPr>
        <w:pStyle w:val="BodyText"/>
        <w:rPr>
          <w:rFonts w:ascii="Calibri"/>
          <w:b/>
          <w:sz w:val="20"/>
        </w:rPr>
      </w:pPr>
    </w:p>
    <w:p w:rsidR="00474A90" w:rsidRDefault="00474A90">
      <w:pPr>
        <w:pStyle w:val="BodyText"/>
        <w:rPr>
          <w:rFonts w:ascii="Calibri"/>
          <w:b/>
          <w:sz w:val="20"/>
        </w:rPr>
      </w:pPr>
    </w:p>
    <w:p w:rsidR="00474A90" w:rsidRDefault="00474A90">
      <w:pPr>
        <w:pStyle w:val="BodyText"/>
        <w:rPr>
          <w:rFonts w:ascii="Calibri"/>
          <w:b/>
          <w:sz w:val="20"/>
        </w:rPr>
      </w:pPr>
    </w:p>
    <w:p w:rsidR="00474A90" w:rsidRDefault="00474A90">
      <w:pPr>
        <w:pStyle w:val="BodyText"/>
        <w:rPr>
          <w:rFonts w:ascii="Calibri"/>
          <w:b/>
          <w:sz w:val="20"/>
        </w:rPr>
      </w:pPr>
    </w:p>
    <w:p w:rsidR="00474A90" w:rsidRDefault="00474A90">
      <w:pPr>
        <w:pStyle w:val="BodyText"/>
        <w:rPr>
          <w:rFonts w:ascii="Calibri"/>
          <w:b/>
          <w:sz w:val="20"/>
        </w:rPr>
      </w:pPr>
    </w:p>
    <w:p w:rsidR="00474A90" w:rsidRDefault="00474A90">
      <w:pPr>
        <w:pStyle w:val="BodyText"/>
        <w:rPr>
          <w:rFonts w:ascii="Calibri"/>
          <w:b/>
          <w:sz w:val="20"/>
        </w:rPr>
      </w:pPr>
    </w:p>
    <w:p w:rsidR="00474A90" w:rsidRDefault="00474A90">
      <w:pPr>
        <w:pStyle w:val="BodyText"/>
        <w:rPr>
          <w:rFonts w:ascii="Calibri"/>
          <w:b/>
          <w:sz w:val="20"/>
        </w:rPr>
      </w:pPr>
    </w:p>
    <w:p w:rsidR="00474A90" w:rsidRDefault="00474A90">
      <w:pPr>
        <w:pStyle w:val="BodyText"/>
        <w:rPr>
          <w:rFonts w:ascii="Calibri"/>
          <w:b/>
          <w:sz w:val="20"/>
        </w:rPr>
      </w:pPr>
    </w:p>
    <w:p w:rsidR="00474A90" w:rsidRDefault="00474A90">
      <w:pPr>
        <w:pStyle w:val="BodyText"/>
        <w:rPr>
          <w:rFonts w:ascii="Calibri"/>
          <w:b/>
          <w:sz w:val="20"/>
        </w:rPr>
      </w:pPr>
    </w:p>
    <w:p w:rsidR="00474A90" w:rsidRDefault="00474A90">
      <w:pPr>
        <w:pStyle w:val="BodyText"/>
        <w:rPr>
          <w:rFonts w:ascii="Calibri"/>
          <w:b/>
          <w:sz w:val="20"/>
        </w:rPr>
      </w:pPr>
    </w:p>
    <w:p w:rsidR="00474A90" w:rsidRDefault="00474A90">
      <w:pPr>
        <w:pStyle w:val="BodyText"/>
        <w:rPr>
          <w:rFonts w:ascii="Calibri"/>
          <w:b/>
          <w:sz w:val="20"/>
        </w:rPr>
      </w:pPr>
    </w:p>
    <w:p w:rsidR="00474A90" w:rsidRDefault="00474A90">
      <w:pPr>
        <w:pStyle w:val="BodyText"/>
        <w:rPr>
          <w:rFonts w:ascii="Calibri"/>
          <w:b/>
          <w:sz w:val="20"/>
        </w:rPr>
      </w:pPr>
    </w:p>
    <w:p w:rsidR="00474A90" w:rsidRDefault="00474A90">
      <w:pPr>
        <w:pStyle w:val="BodyText"/>
        <w:rPr>
          <w:rFonts w:ascii="Calibri"/>
          <w:b/>
          <w:sz w:val="20"/>
        </w:rPr>
      </w:pPr>
    </w:p>
    <w:p w:rsidR="00474A90" w:rsidRDefault="00474A90">
      <w:pPr>
        <w:pStyle w:val="BodyText"/>
        <w:rPr>
          <w:rFonts w:ascii="Calibri"/>
          <w:b/>
          <w:sz w:val="20"/>
        </w:rPr>
      </w:pPr>
    </w:p>
    <w:p w:rsidR="00474A90" w:rsidRDefault="00474A90">
      <w:pPr>
        <w:pStyle w:val="BodyText"/>
        <w:rPr>
          <w:rFonts w:ascii="Calibri"/>
          <w:b/>
          <w:sz w:val="20"/>
        </w:rPr>
      </w:pPr>
    </w:p>
    <w:p w:rsidR="00474A90" w:rsidRDefault="00474A90">
      <w:pPr>
        <w:pStyle w:val="BodyText"/>
        <w:rPr>
          <w:rFonts w:ascii="Calibri"/>
          <w:b/>
          <w:sz w:val="20"/>
        </w:rPr>
      </w:pPr>
    </w:p>
    <w:p w:rsidR="00474A90" w:rsidRDefault="00474A90">
      <w:pPr>
        <w:pStyle w:val="BodyText"/>
        <w:rPr>
          <w:rFonts w:ascii="Calibri"/>
          <w:b/>
          <w:sz w:val="20"/>
        </w:rPr>
      </w:pPr>
    </w:p>
    <w:p w:rsidR="00474A90" w:rsidRDefault="00474A90">
      <w:pPr>
        <w:pStyle w:val="BodyText"/>
        <w:rPr>
          <w:rFonts w:ascii="Calibri"/>
          <w:b/>
          <w:sz w:val="20"/>
        </w:rPr>
      </w:pPr>
    </w:p>
    <w:p w:rsidR="00474A90" w:rsidRDefault="00474A90">
      <w:pPr>
        <w:pStyle w:val="BodyText"/>
        <w:rPr>
          <w:rFonts w:ascii="Calibri"/>
          <w:b/>
          <w:sz w:val="20"/>
        </w:rPr>
      </w:pPr>
    </w:p>
    <w:p w:rsidR="00474A90" w:rsidRDefault="00474A90">
      <w:pPr>
        <w:pStyle w:val="BodyText"/>
        <w:rPr>
          <w:rFonts w:ascii="Calibri"/>
          <w:b/>
          <w:sz w:val="20"/>
        </w:rPr>
      </w:pPr>
    </w:p>
    <w:p w:rsidR="00474A90" w:rsidRDefault="00474A90">
      <w:pPr>
        <w:pStyle w:val="BodyText"/>
        <w:rPr>
          <w:rFonts w:ascii="Calibri"/>
          <w:b/>
          <w:sz w:val="20"/>
        </w:rPr>
      </w:pPr>
    </w:p>
    <w:p w:rsidR="00474A90" w:rsidRDefault="00474A90">
      <w:pPr>
        <w:pStyle w:val="BodyText"/>
        <w:rPr>
          <w:rFonts w:ascii="Calibri"/>
          <w:b/>
          <w:sz w:val="20"/>
        </w:rPr>
      </w:pPr>
    </w:p>
    <w:p w:rsidR="00474A90" w:rsidRDefault="00474A90">
      <w:pPr>
        <w:pStyle w:val="BodyText"/>
        <w:rPr>
          <w:rFonts w:ascii="Calibri"/>
          <w:b/>
          <w:sz w:val="20"/>
        </w:rPr>
      </w:pPr>
    </w:p>
    <w:p w:rsidR="00474A90" w:rsidRDefault="00474A90">
      <w:pPr>
        <w:pStyle w:val="BodyText"/>
        <w:rPr>
          <w:rFonts w:ascii="Calibri"/>
          <w:b/>
          <w:sz w:val="20"/>
        </w:rPr>
      </w:pPr>
    </w:p>
    <w:p w:rsidR="00474A90" w:rsidRDefault="00474A90">
      <w:pPr>
        <w:pStyle w:val="BodyText"/>
        <w:rPr>
          <w:rFonts w:ascii="Calibri"/>
          <w:b/>
          <w:sz w:val="20"/>
        </w:rPr>
      </w:pPr>
    </w:p>
    <w:p w:rsidR="00474A90" w:rsidRDefault="00474A90">
      <w:pPr>
        <w:pStyle w:val="BodyText"/>
        <w:rPr>
          <w:rFonts w:ascii="Calibri"/>
          <w:b/>
          <w:sz w:val="20"/>
        </w:rPr>
      </w:pPr>
    </w:p>
    <w:p w:rsidR="00474A90" w:rsidRDefault="00474A90">
      <w:pPr>
        <w:pStyle w:val="BodyText"/>
        <w:rPr>
          <w:rFonts w:ascii="Calibri"/>
          <w:b/>
          <w:sz w:val="20"/>
        </w:rPr>
      </w:pPr>
    </w:p>
    <w:p w:rsidR="00474A90" w:rsidRDefault="00474A90">
      <w:pPr>
        <w:pStyle w:val="BodyText"/>
        <w:rPr>
          <w:rFonts w:ascii="Calibri"/>
          <w:b/>
          <w:sz w:val="20"/>
        </w:rPr>
      </w:pPr>
    </w:p>
    <w:p w:rsidR="00474A90" w:rsidRDefault="00474A90">
      <w:pPr>
        <w:pStyle w:val="BodyText"/>
        <w:rPr>
          <w:rFonts w:ascii="Calibri"/>
          <w:b/>
          <w:sz w:val="20"/>
        </w:rPr>
      </w:pPr>
    </w:p>
    <w:p w:rsidR="00474A90" w:rsidRDefault="00474A90">
      <w:pPr>
        <w:pStyle w:val="BodyText"/>
        <w:rPr>
          <w:rFonts w:ascii="Calibri"/>
          <w:b/>
          <w:sz w:val="20"/>
        </w:rPr>
      </w:pPr>
    </w:p>
    <w:p w:rsidR="00474A90" w:rsidRDefault="00474A90">
      <w:pPr>
        <w:pStyle w:val="BodyText"/>
        <w:rPr>
          <w:rFonts w:ascii="Calibri"/>
          <w:b/>
          <w:sz w:val="20"/>
        </w:rPr>
      </w:pPr>
    </w:p>
    <w:p w:rsidR="00474A90" w:rsidRDefault="00474A90">
      <w:pPr>
        <w:pStyle w:val="BodyText"/>
        <w:rPr>
          <w:rFonts w:ascii="Calibri"/>
          <w:b/>
          <w:sz w:val="20"/>
        </w:rPr>
      </w:pPr>
    </w:p>
    <w:p w:rsidR="00474A90" w:rsidRDefault="00474A90">
      <w:pPr>
        <w:pStyle w:val="BodyText"/>
        <w:rPr>
          <w:rFonts w:ascii="Calibri"/>
          <w:b/>
          <w:sz w:val="20"/>
        </w:rPr>
      </w:pPr>
    </w:p>
    <w:p w:rsidR="00474A90" w:rsidRDefault="00474A90">
      <w:pPr>
        <w:pStyle w:val="BodyText"/>
        <w:rPr>
          <w:rFonts w:ascii="Calibri"/>
          <w:b/>
          <w:sz w:val="20"/>
        </w:rPr>
      </w:pPr>
    </w:p>
    <w:p w:rsidR="00474A90" w:rsidRDefault="00474A90">
      <w:pPr>
        <w:pStyle w:val="BodyText"/>
        <w:rPr>
          <w:rFonts w:ascii="Calibri"/>
          <w:b/>
          <w:sz w:val="20"/>
        </w:rPr>
      </w:pPr>
    </w:p>
    <w:p w:rsidR="00474A90" w:rsidRDefault="00474A90">
      <w:pPr>
        <w:pStyle w:val="BodyText"/>
        <w:rPr>
          <w:rFonts w:ascii="Calibri"/>
          <w:b/>
          <w:sz w:val="20"/>
        </w:rPr>
      </w:pPr>
    </w:p>
    <w:p w:rsidR="00474A90" w:rsidRDefault="00474A90">
      <w:pPr>
        <w:pStyle w:val="BodyText"/>
        <w:rPr>
          <w:rFonts w:ascii="Calibri"/>
          <w:b/>
          <w:sz w:val="20"/>
        </w:rPr>
      </w:pPr>
    </w:p>
    <w:p w:rsidR="00474A90" w:rsidRDefault="00474A90">
      <w:pPr>
        <w:pStyle w:val="BodyText"/>
        <w:rPr>
          <w:rFonts w:ascii="Calibri"/>
          <w:b/>
          <w:sz w:val="20"/>
        </w:rPr>
      </w:pPr>
    </w:p>
    <w:p w:rsidR="00474A90" w:rsidRDefault="00474A90">
      <w:pPr>
        <w:pStyle w:val="BodyText"/>
        <w:rPr>
          <w:rFonts w:ascii="Calibri"/>
          <w:b/>
          <w:sz w:val="20"/>
        </w:rPr>
      </w:pPr>
    </w:p>
    <w:p w:rsidR="00474A90" w:rsidRDefault="00474A90">
      <w:pPr>
        <w:pStyle w:val="BodyText"/>
        <w:rPr>
          <w:rFonts w:ascii="Calibri"/>
          <w:b/>
          <w:sz w:val="20"/>
        </w:rPr>
      </w:pPr>
    </w:p>
    <w:p w:rsidR="00474A90" w:rsidRDefault="00474A90">
      <w:pPr>
        <w:pStyle w:val="BodyText"/>
        <w:rPr>
          <w:rFonts w:ascii="Calibri"/>
          <w:b/>
          <w:sz w:val="20"/>
        </w:rPr>
      </w:pPr>
    </w:p>
    <w:p w:rsidR="00474A90" w:rsidRDefault="00474A90">
      <w:pPr>
        <w:pStyle w:val="BodyText"/>
        <w:rPr>
          <w:rFonts w:ascii="Calibri"/>
          <w:b/>
          <w:sz w:val="20"/>
        </w:rPr>
      </w:pPr>
    </w:p>
    <w:p w:rsidR="00474A90" w:rsidRDefault="00474A90">
      <w:pPr>
        <w:pStyle w:val="BodyText"/>
        <w:rPr>
          <w:rFonts w:ascii="Calibri"/>
          <w:b/>
          <w:sz w:val="20"/>
        </w:rPr>
      </w:pPr>
    </w:p>
    <w:p w:rsidR="00474A90" w:rsidRDefault="00474A90">
      <w:pPr>
        <w:pStyle w:val="BodyText"/>
        <w:rPr>
          <w:rFonts w:ascii="Calibri"/>
          <w:b/>
          <w:sz w:val="20"/>
        </w:rPr>
      </w:pPr>
    </w:p>
    <w:p w:rsidR="00474A90" w:rsidRDefault="00474A90">
      <w:pPr>
        <w:pStyle w:val="BodyText"/>
        <w:rPr>
          <w:rFonts w:ascii="Calibri"/>
          <w:b/>
          <w:sz w:val="20"/>
        </w:rPr>
      </w:pPr>
    </w:p>
    <w:p w:rsidR="00474A90" w:rsidRDefault="00474A90">
      <w:pPr>
        <w:pStyle w:val="BodyText"/>
        <w:rPr>
          <w:rFonts w:ascii="Calibri"/>
          <w:b/>
          <w:sz w:val="20"/>
        </w:rPr>
      </w:pPr>
    </w:p>
    <w:p w:rsidR="00474A90" w:rsidRDefault="00474A90">
      <w:pPr>
        <w:pStyle w:val="BodyText"/>
        <w:rPr>
          <w:rFonts w:ascii="Calibri"/>
          <w:b/>
          <w:sz w:val="20"/>
        </w:rPr>
      </w:pPr>
    </w:p>
    <w:p w:rsidR="00474A90" w:rsidRDefault="00474A90">
      <w:pPr>
        <w:pStyle w:val="BodyText"/>
        <w:rPr>
          <w:rFonts w:ascii="Calibri"/>
          <w:b/>
          <w:sz w:val="20"/>
        </w:rPr>
      </w:pPr>
    </w:p>
    <w:p w:rsidR="00474A90" w:rsidRDefault="00474A90">
      <w:pPr>
        <w:pStyle w:val="BodyText"/>
        <w:rPr>
          <w:rFonts w:ascii="Calibri"/>
          <w:b/>
          <w:sz w:val="20"/>
        </w:rPr>
      </w:pPr>
    </w:p>
    <w:p w:rsidR="00474A90" w:rsidRDefault="00474A90">
      <w:pPr>
        <w:pStyle w:val="BodyText"/>
        <w:rPr>
          <w:rFonts w:ascii="Calibri"/>
          <w:b/>
          <w:sz w:val="20"/>
        </w:rPr>
      </w:pPr>
    </w:p>
    <w:p w:rsidR="00474A90" w:rsidRDefault="00474A90">
      <w:pPr>
        <w:pStyle w:val="BodyText"/>
        <w:rPr>
          <w:rFonts w:ascii="Calibri"/>
          <w:b/>
          <w:sz w:val="20"/>
        </w:rPr>
      </w:pPr>
    </w:p>
    <w:p w:rsidR="00474A90" w:rsidRDefault="00474A90">
      <w:pPr>
        <w:pStyle w:val="BodyText"/>
        <w:rPr>
          <w:rFonts w:ascii="Calibri"/>
          <w:b/>
          <w:sz w:val="20"/>
        </w:rPr>
      </w:pPr>
    </w:p>
    <w:p w:rsidR="00474A90" w:rsidRDefault="00474A90">
      <w:pPr>
        <w:pStyle w:val="BodyText"/>
        <w:rPr>
          <w:rFonts w:ascii="Calibri"/>
          <w:b/>
          <w:sz w:val="20"/>
        </w:rPr>
      </w:pPr>
    </w:p>
    <w:p w:rsidR="00474A90" w:rsidRDefault="00474A90">
      <w:pPr>
        <w:pStyle w:val="BodyText"/>
        <w:rPr>
          <w:rFonts w:ascii="Calibri"/>
          <w:b/>
          <w:sz w:val="20"/>
        </w:rPr>
      </w:pPr>
    </w:p>
    <w:p w:rsidR="00474A90" w:rsidRDefault="00474A90">
      <w:pPr>
        <w:pStyle w:val="BodyText"/>
        <w:spacing w:before="5"/>
        <w:rPr>
          <w:rFonts w:ascii="Calibri"/>
          <w:b/>
        </w:rPr>
      </w:pPr>
    </w:p>
    <w:p w:rsidR="00474A90" w:rsidRDefault="00776BE6">
      <w:pPr>
        <w:spacing w:before="56" w:line="265" w:lineRule="exact"/>
        <w:ind w:left="400"/>
        <w:rPr>
          <w:rFonts w:ascii="Calibri"/>
          <w:b/>
        </w:rPr>
      </w:pPr>
      <w:r>
        <w:rPr>
          <w:rFonts w:ascii="Calibri"/>
          <w:b/>
          <w:color w:val="001F5F"/>
        </w:rPr>
        <w:t>Komuna</w:t>
      </w:r>
      <w:r>
        <w:rPr>
          <w:rFonts w:ascii="Calibri"/>
          <w:b/>
          <w:color w:val="001F5F"/>
          <w:spacing w:val="-2"/>
        </w:rPr>
        <w:t xml:space="preserve"> </w:t>
      </w:r>
      <w:r>
        <w:rPr>
          <w:rFonts w:ascii="Calibri"/>
          <w:b/>
          <w:color w:val="001F5F"/>
        </w:rPr>
        <w:t>Hani</w:t>
      </w:r>
      <w:r>
        <w:rPr>
          <w:rFonts w:ascii="Calibri"/>
          <w:b/>
          <w:color w:val="001F5F"/>
          <w:spacing w:val="-2"/>
        </w:rPr>
        <w:t xml:space="preserve"> </w:t>
      </w:r>
      <w:r>
        <w:rPr>
          <w:rFonts w:ascii="Calibri"/>
          <w:b/>
          <w:color w:val="001F5F"/>
        </w:rPr>
        <w:t>i</w:t>
      </w:r>
      <w:r>
        <w:rPr>
          <w:rFonts w:ascii="Calibri"/>
          <w:b/>
          <w:color w:val="001F5F"/>
          <w:spacing w:val="-5"/>
        </w:rPr>
        <w:t xml:space="preserve"> </w:t>
      </w:r>
      <w:r>
        <w:rPr>
          <w:rFonts w:ascii="Calibri"/>
          <w:b/>
          <w:color w:val="001F5F"/>
        </w:rPr>
        <w:t>Elezit</w:t>
      </w:r>
    </w:p>
    <w:p w:rsidR="00474A90" w:rsidRDefault="00776BE6">
      <w:pPr>
        <w:spacing w:line="203" w:lineRule="exact"/>
        <w:ind w:right="1092"/>
        <w:jc w:val="right"/>
        <w:rPr>
          <w:rFonts w:ascii="Arial MT"/>
          <w:sz w:val="18"/>
        </w:rPr>
      </w:pPr>
      <w:r>
        <w:rPr>
          <w:rFonts w:ascii="Arial MT"/>
          <w:sz w:val="18"/>
        </w:rPr>
        <w:t>27</w:t>
      </w:r>
    </w:p>
    <w:p w:rsidR="00474A90" w:rsidRDefault="00474A90">
      <w:pPr>
        <w:spacing w:line="203" w:lineRule="exact"/>
        <w:jc w:val="right"/>
        <w:rPr>
          <w:rFonts w:ascii="Arial MT"/>
          <w:sz w:val="18"/>
        </w:rPr>
        <w:sectPr w:rsidR="00474A90">
          <w:footerReference w:type="default" r:id="rId80"/>
          <w:pgSz w:w="11900" w:h="16820"/>
          <w:pgMar w:top="1580" w:right="0" w:bottom="280" w:left="1040" w:header="0" w:footer="0" w:gutter="0"/>
          <w:cols w:space="720"/>
        </w:sectPr>
      </w:pPr>
    </w:p>
    <w:p w:rsidR="00474A90" w:rsidRDefault="00776BE6">
      <w:pPr>
        <w:spacing w:before="167"/>
        <w:ind w:left="400"/>
        <w:rPr>
          <w:rFonts w:ascii="Calibri"/>
          <w:b/>
        </w:rPr>
      </w:pPr>
      <w:r>
        <w:rPr>
          <w:rFonts w:ascii="Calibri"/>
          <w:b/>
          <w:color w:val="FFFFFF"/>
          <w:shd w:val="clear" w:color="auto" w:fill="006FC0"/>
        </w:rPr>
        <w:t xml:space="preserve"> </w:t>
      </w:r>
      <w:r>
        <w:rPr>
          <w:rFonts w:ascii="Calibri"/>
          <w:b/>
          <w:color w:val="FFFFFF"/>
          <w:shd w:val="clear" w:color="auto" w:fill="006FC0"/>
        </w:rPr>
        <w:t xml:space="preserve"> </w:t>
      </w:r>
      <w:r>
        <w:rPr>
          <w:rFonts w:ascii="Calibri"/>
          <w:b/>
          <w:color w:val="FFFFFF"/>
          <w:spacing w:val="23"/>
          <w:shd w:val="clear" w:color="auto" w:fill="006FC0"/>
        </w:rPr>
        <w:t xml:space="preserve"> </w:t>
      </w:r>
      <w:r>
        <w:rPr>
          <w:rFonts w:ascii="Calibri"/>
          <w:b/>
          <w:color w:val="FFFFFF"/>
          <w:shd w:val="clear" w:color="auto" w:fill="006FC0"/>
        </w:rPr>
        <w:t>28</w:t>
      </w:r>
      <w:r>
        <w:rPr>
          <w:rFonts w:ascii="Calibri"/>
          <w:b/>
          <w:color w:val="FFFFFF"/>
          <w:spacing w:val="22"/>
          <w:shd w:val="clear" w:color="auto" w:fill="006FC0"/>
        </w:rPr>
        <w:t xml:space="preserve"> </w:t>
      </w:r>
    </w:p>
    <w:p w:rsidR="00474A90" w:rsidRDefault="00776BE6">
      <w:pPr>
        <w:spacing w:before="43"/>
        <w:ind w:left="400"/>
        <w:rPr>
          <w:rFonts w:ascii="Calibri" w:hAnsi="Calibri"/>
          <w:b/>
        </w:rPr>
      </w:pPr>
      <w:r>
        <w:br w:type="column"/>
      </w:r>
      <w:r>
        <w:rPr>
          <w:rFonts w:ascii="Calibri" w:hAnsi="Calibri"/>
          <w:b/>
          <w:color w:val="001F5F"/>
        </w:rPr>
        <w:t>Plani</w:t>
      </w:r>
      <w:r>
        <w:rPr>
          <w:rFonts w:ascii="Calibri" w:hAnsi="Calibri"/>
          <w:b/>
          <w:color w:val="001F5F"/>
          <w:spacing w:val="-4"/>
        </w:rPr>
        <w:t xml:space="preserve"> </w:t>
      </w:r>
      <w:r>
        <w:rPr>
          <w:rFonts w:ascii="Calibri" w:hAnsi="Calibri"/>
          <w:b/>
          <w:color w:val="001F5F"/>
        </w:rPr>
        <w:t>Komunal</w:t>
      </w:r>
      <w:r>
        <w:rPr>
          <w:rFonts w:ascii="Calibri" w:hAnsi="Calibri"/>
          <w:b/>
          <w:color w:val="001F5F"/>
          <w:spacing w:val="-5"/>
        </w:rPr>
        <w:t xml:space="preserve"> </w:t>
      </w:r>
      <w:r>
        <w:rPr>
          <w:rFonts w:ascii="Calibri" w:hAnsi="Calibri"/>
          <w:b/>
          <w:color w:val="001F5F"/>
        </w:rPr>
        <w:t>për</w:t>
      </w:r>
      <w:r>
        <w:rPr>
          <w:rFonts w:ascii="Calibri" w:hAnsi="Calibri"/>
          <w:b/>
          <w:color w:val="001F5F"/>
          <w:spacing w:val="-5"/>
        </w:rPr>
        <w:t xml:space="preserve"> </w:t>
      </w:r>
      <w:r>
        <w:rPr>
          <w:rFonts w:ascii="Calibri" w:hAnsi="Calibri"/>
          <w:b/>
          <w:color w:val="001F5F"/>
        </w:rPr>
        <w:t>Menaxhimin</w:t>
      </w:r>
      <w:r>
        <w:rPr>
          <w:rFonts w:ascii="Calibri" w:hAnsi="Calibri"/>
          <w:b/>
          <w:color w:val="001F5F"/>
          <w:spacing w:val="-2"/>
        </w:rPr>
        <w:t xml:space="preserve"> </w:t>
      </w:r>
      <w:r>
        <w:rPr>
          <w:rFonts w:ascii="Calibri" w:hAnsi="Calibri"/>
          <w:b/>
          <w:color w:val="001F5F"/>
        </w:rPr>
        <w:t>e</w:t>
      </w:r>
      <w:r>
        <w:rPr>
          <w:rFonts w:ascii="Calibri" w:hAnsi="Calibri"/>
          <w:b/>
          <w:color w:val="001F5F"/>
          <w:spacing w:val="-4"/>
        </w:rPr>
        <w:t xml:space="preserve"> </w:t>
      </w:r>
      <w:r>
        <w:rPr>
          <w:rFonts w:ascii="Calibri" w:hAnsi="Calibri"/>
          <w:b/>
          <w:color w:val="001F5F"/>
        </w:rPr>
        <w:t>Mbeturinave</w:t>
      </w:r>
      <w:r>
        <w:rPr>
          <w:rFonts w:ascii="Calibri" w:hAnsi="Calibri"/>
          <w:b/>
          <w:color w:val="001F5F"/>
          <w:spacing w:val="-4"/>
        </w:rPr>
        <w:t xml:space="preserve"> </w:t>
      </w:r>
      <w:r>
        <w:rPr>
          <w:rFonts w:ascii="Calibri" w:hAnsi="Calibri"/>
          <w:b/>
          <w:color w:val="001F5F"/>
        </w:rPr>
        <w:t>2022-2026</w:t>
      </w:r>
    </w:p>
    <w:p w:rsidR="00474A90" w:rsidRDefault="00474A90">
      <w:pPr>
        <w:rPr>
          <w:rFonts w:ascii="Calibri" w:hAnsi="Calibri"/>
        </w:rPr>
        <w:sectPr w:rsidR="00474A90">
          <w:footerReference w:type="default" r:id="rId81"/>
          <w:pgSz w:w="11900" w:h="16820"/>
          <w:pgMar w:top="660" w:right="0" w:bottom="280" w:left="1040" w:header="0" w:footer="0" w:gutter="0"/>
          <w:cols w:num="2" w:space="720" w:equalWidth="0">
            <w:col w:w="1008" w:space="2728"/>
            <w:col w:w="7124"/>
          </w:cols>
        </w:sectPr>
      </w:pPr>
    </w:p>
    <w:p w:rsidR="00474A90" w:rsidRDefault="00474A90">
      <w:pPr>
        <w:pStyle w:val="BodyText"/>
        <w:spacing w:before="8"/>
        <w:rPr>
          <w:rFonts w:ascii="Calibri"/>
          <w:b/>
          <w:sz w:val="7"/>
        </w:rPr>
      </w:pPr>
    </w:p>
    <w:p w:rsidR="00474A90" w:rsidRDefault="00603BC2">
      <w:pPr>
        <w:pStyle w:val="BodyText"/>
        <w:spacing w:line="20" w:lineRule="exact"/>
        <w:ind w:left="1464"/>
        <w:rPr>
          <w:rFonts w:ascii="Calibri"/>
          <w:sz w:val="2"/>
        </w:rPr>
      </w:pPr>
      <w:r>
        <w:rPr>
          <w:rFonts w:ascii="Calibri"/>
          <w:noProof/>
          <w:sz w:val="2"/>
          <w:lang w:eastAsia="sq-AL"/>
        </w:rPr>
        <mc:AlternateContent>
          <mc:Choice Requires="wpg">
            <w:drawing>
              <wp:inline distT="0" distB="0" distL="0" distR="0">
                <wp:extent cx="5236845" cy="6350"/>
                <wp:effectExtent l="9525" t="9525" r="11430" b="3175"/>
                <wp:docPr id="91" name="Group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236845" cy="6350"/>
                          <a:chOff x="0" y="0"/>
                          <a:chExt cx="8247" cy="10"/>
                        </a:xfrm>
                      </wpg:grpSpPr>
                      <wps:wsp>
                        <wps:cNvPr id="92" name="Line 51"/>
                        <wps:cNvCnPr>
                          <a:cxnSpLocks noChangeShapeType="1"/>
                        </wps:cNvCnPr>
                        <wps:spPr bwMode="auto">
                          <a:xfrm>
                            <a:off x="0" y="5"/>
                            <a:ext cx="8247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365F9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EEB6BF6" id="Group 50" o:spid="_x0000_s1026" style="width:412.35pt;height:.5pt;mso-position-horizontal-relative:char;mso-position-vertical-relative:line" coordsize="8247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">
                <v:line id="Line 51" o:spid="_x0000_s1027" style="position:absolute;visibility:visible;mso-wrap-style:square" from="0,5" to="8247,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" strokecolor="#365f91" strokeweight=".5pt"/>
                <w10:anchorlock/>
              </v:group>
            </w:pict>
          </mc:Fallback>
        </mc:AlternateContent>
      </w:r>
    </w:p>
    <w:p w:rsidR="00474A90" w:rsidRDefault="00474A90">
      <w:pPr>
        <w:pStyle w:val="BodyText"/>
        <w:spacing w:before="7"/>
        <w:rPr>
          <w:rFonts w:ascii="Calibri"/>
          <w:b/>
          <w:sz w:val="17"/>
        </w:rPr>
      </w:pPr>
    </w:p>
    <w:p w:rsidR="00474A90" w:rsidRDefault="00776BE6">
      <w:pPr>
        <w:pStyle w:val="BodyText"/>
        <w:spacing w:before="57" w:line="273" w:lineRule="auto"/>
        <w:ind w:left="400" w:right="1432"/>
        <w:jc w:val="both"/>
      </w:pPr>
      <w:r>
        <w:t>Në</w:t>
      </w:r>
      <w:r>
        <w:rPr>
          <w:spacing w:val="1"/>
        </w:rPr>
        <w:t xml:space="preserve"> </w:t>
      </w:r>
      <w:r>
        <w:t>tabelën</w:t>
      </w:r>
      <w:r>
        <w:rPr>
          <w:spacing w:val="1"/>
        </w:rPr>
        <w:t xml:space="preserve"> </w:t>
      </w:r>
      <w:r>
        <w:t>19</w:t>
      </w:r>
      <w:r>
        <w:rPr>
          <w:spacing w:val="1"/>
        </w:rPr>
        <w:t xml:space="preserve"> </w:t>
      </w:r>
      <w:r>
        <w:t>janë</w:t>
      </w:r>
      <w:r>
        <w:rPr>
          <w:spacing w:val="1"/>
        </w:rPr>
        <w:t xml:space="preserve"> </w:t>
      </w:r>
      <w:r>
        <w:t>prezantuar</w:t>
      </w:r>
      <w:r>
        <w:rPr>
          <w:spacing w:val="1"/>
        </w:rPr>
        <w:t xml:space="preserve"> </w:t>
      </w:r>
      <w:r>
        <w:t>të</w:t>
      </w:r>
      <w:r>
        <w:rPr>
          <w:spacing w:val="1"/>
        </w:rPr>
        <w:t xml:space="preserve"> </w:t>
      </w:r>
      <w:r>
        <w:t>dhënat</w:t>
      </w:r>
      <w:r>
        <w:rPr>
          <w:spacing w:val="1"/>
        </w:rPr>
        <w:t xml:space="preserve"> </w:t>
      </w:r>
      <w:r>
        <w:t>për</w:t>
      </w:r>
      <w:r>
        <w:rPr>
          <w:spacing w:val="1"/>
        </w:rPr>
        <w:t xml:space="preserve"> </w:t>
      </w:r>
      <w:r>
        <w:t>ofrimin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shërbimit</w:t>
      </w:r>
      <w:r>
        <w:rPr>
          <w:spacing w:val="1"/>
        </w:rPr>
        <w:t xml:space="preserve"> </w:t>
      </w:r>
      <w:r>
        <w:t>të</w:t>
      </w:r>
      <w:r>
        <w:rPr>
          <w:spacing w:val="1"/>
        </w:rPr>
        <w:t xml:space="preserve"> </w:t>
      </w:r>
      <w:r>
        <w:t>grumbullimit</w:t>
      </w:r>
      <w:r>
        <w:rPr>
          <w:spacing w:val="1"/>
        </w:rPr>
        <w:t xml:space="preserve"> </w:t>
      </w:r>
      <w:r>
        <w:t>të</w:t>
      </w:r>
      <w:r>
        <w:rPr>
          <w:spacing w:val="1"/>
        </w:rPr>
        <w:t xml:space="preserve"> </w:t>
      </w:r>
      <w:r>
        <w:t>mbeturinave</w:t>
      </w:r>
      <w:r>
        <w:rPr>
          <w:spacing w:val="1"/>
        </w:rPr>
        <w:t xml:space="preserve"> </w:t>
      </w:r>
      <w:r>
        <w:t>në</w:t>
      </w:r>
      <w:r>
        <w:rPr>
          <w:spacing w:val="1"/>
        </w:rPr>
        <w:t xml:space="preserve"> </w:t>
      </w:r>
      <w:r>
        <w:t>zonën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shërbimit</w:t>
      </w:r>
      <w:r>
        <w:rPr>
          <w:spacing w:val="1"/>
        </w:rPr>
        <w:t xml:space="preserve"> </w:t>
      </w:r>
      <w:r>
        <w:t>të</w:t>
      </w:r>
      <w:r>
        <w:rPr>
          <w:spacing w:val="1"/>
        </w:rPr>
        <w:t xml:space="preserve"> </w:t>
      </w:r>
      <w:r>
        <w:t>ndarë</w:t>
      </w:r>
      <w:r>
        <w:rPr>
          <w:spacing w:val="1"/>
        </w:rPr>
        <w:t xml:space="preserve"> </w:t>
      </w:r>
      <w:r>
        <w:t>në</w:t>
      </w:r>
      <w:r>
        <w:rPr>
          <w:spacing w:val="1"/>
        </w:rPr>
        <w:t xml:space="preserve"> </w:t>
      </w:r>
      <w:r>
        <w:t>treseksione:</w:t>
      </w:r>
      <w:r>
        <w:rPr>
          <w:spacing w:val="1"/>
        </w:rPr>
        <w:t xml:space="preserve"> </w:t>
      </w:r>
      <w:r>
        <w:t>zona</w:t>
      </w:r>
      <w:r>
        <w:rPr>
          <w:spacing w:val="1"/>
        </w:rPr>
        <w:t xml:space="preserve"> </w:t>
      </w:r>
      <w:r>
        <w:t>urbane</w:t>
      </w:r>
      <w:r>
        <w:rPr>
          <w:spacing w:val="1"/>
        </w:rPr>
        <w:t xml:space="preserve"> </w:t>
      </w:r>
      <w:r>
        <w:t>qendra,zona</w:t>
      </w:r>
      <w:r>
        <w:rPr>
          <w:spacing w:val="1"/>
        </w:rPr>
        <w:t xml:space="preserve"> </w:t>
      </w:r>
      <w:r>
        <w:t>periurbane dhe zona rurale. Gjithashtu tabela ofron të dhena edhe mbi tipologjinë e ofrimit të</w:t>
      </w:r>
      <w:r>
        <w:rPr>
          <w:spacing w:val="1"/>
        </w:rPr>
        <w:t xml:space="preserve"> </w:t>
      </w:r>
      <w:r>
        <w:t>shërbimit</w:t>
      </w:r>
      <w:r>
        <w:rPr>
          <w:spacing w:val="1"/>
        </w:rPr>
        <w:t xml:space="preserve"> </w:t>
      </w:r>
      <w:r>
        <w:t>dhe</w:t>
      </w:r>
      <w:r>
        <w:rPr>
          <w:spacing w:val="-1"/>
        </w:rPr>
        <w:t xml:space="preserve"> </w:t>
      </w:r>
      <w:r>
        <w:t>frekuencën</w:t>
      </w:r>
      <w:r>
        <w:rPr>
          <w:spacing w:val="-3"/>
        </w:rPr>
        <w:t xml:space="preserve"> </w:t>
      </w:r>
      <w:r>
        <w:t>e</w:t>
      </w:r>
      <w:r>
        <w:rPr>
          <w:spacing w:val="-1"/>
        </w:rPr>
        <w:t xml:space="preserve"> </w:t>
      </w:r>
      <w:r>
        <w:t>shërbimit.</w:t>
      </w:r>
    </w:p>
    <w:p w:rsidR="00474A90" w:rsidRDefault="00474A90">
      <w:pPr>
        <w:pStyle w:val="BodyText"/>
        <w:rPr>
          <w:sz w:val="20"/>
        </w:rPr>
      </w:pPr>
    </w:p>
    <w:p w:rsidR="00474A90" w:rsidRDefault="00474A90">
      <w:pPr>
        <w:pStyle w:val="BodyText"/>
        <w:spacing w:before="5"/>
        <w:rPr>
          <w:sz w:val="29"/>
        </w:rPr>
      </w:pPr>
    </w:p>
    <w:tbl>
      <w:tblPr>
        <w:tblW w:w="0" w:type="auto"/>
        <w:tblInd w:w="295" w:type="dxa"/>
        <w:tblBorders>
          <w:top w:val="single" w:sz="4" w:space="0" w:color="92D050"/>
          <w:left w:val="single" w:sz="4" w:space="0" w:color="92D050"/>
          <w:bottom w:val="single" w:sz="4" w:space="0" w:color="92D050"/>
          <w:right w:val="single" w:sz="4" w:space="0" w:color="92D050"/>
          <w:insideH w:val="single" w:sz="4" w:space="0" w:color="92D050"/>
          <w:insideV w:val="single" w:sz="4" w:space="0" w:color="92D05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123"/>
        <w:gridCol w:w="1667"/>
        <w:gridCol w:w="1494"/>
        <w:gridCol w:w="2277"/>
        <w:gridCol w:w="1446"/>
      </w:tblGrid>
      <w:tr w:rsidR="00474A90">
        <w:trPr>
          <w:trHeight w:val="436"/>
        </w:trPr>
        <w:tc>
          <w:tcPr>
            <w:tcW w:w="9007" w:type="dxa"/>
            <w:gridSpan w:val="5"/>
          </w:tcPr>
          <w:p w:rsidR="00474A90" w:rsidRDefault="00776BE6">
            <w:pPr>
              <w:pStyle w:val="TableParagraph"/>
              <w:spacing w:before="105"/>
              <w:ind w:left="2426" w:right="2425"/>
              <w:jc w:val="center"/>
              <w:rPr>
                <w:b/>
                <w:sz w:val="18"/>
              </w:rPr>
            </w:pPr>
            <w:r>
              <w:rPr>
                <w:b/>
                <w:w w:val="90"/>
                <w:sz w:val="18"/>
              </w:rPr>
              <w:t>Tabela</w:t>
            </w:r>
            <w:r>
              <w:rPr>
                <w:b/>
                <w:spacing w:val="14"/>
                <w:w w:val="90"/>
                <w:sz w:val="18"/>
              </w:rPr>
              <w:t xml:space="preserve"> </w:t>
            </w:r>
            <w:r>
              <w:rPr>
                <w:b/>
                <w:w w:val="90"/>
                <w:sz w:val="18"/>
              </w:rPr>
              <w:t>19:</w:t>
            </w:r>
            <w:r>
              <w:rPr>
                <w:b/>
                <w:spacing w:val="14"/>
                <w:w w:val="90"/>
                <w:sz w:val="18"/>
              </w:rPr>
              <w:t xml:space="preserve"> </w:t>
            </w:r>
            <w:r>
              <w:rPr>
                <w:b/>
                <w:w w:val="90"/>
                <w:sz w:val="18"/>
              </w:rPr>
              <w:t>Tipologjia</w:t>
            </w:r>
            <w:r>
              <w:rPr>
                <w:b/>
                <w:spacing w:val="9"/>
                <w:w w:val="90"/>
                <w:sz w:val="18"/>
              </w:rPr>
              <w:t xml:space="preserve"> </w:t>
            </w:r>
            <w:r>
              <w:rPr>
                <w:b/>
                <w:w w:val="90"/>
                <w:sz w:val="18"/>
              </w:rPr>
              <w:t>dhe</w:t>
            </w:r>
            <w:r>
              <w:rPr>
                <w:b/>
                <w:spacing w:val="3"/>
                <w:w w:val="90"/>
                <w:sz w:val="18"/>
              </w:rPr>
              <w:t xml:space="preserve"> </w:t>
            </w:r>
            <w:r>
              <w:rPr>
                <w:b/>
                <w:w w:val="90"/>
                <w:sz w:val="18"/>
              </w:rPr>
              <w:t>frekuenca</w:t>
            </w:r>
            <w:r>
              <w:rPr>
                <w:b/>
                <w:spacing w:val="14"/>
                <w:w w:val="90"/>
                <w:sz w:val="18"/>
              </w:rPr>
              <w:t xml:space="preserve"> </w:t>
            </w:r>
            <w:r>
              <w:rPr>
                <w:b/>
                <w:w w:val="90"/>
                <w:sz w:val="18"/>
              </w:rPr>
              <w:t>e</w:t>
            </w:r>
            <w:r>
              <w:rPr>
                <w:b/>
                <w:spacing w:val="9"/>
                <w:w w:val="90"/>
                <w:sz w:val="18"/>
              </w:rPr>
              <w:t xml:space="preserve"> </w:t>
            </w:r>
            <w:r>
              <w:rPr>
                <w:b/>
                <w:w w:val="90"/>
                <w:sz w:val="18"/>
              </w:rPr>
              <w:t>ofrimit</w:t>
            </w:r>
            <w:r>
              <w:rPr>
                <w:b/>
                <w:spacing w:val="11"/>
                <w:w w:val="90"/>
                <w:sz w:val="18"/>
              </w:rPr>
              <w:t xml:space="preserve"> </w:t>
            </w:r>
            <w:r>
              <w:rPr>
                <w:b/>
                <w:w w:val="90"/>
                <w:sz w:val="18"/>
              </w:rPr>
              <w:t>të</w:t>
            </w:r>
            <w:r>
              <w:rPr>
                <w:b/>
                <w:spacing w:val="9"/>
                <w:w w:val="90"/>
                <w:sz w:val="18"/>
              </w:rPr>
              <w:t xml:space="preserve"> </w:t>
            </w:r>
            <w:r>
              <w:rPr>
                <w:b/>
                <w:w w:val="90"/>
                <w:sz w:val="18"/>
              </w:rPr>
              <w:t>shërbimit</w:t>
            </w:r>
          </w:p>
        </w:tc>
      </w:tr>
      <w:tr w:rsidR="00474A90">
        <w:trPr>
          <w:trHeight w:val="734"/>
        </w:trPr>
        <w:tc>
          <w:tcPr>
            <w:tcW w:w="2123" w:type="dxa"/>
          </w:tcPr>
          <w:p w:rsidR="00474A90" w:rsidRDefault="00474A90">
            <w:pPr>
              <w:pStyle w:val="TableParagraph"/>
              <w:spacing w:before="1"/>
            </w:pPr>
          </w:p>
          <w:p w:rsidR="00474A90" w:rsidRDefault="00776BE6">
            <w:pPr>
              <w:pStyle w:val="TableParagraph"/>
              <w:ind w:left="619"/>
              <w:rPr>
                <w:sz w:val="18"/>
              </w:rPr>
            </w:pPr>
            <w:r>
              <w:rPr>
                <w:sz w:val="18"/>
              </w:rPr>
              <w:t>Vendbanimi</w:t>
            </w:r>
          </w:p>
        </w:tc>
        <w:tc>
          <w:tcPr>
            <w:tcW w:w="1667" w:type="dxa"/>
          </w:tcPr>
          <w:p w:rsidR="00474A90" w:rsidRDefault="00776BE6">
            <w:pPr>
              <w:pStyle w:val="TableParagraph"/>
              <w:spacing w:before="149"/>
              <w:ind w:left="292" w:right="256" w:hanging="20"/>
              <w:rPr>
                <w:sz w:val="18"/>
              </w:rPr>
            </w:pPr>
            <w:r>
              <w:rPr>
                <w:sz w:val="18"/>
              </w:rPr>
              <w:t>EF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të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shërbyera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derë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më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derë%</w:t>
            </w:r>
          </w:p>
        </w:tc>
        <w:tc>
          <w:tcPr>
            <w:tcW w:w="1494" w:type="dxa"/>
          </w:tcPr>
          <w:p w:rsidR="00474A90" w:rsidRDefault="00776BE6">
            <w:pPr>
              <w:pStyle w:val="TableParagraph"/>
              <w:spacing w:before="149"/>
              <w:ind w:left="406" w:right="284" w:hanging="101"/>
              <w:rPr>
                <w:sz w:val="18"/>
              </w:rPr>
            </w:pPr>
            <w:r>
              <w:rPr>
                <w:sz w:val="18"/>
              </w:rPr>
              <w:t>Frekuenca e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shërbimit</w:t>
            </w:r>
          </w:p>
        </w:tc>
        <w:tc>
          <w:tcPr>
            <w:tcW w:w="2277" w:type="dxa"/>
          </w:tcPr>
          <w:p w:rsidR="00474A90" w:rsidRDefault="00776BE6">
            <w:pPr>
              <w:pStyle w:val="TableParagraph"/>
              <w:spacing w:before="149" w:line="207" w:lineRule="exact"/>
              <w:ind w:left="151"/>
              <w:rPr>
                <w:sz w:val="18"/>
              </w:rPr>
            </w:pPr>
            <w:r>
              <w:rPr>
                <w:sz w:val="18"/>
              </w:rPr>
              <w:t>EF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të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shërbyera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me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shporta</w:t>
            </w:r>
          </w:p>
          <w:p w:rsidR="00474A90" w:rsidRDefault="00776BE6">
            <w:pPr>
              <w:pStyle w:val="TableParagraph"/>
              <w:spacing w:line="207" w:lineRule="exact"/>
              <w:ind w:left="137"/>
              <w:rPr>
                <w:sz w:val="18"/>
              </w:rPr>
            </w:pPr>
            <w:r>
              <w:rPr>
                <w:sz w:val="18"/>
              </w:rPr>
              <w:t>/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kontejnerë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të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përbashkët%</w:t>
            </w:r>
          </w:p>
        </w:tc>
        <w:tc>
          <w:tcPr>
            <w:tcW w:w="1446" w:type="dxa"/>
          </w:tcPr>
          <w:p w:rsidR="00474A90" w:rsidRDefault="00776BE6">
            <w:pPr>
              <w:pStyle w:val="TableParagraph"/>
              <w:spacing w:before="149"/>
              <w:ind w:left="381" w:right="266" w:hanging="106"/>
              <w:rPr>
                <w:sz w:val="18"/>
              </w:rPr>
            </w:pPr>
            <w:r>
              <w:rPr>
                <w:sz w:val="18"/>
              </w:rPr>
              <w:t>Frekuenca e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shërbimit</w:t>
            </w:r>
          </w:p>
        </w:tc>
      </w:tr>
      <w:tr w:rsidR="00474A90">
        <w:trPr>
          <w:trHeight w:val="326"/>
        </w:trPr>
        <w:tc>
          <w:tcPr>
            <w:tcW w:w="2123" w:type="dxa"/>
          </w:tcPr>
          <w:p w:rsidR="00474A90" w:rsidRDefault="00776BE6">
            <w:pPr>
              <w:pStyle w:val="TableParagraph"/>
              <w:spacing w:line="197" w:lineRule="exact"/>
              <w:ind w:left="110"/>
              <w:rPr>
                <w:sz w:val="7"/>
              </w:rPr>
            </w:pPr>
            <w:r>
              <w:rPr>
                <w:spacing w:val="-2"/>
                <w:w w:val="101"/>
                <w:sz w:val="18"/>
              </w:rPr>
              <w:t>Z</w:t>
            </w:r>
            <w:r>
              <w:rPr>
                <w:spacing w:val="1"/>
                <w:w w:val="104"/>
                <w:sz w:val="18"/>
              </w:rPr>
              <w:t>o</w:t>
            </w:r>
            <w:r>
              <w:rPr>
                <w:w w:val="105"/>
                <w:sz w:val="18"/>
              </w:rPr>
              <w:t>n</w:t>
            </w:r>
            <w:r>
              <w:rPr>
                <w:w w:val="97"/>
                <w:sz w:val="18"/>
              </w:rPr>
              <w:t>a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pacing w:val="-3"/>
                <w:w w:val="103"/>
                <w:sz w:val="18"/>
              </w:rPr>
              <w:t>u</w:t>
            </w:r>
            <w:r>
              <w:rPr>
                <w:spacing w:val="-2"/>
                <w:w w:val="105"/>
                <w:sz w:val="18"/>
              </w:rPr>
              <w:t>r</w:t>
            </w:r>
            <w:r>
              <w:rPr>
                <w:spacing w:val="-3"/>
                <w:w w:val="103"/>
                <w:sz w:val="18"/>
              </w:rPr>
              <w:t>b</w:t>
            </w:r>
            <w:r>
              <w:rPr>
                <w:spacing w:val="-2"/>
                <w:w w:val="97"/>
                <w:sz w:val="18"/>
              </w:rPr>
              <w:t>a</w:t>
            </w:r>
            <w:r>
              <w:rPr>
                <w:w w:val="105"/>
                <w:sz w:val="18"/>
              </w:rPr>
              <w:t>n</w:t>
            </w:r>
            <w:r>
              <w:rPr>
                <w:w w:val="102"/>
                <w:sz w:val="18"/>
              </w:rPr>
              <w:t>e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pacing w:val="-2"/>
                <w:w w:val="102"/>
                <w:sz w:val="18"/>
              </w:rPr>
              <w:t>q</w:t>
            </w:r>
            <w:r>
              <w:rPr>
                <w:spacing w:val="-1"/>
                <w:w w:val="102"/>
                <w:sz w:val="18"/>
              </w:rPr>
              <w:t>e</w:t>
            </w:r>
            <w:r>
              <w:rPr>
                <w:w w:val="105"/>
                <w:sz w:val="18"/>
              </w:rPr>
              <w:t>n</w:t>
            </w:r>
            <w:r>
              <w:rPr>
                <w:w w:val="106"/>
                <w:sz w:val="18"/>
              </w:rPr>
              <w:t>d</w:t>
            </w:r>
            <w:r>
              <w:rPr>
                <w:spacing w:val="-1"/>
                <w:w w:val="106"/>
                <w:sz w:val="18"/>
              </w:rPr>
              <w:t>r</w:t>
            </w:r>
            <w:r>
              <w:rPr>
                <w:spacing w:val="-4"/>
                <w:w w:val="97"/>
                <w:sz w:val="18"/>
              </w:rPr>
              <w:t>a</w:t>
            </w:r>
            <w:r>
              <w:rPr>
                <w:spacing w:val="-2"/>
                <w:w w:val="101"/>
                <w:position w:val="8"/>
                <w:sz w:val="7"/>
              </w:rPr>
              <w:t>11</w:t>
            </w:r>
          </w:p>
        </w:tc>
        <w:tc>
          <w:tcPr>
            <w:tcW w:w="1667" w:type="dxa"/>
          </w:tcPr>
          <w:p w:rsidR="00474A90" w:rsidRDefault="00776BE6">
            <w:pPr>
              <w:pStyle w:val="TableParagraph"/>
              <w:spacing w:line="197" w:lineRule="exact"/>
              <w:ind w:right="90"/>
              <w:jc w:val="right"/>
              <w:rPr>
                <w:sz w:val="18"/>
              </w:rPr>
            </w:pPr>
            <w:r>
              <w:rPr>
                <w:sz w:val="18"/>
              </w:rPr>
              <w:t>100%</w:t>
            </w:r>
          </w:p>
        </w:tc>
        <w:tc>
          <w:tcPr>
            <w:tcW w:w="1494" w:type="dxa"/>
          </w:tcPr>
          <w:p w:rsidR="00474A90" w:rsidRDefault="00776BE6">
            <w:pPr>
              <w:pStyle w:val="TableParagraph"/>
              <w:spacing w:line="197" w:lineRule="exact"/>
              <w:ind w:right="95"/>
              <w:jc w:val="right"/>
              <w:rPr>
                <w:sz w:val="18"/>
              </w:rPr>
            </w:pPr>
            <w:r>
              <w:rPr>
                <w:sz w:val="18"/>
              </w:rPr>
              <w:t>2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her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ne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javë</w:t>
            </w:r>
          </w:p>
        </w:tc>
        <w:tc>
          <w:tcPr>
            <w:tcW w:w="2277" w:type="dxa"/>
          </w:tcPr>
          <w:p w:rsidR="00474A90" w:rsidRDefault="00776BE6">
            <w:pPr>
              <w:pStyle w:val="TableParagraph"/>
              <w:spacing w:line="197" w:lineRule="exact"/>
              <w:ind w:left="890"/>
              <w:rPr>
                <w:sz w:val="18"/>
              </w:rPr>
            </w:pPr>
            <w:r>
              <w:rPr>
                <w:sz w:val="18"/>
              </w:rPr>
              <w:t>18%</w:t>
            </w:r>
          </w:p>
        </w:tc>
        <w:tc>
          <w:tcPr>
            <w:tcW w:w="1446" w:type="dxa"/>
          </w:tcPr>
          <w:p w:rsidR="00474A90" w:rsidRDefault="00776BE6">
            <w:pPr>
              <w:pStyle w:val="TableParagraph"/>
              <w:spacing w:line="197" w:lineRule="exact"/>
              <w:ind w:left="342"/>
              <w:rPr>
                <w:sz w:val="18"/>
              </w:rPr>
            </w:pPr>
            <w:r>
              <w:rPr>
                <w:sz w:val="18"/>
              </w:rPr>
              <w:t>2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herë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në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javë</w:t>
            </w:r>
          </w:p>
        </w:tc>
      </w:tr>
      <w:tr w:rsidR="00474A90">
        <w:trPr>
          <w:trHeight w:val="330"/>
        </w:trPr>
        <w:tc>
          <w:tcPr>
            <w:tcW w:w="2123" w:type="dxa"/>
          </w:tcPr>
          <w:p w:rsidR="00474A90" w:rsidRDefault="00776BE6">
            <w:pPr>
              <w:pStyle w:val="TableParagraph"/>
              <w:spacing w:line="197" w:lineRule="exact"/>
              <w:ind w:left="110"/>
              <w:rPr>
                <w:sz w:val="7"/>
              </w:rPr>
            </w:pPr>
            <w:r>
              <w:rPr>
                <w:spacing w:val="-2"/>
                <w:w w:val="101"/>
                <w:sz w:val="18"/>
              </w:rPr>
              <w:t>Z</w:t>
            </w:r>
            <w:r>
              <w:rPr>
                <w:spacing w:val="1"/>
                <w:w w:val="104"/>
                <w:sz w:val="18"/>
              </w:rPr>
              <w:t>o</w:t>
            </w:r>
            <w:r>
              <w:rPr>
                <w:w w:val="105"/>
                <w:sz w:val="18"/>
              </w:rPr>
              <w:t>n</w:t>
            </w:r>
            <w:r>
              <w:rPr>
                <w:w w:val="97"/>
                <w:sz w:val="18"/>
              </w:rPr>
              <w:t>a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w w:val="104"/>
                <w:sz w:val="18"/>
              </w:rPr>
              <w:t>pe</w:t>
            </w:r>
            <w:r>
              <w:rPr>
                <w:spacing w:val="-2"/>
                <w:w w:val="104"/>
                <w:sz w:val="18"/>
              </w:rPr>
              <w:t>r</w:t>
            </w:r>
            <w:r>
              <w:rPr>
                <w:spacing w:val="-1"/>
                <w:w w:val="88"/>
                <w:sz w:val="18"/>
              </w:rPr>
              <w:t>i</w:t>
            </w:r>
            <w:r>
              <w:rPr>
                <w:spacing w:val="-3"/>
                <w:w w:val="103"/>
                <w:sz w:val="18"/>
              </w:rPr>
              <w:t>u</w:t>
            </w:r>
            <w:r>
              <w:rPr>
                <w:spacing w:val="-2"/>
                <w:w w:val="105"/>
                <w:sz w:val="18"/>
              </w:rPr>
              <w:t>r</w:t>
            </w:r>
            <w:r>
              <w:rPr>
                <w:spacing w:val="-3"/>
                <w:w w:val="103"/>
                <w:sz w:val="18"/>
              </w:rPr>
              <w:t>b</w:t>
            </w:r>
            <w:r>
              <w:rPr>
                <w:spacing w:val="-2"/>
                <w:w w:val="97"/>
                <w:sz w:val="18"/>
              </w:rPr>
              <w:t>a</w:t>
            </w:r>
            <w:r>
              <w:rPr>
                <w:w w:val="105"/>
                <w:sz w:val="18"/>
              </w:rPr>
              <w:t>n</w:t>
            </w:r>
            <w:r>
              <w:rPr>
                <w:spacing w:val="-4"/>
                <w:w w:val="102"/>
                <w:sz w:val="18"/>
              </w:rPr>
              <w:t>e</w:t>
            </w:r>
            <w:r>
              <w:rPr>
                <w:spacing w:val="-2"/>
                <w:w w:val="101"/>
                <w:position w:val="8"/>
                <w:sz w:val="7"/>
              </w:rPr>
              <w:t>12</w:t>
            </w:r>
          </w:p>
        </w:tc>
        <w:tc>
          <w:tcPr>
            <w:tcW w:w="1667" w:type="dxa"/>
          </w:tcPr>
          <w:p w:rsidR="00474A90" w:rsidRDefault="00776BE6">
            <w:pPr>
              <w:pStyle w:val="TableParagraph"/>
              <w:spacing w:line="197" w:lineRule="exact"/>
              <w:ind w:right="90"/>
              <w:jc w:val="right"/>
              <w:rPr>
                <w:sz w:val="18"/>
              </w:rPr>
            </w:pPr>
            <w:r>
              <w:rPr>
                <w:sz w:val="18"/>
              </w:rPr>
              <w:t>100%</w:t>
            </w:r>
          </w:p>
        </w:tc>
        <w:tc>
          <w:tcPr>
            <w:tcW w:w="1494" w:type="dxa"/>
          </w:tcPr>
          <w:p w:rsidR="00474A90" w:rsidRDefault="00776BE6">
            <w:pPr>
              <w:pStyle w:val="TableParagraph"/>
              <w:spacing w:line="197" w:lineRule="exact"/>
              <w:ind w:right="95"/>
              <w:jc w:val="right"/>
              <w:rPr>
                <w:sz w:val="18"/>
              </w:rPr>
            </w:pPr>
            <w:r>
              <w:rPr>
                <w:sz w:val="18"/>
              </w:rPr>
              <w:t>2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her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ne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javë</w:t>
            </w:r>
          </w:p>
        </w:tc>
        <w:tc>
          <w:tcPr>
            <w:tcW w:w="2277" w:type="dxa"/>
          </w:tcPr>
          <w:p w:rsidR="00474A90" w:rsidRDefault="00776BE6">
            <w:pPr>
              <w:pStyle w:val="TableParagraph"/>
              <w:spacing w:line="197" w:lineRule="exact"/>
              <w:ind w:left="910"/>
              <w:rPr>
                <w:sz w:val="18"/>
              </w:rPr>
            </w:pPr>
            <w:r>
              <w:rPr>
                <w:w w:val="105"/>
                <w:sz w:val="18"/>
              </w:rPr>
              <w:t>N/A</w:t>
            </w:r>
          </w:p>
        </w:tc>
        <w:tc>
          <w:tcPr>
            <w:tcW w:w="1446" w:type="dxa"/>
          </w:tcPr>
          <w:p w:rsidR="00474A90" w:rsidRDefault="00776BE6">
            <w:pPr>
              <w:pStyle w:val="TableParagraph"/>
              <w:spacing w:line="197" w:lineRule="exact"/>
              <w:ind w:left="376"/>
              <w:rPr>
                <w:sz w:val="18"/>
              </w:rPr>
            </w:pPr>
            <w:r>
              <w:rPr>
                <w:w w:val="105"/>
                <w:sz w:val="18"/>
              </w:rPr>
              <w:t>N/A</w:t>
            </w:r>
          </w:p>
        </w:tc>
      </w:tr>
      <w:tr w:rsidR="00474A90">
        <w:trPr>
          <w:trHeight w:val="330"/>
        </w:trPr>
        <w:tc>
          <w:tcPr>
            <w:tcW w:w="2123" w:type="dxa"/>
          </w:tcPr>
          <w:p w:rsidR="00474A90" w:rsidRDefault="00776BE6">
            <w:pPr>
              <w:pStyle w:val="TableParagraph"/>
              <w:spacing w:line="197" w:lineRule="exact"/>
              <w:ind w:left="110"/>
              <w:rPr>
                <w:sz w:val="18"/>
              </w:rPr>
            </w:pPr>
            <w:r>
              <w:rPr>
                <w:sz w:val="18"/>
              </w:rPr>
              <w:t>Zona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rurale</w:t>
            </w:r>
          </w:p>
        </w:tc>
        <w:tc>
          <w:tcPr>
            <w:tcW w:w="1667" w:type="dxa"/>
          </w:tcPr>
          <w:p w:rsidR="00474A90" w:rsidRDefault="00776BE6">
            <w:pPr>
              <w:pStyle w:val="TableParagraph"/>
              <w:spacing w:line="197" w:lineRule="exact"/>
              <w:ind w:right="90"/>
              <w:jc w:val="right"/>
              <w:rPr>
                <w:sz w:val="18"/>
              </w:rPr>
            </w:pPr>
            <w:r>
              <w:rPr>
                <w:sz w:val="18"/>
              </w:rPr>
              <w:t>100%</w:t>
            </w:r>
          </w:p>
        </w:tc>
        <w:tc>
          <w:tcPr>
            <w:tcW w:w="1494" w:type="dxa"/>
          </w:tcPr>
          <w:p w:rsidR="00474A90" w:rsidRDefault="00776BE6">
            <w:pPr>
              <w:pStyle w:val="TableParagraph"/>
              <w:spacing w:line="197" w:lineRule="exact"/>
              <w:ind w:right="95"/>
              <w:jc w:val="right"/>
              <w:rPr>
                <w:sz w:val="18"/>
              </w:rPr>
            </w:pPr>
            <w:r>
              <w:rPr>
                <w:sz w:val="18"/>
              </w:rPr>
              <w:t>2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her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ne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javë</w:t>
            </w:r>
          </w:p>
        </w:tc>
        <w:tc>
          <w:tcPr>
            <w:tcW w:w="2277" w:type="dxa"/>
          </w:tcPr>
          <w:p w:rsidR="00474A90" w:rsidRDefault="00776BE6">
            <w:pPr>
              <w:pStyle w:val="TableParagraph"/>
              <w:spacing w:line="197" w:lineRule="exact"/>
              <w:ind w:left="910"/>
              <w:rPr>
                <w:sz w:val="18"/>
              </w:rPr>
            </w:pPr>
            <w:r>
              <w:rPr>
                <w:w w:val="105"/>
                <w:sz w:val="18"/>
              </w:rPr>
              <w:t>N/A</w:t>
            </w:r>
          </w:p>
        </w:tc>
        <w:tc>
          <w:tcPr>
            <w:tcW w:w="1446" w:type="dxa"/>
          </w:tcPr>
          <w:p w:rsidR="00474A90" w:rsidRDefault="00776BE6">
            <w:pPr>
              <w:pStyle w:val="TableParagraph"/>
              <w:spacing w:line="197" w:lineRule="exact"/>
              <w:ind w:left="88"/>
              <w:rPr>
                <w:sz w:val="18"/>
              </w:rPr>
            </w:pPr>
            <w:r>
              <w:rPr>
                <w:w w:val="105"/>
                <w:sz w:val="18"/>
              </w:rPr>
              <w:t>N/A</w:t>
            </w:r>
          </w:p>
        </w:tc>
      </w:tr>
    </w:tbl>
    <w:p w:rsidR="00474A90" w:rsidRDefault="00474A90">
      <w:pPr>
        <w:pStyle w:val="BodyText"/>
        <w:spacing w:before="8"/>
        <w:rPr>
          <w:sz w:val="15"/>
        </w:rPr>
      </w:pPr>
    </w:p>
    <w:p w:rsidR="00474A90" w:rsidRDefault="00776BE6">
      <w:pPr>
        <w:pStyle w:val="BodyText"/>
        <w:spacing w:before="57"/>
        <w:ind w:left="400"/>
      </w:pPr>
      <w:r>
        <w:rPr>
          <w:color w:val="6F2F9F"/>
          <w:u w:val="single" w:color="6F2F9F"/>
        </w:rPr>
        <w:t>Asetet</w:t>
      </w:r>
      <w:r>
        <w:rPr>
          <w:color w:val="6F2F9F"/>
          <w:spacing w:val="-13"/>
          <w:u w:val="single" w:color="6F2F9F"/>
        </w:rPr>
        <w:t xml:space="preserve"> </w:t>
      </w:r>
      <w:r>
        <w:rPr>
          <w:color w:val="6F2F9F"/>
          <w:u w:val="single" w:color="6F2F9F"/>
        </w:rPr>
        <w:t>e</w:t>
      </w:r>
      <w:r>
        <w:rPr>
          <w:color w:val="6F2F9F"/>
          <w:spacing w:val="-6"/>
          <w:u w:val="single" w:color="6F2F9F"/>
        </w:rPr>
        <w:t xml:space="preserve"> </w:t>
      </w:r>
      <w:r>
        <w:rPr>
          <w:color w:val="6F2F9F"/>
          <w:u w:val="single" w:color="6F2F9F"/>
        </w:rPr>
        <w:t>hudhjes,</w:t>
      </w:r>
      <w:r>
        <w:rPr>
          <w:color w:val="6F2F9F"/>
          <w:spacing w:val="-11"/>
          <w:u w:val="single" w:color="6F2F9F"/>
        </w:rPr>
        <w:t xml:space="preserve"> </w:t>
      </w:r>
      <w:r>
        <w:rPr>
          <w:color w:val="6F2F9F"/>
          <w:u w:val="single" w:color="6F2F9F"/>
        </w:rPr>
        <w:t>grumbullimit</w:t>
      </w:r>
      <w:r>
        <w:rPr>
          <w:color w:val="6F2F9F"/>
          <w:spacing w:val="-9"/>
          <w:u w:val="single" w:color="6F2F9F"/>
        </w:rPr>
        <w:t xml:space="preserve"> </w:t>
      </w:r>
      <w:r>
        <w:rPr>
          <w:color w:val="6F2F9F"/>
          <w:u w:val="single" w:color="6F2F9F"/>
        </w:rPr>
        <w:t>dhe</w:t>
      </w:r>
      <w:r>
        <w:rPr>
          <w:color w:val="6F2F9F"/>
          <w:spacing w:val="-12"/>
          <w:u w:val="single" w:color="6F2F9F"/>
        </w:rPr>
        <w:t xml:space="preserve"> </w:t>
      </w:r>
      <w:r>
        <w:rPr>
          <w:color w:val="6F2F9F"/>
          <w:u w:val="single" w:color="6F2F9F"/>
        </w:rPr>
        <w:t>transportit</w:t>
      </w:r>
      <w:r>
        <w:rPr>
          <w:color w:val="6F2F9F"/>
          <w:spacing w:val="-8"/>
          <w:u w:val="single" w:color="6F2F9F"/>
        </w:rPr>
        <w:t xml:space="preserve"> </w:t>
      </w:r>
      <w:r>
        <w:rPr>
          <w:color w:val="6F2F9F"/>
          <w:u w:val="single" w:color="6F2F9F"/>
        </w:rPr>
        <w:t>të</w:t>
      </w:r>
      <w:r>
        <w:rPr>
          <w:color w:val="6F2F9F"/>
          <w:spacing w:val="-8"/>
          <w:u w:val="single" w:color="6F2F9F"/>
        </w:rPr>
        <w:t xml:space="preserve"> </w:t>
      </w:r>
      <w:r>
        <w:rPr>
          <w:color w:val="6F2F9F"/>
          <w:u w:val="single" w:color="6F2F9F"/>
        </w:rPr>
        <w:t>mbeturinave</w:t>
      </w:r>
      <w:r>
        <w:rPr>
          <w:color w:val="6F2F9F"/>
          <w:spacing w:val="-11"/>
          <w:u w:val="single" w:color="6F2F9F"/>
        </w:rPr>
        <w:t xml:space="preserve"> </w:t>
      </w:r>
      <w:r>
        <w:rPr>
          <w:color w:val="6F2F9F"/>
          <w:u w:val="single" w:color="6F2F9F"/>
        </w:rPr>
        <w:t>komunale</w:t>
      </w:r>
    </w:p>
    <w:p w:rsidR="00474A90" w:rsidRDefault="00776BE6">
      <w:pPr>
        <w:pStyle w:val="BodyText"/>
        <w:spacing w:before="117" w:line="276" w:lineRule="auto"/>
        <w:ind w:left="400" w:right="962"/>
      </w:pPr>
      <w:r>
        <w:t>Tabela</w:t>
      </w:r>
      <w:r>
        <w:rPr>
          <w:spacing w:val="29"/>
        </w:rPr>
        <w:t xml:space="preserve"> </w:t>
      </w:r>
      <w:r>
        <w:t>20,</w:t>
      </w:r>
      <w:r>
        <w:rPr>
          <w:spacing w:val="28"/>
        </w:rPr>
        <w:t xml:space="preserve"> </w:t>
      </w:r>
      <w:r>
        <w:t>ofron</w:t>
      </w:r>
      <w:r>
        <w:rPr>
          <w:spacing w:val="27"/>
        </w:rPr>
        <w:t xml:space="preserve"> </w:t>
      </w:r>
      <w:r>
        <w:t>të</w:t>
      </w:r>
      <w:r>
        <w:rPr>
          <w:spacing w:val="31"/>
        </w:rPr>
        <w:t xml:space="preserve"> </w:t>
      </w:r>
      <w:r>
        <w:t>dhënat</w:t>
      </w:r>
      <w:r>
        <w:rPr>
          <w:spacing w:val="27"/>
        </w:rPr>
        <w:t xml:space="preserve"> </w:t>
      </w:r>
      <w:r>
        <w:t>për</w:t>
      </w:r>
      <w:r>
        <w:rPr>
          <w:spacing w:val="32"/>
        </w:rPr>
        <w:t xml:space="preserve"> </w:t>
      </w:r>
      <w:r>
        <w:t>asetet</w:t>
      </w:r>
      <w:r>
        <w:rPr>
          <w:spacing w:val="27"/>
        </w:rPr>
        <w:t xml:space="preserve"> </w:t>
      </w:r>
      <w:r>
        <w:t>e</w:t>
      </w:r>
      <w:r>
        <w:rPr>
          <w:spacing w:val="31"/>
        </w:rPr>
        <w:t xml:space="preserve"> </w:t>
      </w:r>
      <w:r>
        <w:t>N.P.L.</w:t>
      </w:r>
      <w:r>
        <w:rPr>
          <w:spacing w:val="30"/>
        </w:rPr>
        <w:t xml:space="preserve"> </w:t>
      </w:r>
      <w:r>
        <w:t>“Pastrimi”</w:t>
      </w:r>
      <w:r>
        <w:rPr>
          <w:spacing w:val="30"/>
        </w:rPr>
        <w:t xml:space="preserve"> </w:t>
      </w:r>
      <w:r>
        <w:t>për</w:t>
      </w:r>
      <w:r>
        <w:rPr>
          <w:spacing w:val="30"/>
        </w:rPr>
        <w:t xml:space="preserve"> </w:t>
      </w:r>
      <w:r>
        <w:t>hudhjen</w:t>
      </w:r>
      <w:r>
        <w:rPr>
          <w:spacing w:val="30"/>
        </w:rPr>
        <w:t xml:space="preserve"> </w:t>
      </w:r>
      <w:r>
        <w:t>dhe</w:t>
      </w:r>
      <w:r>
        <w:rPr>
          <w:spacing w:val="30"/>
        </w:rPr>
        <w:t xml:space="preserve"> </w:t>
      </w:r>
      <w:r>
        <w:t>grumbullimin</w:t>
      </w:r>
      <w:r>
        <w:rPr>
          <w:spacing w:val="26"/>
        </w:rPr>
        <w:t xml:space="preserve"> </w:t>
      </w:r>
      <w:r>
        <w:t>e</w:t>
      </w:r>
      <w:r>
        <w:rPr>
          <w:spacing w:val="-57"/>
        </w:rPr>
        <w:t xml:space="preserve"> </w:t>
      </w:r>
      <w:r>
        <w:t>mbeturinave</w:t>
      </w:r>
      <w:r>
        <w:rPr>
          <w:spacing w:val="-2"/>
        </w:rPr>
        <w:t xml:space="preserve"> </w:t>
      </w:r>
      <w:r>
        <w:t>dhe</w:t>
      </w:r>
      <w:r>
        <w:rPr>
          <w:spacing w:val="-2"/>
        </w:rPr>
        <w:t xml:space="preserve"> </w:t>
      </w:r>
      <w:r>
        <w:t>gjendjen</w:t>
      </w:r>
      <w:r>
        <w:rPr>
          <w:spacing w:val="-4"/>
        </w:rPr>
        <w:t xml:space="preserve"> </w:t>
      </w:r>
      <w:r>
        <w:t>teknike</w:t>
      </w:r>
      <w:r>
        <w:rPr>
          <w:spacing w:val="3"/>
        </w:rPr>
        <w:t xml:space="preserve"> </w:t>
      </w:r>
      <w:r>
        <w:t>të</w:t>
      </w:r>
      <w:r>
        <w:rPr>
          <w:spacing w:val="3"/>
        </w:rPr>
        <w:t xml:space="preserve"> </w:t>
      </w:r>
      <w:r>
        <w:t>tyre.</w:t>
      </w:r>
    </w:p>
    <w:p w:rsidR="00474A90" w:rsidRDefault="00474A90">
      <w:pPr>
        <w:pStyle w:val="BodyText"/>
        <w:spacing w:after="1"/>
        <w:rPr>
          <w:sz w:val="11"/>
        </w:rPr>
      </w:pPr>
    </w:p>
    <w:tbl>
      <w:tblPr>
        <w:tblW w:w="0" w:type="auto"/>
        <w:tblInd w:w="295" w:type="dxa"/>
        <w:tblBorders>
          <w:top w:val="single" w:sz="4" w:space="0" w:color="92D050"/>
          <w:left w:val="single" w:sz="4" w:space="0" w:color="92D050"/>
          <w:bottom w:val="single" w:sz="4" w:space="0" w:color="92D050"/>
          <w:right w:val="single" w:sz="4" w:space="0" w:color="92D050"/>
          <w:insideH w:val="single" w:sz="4" w:space="0" w:color="92D050"/>
          <w:insideV w:val="single" w:sz="4" w:space="0" w:color="92D05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978"/>
        <w:gridCol w:w="1134"/>
        <w:gridCol w:w="1417"/>
        <w:gridCol w:w="1561"/>
        <w:gridCol w:w="1845"/>
      </w:tblGrid>
      <w:tr w:rsidR="00474A90">
        <w:trPr>
          <w:trHeight w:val="383"/>
        </w:trPr>
        <w:tc>
          <w:tcPr>
            <w:tcW w:w="8935" w:type="dxa"/>
            <w:gridSpan w:val="5"/>
          </w:tcPr>
          <w:p w:rsidR="00474A90" w:rsidRDefault="00776BE6">
            <w:pPr>
              <w:pStyle w:val="TableParagraph"/>
              <w:spacing w:before="76"/>
              <w:ind w:left="2154" w:right="2145"/>
              <w:jc w:val="center"/>
              <w:rPr>
                <w:b/>
                <w:sz w:val="18"/>
              </w:rPr>
            </w:pPr>
            <w:r>
              <w:rPr>
                <w:b/>
                <w:w w:val="90"/>
                <w:sz w:val="18"/>
              </w:rPr>
              <w:t>Tabela</w:t>
            </w:r>
            <w:r>
              <w:rPr>
                <w:b/>
                <w:spacing w:val="11"/>
                <w:w w:val="90"/>
                <w:sz w:val="18"/>
              </w:rPr>
              <w:t xml:space="preserve"> </w:t>
            </w:r>
            <w:r>
              <w:rPr>
                <w:b/>
                <w:w w:val="90"/>
                <w:sz w:val="18"/>
              </w:rPr>
              <w:t>20:</w:t>
            </w:r>
            <w:r>
              <w:rPr>
                <w:b/>
                <w:spacing w:val="9"/>
                <w:w w:val="90"/>
                <w:sz w:val="18"/>
              </w:rPr>
              <w:t xml:space="preserve"> </w:t>
            </w:r>
            <w:r>
              <w:rPr>
                <w:b/>
                <w:w w:val="90"/>
                <w:sz w:val="18"/>
              </w:rPr>
              <w:t>Pajisjet</w:t>
            </w:r>
            <w:r>
              <w:rPr>
                <w:b/>
                <w:spacing w:val="7"/>
                <w:w w:val="90"/>
                <w:sz w:val="18"/>
              </w:rPr>
              <w:t xml:space="preserve"> </w:t>
            </w:r>
            <w:r>
              <w:rPr>
                <w:b/>
                <w:w w:val="90"/>
                <w:sz w:val="18"/>
              </w:rPr>
              <w:t>për</w:t>
            </w:r>
            <w:r>
              <w:rPr>
                <w:b/>
                <w:spacing w:val="6"/>
                <w:w w:val="90"/>
                <w:sz w:val="18"/>
              </w:rPr>
              <w:t xml:space="preserve"> </w:t>
            </w:r>
            <w:r>
              <w:rPr>
                <w:b/>
                <w:w w:val="90"/>
                <w:sz w:val="18"/>
              </w:rPr>
              <w:t>hudhjen</w:t>
            </w:r>
            <w:r>
              <w:rPr>
                <w:b/>
                <w:spacing w:val="8"/>
                <w:w w:val="90"/>
                <w:sz w:val="18"/>
              </w:rPr>
              <w:t xml:space="preserve"> </w:t>
            </w:r>
            <w:r>
              <w:rPr>
                <w:b/>
                <w:w w:val="90"/>
                <w:sz w:val="18"/>
              </w:rPr>
              <w:t>dhe</w:t>
            </w:r>
            <w:r>
              <w:rPr>
                <w:b/>
                <w:spacing w:val="7"/>
                <w:w w:val="90"/>
                <w:sz w:val="18"/>
              </w:rPr>
              <w:t xml:space="preserve"> </w:t>
            </w:r>
            <w:r>
              <w:rPr>
                <w:b/>
                <w:w w:val="90"/>
                <w:sz w:val="18"/>
              </w:rPr>
              <w:t>grumbullimin</w:t>
            </w:r>
            <w:r>
              <w:rPr>
                <w:b/>
                <w:spacing w:val="12"/>
                <w:w w:val="90"/>
                <w:sz w:val="18"/>
              </w:rPr>
              <w:t xml:space="preserve"> </w:t>
            </w:r>
            <w:r>
              <w:rPr>
                <w:b/>
                <w:w w:val="90"/>
                <w:sz w:val="18"/>
              </w:rPr>
              <w:t>e</w:t>
            </w:r>
            <w:r>
              <w:rPr>
                <w:b/>
                <w:spacing w:val="6"/>
                <w:w w:val="90"/>
                <w:sz w:val="18"/>
              </w:rPr>
              <w:t xml:space="preserve"> </w:t>
            </w:r>
            <w:r>
              <w:rPr>
                <w:b/>
                <w:w w:val="90"/>
                <w:sz w:val="18"/>
              </w:rPr>
              <w:t>mbeturinave</w:t>
            </w:r>
          </w:p>
        </w:tc>
      </w:tr>
      <w:tr w:rsidR="00474A90">
        <w:trPr>
          <w:trHeight w:val="412"/>
        </w:trPr>
        <w:tc>
          <w:tcPr>
            <w:tcW w:w="2978" w:type="dxa"/>
          </w:tcPr>
          <w:p w:rsidR="00474A90" w:rsidRDefault="00776BE6">
            <w:pPr>
              <w:pStyle w:val="TableParagraph"/>
              <w:spacing w:before="91"/>
              <w:ind w:left="869"/>
              <w:rPr>
                <w:b/>
                <w:sz w:val="18"/>
              </w:rPr>
            </w:pPr>
            <w:r>
              <w:rPr>
                <w:b/>
                <w:w w:val="90"/>
                <w:sz w:val="18"/>
              </w:rPr>
              <w:t>Lloji</w:t>
            </w:r>
            <w:r>
              <w:rPr>
                <w:b/>
                <w:spacing w:val="2"/>
                <w:w w:val="90"/>
                <w:sz w:val="18"/>
              </w:rPr>
              <w:t xml:space="preserve"> </w:t>
            </w:r>
            <w:r>
              <w:rPr>
                <w:b/>
                <w:w w:val="90"/>
                <w:sz w:val="18"/>
              </w:rPr>
              <w:t>i</w:t>
            </w:r>
            <w:r>
              <w:rPr>
                <w:b/>
                <w:spacing w:val="-2"/>
                <w:w w:val="90"/>
                <w:sz w:val="18"/>
              </w:rPr>
              <w:t xml:space="preserve"> </w:t>
            </w:r>
            <w:r>
              <w:rPr>
                <w:b/>
                <w:w w:val="90"/>
                <w:sz w:val="18"/>
              </w:rPr>
              <w:t>kontejnerit</w:t>
            </w:r>
          </w:p>
        </w:tc>
        <w:tc>
          <w:tcPr>
            <w:tcW w:w="1134" w:type="dxa"/>
          </w:tcPr>
          <w:p w:rsidR="00474A90" w:rsidRDefault="00776BE6">
            <w:pPr>
              <w:pStyle w:val="TableParagraph"/>
              <w:spacing w:before="91"/>
              <w:ind w:right="320"/>
              <w:jc w:val="right"/>
              <w:rPr>
                <w:b/>
                <w:sz w:val="18"/>
              </w:rPr>
            </w:pPr>
            <w:r>
              <w:rPr>
                <w:b/>
                <w:sz w:val="18"/>
              </w:rPr>
              <w:t>Numri</w:t>
            </w:r>
          </w:p>
        </w:tc>
        <w:tc>
          <w:tcPr>
            <w:tcW w:w="1417" w:type="dxa"/>
          </w:tcPr>
          <w:p w:rsidR="00474A90" w:rsidRDefault="00776BE6">
            <w:pPr>
              <w:pStyle w:val="TableParagraph"/>
              <w:spacing w:line="197" w:lineRule="exact"/>
              <w:ind w:left="126" w:right="120"/>
              <w:jc w:val="center"/>
              <w:rPr>
                <w:b/>
                <w:sz w:val="18"/>
              </w:rPr>
            </w:pPr>
            <w:r>
              <w:rPr>
                <w:b/>
                <w:spacing w:val="-2"/>
                <w:w w:val="95"/>
                <w:sz w:val="18"/>
              </w:rPr>
              <w:t>Gjendje</w:t>
            </w:r>
            <w:r>
              <w:rPr>
                <w:b/>
                <w:spacing w:val="-7"/>
                <w:w w:val="95"/>
                <w:sz w:val="18"/>
              </w:rPr>
              <w:t xml:space="preserve"> </w:t>
            </w:r>
            <w:r>
              <w:rPr>
                <w:b/>
                <w:spacing w:val="-1"/>
                <w:w w:val="95"/>
                <w:sz w:val="18"/>
              </w:rPr>
              <w:t>të mire</w:t>
            </w:r>
          </w:p>
          <w:p w:rsidR="00474A90" w:rsidRDefault="00776BE6">
            <w:pPr>
              <w:pStyle w:val="TableParagraph"/>
              <w:spacing w:line="196" w:lineRule="exact"/>
              <w:ind w:left="1"/>
              <w:jc w:val="center"/>
              <w:rPr>
                <w:b/>
                <w:sz w:val="18"/>
              </w:rPr>
            </w:pPr>
            <w:r>
              <w:rPr>
                <w:b/>
                <w:w w:val="74"/>
                <w:sz w:val="18"/>
              </w:rPr>
              <w:t>%</w:t>
            </w:r>
          </w:p>
        </w:tc>
        <w:tc>
          <w:tcPr>
            <w:tcW w:w="1561" w:type="dxa"/>
          </w:tcPr>
          <w:p w:rsidR="00474A90" w:rsidRDefault="00776BE6">
            <w:pPr>
              <w:pStyle w:val="TableParagraph"/>
              <w:spacing w:line="197" w:lineRule="exact"/>
              <w:ind w:left="257" w:right="248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Gjendje</w:t>
            </w:r>
          </w:p>
          <w:p w:rsidR="00474A90" w:rsidRDefault="00776BE6">
            <w:pPr>
              <w:pStyle w:val="TableParagraph"/>
              <w:spacing w:line="196" w:lineRule="exact"/>
              <w:ind w:left="257" w:right="248"/>
              <w:jc w:val="center"/>
              <w:rPr>
                <w:b/>
                <w:sz w:val="18"/>
              </w:rPr>
            </w:pPr>
            <w:r>
              <w:rPr>
                <w:b/>
                <w:w w:val="90"/>
                <w:sz w:val="18"/>
              </w:rPr>
              <w:t>funksionale</w:t>
            </w:r>
            <w:r>
              <w:rPr>
                <w:b/>
                <w:spacing w:val="2"/>
                <w:w w:val="90"/>
                <w:sz w:val="18"/>
              </w:rPr>
              <w:t xml:space="preserve"> </w:t>
            </w:r>
            <w:r>
              <w:rPr>
                <w:b/>
                <w:w w:val="90"/>
                <w:sz w:val="18"/>
              </w:rPr>
              <w:t>%</w:t>
            </w:r>
          </w:p>
        </w:tc>
        <w:tc>
          <w:tcPr>
            <w:tcW w:w="1845" w:type="dxa"/>
          </w:tcPr>
          <w:p w:rsidR="00474A90" w:rsidRDefault="00776BE6">
            <w:pPr>
              <w:pStyle w:val="TableParagraph"/>
              <w:spacing w:before="91"/>
              <w:ind w:left="167" w:right="154"/>
              <w:jc w:val="center"/>
              <w:rPr>
                <w:b/>
                <w:sz w:val="18"/>
              </w:rPr>
            </w:pPr>
            <w:r>
              <w:rPr>
                <w:b/>
                <w:w w:val="90"/>
                <w:sz w:val="18"/>
              </w:rPr>
              <w:t>Gjendje</w:t>
            </w:r>
            <w:r>
              <w:rPr>
                <w:b/>
                <w:spacing w:val="-1"/>
                <w:w w:val="90"/>
                <w:sz w:val="18"/>
              </w:rPr>
              <w:t xml:space="preserve"> </w:t>
            </w:r>
            <w:r>
              <w:rPr>
                <w:b/>
                <w:w w:val="90"/>
                <w:sz w:val="18"/>
              </w:rPr>
              <w:t>jo</w:t>
            </w:r>
            <w:r>
              <w:rPr>
                <w:b/>
                <w:spacing w:val="1"/>
                <w:w w:val="90"/>
                <w:sz w:val="18"/>
              </w:rPr>
              <w:t xml:space="preserve"> </w:t>
            </w:r>
            <w:r>
              <w:rPr>
                <w:b/>
                <w:w w:val="90"/>
                <w:sz w:val="18"/>
              </w:rPr>
              <w:t>të</w:t>
            </w:r>
            <w:r>
              <w:rPr>
                <w:b/>
                <w:spacing w:val="7"/>
                <w:w w:val="90"/>
                <w:sz w:val="18"/>
              </w:rPr>
              <w:t xml:space="preserve"> </w:t>
            </w:r>
            <w:r>
              <w:rPr>
                <w:b/>
                <w:w w:val="90"/>
                <w:sz w:val="18"/>
              </w:rPr>
              <w:t>mire %</w:t>
            </w:r>
          </w:p>
        </w:tc>
      </w:tr>
      <w:tr w:rsidR="00474A90">
        <w:trPr>
          <w:trHeight w:val="297"/>
        </w:trPr>
        <w:tc>
          <w:tcPr>
            <w:tcW w:w="2978" w:type="dxa"/>
          </w:tcPr>
          <w:p w:rsidR="00474A90" w:rsidRDefault="00776BE6">
            <w:pPr>
              <w:pStyle w:val="TableParagraph"/>
              <w:spacing w:before="81" w:line="196" w:lineRule="exact"/>
              <w:ind w:left="110"/>
              <w:rPr>
                <w:sz w:val="18"/>
              </w:rPr>
            </w:pPr>
            <w:r>
              <w:rPr>
                <w:sz w:val="18"/>
              </w:rPr>
              <w:t>Shporta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120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l</w:t>
            </w:r>
          </w:p>
        </w:tc>
        <w:tc>
          <w:tcPr>
            <w:tcW w:w="1134" w:type="dxa"/>
          </w:tcPr>
          <w:p w:rsidR="00474A90" w:rsidRDefault="00776BE6">
            <w:pPr>
              <w:pStyle w:val="TableParagraph"/>
              <w:spacing w:before="81" w:line="196" w:lineRule="exact"/>
              <w:ind w:right="380"/>
              <w:jc w:val="right"/>
              <w:rPr>
                <w:sz w:val="18"/>
              </w:rPr>
            </w:pPr>
            <w:r>
              <w:rPr>
                <w:sz w:val="18"/>
              </w:rPr>
              <w:t>1496</w:t>
            </w:r>
          </w:p>
        </w:tc>
        <w:tc>
          <w:tcPr>
            <w:tcW w:w="1417" w:type="dxa"/>
          </w:tcPr>
          <w:p w:rsidR="00474A90" w:rsidRDefault="00776BE6">
            <w:pPr>
              <w:pStyle w:val="TableParagraph"/>
              <w:spacing w:before="81" w:line="196" w:lineRule="exact"/>
              <w:ind w:left="123" w:right="120"/>
              <w:jc w:val="center"/>
              <w:rPr>
                <w:sz w:val="18"/>
              </w:rPr>
            </w:pPr>
            <w:r>
              <w:rPr>
                <w:sz w:val="18"/>
              </w:rPr>
              <w:t>70%</w:t>
            </w:r>
          </w:p>
        </w:tc>
        <w:tc>
          <w:tcPr>
            <w:tcW w:w="1561" w:type="dxa"/>
          </w:tcPr>
          <w:p w:rsidR="00474A90" w:rsidRDefault="00776BE6">
            <w:pPr>
              <w:pStyle w:val="TableParagraph"/>
              <w:spacing w:line="197" w:lineRule="exact"/>
              <w:ind w:left="257" w:right="248"/>
              <w:jc w:val="center"/>
              <w:rPr>
                <w:sz w:val="18"/>
              </w:rPr>
            </w:pPr>
            <w:r>
              <w:rPr>
                <w:sz w:val="18"/>
              </w:rPr>
              <w:t>100%</w:t>
            </w:r>
          </w:p>
        </w:tc>
        <w:tc>
          <w:tcPr>
            <w:tcW w:w="1845" w:type="dxa"/>
          </w:tcPr>
          <w:p w:rsidR="00474A90" w:rsidRDefault="00776BE6">
            <w:pPr>
              <w:pStyle w:val="TableParagraph"/>
              <w:spacing w:line="197" w:lineRule="exact"/>
              <w:ind w:left="163" w:right="154"/>
              <w:jc w:val="center"/>
              <w:rPr>
                <w:sz w:val="18"/>
              </w:rPr>
            </w:pPr>
            <w:r>
              <w:rPr>
                <w:sz w:val="18"/>
              </w:rPr>
              <w:t>30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%</w:t>
            </w:r>
          </w:p>
        </w:tc>
      </w:tr>
      <w:tr w:rsidR="00474A90">
        <w:trPr>
          <w:trHeight w:val="301"/>
        </w:trPr>
        <w:tc>
          <w:tcPr>
            <w:tcW w:w="2978" w:type="dxa"/>
          </w:tcPr>
          <w:p w:rsidR="00474A90" w:rsidRDefault="00776BE6">
            <w:pPr>
              <w:pStyle w:val="TableParagraph"/>
              <w:spacing w:before="86" w:line="196" w:lineRule="exact"/>
              <w:ind w:left="110"/>
              <w:rPr>
                <w:sz w:val="18"/>
              </w:rPr>
            </w:pPr>
            <w:r>
              <w:rPr>
                <w:sz w:val="18"/>
              </w:rPr>
              <w:t>Shporta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240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l</w:t>
            </w:r>
          </w:p>
        </w:tc>
        <w:tc>
          <w:tcPr>
            <w:tcW w:w="1134" w:type="dxa"/>
          </w:tcPr>
          <w:p w:rsidR="00474A90" w:rsidRDefault="00776BE6">
            <w:pPr>
              <w:pStyle w:val="TableParagraph"/>
              <w:spacing w:line="197" w:lineRule="exact"/>
              <w:ind w:left="1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0</w:t>
            </w:r>
          </w:p>
        </w:tc>
        <w:tc>
          <w:tcPr>
            <w:tcW w:w="1417" w:type="dxa"/>
          </w:tcPr>
          <w:p w:rsidR="00474A90" w:rsidRDefault="00776BE6">
            <w:pPr>
              <w:pStyle w:val="TableParagraph"/>
              <w:spacing w:line="197" w:lineRule="exact"/>
              <w:ind w:left="4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0</w:t>
            </w:r>
          </w:p>
        </w:tc>
        <w:tc>
          <w:tcPr>
            <w:tcW w:w="1561" w:type="dxa"/>
          </w:tcPr>
          <w:p w:rsidR="00474A90" w:rsidRDefault="00776BE6">
            <w:pPr>
              <w:pStyle w:val="TableParagraph"/>
              <w:spacing w:line="197" w:lineRule="exact"/>
              <w:ind w:left="12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0</w:t>
            </w:r>
          </w:p>
        </w:tc>
        <w:tc>
          <w:tcPr>
            <w:tcW w:w="1845" w:type="dxa"/>
          </w:tcPr>
          <w:p w:rsidR="00474A90" w:rsidRDefault="00776BE6">
            <w:pPr>
              <w:pStyle w:val="TableParagraph"/>
              <w:spacing w:line="197" w:lineRule="exact"/>
              <w:ind w:left="7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0</w:t>
            </w:r>
          </w:p>
        </w:tc>
      </w:tr>
      <w:tr w:rsidR="00474A90">
        <w:trPr>
          <w:trHeight w:val="302"/>
        </w:trPr>
        <w:tc>
          <w:tcPr>
            <w:tcW w:w="2978" w:type="dxa"/>
          </w:tcPr>
          <w:p w:rsidR="00474A90" w:rsidRDefault="00776BE6">
            <w:pPr>
              <w:pStyle w:val="TableParagraph"/>
              <w:spacing w:before="86" w:line="196" w:lineRule="exact"/>
              <w:ind w:left="110"/>
              <w:rPr>
                <w:sz w:val="18"/>
              </w:rPr>
            </w:pPr>
            <w:r>
              <w:rPr>
                <w:w w:val="101"/>
                <w:sz w:val="18"/>
              </w:rPr>
              <w:t>K</w:t>
            </w:r>
            <w:r>
              <w:rPr>
                <w:spacing w:val="-3"/>
                <w:w w:val="101"/>
                <w:sz w:val="18"/>
              </w:rPr>
              <w:t>o</w:t>
            </w:r>
            <w:r>
              <w:rPr>
                <w:w w:val="105"/>
                <w:sz w:val="18"/>
              </w:rPr>
              <w:t>n</w:t>
            </w:r>
            <w:r>
              <w:rPr>
                <w:w w:val="94"/>
                <w:sz w:val="18"/>
              </w:rPr>
              <w:t>t</w:t>
            </w:r>
            <w:r>
              <w:rPr>
                <w:spacing w:val="-1"/>
                <w:w w:val="102"/>
                <w:sz w:val="18"/>
              </w:rPr>
              <w:t>e</w:t>
            </w:r>
            <w:r>
              <w:rPr>
                <w:spacing w:val="-1"/>
                <w:w w:val="95"/>
                <w:sz w:val="18"/>
              </w:rPr>
              <w:t>j</w:t>
            </w:r>
            <w:r>
              <w:rPr>
                <w:spacing w:val="-4"/>
                <w:w w:val="95"/>
                <w:sz w:val="18"/>
              </w:rPr>
              <w:t>n</w:t>
            </w:r>
            <w:r>
              <w:rPr>
                <w:spacing w:val="-1"/>
                <w:w w:val="102"/>
                <w:sz w:val="18"/>
              </w:rPr>
              <w:t>e</w:t>
            </w:r>
            <w:r>
              <w:rPr>
                <w:spacing w:val="-2"/>
                <w:w w:val="105"/>
                <w:sz w:val="18"/>
              </w:rPr>
              <w:t>r</w:t>
            </w:r>
            <w:r>
              <w:rPr>
                <w:w w:val="102"/>
                <w:sz w:val="18"/>
              </w:rPr>
              <w:t>ë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pacing w:val="1"/>
                <w:w w:val="99"/>
                <w:sz w:val="18"/>
              </w:rPr>
              <w:t>1</w:t>
            </w:r>
            <w:r>
              <w:rPr>
                <w:spacing w:val="-2"/>
                <w:w w:val="98"/>
                <w:sz w:val="18"/>
              </w:rPr>
              <w:t>.</w:t>
            </w:r>
            <w:r>
              <w:rPr>
                <w:w w:val="99"/>
                <w:sz w:val="18"/>
              </w:rPr>
              <w:t>1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pacing w:val="-1"/>
                <w:w w:val="104"/>
                <w:sz w:val="18"/>
              </w:rPr>
              <w:t>m</w:t>
            </w:r>
            <w:r>
              <w:rPr>
                <w:w w:val="101"/>
                <w:position w:val="8"/>
                <w:sz w:val="7"/>
              </w:rPr>
              <w:t>3</w:t>
            </w:r>
            <w:r>
              <w:rPr>
                <w:position w:val="8"/>
                <w:sz w:val="7"/>
              </w:rPr>
              <w:t xml:space="preserve">  </w:t>
            </w:r>
            <w:r>
              <w:rPr>
                <w:spacing w:val="-7"/>
                <w:position w:val="8"/>
                <w:sz w:val="7"/>
              </w:rPr>
              <w:t xml:space="preserve"> </w:t>
            </w:r>
            <w:r>
              <w:rPr>
                <w:spacing w:val="-2"/>
                <w:w w:val="104"/>
                <w:sz w:val="18"/>
              </w:rPr>
              <w:t>m</w:t>
            </w:r>
            <w:r>
              <w:rPr>
                <w:spacing w:val="-6"/>
                <w:w w:val="102"/>
                <w:sz w:val="18"/>
              </w:rPr>
              <w:t>e</w:t>
            </w:r>
            <w:r>
              <w:rPr>
                <w:w w:val="94"/>
                <w:sz w:val="18"/>
              </w:rPr>
              <w:t>t</w:t>
            </w:r>
            <w:r>
              <w:rPr>
                <w:spacing w:val="-2"/>
                <w:w w:val="97"/>
                <w:sz w:val="18"/>
              </w:rPr>
              <w:t>a</w:t>
            </w:r>
            <w:r>
              <w:rPr>
                <w:spacing w:val="-1"/>
                <w:w w:val="88"/>
                <w:sz w:val="18"/>
              </w:rPr>
              <w:t>li</w:t>
            </w:r>
            <w:r>
              <w:rPr>
                <w:w w:val="101"/>
                <w:sz w:val="18"/>
              </w:rPr>
              <w:t>k</w:t>
            </w:r>
          </w:p>
        </w:tc>
        <w:tc>
          <w:tcPr>
            <w:tcW w:w="1134" w:type="dxa"/>
          </w:tcPr>
          <w:p w:rsidR="00474A90" w:rsidRDefault="00776BE6">
            <w:pPr>
              <w:pStyle w:val="TableParagraph"/>
              <w:spacing w:line="197" w:lineRule="exact"/>
              <w:ind w:left="1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0</w:t>
            </w:r>
          </w:p>
        </w:tc>
        <w:tc>
          <w:tcPr>
            <w:tcW w:w="1417" w:type="dxa"/>
          </w:tcPr>
          <w:p w:rsidR="00474A90" w:rsidRDefault="00776BE6">
            <w:pPr>
              <w:pStyle w:val="TableParagraph"/>
              <w:spacing w:line="197" w:lineRule="exact"/>
              <w:ind w:left="4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0</w:t>
            </w:r>
          </w:p>
        </w:tc>
        <w:tc>
          <w:tcPr>
            <w:tcW w:w="1561" w:type="dxa"/>
          </w:tcPr>
          <w:p w:rsidR="00474A90" w:rsidRDefault="00776BE6">
            <w:pPr>
              <w:pStyle w:val="TableParagraph"/>
              <w:spacing w:line="197" w:lineRule="exact"/>
              <w:ind w:left="12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0</w:t>
            </w:r>
          </w:p>
        </w:tc>
        <w:tc>
          <w:tcPr>
            <w:tcW w:w="1845" w:type="dxa"/>
          </w:tcPr>
          <w:p w:rsidR="00474A90" w:rsidRDefault="00776BE6">
            <w:pPr>
              <w:pStyle w:val="TableParagraph"/>
              <w:spacing w:line="197" w:lineRule="exact"/>
              <w:ind w:left="7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0</w:t>
            </w:r>
          </w:p>
        </w:tc>
      </w:tr>
      <w:tr w:rsidR="00474A90">
        <w:trPr>
          <w:trHeight w:val="297"/>
        </w:trPr>
        <w:tc>
          <w:tcPr>
            <w:tcW w:w="2978" w:type="dxa"/>
          </w:tcPr>
          <w:p w:rsidR="00474A90" w:rsidRDefault="00776BE6">
            <w:pPr>
              <w:pStyle w:val="TableParagraph"/>
              <w:spacing w:before="81" w:line="196" w:lineRule="exact"/>
              <w:ind w:left="110"/>
              <w:rPr>
                <w:sz w:val="18"/>
              </w:rPr>
            </w:pPr>
            <w:r>
              <w:rPr>
                <w:w w:val="101"/>
                <w:sz w:val="18"/>
              </w:rPr>
              <w:t>K</w:t>
            </w:r>
            <w:r>
              <w:rPr>
                <w:spacing w:val="-3"/>
                <w:w w:val="101"/>
                <w:sz w:val="18"/>
              </w:rPr>
              <w:t>o</w:t>
            </w:r>
            <w:r>
              <w:rPr>
                <w:w w:val="105"/>
                <w:sz w:val="18"/>
              </w:rPr>
              <w:t>n</w:t>
            </w:r>
            <w:r>
              <w:rPr>
                <w:w w:val="94"/>
                <w:sz w:val="18"/>
              </w:rPr>
              <w:t>t</w:t>
            </w:r>
            <w:r>
              <w:rPr>
                <w:spacing w:val="-1"/>
                <w:w w:val="102"/>
                <w:sz w:val="18"/>
              </w:rPr>
              <w:t>e</w:t>
            </w:r>
            <w:r>
              <w:rPr>
                <w:spacing w:val="-1"/>
                <w:w w:val="95"/>
                <w:sz w:val="18"/>
              </w:rPr>
              <w:t>j</w:t>
            </w:r>
            <w:r>
              <w:rPr>
                <w:spacing w:val="-4"/>
                <w:w w:val="95"/>
                <w:sz w:val="18"/>
              </w:rPr>
              <w:t>n</w:t>
            </w:r>
            <w:r>
              <w:rPr>
                <w:spacing w:val="-1"/>
                <w:w w:val="102"/>
                <w:sz w:val="18"/>
              </w:rPr>
              <w:t>e</w:t>
            </w:r>
            <w:r>
              <w:rPr>
                <w:spacing w:val="-2"/>
                <w:w w:val="105"/>
                <w:sz w:val="18"/>
              </w:rPr>
              <w:t>r</w:t>
            </w:r>
            <w:r>
              <w:rPr>
                <w:w w:val="102"/>
                <w:sz w:val="18"/>
              </w:rPr>
              <w:t>ë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pacing w:val="1"/>
                <w:w w:val="99"/>
                <w:sz w:val="18"/>
              </w:rPr>
              <w:t>1</w:t>
            </w:r>
            <w:r>
              <w:rPr>
                <w:spacing w:val="-2"/>
                <w:w w:val="98"/>
                <w:sz w:val="18"/>
              </w:rPr>
              <w:t>.</w:t>
            </w:r>
            <w:r>
              <w:rPr>
                <w:w w:val="99"/>
                <w:sz w:val="18"/>
              </w:rPr>
              <w:t>1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pacing w:val="-1"/>
                <w:w w:val="104"/>
                <w:sz w:val="18"/>
              </w:rPr>
              <w:t>m</w:t>
            </w:r>
            <w:r>
              <w:rPr>
                <w:w w:val="101"/>
                <w:position w:val="8"/>
                <w:sz w:val="7"/>
              </w:rPr>
              <w:t>3</w:t>
            </w:r>
            <w:r>
              <w:rPr>
                <w:position w:val="8"/>
                <w:sz w:val="7"/>
              </w:rPr>
              <w:t xml:space="preserve"> </w:t>
            </w:r>
            <w:r>
              <w:rPr>
                <w:spacing w:val="6"/>
                <w:position w:val="8"/>
                <w:sz w:val="7"/>
              </w:rPr>
              <w:t xml:space="preserve"> </w:t>
            </w:r>
            <w:r>
              <w:rPr>
                <w:w w:val="98"/>
                <w:sz w:val="18"/>
              </w:rPr>
              <w:t>pl</w:t>
            </w:r>
            <w:r>
              <w:rPr>
                <w:spacing w:val="-2"/>
                <w:w w:val="98"/>
                <w:sz w:val="18"/>
              </w:rPr>
              <w:t>a</w:t>
            </w:r>
            <w:r>
              <w:rPr>
                <w:spacing w:val="-3"/>
                <w:w w:val="92"/>
                <w:sz w:val="18"/>
              </w:rPr>
              <w:t>s</w:t>
            </w:r>
            <w:r>
              <w:rPr>
                <w:w w:val="94"/>
                <w:sz w:val="18"/>
              </w:rPr>
              <w:t>t</w:t>
            </w:r>
            <w:r>
              <w:rPr>
                <w:spacing w:val="-1"/>
                <w:w w:val="88"/>
                <w:sz w:val="18"/>
              </w:rPr>
              <w:t>i</w:t>
            </w:r>
            <w:r>
              <w:rPr>
                <w:w w:val="102"/>
                <w:sz w:val="18"/>
              </w:rPr>
              <w:t>kë</w:t>
            </w:r>
          </w:p>
        </w:tc>
        <w:tc>
          <w:tcPr>
            <w:tcW w:w="1134" w:type="dxa"/>
          </w:tcPr>
          <w:p w:rsidR="00474A90" w:rsidRDefault="00776BE6">
            <w:pPr>
              <w:pStyle w:val="TableParagraph"/>
              <w:spacing w:before="81" w:line="196" w:lineRule="exact"/>
              <w:ind w:left="455" w:right="448"/>
              <w:jc w:val="center"/>
              <w:rPr>
                <w:sz w:val="18"/>
              </w:rPr>
            </w:pPr>
            <w:r>
              <w:rPr>
                <w:sz w:val="18"/>
              </w:rPr>
              <w:t>50</w:t>
            </w:r>
          </w:p>
        </w:tc>
        <w:tc>
          <w:tcPr>
            <w:tcW w:w="1417" w:type="dxa"/>
          </w:tcPr>
          <w:p w:rsidR="00474A90" w:rsidRDefault="00776BE6">
            <w:pPr>
              <w:pStyle w:val="TableParagraph"/>
              <w:spacing w:before="81" w:line="196" w:lineRule="exact"/>
              <w:ind w:left="126" w:right="120"/>
              <w:jc w:val="center"/>
              <w:rPr>
                <w:sz w:val="18"/>
              </w:rPr>
            </w:pPr>
            <w:r>
              <w:rPr>
                <w:sz w:val="18"/>
              </w:rPr>
              <w:t>60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%</w:t>
            </w:r>
          </w:p>
        </w:tc>
        <w:tc>
          <w:tcPr>
            <w:tcW w:w="1561" w:type="dxa"/>
          </w:tcPr>
          <w:p w:rsidR="00474A90" w:rsidRDefault="00776BE6">
            <w:pPr>
              <w:pStyle w:val="TableParagraph"/>
              <w:spacing w:line="192" w:lineRule="exact"/>
              <w:ind w:left="257" w:right="243"/>
              <w:jc w:val="center"/>
              <w:rPr>
                <w:sz w:val="18"/>
              </w:rPr>
            </w:pPr>
            <w:r>
              <w:rPr>
                <w:sz w:val="18"/>
              </w:rPr>
              <w:t>100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%</w:t>
            </w:r>
          </w:p>
        </w:tc>
        <w:tc>
          <w:tcPr>
            <w:tcW w:w="1845" w:type="dxa"/>
          </w:tcPr>
          <w:p w:rsidR="00474A90" w:rsidRDefault="00776BE6">
            <w:pPr>
              <w:pStyle w:val="TableParagraph"/>
              <w:spacing w:line="192" w:lineRule="exact"/>
              <w:ind w:left="163" w:right="154"/>
              <w:jc w:val="center"/>
              <w:rPr>
                <w:sz w:val="18"/>
              </w:rPr>
            </w:pPr>
            <w:r>
              <w:rPr>
                <w:sz w:val="18"/>
              </w:rPr>
              <w:t>40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%</w:t>
            </w:r>
          </w:p>
        </w:tc>
      </w:tr>
      <w:tr w:rsidR="00474A90">
        <w:trPr>
          <w:trHeight w:val="302"/>
        </w:trPr>
        <w:tc>
          <w:tcPr>
            <w:tcW w:w="2978" w:type="dxa"/>
          </w:tcPr>
          <w:p w:rsidR="00474A90" w:rsidRDefault="00776BE6">
            <w:pPr>
              <w:pStyle w:val="TableParagraph"/>
              <w:spacing w:before="86" w:line="196" w:lineRule="exact"/>
              <w:ind w:left="110"/>
              <w:rPr>
                <w:sz w:val="7"/>
              </w:rPr>
            </w:pPr>
            <w:r>
              <w:rPr>
                <w:w w:val="101"/>
                <w:sz w:val="18"/>
              </w:rPr>
              <w:t>K</w:t>
            </w:r>
            <w:r>
              <w:rPr>
                <w:spacing w:val="-3"/>
                <w:w w:val="101"/>
                <w:sz w:val="18"/>
              </w:rPr>
              <w:t>o</w:t>
            </w:r>
            <w:r>
              <w:rPr>
                <w:w w:val="105"/>
                <w:sz w:val="18"/>
              </w:rPr>
              <w:t>n</w:t>
            </w:r>
            <w:r>
              <w:rPr>
                <w:w w:val="94"/>
                <w:sz w:val="18"/>
              </w:rPr>
              <w:t>t</w:t>
            </w:r>
            <w:r>
              <w:rPr>
                <w:spacing w:val="-1"/>
                <w:w w:val="102"/>
                <w:sz w:val="18"/>
              </w:rPr>
              <w:t>e</w:t>
            </w:r>
            <w:r>
              <w:rPr>
                <w:spacing w:val="-1"/>
                <w:w w:val="95"/>
                <w:sz w:val="18"/>
              </w:rPr>
              <w:t>j</w:t>
            </w:r>
            <w:r>
              <w:rPr>
                <w:spacing w:val="-4"/>
                <w:w w:val="95"/>
                <w:sz w:val="18"/>
              </w:rPr>
              <w:t>n</w:t>
            </w:r>
            <w:r>
              <w:rPr>
                <w:spacing w:val="-1"/>
                <w:w w:val="102"/>
                <w:sz w:val="18"/>
              </w:rPr>
              <w:t>e</w:t>
            </w:r>
            <w:r>
              <w:rPr>
                <w:spacing w:val="-2"/>
                <w:w w:val="105"/>
                <w:sz w:val="18"/>
              </w:rPr>
              <w:t>r</w:t>
            </w:r>
            <w:r>
              <w:rPr>
                <w:w w:val="102"/>
                <w:sz w:val="18"/>
              </w:rPr>
              <w:t>ë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pacing w:val="1"/>
                <w:w w:val="99"/>
                <w:sz w:val="18"/>
              </w:rPr>
              <w:t>5</w:t>
            </w:r>
            <w:r>
              <w:rPr>
                <w:spacing w:val="-2"/>
                <w:w w:val="98"/>
                <w:sz w:val="18"/>
              </w:rPr>
              <w:t>.</w:t>
            </w:r>
            <w:r>
              <w:rPr>
                <w:w w:val="99"/>
                <w:sz w:val="18"/>
              </w:rPr>
              <w:t>1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pacing w:val="-1"/>
                <w:w w:val="104"/>
                <w:sz w:val="18"/>
              </w:rPr>
              <w:t>m</w:t>
            </w:r>
            <w:r>
              <w:rPr>
                <w:w w:val="101"/>
                <w:position w:val="8"/>
                <w:sz w:val="7"/>
              </w:rPr>
              <w:t>3</w:t>
            </w:r>
          </w:p>
        </w:tc>
        <w:tc>
          <w:tcPr>
            <w:tcW w:w="1134" w:type="dxa"/>
          </w:tcPr>
          <w:p w:rsidR="00474A90" w:rsidRDefault="00776BE6">
            <w:pPr>
              <w:pStyle w:val="TableParagraph"/>
              <w:spacing w:line="198" w:lineRule="exact"/>
              <w:ind w:left="1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0</w:t>
            </w:r>
          </w:p>
        </w:tc>
        <w:tc>
          <w:tcPr>
            <w:tcW w:w="1417" w:type="dxa"/>
          </w:tcPr>
          <w:p w:rsidR="00474A90" w:rsidRDefault="00776BE6">
            <w:pPr>
              <w:pStyle w:val="TableParagraph"/>
              <w:spacing w:line="198" w:lineRule="exact"/>
              <w:ind w:left="4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0</w:t>
            </w:r>
          </w:p>
        </w:tc>
        <w:tc>
          <w:tcPr>
            <w:tcW w:w="1561" w:type="dxa"/>
          </w:tcPr>
          <w:p w:rsidR="00474A90" w:rsidRDefault="00776BE6">
            <w:pPr>
              <w:pStyle w:val="TableParagraph"/>
              <w:spacing w:line="198" w:lineRule="exact"/>
              <w:ind w:left="12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0</w:t>
            </w:r>
          </w:p>
        </w:tc>
        <w:tc>
          <w:tcPr>
            <w:tcW w:w="1845" w:type="dxa"/>
          </w:tcPr>
          <w:p w:rsidR="00474A90" w:rsidRDefault="00776BE6">
            <w:pPr>
              <w:pStyle w:val="TableParagraph"/>
              <w:spacing w:line="198" w:lineRule="exact"/>
              <w:ind w:left="7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0</w:t>
            </w:r>
          </w:p>
        </w:tc>
      </w:tr>
      <w:tr w:rsidR="00474A90">
        <w:trPr>
          <w:trHeight w:val="297"/>
        </w:trPr>
        <w:tc>
          <w:tcPr>
            <w:tcW w:w="2978" w:type="dxa"/>
          </w:tcPr>
          <w:p w:rsidR="00474A90" w:rsidRDefault="00776BE6">
            <w:pPr>
              <w:pStyle w:val="TableParagraph"/>
              <w:spacing w:before="81" w:line="196" w:lineRule="exact"/>
              <w:ind w:left="110"/>
              <w:rPr>
                <w:sz w:val="7"/>
              </w:rPr>
            </w:pPr>
            <w:r>
              <w:rPr>
                <w:w w:val="101"/>
                <w:sz w:val="18"/>
              </w:rPr>
              <w:t>K</w:t>
            </w:r>
            <w:r>
              <w:rPr>
                <w:spacing w:val="-3"/>
                <w:w w:val="101"/>
                <w:sz w:val="18"/>
              </w:rPr>
              <w:t>o</w:t>
            </w:r>
            <w:r>
              <w:rPr>
                <w:w w:val="105"/>
                <w:sz w:val="18"/>
              </w:rPr>
              <w:t>n</w:t>
            </w:r>
            <w:r>
              <w:rPr>
                <w:w w:val="94"/>
                <w:sz w:val="18"/>
              </w:rPr>
              <w:t>t</w:t>
            </w:r>
            <w:r>
              <w:rPr>
                <w:spacing w:val="-1"/>
                <w:w w:val="102"/>
                <w:sz w:val="18"/>
              </w:rPr>
              <w:t>e</w:t>
            </w:r>
            <w:r>
              <w:rPr>
                <w:spacing w:val="-1"/>
                <w:w w:val="95"/>
                <w:sz w:val="18"/>
              </w:rPr>
              <w:t>j</w:t>
            </w:r>
            <w:r>
              <w:rPr>
                <w:spacing w:val="-4"/>
                <w:w w:val="95"/>
                <w:sz w:val="18"/>
              </w:rPr>
              <w:t>n</w:t>
            </w:r>
            <w:r>
              <w:rPr>
                <w:spacing w:val="-1"/>
                <w:w w:val="102"/>
                <w:sz w:val="18"/>
              </w:rPr>
              <w:t>e</w:t>
            </w:r>
            <w:r>
              <w:rPr>
                <w:spacing w:val="-2"/>
                <w:w w:val="105"/>
                <w:sz w:val="18"/>
              </w:rPr>
              <w:t>r</w:t>
            </w:r>
            <w:r>
              <w:rPr>
                <w:w w:val="102"/>
                <w:sz w:val="18"/>
              </w:rPr>
              <w:t>ë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pacing w:val="1"/>
                <w:w w:val="99"/>
                <w:sz w:val="18"/>
              </w:rPr>
              <w:t>7</w:t>
            </w:r>
            <w:r>
              <w:rPr>
                <w:spacing w:val="-2"/>
                <w:w w:val="98"/>
                <w:sz w:val="18"/>
              </w:rPr>
              <w:t>.</w:t>
            </w:r>
            <w:r>
              <w:rPr>
                <w:w w:val="99"/>
                <w:sz w:val="18"/>
              </w:rPr>
              <w:t>1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pacing w:val="-1"/>
                <w:w w:val="104"/>
                <w:sz w:val="18"/>
              </w:rPr>
              <w:t>m</w:t>
            </w:r>
            <w:r>
              <w:rPr>
                <w:w w:val="101"/>
                <w:position w:val="8"/>
                <w:sz w:val="7"/>
              </w:rPr>
              <w:t>3</w:t>
            </w:r>
          </w:p>
        </w:tc>
        <w:tc>
          <w:tcPr>
            <w:tcW w:w="1134" w:type="dxa"/>
          </w:tcPr>
          <w:p w:rsidR="00474A90" w:rsidRDefault="00776BE6">
            <w:pPr>
              <w:pStyle w:val="TableParagraph"/>
              <w:spacing w:line="197" w:lineRule="exact"/>
              <w:ind w:left="1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0</w:t>
            </w:r>
          </w:p>
        </w:tc>
        <w:tc>
          <w:tcPr>
            <w:tcW w:w="1417" w:type="dxa"/>
          </w:tcPr>
          <w:p w:rsidR="00474A90" w:rsidRDefault="00776BE6">
            <w:pPr>
              <w:pStyle w:val="TableParagraph"/>
              <w:spacing w:line="197" w:lineRule="exact"/>
              <w:ind w:left="4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0</w:t>
            </w:r>
          </w:p>
        </w:tc>
        <w:tc>
          <w:tcPr>
            <w:tcW w:w="1561" w:type="dxa"/>
          </w:tcPr>
          <w:p w:rsidR="00474A90" w:rsidRDefault="00776BE6">
            <w:pPr>
              <w:pStyle w:val="TableParagraph"/>
              <w:spacing w:line="197" w:lineRule="exact"/>
              <w:ind w:left="12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0</w:t>
            </w:r>
          </w:p>
        </w:tc>
        <w:tc>
          <w:tcPr>
            <w:tcW w:w="1845" w:type="dxa"/>
          </w:tcPr>
          <w:p w:rsidR="00474A90" w:rsidRDefault="00776BE6">
            <w:pPr>
              <w:pStyle w:val="TableParagraph"/>
              <w:spacing w:line="197" w:lineRule="exact"/>
              <w:ind w:left="7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0</w:t>
            </w:r>
          </w:p>
        </w:tc>
      </w:tr>
      <w:tr w:rsidR="00474A90">
        <w:trPr>
          <w:trHeight w:val="302"/>
        </w:trPr>
        <w:tc>
          <w:tcPr>
            <w:tcW w:w="2978" w:type="dxa"/>
          </w:tcPr>
          <w:p w:rsidR="00474A90" w:rsidRDefault="00776BE6">
            <w:pPr>
              <w:pStyle w:val="TableParagraph"/>
              <w:spacing w:before="86" w:line="196" w:lineRule="exact"/>
              <w:ind w:left="110"/>
              <w:rPr>
                <w:sz w:val="18"/>
              </w:rPr>
            </w:pPr>
            <w:r>
              <w:rPr>
                <w:w w:val="101"/>
                <w:sz w:val="18"/>
              </w:rPr>
              <w:t>K</w:t>
            </w:r>
            <w:r>
              <w:rPr>
                <w:spacing w:val="-3"/>
                <w:w w:val="101"/>
                <w:sz w:val="18"/>
              </w:rPr>
              <w:t>o</w:t>
            </w:r>
            <w:r>
              <w:rPr>
                <w:w w:val="105"/>
                <w:sz w:val="18"/>
              </w:rPr>
              <w:t>n</w:t>
            </w:r>
            <w:r>
              <w:rPr>
                <w:w w:val="94"/>
                <w:sz w:val="18"/>
              </w:rPr>
              <w:t>t</w:t>
            </w:r>
            <w:r>
              <w:rPr>
                <w:spacing w:val="-1"/>
                <w:w w:val="102"/>
                <w:sz w:val="18"/>
              </w:rPr>
              <w:t>e</w:t>
            </w:r>
            <w:r>
              <w:rPr>
                <w:spacing w:val="-1"/>
                <w:w w:val="95"/>
                <w:sz w:val="18"/>
              </w:rPr>
              <w:t>j</w:t>
            </w:r>
            <w:r>
              <w:rPr>
                <w:spacing w:val="-4"/>
                <w:w w:val="95"/>
                <w:sz w:val="18"/>
              </w:rPr>
              <w:t>n</w:t>
            </w:r>
            <w:r>
              <w:rPr>
                <w:spacing w:val="-1"/>
                <w:w w:val="102"/>
                <w:sz w:val="18"/>
              </w:rPr>
              <w:t>e</w:t>
            </w:r>
            <w:r>
              <w:rPr>
                <w:spacing w:val="-2"/>
                <w:w w:val="105"/>
                <w:sz w:val="18"/>
              </w:rPr>
              <w:t>r</w:t>
            </w:r>
            <w:r>
              <w:rPr>
                <w:w w:val="102"/>
                <w:sz w:val="18"/>
              </w:rPr>
              <w:t>ë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pacing w:val="1"/>
                <w:w w:val="99"/>
                <w:sz w:val="18"/>
              </w:rPr>
              <w:t>30</w:t>
            </w:r>
            <w:r>
              <w:rPr>
                <w:spacing w:val="-1"/>
                <w:w w:val="104"/>
                <w:sz w:val="18"/>
              </w:rPr>
              <w:t>m</w:t>
            </w:r>
            <w:r>
              <w:rPr>
                <w:spacing w:val="-7"/>
                <w:w w:val="101"/>
                <w:position w:val="8"/>
                <w:sz w:val="7"/>
              </w:rPr>
              <w:t>3</w:t>
            </w:r>
            <w:r>
              <w:rPr>
                <w:w w:val="99"/>
                <w:sz w:val="18"/>
              </w:rPr>
              <w:t>–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w w:val="111"/>
                <w:sz w:val="18"/>
              </w:rPr>
              <w:t>T</w:t>
            </w:r>
            <w:r>
              <w:rPr>
                <w:spacing w:val="-2"/>
                <w:w w:val="111"/>
                <w:sz w:val="18"/>
              </w:rPr>
              <w:t>r</w:t>
            </w:r>
            <w:r>
              <w:rPr>
                <w:spacing w:val="-2"/>
                <w:w w:val="97"/>
                <w:sz w:val="18"/>
              </w:rPr>
              <w:t>a</w:t>
            </w:r>
            <w:r>
              <w:rPr>
                <w:w w:val="105"/>
                <w:sz w:val="18"/>
              </w:rPr>
              <w:t>n</w:t>
            </w:r>
            <w:r>
              <w:rPr>
                <w:spacing w:val="-3"/>
                <w:w w:val="92"/>
                <w:sz w:val="18"/>
              </w:rPr>
              <w:t>s</w:t>
            </w:r>
            <w:r>
              <w:rPr>
                <w:spacing w:val="1"/>
                <w:w w:val="85"/>
                <w:sz w:val="18"/>
              </w:rPr>
              <w:t>f</w:t>
            </w:r>
            <w:r>
              <w:rPr>
                <w:spacing w:val="-1"/>
                <w:w w:val="102"/>
                <w:sz w:val="18"/>
              </w:rPr>
              <w:t>e</w:t>
            </w:r>
            <w:r>
              <w:rPr>
                <w:w w:val="105"/>
                <w:sz w:val="18"/>
              </w:rPr>
              <w:t>r</w:t>
            </w:r>
          </w:p>
        </w:tc>
        <w:tc>
          <w:tcPr>
            <w:tcW w:w="1134" w:type="dxa"/>
          </w:tcPr>
          <w:p w:rsidR="00474A90" w:rsidRDefault="00776BE6">
            <w:pPr>
              <w:pStyle w:val="TableParagraph"/>
              <w:spacing w:line="197" w:lineRule="exact"/>
              <w:ind w:left="1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0</w:t>
            </w:r>
          </w:p>
        </w:tc>
        <w:tc>
          <w:tcPr>
            <w:tcW w:w="1417" w:type="dxa"/>
          </w:tcPr>
          <w:p w:rsidR="00474A90" w:rsidRDefault="00776BE6">
            <w:pPr>
              <w:pStyle w:val="TableParagraph"/>
              <w:spacing w:line="197" w:lineRule="exact"/>
              <w:ind w:left="4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0</w:t>
            </w:r>
          </w:p>
        </w:tc>
        <w:tc>
          <w:tcPr>
            <w:tcW w:w="1561" w:type="dxa"/>
          </w:tcPr>
          <w:p w:rsidR="00474A90" w:rsidRDefault="00776BE6">
            <w:pPr>
              <w:pStyle w:val="TableParagraph"/>
              <w:spacing w:line="197" w:lineRule="exact"/>
              <w:ind w:left="12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0</w:t>
            </w:r>
          </w:p>
        </w:tc>
        <w:tc>
          <w:tcPr>
            <w:tcW w:w="1845" w:type="dxa"/>
          </w:tcPr>
          <w:p w:rsidR="00474A90" w:rsidRDefault="00776BE6">
            <w:pPr>
              <w:pStyle w:val="TableParagraph"/>
              <w:spacing w:line="197" w:lineRule="exact"/>
              <w:ind w:left="7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0</w:t>
            </w:r>
          </w:p>
        </w:tc>
      </w:tr>
    </w:tbl>
    <w:p w:rsidR="00474A90" w:rsidRDefault="00474A90">
      <w:pPr>
        <w:pStyle w:val="BodyText"/>
        <w:spacing w:before="6"/>
        <w:rPr>
          <w:sz w:val="20"/>
        </w:rPr>
      </w:pPr>
    </w:p>
    <w:p w:rsidR="00474A90" w:rsidRDefault="00776BE6">
      <w:pPr>
        <w:pStyle w:val="BodyText"/>
        <w:spacing w:line="276" w:lineRule="auto"/>
        <w:ind w:left="400" w:right="1434"/>
      </w:pPr>
      <w:r>
        <w:t>Në</w:t>
      </w:r>
      <w:r>
        <w:rPr>
          <w:spacing w:val="5"/>
        </w:rPr>
        <w:t xml:space="preserve"> </w:t>
      </w:r>
      <w:r>
        <w:t>tabelën</w:t>
      </w:r>
      <w:r>
        <w:rPr>
          <w:spacing w:val="-1"/>
        </w:rPr>
        <w:t xml:space="preserve"> </w:t>
      </w:r>
      <w:r>
        <w:t>20</w:t>
      </w:r>
      <w:r>
        <w:rPr>
          <w:spacing w:val="2"/>
        </w:rPr>
        <w:t xml:space="preserve"> </w:t>
      </w:r>
      <w:r>
        <w:t>janë</w:t>
      </w:r>
      <w:r>
        <w:rPr>
          <w:spacing w:val="6"/>
        </w:rPr>
        <w:t xml:space="preserve"> </w:t>
      </w:r>
      <w:r>
        <w:t>prezantuar</w:t>
      </w:r>
      <w:r>
        <w:rPr>
          <w:spacing w:val="2"/>
        </w:rPr>
        <w:t xml:space="preserve"> </w:t>
      </w:r>
      <w:r>
        <w:t>të</w:t>
      </w:r>
      <w:r>
        <w:rPr>
          <w:spacing w:val="5"/>
        </w:rPr>
        <w:t xml:space="preserve"> </w:t>
      </w:r>
      <w:r>
        <w:t>dhënat për</w:t>
      </w:r>
      <w:r>
        <w:rPr>
          <w:spacing w:val="2"/>
        </w:rPr>
        <w:t xml:space="preserve"> </w:t>
      </w:r>
      <w:r>
        <w:t>asestet</w:t>
      </w:r>
      <w:r>
        <w:rPr>
          <w:spacing w:val="1"/>
        </w:rPr>
        <w:t xml:space="preserve"> </w:t>
      </w:r>
      <w:r>
        <w:t>e</w:t>
      </w:r>
      <w:r>
        <w:rPr>
          <w:spacing w:val="6"/>
        </w:rPr>
        <w:t xml:space="preserve"> </w:t>
      </w:r>
      <w:r>
        <w:t>N.P.L.</w:t>
      </w:r>
      <w:r>
        <w:rPr>
          <w:spacing w:val="3"/>
        </w:rPr>
        <w:t xml:space="preserve"> </w:t>
      </w:r>
      <w:r>
        <w:t>“Pastrimi”</w:t>
      </w:r>
      <w:r>
        <w:rPr>
          <w:spacing w:val="3"/>
        </w:rPr>
        <w:t xml:space="preserve"> </w:t>
      </w:r>
      <w:r>
        <w:t>për</w:t>
      </w:r>
      <w:r>
        <w:rPr>
          <w:spacing w:val="2"/>
        </w:rPr>
        <w:t xml:space="preserve"> </w:t>
      </w:r>
      <w:r>
        <w:t>grumbullimin</w:t>
      </w:r>
      <w:r>
        <w:rPr>
          <w:spacing w:val="3"/>
        </w:rPr>
        <w:t xml:space="preserve"> </w:t>
      </w:r>
      <w:r>
        <w:t>dhe</w:t>
      </w:r>
      <w:r>
        <w:rPr>
          <w:spacing w:val="-57"/>
        </w:rPr>
        <w:t xml:space="preserve"> </w:t>
      </w:r>
      <w:r>
        <w:t>transportimin</w:t>
      </w:r>
      <w:r>
        <w:rPr>
          <w:spacing w:val="1"/>
        </w:rPr>
        <w:t xml:space="preserve"> </w:t>
      </w:r>
      <w:r>
        <w:t>e</w:t>
      </w:r>
      <w:r>
        <w:rPr>
          <w:spacing w:val="4"/>
        </w:rPr>
        <w:t xml:space="preserve"> </w:t>
      </w:r>
      <w:r>
        <w:t>mbeturinave.</w:t>
      </w:r>
    </w:p>
    <w:p w:rsidR="00474A90" w:rsidRDefault="00474A90">
      <w:pPr>
        <w:pStyle w:val="BodyText"/>
        <w:spacing w:before="2"/>
        <w:rPr>
          <w:sz w:val="26"/>
        </w:rPr>
      </w:pPr>
    </w:p>
    <w:tbl>
      <w:tblPr>
        <w:tblW w:w="0" w:type="auto"/>
        <w:tblInd w:w="295" w:type="dxa"/>
        <w:tblBorders>
          <w:top w:val="single" w:sz="4" w:space="0" w:color="92D050"/>
          <w:left w:val="single" w:sz="4" w:space="0" w:color="92D050"/>
          <w:bottom w:val="single" w:sz="4" w:space="0" w:color="92D050"/>
          <w:right w:val="single" w:sz="4" w:space="0" w:color="92D050"/>
          <w:insideH w:val="single" w:sz="4" w:space="0" w:color="92D050"/>
          <w:insideV w:val="single" w:sz="4" w:space="0" w:color="92D05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715"/>
        <w:gridCol w:w="1547"/>
        <w:gridCol w:w="1259"/>
        <w:gridCol w:w="1173"/>
        <w:gridCol w:w="1447"/>
        <w:gridCol w:w="2110"/>
      </w:tblGrid>
      <w:tr w:rsidR="00474A90">
        <w:trPr>
          <w:trHeight w:val="489"/>
        </w:trPr>
        <w:tc>
          <w:tcPr>
            <w:tcW w:w="9251" w:type="dxa"/>
            <w:gridSpan w:val="6"/>
          </w:tcPr>
          <w:p w:rsidR="00474A90" w:rsidRDefault="00776BE6">
            <w:pPr>
              <w:pStyle w:val="TableParagraph"/>
              <w:spacing w:before="129"/>
              <w:ind w:left="2328" w:right="2327"/>
              <w:jc w:val="center"/>
              <w:rPr>
                <w:b/>
                <w:sz w:val="18"/>
              </w:rPr>
            </w:pPr>
            <w:r>
              <w:rPr>
                <w:b/>
                <w:w w:val="90"/>
                <w:sz w:val="18"/>
              </w:rPr>
              <w:t>Tabela</w:t>
            </w:r>
            <w:r>
              <w:rPr>
                <w:b/>
                <w:spacing w:val="7"/>
                <w:w w:val="90"/>
                <w:sz w:val="18"/>
              </w:rPr>
              <w:t xml:space="preserve"> </w:t>
            </w:r>
            <w:r>
              <w:rPr>
                <w:b/>
                <w:w w:val="90"/>
                <w:sz w:val="18"/>
              </w:rPr>
              <w:t>21:</w:t>
            </w:r>
            <w:r>
              <w:rPr>
                <w:b/>
                <w:spacing w:val="6"/>
                <w:w w:val="90"/>
                <w:sz w:val="18"/>
              </w:rPr>
              <w:t xml:space="preserve"> </w:t>
            </w:r>
            <w:r>
              <w:rPr>
                <w:b/>
                <w:w w:val="90"/>
                <w:sz w:val="18"/>
              </w:rPr>
              <w:t>Pajisjet</w:t>
            </w:r>
            <w:r>
              <w:rPr>
                <w:b/>
                <w:spacing w:val="4"/>
                <w:w w:val="90"/>
                <w:sz w:val="18"/>
              </w:rPr>
              <w:t xml:space="preserve"> </w:t>
            </w:r>
            <w:r>
              <w:rPr>
                <w:b/>
                <w:w w:val="90"/>
                <w:sz w:val="18"/>
              </w:rPr>
              <w:t>për</w:t>
            </w:r>
            <w:r>
              <w:rPr>
                <w:b/>
                <w:spacing w:val="-3"/>
                <w:w w:val="90"/>
                <w:sz w:val="18"/>
              </w:rPr>
              <w:t xml:space="preserve"> </w:t>
            </w:r>
            <w:r>
              <w:rPr>
                <w:b/>
                <w:w w:val="90"/>
                <w:sz w:val="18"/>
              </w:rPr>
              <w:t>grumbullim</w:t>
            </w:r>
            <w:r>
              <w:rPr>
                <w:b/>
                <w:spacing w:val="6"/>
                <w:w w:val="90"/>
                <w:sz w:val="18"/>
              </w:rPr>
              <w:t xml:space="preserve"> </w:t>
            </w:r>
            <w:r>
              <w:rPr>
                <w:b/>
                <w:w w:val="90"/>
                <w:sz w:val="18"/>
              </w:rPr>
              <w:t>dhe</w:t>
            </w:r>
            <w:r>
              <w:rPr>
                <w:b/>
                <w:spacing w:val="3"/>
                <w:w w:val="90"/>
                <w:sz w:val="18"/>
              </w:rPr>
              <w:t xml:space="preserve"> </w:t>
            </w:r>
            <w:r>
              <w:rPr>
                <w:b/>
                <w:w w:val="90"/>
                <w:sz w:val="18"/>
              </w:rPr>
              <w:t>transport</w:t>
            </w:r>
            <w:r>
              <w:rPr>
                <w:b/>
                <w:spacing w:val="3"/>
                <w:w w:val="90"/>
                <w:sz w:val="18"/>
              </w:rPr>
              <w:t xml:space="preserve"> </w:t>
            </w:r>
            <w:r>
              <w:rPr>
                <w:b/>
                <w:w w:val="90"/>
                <w:sz w:val="18"/>
              </w:rPr>
              <w:t>të</w:t>
            </w:r>
            <w:r>
              <w:rPr>
                <w:b/>
                <w:spacing w:val="2"/>
                <w:w w:val="90"/>
                <w:sz w:val="18"/>
              </w:rPr>
              <w:t xml:space="preserve"> </w:t>
            </w:r>
            <w:r>
              <w:rPr>
                <w:b/>
                <w:w w:val="90"/>
                <w:sz w:val="18"/>
              </w:rPr>
              <w:t>mbeturinave</w:t>
            </w:r>
          </w:p>
        </w:tc>
      </w:tr>
      <w:tr w:rsidR="00474A90">
        <w:trPr>
          <w:trHeight w:val="407"/>
        </w:trPr>
        <w:tc>
          <w:tcPr>
            <w:tcW w:w="1715" w:type="dxa"/>
          </w:tcPr>
          <w:p w:rsidR="00474A90" w:rsidRDefault="00776BE6">
            <w:pPr>
              <w:pStyle w:val="TableParagraph"/>
              <w:spacing w:before="91"/>
              <w:ind w:left="368" w:right="354"/>
              <w:jc w:val="center"/>
              <w:rPr>
                <w:sz w:val="18"/>
              </w:rPr>
            </w:pPr>
            <w:r>
              <w:rPr>
                <w:w w:val="105"/>
                <w:sz w:val="18"/>
              </w:rPr>
              <w:t>Brendi</w:t>
            </w:r>
          </w:p>
        </w:tc>
        <w:tc>
          <w:tcPr>
            <w:tcW w:w="1547" w:type="dxa"/>
          </w:tcPr>
          <w:p w:rsidR="00474A90" w:rsidRDefault="00776BE6">
            <w:pPr>
              <w:pStyle w:val="TableParagraph"/>
              <w:spacing w:before="91"/>
              <w:ind w:left="594" w:right="587"/>
              <w:jc w:val="center"/>
              <w:rPr>
                <w:sz w:val="18"/>
              </w:rPr>
            </w:pPr>
            <w:r>
              <w:rPr>
                <w:w w:val="105"/>
                <w:sz w:val="18"/>
              </w:rPr>
              <w:t>Tipi</w:t>
            </w:r>
          </w:p>
        </w:tc>
        <w:tc>
          <w:tcPr>
            <w:tcW w:w="1259" w:type="dxa"/>
          </w:tcPr>
          <w:p w:rsidR="00474A90" w:rsidRDefault="00776BE6">
            <w:pPr>
              <w:pStyle w:val="TableParagraph"/>
              <w:spacing w:line="192" w:lineRule="exact"/>
              <w:ind w:left="106" w:right="106"/>
              <w:jc w:val="center"/>
              <w:rPr>
                <w:sz w:val="18"/>
              </w:rPr>
            </w:pPr>
            <w:r>
              <w:rPr>
                <w:spacing w:val="-1"/>
                <w:sz w:val="18"/>
              </w:rPr>
              <w:t>Kapaciteti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ton</w:t>
            </w:r>
          </w:p>
          <w:p w:rsidR="00474A90" w:rsidRDefault="00776BE6">
            <w:pPr>
              <w:pStyle w:val="TableParagraph"/>
              <w:spacing w:line="196" w:lineRule="exact"/>
              <w:ind w:left="106" w:right="99"/>
              <w:jc w:val="center"/>
              <w:rPr>
                <w:sz w:val="7"/>
              </w:rPr>
            </w:pPr>
            <w:r>
              <w:rPr>
                <w:spacing w:val="-2"/>
                <w:w w:val="97"/>
                <w:sz w:val="18"/>
              </w:rPr>
              <w:t>a</w:t>
            </w:r>
            <w:r>
              <w:rPr>
                <w:w w:val="105"/>
                <w:sz w:val="18"/>
              </w:rPr>
              <w:t>po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pacing w:val="-2"/>
                <w:w w:val="104"/>
                <w:sz w:val="18"/>
              </w:rPr>
              <w:t>m</w:t>
            </w:r>
            <w:r>
              <w:rPr>
                <w:w w:val="101"/>
                <w:position w:val="8"/>
                <w:sz w:val="7"/>
              </w:rPr>
              <w:t>3</w:t>
            </w:r>
          </w:p>
        </w:tc>
        <w:tc>
          <w:tcPr>
            <w:tcW w:w="1173" w:type="dxa"/>
          </w:tcPr>
          <w:p w:rsidR="00474A90" w:rsidRDefault="00776BE6">
            <w:pPr>
              <w:pStyle w:val="TableParagraph"/>
              <w:spacing w:line="192" w:lineRule="exact"/>
              <w:ind w:left="207" w:right="199"/>
              <w:jc w:val="center"/>
              <w:rPr>
                <w:sz w:val="18"/>
              </w:rPr>
            </w:pPr>
            <w:r>
              <w:rPr>
                <w:sz w:val="18"/>
              </w:rPr>
              <w:t>Viti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i</w:t>
            </w:r>
          </w:p>
          <w:p w:rsidR="00474A90" w:rsidRDefault="00776BE6">
            <w:pPr>
              <w:pStyle w:val="TableParagraph"/>
              <w:spacing w:line="196" w:lineRule="exact"/>
              <w:ind w:left="207" w:right="205"/>
              <w:jc w:val="center"/>
              <w:rPr>
                <w:sz w:val="18"/>
              </w:rPr>
            </w:pPr>
            <w:r>
              <w:rPr>
                <w:sz w:val="18"/>
              </w:rPr>
              <w:t>prodhimit</w:t>
            </w:r>
          </w:p>
        </w:tc>
        <w:tc>
          <w:tcPr>
            <w:tcW w:w="1447" w:type="dxa"/>
          </w:tcPr>
          <w:p w:rsidR="00474A90" w:rsidRDefault="00776BE6">
            <w:pPr>
              <w:pStyle w:val="TableParagraph"/>
              <w:spacing w:before="91"/>
              <w:ind w:left="300" w:right="300"/>
              <w:jc w:val="center"/>
              <w:rPr>
                <w:sz w:val="18"/>
              </w:rPr>
            </w:pPr>
            <w:r>
              <w:rPr>
                <w:sz w:val="18"/>
              </w:rPr>
              <w:t>Targat</w:t>
            </w:r>
          </w:p>
        </w:tc>
        <w:tc>
          <w:tcPr>
            <w:tcW w:w="2110" w:type="dxa"/>
          </w:tcPr>
          <w:p w:rsidR="00474A90" w:rsidRDefault="00776BE6">
            <w:pPr>
              <w:pStyle w:val="TableParagraph"/>
              <w:spacing w:before="91"/>
              <w:ind w:left="587" w:right="587"/>
              <w:jc w:val="center"/>
              <w:rPr>
                <w:sz w:val="18"/>
              </w:rPr>
            </w:pPr>
            <w:r>
              <w:rPr>
                <w:sz w:val="18"/>
              </w:rPr>
              <w:t>Gjendja</w:t>
            </w:r>
          </w:p>
        </w:tc>
      </w:tr>
      <w:tr w:rsidR="00474A90">
        <w:trPr>
          <w:trHeight w:val="297"/>
        </w:trPr>
        <w:tc>
          <w:tcPr>
            <w:tcW w:w="1715" w:type="dxa"/>
          </w:tcPr>
          <w:p w:rsidR="00474A90" w:rsidRDefault="00776BE6">
            <w:pPr>
              <w:pStyle w:val="TableParagraph"/>
              <w:spacing w:before="81" w:line="196" w:lineRule="exact"/>
              <w:ind w:left="110"/>
              <w:rPr>
                <w:sz w:val="18"/>
              </w:rPr>
            </w:pPr>
            <w:r>
              <w:rPr>
                <w:w w:val="105"/>
                <w:sz w:val="18"/>
              </w:rPr>
              <w:t>KAMION</w:t>
            </w:r>
          </w:p>
        </w:tc>
        <w:tc>
          <w:tcPr>
            <w:tcW w:w="1547" w:type="dxa"/>
          </w:tcPr>
          <w:p w:rsidR="00474A90" w:rsidRDefault="00776BE6">
            <w:pPr>
              <w:pStyle w:val="TableParagraph"/>
              <w:spacing w:before="81" w:line="196" w:lineRule="exact"/>
              <w:ind w:left="109"/>
              <w:rPr>
                <w:sz w:val="18"/>
              </w:rPr>
            </w:pPr>
            <w:r>
              <w:rPr>
                <w:w w:val="105"/>
                <w:sz w:val="18"/>
              </w:rPr>
              <w:t>ISUZU</w:t>
            </w:r>
          </w:p>
        </w:tc>
        <w:tc>
          <w:tcPr>
            <w:tcW w:w="1259" w:type="dxa"/>
          </w:tcPr>
          <w:p w:rsidR="00474A90" w:rsidRDefault="00776BE6">
            <w:pPr>
              <w:pStyle w:val="TableParagraph"/>
              <w:spacing w:before="81" w:line="196" w:lineRule="exact"/>
              <w:ind w:left="106" w:right="98"/>
              <w:jc w:val="center"/>
              <w:rPr>
                <w:sz w:val="18"/>
              </w:rPr>
            </w:pPr>
            <w:r>
              <w:rPr>
                <w:sz w:val="18"/>
              </w:rPr>
              <w:t>5193</w:t>
            </w:r>
          </w:p>
        </w:tc>
        <w:tc>
          <w:tcPr>
            <w:tcW w:w="1173" w:type="dxa"/>
          </w:tcPr>
          <w:p w:rsidR="00474A90" w:rsidRDefault="00776BE6">
            <w:pPr>
              <w:pStyle w:val="TableParagraph"/>
              <w:spacing w:before="81" w:line="196" w:lineRule="exact"/>
              <w:ind w:left="207" w:right="201"/>
              <w:jc w:val="center"/>
              <w:rPr>
                <w:sz w:val="18"/>
              </w:rPr>
            </w:pPr>
            <w:r>
              <w:rPr>
                <w:sz w:val="18"/>
              </w:rPr>
              <w:t>2017</w:t>
            </w:r>
          </w:p>
        </w:tc>
        <w:tc>
          <w:tcPr>
            <w:tcW w:w="1447" w:type="dxa"/>
          </w:tcPr>
          <w:p w:rsidR="00474A90" w:rsidRDefault="00776BE6">
            <w:pPr>
              <w:pStyle w:val="TableParagraph"/>
              <w:spacing w:before="81" w:line="196" w:lineRule="exact"/>
              <w:ind w:left="303" w:right="300"/>
              <w:jc w:val="center"/>
              <w:rPr>
                <w:sz w:val="18"/>
              </w:rPr>
            </w:pPr>
            <w:r>
              <w:rPr>
                <w:sz w:val="18"/>
              </w:rPr>
              <w:t>05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759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EK</w:t>
            </w:r>
          </w:p>
        </w:tc>
        <w:tc>
          <w:tcPr>
            <w:tcW w:w="2110" w:type="dxa"/>
          </w:tcPr>
          <w:p w:rsidR="00474A90" w:rsidRDefault="00776BE6">
            <w:pPr>
              <w:pStyle w:val="TableParagraph"/>
              <w:spacing w:before="81" w:line="196" w:lineRule="exact"/>
              <w:ind w:left="587" w:right="587"/>
              <w:jc w:val="center"/>
              <w:rPr>
                <w:sz w:val="18"/>
              </w:rPr>
            </w:pPr>
            <w:r>
              <w:rPr>
                <w:sz w:val="18"/>
              </w:rPr>
              <w:t>E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mire</w:t>
            </w:r>
          </w:p>
        </w:tc>
      </w:tr>
      <w:tr w:rsidR="00474A90">
        <w:trPr>
          <w:trHeight w:val="297"/>
        </w:trPr>
        <w:tc>
          <w:tcPr>
            <w:tcW w:w="1715" w:type="dxa"/>
          </w:tcPr>
          <w:p w:rsidR="00474A90" w:rsidRDefault="00776BE6">
            <w:pPr>
              <w:pStyle w:val="TableParagraph"/>
              <w:spacing w:before="81" w:line="196" w:lineRule="exact"/>
              <w:ind w:left="110"/>
              <w:rPr>
                <w:sz w:val="18"/>
              </w:rPr>
            </w:pPr>
            <w:r>
              <w:rPr>
                <w:w w:val="105"/>
                <w:sz w:val="18"/>
              </w:rPr>
              <w:t>KAMION</w:t>
            </w:r>
          </w:p>
        </w:tc>
        <w:tc>
          <w:tcPr>
            <w:tcW w:w="1547" w:type="dxa"/>
          </w:tcPr>
          <w:p w:rsidR="00474A90" w:rsidRDefault="00776BE6">
            <w:pPr>
              <w:pStyle w:val="TableParagraph"/>
              <w:spacing w:before="81" w:line="196" w:lineRule="exact"/>
              <w:ind w:left="109"/>
              <w:rPr>
                <w:sz w:val="18"/>
              </w:rPr>
            </w:pPr>
            <w:r>
              <w:rPr>
                <w:w w:val="105"/>
                <w:sz w:val="18"/>
              </w:rPr>
              <w:t>ISUZU</w:t>
            </w:r>
          </w:p>
        </w:tc>
        <w:tc>
          <w:tcPr>
            <w:tcW w:w="1259" w:type="dxa"/>
          </w:tcPr>
          <w:p w:rsidR="00474A90" w:rsidRDefault="00776BE6">
            <w:pPr>
              <w:pStyle w:val="TableParagraph"/>
              <w:spacing w:before="81" w:line="196" w:lineRule="exact"/>
              <w:ind w:left="106" w:right="98"/>
              <w:jc w:val="center"/>
              <w:rPr>
                <w:sz w:val="18"/>
              </w:rPr>
            </w:pPr>
            <w:r>
              <w:rPr>
                <w:sz w:val="18"/>
              </w:rPr>
              <w:t>5193</w:t>
            </w:r>
          </w:p>
        </w:tc>
        <w:tc>
          <w:tcPr>
            <w:tcW w:w="1173" w:type="dxa"/>
          </w:tcPr>
          <w:p w:rsidR="00474A90" w:rsidRDefault="00776BE6">
            <w:pPr>
              <w:pStyle w:val="TableParagraph"/>
              <w:spacing w:before="81" w:line="196" w:lineRule="exact"/>
              <w:ind w:left="207" w:right="201"/>
              <w:jc w:val="center"/>
              <w:rPr>
                <w:sz w:val="18"/>
              </w:rPr>
            </w:pPr>
            <w:r>
              <w:rPr>
                <w:sz w:val="18"/>
              </w:rPr>
              <w:t>2021</w:t>
            </w:r>
          </w:p>
        </w:tc>
        <w:tc>
          <w:tcPr>
            <w:tcW w:w="1447" w:type="dxa"/>
          </w:tcPr>
          <w:p w:rsidR="00474A90" w:rsidRDefault="00776BE6">
            <w:pPr>
              <w:pStyle w:val="TableParagraph"/>
              <w:spacing w:before="81" w:line="196" w:lineRule="exact"/>
              <w:ind w:left="303" w:right="300"/>
              <w:jc w:val="center"/>
              <w:rPr>
                <w:sz w:val="18"/>
              </w:rPr>
            </w:pPr>
            <w:r>
              <w:rPr>
                <w:sz w:val="18"/>
              </w:rPr>
              <w:t>05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445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FM</w:t>
            </w:r>
          </w:p>
        </w:tc>
        <w:tc>
          <w:tcPr>
            <w:tcW w:w="2110" w:type="dxa"/>
          </w:tcPr>
          <w:p w:rsidR="00474A90" w:rsidRDefault="00776BE6">
            <w:pPr>
              <w:pStyle w:val="TableParagraph"/>
              <w:spacing w:line="198" w:lineRule="exact"/>
              <w:ind w:left="587" w:right="587"/>
              <w:jc w:val="center"/>
              <w:rPr>
                <w:sz w:val="18"/>
              </w:rPr>
            </w:pPr>
            <w:r>
              <w:rPr>
                <w:sz w:val="18"/>
              </w:rPr>
              <w:t>E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mire</w:t>
            </w:r>
          </w:p>
        </w:tc>
      </w:tr>
      <w:tr w:rsidR="00474A90">
        <w:trPr>
          <w:trHeight w:val="292"/>
        </w:trPr>
        <w:tc>
          <w:tcPr>
            <w:tcW w:w="1715" w:type="dxa"/>
          </w:tcPr>
          <w:p w:rsidR="00474A90" w:rsidRDefault="00776BE6">
            <w:pPr>
              <w:pStyle w:val="TableParagraph"/>
              <w:spacing w:before="76" w:line="196" w:lineRule="exact"/>
              <w:ind w:left="110"/>
              <w:rPr>
                <w:sz w:val="18"/>
              </w:rPr>
            </w:pPr>
            <w:r>
              <w:rPr>
                <w:w w:val="105"/>
                <w:sz w:val="18"/>
              </w:rPr>
              <w:t>KAMION</w:t>
            </w:r>
          </w:p>
        </w:tc>
        <w:tc>
          <w:tcPr>
            <w:tcW w:w="1547" w:type="dxa"/>
          </w:tcPr>
          <w:p w:rsidR="00474A90" w:rsidRDefault="00776BE6">
            <w:pPr>
              <w:pStyle w:val="TableParagraph"/>
              <w:spacing w:before="76" w:line="196" w:lineRule="exact"/>
              <w:ind w:left="109"/>
              <w:rPr>
                <w:sz w:val="18"/>
              </w:rPr>
            </w:pPr>
            <w:r>
              <w:rPr>
                <w:sz w:val="18"/>
              </w:rPr>
              <w:t>MAN</w:t>
            </w:r>
          </w:p>
        </w:tc>
        <w:tc>
          <w:tcPr>
            <w:tcW w:w="1259" w:type="dxa"/>
          </w:tcPr>
          <w:p w:rsidR="00474A90" w:rsidRDefault="00776BE6">
            <w:pPr>
              <w:pStyle w:val="TableParagraph"/>
              <w:spacing w:before="76" w:line="196" w:lineRule="exact"/>
              <w:ind w:left="106" w:right="98"/>
              <w:jc w:val="center"/>
              <w:rPr>
                <w:sz w:val="18"/>
              </w:rPr>
            </w:pPr>
            <w:r>
              <w:rPr>
                <w:sz w:val="18"/>
              </w:rPr>
              <w:t>10518</w:t>
            </w:r>
          </w:p>
        </w:tc>
        <w:tc>
          <w:tcPr>
            <w:tcW w:w="1173" w:type="dxa"/>
          </w:tcPr>
          <w:p w:rsidR="00474A90" w:rsidRDefault="00776BE6">
            <w:pPr>
              <w:pStyle w:val="TableParagraph"/>
              <w:spacing w:before="76" w:line="196" w:lineRule="exact"/>
              <w:ind w:left="207" w:right="201"/>
              <w:jc w:val="center"/>
              <w:rPr>
                <w:sz w:val="18"/>
              </w:rPr>
            </w:pPr>
            <w:r>
              <w:rPr>
                <w:sz w:val="18"/>
              </w:rPr>
              <w:t>2008</w:t>
            </w:r>
          </w:p>
        </w:tc>
        <w:tc>
          <w:tcPr>
            <w:tcW w:w="1447" w:type="dxa"/>
          </w:tcPr>
          <w:p w:rsidR="00474A90" w:rsidRDefault="00776BE6">
            <w:pPr>
              <w:pStyle w:val="TableParagraph"/>
              <w:spacing w:before="76" w:line="196" w:lineRule="exact"/>
              <w:ind w:left="302" w:right="300"/>
              <w:jc w:val="center"/>
              <w:rPr>
                <w:sz w:val="18"/>
              </w:rPr>
            </w:pPr>
            <w:r>
              <w:rPr>
                <w:sz w:val="18"/>
              </w:rPr>
              <w:t>05646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DF</w:t>
            </w:r>
          </w:p>
        </w:tc>
        <w:tc>
          <w:tcPr>
            <w:tcW w:w="2110" w:type="dxa"/>
          </w:tcPr>
          <w:p w:rsidR="00474A90" w:rsidRDefault="00776BE6">
            <w:pPr>
              <w:pStyle w:val="TableParagraph"/>
              <w:spacing w:line="197" w:lineRule="exact"/>
              <w:ind w:left="587" w:right="587"/>
              <w:jc w:val="center"/>
              <w:rPr>
                <w:sz w:val="18"/>
              </w:rPr>
            </w:pPr>
            <w:r>
              <w:rPr>
                <w:sz w:val="18"/>
              </w:rPr>
              <w:t>E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mire</w:t>
            </w:r>
          </w:p>
        </w:tc>
      </w:tr>
      <w:tr w:rsidR="00474A90">
        <w:trPr>
          <w:trHeight w:val="205"/>
        </w:trPr>
        <w:tc>
          <w:tcPr>
            <w:tcW w:w="1715" w:type="dxa"/>
          </w:tcPr>
          <w:p w:rsidR="00474A90" w:rsidRDefault="00776BE6">
            <w:pPr>
              <w:pStyle w:val="TableParagraph"/>
              <w:spacing w:line="186" w:lineRule="exact"/>
              <w:ind w:left="110"/>
              <w:rPr>
                <w:sz w:val="18"/>
              </w:rPr>
            </w:pPr>
            <w:r>
              <w:rPr>
                <w:w w:val="105"/>
                <w:sz w:val="18"/>
              </w:rPr>
              <w:t>TRAKTOR</w:t>
            </w:r>
          </w:p>
        </w:tc>
        <w:tc>
          <w:tcPr>
            <w:tcW w:w="1547" w:type="dxa"/>
          </w:tcPr>
          <w:p w:rsidR="00474A90" w:rsidRDefault="00776BE6">
            <w:pPr>
              <w:pStyle w:val="TableParagraph"/>
              <w:spacing w:line="186" w:lineRule="exact"/>
              <w:ind w:left="109"/>
              <w:rPr>
                <w:sz w:val="18"/>
              </w:rPr>
            </w:pPr>
            <w:r>
              <w:rPr>
                <w:w w:val="105"/>
                <w:sz w:val="18"/>
              </w:rPr>
              <w:t>TUMOSAN</w:t>
            </w:r>
          </w:p>
        </w:tc>
        <w:tc>
          <w:tcPr>
            <w:tcW w:w="1259" w:type="dxa"/>
          </w:tcPr>
          <w:p w:rsidR="00474A90" w:rsidRDefault="00776BE6">
            <w:pPr>
              <w:pStyle w:val="TableParagraph"/>
              <w:spacing w:line="186" w:lineRule="exact"/>
              <w:ind w:left="106" w:right="98"/>
              <w:jc w:val="center"/>
              <w:rPr>
                <w:sz w:val="18"/>
              </w:rPr>
            </w:pPr>
            <w:r>
              <w:rPr>
                <w:sz w:val="18"/>
              </w:rPr>
              <w:t>3075</w:t>
            </w:r>
          </w:p>
        </w:tc>
        <w:tc>
          <w:tcPr>
            <w:tcW w:w="1173" w:type="dxa"/>
          </w:tcPr>
          <w:p w:rsidR="00474A90" w:rsidRDefault="00776BE6">
            <w:pPr>
              <w:pStyle w:val="TableParagraph"/>
              <w:spacing w:line="186" w:lineRule="exact"/>
              <w:ind w:left="207" w:right="201"/>
              <w:jc w:val="center"/>
              <w:rPr>
                <w:sz w:val="18"/>
              </w:rPr>
            </w:pPr>
            <w:r>
              <w:rPr>
                <w:sz w:val="18"/>
              </w:rPr>
              <w:t>2017</w:t>
            </w:r>
          </w:p>
        </w:tc>
        <w:tc>
          <w:tcPr>
            <w:tcW w:w="1447" w:type="dxa"/>
          </w:tcPr>
          <w:p w:rsidR="00474A90" w:rsidRDefault="00776BE6">
            <w:pPr>
              <w:pStyle w:val="TableParagraph"/>
              <w:spacing w:line="186" w:lineRule="exact"/>
              <w:ind w:left="301" w:right="300"/>
              <w:jc w:val="center"/>
              <w:rPr>
                <w:sz w:val="18"/>
              </w:rPr>
            </w:pPr>
            <w:r>
              <w:rPr>
                <w:sz w:val="18"/>
              </w:rPr>
              <w:t>05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293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VA</w:t>
            </w:r>
          </w:p>
        </w:tc>
        <w:tc>
          <w:tcPr>
            <w:tcW w:w="2110" w:type="dxa"/>
          </w:tcPr>
          <w:p w:rsidR="00474A90" w:rsidRDefault="00776BE6">
            <w:pPr>
              <w:pStyle w:val="TableParagraph"/>
              <w:spacing w:line="186" w:lineRule="exact"/>
              <w:ind w:left="587" w:right="587"/>
              <w:jc w:val="center"/>
              <w:rPr>
                <w:sz w:val="18"/>
              </w:rPr>
            </w:pPr>
            <w:r>
              <w:rPr>
                <w:sz w:val="18"/>
              </w:rPr>
              <w:t>E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mire</w:t>
            </w:r>
          </w:p>
        </w:tc>
      </w:tr>
      <w:tr w:rsidR="00474A90">
        <w:trPr>
          <w:trHeight w:val="297"/>
        </w:trPr>
        <w:tc>
          <w:tcPr>
            <w:tcW w:w="1715" w:type="dxa"/>
          </w:tcPr>
          <w:p w:rsidR="00474A90" w:rsidRDefault="00776BE6">
            <w:pPr>
              <w:pStyle w:val="TableParagraph"/>
              <w:spacing w:before="81" w:line="196" w:lineRule="exact"/>
              <w:ind w:left="110"/>
              <w:rPr>
                <w:sz w:val="18"/>
              </w:rPr>
            </w:pPr>
            <w:r>
              <w:rPr>
                <w:w w:val="105"/>
                <w:sz w:val="18"/>
              </w:rPr>
              <w:t>TRAKTOR</w:t>
            </w:r>
          </w:p>
        </w:tc>
        <w:tc>
          <w:tcPr>
            <w:tcW w:w="1547" w:type="dxa"/>
          </w:tcPr>
          <w:p w:rsidR="00474A90" w:rsidRDefault="00776BE6">
            <w:pPr>
              <w:pStyle w:val="TableParagraph"/>
              <w:spacing w:before="81" w:line="196" w:lineRule="exact"/>
              <w:ind w:left="109"/>
              <w:rPr>
                <w:sz w:val="18"/>
              </w:rPr>
            </w:pPr>
            <w:r>
              <w:rPr>
                <w:sz w:val="18"/>
              </w:rPr>
              <w:t>DEURZ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FAHR</w:t>
            </w:r>
          </w:p>
        </w:tc>
        <w:tc>
          <w:tcPr>
            <w:tcW w:w="1259" w:type="dxa"/>
          </w:tcPr>
          <w:p w:rsidR="00474A90" w:rsidRDefault="00776BE6">
            <w:pPr>
              <w:pStyle w:val="TableParagraph"/>
              <w:spacing w:before="81" w:line="196" w:lineRule="exact"/>
              <w:ind w:left="106" w:right="98"/>
              <w:jc w:val="center"/>
              <w:rPr>
                <w:sz w:val="18"/>
              </w:rPr>
            </w:pPr>
            <w:r>
              <w:rPr>
                <w:sz w:val="18"/>
              </w:rPr>
              <w:t>3450</w:t>
            </w:r>
          </w:p>
        </w:tc>
        <w:tc>
          <w:tcPr>
            <w:tcW w:w="1173" w:type="dxa"/>
          </w:tcPr>
          <w:p w:rsidR="00474A90" w:rsidRDefault="00776BE6">
            <w:pPr>
              <w:pStyle w:val="TableParagraph"/>
              <w:spacing w:before="81" w:line="196" w:lineRule="exact"/>
              <w:ind w:left="207" w:right="201"/>
              <w:jc w:val="center"/>
              <w:rPr>
                <w:sz w:val="18"/>
              </w:rPr>
            </w:pPr>
            <w:r>
              <w:rPr>
                <w:sz w:val="18"/>
              </w:rPr>
              <w:t>2020</w:t>
            </w:r>
          </w:p>
        </w:tc>
        <w:tc>
          <w:tcPr>
            <w:tcW w:w="1447" w:type="dxa"/>
          </w:tcPr>
          <w:p w:rsidR="00474A90" w:rsidRDefault="00776BE6">
            <w:pPr>
              <w:pStyle w:val="TableParagraph"/>
              <w:spacing w:before="81" w:line="196" w:lineRule="exact"/>
              <w:ind w:left="301" w:right="300"/>
              <w:jc w:val="center"/>
              <w:rPr>
                <w:sz w:val="18"/>
              </w:rPr>
            </w:pPr>
            <w:r>
              <w:rPr>
                <w:sz w:val="18"/>
              </w:rPr>
              <w:t>05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660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VA</w:t>
            </w:r>
          </w:p>
        </w:tc>
        <w:tc>
          <w:tcPr>
            <w:tcW w:w="2110" w:type="dxa"/>
          </w:tcPr>
          <w:p w:rsidR="00474A90" w:rsidRDefault="00776BE6">
            <w:pPr>
              <w:pStyle w:val="TableParagraph"/>
              <w:spacing w:line="197" w:lineRule="exact"/>
              <w:ind w:left="587" w:right="587"/>
              <w:jc w:val="center"/>
              <w:rPr>
                <w:sz w:val="18"/>
              </w:rPr>
            </w:pPr>
            <w:r>
              <w:rPr>
                <w:sz w:val="18"/>
              </w:rPr>
              <w:t>E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mire</w:t>
            </w:r>
          </w:p>
        </w:tc>
      </w:tr>
      <w:tr w:rsidR="00474A90">
        <w:trPr>
          <w:trHeight w:val="297"/>
        </w:trPr>
        <w:tc>
          <w:tcPr>
            <w:tcW w:w="1715" w:type="dxa"/>
          </w:tcPr>
          <w:p w:rsidR="00474A90" w:rsidRDefault="00776BE6">
            <w:pPr>
              <w:pStyle w:val="TableParagraph"/>
              <w:spacing w:before="81" w:line="196" w:lineRule="exact"/>
              <w:ind w:left="110"/>
              <w:rPr>
                <w:sz w:val="18"/>
              </w:rPr>
            </w:pPr>
            <w:r>
              <w:rPr>
                <w:w w:val="105"/>
                <w:sz w:val="18"/>
              </w:rPr>
              <w:t>VETURË</w:t>
            </w:r>
          </w:p>
        </w:tc>
        <w:tc>
          <w:tcPr>
            <w:tcW w:w="1547" w:type="dxa"/>
          </w:tcPr>
          <w:p w:rsidR="00474A90" w:rsidRDefault="00776BE6">
            <w:pPr>
              <w:pStyle w:val="TableParagraph"/>
              <w:spacing w:before="81" w:line="196" w:lineRule="exact"/>
              <w:ind w:left="109"/>
              <w:rPr>
                <w:sz w:val="18"/>
              </w:rPr>
            </w:pPr>
            <w:r>
              <w:rPr>
                <w:w w:val="105"/>
                <w:sz w:val="18"/>
              </w:rPr>
              <w:t>GOLF</w:t>
            </w:r>
            <w:r>
              <w:rPr>
                <w:spacing w:val="-1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IV</w:t>
            </w:r>
          </w:p>
        </w:tc>
        <w:tc>
          <w:tcPr>
            <w:tcW w:w="1259" w:type="dxa"/>
          </w:tcPr>
          <w:p w:rsidR="00474A90" w:rsidRDefault="00776BE6">
            <w:pPr>
              <w:pStyle w:val="TableParagraph"/>
              <w:spacing w:before="81" w:line="196" w:lineRule="exact"/>
              <w:ind w:left="106" w:right="98"/>
              <w:jc w:val="center"/>
              <w:rPr>
                <w:sz w:val="18"/>
              </w:rPr>
            </w:pPr>
            <w:r>
              <w:rPr>
                <w:sz w:val="18"/>
              </w:rPr>
              <w:t>1896</w:t>
            </w:r>
          </w:p>
        </w:tc>
        <w:tc>
          <w:tcPr>
            <w:tcW w:w="1173" w:type="dxa"/>
          </w:tcPr>
          <w:p w:rsidR="00474A90" w:rsidRDefault="00776BE6">
            <w:pPr>
              <w:pStyle w:val="TableParagraph"/>
              <w:spacing w:before="81" w:line="196" w:lineRule="exact"/>
              <w:ind w:left="207" w:right="201"/>
              <w:jc w:val="center"/>
              <w:rPr>
                <w:sz w:val="18"/>
              </w:rPr>
            </w:pPr>
            <w:r>
              <w:rPr>
                <w:sz w:val="18"/>
              </w:rPr>
              <w:t>2001</w:t>
            </w:r>
          </w:p>
        </w:tc>
        <w:tc>
          <w:tcPr>
            <w:tcW w:w="1447" w:type="dxa"/>
          </w:tcPr>
          <w:p w:rsidR="00474A90" w:rsidRDefault="00776BE6">
            <w:pPr>
              <w:pStyle w:val="TableParagraph"/>
              <w:spacing w:before="81" w:line="196" w:lineRule="exact"/>
              <w:ind w:left="303" w:right="300"/>
              <w:jc w:val="center"/>
              <w:rPr>
                <w:sz w:val="18"/>
              </w:rPr>
            </w:pPr>
            <w:r>
              <w:rPr>
                <w:sz w:val="18"/>
              </w:rPr>
              <w:t>05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136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EO</w:t>
            </w:r>
          </w:p>
        </w:tc>
        <w:tc>
          <w:tcPr>
            <w:tcW w:w="2110" w:type="dxa"/>
          </w:tcPr>
          <w:p w:rsidR="00474A90" w:rsidRDefault="00776BE6">
            <w:pPr>
              <w:pStyle w:val="TableParagraph"/>
              <w:spacing w:before="81" w:line="196" w:lineRule="exact"/>
              <w:ind w:left="587" w:right="592"/>
              <w:jc w:val="center"/>
              <w:rPr>
                <w:sz w:val="18"/>
              </w:rPr>
            </w:pPr>
            <w:r>
              <w:rPr>
                <w:sz w:val="18"/>
              </w:rPr>
              <w:t>Funksionale</w:t>
            </w:r>
          </w:p>
        </w:tc>
      </w:tr>
    </w:tbl>
    <w:p w:rsidR="00474A90" w:rsidRDefault="00474A90">
      <w:pPr>
        <w:pStyle w:val="BodyText"/>
        <w:rPr>
          <w:sz w:val="20"/>
        </w:rPr>
      </w:pPr>
    </w:p>
    <w:p w:rsidR="00474A90" w:rsidRDefault="00474A90">
      <w:pPr>
        <w:pStyle w:val="BodyText"/>
        <w:rPr>
          <w:sz w:val="20"/>
        </w:rPr>
      </w:pPr>
    </w:p>
    <w:p w:rsidR="00474A90" w:rsidRDefault="00474A90">
      <w:pPr>
        <w:pStyle w:val="BodyText"/>
        <w:rPr>
          <w:sz w:val="20"/>
        </w:rPr>
      </w:pPr>
    </w:p>
    <w:p w:rsidR="00474A90" w:rsidRDefault="00603BC2">
      <w:pPr>
        <w:pStyle w:val="BodyText"/>
        <w:spacing w:before="3"/>
        <w:rPr>
          <w:sz w:val="19"/>
        </w:rPr>
      </w:pPr>
      <w:r>
        <w:rPr>
          <w:noProof/>
          <w:lang w:eastAsia="sq-AL"/>
        </w:rPr>
        <mc:AlternateContent>
          <mc:Choice Requires="wps">
            <w:drawing>
              <wp:anchor distT="0" distB="0" distL="0" distR="0" simplePos="0" relativeHeight="487632896" behindDoc="1" locked="0" layoutInCell="1" allowOverlap="1">
                <wp:simplePos x="0" y="0"/>
                <wp:positionH relativeFrom="page">
                  <wp:posOffset>914400</wp:posOffset>
                </wp:positionH>
                <wp:positionV relativeFrom="paragraph">
                  <wp:posOffset>165735</wp:posOffset>
                </wp:positionV>
                <wp:extent cx="1829435" cy="6350"/>
                <wp:effectExtent l="0" t="0" r="0" b="0"/>
                <wp:wrapTopAndBottom/>
                <wp:docPr id="90" name="Rectangle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9435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AC28552" id="Rectangle 49" o:spid="_x0000_s1026" style="position:absolute;margin-left:1in;margin-top:13.05pt;width:144.05pt;height:.5pt;z-index:-1568358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" fillcolor="black" stroked="f">
                <w10:wrap type="topAndBottom" anchorx="page"/>
              </v:rect>
            </w:pict>
          </mc:Fallback>
        </mc:AlternateContent>
      </w:r>
    </w:p>
    <w:p w:rsidR="00474A90" w:rsidRDefault="00776BE6">
      <w:pPr>
        <w:spacing w:before="76"/>
        <w:ind w:left="400"/>
        <w:rPr>
          <w:rFonts w:ascii="Arial" w:hAnsi="Arial"/>
          <w:i/>
          <w:sz w:val="20"/>
        </w:rPr>
      </w:pPr>
      <w:r>
        <w:rPr>
          <w:rFonts w:ascii="Arial" w:hAnsi="Arial"/>
          <w:i/>
          <w:sz w:val="20"/>
          <w:vertAlign w:val="superscript"/>
        </w:rPr>
        <w:t>11</w:t>
      </w:r>
      <w:r>
        <w:rPr>
          <w:rFonts w:ascii="Arial" w:hAnsi="Arial"/>
          <w:i/>
          <w:sz w:val="20"/>
        </w:rPr>
        <w:t>Ndërtesa</w:t>
      </w:r>
      <w:r>
        <w:rPr>
          <w:rFonts w:ascii="Arial" w:hAnsi="Arial"/>
          <w:i/>
          <w:spacing w:val="-2"/>
          <w:sz w:val="20"/>
        </w:rPr>
        <w:t xml:space="preserve"> </w:t>
      </w:r>
      <w:r>
        <w:rPr>
          <w:rFonts w:ascii="Arial" w:hAnsi="Arial"/>
          <w:i/>
          <w:sz w:val="20"/>
        </w:rPr>
        <w:t>shumëkatëshe</w:t>
      </w:r>
      <w:r>
        <w:rPr>
          <w:rFonts w:ascii="Arial" w:hAnsi="Arial"/>
          <w:i/>
          <w:spacing w:val="-2"/>
          <w:sz w:val="20"/>
        </w:rPr>
        <w:t xml:space="preserve"> </w:t>
      </w:r>
      <w:r>
        <w:rPr>
          <w:rFonts w:ascii="Arial" w:hAnsi="Arial"/>
          <w:i/>
          <w:sz w:val="20"/>
        </w:rPr>
        <w:t>me</w:t>
      </w:r>
      <w:r>
        <w:rPr>
          <w:rFonts w:ascii="Arial" w:hAnsi="Arial"/>
          <w:i/>
          <w:spacing w:val="-1"/>
          <w:sz w:val="20"/>
        </w:rPr>
        <w:t xml:space="preserve"> </w:t>
      </w:r>
      <w:r>
        <w:rPr>
          <w:rFonts w:ascii="Arial" w:hAnsi="Arial"/>
          <w:i/>
          <w:sz w:val="20"/>
        </w:rPr>
        <w:t>banim</w:t>
      </w:r>
      <w:r>
        <w:rPr>
          <w:rFonts w:ascii="Arial" w:hAnsi="Arial"/>
          <w:i/>
          <w:spacing w:val="-4"/>
          <w:sz w:val="20"/>
        </w:rPr>
        <w:t xml:space="preserve"> </w:t>
      </w:r>
      <w:r>
        <w:rPr>
          <w:rFonts w:ascii="Arial" w:hAnsi="Arial"/>
          <w:i/>
          <w:sz w:val="20"/>
        </w:rPr>
        <w:t>kolektiv</w:t>
      </w:r>
    </w:p>
    <w:p w:rsidR="00474A90" w:rsidRDefault="00776BE6">
      <w:pPr>
        <w:ind w:left="400"/>
        <w:rPr>
          <w:rFonts w:ascii="Arial" w:hAnsi="Arial"/>
          <w:i/>
          <w:sz w:val="20"/>
        </w:rPr>
      </w:pPr>
      <w:r>
        <w:rPr>
          <w:rFonts w:ascii="Arial" w:hAnsi="Arial"/>
          <w:i/>
          <w:sz w:val="20"/>
          <w:vertAlign w:val="superscript"/>
        </w:rPr>
        <w:t>12</w:t>
      </w:r>
      <w:r>
        <w:rPr>
          <w:rFonts w:ascii="Arial" w:hAnsi="Arial"/>
          <w:i/>
          <w:sz w:val="20"/>
        </w:rPr>
        <w:t>Banim</w:t>
      </w:r>
      <w:r>
        <w:rPr>
          <w:rFonts w:ascii="Arial" w:hAnsi="Arial"/>
          <w:i/>
          <w:spacing w:val="-3"/>
          <w:sz w:val="20"/>
        </w:rPr>
        <w:t xml:space="preserve"> </w:t>
      </w:r>
      <w:r>
        <w:rPr>
          <w:rFonts w:ascii="Arial" w:hAnsi="Arial"/>
          <w:i/>
          <w:sz w:val="20"/>
        </w:rPr>
        <w:t>rezidenciale</w:t>
      </w:r>
      <w:r>
        <w:rPr>
          <w:rFonts w:ascii="Arial" w:hAnsi="Arial"/>
          <w:i/>
          <w:spacing w:val="-3"/>
          <w:sz w:val="20"/>
        </w:rPr>
        <w:t xml:space="preserve"> </w:t>
      </w:r>
      <w:r>
        <w:rPr>
          <w:rFonts w:ascii="Arial" w:hAnsi="Arial"/>
          <w:i/>
          <w:sz w:val="20"/>
        </w:rPr>
        <w:t>me</w:t>
      </w:r>
      <w:r>
        <w:rPr>
          <w:rFonts w:ascii="Arial" w:hAnsi="Arial"/>
          <w:i/>
          <w:spacing w:val="-3"/>
          <w:sz w:val="20"/>
        </w:rPr>
        <w:t xml:space="preserve"> </w:t>
      </w:r>
      <w:r>
        <w:rPr>
          <w:rFonts w:ascii="Arial" w:hAnsi="Arial"/>
          <w:i/>
          <w:sz w:val="20"/>
        </w:rPr>
        <w:t>shtëpi</w:t>
      </w:r>
      <w:r>
        <w:rPr>
          <w:rFonts w:ascii="Arial" w:hAnsi="Arial"/>
          <w:i/>
          <w:spacing w:val="-3"/>
          <w:sz w:val="20"/>
        </w:rPr>
        <w:t xml:space="preserve"> </w:t>
      </w:r>
      <w:r>
        <w:rPr>
          <w:rFonts w:ascii="Arial" w:hAnsi="Arial"/>
          <w:i/>
          <w:sz w:val="20"/>
        </w:rPr>
        <w:t>individuale</w:t>
      </w:r>
    </w:p>
    <w:p w:rsidR="00474A90" w:rsidRDefault="00474A90">
      <w:pPr>
        <w:rPr>
          <w:rFonts w:ascii="Arial" w:hAnsi="Arial"/>
          <w:sz w:val="20"/>
        </w:rPr>
        <w:sectPr w:rsidR="00474A90">
          <w:type w:val="continuous"/>
          <w:pgSz w:w="11900" w:h="16820"/>
          <w:pgMar w:top="1500" w:right="0" w:bottom="280" w:left="1040" w:header="720" w:footer="720" w:gutter="0"/>
          <w:cols w:space="720"/>
        </w:sectPr>
      </w:pPr>
    </w:p>
    <w:p w:rsidR="00474A90" w:rsidRDefault="00776BE6">
      <w:pPr>
        <w:spacing w:before="132"/>
        <w:ind w:left="400"/>
        <w:rPr>
          <w:rFonts w:ascii="Calibri"/>
          <w:b/>
        </w:rPr>
      </w:pPr>
      <w:r>
        <w:rPr>
          <w:rFonts w:ascii="Calibri"/>
          <w:b/>
          <w:color w:val="FFFFFF"/>
          <w:shd w:val="clear" w:color="auto" w:fill="006FC0"/>
        </w:rPr>
        <w:t xml:space="preserve"> </w:t>
      </w:r>
      <w:r>
        <w:rPr>
          <w:rFonts w:ascii="Calibri"/>
          <w:b/>
          <w:color w:val="FFFFFF"/>
          <w:shd w:val="clear" w:color="auto" w:fill="006FC0"/>
        </w:rPr>
        <w:t xml:space="preserve"> </w:t>
      </w:r>
      <w:r>
        <w:rPr>
          <w:rFonts w:ascii="Calibri"/>
          <w:b/>
          <w:color w:val="FFFFFF"/>
          <w:spacing w:val="23"/>
          <w:shd w:val="clear" w:color="auto" w:fill="006FC0"/>
        </w:rPr>
        <w:t xml:space="preserve"> </w:t>
      </w:r>
      <w:r>
        <w:rPr>
          <w:rFonts w:ascii="Calibri"/>
          <w:b/>
          <w:color w:val="FFFFFF"/>
          <w:shd w:val="clear" w:color="auto" w:fill="006FC0"/>
        </w:rPr>
        <w:t>28</w:t>
      </w:r>
      <w:r>
        <w:rPr>
          <w:rFonts w:ascii="Calibri"/>
          <w:b/>
          <w:color w:val="FFFFFF"/>
          <w:spacing w:val="22"/>
          <w:shd w:val="clear" w:color="auto" w:fill="006FC0"/>
        </w:rPr>
        <w:t xml:space="preserve"> </w:t>
      </w:r>
    </w:p>
    <w:p w:rsidR="00474A90" w:rsidRDefault="00776BE6">
      <w:pPr>
        <w:spacing w:before="8"/>
        <w:ind w:left="400"/>
        <w:rPr>
          <w:rFonts w:ascii="Calibri" w:hAnsi="Calibri"/>
          <w:b/>
        </w:rPr>
      </w:pPr>
      <w:r>
        <w:br w:type="column"/>
      </w:r>
      <w:r>
        <w:rPr>
          <w:rFonts w:ascii="Calibri" w:hAnsi="Calibri"/>
          <w:b/>
          <w:color w:val="001F5F"/>
        </w:rPr>
        <w:t>Plani</w:t>
      </w:r>
      <w:r>
        <w:rPr>
          <w:rFonts w:ascii="Calibri" w:hAnsi="Calibri"/>
          <w:b/>
          <w:color w:val="001F5F"/>
          <w:spacing w:val="-5"/>
        </w:rPr>
        <w:t xml:space="preserve"> </w:t>
      </w:r>
      <w:r>
        <w:rPr>
          <w:rFonts w:ascii="Calibri" w:hAnsi="Calibri"/>
          <w:b/>
          <w:color w:val="001F5F"/>
        </w:rPr>
        <w:t>Komunal</w:t>
      </w:r>
      <w:r>
        <w:rPr>
          <w:rFonts w:ascii="Calibri" w:hAnsi="Calibri"/>
          <w:b/>
          <w:color w:val="001F5F"/>
          <w:spacing w:val="-5"/>
        </w:rPr>
        <w:t xml:space="preserve"> </w:t>
      </w:r>
      <w:r>
        <w:rPr>
          <w:rFonts w:ascii="Calibri" w:hAnsi="Calibri"/>
          <w:b/>
          <w:color w:val="001F5F"/>
        </w:rPr>
        <w:t>për</w:t>
      </w:r>
      <w:r>
        <w:rPr>
          <w:rFonts w:ascii="Calibri" w:hAnsi="Calibri"/>
          <w:b/>
          <w:color w:val="001F5F"/>
          <w:spacing w:val="-5"/>
        </w:rPr>
        <w:t xml:space="preserve"> </w:t>
      </w:r>
      <w:r>
        <w:rPr>
          <w:rFonts w:ascii="Calibri" w:hAnsi="Calibri"/>
          <w:b/>
          <w:color w:val="001F5F"/>
        </w:rPr>
        <w:t>Menaxhimin</w:t>
      </w:r>
      <w:r>
        <w:rPr>
          <w:rFonts w:ascii="Calibri" w:hAnsi="Calibri"/>
          <w:b/>
          <w:color w:val="001F5F"/>
          <w:spacing w:val="-2"/>
        </w:rPr>
        <w:t xml:space="preserve"> </w:t>
      </w:r>
      <w:r>
        <w:rPr>
          <w:rFonts w:ascii="Calibri" w:hAnsi="Calibri"/>
          <w:b/>
          <w:color w:val="001F5F"/>
        </w:rPr>
        <w:t>e</w:t>
      </w:r>
      <w:r>
        <w:rPr>
          <w:rFonts w:ascii="Calibri" w:hAnsi="Calibri"/>
          <w:b/>
          <w:color w:val="001F5F"/>
          <w:spacing w:val="-4"/>
        </w:rPr>
        <w:t xml:space="preserve"> </w:t>
      </w:r>
      <w:r>
        <w:rPr>
          <w:rFonts w:ascii="Calibri" w:hAnsi="Calibri"/>
          <w:b/>
          <w:color w:val="001F5F"/>
        </w:rPr>
        <w:t>Mbeturinave</w:t>
      </w:r>
      <w:r>
        <w:rPr>
          <w:rFonts w:ascii="Calibri" w:hAnsi="Calibri"/>
          <w:b/>
          <w:color w:val="001F5F"/>
          <w:spacing w:val="-3"/>
        </w:rPr>
        <w:t xml:space="preserve"> </w:t>
      </w:r>
      <w:r>
        <w:rPr>
          <w:rFonts w:ascii="Calibri" w:hAnsi="Calibri"/>
          <w:b/>
          <w:color w:val="001F5F"/>
        </w:rPr>
        <w:t>2022-2026</w:t>
      </w:r>
    </w:p>
    <w:p w:rsidR="00474A90" w:rsidRDefault="00474A90">
      <w:pPr>
        <w:rPr>
          <w:rFonts w:ascii="Calibri" w:hAnsi="Calibri"/>
        </w:rPr>
        <w:sectPr w:rsidR="00474A90">
          <w:type w:val="continuous"/>
          <w:pgSz w:w="11900" w:h="16820"/>
          <w:pgMar w:top="1500" w:right="0" w:bottom="280" w:left="1040" w:header="720" w:footer="720" w:gutter="0"/>
          <w:cols w:num="2" w:space="720" w:equalWidth="0">
            <w:col w:w="1008" w:space="2728"/>
            <w:col w:w="7124"/>
          </w:cols>
        </w:sectPr>
      </w:pPr>
    </w:p>
    <w:p w:rsidR="00474A90" w:rsidRDefault="00474A90">
      <w:pPr>
        <w:pStyle w:val="BodyText"/>
        <w:spacing w:before="3"/>
        <w:rPr>
          <w:rFonts w:ascii="Calibri"/>
          <w:b/>
          <w:sz w:val="7"/>
        </w:rPr>
      </w:pPr>
    </w:p>
    <w:p w:rsidR="00474A90" w:rsidRDefault="00603BC2">
      <w:pPr>
        <w:pStyle w:val="BodyText"/>
        <w:spacing w:line="20" w:lineRule="exact"/>
        <w:ind w:left="1464"/>
        <w:rPr>
          <w:rFonts w:ascii="Calibri"/>
          <w:sz w:val="2"/>
        </w:rPr>
      </w:pPr>
      <w:r>
        <w:rPr>
          <w:rFonts w:ascii="Calibri"/>
          <w:noProof/>
          <w:sz w:val="2"/>
          <w:lang w:eastAsia="sq-AL"/>
        </w:rPr>
        <mc:AlternateContent>
          <mc:Choice Requires="wpg">
            <w:drawing>
              <wp:inline distT="0" distB="0" distL="0" distR="0">
                <wp:extent cx="5236845" cy="6350"/>
                <wp:effectExtent l="9525" t="9525" r="11430" b="3175"/>
                <wp:docPr id="88" name="Group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236845" cy="6350"/>
                          <a:chOff x="0" y="0"/>
                          <a:chExt cx="8247" cy="10"/>
                        </a:xfrm>
                      </wpg:grpSpPr>
                      <wps:wsp>
                        <wps:cNvPr id="89" name="Line 48"/>
                        <wps:cNvCnPr>
                          <a:cxnSpLocks noChangeShapeType="1"/>
                        </wps:cNvCnPr>
                        <wps:spPr bwMode="auto">
                          <a:xfrm>
                            <a:off x="0" y="5"/>
                            <a:ext cx="8247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365F9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F3228DD" id="Group 47" o:spid="_x0000_s1026" style="width:412.35pt;height:.5pt;mso-position-horizontal-relative:char;mso-position-vertical-relative:line" coordsize="8247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">
                <v:line id="Line 48" o:spid="_x0000_s1027" style="position:absolute;visibility:visible;mso-wrap-style:square" from="0,5" to="8247,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" strokecolor="#365f91" strokeweight=".5pt"/>
                <w10:anchorlock/>
              </v:group>
            </w:pict>
          </mc:Fallback>
        </mc:AlternateContent>
      </w:r>
    </w:p>
    <w:p w:rsidR="00474A90" w:rsidRDefault="00474A90">
      <w:pPr>
        <w:spacing w:line="20" w:lineRule="exact"/>
        <w:rPr>
          <w:rFonts w:ascii="Calibri"/>
          <w:sz w:val="2"/>
        </w:rPr>
        <w:sectPr w:rsidR="00474A90">
          <w:type w:val="continuous"/>
          <w:pgSz w:w="11900" w:h="16820"/>
          <w:pgMar w:top="1500" w:right="0" w:bottom="280" w:left="1040" w:header="720" w:footer="720" w:gutter="0"/>
          <w:cols w:space="720"/>
        </w:sectPr>
      </w:pPr>
    </w:p>
    <w:p w:rsidR="00474A90" w:rsidRDefault="00776BE6">
      <w:pPr>
        <w:pStyle w:val="Heading2"/>
        <w:numPr>
          <w:ilvl w:val="1"/>
          <w:numId w:val="12"/>
        </w:numPr>
        <w:tabs>
          <w:tab w:val="left" w:pos="976"/>
          <w:tab w:val="left" w:pos="977"/>
        </w:tabs>
        <w:spacing w:before="30"/>
        <w:ind w:left="977" w:hanging="577"/>
        <w:jc w:val="left"/>
        <w:rPr>
          <w:color w:val="6F2F9F"/>
        </w:rPr>
      </w:pPr>
      <w:bookmarkStart w:id="55" w:name="1.7._Rishikimi_i_implementimit_të_planit"/>
      <w:bookmarkStart w:id="56" w:name="_bookmark7"/>
      <w:bookmarkEnd w:id="55"/>
      <w:bookmarkEnd w:id="56"/>
      <w:r>
        <w:rPr>
          <w:color w:val="6F2F9F"/>
          <w:w w:val="90"/>
        </w:rPr>
        <w:t>Rishikimi</w:t>
      </w:r>
      <w:r>
        <w:rPr>
          <w:color w:val="6F2F9F"/>
          <w:spacing w:val="15"/>
          <w:w w:val="90"/>
        </w:rPr>
        <w:t xml:space="preserve"> </w:t>
      </w:r>
      <w:r>
        <w:rPr>
          <w:color w:val="6F2F9F"/>
          <w:w w:val="90"/>
        </w:rPr>
        <w:t>i</w:t>
      </w:r>
      <w:r>
        <w:rPr>
          <w:color w:val="6F2F9F"/>
          <w:spacing w:val="15"/>
          <w:w w:val="90"/>
        </w:rPr>
        <w:t xml:space="preserve"> </w:t>
      </w:r>
      <w:r>
        <w:rPr>
          <w:color w:val="6F2F9F"/>
          <w:w w:val="90"/>
        </w:rPr>
        <w:t>implementimit</w:t>
      </w:r>
      <w:r>
        <w:rPr>
          <w:color w:val="6F2F9F"/>
          <w:spacing w:val="11"/>
          <w:w w:val="90"/>
        </w:rPr>
        <w:t xml:space="preserve"> </w:t>
      </w:r>
      <w:r>
        <w:rPr>
          <w:color w:val="6F2F9F"/>
          <w:w w:val="90"/>
        </w:rPr>
        <w:t>të</w:t>
      </w:r>
      <w:r>
        <w:rPr>
          <w:color w:val="6F2F9F"/>
          <w:spacing w:val="13"/>
          <w:w w:val="90"/>
        </w:rPr>
        <w:t xml:space="preserve"> </w:t>
      </w:r>
      <w:r>
        <w:rPr>
          <w:color w:val="6F2F9F"/>
          <w:w w:val="90"/>
        </w:rPr>
        <w:t>planit</w:t>
      </w:r>
    </w:p>
    <w:p w:rsidR="00474A90" w:rsidRDefault="00474A90">
      <w:pPr>
        <w:pStyle w:val="BodyText"/>
        <w:spacing w:before="10"/>
        <w:rPr>
          <w:b/>
          <w:sz w:val="21"/>
        </w:rPr>
      </w:pPr>
    </w:p>
    <w:p w:rsidR="00474A90" w:rsidRDefault="00776BE6">
      <w:pPr>
        <w:pStyle w:val="BodyText"/>
        <w:spacing w:line="273" w:lineRule="auto"/>
        <w:ind w:left="400" w:right="1429"/>
        <w:jc w:val="both"/>
      </w:pPr>
      <w:r>
        <w:t>Në kuadër të procesit të hartimit të Planit Komunal për Menaxhimin e Mbeturinave 2023-</w:t>
      </w:r>
      <w:r>
        <w:rPr>
          <w:spacing w:val="1"/>
        </w:rPr>
        <w:t xml:space="preserve"> </w:t>
      </w:r>
      <w:r>
        <w:t>2027, komuna e Hanit të Elezit ka bërë edhe vlerësim</w:t>
      </w:r>
      <w:r>
        <w:t>in e implementimit të Planit Komunal</w:t>
      </w:r>
      <w:r>
        <w:rPr>
          <w:spacing w:val="1"/>
        </w:rPr>
        <w:t xml:space="preserve"> </w:t>
      </w:r>
      <w:r>
        <w:t>për</w:t>
      </w:r>
      <w:r>
        <w:rPr>
          <w:spacing w:val="-1"/>
        </w:rPr>
        <w:t xml:space="preserve"> </w:t>
      </w:r>
      <w:r>
        <w:t>Menaxhimin</w:t>
      </w:r>
      <w:r>
        <w:rPr>
          <w:spacing w:val="1"/>
        </w:rPr>
        <w:t xml:space="preserve"> </w:t>
      </w:r>
      <w:r>
        <w:t>e</w:t>
      </w:r>
      <w:r>
        <w:rPr>
          <w:spacing w:val="-2"/>
        </w:rPr>
        <w:t xml:space="preserve"> </w:t>
      </w:r>
      <w:r>
        <w:t>Mbeturinave</w:t>
      </w:r>
      <w:r>
        <w:rPr>
          <w:spacing w:val="-2"/>
        </w:rPr>
        <w:t xml:space="preserve"> </w:t>
      </w:r>
      <w:r>
        <w:t>2016-2021.</w:t>
      </w:r>
    </w:p>
    <w:p w:rsidR="00474A90" w:rsidRDefault="00776BE6">
      <w:pPr>
        <w:pStyle w:val="BodyText"/>
        <w:spacing w:before="123" w:line="273" w:lineRule="auto"/>
        <w:ind w:left="400" w:right="1431"/>
        <w:jc w:val="both"/>
      </w:pPr>
      <w:r>
        <w:t>Komuna ka bërë një analizë të realizimit të objektivave të Planit Komunal për Menaxhimin e</w:t>
      </w:r>
      <w:r>
        <w:rPr>
          <w:spacing w:val="1"/>
        </w:rPr>
        <w:t xml:space="preserve"> </w:t>
      </w:r>
      <w:r>
        <w:t>Mbeturinave</w:t>
      </w:r>
      <w:r>
        <w:rPr>
          <w:spacing w:val="1"/>
        </w:rPr>
        <w:t xml:space="preserve"> </w:t>
      </w:r>
      <w:r>
        <w:t>2016-2021,</w:t>
      </w:r>
      <w:r>
        <w:rPr>
          <w:spacing w:val="1"/>
        </w:rPr>
        <w:t xml:space="preserve"> </w:t>
      </w:r>
      <w:r>
        <w:t>me</w:t>
      </w:r>
      <w:r>
        <w:rPr>
          <w:spacing w:val="1"/>
        </w:rPr>
        <w:t xml:space="preserve"> </w:t>
      </w:r>
      <w:r>
        <w:t>qëllim</w:t>
      </w:r>
      <w:r>
        <w:rPr>
          <w:spacing w:val="1"/>
        </w:rPr>
        <w:t xml:space="preserve"> </w:t>
      </w:r>
      <w:r>
        <w:t>që</w:t>
      </w:r>
      <w:r>
        <w:rPr>
          <w:spacing w:val="1"/>
        </w:rPr>
        <w:t xml:space="preserve"> </w:t>
      </w:r>
      <w:r>
        <w:t>te</w:t>
      </w:r>
      <w:r>
        <w:rPr>
          <w:spacing w:val="1"/>
        </w:rPr>
        <w:t xml:space="preserve"> </w:t>
      </w:r>
      <w:r>
        <w:t>këtë</w:t>
      </w:r>
      <w:r>
        <w:rPr>
          <w:spacing w:val="1"/>
        </w:rPr>
        <w:t xml:space="preserve"> </w:t>
      </w:r>
      <w:r>
        <w:t>një</w:t>
      </w:r>
      <w:r>
        <w:rPr>
          <w:spacing w:val="1"/>
        </w:rPr>
        <w:t xml:space="preserve"> </w:t>
      </w:r>
      <w:r>
        <w:t>pasqyrë</w:t>
      </w:r>
      <w:r>
        <w:rPr>
          <w:spacing w:val="1"/>
        </w:rPr>
        <w:t xml:space="preserve"> </w:t>
      </w:r>
      <w:r>
        <w:t>më</w:t>
      </w:r>
      <w:r>
        <w:rPr>
          <w:spacing w:val="1"/>
        </w:rPr>
        <w:t xml:space="preserve"> </w:t>
      </w:r>
      <w:r>
        <w:t>të</w:t>
      </w:r>
      <w:r>
        <w:rPr>
          <w:spacing w:val="1"/>
        </w:rPr>
        <w:t xml:space="preserve"> </w:t>
      </w:r>
      <w:r>
        <w:t>qartë</w:t>
      </w:r>
      <w:r>
        <w:rPr>
          <w:spacing w:val="1"/>
        </w:rPr>
        <w:t xml:space="preserve"> </w:t>
      </w:r>
      <w:r>
        <w:t>për</w:t>
      </w:r>
      <w:r>
        <w:rPr>
          <w:spacing w:val="1"/>
        </w:rPr>
        <w:t xml:space="preserve"> </w:t>
      </w:r>
      <w:r>
        <w:t>hartimin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objektivave</w:t>
      </w:r>
      <w:r>
        <w:rPr>
          <w:spacing w:val="1"/>
        </w:rPr>
        <w:t xml:space="preserve"> </w:t>
      </w:r>
      <w:r>
        <w:t>të</w:t>
      </w:r>
      <w:r>
        <w:rPr>
          <w:spacing w:val="1"/>
        </w:rPr>
        <w:t xml:space="preserve"> </w:t>
      </w:r>
      <w:r>
        <w:t>rinjë</w:t>
      </w:r>
      <w:r>
        <w:rPr>
          <w:spacing w:val="1"/>
        </w:rPr>
        <w:t xml:space="preserve"> </w:t>
      </w:r>
      <w:r>
        <w:t>dhe</w:t>
      </w:r>
      <w:r>
        <w:rPr>
          <w:spacing w:val="1"/>
        </w:rPr>
        <w:t xml:space="preserve"> </w:t>
      </w:r>
      <w:r>
        <w:t>caktimin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caqeve</w:t>
      </w:r>
      <w:r>
        <w:rPr>
          <w:spacing w:val="1"/>
        </w:rPr>
        <w:t xml:space="preserve"> </w:t>
      </w:r>
      <w:r>
        <w:t>të</w:t>
      </w:r>
      <w:r>
        <w:rPr>
          <w:spacing w:val="1"/>
        </w:rPr>
        <w:t xml:space="preserve"> </w:t>
      </w:r>
      <w:r>
        <w:t>performancës</w:t>
      </w:r>
      <w:r>
        <w:rPr>
          <w:spacing w:val="1"/>
        </w:rPr>
        <w:t xml:space="preserve"> </w:t>
      </w:r>
      <w:r>
        <w:t>për</w:t>
      </w:r>
      <w:r>
        <w:rPr>
          <w:spacing w:val="1"/>
        </w:rPr>
        <w:t xml:space="preserve"> </w:t>
      </w:r>
      <w:r>
        <w:t>periudhën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ardhshme</w:t>
      </w:r>
      <w:r>
        <w:rPr>
          <w:spacing w:val="1"/>
        </w:rPr>
        <w:t xml:space="preserve"> </w:t>
      </w:r>
      <w:r>
        <w:t>pesëvjecare.</w:t>
      </w:r>
    </w:p>
    <w:p w:rsidR="00474A90" w:rsidRDefault="00776BE6">
      <w:pPr>
        <w:pStyle w:val="BodyText"/>
        <w:spacing w:before="119" w:line="276" w:lineRule="auto"/>
        <w:ind w:left="400" w:right="1435"/>
        <w:jc w:val="both"/>
      </w:pPr>
      <w:r>
        <w:t>Në tabelën në vijim janë listuar objektivat e Planit Komunal për Menaxhimin e Mbeturinave</w:t>
      </w:r>
      <w:r>
        <w:rPr>
          <w:spacing w:val="1"/>
        </w:rPr>
        <w:t xml:space="preserve"> </w:t>
      </w:r>
      <w:r>
        <w:t>2016-2021,</w:t>
      </w:r>
      <w:r>
        <w:rPr>
          <w:spacing w:val="-3"/>
        </w:rPr>
        <w:t xml:space="preserve"> </w:t>
      </w:r>
      <w:r>
        <w:t>treguesit</w:t>
      </w:r>
      <w:r>
        <w:rPr>
          <w:spacing w:val="-8"/>
        </w:rPr>
        <w:t xml:space="preserve"> </w:t>
      </w:r>
      <w:r>
        <w:t>e</w:t>
      </w:r>
      <w:r>
        <w:rPr>
          <w:spacing w:val="-5"/>
        </w:rPr>
        <w:t xml:space="preserve"> </w:t>
      </w:r>
      <w:r>
        <w:t>suksesit,</w:t>
      </w:r>
      <w:r>
        <w:rPr>
          <w:spacing w:val="-8"/>
        </w:rPr>
        <w:t xml:space="preserve"> </w:t>
      </w:r>
      <w:r>
        <w:t>caqet</w:t>
      </w:r>
      <w:r>
        <w:rPr>
          <w:spacing w:val="-7"/>
        </w:rPr>
        <w:t xml:space="preserve"> </w:t>
      </w:r>
      <w:r>
        <w:t>e</w:t>
      </w:r>
      <w:r>
        <w:rPr>
          <w:spacing w:val="-6"/>
        </w:rPr>
        <w:t xml:space="preserve"> </w:t>
      </w:r>
      <w:r>
        <w:t>planifikuara,</w:t>
      </w:r>
      <w:r>
        <w:rPr>
          <w:spacing w:val="2"/>
        </w:rPr>
        <w:t xml:space="preserve"> </w:t>
      </w:r>
      <w:r>
        <w:t>realizimin</w:t>
      </w:r>
      <w:r>
        <w:rPr>
          <w:spacing w:val="3"/>
        </w:rPr>
        <w:t xml:space="preserve"> </w:t>
      </w:r>
      <w:r>
        <w:t>e</w:t>
      </w:r>
      <w:r>
        <w:rPr>
          <w:spacing w:val="-1"/>
        </w:rPr>
        <w:t xml:space="preserve"> </w:t>
      </w:r>
      <w:r>
        <w:t>t</w:t>
      </w:r>
      <w:r>
        <w:t>yre.</w:t>
      </w:r>
    </w:p>
    <w:p w:rsidR="00474A90" w:rsidRDefault="00776BE6">
      <w:pPr>
        <w:pStyle w:val="BodyText"/>
        <w:spacing w:before="119" w:line="273" w:lineRule="auto"/>
        <w:ind w:left="400" w:right="1428"/>
        <w:jc w:val="both"/>
      </w:pPr>
      <w:r>
        <w:t>Sipas</w:t>
      </w:r>
      <w:r>
        <w:rPr>
          <w:spacing w:val="-7"/>
        </w:rPr>
        <w:t xml:space="preserve"> </w:t>
      </w:r>
      <w:r>
        <w:t>tabelës</w:t>
      </w:r>
      <w:r>
        <w:rPr>
          <w:spacing w:val="-9"/>
        </w:rPr>
        <w:t xml:space="preserve"> </w:t>
      </w:r>
      <w:r>
        <w:t>së</w:t>
      </w:r>
      <w:r>
        <w:rPr>
          <w:spacing w:val="-8"/>
        </w:rPr>
        <w:t xml:space="preserve"> </w:t>
      </w:r>
      <w:r>
        <w:t>prezantuar</w:t>
      </w:r>
      <w:r>
        <w:rPr>
          <w:spacing w:val="-8"/>
        </w:rPr>
        <w:t xml:space="preserve"> </w:t>
      </w:r>
      <w:r>
        <w:t>nga</w:t>
      </w:r>
      <w:r>
        <w:rPr>
          <w:spacing w:val="-9"/>
        </w:rPr>
        <w:t xml:space="preserve"> </w:t>
      </w:r>
      <w:r>
        <w:t>gjithsejtë</w:t>
      </w:r>
      <w:r>
        <w:rPr>
          <w:spacing w:val="-5"/>
        </w:rPr>
        <w:t xml:space="preserve"> </w:t>
      </w:r>
      <w:r>
        <w:t>20</w:t>
      </w:r>
      <w:r>
        <w:rPr>
          <w:spacing w:val="-5"/>
        </w:rPr>
        <w:t xml:space="preserve"> </w:t>
      </w:r>
      <w:r>
        <w:t>objektiva</w:t>
      </w:r>
      <w:r>
        <w:rPr>
          <w:spacing w:val="-9"/>
        </w:rPr>
        <w:t xml:space="preserve"> </w:t>
      </w:r>
      <w:r>
        <w:t>të</w:t>
      </w:r>
      <w:r>
        <w:rPr>
          <w:spacing w:val="-4"/>
        </w:rPr>
        <w:t xml:space="preserve"> </w:t>
      </w:r>
      <w:r>
        <w:t>planifikuara,</w:t>
      </w:r>
      <w:r>
        <w:rPr>
          <w:spacing w:val="-7"/>
        </w:rPr>
        <w:t xml:space="preserve"> </w:t>
      </w:r>
      <w:r>
        <w:t>8</w:t>
      </w:r>
      <w:r>
        <w:rPr>
          <w:spacing w:val="-5"/>
        </w:rPr>
        <w:t xml:space="preserve"> </w:t>
      </w:r>
      <w:r>
        <w:t>prej</w:t>
      </w:r>
      <w:r>
        <w:rPr>
          <w:spacing w:val="-6"/>
        </w:rPr>
        <w:t xml:space="preserve"> </w:t>
      </w:r>
      <w:r>
        <w:t>tyre</w:t>
      </w:r>
      <w:r>
        <w:rPr>
          <w:spacing w:val="-8"/>
        </w:rPr>
        <w:t xml:space="preserve"> </w:t>
      </w:r>
      <w:r>
        <w:t>janë</w:t>
      </w:r>
      <w:r>
        <w:rPr>
          <w:spacing w:val="-5"/>
        </w:rPr>
        <w:t xml:space="preserve"> </w:t>
      </w:r>
      <w:r>
        <w:t>realizuar</w:t>
      </w:r>
      <w:r>
        <w:rPr>
          <w:spacing w:val="-57"/>
        </w:rPr>
        <w:t xml:space="preserve"> </w:t>
      </w:r>
      <w:r>
        <w:t>në masën 100%, 9 objektiva janë realizuar në masën shumë mirë ose kënaqshëm, 2 prejt tyre</w:t>
      </w:r>
      <w:r>
        <w:rPr>
          <w:spacing w:val="1"/>
        </w:rPr>
        <w:t xml:space="preserve"> </w:t>
      </w:r>
      <w:r>
        <w:t>në</w:t>
      </w:r>
      <w:r>
        <w:rPr>
          <w:spacing w:val="1"/>
        </w:rPr>
        <w:t xml:space="preserve"> </w:t>
      </w:r>
      <w:r>
        <w:t>nivel</w:t>
      </w:r>
      <w:r>
        <w:rPr>
          <w:spacing w:val="-4"/>
        </w:rPr>
        <w:t xml:space="preserve"> </w:t>
      </w:r>
      <w:r>
        <w:t>jo</w:t>
      </w:r>
      <w:r>
        <w:rPr>
          <w:spacing w:val="-4"/>
        </w:rPr>
        <w:t xml:space="preserve"> </w:t>
      </w:r>
      <w:r>
        <w:t>të</w:t>
      </w:r>
      <w:r>
        <w:rPr>
          <w:spacing w:val="-3"/>
        </w:rPr>
        <w:t xml:space="preserve"> </w:t>
      </w:r>
      <w:r>
        <w:t>mirë</w:t>
      </w:r>
      <w:r>
        <w:rPr>
          <w:spacing w:val="-2"/>
        </w:rPr>
        <w:t xml:space="preserve"> </w:t>
      </w:r>
      <w:r>
        <w:t>ose</w:t>
      </w:r>
      <w:r>
        <w:rPr>
          <w:spacing w:val="-3"/>
        </w:rPr>
        <w:t xml:space="preserve"> </w:t>
      </w:r>
      <w:r>
        <w:t>jo</w:t>
      </w:r>
      <w:r>
        <w:rPr>
          <w:spacing w:val="-4"/>
        </w:rPr>
        <w:t xml:space="preserve"> </w:t>
      </w:r>
      <w:r>
        <w:t>kënaqshëm</w:t>
      </w:r>
      <w:r>
        <w:rPr>
          <w:spacing w:val="-4"/>
        </w:rPr>
        <w:t xml:space="preserve"> </w:t>
      </w:r>
      <w:r>
        <w:t>(OB</w:t>
      </w:r>
      <w:r>
        <w:rPr>
          <w:spacing w:val="-3"/>
        </w:rPr>
        <w:t xml:space="preserve"> </w:t>
      </w:r>
      <w:r>
        <w:t>6</w:t>
      </w:r>
      <w:r>
        <w:rPr>
          <w:spacing w:val="-2"/>
        </w:rPr>
        <w:t xml:space="preserve"> </w:t>
      </w:r>
      <w:r>
        <w:t>-</w:t>
      </w:r>
      <w:r>
        <w:rPr>
          <w:spacing w:val="-2"/>
        </w:rPr>
        <w:t xml:space="preserve"> </w:t>
      </w:r>
      <w:r>
        <w:t>Organizimi</w:t>
      </w:r>
      <w:r>
        <w:rPr>
          <w:spacing w:val="-1"/>
        </w:rPr>
        <w:t xml:space="preserve"> </w:t>
      </w:r>
      <w:r>
        <w:t>i fushatave</w:t>
      </w:r>
      <w:r>
        <w:rPr>
          <w:spacing w:val="-4"/>
        </w:rPr>
        <w:t xml:space="preserve"> </w:t>
      </w:r>
      <w:r>
        <w:t>vetedijsuese</w:t>
      </w:r>
      <w:r>
        <w:rPr>
          <w:spacing w:val="1"/>
        </w:rPr>
        <w:t xml:space="preserve"> </w:t>
      </w:r>
      <w:r>
        <w:t>dhe</w:t>
      </w:r>
      <w:r>
        <w:rPr>
          <w:spacing w:val="-3"/>
        </w:rPr>
        <w:t xml:space="preserve"> </w:t>
      </w:r>
      <w:r>
        <w:t>OB</w:t>
      </w:r>
      <w:r>
        <w:rPr>
          <w:spacing w:val="-3"/>
        </w:rPr>
        <w:t xml:space="preserve"> </w:t>
      </w:r>
      <w:r>
        <w:t>11</w:t>
      </w:r>
      <w:r>
        <w:rPr>
          <w:spacing w:val="3"/>
        </w:rPr>
        <w:t xml:space="preserve"> </w:t>
      </w:r>
      <w:r>
        <w:t>-</w:t>
      </w:r>
      <w:r>
        <w:rPr>
          <w:spacing w:val="-58"/>
        </w:rPr>
        <w:t xml:space="preserve"> </w:t>
      </w:r>
      <w:r>
        <w:rPr>
          <w:w w:val="95"/>
        </w:rPr>
        <w:t>Eliminimi i deponive ilegale/të egra dhe Shëndrrimi i deponive ilegale në hapësira gjelbëruese),</w:t>
      </w:r>
      <w:r>
        <w:rPr>
          <w:spacing w:val="1"/>
          <w:w w:val="95"/>
        </w:rPr>
        <w:t xml:space="preserve"> </w:t>
      </w:r>
      <w:r>
        <w:t>dhe 1 (OB 20 - Reduktimin gradual të mbeturinave në burim para deponimit dhe riciklimi) në</w:t>
      </w:r>
      <w:r>
        <w:rPr>
          <w:spacing w:val="-57"/>
        </w:rPr>
        <w:t xml:space="preserve"> </w:t>
      </w:r>
      <w:r>
        <w:t>nivelin e</w:t>
      </w:r>
      <w:r>
        <w:rPr>
          <w:spacing w:val="-3"/>
        </w:rPr>
        <w:t xml:space="preserve"> </w:t>
      </w:r>
      <w:r>
        <w:t>dobët</w:t>
      </w:r>
      <w:r>
        <w:rPr>
          <w:spacing w:val="1"/>
        </w:rPr>
        <w:t xml:space="preserve"> </w:t>
      </w:r>
      <w:r>
        <w:t>ose</w:t>
      </w:r>
      <w:r>
        <w:rPr>
          <w:spacing w:val="-3"/>
        </w:rPr>
        <w:t xml:space="preserve"> </w:t>
      </w:r>
      <w:r>
        <w:t>nuk</w:t>
      </w:r>
      <w:r>
        <w:rPr>
          <w:spacing w:val="-4"/>
        </w:rPr>
        <w:t xml:space="preserve"> </w:t>
      </w:r>
      <w:r>
        <w:t>ka</w:t>
      </w:r>
      <w:r>
        <w:rPr>
          <w:spacing w:val="-2"/>
        </w:rPr>
        <w:t xml:space="preserve"> </w:t>
      </w:r>
      <w:r>
        <w:t>fill</w:t>
      </w:r>
      <w:r>
        <w:t>uar</w:t>
      </w:r>
      <w:r>
        <w:rPr>
          <w:spacing w:val="-1"/>
        </w:rPr>
        <w:t xml:space="preserve"> </w:t>
      </w:r>
      <w:r>
        <w:t>fare</w:t>
      </w:r>
      <w:r>
        <w:rPr>
          <w:spacing w:val="2"/>
        </w:rPr>
        <w:t xml:space="preserve"> </w:t>
      </w:r>
      <w:r>
        <w:t>së</w:t>
      </w:r>
      <w:r>
        <w:rPr>
          <w:spacing w:val="3"/>
        </w:rPr>
        <w:t xml:space="preserve"> </w:t>
      </w:r>
      <w:r>
        <w:t>implementuari.</w:t>
      </w:r>
    </w:p>
    <w:p w:rsidR="00474A90" w:rsidRDefault="00776BE6">
      <w:pPr>
        <w:pStyle w:val="BodyText"/>
        <w:spacing w:line="273" w:lineRule="auto"/>
        <w:ind w:left="400" w:right="1430"/>
        <w:jc w:val="both"/>
      </w:pPr>
      <w:r>
        <w:t>Arsyet për nivelin e ulët të zbatimit të këtyre objektivave ndërlidhen me mungesën e buxhetit,</w:t>
      </w:r>
      <w:r>
        <w:rPr>
          <w:spacing w:val="-57"/>
        </w:rPr>
        <w:t xml:space="preserve"> </w:t>
      </w:r>
      <w:r>
        <w:t>mungesën e mbështetjes dhe mungesën e kapaciteteve të komunës për realizimin e këtyre</w:t>
      </w:r>
      <w:r>
        <w:rPr>
          <w:spacing w:val="1"/>
        </w:rPr>
        <w:t xml:space="preserve"> </w:t>
      </w:r>
      <w:r>
        <w:t>objektivave.</w:t>
      </w:r>
    </w:p>
    <w:p w:rsidR="00474A90" w:rsidRDefault="00776BE6">
      <w:pPr>
        <w:pStyle w:val="BodyText"/>
        <w:spacing w:before="121" w:line="271" w:lineRule="auto"/>
        <w:ind w:left="400" w:right="1430"/>
        <w:jc w:val="both"/>
      </w:pPr>
      <w:r>
        <w:t>Për më shumë detaje referojuni tabe</w:t>
      </w:r>
      <w:r>
        <w:t>lës: Pasqyra e realizimit të objektivave të PKMM 2016-</w:t>
      </w:r>
      <w:r>
        <w:rPr>
          <w:spacing w:val="1"/>
        </w:rPr>
        <w:t xml:space="preserve"> </w:t>
      </w:r>
      <w:r>
        <w:t>2021.</w:t>
      </w:r>
    </w:p>
    <w:p w:rsidR="00474A90" w:rsidRDefault="00474A90">
      <w:pPr>
        <w:pStyle w:val="BodyText"/>
        <w:rPr>
          <w:sz w:val="20"/>
        </w:rPr>
      </w:pPr>
    </w:p>
    <w:p w:rsidR="00474A90" w:rsidRDefault="00474A90">
      <w:pPr>
        <w:pStyle w:val="BodyText"/>
        <w:rPr>
          <w:sz w:val="20"/>
        </w:rPr>
      </w:pPr>
    </w:p>
    <w:p w:rsidR="00474A90" w:rsidRDefault="00474A90">
      <w:pPr>
        <w:pStyle w:val="BodyText"/>
        <w:rPr>
          <w:sz w:val="20"/>
        </w:rPr>
      </w:pPr>
    </w:p>
    <w:p w:rsidR="00474A90" w:rsidRDefault="00474A90">
      <w:pPr>
        <w:pStyle w:val="BodyText"/>
        <w:rPr>
          <w:sz w:val="20"/>
        </w:rPr>
      </w:pPr>
    </w:p>
    <w:p w:rsidR="00474A90" w:rsidRDefault="00474A90">
      <w:pPr>
        <w:pStyle w:val="BodyText"/>
        <w:rPr>
          <w:sz w:val="20"/>
        </w:rPr>
      </w:pPr>
    </w:p>
    <w:p w:rsidR="00474A90" w:rsidRDefault="00474A90">
      <w:pPr>
        <w:pStyle w:val="BodyText"/>
        <w:rPr>
          <w:sz w:val="20"/>
        </w:rPr>
      </w:pPr>
    </w:p>
    <w:p w:rsidR="00474A90" w:rsidRDefault="00474A90">
      <w:pPr>
        <w:pStyle w:val="BodyText"/>
        <w:rPr>
          <w:sz w:val="20"/>
        </w:rPr>
      </w:pPr>
    </w:p>
    <w:p w:rsidR="00474A90" w:rsidRDefault="00474A90">
      <w:pPr>
        <w:pStyle w:val="BodyText"/>
        <w:rPr>
          <w:sz w:val="20"/>
        </w:rPr>
      </w:pPr>
    </w:p>
    <w:p w:rsidR="00474A90" w:rsidRDefault="00474A90">
      <w:pPr>
        <w:pStyle w:val="BodyText"/>
        <w:rPr>
          <w:sz w:val="20"/>
        </w:rPr>
      </w:pPr>
    </w:p>
    <w:p w:rsidR="00474A90" w:rsidRDefault="00474A90">
      <w:pPr>
        <w:pStyle w:val="BodyText"/>
        <w:rPr>
          <w:sz w:val="20"/>
        </w:rPr>
      </w:pPr>
    </w:p>
    <w:p w:rsidR="00474A90" w:rsidRDefault="00474A90">
      <w:pPr>
        <w:pStyle w:val="BodyText"/>
        <w:rPr>
          <w:sz w:val="20"/>
        </w:rPr>
      </w:pPr>
    </w:p>
    <w:p w:rsidR="00474A90" w:rsidRDefault="00474A90">
      <w:pPr>
        <w:pStyle w:val="BodyText"/>
        <w:rPr>
          <w:sz w:val="20"/>
        </w:rPr>
      </w:pPr>
    </w:p>
    <w:p w:rsidR="00474A90" w:rsidRDefault="00474A90">
      <w:pPr>
        <w:pStyle w:val="BodyText"/>
        <w:rPr>
          <w:sz w:val="20"/>
        </w:rPr>
      </w:pPr>
    </w:p>
    <w:p w:rsidR="00474A90" w:rsidRDefault="00474A90">
      <w:pPr>
        <w:pStyle w:val="BodyText"/>
        <w:rPr>
          <w:sz w:val="20"/>
        </w:rPr>
      </w:pPr>
    </w:p>
    <w:p w:rsidR="00474A90" w:rsidRDefault="00474A90">
      <w:pPr>
        <w:pStyle w:val="BodyText"/>
        <w:rPr>
          <w:sz w:val="20"/>
        </w:rPr>
      </w:pPr>
    </w:p>
    <w:p w:rsidR="00474A90" w:rsidRDefault="00474A90">
      <w:pPr>
        <w:pStyle w:val="BodyText"/>
        <w:rPr>
          <w:sz w:val="20"/>
        </w:rPr>
      </w:pPr>
    </w:p>
    <w:p w:rsidR="00474A90" w:rsidRDefault="00474A90">
      <w:pPr>
        <w:pStyle w:val="BodyText"/>
        <w:rPr>
          <w:sz w:val="20"/>
        </w:rPr>
      </w:pPr>
    </w:p>
    <w:p w:rsidR="00474A90" w:rsidRDefault="00474A90">
      <w:pPr>
        <w:pStyle w:val="BodyText"/>
        <w:rPr>
          <w:sz w:val="20"/>
        </w:rPr>
      </w:pPr>
    </w:p>
    <w:p w:rsidR="00474A90" w:rsidRDefault="00474A90">
      <w:pPr>
        <w:pStyle w:val="BodyText"/>
        <w:rPr>
          <w:sz w:val="20"/>
        </w:rPr>
      </w:pPr>
    </w:p>
    <w:p w:rsidR="00474A90" w:rsidRDefault="00474A90">
      <w:pPr>
        <w:pStyle w:val="BodyText"/>
        <w:rPr>
          <w:sz w:val="20"/>
        </w:rPr>
      </w:pPr>
    </w:p>
    <w:p w:rsidR="00474A90" w:rsidRDefault="00474A90">
      <w:pPr>
        <w:pStyle w:val="BodyText"/>
        <w:rPr>
          <w:sz w:val="20"/>
        </w:rPr>
      </w:pPr>
    </w:p>
    <w:p w:rsidR="00474A90" w:rsidRDefault="00474A90">
      <w:pPr>
        <w:pStyle w:val="BodyText"/>
        <w:rPr>
          <w:sz w:val="20"/>
        </w:rPr>
      </w:pPr>
    </w:p>
    <w:p w:rsidR="00474A90" w:rsidRDefault="00474A90">
      <w:pPr>
        <w:pStyle w:val="BodyText"/>
        <w:rPr>
          <w:sz w:val="20"/>
        </w:rPr>
      </w:pPr>
    </w:p>
    <w:p w:rsidR="00474A90" w:rsidRDefault="00474A90">
      <w:pPr>
        <w:pStyle w:val="BodyText"/>
        <w:rPr>
          <w:sz w:val="20"/>
        </w:rPr>
      </w:pPr>
    </w:p>
    <w:p w:rsidR="00474A90" w:rsidRDefault="00474A90">
      <w:pPr>
        <w:pStyle w:val="BodyText"/>
        <w:rPr>
          <w:sz w:val="20"/>
        </w:rPr>
      </w:pPr>
    </w:p>
    <w:p w:rsidR="00474A90" w:rsidRDefault="00474A90">
      <w:pPr>
        <w:pStyle w:val="BodyText"/>
        <w:rPr>
          <w:sz w:val="20"/>
        </w:rPr>
      </w:pPr>
    </w:p>
    <w:p w:rsidR="00474A90" w:rsidRDefault="00474A90">
      <w:pPr>
        <w:pStyle w:val="BodyText"/>
        <w:rPr>
          <w:sz w:val="20"/>
        </w:rPr>
      </w:pPr>
    </w:p>
    <w:p w:rsidR="00474A90" w:rsidRDefault="00474A90">
      <w:pPr>
        <w:pStyle w:val="BodyText"/>
        <w:rPr>
          <w:sz w:val="20"/>
        </w:rPr>
      </w:pPr>
    </w:p>
    <w:p w:rsidR="00474A90" w:rsidRDefault="00474A90">
      <w:pPr>
        <w:pStyle w:val="BodyText"/>
        <w:spacing w:before="8"/>
        <w:rPr>
          <w:sz w:val="27"/>
        </w:rPr>
      </w:pPr>
    </w:p>
    <w:p w:rsidR="00474A90" w:rsidRDefault="00776BE6">
      <w:pPr>
        <w:spacing w:before="57" w:line="265" w:lineRule="exact"/>
        <w:ind w:left="400"/>
        <w:rPr>
          <w:rFonts w:ascii="Calibri"/>
          <w:b/>
        </w:rPr>
      </w:pPr>
      <w:r>
        <w:rPr>
          <w:rFonts w:ascii="Calibri"/>
          <w:b/>
          <w:color w:val="001F5F"/>
        </w:rPr>
        <w:t>Komuna</w:t>
      </w:r>
      <w:r>
        <w:rPr>
          <w:rFonts w:ascii="Calibri"/>
          <w:b/>
          <w:color w:val="001F5F"/>
          <w:spacing w:val="-2"/>
        </w:rPr>
        <w:t xml:space="preserve"> </w:t>
      </w:r>
      <w:r>
        <w:rPr>
          <w:rFonts w:ascii="Calibri"/>
          <w:b/>
          <w:color w:val="001F5F"/>
        </w:rPr>
        <w:t>Hani</w:t>
      </w:r>
      <w:r>
        <w:rPr>
          <w:rFonts w:ascii="Calibri"/>
          <w:b/>
          <w:color w:val="001F5F"/>
          <w:spacing w:val="-2"/>
        </w:rPr>
        <w:t xml:space="preserve"> </w:t>
      </w:r>
      <w:r>
        <w:rPr>
          <w:rFonts w:ascii="Calibri"/>
          <w:b/>
          <w:color w:val="001F5F"/>
        </w:rPr>
        <w:t>i</w:t>
      </w:r>
      <w:r>
        <w:rPr>
          <w:rFonts w:ascii="Calibri"/>
          <w:b/>
          <w:color w:val="001F5F"/>
          <w:spacing w:val="-5"/>
        </w:rPr>
        <w:t xml:space="preserve"> </w:t>
      </w:r>
      <w:r>
        <w:rPr>
          <w:rFonts w:ascii="Calibri"/>
          <w:b/>
          <w:color w:val="001F5F"/>
        </w:rPr>
        <w:t>Elezit</w:t>
      </w:r>
    </w:p>
    <w:p w:rsidR="00474A90" w:rsidRDefault="00776BE6">
      <w:pPr>
        <w:spacing w:line="203" w:lineRule="exact"/>
        <w:ind w:right="1092"/>
        <w:jc w:val="right"/>
        <w:rPr>
          <w:rFonts w:ascii="Arial MT"/>
          <w:sz w:val="18"/>
        </w:rPr>
      </w:pPr>
      <w:r>
        <w:rPr>
          <w:rFonts w:ascii="Arial MT"/>
          <w:sz w:val="18"/>
        </w:rPr>
        <w:t>29</w:t>
      </w:r>
    </w:p>
    <w:p w:rsidR="00474A90" w:rsidRDefault="00474A90">
      <w:pPr>
        <w:spacing w:line="203" w:lineRule="exact"/>
        <w:jc w:val="right"/>
        <w:rPr>
          <w:rFonts w:ascii="Arial MT"/>
          <w:sz w:val="18"/>
        </w:rPr>
        <w:sectPr w:rsidR="00474A90">
          <w:footerReference w:type="default" r:id="rId82"/>
          <w:pgSz w:w="11900" w:h="16820"/>
          <w:pgMar w:top="1460" w:right="0" w:bottom="280" w:left="1040" w:header="0" w:footer="0" w:gutter="0"/>
          <w:cols w:space="720"/>
        </w:sectPr>
      </w:pPr>
    </w:p>
    <w:p w:rsidR="00474A90" w:rsidRDefault="00776BE6">
      <w:pPr>
        <w:spacing w:before="167"/>
        <w:ind w:left="220"/>
        <w:rPr>
          <w:rFonts w:ascii="Calibri"/>
          <w:b/>
        </w:rPr>
      </w:pPr>
      <w:r>
        <w:rPr>
          <w:rFonts w:ascii="Calibri"/>
          <w:b/>
          <w:color w:val="FFFFFF"/>
          <w:shd w:val="clear" w:color="auto" w:fill="006FC0"/>
        </w:rPr>
        <w:t xml:space="preserve"> </w:t>
      </w:r>
      <w:r>
        <w:rPr>
          <w:rFonts w:ascii="Calibri"/>
          <w:b/>
          <w:color w:val="FFFFFF"/>
          <w:shd w:val="clear" w:color="auto" w:fill="006FC0"/>
        </w:rPr>
        <w:t xml:space="preserve"> </w:t>
      </w:r>
      <w:r>
        <w:rPr>
          <w:rFonts w:ascii="Calibri"/>
          <w:b/>
          <w:color w:val="FFFFFF"/>
          <w:spacing w:val="23"/>
          <w:shd w:val="clear" w:color="auto" w:fill="006FC0"/>
        </w:rPr>
        <w:t xml:space="preserve"> </w:t>
      </w:r>
      <w:r>
        <w:rPr>
          <w:rFonts w:ascii="Calibri"/>
          <w:b/>
          <w:color w:val="FFFFFF"/>
          <w:shd w:val="clear" w:color="auto" w:fill="006FC0"/>
        </w:rPr>
        <w:t>30</w:t>
      </w:r>
      <w:r>
        <w:rPr>
          <w:rFonts w:ascii="Calibri"/>
          <w:b/>
          <w:color w:val="FFFFFF"/>
          <w:spacing w:val="22"/>
          <w:shd w:val="clear" w:color="auto" w:fill="006FC0"/>
        </w:rPr>
        <w:t xml:space="preserve"> </w:t>
      </w:r>
    </w:p>
    <w:p w:rsidR="00474A90" w:rsidRDefault="00474A90">
      <w:pPr>
        <w:pStyle w:val="BodyText"/>
        <w:rPr>
          <w:rFonts w:ascii="Calibri"/>
          <w:b/>
          <w:sz w:val="22"/>
        </w:rPr>
      </w:pPr>
    </w:p>
    <w:p w:rsidR="00474A90" w:rsidRDefault="00474A90">
      <w:pPr>
        <w:pStyle w:val="BodyText"/>
        <w:rPr>
          <w:rFonts w:ascii="Calibri"/>
          <w:b/>
          <w:sz w:val="22"/>
        </w:rPr>
      </w:pPr>
    </w:p>
    <w:p w:rsidR="00474A90" w:rsidRDefault="00474A90">
      <w:pPr>
        <w:pStyle w:val="BodyText"/>
        <w:rPr>
          <w:rFonts w:ascii="Calibri"/>
          <w:b/>
          <w:sz w:val="22"/>
        </w:rPr>
      </w:pPr>
    </w:p>
    <w:p w:rsidR="00474A90" w:rsidRDefault="00474A90">
      <w:pPr>
        <w:pStyle w:val="BodyText"/>
        <w:rPr>
          <w:rFonts w:ascii="Calibri"/>
          <w:b/>
          <w:sz w:val="22"/>
        </w:rPr>
      </w:pPr>
    </w:p>
    <w:p w:rsidR="00474A90" w:rsidRDefault="00474A90">
      <w:pPr>
        <w:pStyle w:val="BodyText"/>
        <w:rPr>
          <w:rFonts w:ascii="Calibri"/>
          <w:b/>
          <w:sz w:val="22"/>
        </w:rPr>
      </w:pPr>
    </w:p>
    <w:p w:rsidR="00474A90" w:rsidRDefault="00474A90">
      <w:pPr>
        <w:pStyle w:val="BodyText"/>
        <w:rPr>
          <w:rFonts w:ascii="Calibri"/>
          <w:b/>
          <w:sz w:val="22"/>
        </w:rPr>
      </w:pPr>
    </w:p>
    <w:p w:rsidR="00474A90" w:rsidRDefault="00474A90">
      <w:pPr>
        <w:pStyle w:val="BodyText"/>
        <w:rPr>
          <w:rFonts w:ascii="Calibri"/>
          <w:b/>
          <w:sz w:val="22"/>
        </w:rPr>
      </w:pPr>
    </w:p>
    <w:p w:rsidR="00474A90" w:rsidRDefault="00474A90">
      <w:pPr>
        <w:pStyle w:val="BodyText"/>
        <w:rPr>
          <w:rFonts w:ascii="Calibri"/>
          <w:b/>
          <w:sz w:val="22"/>
        </w:rPr>
      </w:pPr>
    </w:p>
    <w:p w:rsidR="00474A90" w:rsidRDefault="00474A90">
      <w:pPr>
        <w:pStyle w:val="BodyText"/>
        <w:rPr>
          <w:rFonts w:ascii="Calibri"/>
          <w:b/>
          <w:sz w:val="22"/>
        </w:rPr>
      </w:pPr>
    </w:p>
    <w:p w:rsidR="00474A90" w:rsidRDefault="00474A90">
      <w:pPr>
        <w:pStyle w:val="BodyText"/>
        <w:rPr>
          <w:rFonts w:ascii="Calibri"/>
          <w:b/>
          <w:sz w:val="22"/>
        </w:rPr>
      </w:pPr>
    </w:p>
    <w:p w:rsidR="00474A90" w:rsidRDefault="00474A90">
      <w:pPr>
        <w:pStyle w:val="BodyText"/>
        <w:rPr>
          <w:rFonts w:ascii="Calibri"/>
          <w:b/>
          <w:sz w:val="22"/>
        </w:rPr>
      </w:pPr>
    </w:p>
    <w:p w:rsidR="00474A90" w:rsidRDefault="00474A90">
      <w:pPr>
        <w:pStyle w:val="BodyText"/>
        <w:rPr>
          <w:rFonts w:ascii="Calibri"/>
          <w:b/>
          <w:sz w:val="22"/>
        </w:rPr>
      </w:pPr>
    </w:p>
    <w:p w:rsidR="00474A90" w:rsidRDefault="00474A90">
      <w:pPr>
        <w:pStyle w:val="BodyText"/>
        <w:rPr>
          <w:rFonts w:ascii="Calibri"/>
          <w:b/>
          <w:sz w:val="22"/>
        </w:rPr>
      </w:pPr>
    </w:p>
    <w:p w:rsidR="00474A90" w:rsidRDefault="00474A90">
      <w:pPr>
        <w:pStyle w:val="BodyText"/>
        <w:rPr>
          <w:rFonts w:ascii="Calibri"/>
          <w:b/>
          <w:sz w:val="22"/>
        </w:rPr>
      </w:pPr>
    </w:p>
    <w:p w:rsidR="00474A90" w:rsidRDefault="00474A90">
      <w:pPr>
        <w:pStyle w:val="BodyText"/>
        <w:rPr>
          <w:rFonts w:ascii="Calibri"/>
          <w:b/>
          <w:sz w:val="22"/>
        </w:rPr>
      </w:pPr>
    </w:p>
    <w:p w:rsidR="00474A90" w:rsidRDefault="00474A90">
      <w:pPr>
        <w:pStyle w:val="BodyText"/>
        <w:rPr>
          <w:rFonts w:ascii="Calibri"/>
          <w:b/>
          <w:sz w:val="22"/>
        </w:rPr>
      </w:pPr>
    </w:p>
    <w:p w:rsidR="00474A90" w:rsidRDefault="00474A90">
      <w:pPr>
        <w:pStyle w:val="BodyText"/>
        <w:rPr>
          <w:rFonts w:ascii="Calibri"/>
          <w:b/>
          <w:sz w:val="22"/>
        </w:rPr>
      </w:pPr>
    </w:p>
    <w:p w:rsidR="00474A90" w:rsidRDefault="00474A90">
      <w:pPr>
        <w:pStyle w:val="BodyText"/>
        <w:rPr>
          <w:rFonts w:ascii="Calibri"/>
          <w:b/>
          <w:sz w:val="22"/>
        </w:rPr>
      </w:pPr>
    </w:p>
    <w:p w:rsidR="00474A90" w:rsidRDefault="00474A90">
      <w:pPr>
        <w:pStyle w:val="BodyText"/>
        <w:rPr>
          <w:rFonts w:ascii="Calibri"/>
          <w:b/>
          <w:sz w:val="22"/>
        </w:rPr>
      </w:pPr>
    </w:p>
    <w:p w:rsidR="00474A90" w:rsidRDefault="00474A90">
      <w:pPr>
        <w:pStyle w:val="BodyText"/>
        <w:rPr>
          <w:rFonts w:ascii="Calibri"/>
          <w:b/>
          <w:sz w:val="22"/>
        </w:rPr>
      </w:pPr>
    </w:p>
    <w:p w:rsidR="00474A90" w:rsidRDefault="00474A90">
      <w:pPr>
        <w:pStyle w:val="BodyText"/>
        <w:rPr>
          <w:rFonts w:ascii="Calibri"/>
          <w:b/>
          <w:sz w:val="22"/>
        </w:rPr>
      </w:pPr>
    </w:p>
    <w:p w:rsidR="00474A90" w:rsidRDefault="00474A90">
      <w:pPr>
        <w:pStyle w:val="BodyText"/>
        <w:rPr>
          <w:rFonts w:ascii="Calibri"/>
          <w:b/>
          <w:sz w:val="22"/>
        </w:rPr>
      </w:pPr>
    </w:p>
    <w:p w:rsidR="00474A90" w:rsidRDefault="00474A90">
      <w:pPr>
        <w:pStyle w:val="BodyText"/>
        <w:rPr>
          <w:rFonts w:ascii="Calibri"/>
          <w:b/>
          <w:sz w:val="22"/>
        </w:rPr>
      </w:pPr>
    </w:p>
    <w:p w:rsidR="00474A90" w:rsidRDefault="00474A90">
      <w:pPr>
        <w:pStyle w:val="BodyText"/>
        <w:rPr>
          <w:rFonts w:ascii="Calibri"/>
          <w:b/>
          <w:sz w:val="22"/>
        </w:rPr>
      </w:pPr>
    </w:p>
    <w:p w:rsidR="00474A90" w:rsidRDefault="00474A90">
      <w:pPr>
        <w:pStyle w:val="BodyText"/>
        <w:rPr>
          <w:rFonts w:ascii="Calibri"/>
          <w:b/>
          <w:sz w:val="22"/>
        </w:rPr>
      </w:pPr>
    </w:p>
    <w:p w:rsidR="00474A90" w:rsidRDefault="00474A90">
      <w:pPr>
        <w:pStyle w:val="BodyText"/>
        <w:rPr>
          <w:rFonts w:ascii="Calibri"/>
          <w:b/>
          <w:sz w:val="22"/>
        </w:rPr>
      </w:pPr>
    </w:p>
    <w:p w:rsidR="00474A90" w:rsidRDefault="00474A90">
      <w:pPr>
        <w:pStyle w:val="BodyText"/>
        <w:rPr>
          <w:rFonts w:ascii="Calibri"/>
          <w:b/>
          <w:sz w:val="22"/>
        </w:rPr>
      </w:pPr>
    </w:p>
    <w:p w:rsidR="00474A90" w:rsidRDefault="00474A90">
      <w:pPr>
        <w:pStyle w:val="BodyText"/>
        <w:rPr>
          <w:rFonts w:ascii="Calibri"/>
          <w:b/>
          <w:sz w:val="22"/>
        </w:rPr>
      </w:pPr>
    </w:p>
    <w:p w:rsidR="00474A90" w:rsidRDefault="00474A90">
      <w:pPr>
        <w:pStyle w:val="BodyText"/>
        <w:rPr>
          <w:rFonts w:ascii="Calibri"/>
          <w:b/>
          <w:sz w:val="22"/>
        </w:rPr>
      </w:pPr>
    </w:p>
    <w:p w:rsidR="00474A90" w:rsidRDefault="00474A90">
      <w:pPr>
        <w:pStyle w:val="BodyText"/>
        <w:rPr>
          <w:rFonts w:ascii="Calibri"/>
          <w:b/>
          <w:sz w:val="22"/>
        </w:rPr>
      </w:pPr>
    </w:p>
    <w:p w:rsidR="00474A90" w:rsidRDefault="00474A90">
      <w:pPr>
        <w:pStyle w:val="BodyText"/>
        <w:rPr>
          <w:rFonts w:ascii="Calibri"/>
          <w:b/>
          <w:sz w:val="22"/>
        </w:rPr>
      </w:pPr>
    </w:p>
    <w:p w:rsidR="00474A90" w:rsidRDefault="00474A90">
      <w:pPr>
        <w:pStyle w:val="BodyText"/>
        <w:rPr>
          <w:rFonts w:ascii="Calibri"/>
          <w:b/>
          <w:sz w:val="22"/>
        </w:rPr>
      </w:pPr>
    </w:p>
    <w:p w:rsidR="00474A90" w:rsidRDefault="00474A90">
      <w:pPr>
        <w:pStyle w:val="BodyText"/>
        <w:rPr>
          <w:rFonts w:ascii="Calibri"/>
          <w:b/>
          <w:sz w:val="22"/>
        </w:rPr>
      </w:pPr>
    </w:p>
    <w:p w:rsidR="00474A90" w:rsidRDefault="00474A90">
      <w:pPr>
        <w:pStyle w:val="BodyText"/>
        <w:rPr>
          <w:rFonts w:ascii="Calibri"/>
          <w:b/>
          <w:sz w:val="22"/>
        </w:rPr>
      </w:pPr>
    </w:p>
    <w:p w:rsidR="00474A90" w:rsidRDefault="00474A90">
      <w:pPr>
        <w:pStyle w:val="BodyText"/>
        <w:spacing w:before="11"/>
        <w:rPr>
          <w:rFonts w:ascii="Calibri"/>
          <w:b/>
          <w:sz w:val="21"/>
        </w:rPr>
      </w:pPr>
    </w:p>
    <w:p w:rsidR="00474A90" w:rsidRDefault="00776BE6">
      <w:pPr>
        <w:ind w:left="220"/>
        <w:rPr>
          <w:rFonts w:ascii="Calibri"/>
          <w:b/>
        </w:rPr>
      </w:pPr>
      <w:r>
        <w:rPr>
          <w:rFonts w:ascii="Calibri"/>
          <w:b/>
          <w:color w:val="FFFFFF"/>
          <w:shd w:val="clear" w:color="auto" w:fill="006FC0"/>
        </w:rPr>
        <w:t xml:space="preserve"> </w:t>
      </w:r>
      <w:r>
        <w:rPr>
          <w:rFonts w:ascii="Calibri"/>
          <w:b/>
          <w:color w:val="FFFFFF"/>
          <w:shd w:val="clear" w:color="auto" w:fill="006FC0"/>
        </w:rPr>
        <w:t xml:space="preserve"> </w:t>
      </w:r>
      <w:r>
        <w:rPr>
          <w:rFonts w:ascii="Calibri"/>
          <w:b/>
          <w:color w:val="FFFFFF"/>
          <w:spacing w:val="23"/>
          <w:shd w:val="clear" w:color="auto" w:fill="006FC0"/>
        </w:rPr>
        <w:t xml:space="preserve"> </w:t>
      </w:r>
      <w:r>
        <w:rPr>
          <w:rFonts w:ascii="Calibri"/>
          <w:b/>
          <w:color w:val="FFFFFF"/>
          <w:shd w:val="clear" w:color="auto" w:fill="006FC0"/>
        </w:rPr>
        <w:t>30</w:t>
      </w:r>
      <w:r>
        <w:rPr>
          <w:rFonts w:ascii="Calibri"/>
          <w:b/>
          <w:color w:val="FFFFFF"/>
          <w:spacing w:val="22"/>
          <w:shd w:val="clear" w:color="auto" w:fill="006FC0"/>
        </w:rPr>
        <w:t xml:space="preserve"> </w:t>
      </w:r>
    </w:p>
    <w:p w:rsidR="00474A90" w:rsidRDefault="00776BE6">
      <w:pPr>
        <w:spacing w:before="43"/>
        <w:ind w:left="220"/>
        <w:rPr>
          <w:rFonts w:ascii="Calibri" w:hAnsi="Calibri"/>
          <w:b/>
        </w:rPr>
      </w:pPr>
      <w:r>
        <w:br w:type="column"/>
      </w:r>
      <w:r>
        <w:rPr>
          <w:rFonts w:ascii="Calibri" w:hAnsi="Calibri"/>
          <w:b/>
          <w:color w:val="001F5F"/>
        </w:rPr>
        <w:t>Plani</w:t>
      </w:r>
      <w:r>
        <w:rPr>
          <w:rFonts w:ascii="Calibri" w:hAnsi="Calibri"/>
          <w:b/>
          <w:color w:val="001F5F"/>
          <w:spacing w:val="-5"/>
        </w:rPr>
        <w:t xml:space="preserve"> </w:t>
      </w:r>
      <w:r>
        <w:rPr>
          <w:rFonts w:ascii="Calibri" w:hAnsi="Calibri"/>
          <w:b/>
          <w:color w:val="001F5F"/>
        </w:rPr>
        <w:t>Komunal</w:t>
      </w:r>
      <w:r>
        <w:rPr>
          <w:rFonts w:ascii="Calibri" w:hAnsi="Calibri"/>
          <w:b/>
          <w:color w:val="001F5F"/>
          <w:spacing w:val="-5"/>
        </w:rPr>
        <w:t xml:space="preserve"> </w:t>
      </w:r>
      <w:r>
        <w:rPr>
          <w:rFonts w:ascii="Calibri" w:hAnsi="Calibri"/>
          <w:b/>
          <w:color w:val="001F5F"/>
        </w:rPr>
        <w:t>për</w:t>
      </w:r>
      <w:r>
        <w:rPr>
          <w:rFonts w:ascii="Calibri" w:hAnsi="Calibri"/>
          <w:b/>
          <w:color w:val="001F5F"/>
          <w:spacing w:val="-5"/>
        </w:rPr>
        <w:t xml:space="preserve"> </w:t>
      </w:r>
      <w:r>
        <w:rPr>
          <w:rFonts w:ascii="Calibri" w:hAnsi="Calibri"/>
          <w:b/>
          <w:color w:val="001F5F"/>
        </w:rPr>
        <w:t>Menaxhimin</w:t>
      </w:r>
      <w:r>
        <w:rPr>
          <w:rFonts w:ascii="Calibri" w:hAnsi="Calibri"/>
          <w:b/>
          <w:color w:val="001F5F"/>
          <w:spacing w:val="-2"/>
        </w:rPr>
        <w:t xml:space="preserve"> </w:t>
      </w:r>
      <w:r>
        <w:rPr>
          <w:rFonts w:ascii="Calibri" w:hAnsi="Calibri"/>
          <w:b/>
          <w:color w:val="001F5F"/>
        </w:rPr>
        <w:t>e</w:t>
      </w:r>
      <w:r>
        <w:rPr>
          <w:rFonts w:ascii="Calibri" w:hAnsi="Calibri"/>
          <w:b/>
          <w:color w:val="001F5F"/>
          <w:spacing w:val="-4"/>
        </w:rPr>
        <w:t xml:space="preserve"> </w:t>
      </w:r>
      <w:r>
        <w:rPr>
          <w:rFonts w:ascii="Calibri" w:hAnsi="Calibri"/>
          <w:b/>
          <w:color w:val="001F5F"/>
        </w:rPr>
        <w:t>Mbeturinave</w:t>
      </w:r>
      <w:r>
        <w:rPr>
          <w:rFonts w:ascii="Calibri" w:hAnsi="Calibri"/>
          <w:b/>
          <w:color w:val="001F5F"/>
          <w:spacing w:val="-4"/>
        </w:rPr>
        <w:t xml:space="preserve"> </w:t>
      </w:r>
      <w:r>
        <w:rPr>
          <w:rFonts w:ascii="Calibri" w:hAnsi="Calibri"/>
          <w:b/>
          <w:color w:val="001F5F"/>
        </w:rPr>
        <w:t>2022-2026</w:t>
      </w:r>
    </w:p>
    <w:p w:rsidR="00474A90" w:rsidRDefault="00474A90">
      <w:pPr>
        <w:pStyle w:val="BodyText"/>
        <w:rPr>
          <w:rFonts w:ascii="Calibri"/>
          <w:b/>
          <w:sz w:val="22"/>
        </w:rPr>
      </w:pPr>
    </w:p>
    <w:p w:rsidR="00474A90" w:rsidRDefault="00474A90">
      <w:pPr>
        <w:pStyle w:val="BodyText"/>
        <w:rPr>
          <w:rFonts w:ascii="Calibri"/>
          <w:b/>
          <w:sz w:val="22"/>
        </w:rPr>
      </w:pPr>
    </w:p>
    <w:p w:rsidR="00474A90" w:rsidRDefault="00474A90">
      <w:pPr>
        <w:pStyle w:val="BodyText"/>
        <w:rPr>
          <w:rFonts w:ascii="Calibri"/>
          <w:b/>
          <w:sz w:val="22"/>
        </w:rPr>
      </w:pPr>
    </w:p>
    <w:p w:rsidR="00474A90" w:rsidRDefault="00474A90">
      <w:pPr>
        <w:pStyle w:val="BodyText"/>
        <w:rPr>
          <w:rFonts w:ascii="Calibri"/>
          <w:b/>
          <w:sz w:val="22"/>
        </w:rPr>
      </w:pPr>
    </w:p>
    <w:p w:rsidR="00474A90" w:rsidRDefault="00474A90">
      <w:pPr>
        <w:pStyle w:val="BodyText"/>
        <w:rPr>
          <w:rFonts w:ascii="Calibri"/>
          <w:b/>
          <w:sz w:val="22"/>
        </w:rPr>
      </w:pPr>
    </w:p>
    <w:p w:rsidR="00474A90" w:rsidRDefault="00474A90">
      <w:pPr>
        <w:pStyle w:val="BodyText"/>
        <w:rPr>
          <w:rFonts w:ascii="Calibri"/>
          <w:b/>
          <w:sz w:val="22"/>
        </w:rPr>
      </w:pPr>
    </w:p>
    <w:p w:rsidR="00474A90" w:rsidRDefault="00474A90">
      <w:pPr>
        <w:pStyle w:val="BodyText"/>
        <w:rPr>
          <w:rFonts w:ascii="Calibri"/>
          <w:b/>
          <w:sz w:val="22"/>
        </w:rPr>
      </w:pPr>
    </w:p>
    <w:p w:rsidR="00474A90" w:rsidRDefault="00474A90">
      <w:pPr>
        <w:pStyle w:val="BodyText"/>
        <w:rPr>
          <w:rFonts w:ascii="Calibri"/>
          <w:b/>
          <w:sz w:val="22"/>
        </w:rPr>
      </w:pPr>
    </w:p>
    <w:p w:rsidR="00474A90" w:rsidRDefault="00474A90">
      <w:pPr>
        <w:pStyle w:val="BodyText"/>
        <w:rPr>
          <w:rFonts w:ascii="Calibri"/>
          <w:b/>
          <w:sz w:val="22"/>
        </w:rPr>
      </w:pPr>
    </w:p>
    <w:p w:rsidR="00474A90" w:rsidRDefault="00474A90">
      <w:pPr>
        <w:pStyle w:val="BodyText"/>
        <w:rPr>
          <w:rFonts w:ascii="Calibri"/>
          <w:b/>
          <w:sz w:val="22"/>
        </w:rPr>
      </w:pPr>
    </w:p>
    <w:p w:rsidR="00474A90" w:rsidRDefault="00474A90">
      <w:pPr>
        <w:pStyle w:val="BodyText"/>
        <w:rPr>
          <w:rFonts w:ascii="Calibri"/>
          <w:b/>
          <w:sz w:val="22"/>
        </w:rPr>
      </w:pPr>
    </w:p>
    <w:p w:rsidR="00474A90" w:rsidRDefault="00474A90">
      <w:pPr>
        <w:pStyle w:val="BodyText"/>
        <w:rPr>
          <w:rFonts w:ascii="Calibri"/>
          <w:b/>
          <w:sz w:val="22"/>
        </w:rPr>
      </w:pPr>
    </w:p>
    <w:p w:rsidR="00474A90" w:rsidRDefault="00474A90">
      <w:pPr>
        <w:pStyle w:val="BodyText"/>
        <w:rPr>
          <w:rFonts w:ascii="Calibri"/>
          <w:b/>
          <w:sz w:val="22"/>
        </w:rPr>
      </w:pPr>
    </w:p>
    <w:p w:rsidR="00474A90" w:rsidRDefault="00474A90">
      <w:pPr>
        <w:pStyle w:val="BodyText"/>
        <w:rPr>
          <w:rFonts w:ascii="Calibri"/>
          <w:b/>
          <w:sz w:val="22"/>
        </w:rPr>
      </w:pPr>
    </w:p>
    <w:p w:rsidR="00474A90" w:rsidRDefault="00474A90">
      <w:pPr>
        <w:pStyle w:val="BodyText"/>
        <w:rPr>
          <w:rFonts w:ascii="Calibri"/>
          <w:b/>
          <w:sz w:val="22"/>
        </w:rPr>
      </w:pPr>
    </w:p>
    <w:p w:rsidR="00474A90" w:rsidRDefault="00474A90">
      <w:pPr>
        <w:pStyle w:val="BodyText"/>
        <w:rPr>
          <w:rFonts w:ascii="Calibri"/>
          <w:b/>
          <w:sz w:val="22"/>
        </w:rPr>
      </w:pPr>
    </w:p>
    <w:p w:rsidR="00474A90" w:rsidRDefault="00474A90">
      <w:pPr>
        <w:pStyle w:val="BodyText"/>
        <w:rPr>
          <w:rFonts w:ascii="Calibri"/>
          <w:b/>
          <w:sz w:val="22"/>
        </w:rPr>
      </w:pPr>
    </w:p>
    <w:p w:rsidR="00474A90" w:rsidRDefault="00474A90">
      <w:pPr>
        <w:pStyle w:val="BodyText"/>
        <w:rPr>
          <w:rFonts w:ascii="Calibri"/>
          <w:b/>
          <w:sz w:val="22"/>
        </w:rPr>
      </w:pPr>
    </w:p>
    <w:p w:rsidR="00474A90" w:rsidRDefault="00474A90">
      <w:pPr>
        <w:pStyle w:val="BodyText"/>
        <w:rPr>
          <w:rFonts w:ascii="Calibri"/>
          <w:b/>
          <w:sz w:val="22"/>
        </w:rPr>
      </w:pPr>
    </w:p>
    <w:p w:rsidR="00474A90" w:rsidRDefault="00474A90">
      <w:pPr>
        <w:pStyle w:val="BodyText"/>
        <w:rPr>
          <w:rFonts w:ascii="Calibri"/>
          <w:b/>
          <w:sz w:val="22"/>
        </w:rPr>
      </w:pPr>
    </w:p>
    <w:p w:rsidR="00474A90" w:rsidRDefault="00474A90">
      <w:pPr>
        <w:pStyle w:val="BodyText"/>
        <w:rPr>
          <w:rFonts w:ascii="Calibri"/>
          <w:b/>
          <w:sz w:val="22"/>
        </w:rPr>
      </w:pPr>
    </w:p>
    <w:p w:rsidR="00474A90" w:rsidRDefault="00474A90">
      <w:pPr>
        <w:pStyle w:val="BodyText"/>
        <w:rPr>
          <w:rFonts w:ascii="Calibri"/>
          <w:b/>
          <w:sz w:val="22"/>
        </w:rPr>
      </w:pPr>
    </w:p>
    <w:p w:rsidR="00474A90" w:rsidRDefault="00474A90">
      <w:pPr>
        <w:pStyle w:val="BodyText"/>
        <w:rPr>
          <w:rFonts w:ascii="Calibri"/>
          <w:b/>
          <w:sz w:val="22"/>
        </w:rPr>
      </w:pPr>
    </w:p>
    <w:p w:rsidR="00474A90" w:rsidRDefault="00474A90">
      <w:pPr>
        <w:pStyle w:val="BodyText"/>
        <w:rPr>
          <w:rFonts w:ascii="Calibri"/>
          <w:b/>
          <w:sz w:val="22"/>
        </w:rPr>
      </w:pPr>
    </w:p>
    <w:p w:rsidR="00474A90" w:rsidRDefault="00474A90">
      <w:pPr>
        <w:pStyle w:val="BodyText"/>
        <w:rPr>
          <w:rFonts w:ascii="Calibri"/>
          <w:b/>
          <w:sz w:val="22"/>
        </w:rPr>
      </w:pPr>
    </w:p>
    <w:p w:rsidR="00474A90" w:rsidRDefault="00474A90">
      <w:pPr>
        <w:pStyle w:val="BodyText"/>
        <w:rPr>
          <w:rFonts w:ascii="Calibri"/>
          <w:b/>
          <w:sz w:val="22"/>
        </w:rPr>
      </w:pPr>
    </w:p>
    <w:p w:rsidR="00474A90" w:rsidRDefault="00474A90">
      <w:pPr>
        <w:pStyle w:val="BodyText"/>
        <w:rPr>
          <w:rFonts w:ascii="Calibri"/>
          <w:b/>
          <w:sz w:val="22"/>
        </w:rPr>
      </w:pPr>
    </w:p>
    <w:p w:rsidR="00474A90" w:rsidRDefault="00474A90">
      <w:pPr>
        <w:pStyle w:val="BodyText"/>
        <w:rPr>
          <w:rFonts w:ascii="Calibri"/>
          <w:b/>
          <w:sz w:val="22"/>
        </w:rPr>
      </w:pPr>
    </w:p>
    <w:p w:rsidR="00474A90" w:rsidRDefault="00474A90">
      <w:pPr>
        <w:pStyle w:val="BodyText"/>
        <w:rPr>
          <w:rFonts w:ascii="Calibri"/>
          <w:b/>
          <w:sz w:val="22"/>
        </w:rPr>
      </w:pPr>
    </w:p>
    <w:p w:rsidR="00474A90" w:rsidRDefault="00474A90">
      <w:pPr>
        <w:pStyle w:val="BodyText"/>
        <w:rPr>
          <w:rFonts w:ascii="Calibri"/>
          <w:b/>
          <w:sz w:val="22"/>
        </w:rPr>
      </w:pPr>
    </w:p>
    <w:p w:rsidR="00474A90" w:rsidRDefault="00474A90">
      <w:pPr>
        <w:pStyle w:val="BodyText"/>
        <w:rPr>
          <w:rFonts w:ascii="Calibri"/>
          <w:b/>
          <w:sz w:val="22"/>
        </w:rPr>
      </w:pPr>
    </w:p>
    <w:p w:rsidR="00474A90" w:rsidRDefault="00474A90">
      <w:pPr>
        <w:pStyle w:val="BodyText"/>
        <w:rPr>
          <w:rFonts w:ascii="Calibri"/>
          <w:b/>
          <w:sz w:val="22"/>
        </w:rPr>
      </w:pPr>
    </w:p>
    <w:p w:rsidR="00474A90" w:rsidRDefault="00474A90">
      <w:pPr>
        <w:pStyle w:val="BodyText"/>
        <w:rPr>
          <w:rFonts w:ascii="Calibri"/>
          <w:b/>
          <w:sz w:val="22"/>
        </w:rPr>
      </w:pPr>
    </w:p>
    <w:p w:rsidR="00474A90" w:rsidRDefault="00474A90">
      <w:pPr>
        <w:pStyle w:val="BodyText"/>
        <w:rPr>
          <w:rFonts w:ascii="Calibri"/>
          <w:b/>
          <w:sz w:val="22"/>
        </w:rPr>
      </w:pPr>
    </w:p>
    <w:p w:rsidR="00474A90" w:rsidRDefault="00474A90">
      <w:pPr>
        <w:pStyle w:val="BodyText"/>
        <w:spacing w:before="7"/>
        <w:rPr>
          <w:rFonts w:ascii="Calibri"/>
          <w:b/>
          <w:sz w:val="22"/>
        </w:rPr>
      </w:pPr>
    </w:p>
    <w:p w:rsidR="00474A90" w:rsidRDefault="00603BC2">
      <w:pPr>
        <w:spacing w:before="1"/>
        <w:ind w:left="220"/>
        <w:rPr>
          <w:rFonts w:ascii="Calibri" w:hAnsi="Calibri"/>
          <w:b/>
        </w:rPr>
      </w:pPr>
      <w:r>
        <w:rPr>
          <w:noProof/>
          <w:lang w:eastAsia="sq-AL"/>
        </w:rPr>
        <mc:AlternateContent>
          <mc:Choice Requires="wps">
            <w:drawing>
              <wp:anchor distT="0" distB="0" distL="114300" distR="114300" simplePos="0" relativeHeight="15775232" behindDoc="0" locked="0" layoutInCell="1" allowOverlap="1">
                <wp:simplePos x="0" y="0"/>
                <wp:positionH relativeFrom="page">
                  <wp:posOffset>1593215</wp:posOffset>
                </wp:positionH>
                <wp:positionV relativeFrom="paragraph">
                  <wp:posOffset>-5831205</wp:posOffset>
                </wp:positionV>
                <wp:extent cx="5236845" cy="0"/>
                <wp:effectExtent l="0" t="0" r="0" b="0"/>
                <wp:wrapNone/>
                <wp:docPr id="87" name="Line 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236845" cy="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365F91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F5F687C" id="Line 46" o:spid="_x0000_s1026" style="position:absolute;z-index:157752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125.45pt,-459.15pt" to="537.8pt,-459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" strokecolor="#365f91" strokeweight=".5pt">
                <w10:wrap anchorx="page"/>
              </v:line>
            </w:pict>
          </mc:Fallback>
        </mc:AlternateContent>
      </w:r>
      <w:r>
        <w:rPr>
          <w:noProof/>
          <w:lang w:eastAsia="sq-AL"/>
        </w:rPr>
        <mc:AlternateContent>
          <mc:Choice Requires="wps">
            <w:drawing>
              <wp:anchor distT="0" distB="0" distL="114300" distR="114300" simplePos="0" relativeHeight="15775744" behindDoc="0" locked="0" layoutInCell="1" allowOverlap="1">
                <wp:simplePos x="0" y="0"/>
                <wp:positionH relativeFrom="page">
                  <wp:posOffset>841375</wp:posOffset>
                </wp:positionH>
                <wp:positionV relativeFrom="paragraph">
                  <wp:posOffset>-5641975</wp:posOffset>
                </wp:positionV>
                <wp:extent cx="8890635" cy="5598795"/>
                <wp:effectExtent l="0" t="0" r="0" b="0"/>
                <wp:wrapNone/>
                <wp:docPr id="86" name="Text Box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890635" cy="55987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5" w:type="dxa"/>
                              <w:tblBorders>
                                <w:top w:val="single" w:sz="4" w:space="0" w:color="92D050"/>
                                <w:left w:val="single" w:sz="4" w:space="0" w:color="92D050"/>
                                <w:bottom w:val="single" w:sz="4" w:space="0" w:color="92D050"/>
                                <w:right w:val="single" w:sz="4" w:space="0" w:color="92D050"/>
                                <w:insideH w:val="single" w:sz="4" w:space="0" w:color="92D050"/>
                                <w:insideV w:val="single" w:sz="4" w:space="0" w:color="92D050"/>
                              </w:tblBorders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1099"/>
                              <w:gridCol w:w="2482"/>
                              <w:gridCol w:w="1877"/>
                              <w:gridCol w:w="1714"/>
                              <w:gridCol w:w="2141"/>
                              <w:gridCol w:w="1541"/>
                              <w:gridCol w:w="3130"/>
                            </w:tblGrid>
                            <w:tr w:rsidR="00474A90">
                              <w:trPr>
                                <w:trHeight w:val="518"/>
                              </w:trPr>
                              <w:tc>
                                <w:tcPr>
                                  <w:tcW w:w="13984" w:type="dxa"/>
                                  <w:gridSpan w:val="7"/>
                                </w:tcPr>
                                <w:p w:rsidR="00474A90" w:rsidRDefault="00776BE6">
                                  <w:pPr>
                                    <w:pStyle w:val="TableParagraph"/>
                                    <w:spacing w:before="144"/>
                                    <w:ind w:left="4607" w:right="4592"/>
                                    <w:jc w:val="center"/>
                                    <w:rPr>
                                      <w:b/>
                                      <w:sz w:val="18"/>
                                    </w:rPr>
                                  </w:pPr>
                                  <w:r>
                                    <w:rPr>
                                      <w:b/>
                                      <w:w w:val="90"/>
                                      <w:sz w:val="18"/>
                                    </w:rPr>
                                    <w:t>Tabela</w:t>
                                  </w:r>
                                  <w:r>
                                    <w:rPr>
                                      <w:b/>
                                      <w:spacing w:val="12"/>
                                      <w:w w:val="9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w w:val="90"/>
                                      <w:sz w:val="18"/>
                                    </w:rPr>
                                    <w:t>22:</w:t>
                                  </w:r>
                                  <w:r>
                                    <w:rPr>
                                      <w:b/>
                                      <w:spacing w:val="13"/>
                                      <w:w w:val="9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w w:val="90"/>
                                      <w:sz w:val="18"/>
                                    </w:rPr>
                                    <w:t>Pasqyra</w:t>
                                  </w:r>
                                  <w:r>
                                    <w:rPr>
                                      <w:b/>
                                      <w:spacing w:val="8"/>
                                      <w:w w:val="9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w w:val="90"/>
                                      <w:sz w:val="18"/>
                                    </w:rPr>
                                    <w:t>e</w:t>
                                  </w:r>
                                  <w:r>
                                    <w:rPr>
                                      <w:b/>
                                      <w:spacing w:val="8"/>
                                      <w:w w:val="9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w w:val="90"/>
                                      <w:sz w:val="18"/>
                                    </w:rPr>
                                    <w:t>realizimit</w:t>
                                  </w:r>
                                  <w:r>
                                    <w:rPr>
                                      <w:b/>
                                      <w:spacing w:val="14"/>
                                      <w:w w:val="9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w w:val="90"/>
                                      <w:sz w:val="18"/>
                                    </w:rPr>
                                    <w:t>të</w:t>
                                  </w:r>
                                  <w:r>
                                    <w:rPr>
                                      <w:b/>
                                      <w:spacing w:val="3"/>
                                      <w:w w:val="9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w w:val="90"/>
                                      <w:sz w:val="18"/>
                                    </w:rPr>
                                    <w:t>objektivave</w:t>
                                  </w:r>
                                  <w:r>
                                    <w:rPr>
                                      <w:b/>
                                      <w:spacing w:val="8"/>
                                      <w:w w:val="9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w w:val="90"/>
                                      <w:sz w:val="18"/>
                                    </w:rPr>
                                    <w:t>të</w:t>
                                  </w:r>
                                  <w:r>
                                    <w:rPr>
                                      <w:b/>
                                      <w:spacing w:val="7"/>
                                      <w:w w:val="9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w w:val="90"/>
                                      <w:sz w:val="18"/>
                                    </w:rPr>
                                    <w:t>PKMM</w:t>
                                  </w:r>
                                  <w:r>
                                    <w:rPr>
                                      <w:b/>
                                      <w:spacing w:val="14"/>
                                      <w:w w:val="9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w w:val="90"/>
                                      <w:sz w:val="18"/>
                                    </w:rPr>
                                    <w:t>2016-2021</w:t>
                                  </w:r>
                                </w:p>
                              </w:tc>
                            </w:tr>
                            <w:tr w:rsidR="00474A90">
                              <w:trPr>
                                <w:trHeight w:val="522"/>
                              </w:trPr>
                              <w:tc>
                                <w:tcPr>
                                  <w:tcW w:w="1099" w:type="dxa"/>
                                </w:tcPr>
                                <w:p w:rsidR="00474A90" w:rsidRDefault="00776BE6">
                                  <w:pPr>
                                    <w:pStyle w:val="TableParagraph"/>
                                    <w:spacing w:line="197" w:lineRule="exact"/>
                                    <w:ind w:left="206"/>
                                    <w:rPr>
                                      <w:b/>
                                      <w:sz w:val="18"/>
                                    </w:rPr>
                                  </w:pPr>
                                  <w:r>
                                    <w:rPr>
                                      <w:b/>
                                      <w:sz w:val="18"/>
                                    </w:rPr>
                                    <w:t>Objektiva</w:t>
                                  </w:r>
                                </w:p>
                              </w:tc>
                              <w:tc>
                                <w:tcPr>
                                  <w:tcW w:w="2482" w:type="dxa"/>
                                </w:tcPr>
                                <w:p w:rsidR="00474A90" w:rsidRDefault="00776BE6">
                                  <w:pPr>
                                    <w:pStyle w:val="TableParagraph"/>
                                    <w:spacing w:before="148"/>
                                    <w:ind w:left="653"/>
                                    <w:rPr>
                                      <w:b/>
                                      <w:sz w:val="18"/>
                                    </w:rPr>
                                  </w:pPr>
                                  <w:r>
                                    <w:rPr>
                                      <w:b/>
                                      <w:spacing w:val="-1"/>
                                      <w:w w:val="95"/>
                                      <w:sz w:val="18"/>
                                    </w:rPr>
                                    <w:t>Objektiva</w:t>
                                  </w:r>
                                  <w:r>
                                    <w:rPr>
                                      <w:b/>
                                      <w:spacing w:val="-8"/>
                                      <w:w w:val="9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spacing w:val="-1"/>
                                      <w:w w:val="95"/>
                                      <w:sz w:val="18"/>
                                    </w:rPr>
                                    <w:t>e</w:t>
                                  </w:r>
                                  <w:r>
                                    <w:rPr>
                                      <w:b/>
                                      <w:spacing w:val="-8"/>
                                      <w:w w:val="9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w w:val="95"/>
                                      <w:sz w:val="18"/>
                                    </w:rPr>
                                    <w:t>MM</w:t>
                                  </w:r>
                                </w:p>
                              </w:tc>
                              <w:tc>
                                <w:tcPr>
                                  <w:tcW w:w="1877" w:type="dxa"/>
                                </w:tcPr>
                                <w:p w:rsidR="00474A90" w:rsidRDefault="00776BE6">
                                  <w:pPr>
                                    <w:pStyle w:val="TableParagraph"/>
                                    <w:spacing w:before="52" w:line="232" w:lineRule="auto"/>
                                    <w:ind w:left="451" w:right="241" w:firstLine="129"/>
                                    <w:rPr>
                                      <w:b/>
                                      <w:sz w:val="18"/>
                                    </w:rPr>
                                  </w:pPr>
                                  <w:r>
                                    <w:rPr>
                                      <w:b/>
                                      <w:spacing w:val="-1"/>
                                      <w:sz w:val="18"/>
                                    </w:rPr>
                                    <w:t xml:space="preserve">Treguesi </w:t>
                                  </w:r>
                                  <w:r>
                                    <w:rPr>
                                      <w:b/>
                                      <w:sz w:val="18"/>
                                    </w:rPr>
                                    <w:t>i</w:t>
                                  </w:r>
                                  <w:r>
                                    <w:rPr>
                                      <w:b/>
                                      <w:spacing w:val="1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w w:val="90"/>
                                      <w:sz w:val="18"/>
                                    </w:rPr>
                                    <w:t>performances</w:t>
                                  </w:r>
                                </w:p>
                              </w:tc>
                              <w:tc>
                                <w:tcPr>
                                  <w:tcW w:w="1714" w:type="dxa"/>
                                </w:tcPr>
                                <w:p w:rsidR="00474A90" w:rsidRDefault="00776BE6">
                                  <w:pPr>
                                    <w:pStyle w:val="TableParagraph"/>
                                    <w:spacing w:before="148"/>
                                    <w:ind w:left="255"/>
                                    <w:rPr>
                                      <w:b/>
                                      <w:sz w:val="18"/>
                                    </w:rPr>
                                  </w:pPr>
                                  <w:r>
                                    <w:rPr>
                                      <w:b/>
                                      <w:w w:val="90"/>
                                      <w:sz w:val="18"/>
                                    </w:rPr>
                                    <w:t>Gjendja</w:t>
                                  </w:r>
                                  <w:r>
                                    <w:rPr>
                                      <w:b/>
                                      <w:spacing w:val="-7"/>
                                      <w:w w:val="9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w w:val="90"/>
                                      <w:sz w:val="18"/>
                                    </w:rPr>
                                    <w:t>fillestare</w:t>
                                  </w:r>
                                </w:p>
                              </w:tc>
                              <w:tc>
                                <w:tcPr>
                                  <w:tcW w:w="2141" w:type="dxa"/>
                                </w:tcPr>
                                <w:p w:rsidR="00474A90" w:rsidRDefault="00776BE6">
                                  <w:pPr>
                                    <w:pStyle w:val="TableParagraph"/>
                                    <w:spacing w:before="47"/>
                                    <w:ind w:left="839" w:right="830"/>
                                    <w:jc w:val="center"/>
                                    <w:rPr>
                                      <w:b/>
                                      <w:sz w:val="18"/>
                                    </w:rPr>
                                  </w:pPr>
                                  <w:r>
                                    <w:rPr>
                                      <w:b/>
                                      <w:sz w:val="18"/>
                                    </w:rPr>
                                    <w:t>Caku</w:t>
                                  </w:r>
                                </w:p>
                              </w:tc>
                              <w:tc>
                                <w:tcPr>
                                  <w:tcW w:w="1541" w:type="dxa"/>
                                </w:tcPr>
                                <w:p w:rsidR="00474A90" w:rsidRDefault="00776BE6">
                                  <w:pPr>
                                    <w:pStyle w:val="TableParagraph"/>
                                    <w:spacing w:before="148"/>
                                    <w:ind w:left="438"/>
                                    <w:rPr>
                                      <w:b/>
                                      <w:sz w:val="18"/>
                                    </w:rPr>
                                  </w:pPr>
                                  <w:r>
                                    <w:rPr>
                                      <w:b/>
                                      <w:sz w:val="18"/>
                                    </w:rPr>
                                    <w:t>Realizimi</w:t>
                                  </w:r>
                                </w:p>
                              </w:tc>
                              <w:tc>
                                <w:tcPr>
                                  <w:tcW w:w="3130" w:type="dxa"/>
                                </w:tcPr>
                                <w:p w:rsidR="00474A90" w:rsidRDefault="00776BE6">
                                  <w:pPr>
                                    <w:pStyle w:val="TableParagraph"/>
                                    <w:spacing w:before="148"/>
                                    <w:ind w:left="1238" w:right="1222"/>
                                    <w:jc w:val="center"/>
                                    <w:rPr>
                                      <w:b/>
                                      <w:sz w:val="18"/>
                                    </w:rPr>
                                  </w:pPr>
                                  <w:r>
                                    <w:rPr>
                                      <w:b/>
                                      <w:sz w:val="18"/>
                                    </w:rPr>
                                    <w:t>Koment</w:t>
                                  </w:r>
                                </w:p>
                              </w:tc>
                            </w:tr>
                            <w:tr w:rsidR="00474A90">
                              <w:trPr>
                                <w:trHeight w:val="820"/>
                              </w:trPr>
                              <w:tc>
                                <w:tcPr>
                                  <w:tcW w:w="1099" w:type="dxa"/>
                                </w:tcPr>
                                <w:p w:rsidR="00474A90" w:rsidRDefault="00474A90">
                                  <w:pPr>
                                    <w:pStyle w:val="TableParagraph"/>
                                    <w:spacing w:before="9"/>
                                    <w:rPr>
                                      <w:rFonts w:ascii="Calibri"/>
                                      <w:b/>
                                      <w:sz w:val="21"/>
                                    </w:rPr>
                                  </w:pPr>
                                </w:p>
                                <w:p w:rsidR="00474A90" w:rsidRDefault="00776BE6">
                                  <w:pPr>
                                    <w:pStyle w:val="TableParagraph"/>
                                    <w:spacing w:before="1"/>
                                    <w:ind w:left="110"/>
                                    <w:rPr>
                                      <w:rFonts w:ascii="Palatino Linotype"/>
                                      <w:i/>
                                      <w:sz w:val="19"/>
                                    </w:rPr>
                                  </w:pPr>
                                  <w:r>
                                    <w:rPr>
                                      <w:rFonts w:ascii="Palatino Linotype"/>
                                      <w:i/>
                                      <w:sz w:val="19"/>
                                    </w:rPr>
                                    <w:t>OB1</w:t>
                                  </w:r>
                                </w:p>
                              </w:tc>
                              <w:tc>
                                <w:tcPr>
                                  <w:tcW w:w="2482" w:type="dxa"/>
                                </w:tcPr>
                                <w:p w:rsidR="00474A90" w:rsidRDefault="00474A90">
                                  <w:pPr>
                                    <w:pStyle w:val="TableParagraph"/>
                                    <w:spacing w:before="9"/>
                                    <w:rPr>
                                      <w:rFonts w:ascii="Calibri"/>
                                      <w:b/>
                                      <w:sz w:val="15"/>
                                    </w:rPr>
                                  </w:pPr>
                                </w:p>
                                <w:p w:rsidR="00474A90" w:rsidRDefault="00776BE6">
                                  <w:pPr>
                                    <w:pStyle w:val="TableParagraph"/>
                                    <w:ind w:left="110" w:right="539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pacing w:val="-1"/>
                                      <w:sz w:val="18"/>
                                    </w:rPr>
                                    <w:t>Rritja</w:t>
                                  </w:r>
                                  <w:r>
                                    <w:rPr>
                                      <w:spacing w:val="-8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1"/>
                                      <w:sz w:val="18"/>
                                    </w:rPr>
                                    <w:t>e</w:t>
                                  </w:r>
                                  <w:r>
                                    <w:rPr>
                                      <w:spacing w:val="-7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1"/>
                                      <w:sz w:val="18"/>
                                    </w:rPr>
                                    <w:t>kënaqshmërisë</w:t>
                                  </w:r>
                                  <w:r>
                                    <w:rPr>
                                      <w:spacing w:val="-7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8"/>
                                    </w:rPr>
                                    <w:t>së</w:t>
                                  </w:r>
                                  <w:r>
                                    <w:rPr>
                                      <w:spacing w:val="-42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8"/>
                                    </w:rPr>
                                    <w:t>qytetarëve</w:t>
                                  </w:r>
                                </w:p>
                              </w:tc>
                              <w:tc>
                                <w:tcPr>
                                  <w:tcW w:w="1877" w:type="dxa"/>
                                </w:tcPr>
                                <w:p w:rsidR="00474A90" w:rsidRDefault="00776BE6">
                                  <w:pPr>
                                    <w:pStyle w:val="TableParagraph"/>
                                    <w:spacing w:before="91"/>
                                    <w:ind w:left="110" w:right="241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Respektimi</w:t>
                                  </w:r>
                                  <w:r>
                                    <w:rPr>
                                      <w:spacing w:val="-8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8"/>
                                    </w:rPr>
                                    <w:t>i</w:t>
                                  </w:r>
                                  <w:r>
                                    <w:rPr>
                                      <w:spacing w:val="-11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8"/>
                                    </w:rPr>
                                    <w:t>orarit</w:t>
                                  </w:r>
                                  <w:r>
                                    <w:rPr>
                                      <w:spacing w:val="-1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8"/>
                                    </w:rPr>
                                    <w:t>të</w:t>
                                  </w:r>
                                  <w:r>
                                    <w:rPr>
                                      <w:spacing w:val="-42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8"/>
                                    </w:rPr>
                                    <w:t>mbledhjes së</w:t>
                                  </w:r>
                                  <w:r>
                                    <w:rPr>
                                      <w:spacing w:val="1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8"/>
                                    </w:rPr>
                                    <w:t>mbeturinave</w:t>
                                  </w:r>
                                </w:p>
                              </w:tc>
                              <w:tc>
                                <w:tcPr>
                                  <w:tcW w:w="1714" w:type="dxa"/>
                                </w:tcPr>
                                <w:p w:rsidR="00474A90" w:rsidRDefault="00474A90">
                                  <w:pPr>
                                    <w:pStyle w:val="TableParagraph"/>
                                    <w:spacing w:before="9"/>
                                    <w:rPr>
                                      <w:rFonts w:ascii="Calibri"/>
                                      <w:b/>
                                      <w:sz w:val="15"/>
                                    </w:rPr>
                                  </w:pPr>
                                </w:p>
                                <w:p w:rsidR="00474A90" w:rsidRDefault="00776BE6">
                                  <w:pPr>
                                    <w:pStyle w:val="TableParagraph"/>
                                    <w:ind w:left="106" w:right="137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Orari</w:t>
                                  </w:r>
                                  <w:r>
                                    <w:rPr>
                                      <w:spacing w:val="39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8"/>
                                    </w:rPr>
                                    <w:t>imbledhjes</w:t>
                                  </w:r>
                                  <w:r>
                                    <w:rPr>
                                      <w:spacing w:val="-8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8"/>
                                    </w:rPr>
                                    <w:t>së</w:t>
                                  </w:r>
                                  <w:r>
                                    <w:rPr>
                                      <w:spacing w:val="-42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8"/>
                                    </w:rPr>
                                    <w:t>mbeturinave</w:t>
                                  </w:r>
                                </w:p>
                              </w:tc>
                              <w:tc>
                                <w:tcPr>
                                  <w:tcW w:w="2141" w:type="dxa"/>
                                </w:tcPr>
                                <w:p w:rsidR="00474A90" w:rsidRDefault="00776BE6">
                                  <w:pPr>
                                    <w:pStyle w:val="TableParagraph"/>
                                    <w:spacing w:line="237" w:lineRule="auto"/>
                                    <w:ind w:left="106" w:right="207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Në</w:t>
                                  </w:r>
                                  <w:r>
                                    <w:rPr>
                                      <w:spacing w:val="3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8"/>
                                    </w:rPr>
                                    <w:t>zonën urbane</w:t>
                                  </w:r>
                                  <w:r>
                                    <w:rPr>
                                      <w:spacing w:val="-2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8"/>
                                    </w:rPr>
                                    <w:t>të</w:t>
                                  </w:r>
                                  <w:r>
                                    <w:rPr>
                                      <w:spacing w:val="1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8"/>
                                    </w:rPr>
                                    <w:t>ndryshohet orari i MM</w:t>
                                  </w:r>
                                  <w:r>
                                    <w:rPr>
                                      <w:spacing w:val="1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8"/>
                                    </w:rPr>
                                    <w:t>dhe</w:t>
                                  </w:r>
                                  <w:r>
                                    <w:rPr>
                                      <w:spacing w:val="-8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8"/>
                                    </w:rPr>
                                    <w:t>të</w:t>
                                  </w:r>
                                  <w:r>
                                    <w:rPr>
                                      <w:spacing w:val="-3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8"/>
                                    </w:rPr>
                                    <w:t>bëhet</w:t>
                                  </w:r>
                                  <w:r>
                                    <w:rPr>
                                      <w:spacing w:val="-6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8"/>
                                    </w:rPr>
                                    <w:t>grumbullimi</w:t>
                                  </w:r>
                                </w:p>
                                <w:p w:rsidR="00474A90" w:rsidRDefault="00776BE6">
                                  <w:pPr>
                                    <w:pStyle w:val="TableParagraph"/>
                                    <w:spacing w:line="194" w:lineRule="exact"/>
                                    <w:ind w:left="106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w w:val="95"/>
                                      <w:sz w:val="18"/>
                                    </w:rPr>
                                    <w:t>gjatë</w:t>
                                  </w:r>
                                  <w:r>
                                    <w:rPr>
                                      <w:spacing w:val="-5"/>
                                      <w:w w:val="9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w w:val="95"/>
                                      <w:sz w:val="18"/>
                                    </w:rPr>
                                    <w:t>natës,</w:t>
                                  </w:r>
                                </w:p>
                              </w:tc>
                              <w:tc>
                                <w:tcPr>
                                  <w:tcW w:w="1541" w:type="dxa"/>
                                  <w:shd w:val="clear" w:color="auto" w:fill="00AF50"/>
                                </w:tcPr>
                                <w:p w:rsidR="00474A90" w:rsidRDefault="00474A90">
                                  <w:pPr>
                                    <w:pStyle w:val="TableParagraph"/>
                                    <w:spacing w:before="9"/>
                                    <w:rPr>
                                      <w:rFonts w:ascii="Calibri"/>
                                      <w:b/>
                                      <w:sz w:val="15"/>
                                    </w:rPr>
                                  </w:pPr>
                                </w:p>
                                <w:p w:rsidR="00474A90" w:rsidRDefault="00776BE6">
                                  <w:pPr>
                                    <w:pStyle w:val="TableParagraph"/>
                                    <w:ind w:left="112" w:right="348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pacing w:val="-1"/>
                                      <w:sz w:val="18"/>
                                    </w:rPr>
                                    <w:t>Është</w:t>
                                  </w:r>
                                  <w:r>
                                    <w:rPr>
                                      <w:spacing w:val="-1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1"/>
                                      <w:sz w:val="18"/>
                                    </w:rPr>
                                    <w:t>realizuar</w:t>
                                  </w:r>
                                  <w:r>
                                    <w:rPr>
                                      <w:spacing w:val="-42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8"/>
                                    </w:rPr>
                                    <w:t>100%</w:t>
                                  </w:r>
                                </w:p>
                              </w:tc>
                              <w:tc>
                                <w:tcPr>
                                  <w:tcW w:w="3130" w:type="dxa"/>
                                </w:tcPr>
                                <w:p w:rsidR="00474A90" w:rsidRDefault="00776BE6">
                                  <w:pPr>
                                    <w:pStyle w:val="TableParagraph"/>
                                    <w:spacing w:line="237" w:lineRule="auto"/>
                                    <w:ind w:left="107" w:right="406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Kompania NPL Pastrimi ka filluar</w:t>
                                  </w:r>
                                  <w:r>
                                    <w:rPr>
                                      <w:spacing w:val="1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1"/>
                                      <w:sz w:val="18"/>
                                    </w:rPr>
                                    <w:t xml:space="preserve">ndryshimin </w:t>
                                  </w:r>
                                  <w:r>
                                    <w:rPr>
                                      <w:sz w:val="18"/>
                                    </w:rPr>
                                    <w:t>e orarit të mbledhjes së</w:t>
                                  </w:r>
                                  <w:r>
                                    <w:rPr>
                                      <w:spacing w:val="1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8"/>
                                    </w:rPr>
                                    <w:t>mbeturinave</w:t>
                                  </w:r>
                                  <w:r>
                                    <w:rPr>
                                      <w:spacing w:val="-9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8"/>
                                    </w:rPr>
                                    <w:t>nga</w:t>
                                  </w:r>
                                  <w:r>
                                    <w:rPr>
                                      <w:spacing w:val="-9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8"/>
                                    </w:rPr>
                                    <w:t>ora</w:t>
                                  </w:r>
                                  <w:r>
                                    <w:rPr>
                                      <w:spacing w:val="-9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8"/>
                                    </w:rPr>
                                    <w:t>22:00</w:t>
                                  </w:r>
                                  <w:r>
                                    <w:rPr>
                                      <w:spacing w:val="-7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8"/>
                                    </w:rPr>
                                    <w:t>në</w:t>
                                  </w:r>
                                  <w:r>
                                    <w:rPr>
                                      <w:spacing w:val="-4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8"/>
                                    </w:rPr>
                                    <w:t>zonën</w:t>
                                  </w:r>
                                </w:p>
                                <w:p w:rsidR="00474A90" w:rsidRDefault="00776BE6">
                                  <w:pPr>
                                    <w:pStyle w:val="TableParagraph"/>
                                    <w:spacing w:line="194" w:lineRule="exact"/>
                                    <w:ind w:left="107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w w:val="105"/>
                                      <w:sz w:val="18"/>
                                    </w:rPr>
                                    <w:t>Urbane.</w:t>
                                  </w:r>
                                </w:p>
                              </w:tc>
                            </w:tr>
                            <w:tr w:rsidR="00474A90">
                              <w:trPr>
                                <w:trHeight w:val="412"/>
                              </w:trPr>
                              <w:tc>
                                <w:tcPr>
                                  <w:tcW w:w="1099" w:type="dxa"/>
                                </w:tcPr>
                                <w:p w:rsidR="00474A90" w:rsidRDefault="00776BE6">
                                  <w:pPr>
                                    <w:pStyle w:val="TableParagraph"/>
                                    <w:spacing w:line="215" w:lineRule="exact"/>
                                    <w:ind w:left="110"/>
                                    <w:rPr>
                                      <w:rFonts w:ascii="Palatino Linotype"/>
                                      <w:i/>
                                      <w:sz w:val="19"/>
                                    </w:rPr>
                                  </w:pPr>
                                  <w:r>
                                    <w:rPr>
                                      <w:rFonts w:ascii="Palatino Linotype"/>
                                      <w:i/>
                                      <w:sz w:val="19"/>
                                    </w:rPr>
                                    <w:t>OB2</w:t>
                                  </w:r>
                                </w:p>
                              </w:tc>
                              <w:tc>
                                <w:tcPr>
                                  <w:tcW w:w="2482" w:type="dxa"/>
                                </w:tcPr>
                                <w:p w:rsidR="00474A90" w:rsidRDefault="00776BE6">
                                  <w:pPr>
                                    <w:pStyle w:val="TableParagraph"/>
                                    <w:spacing w:line="197" w:lineRule="exact"/>
                                    <w:ind w:left="110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8"/>
                                    </w:rPr>
                                    <w:t>Rritjen</w:t>
                                  </w:r>
                                  <w:r>
                                    <w:rPr>
                                      <w:spacing w:val="-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1"/>
                                      <w:sz w:val="18"/>
                                    </w:rPr>
                                    <w:t>e</w:t>
                                  </w:r>
                                  <w:r>
                                    <w:rPr>
                                      <w:spacing w:val="-9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1"/>
                                      <w:sz w:val="18"/>
                                    </w:rPr>
                                    <w:t>nivelit</w:t>
                                  </w:r>
                                  <w:r>
                                    <w:rPr>
                                      <w:spacing w:val="-1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1"/>
                                      <w:sz w:val="18"/>
                                    </w:rPr>
                                    <w:t>të</w:t>
                                  </w:r>
                                  <w:r>
                                    <w:rPr>
                                      <w:spacing w:val="-1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1"/>
                                      <w:sz w:val="18"/>
                                    </w:rPr>
                                    <w:t>pastërtisë</w:t>
                                  </w:r>
                                  <w:r>
                                    <w:rPr>
                                      <w:spacing w:val="-9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1"/>
                                      <w:sz w:val="18"/>
                                    </w:rPr>
                                    <w:t>së</w:t>
                                  </w:r>
                                </w:p>
                                <w:p w:rsidR="00474A90" w:rsidRDefault="00776BE6">
                                  <w:pPr>
                                    <w:pStyle w:val="TableParagraph"/>
                                    <w:spacing w:line="196" w:lineRule="exact"/>
                                    <w:ind w:left="110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pacing w:val="-1"/>
                                      <w:sz w:val="18"/>
                                    </w:rPr>
                                    <w:t>hapësirave</w:t>
                                  </w:r>
                                  <w:r>
                                    <w:rPr>
                                      <w:spacing w:val="-8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8"/>
                                    </w:rPr>
                                    <w:t>publike</w:t>
                                  </w:r>
                                </w:p>
                              </w:tc>
                              <w:tc>
                                <w:tcPr>
                                  <w:tcW w:w="1877" w:type="dxa"/>
                                </w:tcPr>
                                <w:p w:rsidR="00474A90" w:rsidRDefault="00776BE6">
                                  <w:pPr>
                                    <w:pStyle w:val="TableParagraph"/>
                                    <w:spacing w:line="197" w:lineRule="exact"/>
                                    <w:ind w:left="110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Hapsira</w:t>
                                  </w:r>
                                  <w:r>
                                    <w:rPr>
                                      <w:spacing w:val="1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8"/>
                                    </w:rPr>
                                    <w:t>publike</w:t>
                                  </w:r>
                                  <w:r>
                                    <w:rPr>
                                      <w:spacing w:val="-3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8"/>
                                    </w:rPr>
                                    <w:t>të</w:t>
                                  </w:r>
                                </w:p>
                                <w:p w:rsidR="00474A90" w:rsidRDefault="00776BE6">
                                  <w:pPr>
                                    <w:pStyle w:val="TableParagraph"/>
                                    <w:spacing w:line="196" w:lineRule="exact"/>
                                    <w:ind w:left="110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pastruara</w:t>
                                  </w:r>
                                </w:p>
                              </w:tc>
                              <w:tc>
                                <w:tcPr>
                                  <w:tcW w:w="1714" w:type="dxa"/>
                                </w:tcPr>
                                <w:p w:rsidR="00474A90" w:rsidRDefault="00776BE6">
                                  <w:pPr>
                                    <w:pStyle w:val="TableParagraph"/>
                                    <w:spacing w:before="91"/>
                                    <w:ind w:left="106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Jo e</w:t>
                                  </w:r>
                                  <w:r>
                                    <w:rPr>
                                      <w:spacing w:val="-2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8"/>
                                    </w:rPr>
                                    <w:t>knaqëshme</w:t>
                                  </w:r>
                                </w:p>
                              </w:tc>
                              <w:tc>
                                <w:tcPr>
                                  <w:tcW w:w="2141" w:type="dxa"/>
                                </w:tcPr>
                                <w:p w:rsidR="00474A90" w:rsidRDefault="00776BE6">
                                  <w:pPr>
                                    <w:pStyle w:val="TableParagraph"/>
                                    <w:spacing w:before="91"/>
                                    <w:ind w:left="106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E mirëmbajtur</w:t>
                                  </w:r>
                                </w:p>
                              </w:tc>
                              <w:tc>
                                <w:tcPr>
                                  <w:tcW w:w="1541" w:type="dxa"/>
                                  <w:shd w:val="clear" w:color="auto" w:fill="00AFEF"/>
                                </w:tcPr>
                                <w:p w:rsidR="00474A90" w:rsidRDefault="00776BE6">
                                  <w:pPr>
                                    <w:pStyle w:val="TableParagraph"/>
                                    <w:spacing w:before="91"/>
                                    <w:ind w:left="112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Knaqshëm</w:t>
                                  </w:r>
                                </w:p>
                              </w:tc>
                              <w:tc>
                                <w:tcPr>
                                  <w:tcW w:w="3130" w:type="dxa"/>
                                </w:tcPr>
                                <w:p w:rsidR="00474A90" w:rsidRDefault="00474A90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474A90">
                              <w:trPr>
                                <w:trHeight w:val="614"/>
                              </w:trPr>
                              <w:tc>
                                <w:tcPr>
                                  <w:tcW w:w="1099" w:type="dxa"/>
                                </w:tcPr>
                                <w:p w:rsidR="00474A90" w:rsidRDefault="00776BE6">
                                  <w:pPr>
                                    <w:pStyle w:val="TableParagraph"/>
                                    <w:spacing w:line="215" w:lineRule="exact"/>
                                    <w:ind w:left="110"/>
                                    <w:rPr>
                                      <w:rFonts w:ascii="Palatino Linotype"/>
                                      <w:i/>
                                      <w:sz w:val="19"/>
                                    </w:rPr>
                                  </w:pPr>
                                  <w:r>
                                    <w:rPr>
                                      <w:rFonts w:ascii="Palatino Linotype"/>
                                      <w:i/>
                                      <w:sz w:val="19"/>
                                    </w:rPr>
                                    <w:t>OB3</w:t>
                                  </w:r>
                                </w:p>
                              </w:tc>
                              <w:tc>
                                <w:tcPr>
                                  <w:tcW w:w="2482" w:type="dxa"/>
                                </w:tcPr>
                                <w:p w:rsidR="00474A90" w:rsidRDefault="00776BE6">
                                  <w:pPr>
                                    <w:pStyle w:val="TableParagraph"/>
                                    <w:spacing w:before="91"/>
                                    <w:ind w:left="110" w:right="155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Mirëmbajtjen e hapësirave</w:t>
                                  </w:r>
                                  <w:r>
                                    <w:rPr>
                                      <w:spacing w:val="1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8"/>
                                    </w:rPr>
                                    <w:t>gjelbëruese</w:t>
                                  </w:r>
                                  <w:r>
                                    <w:rPr>
                                      <w:spacing w:val="-1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8"/>
                                    </w:rPr>
                                    <w:t>në</w:t>
                                  </w:r>
                                  <w:r>
                                    <w:rPr>
                                      <w:spacing w:val="-6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8"/>
                                    </w:rPr>
                                    <w:t>qendrën urbane</w:t>
                                  </w:r>
                                </w:p>
                              </w:tc>
                              <w:tc>
                                <w:tcPr>
                                  <w:tcW w:w="1877" w:type="dxa"/>
                                </w:tcPr>
                                <w:p w:rsidR="00474A90" w:rsidRDefault="00776BE6">
                                  <w:pPr>
                                    <w:pStyle w:val="TableParagraph"/>
                                    <w:spacing w:line="235" w:lineRule="auto"/>
                                    <w:ind w:left="110" w:right="276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Hapsira publike të</w:t>
                                  </w:r>
                                  <w:r>
                                    <w:rPr>
                                      <w:spacing w:val="1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1"/>
                                      <w:sz w:val="18"/>
                                    </w:rPr>
                                    <w:t>miëmbajtura</w:t>
                                  </w:r>
                                  <w:r>
                                    <w:rPr>
                                      <w:spacing w:val="-7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8"/>
                                    </w:rPr>
                                    <w:t>–verë</w:t>
                                  </w:r>
                                  <w:r>
                                    <w:rPr>
                                      <w:spacing w:val="-11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8"/>
                                    </w:rPr>
                                    <w:t>–</w:t>
                                  </w:r>
                                </w:p>
                                <w:p w:rsidR="00474A90" w:rsidRDefault="00776BE6">
                                  <w:pPr>
                                    <w:pStyle w:val="TableParagraph"/>
                                    <w:spacing w:line="195" w:lineRule="exact"/>
                                    <w:ind w:left="110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Dimër</w:t>
                                  </w:r>
                                </w:p>
                              </w:tc>
                              <w:tc>
                                <w:tcPr>
                                  <w:tcW w:w="1714" w:type="dxa"/>
                                </w:tcPr>
                                <w:p w:rsidR="00474A90" w:rsidRDefault="00474A90">
                                  <w:pPr>
                                    <w:pStyle w:val="TableParagraph"/>
                                    <w:spacing w:before="9"/>
                                    <w:rPr>
                                      <w:rFonts w:ascii="Calibri"/>
                                      <w:b/>
                                      <w:sz w:val="15"/>
                                    </w:rPr>
                                  </w:pPr>
                                </w:p>
                                <w:p w:rsidR="00474A90" w:rsidRDefault="00776BE6">
                                  <w:pPr>
                                    <w:pStyle w:val="TableParagraph"/>
                                    <w:ind w:left="106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E</w:t>
                                  </w:r>
                                  <w:r>
                                    <w:rPr>
                                      <w:spacing w:val="6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8"/>
                                    </w:rPr>
                                    <w:t>mire</w:t>
                                  </w:r>
                                </w:p>
                              </w:tc>
                              <w:tc>
                                <w:tcPr>
                                  <w:tcW w:w="2141" w:type="dxa"/>
                                </w:tcPr>
                                <w:p w:rsidR="00474A90" w:rsidRDefault="00474A90">
                                  <w:pPr>
                                    <w:pStyle w:val="TableParagraph"/>
                                    <w:spacing w:before="9"/>
                                    <w:rPr>
                                      <w:rFonts w:ascii="Calibri"/>
                                      <w:b/>
                                      <w:sz w:val="15"/>
                                    </w:rPr>
                                  </w:pPr>
                                </w:p>
                                <w:p w:rsidR="00474A90" w:rsidRDefault="00776BE6">
                                  <w:pPr>
                                    <w:pStyle w:val="TableParagraph"/>
                                    <w:ind w:left="106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E mirëmbajtur</w:t>
                                  </w:r>
                                </w:p>
                              </w:tc>
                              <w:tc>
                                <w:tcPr>
                                  <w:tcW w:w="1541" w:type="dxa"/>
                                  <w:shd w:val="clear" w:color="auto" w:fill="00AF50"/>
                                </w:tcPr>
                                <w:p w:rsidR="00474A90" w:rsidRDefault="00474A90">
                                  <w:pPr>
                                    <w:pStyle w:val="TableParagraph"/>
                                    <w:spacing w:before="9"/>
                                    <w:rPr>
                                      <w:rFonts w:ascii="Calibri"/>
                                      <w:b/>
                                      <w:sz w:val="15"/>
                                    </w:rPr>
                                  </w:pPr>
                                </w:p>
                                <w:p w:rsidR="00474A90" w:rsidRDefault="00776BE6">
                                  <w:pPr>
                                    <w:pStyle w:val="TableParagraph"/>
                                    <w:ind w:left="112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100</w:t>
                                  </w:r>
                                  <w:r>
                                    <w:rPr>
                                      <w:spacing w:val="-1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8"/>
                                    </w:rPr>
                                    <w:t>%</w:t>
                                  </w:r>
                                </w:p>
                              </w:tc>
                              <w:tc>
                                <w:tcPr>
                                  <w:tcW w:w="3130" w:type="dxa"/>
                                </w:tcPr>
                                <w:p w:rsidR="00474A90" w:rsidRDefault="00474A90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474A90">
                              <w:trPr>
                                <w:trHeight w:val="412"/>
                              </w:trPr>
                              <w:tc>
                                <w:tcPr>
                                  <w:tcW w:w="1099" w:type="dxa"/>
                                </w:tcPr>
                                <w:p w:rsidR="00474A90" w:rsidRDefault="00776BE6">
                                  <w:pPr>
                                    <w:pStyle w:val="TableParagraph"/>
                                    <w:spacing w:line="215" w:lineRule="exact"/>
                                    <w:ind w:left="110"/>
                                    <w:rPr>
                                      <w:rFonts w:ascii="Palatino Linotype"/>
                                      <w:i/>
                                      <w:sz w:val="19"/>
                                    </w:rPr>
                                  </w:pPr>
                                  <w:r>
                                    <w:rPr>
                                      <w:rFonts w:ascii="Palatino Linotype"/>
                                      <w:i/>
                                      <w:sz w:val="19"/>
                                    </w:rPr>
                                    <w:t>OB4</w:t>
                                  </w:r>
                                </w:p>
                              </w:tc>
                              <w:tc>
                                <w:tcPr>
                                  <w:tcW w:w="2482" w:type="dxa"/>
                                </w:tcPr>
                                <w:p w:rsidR="00474A90" w:rsidRDefault="00776BE6">
                                  <w:pPr>
                                    <w:pStyle w:val="TableParagraph"/>
                                    <w:spacing w:line="197" w:lineRule="exact"/>
                                    <w:ind w:left="110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Pastrimin</w:t>
                                  </w:r>
                                  <w:r>
                                    <w:rPr>
                                      <w:spacing w:val="-2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8"/>
                                    </w:rPr>
                                    <w:t>e</w:t>
                                  </w:r>
                                  <w:r>
                                    <w:rPr>
                                      <w:spacing w:val="-7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8"/>
                                    </w:rPr>
                                    <w:t>trotuareve</w:t>
                                  </w:r>
                                  <w:r>
                                    <w:rPr>
                                      <w:spacing w:val="-6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8"/>
                                    </w:rPr>
                                    <w:t>dhe</w:t>
                                  </w:r>
                                </w:p>
                                <w:p w:rsidR="00474A90" w:rsidRDefault="00776BE6">
                                  <w:pPr>
                                    <w:pStyle w:val="TableParagraph"/>
                                    <w:spacing w:line="196" w:lineRule="exact"/>
                                    <w:ind w:left="110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rrugëve</w:t>
                                  </w:r>
                                  <w:r>
                                    <w:rPr>
                                      <w:spacing w:val="-1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8"/>
                                    </w:rPr>
                                    <w:t>në</w:t>
                                  </w:r>
                                  <w:r>
                                    <w:rPr>
                                      <w:spacing w:val="-1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8"/>
                                    </w:rPr>
                                    <w:t>qendrën</w:t>
                                  </w:r>
                                  <w:r>
                                    <w:rPr>
                                      <w:spacing w:val="1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8"/>
                                    </w:rPr>
                                    <w:t>urbane</w:t>
                                  </w:r>
                                </w:p>
                              </w:tc>
                              <w:tc>
                                <w:tcPr>
                                  <w:tcW w:w="1877" w:type="dxa"/>
                                </w:tcPr>
                                <w:p w:rsidR="00474A90" w:rsidRDefault="00776BE6">
                                  <w:pPr>
                                    <w:pStyle w:val="TableParagraph"/>
                                    <w:spacing w:line="197" w:lineRule="exact"/>
                                    <w:ind w:left="110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Rrugët</w:t>
                                  </w:r>
                                  <w:r>
                                    <w:rPr>
                                      <w:spacing w:val="-6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8"/>
                                    </w:rPr>
                                    <w:t>dhe</w:t>
                                  </w:r>
                                  <w:r>
                                    <w:rPr>
                                      <w:spacing w:val="-6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8"/>
                                    </w:rPr>
                                    <w:t>trotuare</w:t>
                                  </w:r>
                                  <w:r>
                                    <w:rPr>
                                      <w:spacing w:val="-2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8"/>
                                    </w:rPr>
                                    <w:t>të</w:t>
                                  </w:r>
                                </w:p>
                                <w:p w:rsidR="00474A90" w:rsidRDefault="00776BE6">
                                  <w:pPr>
                                    <w:pStyle w:val="TableParagraph"/>
                                    <w:spacing w:line="196" w:lineRule="exact"/>
                                    <w:ind w:left="110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pastruara</w:t>
                                  </w:r>
                                </w:p>
                              </w:tc>
                              <w:tc>
                                <w:tcPr>
                                  <w:tcW w:w="1714" w:type="dxa"/>
                                </w:tcPr>
                                <w:p w:rsidR="00474A90" w:rsidRDefault="00776BE6">
                                  <w:pPr>
                                    <w:pStyle w:val="TableParagraph"/>
                                    <w:spacing w:before="91"/>
                                    <w:ind w:left="106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Jo</w:t>
                                  </w:r>
                                  <w:r>
                                    <w:rPr>
                                      <w:spacing w:val="-2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8"/>
                                    </w:rPr>
                                    <w:t>e</w:t>
                                  </w:r>
                                  <w:r>
                                    <w:rPr>
                                      <w:spacing w:val="2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8"/>
                                    </w:rPr>
                                    <w:t>mire</w:t>
                                  </w:r>
                                </w:p>
                              </w:tc>
                              <w:tc>
                                <w:tcPr>
                                  <w:tcW w:w="2141" w:type="dxa"/>
                                </w:tcPr>
                                <w:p w:rsidR="00474A90" w:rsidRDefault="00776BE6">
                                  <w:pPr>
                                    <w:pStyle w:val="TableParagraph"/>
                                    <w:spacing w:before="91"/>
                                    <w:ind w:left="106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pacing w:val="-2"/>
                                      <w:w w:val="105"/>
                                      <w:sz w:val="18"/>
                                    </w:rPr>
                                    <w:t>Të</w:t>
                                  </w:r>
                                  <w:r>
                                    <w:rPr>
                                      <w:spacing w:val="-8"/>
                                      <w:w w:val="10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  <w:w w:val="105"/>
                                      <w:sz w:val="18"/>
                                    </w:rPr>
                                    <w:t>pastruara</w:t>
                                  </w:r>
                                </w:p>
                              </w:tc>
                              <w:tc>
                                <w:tcPr>
                                  <w:tcW w:w="1541" w:type="dxa"/>
                                  <w:shd w:val="clear" w:color="auto" w:fill="00AF50"/>
                                </w:tcPr>
                                <w:p w:rsidR="00474A90" w:rsidRDefault="00776BE6">
                                  <w:pPr>
                                    <w:pStyle w:val="TableParagraph"/>
                                    <w:spacing w:before="91"/>
                                    <w:ind w:left="112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100%</w:t>
                                  </w:r>
                                </w:p>
                              </w:tc>
                              <w:tc>
                                <w:tcPr>
                                  <w:tcW w:w="3130" w:type="dxa"/>
                                </w:tcPr>
                                <w:p w:rsidR="00474A90" w:rsidRDefault="00474A90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474A90">
                              <w:trPr>
                                <w:trHeight w:val="820"/>
                              </w:trPr>
                              <w:tc>
                                <w:tcPr>
                                  <w:tcW w:w="1099" w:type="dxa"/>
                                </w:tcPr>
                                <w:p w:rsidR="00474A90" w:rsidRDefault="00776BE6">
                                  <w:pPr>
                                    <w:pStyle w:val="TableParagraph"/>
                                    <w:spacing w:line="215" w:lineRule="exact"/>
                                    <w:ind w:left="110"/>
                                    <w:rPr>
                                      <w:rFonts w:ascii="Palatino Linotype"/>
                                      <w:i/>
                                      <w:sz w:val="19"/>
                                    </w:rPr>
                                  </w:pPr>
                                  <w:r>
                                    <w:rPr>
                                      <w:rFonts w:ascii="Palatino Linotype"/>
                                      <w:i/>
                                      <w:sz w:val="19"/>
                                    </w:rPr>
                                    <w:t>OB5</w:t>
                                  </w:r>
                                </w:p>
                              </w:tc>
                              <w:tc>
                                <w:tcPr>
                                  <w:tcW w:w="2482" w:type="dxa"/>
                                </w:tcPr>
                                <w:p w:rsidR="00474A90" w:rsidRDefault="00776BE6">
                                  <w:pPr>
                                    <w:pStyle w:val="TableParagraph"/>
                                    <w:spacing w:line="237" w:lineRule="auto"/>
                                    <w:ind w:left="110" w:right="168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Ofrim i qëndrueshëm i</w:t>
                                  </w:r>
                                  <w:r>
                                    <w:rPr>
                                      <w:spacing w:val="1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8"/>
                                    </w:rPr>
                                    <w:t>shërbimit të grumbullimit të</w:t>
                                  </w:r>
                                  <w:r>
                                    <w:rPr>
                                      <w:spacing w:val="1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8"/>
                                    </w:rPr>
                                    <w:t>mbeturinave</w:t>
                                  </w:r>
                                  <w:r>
                                    <w:rPr>
                                      <w:spacing w:val="-8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8"/>
                                    </w:rPr>
                                    <w:t>dhe</w:t>
                                  </w:r>
                                  <w:r>
                                    <w:rPr>
                                      <w:spacing w:val="-7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8"/>
                                    </w:rPr>
                                    <w:t>respektimin</w:t>
                                  </w:r>
                                  <w:r>
                                    <w:rPr>
                                      <w:spacing w:val="-6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8"/>
                                    </w:rPr>
                                    <w:t>i</w:t>
                                  </w:r>
                                </w:p>
                                <w:p w:rsidR="00474A90" w:rsidRDefault="00776BE6">
                                  <w:pPr>
                                    <w:pStyle w:val="TableParagraph"/>
                                    <w:spacing w:line="194" w:lineRule="exact"/>
                                    <w:ind w:left="110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standardit</w:t>
                                  </w:r>
                                  <w:r>
                                    <w:rPr>
                                      <w:spacing w:val="-9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8"/>
                                    </w:rPr>
                                    <w:t>të</w:t>
                                  </w:r>
                                  <w:r>
                                    <w:rPr>
                                      <w:spacing w:val="-9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8"/>
                                    </w:rPr>
                                    <w:t>shërbimit</w:t>
                                  </w:r>
                                </w:p>
                              </w:tc>
                              <w:tc>
                                <w:tcPr>
                                  <w:tcW w:w="1877" w:type="dxa"/>
                                </w:tcPr>
                                <w:p w:rsidR="00474A90" w:rsidRDefault="00776BE6">
                                  <w:pPr>
                                    <w:pStyle w:val="TableParagraph"/>
                                    <w:spacing w:before="92" w:line="237" w:lineRule="auto"/>
                                    <w:ind w:left="110" w:right="188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Grumbullimi i</w:t>
                                  </w:r>
                                  <w:r>
                                    <w:rPr>
                                      <w:spacing w:val="1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8"/>
                                    </w:rPr>
                                    <w:t>mbeturinave me kohë</w:t>
                                  </w:r>
                                  <w:r>
                                    <w:rPr>
                                      <w:spacing w:val="-42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8"/>
                                    </w:rPr>
                                    <w:t>verë-dimër</w:t>
                                  </w:r>
                                </w:p>
                              </w:tc>
                              <w:tc>
                                <w:tcPr>
                                  <w:tcW w:w="1714" w:type="dxa"/>
                                </w:tcPr>
                                <w:p w:rsidR="00474A90" w:rsidRDefault="00474A90">
                                  <w:pPr>
                                    <w:pStyle w:val="TableParagraph"/>
                                    <w:spacing w:before="4"/>
                                    <w:rPr>
                                      <w:rFonts w:ascii="Calibri"/>
                                      <w:b/>
                                      <w:sz w:val="24"/>
                                    </w:rPr>
                                  </w:pPr>
                                </w:p>
                                <w:p w:rsidR="00474A90" w:rsidRDefault="00776BE6">
                                  <w:pPr>
                                    <w:pStyle w:val="TableParagraph"/>
                                    <w:ind w:left="106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Jo,</w:t>
                                  </w:r>
                                  <w:r>
                                    <w:rPr>
                                      <w:spacing w:val="44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8"/>
                                    </w:rPr>
                                    <w:t>emire</w:t>
                                  </w:r>
                                </w:p>
                              </w:tc>
                              <w:tc>
                                <w:tcPr>
                                  <w:tcW w:w="2141" w:type="dxa"/>
                                </w:tcPr>
                                <w:p w:rsidR="00474A90" w:rsidRDefault="00474A90">
                                  <w:pPr>
                                    <w:pStyle w:val="TableParagraph"/>
                                    <w:spacing w:before="4"/>
                                    <w:rPr>
                                      <w:rFonts w:ascii="Calibri"/>
                                      <w:b/>
                                      <w:sz w:val="24"/>
                                    </w:rPr>
                                  </w:pPr>
                                </w:p>
                                <w:p w:rsidR="00474A90" w:rsidRDefault="00776BE6">
                                  <w:pPr>
                                    <w:pStyle w:val="TableParagraph"/>
                                    <w:ind w:left="106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Te</w:t>
                                  </w:r>
                                  <w:r>
                                    <w:rPr>
                                      <w:spacing w:val="-1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8"/>
                                    </w:rPr>
                                    <w:t>grumbulluar</w:t>
                                  </w:r>
                                  <w:r>
                                    <w:rPr>
                                      <w:spacing w:val="4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8"/>
                                    </w:rPr>
                                    <w:t>me</w:t>
                                  </w:r>
                                  <w:r>
                                    <w:rPr>
                                      <w:spacing w:val="4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8"/>
                                    </w:rPr>
                                    <w:t>kohë.</w:t>
                                  </w:r>
                                </w:p>
                              </w:tc>
                              <w:tc>
                                <w:tcPr>
                                  <w:tcW w:w="1541" w:type="dxa"/>
                                  <w:shd w:val="clear" w:color="auto" w:fill="00AF50"/>
                                </w:tcPr>
                                <w:p w:rsidR="00474A90" w:rsidRDefault="00776BE6">
                                  <w:pPr>
                                    <w:pStyle w:val="TableParagraph"/>
                                    <w:spacing w:line="237" w:lineRule="auto"/>
                                    <w:ind w:left="112" w:right="427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8"/>
                                    </w:rPr>
                                    <w:t xml:space="preserve">Sipas orarit </w:t>
                                  </w:r>
                                  <w:r>
                                    <w:rPr>
                                      <w:spacing w:val="-1"/>
                                      <w:sz w:val="18"/>
                                    </w:rPr>
                                    <w:t>të</w:t>
                                  </w:r>
                                  <w:r>
                                    <w:rPr>
                                      <w:spacing w:val="-42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8"/>
                                    </w:rPr>
                                    <w:t>mbledhjes së</w:t>
                                  </w:r>
                                  <w:r>
                                    <w:rPr>
                                      <w:spacing w:val="1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8"/>
                                    </w:rPr>
                                    <w:t>mbeturinave</w:t>
                                  </w:r>
                                </w:p>
                                <w:p w:rsidR="00474A90" w:rsidRDefault="00776BE6">
                                  <w:pPr>
                                    <w:pStyle w:val="TableParagraph"/>
                                    <w:spacing w:line="194" w:lineRule="exact"/>
                                    <w:ind w:left="112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100%</w:t>
                                  </w:r>
                                </w:p>
                              </w:tc>
                              <w:tc>
                                <w:tcPr>
                                  <w:tcW w:w="3130" w:type="dxa"/>
                                </w:tcPr>
                                <w:p w:rsidR="00474A90" w:rsidRDefault="00474A90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474A90">
                              <w:trPr>
                                <w:trHeight w:val="1848"/>
                              </w:trPr>
                              <w:tc>
                                <w:tcPr>
                                  <w:tcW w:w="1099" w:type="dxa"/>
                                </w:tcPr>
                                <w:p w:rsidR="00474A90" w:rsidRDefault="00776BE6">
                                  <w:pPr>
                                    <w:pStyle w:val="TableParagraph"/>
                                    <w:spacing w:line="215" w:lineRule="exact"/>
                                    <w:ind w:left="110"/>
                                    <w:rPr>
                                      <w:rFonts w:ascii="Palatino Linotype"/>
                                      <w:i/>
                                      <w:sz w:val="19"/>
                                    </w:rPr>
                                  </w:pPr>
                                  <w:r>
                                    <w:rPr>
                                      <w:rFonts w:ascii="Palatino Linotype"/>
                                      <w:i/>
                                      <w:sz w:val="19"/>
                                    </w:rPr>
                                    <w:t>OB6</w:t>
                                  </w:r>
                                </w:p>
                              </w:tc>
                              <w:tc>
                                <w:tcPr>
                                  <w:tcW w:w="2482" w:type="dxa"/>
                                </w:tcPr>
                                <w:p w:rsidR="00474A90" w:rsidRDefault="00474A90">
                                  <w:pPr>
                                    <w:pStyle w:val="TableParagraph"/>
                                    <w:rPr>
                                      <w:rFonts w:ascii="Calibri"/>
                                      <w:b/>
                                      <w:sz w:val="18"/>
                                    </w:rPr>
                                  </w:pPr>
                                </w:p>
                                <w:p w:rsidR="00474A90" w:rsidRDefault="00474A90">
                                  <w:pPr>
                                    <w:pStyle w:val="TableParagraph"/>
                                    <w:rPr>
                                      <w:rFonts w:ascii="Calibri"/>
                                      <w:b/>
                                      <w:sz w:val="18"/>
                                    </w:rPr>
                                  </w:pPr>
                                </w:p>
                                <w:p w:rsidR="00474A90" w:rsidRDefault="00474A90">
                                  <w:pPr>
                                    <w:pStyle w:val="TableParagraph"/>
                                    <w:spacing w:before="6"/>
                                    <w:rPr>
                                      <w:rFonts w:ascii="Calibri"/>
                                      <w:b/>
                                      <w:sz w:val="13"/>
                                    </w:rPr>
                                  </w:pPr>
                                </w:p>
                                <w:p w:rsidR="00474A90" w:rsidRDefault="00776BE6">
                                  <w:pPr>
                                    <w:pStyle w:val="TableParagraph"/>
                                    <w:spacing w:before="1"/>
                                    <w:ind w:left="110" w:right="760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w w:val="95"/>
                                      <w:sz w:val="18"/>
                                    </w:rPr>
                                    <w:t>Organizimi</w:t>
                                  </w:r>
                                  <w:r>
                                    <w:rPr>
                                      <w:spacing w:val="10"/>
                                      <w:w w:val="9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w w:val="95"/>
                                      <w:sz w:val="18"/>
                                    </w:rPr>
                                    <w:t>i</w:t>
                                  </w:r>
                                  <w:r>
                                    <w:rPr>
                                      <w:spacing w:val="5"/>
                                      <w:w w:val="9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w w:val="95"/>
                                      <w:sz w:val="18"/>
                                    </w:rPr>
                                    <w:t>fushatave</w:t>
                                  </w:r>
                                  <w:r>
                                    <w:rPr>
                                      <w:spacing w:val="-40"/>
                                      <w:w w:val="9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8"/>
                                    </w:rPr>
                                    <w:t>vetedijsuese</w:t>
                                  </w:r>
                                </w:p>
                              </w:tc>
                              <w:tc>
                                <w:tcPr>
                                  <w:tcW w:w="1877" w:type="dxa"/>
                                </w:tcPr>
                                <w:p w:rsidR="00474A90" w:rsidRDefault="00776BE6">
                                  <w:pPr>
                                    <w:pStyle w:val="TableParagraph"/>
                                    <w:spacing w:line="237" w:lineRule="auto"/>
                                    <w:ind w:left="110" w:right="289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w w:val="95"/>
                                      <w:sz w:val="18"/>
                                    </w:rPr>
                                    <w:t>Njoftimi i</w:t>
                                  </w:r>
                                  <w:r>
                                    <w:rPr>
                                      <w:spacing w:val="5"/>
                                      <w:w w:val="9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w w:val="95"/>
                                      <w:sz w:val="18"/>
                                    </w:rPr>
                                    <w:t>qytetarëve</w:t>
                                  </w:r>
                                  <w:r>
                                    <w:rPr>
                                      <w:spacing w:val="-40"/>
                                      <w:w w:val="9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8"/>
                                    </w:rPr>
                                    <w:t>për</w:t>
                                  </w:r>
                                  <w:r>
                                    <w:rPr>
                                      <w:spacing w:val="3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8"/>
                                    </w:rPr>
                                    <w:t>mos</w:t>
                                  </w:r>
                                  <w:r>
                                    <w:rPr>
                                      <w:spacing w:val="3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8"/>
                                    </w:rPr>
                                    <w:t>hudhjen</w:t>
                                  </w:r>
                                  <w:r>
                                    <w:rPr>
                                      <w:spacing w:val="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8"/>
                                    </w:rPr>
                                    <w:t>e</w:t>
                                  </w:r>
                                  <w:r>
                                    <w:rPr>
                                      <w:spacing w:val="1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8"/>
                                    </w:rPr>
                                    <w:t>mbeturinave duke</w:t>
                                  </w:r>
                                  <w:r>
                                    <w:rPr>
                                      <w:spacing w:val="1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8"/>
                                    </w:rPr>
                                    <w:t>shperndar</w:t>
                                  </w:r>
                                  <w:r>
                                    <w:rPr>
                                      <w:spacing w:val="1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8"/>
                                    </w:rPr>
                                    <w:t>broshura,</w:t>
                                  </w:r>
                                  <w:r>
                                    <w:rPr>
                                      <w:spacing w:val="-42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8"/>
                                    </w:rPr>
                                    <w:t>njoftime permes</w:t>
                                  </w:r>
                                  <w:r>
                                    <w:rPr>
                                      <w:spacing w:val="1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1"/>
                                      <w:sz w:val="18"/>
                                    </w:rPr>
                                    <w:t>rrjeteve</w:t>
                                  </w:r>
                                  <w:r>
                                    <w:rPr>
                                      <w:spacing w:val="-1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1"/>
                                      <w:sz w:val="18"/>
                                    </w:rPr>
                                    <w:t>sociale,</w:t>
                                  </w:r>
                                  <w:r>
                                    <w:rPr>
                                      <w:spacing w:val="29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8"/>
                                    </w:rPr>
                                    <w:t>dhe</w:t>
                                  </w:r>
                                  <w:r>
                                    <w:rPr>
                                      <w:spacing w:val="-42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8"/>
                                    </w:rPr>
                                    <w:t>duke</w:t>
                                  </w:r>
                                  <w:r>
                                    <w:rPr>
                                      <w:spacing w:val="8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8"/>
                                    </w:rPr>
                                    <w:t>bashkëpunuar</w:t>
                                  </w:r>
                                </w:p>
                                <w:p w:rsidR="00474A90" w:rsidRDefault="00776BE6">
                                  <w:pPr>
                                    <w:pStyle w:val="TableParagraph"/>
                                    <w:spacing w:line="206" w:lineRule="exact"/>
                                    <w:ind w:left="110" w:right="647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me drejatorin e</w:t>
                                  </w:r>
                                  <w:r>
                                    <w:rPr>
                                      <w:spacing w:val="-42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8"/>
                                    </w:rPr>
                                    <w:t>Arsimit/</w:t>
                                  </w:r>
                                </w:p>
                              </w:tc>
                              <w:tc>
                                <w:tcPr>
                                  <w:tcW w:w="1714" w:type="dxa"/>
                                </w:tcPr>
                                <w:p w:rsidR="00474A90" w:rsidRDefault="00474A90">
                                  <w:pPr>
                                    <w:pStyle w:val="TableParagraph"/>
                                    <w:rPr>
                                      <w:rFonts w:ascii="Calibri"/>
                                      <w:b/>
                                      <w:sz w:val="18"/>
                                    </w:rPr>
                                  </w:pPr>
                                </w:p>
                                <w:p w:rsidR="00474A90" w:rsidRDefault="00474A90">
                                  <w:pPr>
                                    <w:pStyle w:val="TableParagraph"/>
                                    <w:rPr>
                                      <w:rFonts w:ascii="Calibri"/>
                                      <w:b/>
                                      <w:sz w:val="18"/>
                                    </w:rPr>
                                  </w:pPr>
                                </w:p>
                                <w:p w:rsidR="00474A90" w:rsidRDefault="00474A90">
                                  <w:pPr>
                                    <w:pStyle w:val="TableParagraph"/>
                                    <w:rPr>
                                      <w:rFonts w:ascii="Calibri"/>
                                      <w:b/>
                                      <w:sz w:val="18"/>
                                    </w:rPr>
                                  </w:pPr>
                                </w:p>
                                <w:p w:rsidR="00474A90" w:rsidRDefault="00776BE6">
                                  <w:pPr>
                                    <w:pStyle w:val="TableParagraph"/>
                                    <w:spacing w:before="152"/>
                                    <w:ind w:left="106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Jo</w:t>
                                  </w:r>
                                  <w:r>
                                    <w:rPr>
                                      <w:spacing w:val="-2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8"/>
                                    </w:rPr>
                                    <w:t>e</w:t>
                                  </w:r>
                                  <w:r>
                                    <w:rPr>
                                      <w:spacing w:val="2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8"/>
                                    </w:rPr>
                                    <w:t>mire</w:t>
                                  </w:r>
                                </w:p>
                              </w:tc>
                              <w:tc>
                                <w:tcPr>
                                  <w:tcW w:w="2141" w:type="dxa"/>
                                </w:tcPr>
                                <w:p w:rsidR="00474A90" w:rsidRDefault="00474A90">
                                  <w:pPr>
                                    <w:pStyle w:val="TableParagraph"/>
                                    <w:rPr>
                                      <w:rFonts w:ascii="Calibri"/>
                                      <w:b/>
                                      <w:sz w:val="18"/>
                                    </w:rPr>
                                  </w:pPr>
                                </w:p>
                                <w:p w:rsidR="00474A90" w:rsidRDefault="00474A90">
                                  <w:pPr>
                                    <w:pStyle w:val="TableParagraph"/>
                                    <w:rPr>
                                      <w:rFonts w:ascii="Calibri"/>
                                      <w:b/>
                                      <w:sz w:val="18"/>
                                    </w:rPr>
                                  </w:pPr>
                                </w:p>
                                <w:p w:rsidR="00474A90" w:rsidRDefault="00474A90">
                                  <w:pPr>
                                    <w:pStyle w:val="TableParagraph"/>
                                    <w:spacing w:before="6"/>
                                    <w:rPr>
                                      <w:rFonts w:ascii="Calibri"/>
                                      <w:b/>
                                      <w:sz w:val="13"/>
                                    </w:rPr>
                                  </w:pPr>
                                </w:p>
                                <w:p w:rsidR="00474A90" w:rsidRDefault="00776BE6">
                                  <w:pPr>
                                    <w:pStyle w:val="TableParagraph"/>
                                    <w:spacing w:before="1"/>
                                    <w:ind w:left="106" w:right="120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pacing w:val="-1"/>
                                      <w:sz w:val="18"/>
                                    </w:rPr>
                                    <w:t xml:space="preserve">Shpërndarja e </w:t>
                                  </w:r>
                                  <w:r>
                                    <w:rPr>
                                      <w:sz w:val="18"/>
                                    </w:rPr>
                                    <w:t>fletushkave</w:t>
                                  </w:r>
                                  <w:r>
                                    <w:rPr>
                                      <w:spacing w:val="-42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8"/>
                                    </w:rPr>
                                    <w:t>vetëdijsuese dhe duke</w:t>
                                  </w:r>
                                  <w:r>
                                    <w:rPr>
                                      <w:spacing w:val="1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1"/>
                                      <w:sz w:val="18"/>
                                    </w:rPr>
                                    <w:t>aplikuar</w:t>
                                  </w:r>
                                  <w:r>
                                    <w:rPr>
                                      <w:spacing w:val="-7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1"/>
                                      <w:sz w:val="18"/>
                                    </w:rPr>
                                    <w:t>gjoba</w:t>
                                  </w:r>
                                  <w:r>
                                    <w:rPr>
                                      <w:spacing w:val="-1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8"/>
                                    </w:rPr>
                                    <w:t>për</w:t>
                                  </w:r>
                                  <w:r>
                                    <w:rPr>
                                      <w:spacing w:val="-1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8"/>
                                    </w:rPr>
                                    <w:t>ndotësit</w:t>
                                  </w:r>
                                </w:p>
                              </w:tc>
                              <w:tc>
                                <w:tcPr>
                                  <w:tcW w:w="1541" w:type="dxa"/>
                                  <w:shd w:val="clear" w:color="auto" w:fill="FFC000"/>
                                </w:tcPr>
                                <w:p w:rsidR="00474A90" w:rsidRDefault="00474A90">
                                  <w:pPr>
                                    <w:pStyle w:val="TableParagraph"/>
                                    <w:rPr>
                                      <w:rFonts w:ascii="Calibri"/>
                                      <w:b/>
                                      <w:sz w:val="18"/>
                                    </w:rPr>
                                  </w:pPr>
                                </w:p>
                                <w:p w:rsidR="00474A90" w:rsidRDefault="00474A90">
                                  <w:pPr>
                                    <w:pStyle w:val="TableParagraph"/>
                                    <w:rPr>
                                      <w:rFonts w:ascii="Calibri"/>
                                      <w:b/>
                                      <w:sz w:val="18"/>
                                    </w:rPr>
                                  </w:pPr>
                                </w:p>
                                <w:p w:rsidR="00474A90" w:rsidRDefault="00474A90">
                                  <w:pPr>
                                    <w:pStyle w:val="TableParagraph"/>
                                    <w:rPr>
                                      <w:rFonts w:ascii="Calibri"/>
                                      <w:b/>
                                      <w:sz w:val="18"/>
                                    </w:rPr>
                                  </w:pPr>
                                </w:p>
                                <w:p w:rsidR="00474A90" w:rsidRDefault="00776BE6">
                                  <w:pPr>
                                    <w:pStyle w:val="TableParagraph"/>
                                    <w:spacing w:before="152"/>
                                    <w:ind w:left="112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Jo kënaqshëm</w:t>
                                  </w:r>
                                </w:p>
                              </w:tc>
                              <w:tc>
                                <w:tcPr>
                                  <w:tcW w:w="3130" w:type="dxa"/>
                                </w:tcPr>
                                <w:p w:rsidR="00474A90" w:rsidRDefault="00474A90">
                                  <w:pPr>
                                    <w:pStyle w:val="TableParagraph"/>
                                    <w:rPr>
                                      <w:rFonts w:ascii="Calibri"/>
                                      <w:b/>
                                      <w:sz w:val="18"/>
                                    </w:rPr>
                                  </w:pPr>
                                </w:p>
                                <w:p w:rsidR="00474A90" w:rsidRDefault="00474A90">
                                  <w:pPr>
                                    <w:pStyle w:val="TableParagraph"/>
                                    <w:spacing w:before="7"/>
                                    <w:rPr>
                                      <w:rFonts w:ascii="Calibri"/>
                                      <w:b/>
                                      <w:sz w:val="14"/>
                                    </w:rPr>
                                  </w:pPr>
                                </w:p>
                                <w:p w:rsidR="00474A90" w:rsidRDefault="00776BE6">
                                  <w:pPr>
                                    <w:pStyle w:val="TableParagraph"/>
                                    <w:ind w:left="107" w:right="136"/>
                                    <w:jc w:val="both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Drejtoria e shërbimeve publike,</w:t>
                                  </w:r>
                                  <w:r>
                                    <w:rPr>
                                      <w:spacing w:val="1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8"/>
                                    </w:rPr>
                                    <w:t>inspektori</w:t>
                                  </w:r>
                                  <w:r>
                                    <w:rPr>
                                      <w:spacing w:val="-6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8"/>
                                    </w:rPr>
                                    <w:t>mjedisor</w:t>
                                  </w:r>
                                  <w:r>
                                    <w:rPr>
                                      <w:spacing w:val="-9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8"/>
                                    </w:rPr>
                                    <w:t>,</w:t>
                                  </w:r>
                                  <w:r>
                                    <w:rPr>
                                      <w:spacing w:val="-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8"/>
                                    </w:rPr>
                                    <w:t>Drejtoria</w:t>
                                  </w:r>
                                  <w:r>
                                    <w:rPr>
                                      <w:spacing w:val="-8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8"/>
                                    </w:rPr>
                                    <w:t>për</w:t>
                                  </w:r>
                                  <w:r>
                                    <w:rPr>
                                      <w:spacing w:val="-1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8"/>
                                    </w:rPr>
                                    <w:t>arsim</w:t>
                                  </w:r>
                                </w:p>
                                <w:p w:rsidR="00474A90" w:rsidRDefault="00776BE6">
                                  <w:pPr>
                                    <w:pStyle w:val="TableParagraph"/>
                                    <w:spacing w:before="1" w:line="237" w:lineRule="auto"/>
                                    <w:ind w:left="107" w:right="228"/>
                                    <w:jc w:val="both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,kulture, rini dhe sport duhet te, mbajn</w:t>
                                  </w:r>
                                  <w:r>
                                    <w:rPr>
                                      <w:spacing w:val="-42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  <w:sz w:val="18"/>
                                    </w:rPr>
                                    <w:t>fushat</w:t>
                                  </w:r>
                                  <w:r>
                                    <w:rPr>
                                      <w:spacing w:val="-8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  <w:sz w:val="18"/>
                                    </w:rPr>
                                    <w:t>vetedijsues</w:t>
                                  </w:r>
                                  <w:r>
                                    <w:rPr>
                                      <w:spacing w:val="-6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1"/>
                                      <w:sz w:val="18"/>
                                    </w:rPr>
                                    <w:t>ne</w:t>
                                  </w:r>
                                  <w:r>
                                    <w:rPr>
                                      <w:spacing w:val="-8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1"/>
                                      <w:sz w:val="18"/>
                                    </w:rPr>
                                    <w:t>oret</w:t>
                                  </w:r>
                                  <w:r>
                                    <w:rPr>
                                      <w:spacing w:val="-7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1"/>
                                      <w:sz w:val="18"/>
                                    </w:rPr>
                                    <w:t>e</w:t>
                                  </w:r>
                                  <w:r>
                                    <w:rPr>
                                      <w:spacing w:val="-4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1"/>
                                      <w:sz w:val="18"/>
                                    </w:rPr>
                                    <w:t>kujdestarisë</w:t>
                                  </w:r>
                                  <w:r>
                                    <w:rPr>
                                      <w:spacing w:val="-43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8"/>
                                    </w:rPr>
                                    <w:t>me</w:t>
                                  </w:r>
                                  <w:r>
                                    <w:rPr>
                                      <w:spacing w:val="-1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8"/>
                                    </w:rPr>
                                    <w:t>nxënësit</w:t>
                                  </w:r>
                                  <w:r>
                                    <w:rPr>
                                      <w:spacing w:val="-4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8"/>
                                    </w:rPr>
                                    <w:t>per</w:t>
                                  </w:r>
                                  <w:r>
                                    <w:rPr>
                                      <w:spacing w:val="-7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8"/>
                                    </w:rPr>
                                    <w:t>nje</w:t>
                                  </w:r>
                                  <w:r>
                                    <w:rPr>
                                      <w:spacing w:val="-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8"/>
                                    </w:rPr>
                                    <w:t>ambient</w:t>
                                  </w:r>
                                  <w:r>
                                    <w:rPr>
                                      <w:spacing w:val="-4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8"/>
                                    </w:rPr>
                                    <w:t>te</w:t>
                                  </w:r>
                                  <w:r>
                                    <w:rPr>
                                      <w:spacing w:val="-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8"/>
                                    </w:rPr>
                                    <w:t>paster.</w:t>
                                  </w:r>
                                </w:p>
                              </w:tc>
                            </w:tr>
                            <w:tr w:rsidR="00474A90">
                              <w:trPr>
                                <w:trHeight w:val="614"/>
                              </w:trPr>
                              <w:tc>
                                <w:tcPr>
                                  <w:tcW w:w="1099" w:type="dxa"/>
                                </w:tcPr>
                                <w:p w:rsidR="00474A90" w:rsidRDefault="00776BE6">
                                  <w:pPr>
                                    <w:pStyle w:val="TableParagraph"/>
                                    <w:spacing w:line="216" w:lineRule="exact"/>
                                    <w:ind w:left="110"/>
                                    <w:rPr>
                                      <w:rFonts w:ascii="Palatino Linotype"/>
                                      <w:i/>
                                      <w:sz w:val="19"/>
                                    </w:rPr>
                                  </w:pPr>
                                  <w:r>
                                    <w:rPr>
                                      <w:rFonts w:ascii="Palatino Linotype"/>
                                      <w:i/>
                                      <w:sz w:val="19"/>
                                    </w:rPr>
                                    <w:t>OB7</w:t>
                                  </w:r>
                                </w:p>
                              </w:tc>
                              <w:tc>
                                <w:tcPr>
                                  <w:tcW w:w="2482" w:type="dxa"/>
                                </w:tcPr>
                                <w:p w:rsidR="00474A90" w:rsidRDefault="00776BE6">
                                  <w:pPr>
                                    <w:pStyle w:val="TableParagraph"/>
                                    <w:spacing w:line="197" w:lineRule="exact"/>
                                    <w:ind w:left="110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Vendosjen</w:t>
                                  </w:r>
                                  <w:r>
                                    <w:rPr>
                                      <w:spacing w:val="-4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8"/>
                                    </w:rPr>
                                    <w:t>kontejnerëve</w:t>
                                  </w:r>
                                  <w:r>
                                    <w:rPr>
                                      <w:spacing w:val="-9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8"/>
                                    </w:rPr>
                                    <w:t>për</w:t>
                                  </w:r>
                                </w:p>
                                <w:p w:rsidR="00474A90" w:rsidRDefault="00776BE6">
                                  <w:pPr>
                                    <w:pStyle w:val="TableParagraph"/>
                                    <w:spacing w:line="202" w:lineRule="exact"/>
                                    <w:ind w:left="110" w:right="708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mbeturina në të gjitha</w:t>
                                  </w:r>
                                  <w:r>
                                    <w:rPr>
                                      <w:spacing w:val="1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  <w:sz w:val="18"/>
                                    </w:rPr>
                                    <w:t>vendbanimet</w:t>
                                  </w:r>
                                  <w:r>
                                    <w:rPr>
                                      <w:spacing w:val="-9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  <w:sz w:val="18"/>
                                    </w:rPr>
                                    <w:t>apo</w:t>
                                  </w:r>
                                  <w:r>
                                    <w:rPr>
                                      <w:spacing w:val="-3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1"/>
                                      <w:sz w:val="18"/>
                                    </w:rPr>
                                    <w:t>lagjet</w:t>
                                  </w:r>
                                </w:p>
                              </w:tc>
                              <w:tc>
                                <w:tcPr>
                                  <w:tcW w:w="1877" w:type="dxa"/>
                                </w:tcPr>
                                <w:p w:rsidR="00474A90" w:rsidRDefault="00776BE6">
                                  <w:pPr>
                                    <w:pStyle w:val="TableParagraph"/>
                                    <w:ind w:left="110" w:right="87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Furnzimi me kontenjer</w:t>
                                  </w:r>
                                  <w:r>
                                    <w:rPr>
                                      <w:spacing w:val="-42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8"/>
                                    </w:rPr>
                                    <w:t>sipas</w:t>
                                  </w:r>
                                  <w:r>
                                    <w:rPr>
                                      <w:spacing w:val="-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8"/>
                                    </w:rPr>
                                    <w:t>nevojes</w:t>
                                  </w:r>
                                  <w:r>
                                    <w:rPr>
                                      <w:spacing w:val="-9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8"/>
                                    </w:rPr>
                                    <w:t>nga</w:t>
                                  </w:r>
                                </w:p>
                                <w:p w:rsidR="00474A90" w:rsidRDefault="00776BE6">
                                  <w:pPr>
                                    <w:pStyle w:val="TableParagraph"/>
                                    <w:spacing w:line="190" w:lineRule="exact"/>
                                    <w:ind w:left="110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120L-</w:t>
                                  </w:r>
                                  <w:r>
                                    <w:rPr>
                                      <w:spacing w:val="-9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8"/>
                                    </w:rPr>
                                    <w:t>1.1</w:t>
                                  </w:r>
                                  <w:r>
                                    <w:rPr>
                                      <w:spacing w:val="-4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8"/>
                                    </w:rPr>
                                    <w:t>m³</w:t>
                                  </w:r>
                                </w:p>
                              </w:tc>
                              <w:tc>
                                <w:tcPr>
                                  <w:tcW w:w="1714" w:type="dxa"/>
                                </w:tcPr>
                                <w:p w:rsidR="00474A90" w:rsidRDefault="00776BE6">
                                  <w:pPr>
                                    <w:pStyle w:val="TableParagraph"/>
                                    <w:spacing w:before="91"/>
                                    <w:ind w:left="106" w:right="441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Furnzimi me</w:t>
                                  </w:r>
                                  <w:r>
                                    <w:rPr>
                                      <w:spacing w:val="1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8"/>
                                    </w:rPr>
                                    <w:t>kontenjer</w:t>
                                  </w:r>
                                  <w:r>
                                    <w:rPr>
                                      <w:spacing w:val="32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8"/>
                                    </w:rPr>
                                    <w:t>120L</w:t>
                                  </w:r>
                                </w:p>
                              </w:tc>
                              <w:tc>
                                <w:tcPr>
                                  <w:tcW w:w="2141" w:type="dxa"/>
                                </w:tcPr>
                                <w:p w:rsidR="00474A90" w:rsidRDefault="00776BE6">
                                  <w:pPr>
                                    <w:pStyle w:val="TableParagraph"/>
                                    <w:spacing w:before="91"/>
                                    <w:ind w:left="106" w:right="662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pacing w:val="-1"/>
                                      <w:sz w:val="18"/>
                                    </w:rPr>
                                    <w:t>Të</w:t>
                                  </w:r>
                                  <w:r>
                                    <w:rPr>
                                      <w:spacing w:val="-1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1"/>
                                      <w:sz w:val="18"/>
                                    </w:rPr>
                                    <w:t>gjitha</w:t>
                                  </w:r>
                                  <w:r>
                                    <w:rPr>
                                      <w:spacing w:val="-9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8"/>
                                    </w:rPr>
                                    <w:t>ekonomit</w:t>
                                  </w:r>
                                  <w:r>
                                    <w:rPr>
                                      <w:spacing w:val="-42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8"/>
                                    </w:rPr>
                                    <w:t>familjare</w:t>
                                  </w:r>
                                </w:p>
                              </w:tc>
                              <w:tc>
                                <w:tcPr>
                                  <w:tcW w:w="1541" w:type="dxa"/>
                                  <w:shd w:val="clear" w:color="auto" w:fill="00AF50"/>
                                </w:tcPr>
                                <w:p w:rsidR="00474A90" w:rsidRDefault="00474A90">
                                  <w:pPr>
                                    <w:pStyle w:val="TableParagraph"/>
                                    <w:spacing w:before="1"/>
                                    <w:rPr>
                                      <w:rFonts w:ascii="Calibri"/>
                                      <w:b/>
                                      <w:sz w:val="16"/>
                                    </w:rPr>
                                  </w:pPr>
                                </w:p>
                                <w:p w:rsidR="00474A90" w:rsidRDefault="00776BE6">
                                  <w:pPr>
                                    <w:pStyle w:val="TableParagraph"/>
                                    <w:spacing w:before="1"/>
                                    <w:ind w:left="112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100</w:t>
                                  </w:r>
                                  <w:r>
                                    <w:rPr>
                                      <w:spacing w:val="-1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8"/>
                                    </w:rPr>
                                    <w:t>%</w:t>
                                  </w:r>
                                </w:p>
                              </w:tc>
                              <w:tc>
                                <w:tcPr>
                                  <w:tcW w:w="3130" w:type="dxa"/>
                                </w:tcPr>
                                <w:p w:rsidR="00474A90" w:rsidRDefault="00474A90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474A90">
                              <w:trPr>
                                <w:trHeight w:val="616"/>
                              </w:trPr>
                              <w:tc>
                                <w:tcPr>
                                  <w:tcW w:w="1099" w:type="dxa"/>
                                  <w:tcBorders>
                                    <w:bottom w:val="single" w:sz="6" w:space="0" w:color="92D050"/>
                                  </w:tcBorders>
                                </w:tcPr>
                                <w:p w:rsidR="00474A90" w:rsidRDefault="00776BE6">
                                  <w:pPr>
                                    <w:pStyle w:val="TableParagraph"/>
                                    <w:spacing w:line="215" w:lineRule="exact"/>
                                    <w:ind w:left="110"/>
                                    <w:rPr>
                                      <w:rFonts w:ascii="Palatino Linotype"/>
                                      <w:i/>
                                      <w:sz w:val="19"/>
                                    </w:rPr>
                                  </w:pPr>
                                  <w:r>
                                    <w:rPr>
                                      <w:rFonts w:ascii="Palatino Linotype"/>
                                      <w:i/>
                                      <w:sz w:val="19"/>
                                    </w:rPr>
                                    <w:t>OB8</w:t>
                                  </w:r>
                                </w:p>
                              </w:tc>
                              <w:tc>
                                <w:tcPr>
                                  <w:tcW w:w="2482" w:type="dxa"/>
                                  <w:tcBorders>
                                    <w:bottom w:val="single" w:sz="6" w:space="0" w:color="92D050"/>
                                  </w:tcBorders>
                                </w:tcPr>
                                <w:p w:rsidR="00474A90" w:rsidRDefault="00776BE6">
                                  <w:pPr>
                                    <w:pStyle w:val="TableParagraph"/>
                                    <w:spacing w:line="197" w:lineRule="exact"/>
                                    <w:ind w:left="110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8"/>
                                    </w:rPr>
                                    <w:t>Krijimin</w:t>
                                  </w:r>
                                  <w:r>
                                    <w:rPr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1"/>
                                      <w:sz w:val="18"/>
                                    </w:rPr>
                                    <w:t>e</w:t>
                                  </w:r>
                                  <w:r>
                                    <w:rPr>
                                      <w:spacing w:val="-1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1"/>
                                      <w:sz w:val="18"/>
                                    </w:rPr>
                                    <w:t>një sistemi</w:t>
                                  </w:r>
                                  <w:r>
                                    <w:rPr>
                                      <w:spacing w:val="-6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1"/>
                                      <w:sz w:val="18"/>
                                    </w:rPr>
                                    <w:t>për</w:t>
                                  </w:r>
                                </w:p>
                                <w:p w:rsidR="00474A90" w:rsidRDefault="00776BE6">
                                  <w:pPr>
                                    <w:pStyle w:val="TableParagraph"/>
                                    <w:spacing w:line="206" w:lineRule="exact"/>
                                    <w:ind w:left="110" w:right="94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pacing w:val="-1"/>
                                      <w:sz w:val="18"/>
                                    </w:rPr>
                                    <w:t xml:space="preserve">grumbullimin e mbeturinave </w:t>
                                  </w:r>
                                  <w:r>
                                    <w:rPr>
                                      <w:sz w:val="18"/>
                                    </w:rPr>
                                    <w:t>në</w:t>
                                  </w:r>
                                  <w:r>
                                    <w:rPr>
                                      <w:spacing w:val="-42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8"/>
                                    </w:rPr>
                                    <w:t>zonat</w:t>
                                  </w:r>
                                  <w:r>
                                    <w:rPr>
                                      <w:spacing w:val="-3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8"/>
                                    </w:rPr>
                                    <w:t>rurale</w:t>
                                  </w:r>
                                </w:p>
                              </w:tc>
                              <w:tc>
                                <w:tcPr>
                                  <w:tcW w:w="1877" w:type="dxa"/>
                                  <w:tcBorders>
                                    <w:bottom w:val="single" w:sz="6" w:space="0" w:color="92D050"/>
                                  </w:tcBorders>
                                </w:tcPr>
                                <w:p w:rsidR="00474A90" w:rsidRDefault="00776BE6">
                                  <w:pPr>
                                    <w:pStyle w:val="TableParagraph"/>
                                    <w:spacing w:before="100" w:line="232" w:lineRule="auto"/>
                                    <w:ind w:left="110" w:right="249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Furnzimin me</w:t>
                                  </w:r>
                                  <w:r>
                                    <w:rPr>
                                      <w:spacing w:val="1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8"/>
                                    </w:rPr>
                                    <w:t>kontenjer</w:t>
                                  </w:r>
                                  <w:r>
                                    <w:rPr>
                                      <w:spacing w:val="3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8"/>
                                    </w:rPr>
                                    <w:t>komposter</w:t>
                                  </w:r>
                                </w:p>
                              </w:tc>
                              <w:tc>
                                <w:tcPr>
                                  <w:tcW w:w="1714" w:type="dxa"/>
                                  <w:tcBorders>
                                    <w:bottom w:val="single" w:sz="6" w:space="0" w:color="92D050"/>
                                  </w:tcBorders>
                                </w:tcPr>
                                <w:p w:rsidR="00474A90" w:rsidRDefault="00776BE6">
                                  <w:pPr>
                                    <w:pStyle w:val="TableParagraph"/>
                                    <w:spacing w:before="100" w:line="232" w:lineRule="auto"/>
                                    <w:ind w:left="106" w:right="653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Furnzimi me</w:t>
                                  </w:r>
                                  <w:r>
                                    <w:rPr>
                                      <w:spacing w:val="-42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8"/>
                                    </w:rPr>
                                    <w:t>komposter</w:t>
                                  </w:r>
                                </w:p>
                              </w:tc>
                              <w:tc>
                                <w:tcPr>
                                  <w:tcW w:w="2141" w:type="dxa"/>
                                  <w:tcBorders>
                                    <w:bottom w:val="single" w:sz="6" w:space="0" w:color="92D050"/>
                                  </w:tcBorders>
                                </w:tcPr>
                                <w:p w:rsidR="00474A90" w:rsidRDefault="00776BE6">
                                  <w:pPr>
                                    <w:pStyle w:val="TableParagraph"/>
                                    <w:spacing w:before="100" w:line="232" w:lineRule="auto"/>
                                    <w:ind w:left="106" w:right="477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pacing w:val="-1"/>
                                      <w:sz w:val="18"/>
                                    </w:rPr>
                                    <w:t>Vendbanimet</w:t>
                                  </w:r>
                                  <w:r>
                                    <w:rPr>
                                      <w:spacing w:val="-9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1"/>
                                      <w:sz w:val="18"/>
                                    </w:rPr>
                                    <w:t>Rurale-</w:t>
                                  </w:r>
                                  <w:r>
                                    <w:rPr>
                                      <w:spacing w:val="-42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8"/>
                                    </w:rPr>
                                    <w:t>Urbane</w:t>
                                  </w:r>
                                </w:p>
                              </w:tc>
                              <w:tc>
                                <w:tcPr>
                                  <w:tcW w:w="1541" w:type="dxa"/>
                                  <w:tcBorders>
                                    <w:bottom w:val="single" w:sz="6" w:space="0" w:color="92D050"/>
                                  </w:tcBorders>
                                  <w:shd w:val="clear" w:color="auto" w:fill="00AF50"/>
                                </w:tcPr>
                                <w:p w:rsidR="00474A90" w:rsidRDefault="00474A90">
                                  <w:pPr>
                                    <w:pStyle w:val="TableParagraph"/>
                                    <w:spacing w:before="1"/>
                                    <w:rPr>
                                      <w:rFonts w:ascii="Calibri"/>
                                      <w:b/>
                                      <w:sz w:val="16"/>
                                    </w:rPr>
                                  </w:pPr>
                                </w:p>
                                <w:p w:rsidR="00474A90" w:rsidRDefault="00776BE6">
                                  <w:pPr>
                                    <w:pStyle w:val="TableParagraph"/>
                                    <w:ind w:left="112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100%</w:t>
                                  </w:r>
                                </w:p>
                              </w:tc>
                              <w:tc>
                                <w:tcPr>
                                  <w:tcW w:w="3130" w:type="dxa"/>
                                  <w:tcBorders>
                                    <w:bottom w:val="single" w:sz="6" w:space="0" w:color="92D050"/>
                                  </w:tcBorders>
                                </w:tcPr>
                                <w:p w:rsidR="00474A90" w:rsidRDefault="00776BE6">
                                  <w:pPr>
                                    <w:pStyle w:val="TableParagraph"/>
                                    <w:spacing w:before="100" w:line="232" w:lineRule="auto"/>
                                    <w:ind w:left="107" w:right="206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Akoma</w:t>
                                  </w:r>
                                  <w:r>
                                    <w:rPr>
                                      <w:spacing w:val="-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8"/>
                                    </w:rPr>
                                    <w:t>nuk</w:t>
                                  </w:r>
                                  <w:r>
                                    <w:rPr>
                                      <w:spacing w:val="-3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8"/>
                                    </w:rPr>
                                    <w:t>kemi</w:t>
                                  </w:r>
                                  <w:r>
                                    <w:rPr>
                                      <w:spacing w:val="-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8"/>
                                    </w:rPr>
                                    <w:t>filluar</w:t>
                                  </w:r>
                                  <w:r>
                                    <w:rPr>
                                      <w:spacing w:val="-1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8"/>
                                    </w:rPr>
                                    <w:t>me</w:t>
                                  </w:r>
                                  <w:r>
                                    <w:rPr>
                                      <w:spacing w:val="-4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8"/>
                                    </w:rPr>
                                    <w:t>komposter</w:t>
                                  </w:r>
                                  <w:r>
                                    <w:rPr>
                                      <w:spacing w:val="-42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8"/>
                                    </w:rPr>
                                    <w:t>nër</w:t>
                                  </w:r>
                                  <w:r>
                                    <w:rPr>
                                      <w:spacing w:val="-4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8"/>
                                    </w:rPr>
                                    <w:t>vendbanimet</w:t>
                                  </w:r>
                                  <w:r>
                                    <w:rPr>
                                      <w:spacing w:val="-6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8"/>
                                    </w:rPr>
                                    <w:t>Rurale</w:t>
                                  </w:r>
                                </w:p>
                              </w:tc>
                            </w:tr>
                            <w:tr w:rsidR="00474A90">
                              <w:trPr>
                                <w:trHeight w:val="453"/>
                              </w:trPr>
                              <w:tc>
                                <w:tcPr>
                                  <w:tcW w:w="1099" w:type="dxa"/>
                                  <w:tcBorders>
                                    <w:top w:val="single" w:sz="6" w:space="0" w:color="92D050"/>
                                  </w:tcBorders>
                                </w:tcPr>
                                <w:p w:rsidR="00474A90" w:rsidRDefault="00776BE6">
                                  <w:pPr>
                                    <w:pStyle w:val="TableParagraph"/>
                                    <w:spacing w:line="213" w:lineRule="exact"/>
                                    <w:ind w:left="110"/>
                                    <w:rPr>
                                      <w:rFonts w:ascii="Palatino Linotype"/>
                                      <w:i/>
                                      <w:sz w:val="19"/>
                                    </w:rPr>
                                  </w:pPr>
                                  <w:r>
                                    <w:rPr>
                                      <w:rFonts w:ascii="Palatino Linotype"/>
                                      <w:i/>
                                      <w:sz w:val="19"/>
                                    </w:rPr>
                                    <w:t>OB9</w:t>
                                  </w:r>
                                </w:p>
                              </w:tc>
                              <w:tc>
                                <w:tcPr>
                                  <w:tcW w:w="2482" w:type="dxa"/>
                                  <w:tcBorders>
                                    <w:top w:val="single" w:sz="6" w:space="0" w:color="92D050"/>
                                  </w:tcBorders>
                                </w:tcPr>
                                <w:p w:rsidR="00474A90" w:rsidRDefault="00776BE6">
                                  <w:pPr>
                                    <w:pStyle w:val="TableParagraph"/>
                                    <w:spacing w:before="17" w:line="232" w:lineRule="auto"/>
                                    <w:ind w:left="110" w:right="316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Mapimi</w:t>
                                  </w:r>
                                  <w:r>
                                    <w:rPr>
                                      <w:spacing w:val="-7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8"/>
                                    </w:rPr>
                                    <w:t>i</w:t>
                                  </w:r>
                                  <w:r>
                                    <w:rPr>
                                      <w:spacing w:val="-9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8"/>
                                    </w:rPr>
                                    <w:t>vendit</w:t>
                                  </w:r>
                                  <w:r>
                                    <w:rPr>
                                      <w:spacing w:val="32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8"/>
                                    </w:rPr>
                                    <w:t>për</w:t>
                                  </w:r>
                                  <w:r>
                                    <w:rPr>
                                      <w:spacing w:val="-1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8"/>
                                    </w:rPr>
                                    <w:t>mbetjet</w:t>
                                  </w:r>
                                  <w:r>
                                    <w:rPr>
                                      <w:spacing w:val="-42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8"/>
                                    </w:rPr>
                                    <w:t>industrial</w:t>
                                  </w:r>
                                </w:p>
                              </w:tc>
                              <w:tc>
                                <w:tcPr>
                                  <w:tcW w:w="1877" w:type="dxa"/>
                                  <w:tcBorders>
                                    <w:top w:val="single" w:sz="6" w:space="0" w:color="92D050"/>
                                  </w:tcBorders>
                                </w:tcPr>
                                <w:p w:rsidR="00474A90" w:rsidRDefault="00776BE6">
                                  <w:pPr>
                                    <w:pStyle w:val="TableParagraph"/>
                                    <w:spacing w:before="17" w:line="232" w:lineRule="auto"/>
                                    <w:ind w:left="110" w:right="241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Identifikimin e</w:t>
                                  </w:r>
                                  <w:r>
                                    <w:rPr>
                                      <w:spacing w:val="1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w w:val="95"/>
                                      <w:sz w:val="18"/>
                                    </w:rPr>
                                    <w:t>deponive</w:t>
                                  </w:r>
                                  <w:r>
                                    <w:rPr>
                                      <w:spacing w:val="2"/>
                                      <w:w w:val="9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w w:val="95"/>
                                      <w:sz w:val="18"/>
                                    </w:rPr>
                                    <w:t>ilegale</w:t>
                                  </w:r>
                                </w:p>
                              </w:tc>
                              <w:tc>
                                <w:tcPr>
                                  <w:tcW w:w="1714" w:type="dxa"/>
                                  <w:tcBorders>
                                    <w:top w:val="single" w:sz="6" w:space="0" w:color="92D050"/>
                                  </w:tcBorders>
                                </w:tcPr>
                                <w:p w:rsidR="00474A90" w:rsidRDefault="00776BE6">
                                  <w:pPr>
                                    <w:pStyle w:val="TableParagraph"/>
                                    <w:spacing w:before="17" w:line="232" w:lineRule="auto"/>
                                    <w:ind w:left="106" w:right="372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8"/>
                                    </w:rPr>
                                    <w:t xml:space="preserve">Deponi </w:t>
                                  </w:r>
                                  <w:r>
                                    <w:rPr>
                                      <w:spacing w:val="-1"/>
                                      <w:sz w:val="18"/>
                                    </w:rPr>
                                    <w:t>ilegale te</w:t>
                                  </w:r>
                                  <w:r>
                                    <w:rPr>
                                      <w:spacing w:val="-42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8"/>
                                    </w:rPr>
                                    <w:t>identifikuara</w:t>
                                  </w:r>
                                </w:p>
                              </w:tc>
                              <w:tc>
                                <w:tcPr>
                                  <w:tcW w:w="2141" w:type="dxa"/>
                                  <w:tcBorders>
                                    <w:top w:val="single" w:sz="6" w:space="0" w:color="92D050"/>
                                  </w:tcBorders>
                                </w:tcPr>
                                <w:p w:rsidR="00474A90" w:rsidRDefault="00776BE6">
                                  <w:pPr>
                                    <w:pStyle w:val="TableParagraph"/>
                                    <w:spacing w:before="17" w:line="232" w:lineRule="auto"/>
                                    <w:ind w:left="106" w:right="416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pacing w:val="-1"/>
                                      <w:sz w:val="18"/>
                                    </w:rPr>
                                    <w:t>Eleiminimi i deponive</w:t>
                                  </w:r>
                                  <w:r>
                                    <w:rPr>
                                      <w:spacing w:val="-43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8"/>
                                    </w:rPr>
                                    <w:t>ilegale</w:t>
                                  </w:r>
                                </w:p>
                              </w:tc>
                              <w:tc>
                                <w:tcPr>
                                  <w:tcW w:w="1541" w:type="dxa"/>
                                  <w:tcBorders>
                                    <w:top w:val="single" w:sz="6" w:space="0" w:color="92D050"/>
                                  </w:tcBorders>
                                  <w:shd w:val="clear" w:color="auto" w:fill="00AFEF"/>
                                </w:tcPr>
                                <w:p w:rsidR="00474A90" w:rsidRDefault="00776BE6">
                                  <w:pPr>
                                    <w:pStyle w:val="TableParagraph"/>
                                    <w:spacing w:before="112"/>
                                    <w:ind w:left="112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Kënaqshëm</w:t>
                                  </w:r>
                                </w:p>
                              </w:tc>
                              <w:tc>
                                <w:tcPr>
                                  <w:tcW w:w="3130" w:type="dxa"/>
                                  <w:tcBorders>
                                    <w:top w:val="single" w:sz="6" w:space="0" w:color="92D050"/>
                                  </w:tcBorders>
                                </w:tcPr>
                                <w:p w:rsidR="00474A90" w:rsidRDefault="00776BE6">
                                  <w:pPr>
                                    <w:pStyle w:val="TableParagraph"/>
                                    <w:spacing w:before="112"/>
                                    <w:ind w:left="107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pacing w:val="-1"/>
                                      <w:sz w:val="18"/>
                                    </w:rPr>
                                    <w:t>Deponit</w:t>
                                  </w:r>
                                  <w:r>
                                    <w:rPr>
                                      <w:spacing w:val="-6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8"/>
                                    </w:rPr>
                                    <w:t>ilegale</w:t>
                                  </w:r>
                                  <w:r>
                                    <w:rPr>
                                      <w:spacing w:val="-11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8"/>
                                    </w:rPr>
                                    <w:t>të</w:t>
                                  </w:r>
                                  <w:r>
                                    <w:rPr>
                                      <w:spacing w:val="-11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8"/>
                                    </w:rPr>
                                    <w:t>eliminuara</w:t>
                                  </w:r>
                                </w:p>
                              </w:tc>
                            </w:tr>
                            <w:tr w:rsidR="00474A90">
                              <w:trPr>
                                <w:trHeight w:val="1027"/>
                              </w:trPr>
                              <w:tc>
                                <w:tcPr>
                                  <w:tcW w:w="1099" w:type="dxa"/>
                                </w:tcPr>
                                <w:p w:rsidR="00474A90" w:rsidRDefault="00776BE6">
                                  <w:pPr>
                                    <w:pStyle w:val="TableParagraph"/>
                                    <w:spacing w:line="215" w:lineRule="exact"/>
                                    <w:ind w:left="110"/>
                                    <w:rPr>
                                      <w:rFonts w:ascii="Palatino Linotype"/>
                                      <w:i/>
                                      <w:sz w:val="19"/>
                                    </w:rPr>
                                  </w:pPr>
                                  <w:r>
                                    <w:rPr>
                                      <w:rFonts w:ascii="Palatino Linotype"/>
                                      <w:i/>
                                      <w:sz w:val="19"/>
                                    </w:rPr>
                                    <w:t>OB10</w:t>
                                  </w:r>
                                </w:p>
                              </w:tc>
                              <w:tc>
                                <w:tcPr>
                                  <w:tcW w:w="2482" w:type="dxa"/>
                                </w:tcPr>
                                <w:p w:rsidR="00474A90" w:rsidRDefault="00474A90">
                                  <w:pPr>
                                    <w:pStyle w:val="TableParagraph"/>
                                    <w:spacing w:before="4"/>
                                    <w:rPr>
                                      <w:rFonts w:ascii="Calibri"/>
                                      <w:b/>
                                      <w:sz w:val="24"/>
                                    </w:rPr>
                                  </w:pPr>
                                </w:p>
                                <w:p w:rsidR="00474A90" w:rsidRDefault="00776BE6">
                                  <w:pPr>
                                    <w:pStyle w:val="TableParagraph"/>
                                    <w:ind w:left="110" w:right="388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Përcaktimin</w:t>
                                  </w:r>
                                  <w:r>
                                    <w:rPr>
                                      <w:spacing w:val="-2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8"/>
                                    </w:rPr>
                                    <w:t>e</w:t>
                                  </w:r>
                                  <w:r>
                                    <w:rPr>
                                      <w:spacing w:val="-11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8"/>
                                    </w:rPr>
                                    <w:t>një</w:t>
                                  </w:r>
                                  <w:r>
                                    <w:rPr>
                                      <w:spacing w:val="-6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8"/>
                                    </w:rPr>
                                    <w:t>vendi</w:t>
                                  </w:r>
                                  <w:r>
                                    <w:rPr>
                                      <w:spacing w:val="-7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8"/>
                                    </w:rPr>
                                    <w:t>për</w:t>
                                  </w:r>
                                  <w:r>
                                    <w:rPr>
                                      <w:spacing w:val="-42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8"/>
                                    </w:rPr>
                                    <w:t>mbetjet</w:t>
                                  </w:r>
                                  <w:r>
                                    <w:rPr>
                                      <w:spacing w:val="-4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8"/>
                                    </w:rPr>
                                    <w:t>nga</w:t>
                                  </w:r>
                                  <w:r>
                                    <w:rPr>
                                      <w:spacing w:val="-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8"/>
                                    </w:rPr>
                                    <w:t>ndërtimet.</w:t>
                                  </w:r>
                                </w:p>
                              </w:tc>
                              <w:tc>
                                <w:tcPr>
                                  <w:tcW w:w="1877" w:type="dxa"/>
                                </w:tcPr>
                                <w:p w:rsidR="00474A90" w:rsidRDefault="00776BE6">
                                  <w:pPr>
                                    <w:pStyle w:val="TableParagraph"/>
                                    <w:spacing w:before="91"/>
                                    <w:ind w:left="110" w:right="131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Ndarja e një parcele</w:t>
                                  </w:r>
                                  <w:r>
                                    <w:rPr>
                                      <w:spacing w:val="1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8"/>
                                    </w:rPr>
                                    <w:t>për</w:t>
                                  </w:r>
                                  <w:r>
                                    <w:rPr>
                                      <w:spacing w:val="3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8"/>
                                    </w:rPr>
                                    <w:t>deponimin e</w:t>
                                  </w:r>
                                  <w:r>
                                    <w:rPr>
                                      <w:spacing w:val="1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  <w:sz w:val="18"/>
                                    </w:rPr>
                                    <w:t>materialit</w:t>
                                  </w:r>
                                  <w:r>
                                    <w:rPr>
                                      <w:spacing w:val="-6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1"/>
                                      <w:sz w:val="18"/>
                                    </w:rPr>
                                    <w:t>nga</w:t>
                                  </w:r>
                                  <w:r>
                                    <w:rPr>
                                      <w:spacing w:val="-7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1"/>
                                      <w:sz w:val="18"/>
                                    </w:rPr>
                                    <w:t>ndertimi</w:t>
                                  </w:r>
                                  <w:r>
                                    <w:rPr>
                                      <w:spacing w:val="-42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8"/>
                                    </w:rPr>
                                    <w:t>dhe</w:t>
                                  </w:r>
                                  <w:r>
                                    <w:rPr>
                                      <w:spacing w:val="-3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8"/>
                                    </w:rPr>
                                    <w:t>demolimi</w:t>
                                  </w:r>
                                </w:p>
                              </w:tc>
                              <w:tc>
                                <w:tcPr>
                                  <w:tcW w:w="1714" w:type="dxa"/>
                                </w:tcPr>
                                <w:p w:rsidR="00474A90" w:rsidRDefault="00474A90">
                                  <w:pPr>
                                    <w:pStyle w:val="TableParagraph"/>
                                    <w:spacing w:before="4"/>
                                    <w:rPr>
                                      <w:rFonts w:ascii="Calibri"/>
                                      <w:b/>
                                      <w:sz w:val="24"/>
                                    </w:rPr>
                                  </w:pPr>
                                </w:p>
                                <w:p w:rsidR="00474A90" w:rsidRDefault="00776BE6">
                                  <w:pPr>
                                    <w:pStyle w:val="TableParagraph"/>
                                    <w:ind w:left="106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w w:val="95"/>
                                      <w:sz w:val="18"/>
                                    </w:rPr>
                                    <w:t>Verifikimi</w:t>
                                  </w:r>
                                  <w:r>
                                    <w:rPr>
                                      <w:spacing w:val="6"/>
                                      <w:w w:val="9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w w:val="95"/>
                                      <w:sz w:val="18"/>
                                    </w:rPr>
                                    <w:t>i</w:t>
                                  </w:r>
                                  <w:r>
                                    <w:rPr>
                                      <w:spacing w:val="7"/>
                                      <w:w w:val="9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w w:val="95"/>
                                      <w:sz w:val="18"/>
                                    </w:rPr>
                                    <w:t>pronave</w:t>
                                  </w:r>
                                  <w:r>
                                    <w:rPr>
                                      <w:spacing w:val="-39"/>
                                      <w:w w:val="9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8"/>
                                    </w:rPr>
                                    <w:t>shoqërore</w:t>
                                  </w:r>
                                </w:p>
                              </w:tc>
                              <w:tc>
                                <w:tcPr>
                                  <w:tcW w:w="2141" w:type="dxa"/>
                                </w:tcPr>
                                <w:p w:rsidR="00474A90" w:rsidRDefault="00474A90">
                                  <w:pPr>
                                    <w:pStyle w:val="TableParagraph"/>
                                    <w:rPr>
                                      <w:rFonts w:ascii="Calibri"/>
                                      <w:b/>
                                      <w:sz w:val="18"/>
                                    </w:rPr>
                                  </w:pPr>
                                </w:p>
                                <w:p w:rsidR="00474A90" w:rsidRDefault="00474A90">
                                  <w:pPr>
                                    <w:pStyle w:val="TableParagraph"/>
                                    <w:rPr>
                                      <w:rFonts w:ascii="Calibri"/>
                                      <w:b/>
                                      <w:sz w:val="15"/>
                                    </w:rPr>
                                  </w:pPr>
                                </w:p>
                                <w:p w:rsidR="00474A90" w:rsidRDefault="00776BE6">
                                  <w:pPr>
                                    <w:pStyle w:val="TableParagraph"/>
                                    <w:ind w:left="106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Ndarja</w:t>
                                  </w:r>
                                  <w:r>
                                    <w:rPr>
                                      <w:spacing w:val="-7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8"/>
                                    </w:rPr>
                                    <w:t>e</w:t>
                                  </w:r>
                                  <w:r>
                                    <w:rPr>
                                      <w:spacing w:val="-6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8"/>
                                    </w:rPr>
                                    <w:t>parceles</w:t>
                                  </w:r>
                                </w:p>
                              </w:tc>
                              <w:tc>
                                <w:tcPr>
                                  <w:tcW w:w="1541" w:type="dxa"/>
                                  <w:shd w:val="clear" w:color="auto" w:fill="00AFEF"/>
                                </w:tcPr>
                                <w:p w:rsidR="00474A90" w:rsidRDefault="00474A90">
                                  <w:pPr>
                                    <w:pStyle w:val="TableParagraph"/>
                                    <w:rPr>
                                      <w:rFonts w:ascii="Calibri"/>
                                      <w:b/>
                                      <w:sz w:val="18"/>
                                    </w:rPr>
                                  </w:pPr>
                                </w:p>
                                <w:p w:rsidR="00474A90" w:rsidRDefault="00474A90">
                                  <w:pPr>
                                    <w:pStyle w:val="TableParagraph"/>
                                    <w:rPr>
                                      <w:rFonts w:ascii="Calibri"/>
                                      <w:b/>
                                      <w:sz w:val="15"/>
                                    </w:rPr>
                                  </w:pPr>
                                </w:p>
                                <w:p w:rsidR="00474A90" w:rsidRDefault="00776BE6">
                                  <w:pPr>
                                    <w:pStyle w:val="TableParagraph"/>
                                    <w:ind w:left="112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Kënaqshëm</w:t>
                                  </w:r>
                                </w:p>
                              </w:tc>
                              <w:tc>
                                <w:tcPr>
                                  <w:tcW w:w="3130" w:type="dxa"/>
                                </w:tcPr>
                                <w:p w:rsidR="00474A90" w:rsidRDefault="00776BE6">
                                  <w:pPr>
                                    <w:pStyle w:val="TableParagraph"/>
                                    <w:spacing w:line="237" w:lineRule="auto"/>
                                    <w:ind w:left="107" w:right="88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Komuna e Hanit të Elezit ka ndar një</w:t>
                                  </w:r>
                                  <w:r>
                                    <w:rPr>
                                      <w:spacing w:val="1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8"/>
                                    </w:rPr>
                                    <w:t>parcel për deponimin e mbetjeve nga</w:t>
                                  </w:r>
                                  <w:r>
                                    <w:rPr>
                                      <w:spacing w:val="1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8"/>
                                    </w:rPr>
                                    <w:t>ndertimi</w:t>
                                  </w:r>
                                  <w:r>
                                    <w:rPr>
                                      <w:spacing w:val="-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8"/>
                                    </w:rPr>
                                    <w:t>dhe</w:t>
                                  </w:r>
                                  <w:r>
                                    <w:rPr>
                                      <w:spacing w:val="-4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8"/>
                                    </w:rPr>
                                    <w:t>demolimi</w:t>
                                  </w:r>
                                  <w:r>
                                    <w:rPr>
                                      <w:spacing w:val="-4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8"/>
                                    </w:rPr>
                                    <w:t>si dhe</w:t>
                                  </w:r>
                                  <w:r>
                                    <w:rPr>
                                      <w:spacing w:val="-3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8"/>
                                    </w:rPr>
                                    <w:t>ka</w:t>
                                  </w:r>
                                  <w:r>
                                    <w:rPr>
                                      <w:spacing w:val="-1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8"/>
                                    </w:rPr>
                                    <w:t>lidh</w:t>
                                  </w:r>
                                  <w:r>
                                    <w:rPr>
                                      <w:spacing w:val="-3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8"/>
                                    </w:rPr>
                                    <w:t>nje</w:t>
                                  </w:r>
                                  <w:r>
                                    <w:rPr>
                                      <w:spacing w:val="-42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8"/>
                                    </w:rPr>
                                    <w:t>marëveshje</w:t>
                                  </w:r>
                                  <w:r>
                                    <w:rPr>
                                      <w:spacing w:val="-3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8"/>
                                    </w:rPr>
                                    <w:t>me</w:t>
                                  </w:r>
                                  <w:r>
                                    <w:rPr>
                                      <w:spacing w:val="-3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8"/>
                                    </w:rPr>
                                    <w:t>kompanin sharrcem</w:t>
                                  </w:r>
                                  <w:r>
                                    <w:rPr>
                                      <w:spacing w:val="-4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8"/>
                                    </w:rPr>
                                    <w:t>për</w:t>
                                  </w:r>
                                </w:p>
                                <w:p w:rsidR="00474A90" w:rsidRDefault="00776BE6">
                                  <w:pPr>
                                    <w:pStyle w:val="TableParagraph"/>
                                    <w:spacing w:line="196" w:lineRule="exact"/>
                                    <w:ind w:left="107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deponimn e</w:t>
                                  </w:r>
                                  <w:r>
                                    <w:rPr>
                                      <w:spacing w:val="-1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8"/>
                                    </w:rPr>
                                    <w:t>materilait</w:t>
                                  </w:r>
                                  <w:r>
                                    <w:rPr>
                                      <w:spacing w:val="-1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8"/>
                                    </w:rPr>
                                    <w:t>ndërtimor.</w:t>
                                  </w:r>
                                </w:p>
                              </w:tc>
                            </w:tr>
                          </w:tbl>
                          <w:p w:rsidR="00474A90" w:rsidRDefault="00474A90">
                            <w:pPr>
                              <w:pStyle w:val="BodyText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5" o:spid="_x0000_s1036" type="#_x0000_t202" style="position:absolute;left:0;text-align:left;margin-left:66.25pt;margin-top:-444.25pt;width:700.05pt;height:440.85pt;z-index:157757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" filled="f" stroked="f">
                <v:textbox inset="0,0,0,0">
                  <w:txbxContent>
                    <w:tbl>
                      <w:tblPr>
                        <w:tblW w:w="0" w:type="auto"/>
                        <w:tblInd w:w="5" w:type="dxa"/>
                        <w:tblBorders>
                          <w:top w:val="single" w:sz="4" w:space="0" w:color="92D050"/>
                          <w:left w:val="single" w:sz="4" w:space="0" w:color="92D050"/>
                          <w:bottom w:val="single" w:sz="4" w:space="0" w:color="92D050"/>
                          <w:right w:val="single" w:sz="4" w:space="0" w:color="92D050"/>
                          <w:insideH w:val="single" w:sz="4" w:space="0" w:color="92D050"/>
                          <w:insideV w:val="single" w:sz="4" w:space="0" w:color="92D050"/>
                        </w:tblBorders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1099"/>
                        <w:gridCol w:w="2482"/>
                        <w:gridCol w:w="1877"/>
                        <w:gridCol w:w="1714"/>
                        <w:gridCol w:w="2141"/>
                        <w:gridCol w:w="1541"/>
                        <w:gridCol w:w="3130"/>
                      </w:tblGrid>
                      <w:tr w:rsidR="00474A90">
                        <w:trPr>
                          <w:trHeight w:val="518"/>
                        </w:trPr>
                        <w:tc>
                          <w:tcPr>
                            <w:tcW w:w="13984" w:type="dxa"/>
                            <w:gridSpan w:val="7"/>
                          </w:tcPr>
                          <w:p w:rsidR="00474A90" w:rsidRDefault="00776BE6">
                            <w:pPr>
                              <w:pStyle w:val="TableParagraph"/>
                              <w:spacing w:before="144"/>
                              <w:ind w:left="4607" w:right="4592"/>
                              <w:jc w:val="center"/>
                              <w:rPr>
                                <w:b/>
                                <w:sz w:val="18"/>
                              </w:rPr>
                            </w:pPr>
                            <w:r>
                              <w:rPr>
                                <w:b/>
                                <w:w w:val="90"/>
                                <w:sz w:val="18"/>
                              </w:rPr>
                              <w:t>Tabela</w:t>
                            </w:r>
                            <w:r>
                              <w:rPr>
                                <w:b/>
                                <w:spacing w:val="12"/>
                                <w:w w:val="9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w w:val="90"/>
                                <w:sz w:val="18"/>
                              </w:rPr>
                              <w:t>22:</w:t>
                            </w:r>
                            <w:r>
                              <w:rPr>
                                <w:b/>
                                <w:spacing w:val="13"/>
                                <w:w w:val="9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w w:val="90"/>
                                <w:sz w:val="18"/>
                              </w:rPr>
                              <w:t>Pasqyra</w:t>
                            </w:r>
                            <w:r>
                              <w:rPr>
                                <w:b/>
                                <w:spacing w:val="8"/>
                                <w:w w:val="9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w w:val="90"/>
                                <w:sz w:val="18"/>
                              </w:rPr>
                              <w:t>e</w:t>
                            </w:r>
                            <w:r>
                              <w:rPr>
                                <w:b/>
                                <w:spacing w:val="8"/>
                                <w:w w:val="9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w w:val="90"/>
                                <w:sz w:val="18"/>
                              </w:rPr>
                              <w:t>realizimit</w:t>
                            </w:r>
                            <w:r>
                              <w:rPr>
                                <w:b/>
                                <w:spacing w:val="14"/>
                                <w:w w:val="9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w w:val="90"/>
                                <w:sz w:val="18"/>
                              </w:rPr>
                              <w:t>të</w:t>
                            </w:r>
                            <w:r>
                              <w:rPr>
                                <w:b/>
                                <w:spacing w:val="3"/>
                                <w:w w:val="9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w w:val="90"/>
                                <w:sz w:val="18"/>
                              </w:rPr>
                              <w:t>objektivave</w:t>
                            </w:r>
                            <w:r>
                              <w:rPr>
                                <w:b/>
                                <w:spacing w:val="8"/>
                                <w:w w:val="9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w w:val="90"/>
                                <w:sz w:val="18"/>
                              </w:rPr>
                              <w:t>të</w:t>
                            </w:r>
                            <w:r>
                              <w:rPr>
                                <w:b/>
                                <w:spacing w:val="7"/>
                                <w:w w:val="9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w w:val="90"/>
                                <w:sz w:val="18"/>
                              </w:rPr>
                              <w:t>PKMM</w:t>
                            </w:r>
                            <w:r>
                              <w:rPr>
                                <w:b/>
                                <w:spacing w:val="14"/>
                                <w:w w:val="9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w w:val="90"/>
                                <w:sz w:val="18"/>
                              </w:rPr>
                              <w:t>2016-2021</w:t>
                            </w:r>
                          </w:p>
                        </w:tc>
                      </w:tr>
                      <w:tr w:rsidR="00474A90">
                        <w:trPr>
                          <w:trHeight w:val="522"/>
                        </w:trPr>
                        <w:tc>
                          <w:tcPr>
                            <w:tcW w:w="1099" w:type="dxa"/>
                          </w:tcPr>
                          <w:p w:rsidR="00474A90" w:rsidRDefault="00776BE6">
                            <w:pPr>
                              <w:pStyle w:val="TableParagraph"/>
                              <w:spacing w:line="197" w:lineRule="exact"/>
                              <w:ind w:left="206"/>
                              <w:rPr>
                                <w:b/>
                                <w:sz w:val="18"/>
                              </w:rPr>
                            </w:pPr>
                            <w:r>
                              <w:rPr>
                                <w:b/>
                                <w:sz w:val="18"/>
                              </w:rPr>
                              <w:t>Objektiva</w:t>
                            </w:r>
                          </w:p>
                        </w:tc>
                        <w:tc>
                          <w:tcPr>
                            <w:tcW w:w="2482" w:type="dxa"/>
                          </w:tcPr>
                          <w:p w:rsidR="00474A90" w:rsidRDefault="00776BE6">
                            <w:pPr>
                              <w:pStyle w:val="TableParagraph"/>
                              <w:spacing w:before="148"/>
                              <w:ind w:left="653"/>
                              <w:rPr>
                                <w:b/>
                                <w:sz w:val="18"/>
                              </w:rPr>
                            </w:pPr>
                            <w:r>
                              <w:rPr>
                                <w:b/>
                                <w:spacing w:val="-1"/>
                                <w:w w:val="95"/>
                                <w:sz w:val="18"/>
                              </w:rPr>
                              <w:t>Objektiva</w:t>
                            </w:r>
                            <w:r>
                              <w:rPr>
                                <w:b/>
                                <w:spacing w:val="-8"/>
                                <w:w w:val="9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pacing w:val="-1"/>
                                <w:w w:val="95"/>
                                <w:sz w:val="18"/>
                              </w:rPr>
                              <w:t>e</w:t>
                            </w:r>
                            <w:r>
                              <w:rPr>
                                <w:b/>
                                <w:spacing w:val="-8"/>
                                <w:w w:val="9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w w:val="95"/>
                                <w:sz w:val="18"/>
                              </w:rPr>
                              <w:t>MM</w:t>
                            </w:r>
                          </w:p>
                        </w:tc>
                        <w:tc>
                          <w:tcPr>
                            <w:tcW w:w="1877" w:type="dxa"/>
                          </w:tcPr>
                          <w:p w:rsidR="00474A90" w:rsidRDefault="00776BE6">
                            <w:pPr>
                              <w:pStyle w:val="TableParagraph"/>
                              <w:spacing w:before="52" w:line="232" w:lineRule="auto"/>
                              <w:ind w:left="451" w:right="241" w:firstLine="129"/>
                              <w:rPr>
                                <w:b/>
                                <w:sz w:val="18"/>
                              </w:rPr>
                            </w:pPr>
                            <w:r>
                              <w:rPr>
                                <w:b/>
                                <w:spacing w:val="-1"/>
                                <w:sz w:val="18"/>
                              </w:rPr>
                              <w:t xml:space="preserve">Treguesi </w:t>
                            </w:r>
                            <w:r>
                              <w:rPr>
                                <w:b/>
                                <w:sz w:val="18"/>
                              </w:rPr>
                              <w:t>i</w:t>
                            </w:r>
                            <w:r>
                              <w:rPr>
                                <w:b/>
                                <w:spacing w:val="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w w:val="90"/>
                                <w:sz w:val="18"/>
                              </w:rPr>
                              <w:t>performances</w:t>
                            </w:r>
                          </w:p>
                        </w:tc>
                        <w:tc>
                          <w:tcPr>
                            <w:tcW w:w="1714" w:type="dxa"/>
                          </w:tcPr>
                          <w:p w:rsidR="00474A90" w:rsidRDefault="00776BE6">
                            <w:pPr>
                              <w:pStyle w:val="TableParagraph"/>
                              <w:spacing w:before="148"/>
                              <w:ind w:left="255"/>
                              <w:rPr>
                                <w:b/>
                                <w:sz w:val="18"/>
                              </w:rPr>
                            </w:pPr>
                            <w:r>
                              <w:rPr>
                                <w:b/>
                                <w:w w:val="90"/>
                                <w:sz w:val="18"/>
                              </w:rPr>
                              <w:t>Gjendja</w:t>
                            </w:r>
                            <w:r>
                              <w:rPr>
                                <w:b/>
                                <w:spacing w:val="-7"/>
                                <w:w w:val="9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w w:val="90"/>
                                <w:sz w:val="18"/>
                              </w:rPr>
                              <w:t>fillestare</w:t>
                            </w:r>
                          </w:p>
                        </w:tc>
                        <w:tc>
                          <w:tcPr>
                            <w:tcW w:w="2141" w:type="dxa"/>
                          </w:tcPr>
                          <w:p w:rsidR="00474A90" w:rsidRDefault="00776BE6">
                            <w:pPr>
                              <w:pStyle w:val="TableParagraph"/>
                              <w:spacing w:before="47"/>
                              <w:ind w:left="839" w:right="830"/>
                              <w:jc w:val="center"/>
                              <w:rPr>
                                <w:b/>
                                <w:sz w:val="18"/>
                              </w:rPr>
                            </w:pPr>
                            <w:r>
                              <w:rPr>
                                <w:b/>
                                <w:sz w:val="18"/>
                              </w:rPr>
                              <w:t>Caku</w:t>
                            </w:r>
                          </w:p>
                        </w:tc>
                        <w:tc>
                          <w:tcPr>
                            <w:tcW w:w="1541" w:type="dxa"/>
                          </w:tcPr>
                          <w:p w:rsidR="00474A90" w:rsidRDefault="00776BE6">
                            <w:pPr>
                              <w:pStyle w:val="TableParagraph"/>
                              <w:spacing w:before="148"/>
                              <w:ind w:left="438"/>
                              <w:rPr>
                                <w:b/>
                                <w:sz w:val="18"/>
                              </w:rPr>
                            </w:pPr>
                            <w:r>
                              <w:rPr>
                                <w:b/>
                                <w:sz w:val="18"/>
                              </w:rPr>
                              <w:t>Realizimi</w:t>
                            </w:r>
                          </w:p>
                        </w:tc>
                        <w:tc>
                          <w:tcPr>
                            <w:tcW w:w="3130" w:type="dxa"/>
                          </w:tcPr>
                          <w:p w:rsidR="00474A90" w:rsidRDefault="00776BE6">
                            <w:pPr>
                              <w:pStyle w:val="TableParagraph"/>
                              <w:spacing w:before="148"/>
                              <w:ind w:left="1238" w:right="1222"/>
                              <w:jc w:val="center"/>
                              <w:rPr>
                                <w:b/>
                                <w:sz w:val="18"/>
                              </w:rPr>
                            </w:pPr>
                            <w:r>
                              <w:rPr>
                                <w:b/>
                                <w:sz w:val="18"/>
                              </w:rPr>
                              <w:t>Koment</w:t>
                            </w:r>
                          </w:p>
                        </w:tc>
                      </w:tr>
                      <w:tr w:rsidR="00474A90">
                        <w:trPr>
                          <w:trHeight w:val="820"/>
                        </w:trPr>
                        <w:tc>
                          <w:tcPr>
                            <w:tcW w:w="1099" w:type="dxa"/>
                          </w:tcPr>
                          <w:p w:rsidR="00474A90" w:rsidRDefault="00474A90">
                            <w:pPr>
                              <w:pStyle w:val="TableParagraph"/>
                              <w:spacing w:before="9"/>
                              <w:rPr>
                                <w:rFonts w:ascii="Calibri"/>
                                <w:b/>
                                <w:sz w:val="21"/>
                              </w:rPr>
                            </w:pPr>
                          </w:p>
                          <w:p w:rsidR="00474A90" w:rsidRDefault="00776BE6">
                            <w:pPr>
                              <w:pStyle w:val="TableParagraph"/>
                              <w:spacing w:before="1"/>
                              <w:ind w:left="110"/>
                              <w:rPr>
                                <w:rFonts w:ascii="Palatino Linotype"/>
                                <w:i/>
                                <w:sz w:val="19"/>
                              </w:rPr>
                            </w:pPr>
                            <w:r>
                              <w:rPr>
                                <w:rFonts w:ascii="Palatino Linotype"/>
                                <w:i/>
                                <w:sz w:val="19"/>
                              </w:rPr>
                              <w:t>OB1</w:t>
                            </w:r>
                          </w:p>
                        </w:tc>
                        <w:tc>
                          <w:tcPr>
                            <w:tcW w:w="2482" w:type="dxa"/>
                          </w:tcPr>
                          <w:p w:rsidR="00474A90" w:rsidRDefault="00474A90">
                            <w:pPr>
                              <w:pStyle w:val="TableParagraph"/>
                              <w:spacing w:before="9"/>
                              <w:rPr>
                                <w:rFonts w:ascii="Calibri"/>
                                <w:b/>
                                <w:sz w:val="15"/>
                              </w:rPr>
                            </w:pPr>
                          </w:p>
                          <w:p w:rsidR="00474A90" w:rsidRDefault="00776BE6">
                            <w:pPr>
                              <w:pStyle w:val="TableParagraph"/>
                              <w:ind w:left="110" w:right="539"/>
                              <w:rPr>
                                <w:sz w:val="18"/>
                              </w:rPr>
                            </w:pPr>
                            <w:r>
                              <w:rPr>
                                <w:spacing w:val="-1"/>
                                <w:sz w:val="18"/>
                              </w:rPr>
                              <w:t>Rritja</w:t>
                            </w:r>
                            <w:r>
                              <w:rPr>
                                <w:spacing w:val="-8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sz w:val="18"/>
                              </w:rPr>
                              <w:t>e</w:t>
                            </w:r>
                            <w:r>
                              <w:rPr>
                                <w:spacing w:val="-7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sz w:val="18"/>
                              </w:rPr>
                              <w:t>kënaqshmërisë</w:t>
                            </w:r>
                            <w:r>
                              <w:rPr>
                                <w:spacing w:val="-7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së</w:t>
                            </w:r>
                            <w:r>
                              <w:rPr>
                                <w:spacing w:val="-4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qytetarëve</w:t>
                            </w:r>
                          </w:p>
                        </w:tc>
                        <w:tc>
                          <w:tcPr>
                            <w:tcW w:w="1877" w:type="dxa"/>
                          </w:tcPr>
                          <w:p w:rsidR="00474A90" w:rsidRDefault="00776BE6">
                            <w:pPr>
                              <w:pStyle w:val="TableParagraph"/>
                              <w:spacing w:before="91"/>
                              <w:ind w:left="110" w:right="241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Respektimi</w:t>
                            </w:r>
                            <w:r>
                              <w:rPr>
                                <w:spacing w:val="-8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i</w:t>
                            </w:r>
                            <w:r>
                              <w:rPr>
                                <w:spacing w:val="-1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orarit</w:t>
                            </w:r>
                            <w:r>
                              <w:rPr>
                                <w:spacing w:val="-1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të</w:t>
                            </w:r>
                            <w:r>
                              <w:rPr>
                                <w:spacing w:val="-4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mbledhjes së</w:t>
                            </w:r>
                            <w:r>
                              <w:rPr>
                                <w:spacing w:val="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mbeturinave</w:t>
                            </w:r>
                          </w:p>
                        </w:tc>
                        <w:tc>
                          <w:tcPr>
                            <w:tcW w:w="1714" w:type="dxa"/>
                          </w:tcPr>
                          <w:p w:rsidR="00474A90" w:rsidRDefault="00474A90">
                            <w:pPr>
                              <w:pStyle w:val="TableParagraph"/>
                              <w:spacing w:before="9"/>
                              <w:rPr>
                                <w:rFonts w:ascii="Calibri"/>
                                <w:b/>
                                <w:sz w:val="15"/>
                              </w:rPr>
                            </w:pPr>
                          </w:p>
                          <w:p w:rsidR="00474A90" w:rsidRDefault="00776BE6">
                            <w:pPr>
                              <w:pStyle w:val="TableParagraph"/>
                              <w:ind w:left="106" w:right="137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Orari</w:t>
                            </w:r>
                            <w:r>
                              <w:rPr>
                                <w:spacing w:val="39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imbledhjes</w:t>
                            </w:r>
                            <w:r>
                              <w:rPr>
                                <w:spacing w:val="-8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së</w:t>
                            </w:r>
                            <w:r>
                              <w:rPr>
                                <w:spacing w:val="-4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mbeturinave</w:t>
                            </w:r>
                          </w:p>
                        </w:tc>
                        <w:tc>
                          <w:tcPr>
                            <w:tcW w:w="2141" w:type="dxa"/>
                          </w:tcPr>
                          <w:p w:rsidR="00474A90" w:rsidRDefault="00776BE6">
                            <w:pPr>
                              <w:pStyle w:val="TableParagraph"/>
                              <w:spacing w:line="237" w:lineRule="auto"/>
                              <w:ind w:left="106" w:right="207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Në</w:t>
                            </w:r>
                            <w:r>
                              <w:rPr>
                                <w:spacing w:val="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zonën urbane</w:t>
                            </w:r>
                            <w:r>
                              <w:rPr>
                                <w:spacing w:val="-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të</w:t>
                            </w:r>
                            <w:r>
                              <w:rPr>
                                <w:spacing w:val="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ndryshohet orari i MM</w:t>
                            </w:r>
                            <w:r>
                              <w:rPr>
                                <w:spacing w:val="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dhe</w:t>
                            </w:r>
                            <w:r>
                              <w:rPr>
                                <w:spacing w:val="-8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të</w:t>
                            </w:r>
                            <w:r>
                              <w:rPr>
                                <w:spacing w:val="-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bëhet</w:t>
                            </w:r>
                            <w:r>
                              <w:rPr>
                                <w:spacing w:val="-6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grumbullimi</w:t>
                            </w:r>
                          </w:p>
                          <w:p w:rsidR="00474A90" w:rsidRDefault="00776BE6">
                            <w:pPr>
                              <w:pStyle w:val="TableParagraph"/>
                              <w:spacing w:line="194" w:lineRule="exact"/>
                              <w:ind w:left="106"/>
                              <w:rPr>
                                <w:sz w:val="18"/>
                              </w:rPr>
                            </w:pPr>
                            <w:r>
                              <w:rPr>
                                <w:w w:val="95"/>
                                <w:sz w:val="18"/>
                              </w:rPr>
                              <w:t>gjatë</w:t>
                            </w:r>
                            <w:r>
                              <w:rPr>
                                <w:spacing w:val="-5"/>
                                <w:w w:val="9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w w:val="95"/>
                                <w:sz w:val="18"/>
                              </w:rPr>
                              <w:t>natës,</w:t>
                            </w:r>
                          </w:p>
                        </w:tc>
                        <w:tc>
                          <w:tcPr>
                            <w:tcW w:w="1541" w:type="dxa"/>
                            <w:shd w:val="clear" w:color="auto" w:fill="00AF50"/>
                          </w:tcPr>
                          <w:p w:rsidR="00474A90" w:rsidRDefault="00474A90">
                            <w:pPr>
                              <w:pStyle w:val="TableParagraph"/>
                              <w:spacing w:before="9"/>
                              <w:rPr>
                                <w:rFonts w:ascii="Calibri"/>
                                <w:b/>
                                <w:sz w:val="15"/>
                              </w:rPr>
                            </w:pPr>
                          </w:p>
                          <w:p w:rsidR="00474A90" w:rsidRDefault="00776BE6">
                            <w:pPr>
                              <w:pStyle w:val="TableParagraph"/>
                              <w:ind w:left="112" w:right="348"/>
                              <w:rPr>
                                <w:sz w:val="18"/>
                              </w:rPr>
                            </w:pPr>
                            <w:r>
                              <w:rPr>
                                <w:spacing w:val="-1"/>
                                <w:sz w:val="18"/>
                              </w:rPr>
                              <w:t>Është</w:t>
                            </w:r>
                            <w:r>
                              <w:rPr>
                                <w:spacing w:val="-1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sz w:val="18"/>
                              </w:rPr>
                              <w:t>realizuar</w:t>
                            </w:r>
                            <w:r>
                              <w:rPr>
                                <w:spacing w:val="-4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100%</w:t>
                            </w:r>
                          </w:p>
                        </w:tc>
                        <w:tc>
                          <w:tcPr>
                            <w:tcW w:w="3130" w:type="dxa"/>
                          </w:tcPr>
                          <w:p w:rsidR="00474A90" w:rsidRDefault="00776BE6">
                            <w:pPr>
                              <w:pStyle w:val="TableParagraph"/>
                              <w:spacing w:line="237" w:lineRule="auto"/>
                              <w:ind w:left="107" w:right="406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Kompania NPL Pastrimi ka filluar</w:t>
                            </w:r>
                            <w:r>
                              <w:rPr>
                                <w:spacing w:val="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sz w:val="18"/>
                              </w:rPr>
                              <w:t xml:space="preserve">ndryshimin </w:t>
                            </w:r>
                            <w:r>
                              <w:rPr>
                                <w:sz w:val="18"/>
                              </w:rPr>
                              <w:t>e orarit të mbledhjes së</w:t>
                            </w:r>
                            <w:r>
                              <w:rPr>
                                <w:spacing w:val="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mbeturinave</w:t>
                            </w:r>
                            <w:r>
                              <w:rPr>
                                <w:spacing w:val="-9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nga</w:t>
                            </w:r>
                            <w:r>
                              <w:rPr>
                                <w:spacing w:val="-9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ora</w:t>
                            </w:r>
                            <w:r>
                              <w:rPr>
                                <w:spacing w:val="-9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22:00</w:t>
                            </w:r>
                            <w:r>
                              <w:rPr>
                                <w:spacing w:val="-7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në</w:t>
                            </w:r>
                            <w:r>
                              <w:rPr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zonën</w:t>
                            </w:r>
                          </w:p>
                          <w:p w:rsidR="00474A90" w:rsidRDefault="00776BE6">
                            <w:pPr>
                              <w:pStyle w:val="TableParagraph"/>
                              <w:spacing w:line="194" w:lineRule="exact"/>
                              <w:ind w:left="107"/>
                              <w:rPr>
                                <w:sz w:val="18"/>
                              </w:rPr>
                            </w:pPr>
                            <w:r>
                              <w:rPr>
                                <w:w w:val="105"/>
                                <w:sz w:val="18"/>
                              </w:rPr>
                              <w:t>Urbane.</w:t>
                            </w:r>
                          </w:p>
                        </w:tc>
                      </w:tr>
                      <w:tr w:rsidR="00474A90">
                        <w:trPr>
                          <w:trHeight w:val="412"/>
                        </w:trPr>
                        <w:tc>
                          <w:tcPr>
                            <w:tcW w:w="1099" w:type="dxa"/>
                          </w:tcPr>
                          <w:p w:rsidR="00474A90" w:rsidRDefault="00776BE6">
                            <w:pPr>
                              <w:pStyle w:val="TableParagraph"/>
                              <w:spacing w:line="215" w:lineRule="exact"/>
                              <w:ind w:left="110"/>
                              <w:rPr>
                                <w:rFonts w:ascii="Palatino Linotype"/>
                                <w:i/>
                                <w:sz w:val="19"/>
                              </w:rPr>
                            </w:pPr>
                            <w:r>
                              <w:rPr>
                                <w:rFonts w:ascii="Palatino Linotype"/>
                                <w:i/>
                                <w:sz w:val="19"/>
                              </w:rPr>
                              <w:t>OB2</w:t>
                            </w:r>
                          </w:p>
                        </w:tc>
                        <w:tc>
                          <w:tcPr>
                            <w:tcW w:w="2482" w:type="dxa"/>
                          </w:tcPr>
                          <w:p w:rsidR="00474A90" w:rsidRDefault="00776BE6">
                            <w:pPr>
                              <w:pStyle w:val="TableParagraph"/>
                              <w:spacing w:line="197" w:lineRule="exact"/>
                              <w:ind w:left="110"/>
                              <w:rPr>
                                <w:sz w:val="18"/>
                              </w:rPr>
                            </w:pPr>
                            <w:r>
                              <w:rPr>
                                <w:spacing w:val="-2"/>
                                <w:sz w:val="18"/>
                              </w:rPr>
                              <w:t>Rritjen</w:t>
                            </w:r>
                            <w:r>
                              <w:rPr>
                                <w:spacing w:val="-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sz w:val="18"/>
                              </w:rPr>
                              <w:t>e</w:t>
                            </w:r>
                            <w:r>
                              <w:rPr>
                                <w:spacing w:val="-9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sz w:val="18"/>
                              </w:rPr>
                              <w:t>nivelit</w:t>
                            </w:r>
                            <w:r>
                              <w:rPr>
                                <w:spacing w:val="-1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sz w:val="18"/>
                              </w:rPr>
                              <w:t>të</w:t>
                            </w:r>
                            <w:r>
                              <w:rPr>
                                <w:spacing w:val="-1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sz w:val="18"/>
                              </w:rPr>
                              <w:t>pastërtisë</w:t>
                            </w:r>
                            <w:r>
                              <w:rPr>
                                <w:spacing w:val="-9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sz w:val="18"/>
                              </w:rPr>
                              <w:t>së</w:t>
                            </w:r>
                          </w:p>
                          <w:p w:rsidR="00474A90" w:rsidRDefault="00776BE6">
                            <w:pPr>
                              <w:pStyle w:val="TableParagraph"/>
                              <w:spacing w:line="196" w:lineRule="exact"/>
                              <w:ind w:left="110"/>
                              <w:rPr>
                                <w:sz w:val="18"/>
                              </w:rPr>
                            </w:pPr>
                            <w:r>
                              <w:rPr>
                                <w:spacing w:val="-1"/>
                                <w:sz w:val="18"/>
                              </w:rPr>
                              <w:t>hapësirave</w:t>
                            </w:r>
                            <w:r>
                              <w:rPr>
                                <w:spacing w:val="-8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publike</w:t>
                            </w:r>
                          </w:p>
                        </w:tc>
                        <w:tc>
                          <w:tcPr>
                            <w:tcW w:w="1877" w:type="dxa"/>
                          </w:tcPr>
                          <w:p w:rsidR="00474A90" w:rsidRDefault="00776BE6">
                            <w:pPr>
                              <w:pStyle w:val="TableParagraph"/>
                              <w:spacing w:line="197" w:lineRule="exact"/>
                              <w:ind w:left="110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Hapsira</w:t>
                            </w:r>
                            <w:r>
                              <w:rPr>
                                <w:spacing w:val="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publike</w:t>
                            </w:r>
                            <w:r>
                              <w:rPr>
                                <w:spacing w:val="-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të</w:t>
                            </w:r>
                          </w:p>
                          <w:p w:rsidR="00474A90" w:rsidRDefault="00776BE6">
                            <w:pPr>
                              <w:pStyle w:val="TableParagraph"/>
                              <w:spacing w:line="196" w:lineRule="exact"/>
                              <w:ind w:left="110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pastruara</w:t>
                            </w:r>
                          </w:p>
                        </w:tc>
                        <w:tc>
                          <w:tcPr>
                            <w:tcW w:w="1714" w:type="dxa"/>
                          </w:tcPr>
                          <w:p w:rsidR="00474A90" w:rsidRDefault="00776BE6">
                            <w:pPr>
                              <w:pStyle w:val="TableParagraph"/>
                              <w:spacing w:before="91"/>
                              <w:ind w:left="106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Jo e</w:t>
                            </w:r>
                            <w:r>
                              <w:rPr>
                                <w:spacing w:val="-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knaqëshme</w:t>
                            </w:r>
                          </w:p>
                        </w:tc>
                        <w:tc>
                          <w:tcPr>
                            <w:tcW w:w="2141" w:type="dxa"/>
                          </w:tcPr>
                          <w:p w:rsidR="00474A90" w:rsidRDefault="00776BE6">
                            <w:pPr>
                              <w:pStyle w:val="TableParagraph"/>
                              <w:spacing w:before="91"/>
                              <w:ind w:left="106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E mirëmbajtur</w:t>
                            </w:r>
                          </w:p>
                        </w:tc>
                        <w:tc>
                          <w:tcPr>
                            <w:tcW w:w="1541" w:type="dxa"/>
                            <w:shd w:val="clear" w:color="auto" w:fill="00AFEF"/>
                          </w:tcPr>
                          <w:p w:rsidR="00474A90" w:rsidRDefault="00776BE6">
                            <w:pPr>
                              <w:pStyle w:val="TableParagraph"/>
                              <w:spacing w:before="91"/>
                              <w:ind w:left="112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Knaqshëm</w:t>
                            </w:r>
                          </w:p>
                        </w:tc>
                        <w:tc>
                          <w:tcPr>
                            <w:tcW w:w="3130" w:type="dxa"/>
                          </w:tcPr>
                          <w:p w:rsidR="00474A90" w:rsidRDefault="00474A90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474A90">
                        <w:trPr>
                          <w:trHeight w:val="614"/>
                        </w:trPr>
                        <w:tc>
                          <w:tcPr>
                            <w:tcW w:w="1099" w:type="dxa"/>
                          </w:tcPr>
                          <w:p w:rsidR="00474A90" w:rsidRDefault="00776BE6">
                            <w:pPr>
                              <w:pStyle w:val="TableParagraph"/>
                              <w:spacing w:line="215" w:lineRule="exact"/>
                              <w:ind w:left="110"/>
                              <w:rPr>
                                <w:rFonts w:ascii="Palatino Linotype"/>
                                <w:i/>
                                <w:sz w:val="19"/>
                              </w:rPr>
                            </w:pPr>
                            <w:r>
                              <w:rPr>
                                <w:rFonts w:ascii="Palatino Linotype"/>
                                <w:i/>
                                <w:sz w:val="19"/>
                              </w:rPr>
                              <w:t>OB3</w:t>
                            </w:r>
                          </w:p>
                        </w:tc>
                        <w:tc>
                          <w:tcPr>
                            <w:tcW w:w="2482" w:type="dxa"/>
                          </w:tcPr>
                          <w:p w:rsidR="00474A90" w:rsidRDefault="00776BE6">
                            <w:pPr>
                              <w:pStyle w:val="TableParagraph"/>
                              <w:spacing w:before="91"/>
                              <w:ind w:left="110" w:right="155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Mirëmbajtjen e hapësirave</w:t>
                            </w:r>
                            <w:r>
                              <w:rPr>
                                <w:spacing w:val="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gjelbëruese</w:t>
                            </w:r>
                            <w:r>
                              <w:rPr>
                                <w:spacing w:val="-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në</w:t>
                            </w:r>
                            <w:r>
                              <w:rPr>
                                <w:spacing w:val="-6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qendrën urbane</w:t>
                            </w:r>
                          </w:p>
                        </w:tc>
                        <w:tc>
                          <w:tcPr>
                            <w:tcW w:w="1877" w:type="dxa"/>
                          </w:tcPr>
                          <w:p w:rsidR="00474A90" w:rsidRDefault="00776BE6">
                            <w:pPr>
                              <w:pStyle w:val="TableParagraph"/>
                              <w:spacing w:line="235" w:lineRule="auto"/>
                              <w:ind w:left="110" w:right="276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Hapsira publike të</w:t>
                            </w:r>
                            <w:r>
                              <w:rPr>
                                <w:spacing w:val="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sz w:val="18"/>
                              </w:rPr>
                              <w:t>miëmbajtura</w:t>
                            </w:r>
                            <w:r>
                              <w:rPr>
                                <w:spacing w:val="-7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–verë</w:t>
                            </w:r>
                            <w:r>
                              <w:rPr>
                                <w:spacing w:val="-1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–</w:t>
                            </w:r>
                          </w:p>
                          <w:p w:rsidR="00474A90" w:rsidRDefault="00776BE6">
                            <w:pPr>
                              <w:pStyle w:val="TableParagraph"/>
                              <w:spacing w:line="195" w:lineRule="exact"/>
                              <w:ind w:left="110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Dimër</w:t>
                            </w:r>
                          </w:p>
                        </w:tc>
                        <w:tc>
                          <w:tcPr>
                            <w:tcW w:w="1714" w:type="dxa"/>
                          </w:tcPr>
                          <w:p w:rsidR="00474A90" w:rsidRDefault="00474A90">
                            <w:pPr>
                              <w:pStyle w:val="TableParagraph"/>
                              <w:spacing w:before="9"/>
                              <w:rPr>
                                <w:rFonts w:ascii="Calibri"/>
                                <w:b/>
                                <w:sz w:val="15"/>
                              </w:rPr>
                            </w:pPr>
                          </w:p>
                          <w:p w:rsidR="00474A90" w:rsidRDefault="00776BE6">
                            <w:pPr>
                              <w:pStyle w:val="TableParagraph"/>
                              <w:ind w:left="106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E</w:t>
                            </w:r>
                            <w:r>
                              <w:rPr>
                                <w:spacing w:val="6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mire</w:t>
                            </w:r>
                          </w:p>
                        </w:tc>
                        <w:tc>
                          <w:tcPr>
                            <w:tcW w:w="2141" w:type="dxa"/>
                          </w:tcPr>
                          <w:p w:rsidR="00474A90" w:rsidRDefault="00474A90">
                            <w:pPr>
                              <w:pStyle w:val="TableParagraph"/>
                              <w:spacing w:before="9"/>
                              <w:rPr>
                                <w:rFonts w:ascii="Calibri"/>
                                <w:b/>
                                <w:sz w:val="15"/>
                              </w:rPr>
                            </w:pPr>
                          </w:p>
                          <w:p w:rsidR="00474A90" w:rsidRDefault="00776BE6">
                            <w:pPr>
                              <w:pStyle w:val="TableParagraph"/>
                              <w:ind w:left="106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E mirëmbajtur</w:t>
                            </w:r>
                          </w:p>
                        </w:tc>
                        <w:tc>
                          <w:tcPr>
                            <w:tcW w:w="1541" w:type="dxa"/>
                            <w:shd w:val="clear" w:color="auto" w:fill="00AF50"/>
                          </w:tcPr>
                          <w:p w:rsidR="00474A90" w:rsidRDefault="00474A90">
                            <w:pPr>
                              <w:pStyle w:val="TableParagraph"/>
                              <w:spacing w:before="9"/>
                              <w:rPr>
                                <w:rFonts w:ascii="Calibri"/>
                                <w:b/>
                                <w:sz w:val="15"/>
                              </w:rPr>
                            </w:pPr>
                          </w:p>
                          <w:p w:rsidR="00474A90" w:rsidRDefault="00776BE6">
                            <w:pPr>
                              <w:pStyle w:val="TableParagraph"/>
                              <w:ind w:left="112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100</w:t>
                            </w:r>
                            <w:r>
                              <w:rPr>
                                <w:spacing w:val="-1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%</w:t>
                            </w:r>
                          </w:p>
                        </w:tc>
                        <w:tc>
                          <w:tcPr>
                            <w:tcW w:w="3130" w:type="dxa"/>
                          </w:tcPr>
                          <w:p w:rsidR="00474A90" w:rsidRDefault="00474A90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474A90">
                        <w:trPr>
                          <w:trHeight w:val="412"/>
                        </w:trPr>
                        <w:tc>
                          <w:tcPr>
                            <w:tcW w:w="1099" w:type="dxa"/>
                          </w:tcPr>
                          <w:p w:rsidR="00474A90" w:rsidRDefault="00776BE6">
                            <w:pPr>
                              <w:pStyle w:val="TableParagraph"/>
                              <w:spacing w:line="215" w:lineRule="exact"/>
                              <w:ind w:left="110"/>
                              <w:rPr>
                                <w:rFonts w:ascii="Palatino Linotype"/>
                                <w:i/>
                                <w:sz w:val="19"/>
                              </w:rPr>
                            </w:pPr>
                            <w:r>
                              <w:rPr>
                                <w:rFonts w:ascii="Palatino Linotype"/>
                                <w:i/>
                                <w:sz w:val="19"/>
                              </w:rPr>
                              <w:t>OB4</w:t>
                            </w:r>
                          </w:p>
                        </w:tc>
                        <w:tc>
                          <w:tcPr>
                            <w:tcW w:w="2482" w:type="dxa"/>
                          </w:tcPr>
                          <w:p w:rsidR="00474A90" w:rsidRDefault="00776BE6">
                            <w:pPr>
                              <w:pStyle w:val="TableParagraph"/>
                              <w:spacing w:line="197" w:lineRule="exact"/>
                              <w:ind w:left="110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Pastrimin</w:t>
                            </w:r>
                            <w:r>
                              <w:rPr>
                                <w:spacing w:val="-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e</w:t>
                            </w:r>
                            <w:r>
                              <w:rPr>
                                <w:spacing w:val="-7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trotuareve</w:t>
                            </w:r>
                            <w:r>
                              <w:rPr>
                                <w:spacing w:val="-6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dhe</w:t>
                            </w:r>
                          </w:p>
                          <w:p w:rsidR="00474A90" w:rsidRDefault="00776BE6">
                            <w:pPr>
                              <w:pStyle w:val="TableParagraph"/>
                              <w:spacing w:line="196" w:lineRule="exact"/>
                              <w:ind w:left="110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rrugëve</w:t>
                            </w:r>
                            <w:r>
                              <w:rPr>
                                <w:spacing w:val="-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në</w:t>
                            </w:r>
                            <w:r>
                              <w:rPr>
                                <w:spacing w:val="-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qendrën</w:t>
                            </w:r>
                            <w:r>
                              <w:rPr>
                                <w:spacing w:val="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urbane</w:t>
                            </w:r>
                          </w:p>
                        </w:tc>
                        <w:tc>
                          <w:tcPr>
                            <w:tcW w:w="1877" w:type="dxa"/>
                          </w:tcPr>
                          <w:p w:rsidR="00474A90" w:rsidRDefault="00776BE6">
                            <w:pPr>
                              <w:pStyle w:val="TableParagraph"/>
                              <w:spacing w:line="197" w:lineRule="exact"/>
                              <w:ind w:left="110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Rrugët</w:t>
                            </w:r>
                            <w:r>
                              <w:rPr>
                                <w:spacing w:val="-6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dhe</w:t>
                            </w:r>
                            <w:r>
                              <w:rPr>
                                <w:spacing w:val="-6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trotuare</w:t>
                            </w:r>
                            <w:r>
                              <w:rPr>
                                <w:spacing w:val="-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të</w:t>
                            </w:r>
                          </w:p>
                          <w:p w:rsidR="00474A90" w:rsidRDefault="00776BE6">
                            <w:pPr>
                              <w:pStyle w:val="TableParagraph"/>
                              <w:spacing w:line="196" w:lineRule="exact"/>
                              <w:ind w:left="110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pastruara</w:t>
                            </w:r>
                          </w:p>
                        </w:tc>
                        <w:tc>
                          <w:tcPr>
                            <w:tcW w:w="1714" w:type="dxa"/>
                          </w:tcPr>
                          <w:p w:rsidR="00474A90" w:rsidRDefault="00776BE6">
                            <w:pPr>
                              <w:pStyle w:val="TableParagraph"/>
                              <w:spacing w:before="91"/>
                              <w:ind w:left="106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Jo</w:t>
                            </w:r>
                            <w:r>
                              <w:rPr>
                                <w:spacing w:val="-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e</w:t>
                            </w:r>
                            <w:r>
                              <w:rPr>
                                <w:spacing w:val="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mire</w:t>
                            </w:r>
                          </w:p>
                        </w:tc>
                        <w:tc>
                          <w:tcPr>
                            <w:tcW w:w="2141" w:type="dxa"/>
                          </w:tcPr>
                          <w:p w:rsidR="00474A90" w:rsidRDefault="00776BE6">
                            <w:pPr>
                              <w:pStyle w:val="TableParagraph"/>
                              <w:spacing w:before="91"/>
                              <w:ind w:left="106"/>
                              <w:rPr>
                                <w:sz w:val="18"/>
                              </w:rPr>
                            </w:pPr>
                            <w:r>
                              <w:rPr>
                                <w:spacing w:val="-2"/>
                                <w:w w:val="105"/>
                                <w:sz w:val="18"/>
                              </w:rPr>
                              <w:t>Të</w:t>
                            </w:r>
                            <w:r>
                              <w:rPr>
                                <w:spacing w:val="-8"/>
                                <w:w w:val="10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w w:val="105"/>
                                <w:sz w:val="18"/>
                              </w:rPr>
                              <w:t>pastruara</w:t>
                            </w:r>
                          </w:p>
                        </w:tc>
                        <w:tc>
                          <w:tcPr>
                            <w:tcW w:w="1541" w:type="dxa"/>
                            <w:shd w:val="clear" w:color="auto" w:fill="00AF50"/>
                          </w:tcPr>
                          <w:p w:rsidR="00474A90" w:rsidRDefault="00776BE6">
                            <w:pPr>
                              <w:pStyle w:val="TableParagraph"/>
                              <w:spacing w:before="91"/>
                              <w:ind w:left="112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100%</w:t>
                            </w:r>
                          </w:p>
                        </w:tc>
                        <w:tc>
                          <w:tcPr>
                            <w:tcW w:w="3130" w:type="dxa"/>
                          </w:tcPr>
                          <w:p w:rsidR="00474A90" w:rsidRDefault="00474A90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474A90">
                        <w:trPr>
                          <w:trHeight w:val="820"/>
                        </w:trPr>
                        <w:tc>
                          <w:tcPr>
                            <w:tcW w:w="1099" w:type="dxa"/>
                          </w:tcPr>
                          <w:p w:rsidR="00474A90" w:rsidRDefault="00776BE6">
                            <w:pPr>
                              <w:pStyle w:val="TableParagraph"/>
                              <w:spacing w:line="215" w:lineRule="exact"/>
                              <w:ind w:left="110"/>
                              <w:rPr>
                                <w:rFonts w:ascii="Palatino Linotype"/>
                                <w:i/>
                                <w:sz w:val="19"/>
                              </w:rPr>
                            </w:pPr>
                            <w:r>
                              <w:rPr>
                                <w:rFonts w:ascii="Palatino Linotype"/>
                                <w:i/>
                                <w:sz w:val="19"/>
                              </w:rPr>
                              <w:t>OB5</w:t>
                            </w:r>
                          </w:p>
                        </w:tc>
                        <w:tc>
                          <w:tcPr>
                            <w:tcW w:w="2482" w:type="dxa"/>
                          </w:tcPr>
                          <w:p w:rsidR="00474A90" w:rsidRDefault="00776BE6">
                            <w:pPr>
                              <w:pStyle w:val="TableParagraph"/>
                              <w:spacing w:line="237" w:lineRule="auto"/>
                              <w:ind w:left="110" w:right="168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Ofrim i qëndrueshëm i</w:t>
                            </w:r>
                            <w:r>
                              <w:rPr>
                                <w:spacing w:val="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shërbimit të grumbullimit të</w:t>
                            </w:r>
                            <w:r>
                              <w:rPr>
                                <w:spacing w:val="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mbeturinave</w:t>
                            </w:r>
                            <w:r>
                              <w:rPr>
                                <w:spacing w:val="-8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dhe</w:t>
                            </w:r>
                            <w:r>
                              <w:rPr>
                                <w:spacing w:val="-7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respektimin</w:t>
                            </w:r>
                            <w:r>
                              <w:rPr>
                                <w:spacing w:val="-6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i</w:t>
                            </w:r>
                          </w:p>
                          <w:p w:rsidR="00474A90" w:rsidRDefault="00776BE6">
                            <w:pPr>
                              <w:pStyle w:val="TableParagraph"/>
                              <w:spacing w:line="194" w:lineRule="exact"/>
                              <w:ind w:left="110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standardit</w:t>
                            </w:r>
                            <w:r>
                              <w:rPr>
                                <w:spacing w:val="-9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të</w:t>
                            </w:r>
                            <w:r>
                              <w:rPr>
                                <w:spacing w:val="-9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shërbimit</w:t>
                            </w:r>
                          </w:p>
                        </w:tc>
                        <w:tc>
                          <w:tcPr>
                            <w:tcW w:w="1877" w:type="dxa"/>
                          </w:tcPr>
                          <w:p w:rsidR="00474A90" w:rsidRDefault="00776BE6">
                            <w:pPr>
                              <w:pStyle w:val="TableParagraph"/>
                              <w:spacing w:before="92" w:line="237" w:lineRule="auto"/>
                              <w:ind w:left="110" w:right="188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Grumbullimi i</w:t>
                            </w:r>
                            <w:r>
                              <w:rPr>
                                <w:spacing w:val="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mbeturinave me kohë</w:t>
                            </w:r>
                            <w:r>
                              <w:rPr>
                                <w:spacing w:val="-4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verë-dimër</w:t>
                            </w:r>
                          </w:p>
                        </w:tc>
                        <w:tc>
                          <w:tcPr>
                            <w:tcW w:w="1714" w:type="dxa"/>
                          </w:tcPr>
                          <w:p w:rsidR="00474A90" w:rsidRDefault="00474A90">
                            <w:pPr>
                              <w:pStyle w:val="TableParagraph"/>
                              <w:spacing w:before="4"/>
                              <w:rPr>
                                <w:rFonts w:ascii="Calibri"/>
                                <w:b/>
                                <w:sz w:val="24"/>
                              </w:rPr>
                            </w:pPr>
                          </w:p>
                          <w:p w:rsidR="00474A90" w:rsidRDefault="00776BE6">
                            <w:pPr>
                              <w:pStyle w:val="TableParagraph"/>
                              <w:ind w:left="106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Jo,</w:t>
                            </w:r>
                            <w:r>
                              <w:rPr>
                                <w:spacing w:val="4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emire</w:t>
                            </w:r>
                          </w:p>
                        </w:tc>
                        <w:tc>
                          <w:tcPr>
                            <w:tcW w:w="2141" w:type="dxa"/>
                          </w:tcPr>
                          <w:p w:rsidR="00474A90" w:rsidRDefault="00474A90">
                            <w:pPr>
                              <w:pStyle w:val="TableParagraph"/>
                              <w:spacing w:before="4"/>
                              <w:rPr>
                                <w:rFonts w:ascii="Calibri"/>
                                <w:b/>
                                <w:sz w:val="24"/>
                              </w:rPr>
                            </w:pPr>
                          </w:p>
                          <w:p w:rsidR="00474A90" w:rsidRDefault="00776BE6">
                            <w:pPr>
                              <w:pStyle w:val="TableParagraph"/>
                              <w:ind w:left="106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Te</w:t>
                            </w:r>
                            <w:r>
                              <w:rPr>
                                <w:spacing w:val="-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grumbulluar</w:t>
                            </w:r>
                            <w:r>
                              <w:rPr>
                                <w:spacing w:val="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me</w:t>
                            </w:r>
                            <w:r>
                              <w:rPr>
                                <w:spacing w:val="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kohë.</w:t>
                            </w:r>
                          </w:p>
                        </w:tc>
                        <w:tc>
                          <w:tcPr>
                            <w:tcW w:w="1541" w:type="dxa"/>
                            <w:shd w:val="clear" w:color="auto" w:fill="00AF50"/>
                          </w:tcPr>
                          <w:p w:rsidR="00474A90" w:rsidRDefault="00776BE6">
                            <w:pPr>
                              <w:pStyle w:val="TableParagraph"/>
                              <w:spacing w:line="237" w:lineRule="auto"/>
                              <w:ind w:left="112" w:right="427"/>
                              <w:rPr>
                                <w:sz w:val="18"/>
                              </w:rPr>
                            </w:pPr>
                            <w:r>
                              <w:rPr>
                                <w:spacing w:val="-2"/>
                                <w:sz w:val="18"/>
                              </w:rPr>
                              <w:t xml:space="preserve">Sipas orarit </w:t>
                            </w:r>
                            <w:r>
                              <w:rPr>
                                <w:spacing w:val="-1"/>
                                <w:sz w:val="18"/>
                              </w:rPr>
                              <w:t>të</w:t>
                            </w:r>
                            <w:r>
                              <w:rPr>
                                <w:spacing w:val="-4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mbledhjes së</w:t>
                            </w:r>
                            <w:r>
                              <w:rPr>
                                <w:spacing w:val="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mbeturinave</w:t>
                            </w:r>
                          </w:p>
                          <w:p w:rsidR="00474A90" w:rsidRDefault="00776BE6">
                            <w:pPr>
                              <w:pStyle w:val="TableParagraph"/>
                              <w:spacing w:line="194" w:lineRule="exact"/>
                              <w:ind w:left="112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100%</w:t>
                            </w:r>
                          </w:p>
                        </w:tc>
                        <w:tc>
                          <w:tcPr>
                            <w:tcW w:w="3130" w:type="dxa"/>
                          </w:tcPr>
                          <w:p w:rsidR="00474A90" w:rsidRDefault="00474A90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474A90">
                        <w:trPr>
                          <w:trHeight w:val="1848"/>
                        </w:trPr>
                        <w:tc>
                          <w:tcPr>
                            <w:tcW w:w="1099" w:type="dxa"/>
                          </w:tcPr>
                          <w:p w:rsidR="00474A90" w:rsidRDefault="00776BE6">
                            <w:pPr>
                              <w:pStyle w:val="TableParagraph"/>
                              <w:spacing w:line="215" w:lineRule="exact"/>
                              <w:ind w:left="110"/>
                              <w:rPr>
                                <w:rFonts w:ascii="Palatino Linotype"/>
                                <w:i/>
                                <w:sz w:val="19"/>
                              </w:rPr>
                            </w:pPr>
                            <w:r>
                              <w:rPr>
                                <w:rFonts w:ascii="Palatino Linotype"/>
                                <w:i/>
                                <w:sz w:val="19"/>
                              </w:rPr>
                              <w:t>OB6</w:t>
                            </w:r>
                          </w:p>
                        </w:tc>
                        <w:tc>
                          <w:tcPr>
                            <w:tcW w:w="2482" w:type="dxa"/>
                          </w:tcPr>
                          <w:p w:rsidR="00474A90" w:rsidRDefault="00474A90">
                            <w:pPr>
                              <w:pStyle w:val="TableParagraph"/>
                              <w:rPr>
                                <w:rFonts w:ascii="Calibri"/>
                                <w:b/>
                                <w:sz w:val="18"/>
                              </w:rPr>
                            </w:pPr>
                          </w:p>
                          <w:p w:rsidR="00474A90" w:rsidRDefault="00474A90">
                            <w:pPr>
                              <w:pStyle w:val="TableParagraph"/>
                              <w:rPr>
                                <w:rFonts w:ascii="Calibri"/>
                                <w:b/>
                                <w:sz w:val="18"/>
                              </w:rPr>
                            </w:pPr>
                          </w:p>
                          <w:p w:rsidR="00474A90" w:rsidRDefault="00474A90">
                            <w:pPr>
                              <w:pStyle w:val="TableParagraph"/>
                              <w:spacing w:before="6"/>
                              <w:rPr>
                                <w:rFonts w:ascii="Calibri"/>
                                <w:b/>
                                <w:sz w:val="13"/>
                              </w:rPr>
                            </w:pPr>
                          </w:p>
                          <w:p w:rsidR="00474A90" w:rsidRDefault="00776BE6">
                            <w:pPr>
                              <w:pStyle w:val="TableParagraph"/>
                              <w:spacing w:before="1"/>
                              <w:ind w:left="110" w:right="760"/>
                              <w:rPr>
                                <w:sz w:val="18"/>
                              </w:rPr>
                            </w:pPr>
                            <w:r>
                              <w:rPr>
                                <w:w w:val="95"/>
                                <w:sz w:val="18"/>
                              </w:rPr>
                              <w:t>Organizimi</w:t>
                            </w:r>
                            <w:r>
                              <w:rPr>
                                <w:spacing w:val="10"/>
                                <w:w w:val="9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w w:val="95"/>
                                <w:sz w:val="18"/>
                              </w:rPr>
                              <w:t>i</w:t>
                            </w:r>
                            <w:r>
                              <w:rPr>
                                <w:spacing w:val="5"/>
                                <w:w w:val="9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w w:val="95"/>
                                <w:sz w:val="18"/>
                              </w:rPr>
                              <w:t>fushatave</w:t>
                            </w:r>
                            <w:r>
                              <w:rPr>
                                <w:spacing w:val="-40"/>
                                <w:w w:val="9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vetedijsuese</w:t>
                            </w:r>
                          </w:p>
                        </w:tc>
                        <w:tc>
                          <w:tcPr>
                            <w:tcW w:w="1877" w:type="dxa"/>
                          </w:tcPr>
                          <w:p w:rsidR="00474A90" w:rsidRDefault="00776BE6">
                            <w:pPr>
                              <w:pStyle w:val="TableParagraph"/>
                              <w:spacing w:line="237" w:lineRule="auto"/>
                              <w:ind w:left="110" w:right="289"/>
                              <w:rPr>
                                <w:sz w:val="18"/>
                              </w:rPr>
                            </w:pPr>
                            <w:r>
                              <w:rPr>
                                <w:w w:val="95"/>
                                <w:sz w:val="18"/>
                              </w:rPr>
                              <w:t>Njoftimi i</w:t>
                            </w:r>
                            <w:r>
                              <w:rPr>
                                <w:spacing w:val="5"/>
                                <w:w w:val="9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w w:val="95"/>
                                <w:sz w:val="18"/>
                              </w:rPr>
                              <w:t>qytetarëve</w:t>
                            </w:r>
                            <w:r>
                              <w:rPr>
                                <w:spacing w:val="-40"/>
                                <w:w w:val="9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për</w:t>
                            </w:r>
                            <w:r>
                              <w:rPr>
                                <w:spacing w:val="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mos</w:t>
                            </w:r>
                            <w:r>
                              <w:rPr>
                                <w:spacing w:val="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hudhjen</w:t>
                            </w:r>
                            <w:r>
                              <w:rPr>
                                <w:spacing w:val="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e</w:t>
                            </w:r>
                            <w:r>
                              <w:rPr>
                                <w:spacing w:val="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mbeturinave duke</w:t>
                            </w:r>
                            <w:r>
                              <w:rPr>
                                <w:spacing w:val="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shperndar</w:t>
                            </w:r>
                            <w:r>
                              <w:rPr>
                                <w:spacing w:val="1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broshura,</w:t>
                            </w:r>
                            <w:r>
                              <w:rPr>
                                <w:spacing w:val="-4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njoftime permes</w:t>
                            </w:r>
                            <w:r>
                              <w:rPr>
                                <w:spacing w:val="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sz w:val="18"/>
                              </w:rPr>
                              <w:t>rrjeteve</w:t>
                            </w:r>
                            <w:r>
                              <w:rPr>
                                <w:spacing w:val="-1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sz w:val="18"/>
                              </w:rPr>
                              <w:t>sociale,</w:t>
                            </w:r>
                            <w:r>
                              <w:rPr>
                                <w:spacing w:val="29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dhe</w:t>
                            </w:r>
                            <w:r>
                              <w:rPr>
                                <w:spacing w:val="-4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duke</w:t>
                            </w:r>
                            <w:r>
                              <w:rPr>
                                <w:spacing w:val="8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bashkëpunuar</w:t>
                            </w:r>
                          </w:p>
                          <w:p w:rsidR="00474A90" w:rsidRDefault="00776BE6">
                            <w:pPr>
                              <w:pStyle w:val="TableParagraph"/>
                              <w:spacing w:line="206" w:lineRule="exact"/>
                              <w:ind w:left="110" w:right="647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me drejatorin e</w:t>
                            </w:r>
                            <w:r>
                              <w:rPr>
                                <w:spacing w:val="-4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Arsimit/</w:t>
                            </w:r>
                          </w:p>
                        </w:tc>
                        <w:tc>
                          <w:tcPr>
                            <w:tcW w:w="1714" w:type="dxa"/>
                          </w:tcPr>
                          <w:p w:rsidR="00474A90" w:rsidRDefault="00474A90">
                            <w:pPr>
                              <w:pStyle w:val="TableParagraph"/>
                              <w:rPr>
                                <w:rFonts w:ascii="Calibri"/>
                                <w:b/>
                                <w:sz w:val="18"/>
                              </w:rPr>
                            </w:pPr>
                          </w:p>
                          <w:p w:rsidR="00474A90" w:rsidRDefault="00474A90">
                            <w:pPr>
                              <w:pStyle w:val="TableParagraph"/>
                              <w:rPr>
                                <w:rFonts w:ascii="Calibri"/>
                                <w:b/>
                                <w:sz w:val="18"/>
                              </w:rPr>
                            </w:pPr>
                          </w:p>
                          <w:p w:rsidR="00474A90" w:rsidRDefault="00474A90">
                            <w:pPr>
                              <w:pStyle w:val="TableParagraph"/>
                              <w:rPr>
                                <w:rFonts w:ascii="Calibri"/>
                                <w:b/>
                                <w:sz w:val="18"/>
                              </w:rPr>
                            </w:pPr>
                          </w:p>
                          <w:p w:rsidR="00474A90" w:rsidRDefault="00776BE6">
                            <w:pPr>
                              <w:pStyle w:val="TableParagraph"/>
                              <w:spacing w:before="152"/>
                              <w:ind w:left="106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Jo</w:t>
                            </w:r>
                            <w:r>
                              <w:rPr>
                                <w:spacing w:val="-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e</w:t>
                            </w:r>
                            <w:r>
                              <w:rPr>
                                <w:spacing w:val="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mire</w:t>
                            </w:r>
                          </w:p>
                        </w:tc>
                        <w:tc>
                          <w:tcPr>
                            <w:tcW w:w="2141" w:type="dxa"/>
                          </w:tcPr>
                          <w:p w:rsidR="00474A90" w:rsidRDefault="00474A90">
                            <w:pPr>
                              <w:pStyle w:val="TableParagraph"/>
                              <w:rPr>
                                <w:rFonts w:ascii="Calibri"/>
                                <w:b/>
                                <w:sz w:val="18"/>
                              </w:rPr>
                            </w:pPr>
                          </w:p>
                          <w:p w:rsidR="00474A90" w:rsidRDefault="00474A90">
                            <w:pPr>
                              <w:pStyle w:val="TableParagraph"/>
                              <w:rPr>
                                <w:rFonts w:ascii="Calibri"/>
                                <w:b/>
                                <w:sz w:val="18"/>
                              </w:rPr>
                            </w:pPr>
                          </w:p>
                          <w:p w:rsidR="00474A90" w:rsidRDefault="00474A90">
                            <w:pPr>
                              <w:pStyle w:val="TableParagraph"/>
                              <w:spacing w:before="6"/>
                              <w:rPr>
                                <w:rFonts w:ascii="Calibri"/>
                                <w:b/>
                                <w:sz w:val="13"/>
                              </w:rPr>
                            </w:pPr>
                          </w:p>
                          <w:p w:rsidR="00474A90" w:rsidRDefault="00776BE6">
                            <w:pPr>
                              <w:pStyle w:val="TableParagraph"/>
                              <w:spacing w:before="1"/>
                              <w:ind w:left="106" w:right="120"/>
                              <w:rPr>
                                <w:sz w:val="18"/>
                              </w:rPr>
                            </w:pPr>
                            <w:r>
                              <w:rPr>
                                <w:spacing w:val="-1"/>
                                <w:sz w:val="18"/>
                              </w:rPr>
                              <w:t xml:space="preserve">Shpërndarja e </w:t>
                            </w:r>
                            <w:r>
                              <w:rPr>
                                <w:sz w:val="18"/>
                              </w:rPr>
                              <w:t>fletushkave</w:t>
                            </w:r>
                            <w:r>
                              <w:rPr>
                                <w:spacing w:val="-4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vetëdijsuese dhe duke</w:t>
                            </w:r>
                            <w:r>
                              <w:rPr>
                                <w:spacing w:val="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sz w:val="18"/>
                              </w:rPr>
                              <w:t>aplikuar</w:t>
                            </w:r>
                            <w:r>
                              <w:rPr>
                                <w:spacing w:val="-7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sz w:val="18"/>
                              </w:rPr>
                              <w:t>gjoba</w:t>
                            </w:r>
                            <w:r>
                              <w:rPr>
                                <w:spacing w:val="-1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për</w:t>
                            </w:r>
                            <w:r>
                              <w:rPr>
                                <w:spacing w:val="-1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ndotësit</w:t>
                            </w:r>
                          </w:p>
                        </w:tc>
                        <w:tc>
                          <w:tcPr>
                            <w:tcW w:w="1541" w:type="dxa"/>
                            <w:shd w:val="clear" w:color="auto" w:fill="FFC000"/>
                          </w:tcPr>
                          <w:p w:rsidR="00474A90" w:rsidRDefault="00474A90">
                            <w:pPr>
                              <w:pStyle w:val="TableParagraph"/>
                              <w:rPr>
                                <w:rFonts w:ascii="Calibri"/>
                                <w:b/>
                                <w:sz w:val="18"/>
                              </w:rPr>
                            </w:pPr>
                          </w:p>
                          <w:p w:rsidR="00474A90" w:rsidRDefault="00474A90">
                            <w:pPr>
                              <w:pStyle w:val="TableParagraph"/>
                              <w:rPr>
                                <w:rFonts w:ascii="Calibri"/>
                                <w:b/>
                                <w:sz w:val="18"/>
                              </w:rPr>
                            </w:pPr>
                          </w:p>
                          <w:p w:rsidR="00474A90" w:rsidRDefault="00474A90">
                            <w:pPr>
                              <w:pStyle w:val="TableParagraph"/>
                              <w:rPr>
                                <w:rFonts w:ascii="Calibri"/>
                                <w:b/>
                                <w:sz w:val="18"/>
                              </w:rPr>
                            </w:pPr>
                          </w:p>
                          <w:p w:rsidR="00474A90" w:rsidRDefault="00776BE6">
                            <w:pPr>
                              <w:pStyle w:val="TableParagraph"/>
                              <w:spacing w:before="152"/>
                              <w:ind w:left="112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Jo kënaqshëm</w:t>
                            </w:r>
                          </w:p>
                        </w:tc>
                        <w:tc>
                          <w:tcPr>
                            <w:tcW w:w="3130" w:type="dxa"/>
                          </w:tcPr>
                          <w:p w:rsidR="00474A90" w:rsidRDefault="00474A90">
                            <w:pPr>
                              <w:pStyle w:val="TableParagraph"/>
                              <w:rPr>
                                <w:rFonts w:ascii="Calibri"/>
                                <w:b/>
                                <w:sz w:val="18"/>
                              </w:rPr>
                            </w:pPr>
                          </w:p>
                          <w:p w:rsidR="00474A90" w:rsidRDefault="00474A90">
                            <w:pPr>
                              <w:pStyle w:val="TableParagraph"/>
                              <w:spacing w:before="7"/>
                              <w:rPr>
                                <w:rFonts w:ascii="Calibri"/>
                                <w:b/>
                                <w:sz w:val="14"/>
                              </w:rPr>
                            </w:pPr>
                          </w:p>
                          <w:p w:rsidR="00474A90" w:rsidRDefault="00776BE6">
                            <w:pPr>
                              <w:pStyle w:val="TableParagraph"/>
                              <w:ind w:left="107" w:right="136"/>
                              <w:jc w:val="both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Drejtoria e shërbimeve publike,</w:t>
                            </w:r>
                            <w:r>
                              <w:rPr>
                                <w:spacing w:val="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inspektori</w:t>
                            </w:r>
                            <w:r>
                              <w:rPr>
                                <w:spacing w:val="-6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mjedisor</w:t>
                            </w:r>
                            <w:r>
                              <w:rPr>
                                <w:spacing w:val="-9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,</w:t>
                            </w:r>
                            <w:r>
                              <w:rPr>
                                <w:spacing w:val="-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Drejtoria</w:t>
                            </w:r>
                            <w:r>
                              <w:rPr>
                                <w:spacing w:val="-8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për</w:t>
                            </w:r>
                            <w:r>
                              <w:rPr>
                                <w:spacing w:val="-1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arsim</w:t>
                            </w:r>
                          </w:p>
                          <w:p w:rsidR="00474A90" w:rsidRDefault="00776BE6">
                            <w:pPr>
                              <w:pStyle w:val="TableParagraph"/>
                              <w:spacing w:before="1" w:line="237" w:lineRule="auto"/>
                              <w:ind w:left="107" w:right="228"/>
                              <w:jc w:val="both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,kulture, rini dhe sport duhet te, mbajn</w:t>
                            </w:r>
                            <w:r>
                              <w:rPr>
                                <w:spacing w:val="-4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18"/>
                              </w:rPr>
                              <w:t>fushat</w:t>
                            </w:r>
                            <w:r>
                              <w:rPr>
                                <w:spacing w:val="-8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18"/>
                              </w:rPr>
                              <w:t>vetedijsues</w:t>
                            </w:r>
                            <w:r>
                              <w:rPr>
                                <w:spacing w:val="-6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sz w:val="18"/>
                              </w:rPr>
                              <w:t>ne</w:t>
                            </w:r>
                            <w:r>
                              <w:rPr>
                                <w:spacing w:val="-8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sz w:val="18"/>
                              </w:rPr>
                              <w:t>oret</w:t>
                            </w:r>
                            <w:r>
                              <w:rPr>
                                <w:spacing w:val="-7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sz w:val="18"/>
                              </w:rPr>
                              <w:t>e</w:t>
                            </w:r>
                            <w:r>
                              <w:rPr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sz w:val="18"/>
                              </w:rPr>
                              <w:t>kujdestarisë</w:t>
                            </w:r>
                            <w:r>
                              <w:rPr>
                                <w:spacing w:val="-4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me</w:t>
                            </w:r>
                            <w:r>
                              <w:rPr>
                                <w:spacing w:val="-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nxënësit</w:t>
                            </w:r>
                            <w:r>
                              <w:rPr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per</w:t>
                            </w:r>
                            <w:r>
                              <w:rPr>
                                <w:spacing w:val="-7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nje</w:t>
                            </w:r>
                            <w:r>
                              <w:rPr>
                                <w:spacing w:val="-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ambient</w:t>
                            </w:r>
                            <w:r>
                              <w:rPr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te</w:t>
                            </w:r>
                            <w:r>
                              <w:rPr>
                                <w:spacing w:val="-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paster.</w:t>
                            </w:r>
                          </w:p>
                        </w:tc>
                      </w:tr>
                      <w:tr w:rsidR="00474A90">
                        <w:trPr>
                          <w:trHeight w:val="614"/>
                        </w:trPr>
                        <w:tc>
                          <w:tcPr>
                            <w:tcW w:w="1099" w:type="dxa"/>
                          </w:tcPr>
                          <w:p w:rsidR="00474A90" w:rsidRDefault="00776BE6">
                            <w:pPr>
                              <w:pStyle w:val="TableParagraph"/>
                              <w:spacing w:line="216" w:lineRule="exact"/>
                              <w:ind w:left="110"/>
                              <w:rPr>
                                <w:rFonts w:ascii="Palatino Linotype"/>
                                <w:i/>
                                <w:sz w:val="19"/>
                              </w:rPr>
                            </w:pPr>
                            <w:r>
                              <w:rPr>
                                <w:rFonts w:ascii="Palatino Linotype"/>
                                <w:i/>
                                <w:sz w:val="19"/>
                              </w:rPr>
                              <w:t>OB7</w:t>
                            </w:r>
                          </w:p>
                        </w:tc>
                        <w:tc>
                          <w:tcPr>
                            <w:tcW w:w="2482" w:type="dxa"/>
                          </w:tcPr>
                          <w:p w:rsidR="00474A90" w:rsidRDefault="00776BE6">
                            <w:pPr>
                              <w:pStyle w:val="TableParagraph"/>
                              <w:spacing w:line="197" w:lineRule="exact"/>
                              <w:ind w:left="110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Vendosjen</w:t>
                            </w:r>
                            <w:r>
                              <w:rPr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kontejnerëve</w:t>
                            </w:r>
                            <w:r>
                              <w:rPr>
                                <w:spacing w:val="-9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për</w:t>
                            </w:r>
                          </w:p>
                          <w:p w:rsidR="00474A90" w:rsidRDefault="00776BE6">
                            <w:pPr>
                              <w:pStyle w:val="TableParagraph"/>
                              <w:spacing w:line="202" w:lineRule="exact"/>
                              <w:ind w:left="110" w:right="708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mbeturina në të gjitha</w:t>
                            </w:r>
                            <w:r>
                              <w:rPr>
                                <w:spacing w:val="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18"/>
                              </w:rPr>
                              <w:t>vendbanimet</w:t>
                            </w:r>
                            <w:r>
                              <w:rPr>
                                <w:spacing w:val="-9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18"/>
                              </w:rPr>
                              <w:t>apo</w:t>
                            </w:r>
                            <w:r>
                              <w:rPr>
                                <w:spacing w:val="-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sz w:val="18"/>
                              </w:rPr>
                              <w:t>lagjet</w:t>
                            </w:r>
                          </w:p>
                        </w:tc>
                        <w:tc>
                          <w:tcPr>
                            <w:tcW w:w="1877" w:type="dxa"/>
                          </w:tcPr>
                          <w:p w:rsidR="00474A90" w:rsidRDefault="00776BE6">
                            <w:pPr>
                              <w:pStyle w:val="TableParagraph"/>
                              <w:ind w:left="110" w:right="87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Furnzimi me kontenjer</w:t>
                            </w:r>
                            <w:r>
                              <w:rPr>
                                <w:spacing w:val="-4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sipas</w:t>
                            </w:r>
                            <w:r>
                              <w:rPr>
                                <w:spacing w:val="-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nevojes</w:t>
                            </w:r>
                            <w:r>
                              <w:rPr>
                                <w:spacing w:val="-9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nga</w:t>
                            </w:r>
                          </w:p>
                          <w:p w:rsidR="00474A90" w:rsidRDefault="00776BE6">
                            <w:pPr>
                              <w:pStyle w:val="TableParagraph"/>
                              <w:spacing w:line="190" w:lineRule="exact"/>
                              <w:ind w:left="110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120L-</w:t>
                            </w:r>
                            <w:r>
                              <w:rPr>
                                <w:spacing w:val="-9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1.1</w:t>
                            </w:r>
                            <w:r>
                              <w:rPr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m³</w:t>
                            </w:r>
                          </w:p>
                        </w:tc>
                        <w:tc>
                          <w:tcPr>
                            <w:tcW w:w="1714" w:type="dxa"/>
                          </w:tcPr>
                          <w:p w:rsidR="00474A90" w:rsidRDefault="00776BE6">
                            <w:pPr>
                              <w:pStyle w:val="TableParagraph"/>
                              <w:spacing w:before="91"/>
                              <w:ind w:left="106" w:right="441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Furnzimi me</w:t>
                            </w:r>
                            <w:r>
                              <w:rPr>
                                <w:spacing w:val="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kontenjer</w:t>
                            </w:r>
                            <w:r>
                              <w:rPr>
                                <w:spacing w:val="3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120L</w:t>
                            </w:r>
                          </w:p>
                        </w:tc>
                        <w:tc>
                          <w:tcPr>
                            <w:tcW w:w="2141" w:type="dxa"/>
                          </w:tcPr>
                          <w:p w:rsidR="00474A90" w:rsidRDefault="00776BE6">
                            <w:pPr>
                              <w:pStyle w:val="TableParagraph"/>
                              <w:spacing w:before="91"/>
                              <w:ind w:left="106" w:right="662"/>
                              <w:rPr>
                                <w:sz w:val="18"/>
                              </w:rPr>
                            </w:pPr>
                            <w:r>
                              <w:rPr>
                                <w:spacing w:val="-1"/>
                                <w:sz w:val="18"/>
                              </w:rPr>
                              <w:t>Të</w:t>
                            </w:r>
                            <w:r>
                              <w:rPr>
                                <w:spacing w:val="-1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sz w:val="18"/>
                              </w:rPr>
                              <w:t>gjitha</w:t>
                            </w:r>
                            <w:r>
                              <w:rPr>
                                <w:spacing w:val="-9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ekonomit</w:t>
                            </w:r>
                            <w:r>
                              <w:rPr>
                                <w:spacing w:val="-4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familjare</w:t>
                            </w:r>
                          </w:p>
                        </w:tc>
                        <w:tc>
                          <w:tcPr>
                            <w:tcW w:w="1541" w:type="dxa"/>
                            <w:shd w:val="clear" w:color="auto" w:fill="00AF50"/>
                          </w:tcPr>
                          <w:p w:rsidR="00474A90" w:rsidRDefault="00474A90">
                            <w:pPr>
                              <w:pStyle w:val="TableParagraph"/>
                              <w:spacing w:before="1"/>
                              <w:rPr>
                                <w:rFonts w:ascii="Calibri"/>
                                <w:b/>
                                <w:sz w:val="16"/>
                              </w:rPr>
                            </w:pPr>
                          </w:p>
                          <w:p w:rsidR="00474A90" w:rsidRDefault="00776BE6">
                            <w:pPr>
                              <w:pStyle w:val="TableParagraph"/>
                              <w:spacing w:before="1"/>
                              <w:ind w:left="112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100</w:t>
                            </w:r>
                            <w:r>
                              <w:rPr>
                                <w:spacing w:val="-1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%</w:t>
                            </w:r>
                          </w:p>
                        </w:tc>
                        <w:tc>
                          <w:tcPr>
                            <w:tcW w:w="3130" w:type="dxa"/>
                          </w:tcPr>
                          <w:p w:rsidR="00474A90" w:rsidRDefault="00474A90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474A90">
                        <w:trPr>
                          <w:trHeight w:val="616"/>
                        </w:trPr>
                        <w:tc>
                          <w:tcPr>
                            <w:tcW w:w="1099" w:type="dxa"/>
                            <w:tcBorders>
                              <w:bottom w:val="single" w:sz="6" w:space="0" w:color="92D050"/>
                            </w:tcBorders>
                          </w:tcPr>
                          <w:p w:rsidR="00474A90" w:rsidRDefault="00776BE6">
                            <w:pPr>
                              <w:pStyle w:val="TableParagraph"/>
                              <w:spacing w:line="215" w:lineRule="exact"/>
                              <w:ind w:left="110"/>
                              <w:rPr>
                                <w:rFonts w:ascii="Palatino Linotype"/>
                                <w:i/>
                                <w:sz w:val="19"/>
                              </w:rPr>
                            </w:pPr>
                            <w:r>
                              <w:rPr>
                                <w:rFonts w:ascii="Palatino Linotype"/>
                                <w:i/>
                                <w:sz w:val="19"/>
                              </w:rPr>
                              <w:t>OB8</w:t>
                            </w:r>
                          </w:p>
                        </w:tc>
                        <w:tc>
                          <w:tcPr>
                            <w:tcW w:w="2482" w:type="dxa"/>
                            <w:tcBorders>
                              <w:bottom w:val="single" w:sz="6" w:space="0" w:color="92D050"/>
                            </w:tcBorders>
                          </w:tcPr>
                          <w:p w:rsidR="00474A90" w:rsidRDefault="00776BE6">
                            <w:pPr>
                              <w:pStyle w:val="TableParagraph"/>
                              <w:spacing w:line="197" w:lineRule="exact"/>
                              <w:ind w:left="110"/>
                              <w:rPr>
                                <w:sz w:val="18"/>
                              </w:rPr>
                            </w:pPr>
                            <w:r>
                              <w:rPr>
                                <w:spacing w:val="-2"/>
                                <w:sz w:val="18"/>
                              </w:rPr>
                              <w:t>Krijimin</w:t>
                            </w:r>
                            <w:r>
                              <w:rPr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sz w:val="18"/>
                              </w:rPr>
                              <w:t>e</w:t>
                            </w:r>
                            <w:r>
                              <w:rPr>
                                <w:spacing w:val="-1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sz w:val="18"/>
                              </w:rPr>
                              <w:t>një sistemi</w:t>
                            </w:r>
                            <w:r>
                              <w:rPr>
                                <w:spacing w:val="-6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sz w:val="18"/>
                              </w:rPr>
                              <w:t>për</w:t>
                            </w:r>
                          </w:p>
                          <w:p w:rsidR="00474A90" w:rsidRDefault="00776BE6">
                            <w:pPr>
                              <w:pStyle w:val="TableParagraph"/>
                              <w:spacing w:line="206" w:lineRule="exact"/>
                              <w:ind w:left="110" w:right="94"/>
                              <w:rPr>
                                <w:sz w:val="18"/>
                              </w:rPr>
                            </w:pPr>
                            <w:r>
                              <w:rPr>
                                <w:spacing w:val="-1"/>
                                <w:sz w:val="18"/>
                              </w:rPr>
                              <w:t xml:space="preserve">grumbullimin e mbeturinave </w:t>
                            </w:r>
                            <w:r>
                              <w:rPr>
                                <w:sz w:val="18"/>
                              </w:rPr>
                              <w:t>në</w:t>
                            </w:r>
                            <w:r>
                              <w:rPr>
                                <w:spacing w:val="-4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zonat</w:t>
                            </w:r>
                            <w:r>
                              <w:rPr>
                                <w:spacing w:val="-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rurale</w:t>
                            </w:r>
                          </w:p>
                        </w:tc>
                        <w:tc>
                          <w:tcPr>
                            <w:tcW w:w="1877" w:type="dxa"/>
                            <w:tcBorders>
                              <w:bottom w:val="single" w:sz="6" w:space="0" w:color="92D050"/>
                            </w:tcBorders>
                          </w:tcPr>
                          <w:p w:rsidR="00474A90" w:rsidRDefault="00776BE6">
                            <w:pPr>
                              <w:pStyle w:val="TableParagraph"/>
                              <w:spacing w:before="100" w:line="232" w:lineRule="auto"/>
                              <w:ind w:left="110" w:right="249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Furnzimin me</w:t>
                            </w:r>
                            <w:r>
                              <w:rPr>
                                <w:spacing w:val="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kontenjer</w:t>
                            </w:r>
                            <w:r>
                              <w:rPr>
                                <w:spacing w:val="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komposter</w:t>
                            </w:r>
                          </w:p>
                        </w:tc>
                        <w:tc>
                          <w:tcPr>
                            <w:tcW w:w="1714" w:type="dxa"/>
                            <w:tcBorders>
                              <w:bottom w:val="single" w:sz="6" w:space="0" w:color="92D050"/>
                            </w:tcBorders>
                          </w:tcPr>
                          <w:p w:rsidR="00474A90" w:rsidRDefault="00776BE6">
                            <w:pPr>
                              <w:pStyle w:val="TableParagraph"/>
                              <w:spacing w:before="100" w:line="232" w:lineRule="auto"/>
                              <w:ind w:left="106" w:right="653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Furnzimi me</w:t>
                            </w:r>
                            <w:r>
                              <w:rPr>
                                <w:spacing w:val="-4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komposter</w:t>
                            </w:r>
                          </w:p>
                        </w:tc>
                        <w:tc>
                          <w:tcPr>
                            <w:tcW w:w="2141" w:type="dxa"/>
                            <w:tcBorders>
                              <w:bottom w:val="single" w:sz="6" w:space="0" w:color="92D050"/>
                            </w:tcBorders>
                          </w:tcPr>
                          <w:p w:rsidR="00474A90" w:rsidRDefault="00776BE6">
                            <w:pPr>
                              <w:pStyle w:val="TableParagraph"/>
                              <w:spacing w:before="100" w:line="232" w:lineRule="auto"/>
                              <w:ind w:left="106" w:right="477"/>
                              <w:rPr>
                                <w:sz w:val="18"/>
                              </w:rPr>
                            </w:pPr>
                            <w:r>
                              <w:rPr>
                                <w:spacing w:val="-1"/>
                                <w:sz w:val="18"/>
                              </w:rPr>
                              <w:t>Vendbanimet</w:t>
                            </w:r>
                            <w:r>
                              <w:rPr>
                                <w:spacing w:val="-9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sz w:val="18"/>
                              </w:rPr>
                              <w:t>Rurale-</w:t>
                            </w:r>
                            <w:r>
                              <w:rPr>
                                <w:spacing w:val="-4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Urbane</w:t>
                            </w:r>
                          </w:p>
                        </w:tc>
                        <w:tc>
                          <w:tcPr>
                            <w:tcW w:w="1541" w:type="dxa"/>
                            <w:tcBorders>
                              <w:bottom w:val="single" w:sz="6" w:space="0" w:color="92D050"/>
                            </w:tcBorders>
                            <w:shd w:val="clear" w:color="auto" w:fill="00AF50"/>
                          </w:tcPr>
                          <w:p w:rsidR="00474A90" w:rsidRDefault="00474A90">
                            <w:pPr>
                              <w:pStyle w:val="TableParagraph"/>
                              <w:spacing w:before="1"/>
                              <w:rPr>
                                <w:rFonts w:ascii="Calibri"/>
                                <w:b/>
                                <w:sz w:val="16"/>
                              </w:rPr>
                            </w:pPr>
                          </w:p>
                          <w:p w:rsidR="00474A90" w:rsidRDefault="00776BE6">
                            <w:pPr>
                              <w:pStyle w:val="TableParagraph"/>
                              <w:ind w:left="112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100%</w:t>
                            </w:r>
                          </w:p>
                        </w:tc>
                        <w:tc>
                          <w:tcPr>
                            <w:tcW w:w="3130" w:type="dxa"/>
                            <w:tcBorders>
                              <w:bottom w:val="single" w:sz="6" w:space="0" w:color="92D050"/>
                            </w:tcBorders>
                          </w:tcPr>
                          <w:p w:rsidR="00474A90" w:rsidRDefault="00776BE6">
                            <w:pPr>
                              <w:pStyle w:val="TableParagraph"/>
                              <w:spacing w:before="100" w:line="232" w:lineRule="auto"/>
                              <w:ind w:left="107" w:right="206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Akoma</w:t>
                            </w:r>
                            <w:r>
                              <w:rPr>
                                <w:spacing w:val="-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nuk</w:t>
                            </w:r>
                            <w:r>
                              <w:rPr>
                                <w:spacing w:val="-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kemi</w:t>
                            </w:r>
                            <w:r>
                              <w:rPr>
                                <w:spacing w:val="-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filluar</w:t>
                            </w:r>
                            <w:r>
                              <w:rPr>
                                <w:spacing w:val="-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me</w:t>
                            </w:r>
                            <w:r>
                              <w:rPr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komposter</w:t>
                            </w:r>
                            <w:r>
                              <w:rPr>
                                <w:spacing w:val="-4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nër</w:t>
                            </w:r>
                            <w:r>
                              <w:rPr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vendbanimet</w:t>
                            </w:r>
                            <w:r>
                              <w:rPr>
                                <w:spacing w:val="-6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Rurale</w:t>
                            </w:r>
                          </w:p>
                        </w:tc>
                      </w:tr>
                      <w:tr w:rsidR="00474A90">
                        <w:trPr>
                          <w:trHeight w:val="453"/>
                        </w:trPr>
                        <w:tc>
                          <w:tcPr>
                            <w:tcW w:w="1099" w:type="dxa"/>
                            <w:tcBorders>
                              <w:top w:val="single" w:sz="6" w:space="0" w:color="92D050"/>
                            </w:tcBorders>
                          </w:tcPr>
                          <w:p w:rsidR="00474A90" w:rsidRDefault="00776BE6">
                            <w:pPr>
                              <w:pStyle w:val="TableParagraph"/>
                              <w:spacing w:line="213" w:lineRule="exact"/>
                              <w:ind w:left="110"/>
                              <w:rPr>
                                <w:rFonts w:ascii="Palatino Linotype"/>
                                <w:i/>
                                <w:sz w:val="19"/>
                              </w:rPr>
                            </w:pPr>
                            <w:r>
                              <w:rPr>
                                <w:rFonts w:ascii="Palatino Linotype"/>
                                <w:i/>
                                <w:sz w:val="19"/>
                              </w:rPr>
                              <w:t>OB9</w:t>
                            </w:r>
                          </w:p>
                        </w:tc>
                        <w:tc>
                          <w:tcPr>
                            <w:tcW w:w="2482" w:type="dxa"/>
                            <w:tcBorders>
                              <w:top w:val="single" w:sz="6" w:space="0" w:color="92D050"/>
                            </w:tcBorders>
                          </w:tcPr>
                          <w:p w:rsidR="00474A90" w:rsidRDefault="00776BE6">
                            <w:pPr>
                              <w:pStyle w:val="TableParagraph"/>
                              <w:spacing w:before="17" w:line="232" w:lineRule="auto"/>
                              <w:ind w:left="110" w:right="316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Mapimi</w:t>
                            </w:r>
                            <w:r>
                              <w:rPr>
                                <w:spacing w:val="-7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i</w:t>
                            </w:r>
                            <w:r>
                              <w:rPr>
                                <w:spacing w:val="-9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vendit</w:t>
                            </w:r>
                            <w:r>
                              <w:rPr>
                                <w:spacing w:val="3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për</w:t>
                            </w:r>
                            <w:r>
                              <w:rPr>
                                <w:spacing w:val="-1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mbetjet</w:t>
                            </w:r>
                            <w:r>
                              <w:rPr>
                                <w:spacing w:val="-4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industrial</w:t>
                            </w:r>
                          </w:p>
                        </w:tc>
                        <w:tc>
                          <w:tcPr>
                            <w:tcW w:w="1877" w:type="dxa"/>
                            <w:tcBorders>
                              <w:top w:val="single" w:sz="6" w:space="0" w:color="92D050"/>
                            </w:tcBorders>
                          </w:tcPr>
                          <w:p w:rsidR="00474A90" w:rsidRDefault="00776BE6">
                            <w:pPr>
                              <w:pStyle w:val="TableParagraph"/>
                              <w:spacing w:before="17" w:line="232" w:lineRule="auto"/>
                              <w:ind w:left="110" w:right="241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Identifikimin e</w:t>
                            </w:r>
                            <w:r>
                              <w:rPr>
                                <w:spacing w:val="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w w:val="95"/>
                                <w:sz w:val="18"/>
                              </w:rPr>
                              <w:t>deponive</w:t>
                            </w:r>
                            <w:r>
                              <w:rPr>
                                <w:spacing w:val="2"/>
                                <w:w w:val="9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w w:val="95"/>
                                <w:sz w:val="18"/>
                              </w:rPr>
                              <w:t>ilegale</w:t>
                            </w:r>
                          </w:p>
                        </w:tc>
                        <w:tc>
                          <w:tcPr>
                            <w:tcW w:w="1714" w:type="dxa"/>
                            <w:tcBorders>
                              <w:top w:val="single" w:sz="6" w:space="0" w:color="92D050"/>
                            </w:tcBorders>
                          </w:tcPr>
                          <w:p w:rsidR="00474A90" w:rsidRDefault="00776BE6">
                            <w:pPr>
                              <w:pStyle w:val="TableParagraph"/>
                              <w:spacing w:before="17" w:line="232" w:lineRule="auto"/>
                              <w:ind w:left="106" w:right="372"/>
                              <w:rPr>
                                <w:sz w:val="18"/>
                              </w:rPr>
                            </w:pPr>
                            <w:r>
                              <w:rPr>
                                <w:spacing w:val="-2"/>
                                <w:sz w:val="18"/>
                              </w:rPr>
                              <w:t xml:space="preserve">Deponi </w:t>
                            </w:r>
                            <w:r>
                              <w:rPr>
                                <w:spacing w:val="-1"/>
                                <w:sz w:val="18"/>
                              </w:rPr>
                              <w:t>ilegale te</w:t>
                            </w:r>
                            <w:r>
                              <w:rPr>
                                <w:spacing w:val="-4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identifikuara</w:t>
                            </w:r>
                          </w:p>
                        </w:tc>
                        <w:tc>
                          <w:tcPr>
                            <w:tcW w:w="2141" w:type="dxa"/>
                            <w:tcBorders>
                              <w:top w:val="single" w:sz="6" w:space="0" w:color="92D050"/>
                            </w:tcBorders>
                          </w:tcPr>
                          <w:p w:rsidR="00474A90" w:rsidRDefault="00776BE6">
                            <w:pPr>
                              <w:pStyle w:val="TableParagraph"/>
                              <w:spacing w:before="17" w:line="232" w:lineRule="auto"/>
                              <w:ind w:left="106" w:right="416"/>
                              <w:rPr>
                                <w:sz w:val="18"/>
                              </w:rPr>
                            </w:pPr>
                            <w:r>
                              <w:rPr>
                                <w:spacing w:val="-1"/>
                                <w:sz w:val="18"/>
                              </w:rPr>
                              <w:t>Eleiminimi i deponive</w:t>
                            </w:r>
                            <w:r>
                              <w:rPr>
                                <w:spacing w:val="-4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ilegale</w:t>
                            </w:r>
                          </w:p>
                        </w:tc>
                        <w:tc>
                          <w:tcPr>
                            <w:tcW w:w="1541" w:type="dxa"/>
                            <w:tcBorders>
                              <w:top w:val="single" w:sz="6" w:space="0" w:color="92D050"/>
                            </w:tcBorders>
                            <w:shd w:val="clear" w:color="auto" w:fill="00AFEF"/>
                          </w:tcPr>
                          <w:p w:rsidR="00474A90" w:rsidRDefault="00776BE6">
                            <w:pPr>
                              <w:pStyle w:val="TableParagraph"/>
                              <w:spacing w:before="112"/>
                              <w:ind w:left="112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Kënaqshëm</w:t>
                            </w:r>
                          </w:p>
                        </w:tc>
                        <w:tc>
                          <w:tcPr>
                            <w:tcW w:w="3130" w:type="dxa"/>
                            <w:tcBorders>
                              <w:top w:val="single" w:sz="6" w:space="0" w:color="92D050"/>
                            </w:tcBorders>
                          </w:tcPr>
                          <w:p w:rsidR="00474A90" w:rsidRDefault="00776BE6">
                            <w:pPr>
                              <w:pStyle w:val="TableParagraph"/>
                              <w:spacing w:before="112"/>
                              <w:ind w:left="107"/>
                              <w:rPr>
                                <w:sz w:val="18"/>
                              </w:rPr>
                            </w:pPr>
                            <w:r>
                              <w:rPr>
                                <w:spacing w:val="-1"/>
                                <w:sz w:val="18"/>
                              </w:rPr>
                              <w:t>Deponit</w:t>
                            </w:r>
                            <w:r>
                              <w:rPr>
                                <w:spacing w:val="-6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ilegale</w:t>
                            </w:r>
                            <w:r>
                              <w:rPr>
                                <w:spacing w:val="-1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të</w:t>
                            </w:r>
                            <w:r>
                              <w:rPr>
                                <w:spacing w:val="-1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eliminuara</w:t>
                            </w:r>
                          </w:p>
                        </w:tc>
                      </w:tr>
                      <w:tr w:rsidR="00474A90">
                        <w:trPr>
                          <w:trHeight w:val="1027"/>
                        </w:trPr>
                        <w:tc>
                          <w:tcPr>
                            <w:tcW w:w="1099" w:type="dxa"/>
                          </w:tcPr>
                          <w:p w:rsidR="00474A90" w:rsidRDefault="00776BE6">
                            <w:pPr>
                              <w:pStyle w:val="TableParagraph"/>
                              <w:spacing w:line="215" w:lineRule="exact"/>
                              <w:ind w:left="110"/>
                              <w:rPr>
                                <w:rFonts w:ascii="Palatino Linotype"/>
                                <w:i/>
                                <w:sz w:val="19"/>
                              </w:rPr>
                            </w:pPr>
                            <w:r>
                              <w:rPr>
                                <w:rFonts w:ascii="Palatino Linotype"/>
                                <w:i/>
                                <w:sz w:val="19"/>
                              </w:rPr>
                              <w:t>OB10</w:t>
                            </w:r>
                          </w:p>
                        </w:tc>
                        <w:tc>
                          <w:tcPr>
                            <w:tcW w:w="2482" w:type="dxa"/>
                          </w:tcPr>
                          <w:p w:rsidR="00474A90" w:rsidRDefault="00474A90">
                            <w:pPr>
                              <w:pStyle w:val="TableParagraph"/>
                              <w:spacing w:before="4"/>
                              <w:rPr>
                                <w:rFonts w:ascii="Calibri"/>
                                <w:b/>
                                <w:sz w:val="24"/>
                              </w:rPr>
                            </w:pPr>
                          </w:p>
                          <w:p w:rsidR="00474A90" w:rsidRDefault="00776BE6">
                            <w:pPr>
                              <w:pStyle w:val="TableParagraph"/>
                              <w:ind w:left="110" w:right="388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Përcaktimin</w:t>
                            </w:r>
                            <w:r>
                              <w:rPr>
                                <w:spacing w:val="-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e</w:t>
                            </w:r>
                            <w:r>
                              <w:rPr>
                                <w:spacing w:val="-1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një</w:t>
                            </w:r>
                            <w:r>
                              <w:rPr>
                                <w:spacing w:val="-6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vendi</w:t>
                            </w:r>
                            <w:r>
                              <w:rPr>
                                <w:spacing w:val="-7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për</w:t>
                            </w:r>
                            <w:r>
                              <w:rPr>
                                <w:spacing w:val="-4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mbetjet</w:t>
                            </w:r>
                            <w:r>
                              <w:rPr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nga</w:t>
                            </w:r>
                            <w:r>
                              <w:rPr>
                                <w:spacing w:val="-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ndërtimet.</w:t>
                            </w:r>
                          </w:p>
                        </w:tc>
                        <w:tc>
                          <w:tcPr>
                            <w:tcW w:w="1877" w:type="dxa"/>
                          </w:tcPr>
                          <w:p w:rsidR="00474A90" w:rsidRDefault="00776BE6">
                            <w:pPr>
                              <w:pStyle w:val="TableParagraph"/>
                              <w:spacing w:before="91"/>
                              <w:ind w:left="110" w:right="131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Ndarja e një parcele</w:t>
                            </w:r>
                            <w:r>
                              <w:rPr>
                                <w:spacing w:val="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për</w:t>
                            </w:r>
                            <w:r>
                              <w:rPr>
                                <w:spacing w:val="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deponimin e</w:t>
                            </w:r>
                            <w:r>
                              <w:rPr>
                                <w:spacing w:val="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18"/>
                              </w:rPr>
                              <w:t>materialit</w:t>
                            </w:r>
                            <w:r>
                              <w:rPr>
                                <w:spacing w:val="-6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sz w:val="18"/>
                              </w:rPr>
                              <w:t>nga</w:t>
                            </w:r>
                            <w:r>
                              <w:rPr>
                                <w:spacing w:val="-7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sz w:val="18"/>
                              </w:rPr>
                              <w:t>ndertimi</w:t>
                            </w:r>
                            <w:r>
                              <w:rPr>
                                <w:spacing w:val="-4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dhe</w:t>
                            </w:r>
                            <w:r>
                              <w:rPr>
                                <w:spacing w:val="-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demolimi</w:t>
                            </w:r>
                          </w:p>
                        </w:tc>
                        <w:tc>
                          <w:tcPr>
                            <w:tcW w:w="1714" w:type="dxa"/>
                          </w:tcPr>
                          <w:p w:rsidR="00474A90" w:rsidRDefault="00474A90">
                            <w:pPr>
                              <w:pStyle w:val="TableParagraph"/>
                              <w:spacing w:before="4"/>
                              <w:rPr>
                                <w:rFonts w:ascii="Calibri"/>
                                <w:b/>
                                <w:sz w:val="24"/>
                              </w:rPr>
                            </w:pPr>
                          </w:p>
                          <w:p w:rsidR="00474A90" w:rsidRDefault="00776BE6">
                            <w:pPr>
                              <w:pStyle w:val="TableParagraph"/>
                              <w:ind w:left="106"/>
                              <w:rPr>
                                <w:sz w:val="18"/>
                              </w:rPr>
                            </w:pPr>
                            <w:r>
                              <w:rPr>
                                <w:w w:val="95"/>
                                <w:sz w:val="18"/>
                              </w:rPr>
                              <w:t>Verifikimi</w:t>
                            </w:r>
                            <w:r>
                              <w:rPr>
                                <w:spacing w:val="6"/>
                                <w:w w:val="9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w w:val="95"/>
                                <w:sz w:val="18"/>
                              </w:rPr>
                              <w:t>i</w:t>
                            </w:r>
                            <w:r>
                              <w:rPr>
                                <w:spacing w:val="7"/>
                                <w:w w:val="9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w w:val="95"/>
                                <w:sz w:val="18"/>
                              </w:rPr>
                              <w:t>pronave</w:t>
                            </w:r>
                            <w:r>
                              <w:rPr>
                                <w:spacing w:val="-39"/>
                                <w:w w:val="9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shoqërore</w:t>
                            </w:r>
                          </w:p>
                        </w:tc>
                        <w:tc>
                          <w:tcPr>
                            <w:tcW w:w="2141" w:type="dxa"/>
                          </w:tcPr>
                          <w:p w:rsidR="00474A90" w:rsidRDefault="00474A90">
                            <w:pPr>
                              <w:pStyle w:val="TableParagraph"/>
                              <w:rPr>
                                <w:rFonts w:ascii="Calibri"/>
                                <w:b/>
                                <w:sz w:val="18"/>
                              </w:rPr>
                            </w:pPr>
                          </w:p>
                          <w:p w:rsidR="00474A90" w:rsidRDefault="00474A90">
                            <w:pPr>
                              <w:pStyle w:val="TableParagraph"/>
                              <w:rPr>
                                <w:rFonts w:ascii="Calibri"/>
                                <w:b/>
                                <w:sz w:val="15"/>
                              </w:rPr>
                            </w:pPr>
                          </w:p>
                          <w:p w:rsidR="00474A90" w:rsidRDefault="00776BE6">
                            <w:pPr>
                              <w:pStyle w:val="TableParagraph"/>
                              <w:ind w:left="106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Ndarja</w:t>
                            </w:r>
                            <w:r>
                              <w:rPr>
                                <w:spacing w:val="-7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e</w:t>
                            </w:r>
                            <w:r>
                              <w:rPr>
                                <w:spacing w:val="-6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parceles</w:t>
                            </w:r>
                          </w:p>
                        </w:tc>
                        <w:tc>
                          <w:tcPr>
                            <w:tcW w:w="1541" w:type="dxa"/>
                            <w:shd w:val="clear" w:color="auto" w:fill="00AFEF"/>
                          </w:tcPr>
                          <w:p w:rsidR="00474A90" w:rsidRDefault="00474A90">
                            <w:pPr>
                              <w:pStyle w:val="TableParagraph"/>
                              <w:rPr>
                                <w:rFonts w:ascii="Calibri"/>
                                <w:b/>
                                <w:sz w:val="18"/>
                              </w:rPr>
                            </w:pPr>
                          </w:p>
                          <w:p w:rsidR="00474A90" w:rsidRDefault="00474A90">
                            <w:pPr>
                              <w:pStyle w:val="TableParagraph"/>
                              <w:rPr>
                                <w:rFonts w:ascii="Calibri"/>
                                <w:b/>
                                <w:sz w:val="15"/>
                              </w:rPr>
                            </w:pPr>
                          </w:p>
                          <w:p w:rsidR="00474A90" w:rsidRDefault="00776BE6">
                            <w:pPr>
                              <w:pStyle w:val="TableParagraph"/>
                              <w:ind w:left="112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Kënaqshëm</w:t>
                            </w:r>
                          </w:p>
                        </w:tc>
                        <w:tc>
                          <w:tcPr>
                            <w:tcW w:w="3130" w:type="dxa"/>
                          </w:tcPr>
                          <w:p w:rsidR="00474A90" w:rsidRDefault="00776BE6">
                            <w:pPr>
                              <w:pStyle w:val="TableParagraph"/>
                              <w:spacing w:line="237" w:lineRule="auto"/>
                              <w:ind w:left="107" w:right="88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Komuna e Hanit të Elezit ka ndar një</w:t>
                            </w:r>
                            <w:r>
                              <w:rPr>
                                <w:spacing w:val="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parcel për deponimin e mbetjeve nga</w:t>
                            </w:r>
                            <w:r>
                              <w:rPr>
                                <w:spacing w:val="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ndertimi</w:t>
                            </w:r>
                            <w:r>
                              <w:rPr>
                                <w:spacing w:val="-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dhe</w:t>
                            </w:r>
                            <w:r>
                              <w:rPr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demolimi</w:t>
                            </w:r>
                            <w:r>
                              <w:rPr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si dhe</w:t>
                            </w:r>
                            <w:r>
                              <w:rPr>
                                <w:spacing w:val="-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ka</w:t>
                            </w:r>
                            <w:r>
                              <w:rPr>
                                <w:spacing w:val="-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lidh</w:t>
                            </w:r>
                            <w:r>
                              <w:rPr>
                                <w:spacing w:val="-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nje</w:t>
                            </w:r>
                            <w:r>
                              <w:rPr>
                                <w:spacing w:val="-4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marëveshje</w:t>
                            </w:r>
                            <w:r>
                              <w:rPr>
                                <w:spacing w:val="-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me</w:t>
                            </w:r>
                            <w:r>
                              <w:rPr>
                                <w:spacing w:val="-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kompanin sharrcem</w:t>
                            </w:r>
                            <w:r>
                              <w:rPr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për</w:t>
                            </w:r>
                          </w:p>
                          <w:p w:rsidR="00474A90" w:rsidRDefault="00776BE6">
                            <w:pPr>
                              <w:pStyle w:val="TableParagraph"/>
                              <w:spacing w:line="196" w:lineRule="exact"/>
                              <w:ind w:left="107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deponimn e</w:t>
                            </w:r>
                            <w:r>
                              <w:rPr>
                                <w:spacing w:val="-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materilait</w:t>
                            </w:r>
                            <w:r>
                              <w:rPr>
                                <w:spacing w:val="-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ndërtimor.</w:t>
                            </w:r>
                          </w:p>
                        </w:tc>
                      </w:tr>
                    </w:tbl>
                    <w:p w:rsidR="00474A90" w:rsidRDefault="00474A90">
                      <w:pPr>
                        <w:pStyle w:val="BodyText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776BE6">
        <w:rPr>
          <w:rFonts w:ascii="Calibri" w:hAnsi="Calibri"/>
          <w:b/>
          <w:color w:val="001F5F"/>
        </w:rPr>
        <w:t>Plani</w:t>
      </w:r>
      <w:r w:rsidR="00776BE6">
        <w:rPr>
          <w:rFonts w:ascii="Calibri" w:hAnsi="Calibri"/>
          <w:b/>
          <w:color w:val="001F5F"/>
          <w:spacing w:val="-5"/>
        </w:rPr>
        <w:t xml:space="preserve"> </w:t>
      </w:r>
      <w:r w:rsidR="00776BE6">
        <w:rPr>
          <w:rFonts w:ascii="Calibri" w:hAnsi="Calibri"/>
          <w:b/>
          <w:color w:val="001F5F"/>
        </w:rPr>
        <w:t>Komunal</w:t>
      </w:r>
      <w:r w:rsidR="00776BE6">
        <w:rPr>
          <w:rFonts w:ascii="Calibri" w:hAnsi="Calibri"/>
          <w:b/>
          <w:color w:val="001F5F"/>
          <w:spacing w:val="-5"/>
        </w:rPr>
        <w:t xml:space="preserve"> </w:t>
      </w:r>
      <w:r w:rsidR="00776BE6">
        <w:rPr>
          <w:rFonts w:ascii="Calibri" w:hAnsi="Calibri"/>
          <w:b/>
          <w:color w:val="001F5F"/>
        </w:rPr>
        <w:t>për</w:t>
      </w:r>
      <w:r w:rsidR="00776BE6">
        <w:rPr>
          <w:rFonts w:ascii="Calibri" w:hAnsi="Calibri"/>
          <w:b/>
          <w:color w:val="001F5F"/>
          <w:spacing w:val="-5"/>
        </w:rPr>
        <w:t xml:space="preserve"> </w:t>
      </w:r>
      <w:r w:rsidR="00776BE6">
        <w:rPr>
          <w:rFonts w:ascii="Calibri" w:hAnsi="Calibri"/>
          <w:b/>
          <w:color w:val="001F5F"/>
        </w:rPr>
        <w:t>Menaxhimin</w:t>
      </w:r>
      <w:r w:rsidR="00776BE6">
        <w:rPr>
          <w:rFonts w:ascii="Calibri" w:hAnsi="Calibri"/>
          <w:b/>
          <w:color w:val="001F5F"/>
          <w:spacing w:val="-2"/>
        </w:rPr>
        <w:t xml:space="preserve"> </w:t>
      </w:r>
      <w:r w:rsidR="00776BE6">
        <w:rPr>
          <w:rFonts w:ascii="Calibri" w:hAnsi="Calibri"/>
          <w:b/>
          <w:color w:val="001F5F"/>
        </w:rPr>
        <w:t>e</w:t>
      </w:r>
      <w:r w:rsidR="00776BE6">
        <w:rPr>
          <w:rFonts w:ascii="Calibri" w:hAnsi="Calibri"/>
          <w:b/>
          <w:color w:val="001F5F"/>
          <w:spacing w:val="-4"/>
        </w:rPr>
        <w:t xml:space="preserve"> </w:t>
      </w:r>
      <w:r w:rsidR="00776BE6">
        <w:rPr>
          <w:rFonts w:ascii="Calibri" w:hAnsi="Calibri"/>
          <w:b/>
          <w:color w:val="001F5F"/>
        </w:rPr>
        <w:t>Mbeturinave</w:t>
      </w:r>
      <w:r w:rsidR="00776BE6">
        <w:rPr>
          <w:rFonts w:ascii="Calibri" w:hAnsi="Calibri"/>
          <w:b/>
          <w:color w:val="001F5F"/>
          <w:spacing w:val="-4"/>
        </w:rPr>
        <w:t xml:space="preserve"> </w:t>
      </w:r>
      <w:r w:rsidR="00776BE6">
        <w:rPr>
          <w:rFonts w:ascii="Calibri" w:hAnsi="Calibri"/>
          <w:b/>
          <w:color w:val="001F5F"/>
        </w:rPr>
        <w:t>2022-2026</w:t>
      </w:r>
    </w:p>
    <w:p w:rsidR="00474A90" w:rsidRDefault="00474A90">
      <w:pPr>
        <w:rPr>
          <w:rFonts w:ascii="Calibri" w:hAnsi="Calibri"/>
        </w:rPr>
        <w:sectPr w:rsidR="00474A90">
          <w:footerReference w:type="default" r:id="rId83"/>
          <w:pgSz w:w="16820" w:h="11900" w:orient="landscape"/>
          <w:pgMar w:top="660" w:right="1340" w:bottom="280" w:left="1220" w:header="0" w:footer="0" w:gutter="0"/>
          <w:cols w:num="2" w:space="720" w:equalWidth="0">
            <w:col w:w="827" w:space="7829"/>
            <w:col w:w="5604"/>
          </w:cols>
        </w:sectPr>
      </w:pPr>
    </w:p>
    <w:p w:rsidR="00474A90" w:rsidRDefault="00474A90">
      <w:pPr>
        <w:pStyle w:val="BodyText"/>
        <w:spacing w:before="12"/>
        <w:rPr>
          <w:rFonts w:ascii="Calibri"/>
          <w:b/>
          <w:sz w:val="7"/>
        </w:rPr>
      </w:pPr>
    </w:p>
    <w:p w:rsidR="00474A90" w:rsidRDefault="00603BC2">
      <w:pPr>
        <w:pStyle w:val="BodyText"/>
        <w:spacing w:line="20" w:lineRule="exact"/>
        <w:ind w:left="1284"/>
        <w:rPr>
          <w:rFonts w:ascii="Calibri"/>
          <w:sz w:val="2"/>
        </w:rPr>
      </w:pPr>
      <w:r>
        <w:rPr>
          <w:rFonts w:ascii="Calibri"/>
          <w:noProof/>
          <w:sz w:val="2"/>
          <w:lang w:eastAsia="sq-AL"/>
        </w:rPr>
        <mc:AlternateContent>
          <mc:Choice Requires="wpg">
            <w:drawing>
              <wp:inline distT="0" distB="0" distL="0" distR="0">
                <wp:extent cx="5236845" cy="6350"/>
                <wp:effectExtent l="9525" t="9525" r="11430" b="3175"/>
                <wp:docPr id="84" name="Group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236845" cy="6350"/>
                          <a:chOff x="0" y="0"/>
                          <a:chExt cx="8247" cy="10"/>
                        </a:xfrm>
                      </wpg:grpSpPr>
                      <wps:wsp>
                        <wps:cNvPr id="85" name="Line 44"/>
                        <wps:cNvCnPr>
                          <a:cxnSpLocks noChangeShapeType="1"/>
                        </wps:cNvCnPr>
                        <wps:spPr bwMode="auto">
                          <a:xfrm>
                            <a:off x="0" y="5"/>
                            <a:ext cx="8247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365F9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9248A28" id="Group 43" o:spid="_x0000_s1026" style="width:412.35pt;height:.5pt;mso-position-horizontal-relative:char;mso-position-vertical-relative:line" coordsize="8247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">
                <v:line id="Line 44" o:spid="_x0000_s1027" style="position:absolute;visibility:visible;mso-wrap-style:square" from="0,5" to="8247,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" strokecolor="#365f91" strokeweight=".5pt"/>
                <w10:anchorlock/>
              </v:group>
            </w:pict>
          </mc:Fallback>
        </mc:AlternateContent>
      </w:r>
    </w:p>
    <w:p w:rsidR="00474A90" w:rsidRDefault="00474A90">
      <w:pPr>
        <w:spacing w:line="20" w:lineRule="exact"/>
        <w:rPr>
          <w:rFonts w:ascii="Calibri"/>
          <w:sz w:val="2"/>
        </w:rPr>
        <w:sectPr w:rsidR="00474A90">
          <w:type w:val="continuous"/>
          <w:pgSz w:w="16820" w:h="11900" w:orient="landscape"/>
          <w:pgMar w:top="1500" w:right="1340" w:bottom="280" w:left="1220" w:header="720" w:footer="720" w:gutter="0"/>
          <w:cols w:space="720"/>
        </w:sectPr>
      </w:pPr>
    </w:p>
    <w:p w:rsidR="00474A90" w:rsidRDefault="00474A90">
      <w:pPr>
        <w:pStyle w:val="BodyText"/>
        <w:spacing w:before="3" w:after="1"/>
        <w:rPr>
          <w:rFonts w:ascii="Calibri"/>
          <w:b/>
          <w:sz w:val="26"/>
        </w:rPr>
      </w:pPr>
    </w:p>
    <w:tbl>
      <w:tblPr>
        <w:tblW w:w="0" w:type="auto"/>
        <w:tblInd w:w="115" w:type="dxa"/>
        <w:tblBorders>
          <w:top w:val="single" w:sz="4" w:space="0" w:color="92D050"/>
          <w:left w:val="single" w:sz="4" w:space="0" w:color="92D050"/>
          <w:bottom w:val="single" w:sz="4" w:space="0" w:color="92D050"/>
          <w:right w:val="single" w:sz="4" w:space="0" w:color="92D050"/>
          <w:insideH w:val="single" w:sz="4" w:space="0" w:color="92D050"/>
          <w:insideV w:val="single" w:sz="4" w:space="0" w:color="92D05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099"/>
        <w:gridCol w:w="2482"/>
        <w:gridCol w:w="1877"/>
        <w:gridCol w:w="1714"/>
        <w:gridCol w:w="2141"/>
        <w:gridCol w:w="1541"/>
        <w:gridCol w:w="3130"/>
      </w:tblGrid>
      <w:tr w:rsidR="00474A90">
        <w:trPr>
          <w:trHeight w:val="821"/>
        </w:trPr>
        <w:tc>
          <w:tcPr>
            <w:tcW w:w="1099" w:type="dxa"/>
          </w:tcPr>
          <w:p w:rsidR="00474A90" w:rsidRDefault="00776BE6">
            <w:pPr>
              <w:pStyle w:val="TableParagraph"/>
              <w:spacing w:line="215" w:lineRule="exact"/>
              <w:ind w:left="110"/>
              <w:rPr>
                <w:rFonts w:ascii="Palatino Linotype"/>
                <w:i/>
                <w:sz w:val="19"/>
              </w:rPr>
            </w:pPr>
            <w:r>
              <w:rPr>
                <w:rFonts w:ascii="Palatino Linotype"/>
                <w:i/>
                <w:sz w:val="19"/>
              </w:rPr>
              <w:t>OB11</w:t>
            </w:r>
          </w:p>
        </w:tc>
        <w:tc>
          <w:tcPr>
            <w:tcW w:w="2482" w:type="dxa"/>
          </w:tcPr>
          <w:p w:rsidR="00474A90" w:rsidRDefault="00776BE6">
            <w:pPr>
              <w:pStyle w:val="TableParagraph"/>
              <w:spacing w:before="91"/>
              <w:ind w:left="110" w:right="91"/>
              <w:rPr>
                <w:sz w:val="18"/>
              </w:rPr>
            </w:pPr>
            <w:r>
              <w:rPr>
                <w:spacing w:val="-1"/>
                <w:sz w:val="18"/>
              </w:rPr>
              <w:t>Eliminimi i deponive ilegale/të</w:t>
            </w:r>
            <w:r>
              <w:rPr>
                <w:sz w:val="18"/>
              </w:rPr>
              <w:t xml:space="preserve"> egra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dhe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Shndërrimi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i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deponive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ilegale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në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hapësira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gjelbëruese</w:t>
            </w:r>
          </w:p>
        </w:tc>
        <w:tc>
          <w:tcPr>
            <w:tcW w:w="1877" w:type="dxa"/>
          </w:tcPr>
          <w:p w:rsidR="00474A90" w:rsidRDefault="00776BE6">
            <w:pPr>
              <w:pStyle w:val="TableParagraph"/>
              <w:spacing w:before="91"/>
              <w:ind w:left="110" w:right="143"/>
              <w:rPr>
                <w:sz w:val="18"/>
              </w:rPr>
            </w:pPr>
            <w:r>
              <w:rPr>
                <w:sz w:val="18"/>
              </w:rPr>
              <w:t>Shendrrimin 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deponive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ne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hapsira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te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gjelberuese</w:t>
            </w:r>
          </w:p>
        </w:tc>
        <w:tc>
          <w:tcPr>
            <w:tcW w:w="1714" w:type="dxa"/>
          </w:tcPr>
          <w:p w:rsidR="00474A90" w:rsidRDefault="00776BE6">
            <w:pPr>
              <w:pStyle w:val="TableParagraph"/>
              <w:spacing w:line="237" w:lineRule="auto"/>
              <w:ind w:left="106" w:right="441"/>
              <w:rPr>
                <w:sz w:val="18"/>
              </w:rPr>
            </w:pPr>
            <w:r>
              <w:rPr>
                <w:sz w:val="18"/>
              </w:rPr>
              <w:t>Verifikimin 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dponive</w:t>
            </w:r>
            <w:r>
              <w:rPr>
                <w:spacing w:val="2"/>
                <w:w w:val="95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ilegale</w:t>
            </w:r>
            <w:r>
              <w:rPr>
                <w:spacing w:val="-40"/>
                <w:w w:val="95"/>
                <w:sz w:val="18"/>
              </w:rPr>
              <w:t xml:space="preserve"> </w:t>
            </w:r>
            <w:r>
              <w:rPr>
                <w:sz w:val="18"/>
              </w:rPr>
              <w:t>nëpër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hapsira</w:t>
            </w:r>
          </w:p>
          <w:p w:rsidR="00474A90" w:rsidRDefault="00776BE6">
            <w:pPr>
              <w:pStyle w:val="TableParagraph"/>
              <w:spacing w:line="194" w:lineRule="exact"/>
              <w:ind w:left="106"/>
              <w:rPr>
                <w:sz w:val="18"/>
              </w:rPr>
            </w:pPr>
            <w:r>
              <w:rPr>
                <w:sz w:val="18"/>
              </w:rPr>
              <w:t>publike</w:t>
            </w:r>
          </w:p>
        </w:tc>
        <w:tc>
          <w:tcPr>
            <w:tcW w:w="2141" w:type="dxa"/>
          </w:tcPr>
          <w:p w:rsidR="00474A90" w:rsidRDefault="00474A90">
            <w:pPr>
              <w:pStyle w:val="TableParagraph"/>
              <w:spacing w:before="6"/>
              <w:rPr>
                <w:rFonts w:ascii="Calibri"/>
                <w:b/>
                <w:sz w:val="16"/>
              </w:rPr>
            </w:pPr>
          </w:p>
          <w:p w:rsidR="00474A90" w:rsidRDefault="00776BE6">
            <w:pPr>
              <w:pStyle w:val="TableParagraph"/>
              <w:spacing w:before="1" w:line="232" w:lineRule="auto"/>
              <w:ind w:left="106" w:right="630"/>
              <w:rPr>
                <w:sz w:val="18"/>
              </w:rPr>
            </w:pPr>
            <w:r>
              <w:rPr>
                <w:spacing w:val="-2"/>
                <w:w w:val="105"/>
                <w:sz w:val="18"/>
              </w:rPr>
              <w:t xml:space="preserve">Të shëndrrohen </w:t>
            </w:r>
            <w:r>
              <w:rPr>
                <w:spacing w:val="-1"/>
                <w:w w:val="105"/>
                <w:sz w:val="18"/>
              </w:rPr>
              <w:t>në</w:t>
            </w:r>
            <w:r>
              <w:rPr>
                <w:spacing w:val="-45"/>
                <w:w w:val="105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hapsira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gjelbëruese</w:t>
            </w:r>
          </w:p>
        </w:tc>
        <w:tc>
          <w:tcPr>
            <w:tcW w:w="1541" w:type="dxa"/>
            <w:shd w:val="clear" w:color="auto" w:fill="FFC000"/>
          </w:tcPr>
          <w:p w:rsidR="00474A90" w:rsidRDefault="00474A90">
            <w:pPr>
              <w:pStyle w:val="TableParagraph"/>
              <w:spacing w:before="4"/>
              <w:rPr>
                <w:rFonts w:ascii="Calibri"/>
                <w:b/>
                <w:sz w:val="24"/>
              </w:rPr>
            </w:pPr>
          </w:p>
          <w:p w:rsidR="00474A90" w:rsidRDefault="00776BE6">
            <w:pPr>
              <w:pStyle w:val="TableParagraph"/>
              <w:spacing w:before="1"/>
              <w:ind w:left="112"/>
              <w:rPr>
                <w:sz w:val="18"/>
              </w:rPr>
            </w:pPr>
            <w:r>
              <w:rPr>
                <w:sz w:val="18"/>
              </w:rPr>
              <w:t>Jo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kënaqshëm</w:t>
            </w:r>
          </w:p>
        </w:tc>
        <w:tc>
          <w:tcPr>
            <w:tcW w:w="3130" w:type="dxa"/>
          </w:tcPr>
          <w:p w:rsidR="00474A90" w:rsidRDefault="00776BE6">
            <w:pPr>
              <w:pStyle w:val="TableParagraph"/>
              <w:spacing w:before="91"/>
              <w:ind w:left="107" w:right="387"/>
              <w:jc w:val="both"/>
              <w:rPr>
                <w:sz w:val="18"/>
              </w:rPr>
            </w:pPr>
            <w:r>
              <w:rPr>
                <w:sz w:val="18"/>
              </w:rPr>
              <w:t>Vendi ku ndodhen këto deponi nuk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është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i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përshtatshem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për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gjelbrimin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e</w:t>
            </w:r>
            <w:r>
              <w:rPr>
                <w:spacing w:val="-43"/>
                <w:sz w:val="18"/>
              </w:rPr>
              <w:t xml:space="preserve"> </w:t>
            </w:r>
            <w:r>
              <w:rPr>
                <w:sz w:val="18"/>
              </w:rPr>
              <w:t>këture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hapsirave.</w:t>
            </w:r>
          </w:p>
        </w:tc>
      </w:tr>
      <w:tr w:rsidR="00474A90">
        <w:trPr>
          <w:trHeight w:val="1027"/>
        </w:trPr>
        <w:tc>
          <w:tcPr>
            <w:tcW w:w="1099" w:type="dxa"/>
          </w:tcPr>
          <w:p w:rsidR="00474A90" w:rsidRDefault="00776BE6">
            <w:pPr>
              <w:pStyle w:val="TableParagraph"/>
              <w:spacing w:line="215" w:lineRule="exact"/>
              <w:ind w:left="110"/>
              <w:rPr>
                <w:rFonts w:ascii="Palatino Linotype"/>
                <w:i/>
                <w:sz w:val="19"/>
              </w:rPr>
            </w:pPr>
            <w:r>
              <w:rPr>
                <w:rFonts w:ascii="Palatino Linotype"/>
                <w:i/>
                <w:sz w:val="19"/>
              </w:rPr>
              <w:t>OB12</w:t>
            </w:r>
          </w:p>
        </w:tc>
        <w:tc>
          <w:tcPr>
            <w:tcW w:w="2482" w:type="dxa"/>
          </w:tcPr>
          <w:p w:rsidR="00474A90" w:rsidRDefault="00474A90">
            <w:pPr>
              <w:pStyle w:val="TableParagraph"/>
              <w:spacing w:before="4"/>
              <w:rPr>
                <w:rFonts w:ascii="Calibri"/>
                <w:b/>
                <w:sz w:val="24"/>
              </w:rPr>
            </w:pPr>
          </w:p>
          <w:p w:rsidR="00474A90" w:rsidRDefault="00776BE6">
            <w:pPr>
              <w:pStyle w:val="TableParagraph"/>
              <w:ind w:left="110" w:right="214"/>
              <w:rPr>
                <w:sz w:val="18"/>
              </w:rPr>
            </w:pPr>
            <w:r>
              <w:rPr>
                <w:spacing w:val="-2"/>
                <w:sz w:val="18"/>
              </w:rPr>
              <w:t>Rritja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e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numrit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të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amvisrive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që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përfitojnë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nga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ky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shërbim</w:t>
            </w:r>
          </w:p>
        </w:tc>
        <w:tc>
          <w:tcPr>
            <w:tcW w:w="1877" w:type="dxa"/>
          </w:tcPr>
          <w:p w:rsidR="00474A90" w:rsidRDefault="00474A90">
            <w:pPr>
              <w:pStyle w:val="TableParagraph"/>
              <w:spacing w:before="2"/>
              <w:rPr>
                <w:rFonts w:ascii="Calibri"/>
                <w:b/>
                <w:sz w:val="16"/>
              </w:rPr>
            </w:pPr>
          </w:p>
          <w:p w:rsidR="00474A90" w:rsidRDefault="00776BE6">
            <w:pPr>
              <w:pStyle w:val="TableParagraph"/>
              <w:spacing w:before="1" w:line="237" w:lineRule="auto"/>
              <w:ind w:left="110" w:right="241"/>
              <w:rPr>
                <w:sz w:val="18"/>
              </w:rPr>
            </w:pPr>
            <w:r>
              <w:rPr>
                <w:w w:val="95"/>
                <w:sz w:val="18"/>
              </w:rPr>
              <w:t>Integrimin</w:t>
            </w:r>
            <w:r>
              <w:rPr>
                <w:spacing w:val="12"/>
                <w:w w:val="95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e</w:t>
            </w:r>
            <w:r>
              <w:rPr>
                <w:spacing w:val="9"/>
                <w:w w:val="95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të</w:t>
            </w:r>
            <w:r>
              <w:rPr>
                <w:spacing w:val="4"/>
                <w:w w:val="95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gjitha</w:t>
            </w:r>
            <w:r>
              <w:rPr>
                <w:spacing w:val="-40"/>
                <w:w w:val="95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 xml:space="preserve">ekonomive </w:t>
            </w:r>
            <w:r>
              <w:rPr>
                <w:spacing w:val="-1"/>
                <w:sz w:val="18"/>
              </w:rPr>
              <w:t>familjare</w:t>
            </w:r>
            <w:r>
              <w:rPr>
                <w:sz w:val="18"/>
              </w:rPr>
              <w:t xml:space="preserve"> në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shërbim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e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GM</w:t>
            </w:r>
          </w:p>
        </w:tc>
        <w:tc>
          <w:tcPr>
            <w:tcW w:w="1714" w:type="dxa"/>
          </w:tcPr>
          <w:p w:rsidR="00474A90" w:rsidRDefault="00474A90">
            <w:pPr>
              <w:pStyle w:val="TableParagraph"/>
              <w:spacing w:before="2"/>
              <w:rPr>
                <w:rFonts w:ascii="Calibri"/>
                <w:b/>
                <w:sz w:val="16"/>
              </w:rPr>
            </w:pPr>
          </w:p>
          <w:p w:rsidR="00474A90" w:rsidRDefault="00776BE6">
            <w:pPr>
              <w:pStyle w:val="TableParagraph"/>
              <w:spacing w:before="1" w:line="237" w:lineRule="auto"/>
              <w:ind w:left="106" w:right="138"/>
              <w:rPr>
                <w:sz w:val="18"/>
              </w:rPr>
            </w:pPr>
            <w:r>
              <w:rPr>
                <w:w w:val="95"/>
                <w:sz w:val="18"/>
              </w:rPr>
              <w:t>Njoftimi i</w:t>
            </w:r>
            <w:r>
              <w:rPr>
                <w:spacing w:val="5"/>
                <w:w w:val="95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qytetarëve</w:t>
            </w:r>
            <w:r>
              <w:rPr>
                <w:spacing w:val="-40"/>
                <w:w w:val="95"/>
                <w:sz w:val="18"/>
              </w:rPr>
              <w:t xml:space="preserve"> </w:t>
            </w:r>
            <w:r>
              <w:rPr>
                <w:sz w:val="18"/>
              </w:rPr>
              <w:t>për grumbullimin 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mbeturinave</w:t>
            </w:r>
          </w:p>
        </w:tc>
        <w:tc>
          <w:tcPr>
            <w:tcW w:w="2141" w:type="dxa"/>
          </w:tcPr>
          <w:p w:rsidR="00474A90" w:rsidRDefault="00776BE6">
            <w:pPr>
              <w:pStyle w:val="TableParagraph"/>
              <w:spacing w:before="91"/>
              <w:ind w:left="106"/>
              <w:rPr>
                <w:sz w:val="18"/>
              </w:rPr>
            </w:pPr>
            <w:r>
              <w:rPr>
                <w:sz w:val="18"/>
              </w:rPr>
              <w:t>Të gjitha ekonomit ë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familjare të lidhin nje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kontrat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me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kompanin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per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bartjen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e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mbeturinave</w:t>
            </w:r>
          </w:p>
        </w:tc>
        <w:tc>
          <w:tcPr>
            <w:tcW w:w="1541" w:type="dxa"/>
            <w:shd w:val="clear" w:color="auto" w:fill="00AFEF"/>
          </w:tcPr>
          <w:p w:rsidR="00474A90" w:rsidRDefault="00474A90">
            <w:pPr>
              <w:pStyle w:val="TableParagraph"/>
              <w:spacing w:before="4"/>
              <w:rPr>
                <w:rFonts w:ascii="Calibri"/>
                <w:b/>
                <w:sz w:val="24"/>
              </w:rPr>
            </w:pPr>
          </w:p>
          <w:p w:rsidR="00474A90" w:rsidRDefault="00776BE6">
            <w:pPr>
              <w:pStyle w:val="TableParagraph"/>
              <w:ind w:left="112" w:right="388"/>
              <w:rPr>
                <w:sz w:val="18"/>
              </w:rPr>
            </w:pPr>
            <w:r>
              <w:rPr>
                <w:spacing w:val="-2"/>
                <w:sz w:val="18"/>
              </w:rPr>
              <w:t xml:space="preserve">Shumë </w:t>
            </w:r>
            <w:r>
              <w:rPr>
                <w:spacing w:val="-1"/>
                <w:sz w:val="18"/>
              </w:rPr>
              <w:t>i mire-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Kënaqshëm</w:t>
            </w:r>
          </w:p>
        </w:tc>
        <w:tc>
          <w:tcPr>
            <w:tcW w:w="3130" w:type="dxa"/>
          </w:tcPr>
          <w:p w:rsidR="00474A90" w:rsidRDefault="00776BE6">
            <w:pPr>
              <w:pStyle w:val="TableParagraph"/>
              <w:spacing w:line="237" w:lineRule="auto"/>
              <w:ind w:left="107" w:right="342"/>
              <w:rPr>
                <w:sz w:val="18"/>
              </w:rPr>
            </w:pPr>
            <w:r>
              <w:rPr>
                <w:sz w:val="18"/>
              </w:rPr>
              <w:t>Kompania publike lokale që nga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themelimi</w:t>
            </w:r>
            <w:r>
              <w:rPr>
                <w:spacing w:val="5"/>
                <w:w w:val="95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i</w:t>
            </w:r>
            <w:r>
              <w:rPr>
                <w:spacing w:val="1"/>
                <w:w w:val="95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saj</w:t>
            </w:r>
            <w:r>
              <w:rPr>
                <w:spacing w:val="2"/>
                <w:w w:val="95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nga</w:t>
            </w:r>
            <w:r>
              <w:rPr>
                <w:spacing w:val="1"/>
                <w:w w:val="95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viti</w:t>
            </w:r>
            <w:r>
              <w:rPr>
                <w:spacing w:val="1"/>
                <w:w w:val="95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2017</w:t>
            </w:r>
            <w:r>
              <w:rPr>
                <w:spacing w:val="4"/>
                <w:w w:val="95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nga</w:t>
            </w:r>
            <w:r>
              <w:rPr>
                <w:spacing w:val="1"/>
                <w:w w:val="95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1452</w:t>
            </w:r>
            <w:r>
              <w:rPr>
                <w:spacing w:val="-40"/>
                <w:w w:val="95"/>
                <w:sz w:val="18"/>
              </w:rPr>
              <w:t xml:space="preserve"> </w:t>
            </w:r>
            <w:r>
              <w:rPr>
                <w:sz w:val="18"/>
              </w:rPr>
              <w:t>ekonomi familjare që i ka sipas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regjistrimit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te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fundit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mbi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1400</w:t>
            </w:r>
          </w:p>
          <w:p w:rsidR="00474A90" w:rsidRDefault="00776BE6">
            <w:pPr>
              <w:pStyle w:val="TableParagraph"/>
              <w:spacing w:line="196" w:lineRule="exact"/>
              <w:ind w:left="107"/>
              <w:rPr>
                <w:sz w:val="18"/>
              </w:rPr>
            </w:pPr>
            <w:r>
              <w:rPr>
                <w:spacing w:val="-1"/>
                <w:sz w:val="18"/>
              </w:rPr>
              <w:t>ekonomive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familjare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li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kryhet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shërbimi.</w:t>
            </w:r>
          </w:p>
        </w:tc>
      </w:tr>
      <w:tr w:rsidR="00474A90">
        <w:trPr>
          <w:trHeight w:val="820"/>
        </w:trPr>
        <w:tc>
          <w:tcPr>
            <w:tcW w:w="1099" w:type="dxa"/>
          </w:tcPr>
          <w:p w:rsidR="00474A90" w:rsidRDefault="00776BE6">
            <w:pPr>
              <w:pStyle w:val="TableParagraph"/>
              <w:spacing w:line="215" w:lineRule="exact"/>
              <w:ind w:left="110"/>
              <w:rPr>
                <w:rFonts w:ascii="Palatino Linotype"/>
                <w:i/>
                <w:sz w:val="19"/>
              </w:rPr>
            </w:pPr>
            <w:r>
              <w:rPr>
                <w:rFonts w:ascii="Palatino Linotype"/>
                <w:i/>
                <w:sz w:val="19"/>
              </w:rPr>
              <w:t>OB13</w:t>
            </w:r>
          </w:p>
        </w:tc>
        <w:tc>
          <w:tcPr>
            <w:tcW w:w="2482" w:type="dxa"/>
          </w:tcPr>
          <w:p w:rsidR="00474A90" w:rsidRDefault="00776BE6">
            <w:pPr>
              <w:pStyle w:val="TableParagraph"/>
              <w:spacing w:before="91"/>
              <w:ind w:left="110"/>
              <w:rPr>
                <w:sz w:val="18"/>
              </w:rPr>
            </w:pPr>
            <w:r>
              <w:rPr>
                <w:sz w:val="18"/>
              </w:rPr>
              <w:t>Rritja e numrit të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vendbanimeve/lagjeve</w:t>
            </w:r>
            <w:r>
              <w:rPr>
                <w:spacing w:val="7"/>
                <w:w w:val="95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të</w:t>
            </w:r>
            <w:r>
              <w:rPr>
                <w:spacing w:val="-40"/>
                <w:w w:val="95"/>
                <w:sz w:val="18"/>
              </w:rPr>
              <w:t xml:space="preserve"> </w:t>
            </w:r>
            <w:r>
              <w:rPr>
                <w:sz w:val="18"/>
              </w:rPr>
              <w:t>mbuluara me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shërbim</w:t>
            </w:r>
          </w:p>
        </w:tc>
        <w:tc>
          <w:tcPr>
            <w:tcW w:w="1877" w:type="dxa"/>
          </w:tcPr>
          <w:p w:rsidR="00474A90" w:rsidRDefault="00776BE6">
            <w:pPr>
              <w:pStyle w:val="TableParagraph"/>
              <w:spacing w:before="91"/>
              <w:ind w:left="110" w:right="358"/>
              <w:jc w:val="both"/>
              <w:rPr>
                <w:sz w:val="18"/>
              </w:rPr>
            </w:pPr>
            <w:r>
              <w:rPr>
                <w:w w:val="95"/>
                <w:sz w:val="18"/>
              </w:rPr>
              <w:t>Përfshirja e te gjitha</w:t>
            </w:r>
            <w:r>
              <w:rPr>
                <w:spacing w:val="-40"/>
                <w:w w:val="95"/>
                <w:sz w:val="18"/>
              </w:rPr>
              <w:t xml:space="preserve"> </w:t>
            </w:r>
            <w:r>
              <w:rPr>
                <w:sz w:val="18"/>
              </w:rPr>
              <w:t>vendabinemeve me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shërbim</w:t>
            </w:r>
          </w:p>
        </w:tc>
        <w:tc>
          <w:tcPr>
            <w:tcW w:w="1714" w:type="dxa"/>
          </w:tcPr>
          <w:p w:rsidR="00474A90" w:rsidRDefault="00776BE6">
            <w:pPr>
              <w:pStyle w:val="TableParagraph"/>
              <w:ind w:left="106" w:right="137"/>
              <w:rPr>
                <w:sz w:val="18"/>
              </w:rPr>
            </w:pPr>
            <w:r>
              <w:rPr>
                <w:sz w:val="18"/>
              </w:rPr>
              <w:t>Nga 11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vendbanimeve</w:t>
            </w:r>
          </w:p>
          <w:p w:rsidR="00474A90" w:rsidRDefault="00776BE6">
            <w:pPr>
              <w:pStyle w:val="TableParagraph"/>
              <w:spacing w:line="202" w:lineRule="exact"/>
              <w:ind w:left="106" w:right="126"/>
              <w:rPr>
                <w:sz w:val="18"/>
              </w:rPr>
            </w:pPr>
            <w:r>
              <w:rPr>
                <w:spacing w:val="-1"/>
                <w:sz w:val="18"/>
              </w:rPr>
              <w:t>vetem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5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prej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tyre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me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shërbim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per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GM</w:t>
            </w:r>
          </w:p>
        </w:tc>
        <w:tc>
          <w:tcPr>
            <w:tcW w:w="2141" w:type="dxa"/>
          </w:tcPr>
          <w:p w:rsidR="00474A90" w:rsidRDefault="00474A90">
            <w:pPr>
              <w:pStyle w:val="TableParagraph"/>
              <w:spacing w:before="4"/>
              <w:rPr>
                <w:rFonts w:ascii="Calibri"/>
                <w:b/>
                <w:sz w:val="24"/>
              </w:rPr>
            </w:pPr>
          </w:p>
          <w:p w:rsidR="00474A90" w:rsidRDefault="00776BE6">
            <w:pPr>
              <w:pStyle w:val="TableParagraph"/>
              <w:ind w:left="106"/>
              <w:rPr>
                <w:sz w:val="18"/>
              </w:rPr>
            </w:pPr>
            <w:r>
              <w:rPr>
                <w:spacing w:val="-1"/>
                <w:sz w:val="18"/>
              </w:rPr>
              <w:t>Të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gjitha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vendbanimet</w:t>
            </w:r>
          </w:p>
        </w:tc>
        <w:tc>
          <w:tcPr>
            <w:tcW w:w="1541" w:type="dxa"/>
            <w:shd w:val="clear" w:color="auto" w:fill="00AFEF"/>
          </w:tcPr>
          <w:p w:rsidR="00474A90" w:rsidRDefault="00776BE6">
            <w:pPr>
              <w:pStyle w:val="TableParagraph"/>
              <w:ind w:left="112"/>
              <w:rPr>
                <w:sz w:val="18"/>
              </w:rPr>
            </w:pPr>
            <w:r>
              <w:rPr>
                <w:sz w:val="18"/>
              </w:rPr>
              <w:t>Mbulimi i 11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vendbanimeve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me</w:t>
            </w:r>
          </w:p>
          <w:p w:rsidR="00474A90" w:rsidRDefault="00776BE6">
            <w:pPr>
              <w:pStyle w:val="TableParagraph"/>
              <w:spacing w:line="202" w:lineRule="exact"/>
              <w:ind w:left="112" w:right="440"/>
              <w:rPr>
                <w:sz w:val="18"/>
              </w:rPr>
            </w:pPr>
            <w:r>
              <w:rPr>
                <w:sz w:val="18"/>
              </w:rPr>
              <w:t>shërbim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(Kënaqshëm)</w:t>
            </w:r>
          </w:p>
        </w:tc>
        <w:tc>
          <w:tcPr>
            <w:tcW w:w="3130" w:type="dxa"/>
          </w:tcPr>
          <w:p w:rsidR="00474A90" w:rsidRDefault="00776BE6">
            <w:pPr>
              <w:pStyle w:val="TableParagraph"/>
              <w:spacing w:before="91"/>
              <w:ind w:left="107" w:right="246"/>
              <w:rPr>
                <w:sz w:val="18"/>
              </w:rPr>
            </w:pPr>
            <w:r>
              <w:rPr>
                <w:sz w:val="18"/>
              </w:rPr>
              <w:t>Të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gjitha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vendbabimet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te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mbuluara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me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shërbim perveq atyre te pa banuara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(Neqavc,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Vertomic)</w:t>
            </w:r>
          </w:p>
        </w:tc>
      </w:tr>
      <w:tr w:rsidR="00474A90">
        <w:trPr>
          <w:trHeight w:val="618"/>
        </w:trPr>
        <w:tc>
          <w:tcPr>
            <w:tcW w:w="1099" w:type="dxa"/>
          </w:tcPr>
          <w:p w:rsidR="00474A90" w:rsidRDefault="00776BE6">
            <w:pPr>
              <w:pStyle w:val="TableParagraph"/>
              <w:spacing w:line="215" w:lineRule="exact"/>
              <w:ind w:left="110"/>
              <w:rPr>
                <w:rFonts w:ascii="Palatino Linotype"/>
                <w:i/>
                <w:sz w:val="19"/>
              </w:rPr>
            </w:pPr>
            <w:r>
              <w:rPr>
                <w:rFonts w:ascii="Palatino Linotype"/>
                <w:i/>
                <w:sz w:val="19"/>
              </w:rPr>
              <w:t>OB14</w:t>
            </w:r>
          </w:p>
        </w:tc>
        <w:tc>
          <w:tcPr>
            <w:tcW w:w="2482" w:type="dxa"/>
          </w:tcPr>
          <w:p w:rsidR="00474A90" w:rsidRDefault="00776BE6">
            <w:pPr>
              <w:pStyle w:val="TableParagraph"/>
              <w:ind w:left="110" w:right="326"/>
              <w:rPr>
                <w:sz w:val="18"/>
              </w:rPr>
            </w:pPr>
            <w:r>
              <w:rPr>
                <w:sz w:val="18"/>
              </w:rPr>
              <w:t>Qëndrueshmëri financiare e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kompanisë–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rritje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e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nivelit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të</w:t>
            </w:r>
          </w:p>
          <w:p w:rsidR="00474A90" w:rsidRDefault="00776BE6">
            <w:pPr>
              <w:pStyle w:val="TableParagraph"/>
              <w:spacing w:line="195" w:lineRule="exact"/>
              <w:ind w:left="110"/>
              <w:rPr>
                <w:sz w:val="18"/>
              </w:rPr>
            </w:pPr>
            <w:r>
              <w:rPr>
                <w:sz w:val="18"/>
              </w:rPr>
              <w:t>inkasimit</w:t>
            </w:r>
          </w:p>
        </w:tc>
        <w:tc>
          <w:tcPr>
            <w:tcW w:w="1877" w:type="dxa"/>
          </w:tcPr>
          <w:p w:rsidR="00474A90" w:rsidRDefault="00776BE6">
            <w:pPr>
              <w:pStyle w:val="TableParagraph"/>
              <w:spacing w:before="100" w:line="232" w:lineRule="auto"/>
              <w:ind w:left="110" w:right="640"/>
              <w:rPr>
                <w:sz w:val="18"/>
              </w:rPr>
            </w:pPr>
            <w:r>
              <w:rPr>
                <w:w w:val="95"/>
                <w:sz w:val="18"/>
              </w:rPr>
              <w:t>Ritja e nivelit të</w:t>
            </w:r>
            <w:r>
              <w:rPr>
                <w:spacing w:val="-40"/>
                <w:w w:val="95"/>
                <w:sz w:val="18"/>
              </w:rPr>
              <w:t xml:space="preserve"> </w:t>
            </w:r>
            <w:r>
              <w:rPr>
                <w:sz w:val="18"/>
              </w:rPr>
              <w:t>inkasimit</w:t>
            </w:r>
          </w:p>
        </w:tc>
        <w:tc>
          <w:tcPr>
            <w:tcW w:w="1714" w:type="dxa"/>
          </w:tcPr>
          <w:p w:rsidR="00474A90" w:rsidRDefault="00474A90">
            <w:pPr>
              <w:pStyle w:val="TableParagraph"/>
              <w:spacing w:before="1"/>
              <w:rPr>
                <w:rFonts w:ascii="Calibri"/>
                <w:b/>
                <w:sz w:val="16"/>
              </w:rPr>
            </w:pPr>
          </w:p>
          <w:p w:rsidR="00474A90" w:rsidRDefault="00776BE6">
            <w:pPr>
              <w:pStyle w:val="TableParagraph"/>
              <w:ind w:left="106"/>
              <w:rPr>
                <w:sz w:val="18"/>
              </w:rPr>
            </w:pPr>
            <w:r>
              <w:rPr>
                <w:sz w:val="18"/>
              </w:rPr>
              <w:t>Mënyra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e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inkasimit</w:t>
            </w:r>
          </w:p>
        </w:tc>
        <w:tc>
          <w:tcPr>
            <w:tcW w:w="2141" w:type="dxa"/>
          </w:tcPr>
          <w:p w:rsidR="00474A90" w:rsidRDefault="00776BE6">
            <w:pPr>
              <w:pStyle w:val="TableParagraph"/>
              <w:ind w:left="106" w:right="116"/>
              <w:rPr>
                <w:sz w:val="18"/>
              </w:rPr>
            </w:pPr>
            <w:r>
              <w:rPr>
                <w:spacing w:val="-1"/>
                <w:sz w:val="18"/>
              </w:rPr>
              <w:t>Inkasimin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e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mjeteve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nga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të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EF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,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bizneseve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të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cilët</w:t>
            </w:r>
          </w:p>
          <w:p w:rsidR="00474A90" w:rsidRDefault="00776BE6">
            <w:pPr>
              <w:pStyle w:val="TableParagraph"/>
              <w:spacing w:line="195" w:lineRule="exact"/>
              <w:ind w:left="106"/>
              <w:rPr>
                <w:sz w:val="18"/>
              </w:rPr>
            </w:pPr>
            <w:r>
              <w:rPr>
                <w:sz w:val="18"/>
              </w:rPr>
              <w:t>kryhet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shërbimi</w:t>
            </w:r>
          </w:p>
        </w:tc>
        <w:tc>
          <w:tcPr>
            <w:tcW w:w="1541" w:type="dxa"/>
            <w:shd w:val="clear" w:color="auto" w:fill="00AFEF"/>
          </w:tcPr>
          <w:p w:rsidR="00474A90" w:rsidRDefault="00474A90">
            <w:pPr>
              <w:pStyle w:val="TableParagraph"/>
              <w:spacing w:before="1"/>
              <w:rPr>
                <w:rFonts w:ascii="Calibri"/>
                <w:b/>
                <w:sz w:val="16"/>
              </w:rPr>
            </w:pPr>
          </w:p>
          <w:p w:rsidR="00474A90" w:rsidRDefault="00776BE6">
            <w:pPr>
              <w:pStyle w:val="TableParagraph"/>
              <w:ind w:left="112"/>
              <w:rPr>
                <w:sz w:val="18"/>
              </w:rPr>
            </w:pPr>
            <w:r>
              <w:rPr>
                <w:sz w:val="18"/>
              </w:rPr>
              <w:t>Kënaqshëm</w:t>
            </w:r>
          </w:p>
        </w:tc>
        <w:tc>
          <w:tcPr>
            <w:tcW w:w="3130" w:type="dxa"/>
          </w:tcPr>
          <w:p w:rsidR="00474A90" w:rsidRDefault="00776BE6">
            <w:pPr>
              <w:pStyle w:val="TableParagraph"/>
              <w:spacing w:before="100" w:line="232" w:lineRule="auto"/>
              <w:ind w:left="107" w:right="93"/>
              <w:rPr>
                <w:sz w:val="18"/>
              </w:rPr>
            </w:pPr>
            <w:r>
              <w:rPr>
                <w:sz w:val="18"/>
              </w:rPr>
              <w:t>Kompania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Npl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Pastrimi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Sh.a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duhet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te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iu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nështrohet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procedurave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të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auditimit.</w:t>
            </w:r>
          </w:p>
        </w:tc>
      </w:tr>
      <w:tr w:rsidR="00474A90">
        <w:trPr>
          <w:trHeight w:val="1228"/>
        </w:trPr>
        <w:tc>
          <w:tcPr>
            <w:tcW w:w="1099" w:type="dxa"/>
          </w:tcPr>
          <w:p w:rsidR="00474A90" w:rsidRDefault="00776BE6">
            <w:pPr>
              <w:pStyle w:val="TableParagraph"/>
              <w:spacing w:line="215" w:lineRule="exact"/>
              <w:ind w:left="110"/>
              <w:rPr>
                <w:rFonts w:ascii="Palatino Linotype"/>
                <w:i/>
                <w:sz w:val="19"/>
              </w:rPr>
            </w:pPr>
            <w:r>
              <w:rPr>
                <w:rFonts w:ascii="Palatino Linotype"/>
                <w:i/>
                <w:sz w:val="19"/>
              </w:rPr>
              <w:t>OB15</w:t>
            </w:r>
          </w:p>
        </w:tc>
        <w:tc>
          <w:tcPr>
            <w:tcW w:w="2482" w:type="dxa"/>
          </w:tcPr>
          <w:p w:rsidR="00474A90" w:rsidRDefault="00776BE6">
            <w:pPr>
              <w:pStyle w:val="TableParagraph"/>
              <w:spacing w:before="92" w:line="237" w:lineRule="auto"/>
              <w:ind w:left="110" w:right="312"/>
              <w:rPr>
                <w:sz w:val="18"/>
              </w:rPr>
            </w:pPr>
            <w:r>
              <w:rPr>
                <w:sz w:val="18"/>
              </w:rPr>
              <w:t>Ofrimi i shërbimit të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 xml:space="preserve">grumbullimit </w:t>
            </w:r>
            <w:r>
              <w:rPr>
                <w:spacing w:val="-1"/>
                <w:sz w:val="18"/>
              </w:rPr>
              <w:t>të mbeturinave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nga operatorët privat. OSE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themelimit të ndërmarrjes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publike</w:t>
            </w:r>
          </w:p>
        </w:tc>
        <w:tc>
          <w:tcPr>
            <w:tcW w:w="1877" w:type="dxa"/>
          </w:tcPr>
          <w:p w:rsidR="00474A90" w:rsidRDefault="00474A90">
            <w:pPr>
              <w:pStyle w:val="TableParagraph"/>
              <w:spacing w:before="6"/>
              <w:rPr>
                <w:rFonts w:ascii="Calibri"/>
                <w:b/>
                <w:sz w:val="24"/>
              </w:rPr>
            </w:pPr>
          </w:p>
          <w:p w:rsidR="00474A90" w:rsidRDefault="00776BE6">
            <w:pPr>
              <w:pStyle w:val="TableParagraph"/>
              <w:spacing w:line="237" w:lineRule="auto"/>
              <w:ind w:left="110" w:right="259"/>
              <w:rPr>
                <w:sz w:val="18"/>
              </w:rPr>
            </w:pPr>
            <w:r>
              <w:rPr>
                <w:sz w:val="18"/>
              </w:rPr>
              <w:t>Themelimi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i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ndërmarrjes publike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lokale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per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mbeturina</w:t>
            </w:r>
          </w:p>
        </w:tc>
        <w:tc>
          <w:tcPr>
            <w:tcW w:w="1714" w:type="dxa"/>
          </w:tcPr>
          <w:p w:rsidR="00474A90" w:rsidRDefault="00474A90">
            <w:pPr>
              <w:pStyle w:val="TableParagraph"/>
              <w:spacing w:before="6"/>
              <w:rPr>
                <w:rFonts w:ascii="Calibri"/>
                <w:b/>
                <w:sz w:val="24"/>
              </w:rPr>
            </w:pPr>
          </w:p>
          <w:p w:rsidR="00474A90" w:rsidRDefault="00776BE6">
            <w:pPr>
              <w:pStyle w:val="TableParagraph"/>
              <w:spacing w:line="237" w:lineRule="auto"/>
              <w:ind w:left="106" w:right="216"/>
              <w:rPr>
                <w:sz w:val="18"/>
              </w:rPr>
            </w:pPr>
            <w:r>
              <w:rPr>
                <w:spacing w:val="-2"/>
                <w:sz w:val="18"/>
              </w:rPr>
              <w:t>Kryerja e shërbimit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nga kompania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private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“Pastërtia”</w:t>
            </w:r>
          </w:p>
        </w:tc>
        <w:tc>
          <w:tcPr>
            <w:tcW w:w="2141" w:type="dxa"/>
          </w:tcPr>
          <w:p w:rsidR="00474A90" w:rsidRDefault="00474A90">
            <w:pPr>
              <w:pStyle w:val="TableParagraph"/>
              <w:rPr>
                <w:rFonts w:ascii="Calibri"/>
                <w:b/>
                <w:sz w:val="18"/>
              </w:rPr>
            </w:pPr>
          </w:p>
          <w:p w:rsidR="00474A90" w:rsidRDefault="00474A90">
            <w:pPr>
              <w:pStyle w:val="TableParagraph"/>
              <w:spacing w:before="7"/>
              <w:rPr>
                <w:rFonts w:ascii="Calibri"/>
                <w:b/>
                <w:sz w:val="14"/>
              </w:rPr>
            </w:pPr>
          </w:p>
          <w:p w:rsidR="00474A90" w:rsidRDefault="00776BE6">
            <w:pPr>
              <w:pStyle w:val="TableParagraph"/>
              <w:spacing w:before="1"/>
              <w:ind w:left="106" w:right="345"/>
              <w:rPr>
                <w:sz w:val="18"/>
              </w:rPr>
            </w:pPr>
            <w:r>
              <w:rPr>
                <w:sz w:val="18"/>
              </w:rPr>
              <w:t>Themelim i kompanisë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Lokale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për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mbaturina</w:t>
            </w:r>
          </w:p>
        </w:tc>
        <w:tc>
          <w:tcPr>
            <w:tcW w:w="1541" w:type="dxa"/>
            <w:shd w:val="clear" w:color="auto" w:fill="00AF50"/>
          </w:tcPr>
          <w:p w:rsidR="00474A90" w:rsidRDefault="00776BE6">
            <w:pPr>
              <w:pStyle w:val="TableParagraph"/>
              <w:spacing w:line="237" w:lineRule="auto"/>
              <w:ind w:left="112" w:right="84"/>
              <w:rPr>
                <w:sz w:val="18"/>
              </w:rPr>
            </w:pPr>
            <w:r>
              <w:rPr>
                <w:sz w:val="18"/>
              </w:rPr>
              <w:t>Themelim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i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 xml:space="preserve">kompanisë </w:t>
            </w:r>
            <w:r>
              <w:rPr>
                <w:sz w:val="18"/>
              </w:rPr>
              <w:t>Lokale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për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mbaturina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“NPL Pastrimi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sh.a”</w:t>
            </w:r>
          </w:p>
          <w:p w:rsidR="00474A90" w:rsidRDefault="00776BE6">
            <w:pPr>
              <w:pStyle w:val="TableParagraph"/>
              <w:spacing w:line="192" w:lineRule="exact"/>
              <w:ind w:left="112"/>
              <w:rPr>
                <w:sz w:val="18"/>
              </w:rPr>
            </w:pPr>
            <w:r>
              <w:rPr>
                <w:sz w:val="18"/>
              </w:rPr>
              <w:t>100%</w:t>
            </w:r>
          </w:p>
        </w:tc>
        <w:tc>
          <w:tcPr>
            <w:tcW w:w="3130" w:type="dxa"/>
          </w:tcPr>
          <w:p w:rsidR="00474A90" w:rsidRDefault="00474A90">
            <w:pPr>
              <w:pStyle w:val="TableParagraph"/>
              <w:spacing w:before="6"/>
              <w:rPr>
                <w:rFonts w:ascii="Calibri"/>
                <w:b/>
                <w:sz w:val="24"/>
              </w:rPr>
            </w:pPr>
          </w:p>
          <w:p w:rsidR="00474A90" w:rsidRDefault="00776BE6">
            <w:pPr>
              <w:pStyle w:val="TableParagraph"/>
              <w:spacing w:line="237" w:lineRule="auto"/>
              <w:ind w:left="107" w:right="132"/>
              <w:jc w:val="both"/>
              <w:rPr>
                <w:sz w:val="18"/>
              </w:rPr>
            </w:pPr>
            <w:r>
              <w:rPr>
                <w:spacing w:val="-1"/>
                <w:sz w:val="18"/>
              </w:rPr>
              <w:t>Nga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viti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2017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është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themeluar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kompania</w:t>
            </w:r>
            <w:r>
              <w:rPr>
                <w:spacing w:val="-43"/>
                <w:sz w:val="18"/>
              </w:rPr>
              <w:t xml:space="preserve"> </w:t>
            </w:r>
            <w:r>
              <w:rPr>
                <w:sz w:val="18"/>
              </w:rPr>
              <w:t>publike lokale per mbeturina me 100 %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aksone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te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saj.</w:t>
            </w:r>
          </w:p>
        </w:tc>
      </w:tr>
      <w:tr w:rsidR="00474A90">
        <w:trPr>
          <w:trHeight w:val="1233"/>
        </w:trPr>
        <w:tc>
          <w:tcPr>
            <w:tcW w:w="1099" w:type="dxa"/>
          </w:tcPr>
          <w:p w:rsidR="00474A90" w:rsidRDefault="00776BE6">
            <w:pPr>
              <w:pStyle w:val="TableParagraph"/>
              <w:spacing w:line="215" w:lineRule="exact"/>
              <w:ind w:left="110"/>
              <w:rPr>
                <w:rFonts w:ascii="Palatino Linotype"/>
                <w:i/>
                <w:sz w:val="19"/>
              </w:rPr>
            </w:pPr>
            <w:r>
              <w:rPr>
                <w:rFonts w:ascii="Palatino Linotype"/>
                <w:i/>
                <w:sz w:val="19"/>
              </w:rPr>
              <w:t>OB16</w:t>
            </w:r>
          </w:p>
        </w:tc>
        <w:tc>
          <w:tcPr>
            <w:tcW w:w="2482" w:type="dxa"/>
          </w:tcPr>
          <w:p w:rsidR="00474A90" w:rsidRDefault="00776BE6">
            <w:pPr>
              <w:pStyle w:val="TableParagraph"/>
              <w:spacing w:before="97" w:line="237" w:lineRule="auto"/>
              <w:ind w:left="110" w:right="283"/>
              <w:rPr>
                <w:sz w:val="18"/>
              </w:rPr>
            </w:pPr>
            <w:r>
              <w:rPr>
                <w:sz w:val="18"/>
              </w:rPr>
              <w:t>Qëndrueshmëri financiare 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 xml:space="preserve">kompanisë– </w:t>
            </w:r>
            <w:r>
              <w:rPr>
                <w:sz w:val="18"/>
              </w:rPr>
              <w:t>rritje e nivelit të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inkasimit,</w:t>
            </w:r>
            <w:r>
              <w:rPr>
                <w:spacing w:val="6"/>
                <w:w w:val="95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Përcaktimi</w:t>
            </w:r>
            <w:r>
              <w:rPr>
                <w:spacing w:val="12"/>
                <w:w w:val="95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i</w:t>
            </w:r>
            <w:r>
              <w:rPr>
                <w:spacing w:val="7"/>
                <w:w w:val="95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tarifës</w:t>
            </w:r>
            <w:r>
              <w:rPr>
                <w:spacing w:val="-40"/>
                <w:w w:val="95"/>
                <w:sz w:val="18"/>
              </w:rPr>
              <w:t xml:space="preserve"> </w:t>
            </w:r>
            <w:r>
              <w:rPr>
                <w:sz w:val="18"/>
              </w:rPr>
              <w:t>dhe rritja e inkasimit për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grumbullimin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e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mbeturinave</w:t>
            </w:r>
          </w:p>
        </w:tc>
        <w:tc>
          <w:tcPr>
            <w:tcW w:w="1877" w:type="dxa"/>
          </w:tcPr>
          <w:p w:rsidR="00474A90" w:rsidRDefault="00474A90">
            <w:pPr>
              <w:pStyle w:val="TableParagraph"/>
              <w:spacing w:before="2"/>
              <w:rPr>
                <w:rFonts w:ascii="Calibri"/>
                <w:b/>
                <w:sz w:val="16"/>
              </w:rPr>
            </w:pPr>
          </w:p>
          <w:p w:rsidR="00474A90" w:rsidRDefault="00776BE6">
            <w:pPr>
              <w:pStyle w:val="TableParagraph"/>
              <w:spacing w:before="1" w:line="237" w:lineRule="auto"/>
              <w:ind w:left="110" w:right="230"/>
              <w:rPr>
                <w:sz w:val="18"/>
              </w:rPr>
            </w:pPr>
            <w:r>
              <w:rPr>
                <w:spacing w:val="-1"/>
                <w:sz w:val="18"/>
              </w:rPr>
              <w:t xml:space="preserve">Percaktimin </w:t>
            </w:r>
            <w:r>
              <w:rPr>
                <w:sz w:val="18"/>
              </w:rPr>
              <w:t>e tarifës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nëpërmes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rregullores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per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menaxhimn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mbeturinave</w:t>
            </w:r>
          </w:p>
        </w:tc>
        <w:tc>
          <w:tcPr>
            <w:tcW w:w="1714" w:type="dxa"/>
          </w:tcPr>
          <w:p w:rsidR="00474A90" w:rsidRDefault="00474A90">
            <w:pPr>
              <w:pStyle w:val="TableParagraph"/>
              <w:rPr>
                <w:rFonts w:ascii="Calibri"/>
                <w:b/>
                <w:sz w:val="18"/>
              </w:rPr>
            </w:pPr>
          </w:p>
          <w:p w:rsidR="00474A90" w:rsidRDefault="00474A90">
            <w:pPr>
              <w:pStyle w:val="TableParagraph"/>
              <w:spacing w:before="3"/>
              <w:rPr>
                <w:rFonts w:ascii="Calibri"/>
                <w:b/>
                <w:sz w:val="23"/>
              </w:rPr>
            </w:pPr>
          </w:p>
          <w:p w:rsidR="00474A90" w:rsidRDefault="00776BE6">
            <w:pPr>
              <w:pStyle w:val="TableParagraph"/>
              <w:ind w:left="106"/>
              <w:rPr>
                <w:sz w:val="18"/>
              </w:rPr>
            </w:pPr>
            <w:r>
              <w:rPr>
                <w:sz w:val="18"/>
              </w:rPr>
              <w:t>Mënyra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e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inkasimit</w:t>
            </w:r>
          </w:p>
        </w:tc>
        <w:tc>
          <w:tcPr>
            <w:tcW w:w="2141" w:type="dxa"/>
          </w:tcPr>
          <w:p w:rsidR="00474A90" w:rsidRDefault="00776BE6">
            <w:pPr>
              <w:pStyle w:val="TableParagraph"/>
              <w:spacing w:before="97" w:line="237" w:lineRule="auto"/>
              <w:ind w:left="106" w:right="201"/>
              <w:rPr>
                <w:sz w:val="18"/>
              </w:rPr>
            </w:pPr>
            <w:r>
              <w:rPr>
                <w:sz w:val="18"/>
              </w:rPr>
              <w:t>Ikasimi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i mjetev sipa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rregullores per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Menaxhiimin 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mbeturinave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dhe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procesit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tarifor</w:t>
            </w:r>
          </w:p>
        </w:tc>
        <w:tc>
          <w:tcPr>
            <w:tcW w:w="1541" w:type="dxa"/>
            <w:shd w:val="clear" w:color="auto" w:fill="00AFEF"/>
          </w:tcPr>
          <w:p w:rsidR="00474A90" w:rsidRDefault="00776BE6">
            <w:pPr>
              <w:pStyle w:val="TableParagraph"/>
              <w:spacing w:line="237" w:lineRule="auto"/>
              <w:ind w:left="112" w:right="269"/>
              <w:rPr>
                <w:sz w:val="18"/>
              </w:rPr>
            </w:pPr>
            <w:r>
              <w:rPr>
                <w:sz w:val="18"/>
              </w:rPr>
              <w:t>Kryerja 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shërbimit për të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githë EF,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institucionet,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bizneset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etj.</w:t>
            </w:r>
          </w:p>
          <w:p w:rsidR="00474A90" w:rsidRDefault="00776BE6">
            <w:pPr>
              <w:pStyle w:val="TableParagraph"/>
              <w:spacing w:line="196" w:lineRule="exact"/>
              <w:ind w:left="112"/>
              <w:rPr>
                <w:sz w:val="18"/>
              </w:rPr>
            </w:pPr>
            <w:r>
              <w:rPr>
                <w:sz w:val="18"/>
              </w:rPr>
              <w:t>(Kwnaqshëm)</w:t>
            </w:r>
          </w:p>
        </w:tc>
        <w:tc>
          <w:tcPr>
            <w:tcW w:w="3130" w:type="dxa"/>
          </w:tcPr>
          <w:p w:rsidR="00474A90" w:rsidRDefault="00776BE6">
            <w:pPr>
              <w:pStyle w:val="TableParagraph"/>
              <w:spacing w:before="97" w:line="237" w:lineRule="auto"/>
              <w:ind w:left="107" w:right="199"/>
              <w:rPr>
                <w:sz w:val="18"/>
              </w:rPr>
            </w:pPr>
            <w:r>
              <w:rPr>
                <w:sz w:val="18"/>
              </w:rPr>
              <w:t>Rregullorja per menaxhimin 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mbeturinave duhet te amandamentohet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dhe te futet edhe kushtëzimi per at ate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cilet nuk kryejn pagesen e sherbimit te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mbetruinave</w:t>
            </w:r>
          </w:p>
        </w:tc>
      </w:tr>
      <w:tr w:rsidR="00474A90">
        <w:trPr>
          <w:trHeight w:val="1853"/>
        </w:trPr>
        <w:tc>
          <w:tcPr>
            <w:tcW w:w="1099" w:type="dxa"/>
          </w:tcPr>
          <w:p w:rsidR="00474A90" w:rsidRDefault="00776BE6">
            <w:pPr>
              <w:pStyle w:val="TableParagraph"/>
              <w:spacing w:line="215" w:lineRule="exact"/>
              <w:ind w:left="110"/>
              <w:rPr>
                <w:rFonts w:ascii="Palatino Linotype"/>
                <w:i/>
                <w:sz w:val="19"/>
              </w:rPr>
            </w:pPr>
            <w:r>
              <w:rPr>
                <w:rFonts w:ascii="Palatino Linotype"/>
                <w:i/>
                <w:sz w:val="19"/>
              </w:rPr>
              <w:t>OB17</w:t>
            </w:r>
          </w:p>
        </w:tc>
        <w:tc>
          <w:tcPr>
            <w:tcW w:w="2482" w:type="dxa"/>
          </w:tcPr>
          <w:p w:rsidR="00474A90" w:rsidRDefault="00474A90">
            <w:pPr>
              <w:pStyle w:val="TableParagraph"/>
              <w:spacing w:before="2"/>
              <w:rPr>
                <w:rFonts w:ascii="Calibri"/>
                <w:b/>
                <w:sz w:val="16"/>
              </w:rPr>
            </w:pPr>
          </w:p>
          <w:p w:rsidR="00474A90" w:rsidRDefault="00776BE6">
            <w:pPr>
              <w:pStyle w:val="TableParagraph"/>
              <w:spacing w:before="1" w:line="237" w:lineRule="auto"/>
              <w:ind w:left="110" w:right="114"/>
              <w:rPr>
                <w:sz w:val="18"/>
              </w:rPr>
            </w:pPr>
            <w:r>
              <w:rPr>
                <w:spacing w:val="-1"/>
                <w:sz w:val="18"/>
              </w:rPr>
              <w:t xml:space="preserve">Rritjen </w:t>
            </w:r>
            <w:r>
              <w:rPr>
                <w:sz w:val="18"/>
              </w:rPr>
              <w:t>graduale të përfshirjes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së popullatës në sistemin 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trajtimit të mbeturinave,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 xml:space="preserve">përmes </w:t>
            </w:r>
            <w:r>
              <w:rPr>
                <w:sz w:val="18"/>
              </w:rPr>
              <w:t>insentives , Krijimin 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bazës së të dhënave qendrore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dhe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informacionit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mbi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gjendjen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e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menaxhimit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të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mbeturinave</w:t>
            </w:r>
          </w:p>
        </w:tc>
        <w:tc>
          <w:tcPr>
            <w:tcW w:w="1877" w:type="dxa"/>
          </w:tcPr>
          <w:p w:rsidR="00474A90" w:rsidRDefault="00474A90">
            <w:pPr>
              <w:pStyle w:val="TableParagraph"/>
              <w:rPr>
                <w:rFonts w:ascii="Calibri"/>
                <w:b/>
                <w:sz w:val="18"/>
              </w:rPr>
            </w:pPr>
          </w:p>
          <w:p w:rsidR="00474A90" w:rsidRDefault="00474A90">
            <w:pPr>
              <w:pStyle w:val="TableParagraph"/>
              <w:spacing w:before="2"/>
              <w:rPr>
                <w:rFonts w:ascii="Calibri"/>
                <w:b/>
                <w:sz w:val="15"/>
              </w:rPr>
            </w:pPr>
          </w:p>
          <w:p w:rsidR="00474A90" w:rsidRDefault="00776BE6">
            <w:pPr>
              <w:pStyle w:val="TableParagraph"/>
              <w:spacing w:line="237" w:lineRule="auto"/>
              <w:ind w:left="110" w:right="87"/>
              <w:rPr>
                <w:sz w:val="18"/>
              </w:rPr>
            </w:pPr>
            <w:r>
              <w:rPr>
                <w:spacing w:val="-1"/>
                <w:sz w:val="18"/>
              </w:rPr>
              <w:t>Blerja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e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një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softveri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per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krijimin e bazes se te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dhenave për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menaxhimin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mbeturinave</w:t>
            </w:r>
          </w:p>
        </w:tc>
        <w:tc>
          <w:tcPr>
            <w:tcW w:w="1714" w:type="dxa"/>
          </w:tcPr>
          <w:p w:rsidR="00474A90" w:rsidRDefault="00474A90">
            <w:pPr>
              <w:pStyle w:val="TableParagraph"/>
              <w:rPr>
                <w:rFonts w:ascii="Calibri"/>
                <w:b/>
                <w:sz w:val="18"/>
              </w:rPr>
            </w:pPr>
          </w:p>
          <w:p w:rsidR="00474A90" w:rsidRDefault="00474A90">
            <w:pPr>
              <w:pStyle w:val="TableParagraph"/>
              <w:rPr>
                <w:rFonts w:ascii="Calibri"/>
                <w:b/>
                <w:sz w:val="18"/>
              </w:rPr>
            </w:pPr>
          </w:p>
          <w:p w:rsidR="00474A90" w:rsidRDefault="00474A90">
            <w:pPr>
              <w:pStyle w:val="TableParagraph"/>
              <w:spacing w:before="1"/>
              <w:rPr>
                <w:rFonts w:ascii="Calibri"/>
                <w:b/>
                <w:sz w:val="14"/>
              </w:rPr>
            </w:pPr>
          </w:p>
          <w:p w:rsidR="00474A90" w:rsidRDefault="00776BE6">
            <w:pPr>
              <w:pStyle w:val="TableParagraph"/>
              <w:spacing w:line="237" w:lineRule="auto"/>
              <w:ind w:left="106" w:right="171"/>
              <w:rPr>
                <w:sz w:val="18"/>
              </w:rPr>
            </w:pPr>
            <w:r>
              <w:rPr>
                <w:sz w:val="18"/>
              </w:rPr>
              <w:t>Inkasimi i mjeteve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në</w:t>
            </w:r>
            <w:r>
              <w:rPr>
                <w:spacing w:val="11"/>
                <w:sz w:val="18"/>
              </w:rPr>
              <w:t xml:space="preserve"> </w:t>
            </w:r>
            <w:r>
              <w:rPr>
                <w:sz w:val="18"/>
              </w:rPr>
              <w:t>terene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nëpërmes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ikasantve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në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teren</w:t>
            </w:r>
          </w:p>
        </w:tc>
        <w:tc>
          <w:tcPr>
            <w:tcW w:w="2141" w:type="dxa"/>
          </w:tcPr>
          <w:p w:rsidR="00474A90" w:rsidRDefault="00474A90">
            <w:pPr>
              <w:pStyle w:val="TableParagraph"/>
              <w:rPr>
                <w:rFonts w:ascii="Calibri"/>
                <w:b/>
                <w:sz w:val="18"/>
              </w:rPr>
            </w:pPr>
          </w:p>
          <w:p w:rsidR="00474A90" w:rsidRDefault="00474A90">
            <w:pPr>
              <w:pStyle w:val="TableParagraph"/>
              <w:spacing w:before="3"/>
              <w:rPr>
                <w:rFonts w:ascii="Calibri"/>
                <w:b/>
                <w:sz w:val="23"/>
              </w:rPr>
            </w:pPr>
          </w:p>
          <w:p w:rsidR="00474A90" w:rsidRDefault="00776BE6">
            <w:pPr>
              <w:pStyle w:val="TableParagraph"/>
              <w:spacing w:before="1"/>
              <w:ind w:left="106" w:right="133"/>
              <w:rPr>
                <w:sz w:val="18"/>
              </w:rPr>
            </w:pPr>
            <w:r>
              <w:rPr>
                <w:spacing w:val="-1"/>
                <w:sz w:val="18"/>
              </w:rPr>
              <w:t xml:space="preserve">Funksionalizimin e </w:t>
            </w:r>
            <w:r>
              <w:rPr>
                <w:sz w:val="18"/>
              </w:rPr>
              <w:t>stafit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administrativ, zyrtarit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 xml:space="preserve">financiar,z.Prokurimit </w:t>
            </w:r>
            <w:r>
              <w:rPr>
                <w:sz w:val="18"/>
              </w:rPr>
              <w:t>dhe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stafit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tjeter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te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nevojshëm.</w:t>
            </w:r>
          </w:p>
        </w:tc>
        <w:tc>
          <w:tcPr>
            <w:tcW w:w="1541" w:type="dxa"/>
            <w:shd w:val="clear" w:color="auto" w:fill="00AFEF"/>
          </w:tcPr>
          <w:p w:rsidR="00474A90" w:rsidRDefault="00474A90">
            <w:pPr>
              <w:pStyle w:val="TableParagraph"/>
              <w:rPr>
                <w:rFonts w:ascii="Calibri"/>
                <w:b/>
                <w:sz w:val="18"/>
              </w:rPr>
            </w:pPr>
          </w:p>
          <w:p w:rsidR="00474A90" w:rsidRDefault="00474A90">
            <w:pPr>
              <w:pStyle w:val="TableParagraph"/>
              <w:spacing w:before="2"/>
              <w:rPr>
                <w:rFonts w:ascii="Calibri"/>
                <w:b/>
                <w:sz w:val="15"/>
              </w:rPr>
            </w:pPr>
          </w:p>
          <w:p w:rsidR="00474A90" w:rsidRDefault="00776BE6">
            <w:pPr>
              <w:pStyle w:val="TableParagraph"/>
              <w:spacing w:line="237" w:lineRule="auto"/>
              <w:ind w:left="112"/>
              <w:rPr>
                <w:sz w:val="18"/>
              </w:rPr>
            </w:pPr>
            <w:r>
              <w:rPr>
                <w:sz w:val="18"/>
              </w:rPr>
              <w:t>Ë shtë realizuar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krijimi i një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programi per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pagesat e klientve</w:t>
            </w:r>
            <w:r>
              <w:rPr>
                <w:spacing w:val="-39"/>
                <w:w w:val="95"/>
                <w:sz w:val="18"/>
              </w:rPr>
              <w:t xml:space="preserve"> </w:t>
            </w:r>
            <w:r>
              <w:rPr>
                <w:sz w:val="18"/>
              </w:rPr>
              <w:t>(Kënaqshëm)</w:t>
            </w:r>
          </w:p>
        </w:tc>
        <w:tc>
          <w:tcPr>
            <w:tcW w:w="3130" w:type="dxa"/>
          </w:tcPr>
          <w:p w:rsidR="00474A90" w:rsidRDefault="00474A90">
            <w:pPr>
              <w:pStyle w:val="TableParagraph"/>
              <w:rPr>
                <w:rFonts w:ascii="Calibri"/>
                <w:b/>
                <w:sz w:val="18"/>
              </w:rPr>
            </w:pPr>
          </w:p>
          <w:p w:rsidR="00474A90" w:rsidRDefault="00474A90">
            <w:pPr>
              <w:pStyle w:val="TableParagraph"/>
              <w:spacing w:before="3"/>
              <w:rPr>
                <w:rFonts w:ascii="Calibri"/>
                <w:b/>
                <w:sz w:val="23"/>
              </w:rPr>
            </w:pPr>
          </w:p>
          <w:p w:rsidR="00474A90" w:rsidRDefault="00776BE6">
            <w:pPr>
              <w:pStyle w:val="TableParagraph"/>
              <w:spacing w:before="1"/>
              <w:ind w:left="107" w:right="124"/>
              <w:rPr>
                <w:sz w:val="18"/>
              </w:rPr>
            </w:pPr>
            <w:r>
              <w:rPr>
                <w:sz w:val="18"/>
              </w:rPr>
              <w:t>Kompania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NPL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Pastirmi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“Sh.A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duhet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të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pajiset me softuer të sofistikuar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 xml:space="preserve">kompjuterik </w:t>
            </w:r>
            <w:r>
              <w:rPr>
                <w:sz w:val="18"/>
              </w:rPr>
              <w:t>per pagesen e fakturave të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klientve.</w:t>
            </w:r>
          </w:p>
        </w:tc>
      </w:tr>
      <w:tr w:rsidR="00474A90">
        <w:trPr>
          <w:trHeight w:val="1233"/>
        </w:trPr>
        <w:tc>
          <w:tcPr>
            <w:tcW w:w="1099" w:type="dxa"/>
          </w:tcPr>
          <w:p w:rsidR="00474A90" w:rsidRDefault="00776BE6">
            <w:pPr>
              <w:pStyle w:val="TableParagraph"/>
              <w:spacing w:line="215" w:lineRule="exact"/>
              <w:ind w:left="110"/>
              <w:rPr>
                <w:rFonts w:ascii="Palatino Linotype"/>
                <w:i/>
                <w:sz w:val="19"/>
              </w:rPr>
            </w:pPr>
            <w:r>
              <w:rPr>
                <w:rFonts w:ascii="Palatino Linotype"/>
                <w:i/>
                <w:sz w:val="19"/>
              </w:rPr>
              <w:t>OB18</w:t>
            </w:r>
          </w:p>
        </w:tc>
        <w:tc>
          <w:tcPr>
            <w:tcW w:w="2482" w:type="dxa"/>
          </w:tcPr>
          <w:p w:rsidR="00474A90" w:rsidRDefault="00776BE6">
            <w:pPr>
              <w:pStyle w:val="TableParagraph"/>
              <w:spacing w:line="237" w:lineRule="auto"/>
              <w:ind w:left="110" w:right="251"/>
              <w:rPr>
                <w:sz w:val="18"/>
              </w:rPr>
            </w:pPr>
            <w:r>
              <w:rPr>
                <w:sz w:val="18"/>
              </w:rPr>
              <w:t>Te siguroje blerjen 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kontejnerëve metalike te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mbeturinave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me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kapacitet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1.1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pacing w:val="-2"/>
                <w:w w:val="104"/>
                <w:sz w:val="18"/>
              </w:rPr>
              <w:t>m</w:t>
            </w:r>
            <w:r>
              <w:rPr>
                <w:w w:val="101"/>
                <w:position w:val="8"/>
                <w:sz w:val="7"/>
              </w:rPr>
              <w:t>3</w:t>
            </w:r>
            <w:r>
              <w:rPr>
                <w:position w:val="8"/>
                <w:sz w:val="7"/>
              </w:rPr>
              <w:t xml:space="preserve">  </w:t>
            </w:r>
            <w:r>
              <w:rPr>
                <w:spacing w:val="-7"/>
                <w:position w:val="8"/>
                <w:sz w:val="7"/>
              </w:rPr>
              <w:t xml:space="preserve"> </w:t>
            </w:r>
            <w:r>
              <w:rPr>
                <w:w w:val="104"/>
                <w:sz w:val="18"/>
              </w:rPr>
              <w:t>për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w w:val="94"/>
                <w:sz w:val="18"/>
              </w:rPr>
              <w:t>t</w:t>
            </w:r>
            <w:r>
              <w:rPr>
                <w:spacing w:val="-1"/>
                <w:w w:val="79"/>
                <w:sz w:val="18"/>
              </w:rPr>
              <w:t>’</w:t>
            </w:r>
            <w:r>
              <w:rPr>
                <w:w w:val="79"/>
                <w:sz w:val="18"/>
              </w:rPr>
              <w:t>i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7"/>
                <w:w w:val="92"/>
                <w:sz w:val="18"/>
              </w:rPr>
              <w:t>s</w:t>
            </w:r>
            <w:r>
              <w:rPr>
                <w:w w:val="106"/>
                <w:sz w:val="18"/>
              </w:rPr>
              <w:t>hp</w:t>
            </w:r>
            <w:r>
              <w:rPr>
                <w:spacing w:val="-1"/>
                <w:w w:val="102"/>
                <w:sz w:val="18"/>
              </w:rPr>
              <w:t>ë</w:t>
            </w:r>
            <w:r>
              <w:rPr>
                <w:spacing w:val="-2"/>
                <w:w w:val="105"/>
                <w:sz w:val="18"/>
              </w:rPr>
              <w:t>r</w:t>
            </w:r>
            <w:r>
              <w:rPr>
                <w:spacing w:val="-4"/>
                <w:w w:val="105"/>
                <w:sz w:val="18"/>
              </w:rPr>
              <w:t>n</w:t>
            </w:r>
            <w:r>
              <w:rPr>
                <w:w w:val="102"/>
                <w:sz w:val="18"/>
              </w:rPr>
              <w:t>d</w:t>
            </w:r>
            <w:r>
              <w:rPr>
                <w:spacing w:val="-1"/>
                <w:w w:val="102"/>
                <w:sz w:val="18"/>
              </w:rPr>
              <w:t>a</w:t>
            </w:r>
            <w:r>
              <w:rPr>
                <w:spacing w:val="-2"/>
                <w:w w:val="105"/>
                <w:sz w:val="18"/>
              </w:rPr>
              <w:t>r</w:t>
            </w:r>
            <w:r>
              <w:rPr>
                <w:w w:val="102"/>
                <w:sz w:val="18"/>
              </w:rPr>
              <w:t>ë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n</w:t>
            </w:r>
            <w:r>
              <w:rPr>
                <w:w w:val="102"/>
                <w:sz w:val="18"/>
              </w:rPr>
              <w:t>e</w:t>
            </w:r>
          </w:p>
          <w:p w:rsidR="00474A90" w:rsidRDefault="00776BE6">
            <w:pPr>
              <w:pStyle w:val="TableParagraph"/>
              <w:spacing w:line="206" w:lineRule="exact"/>
              <w:ind w:left="110" w:right="493"/>
              <w:rPr>
                <w:sz w:val="18"/>
              </w:rPr>
            </w:pPr>
            <w:r>
              <w:rPr>
                <w:sz w:val="18"/>
              </w:rPr>
              <w:t>territorin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e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komunës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sipas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studimit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te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bere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për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këtë</w:t>
            </w:r>
          </w:p>
        </w:tc>
        <w:tc>
          <w:tcPr>
            <w:tcW w:w="1877" w:type="dxa"/>
          </w:tcPr>
          <w:p w:rsidR="00474A90" w:rsidRDefault="00776BE6">
            <w:pPr>
              <w:pStyle w:val="TableParagraph"/>
              <w:spacing w:before="97" w:line="237" w:lineRule="auto"/>
              <w:ind w:left="110" w:right="130"/>
              <w:rPr>
                <w:sz w:val="18"/>
              </w:rPr>
            </w:pPr>
            <w:r>
              <w:rPr>
                <w:sz w:val="18"/>
              </w:rPr>
              <w:t>Furnizimi</w:t>
            </w:r>
            <w:r>
              <w:rPr>
                <w:spacing w:val="35"/>
                <w:sz w:val="18"/>
              </w:rPr>
              <w:t xml:space="preserve"> </w:t>
            </w:r>
            <w:r>
              <w:rPr>
                <w:sz w:val="18"/>
              </w:rPr>
              <w:t>i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knaqshem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me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kontenjer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1.1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m³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dhe pajsijen me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makinerisë së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nevojshme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per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MM</w:t>
            </w:r>
          </w:p>
        </w:tc>
        <w:tc>
          <w:tcPr>
            <w:tcW w:w="1714" w:type="dxa"/>
          </w:tcPr>
          <w:p w:rsidR="00474A90" w:rsidRDefault="00776BE6">
            <w:pPr>
              <w:pStyle w:val="TableParagraph"/>
              <w:spacing w:before="97" w:line="237" w:lineRule="auto"/>
              <w:ind w:left="106" w:right="19"/>
              <w:rPr>
                <w:sz w:val="18"/>
              </w:rPr>
            </w:pPr>
            <w:r>
              <w:rPr>
                <w:sz w:val="18"/>
              </w:rPr>
              <w:t>Klientet kan pas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kontenjer te vjeter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120L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dhe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1.1m³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dhe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jo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në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gjendje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të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mire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funksionale</w:t>
            </w:r>
          </w:p>
        </w:tc>
        <w:tc>
          <w:tcPr>
            <w:tcW w:w="2141" w:type="dxa"/>
          </w:tcPr>
          <w:p w:rsidR="00474A90" w:rsidRDefault="00776BE6">
            <w:pPr>
              <w:pStyle w:val="TableParagraph"/>
              <w:spacing w:before="97" w:line="237" w:lineRule="auto"/>
              <w:ind w:left="106" w:right="173"/>
              <w:rPr>
                <w:sz w:val="18"/>
              </w:rPr>
            </w:pPr>
            <w:r>
              <w:rPr>
                <w:sz w:val="18"/>
              </w:rPr>
              <w:t>Të gjithë ekonomit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 xml:space="preserve">familjare, institucionet </w:t>
            </w:r>
            <w:r>
              <w:rPr>
                <w:sz w:val="18"/>
              </w:rPr>
              <w:t>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bizneset</w:t>
            </w:r>
            <w:r>
              <w:rPr>
                <w:sz w:val="18"/>
              </w:rPr>
              <w:t xml:space="preserve"> të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furnizohen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me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kontenjer të ri dhe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funksional</w:t>
            </w:r>
            <w:r>
              <w:rPr>
                <w:spacing w:val="-9"/>
                <w:sz w:val="18"/>
              </w:rPr>
              <w:t xml:space="preserve"> </w:t>
            </w:r>
            <w:hyperlink r:id="rId84">
              <w:r>
                <w:rPr>
                  <w:spacing w:val="-1"/>
                  <w:sz w:val="18"/>
                </w:rPr>
                <w:t>120L@1.1m</w:t>
              </w:r>
            </w:hyperlink>
            <w:r>
              <w:rPr>
                <w:spacing w:val="-1"/>
                <w:sz w:val="18"/>
              </w:rPr>
              <w:t>³</w:t>
            </w:r>
          </w:p>
        </w:tc>
        <w:tc>
          <w:tcPr>
            <w:tcW w:w="1541" w:type="dxa"/>
            <w:shd w:val="clear" w:color="auto" w:fill="00AFEF"/>
          </w:tcPr>
          <w:p w:rsidR="00474A90" w:rsidRDefault="00776BE6">
            <w:pPr>
              <w:pStyle w:val="TableParagraph"/>
              <w:spacing w:line="237" w:lineRule="auto"/>
              <w:ind w:left="112" w:right="89"/>
              <w:rPr>
                <w:sz w:val="18"/>
              </w:rPr>
            </w:pPr>
            <w:r>
              <w:rPr>
                <w:spacing w:val="-1"/>
                <w:sz w:val="18"/>
              </w:rPr>
              <w:t>EF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,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Institiucionet,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bizneset jan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pajisur me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kontenjer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të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Ri</w:t>
            </w:r>
          </w:p>
          <w:p w:rsidR="00474A90" w:rsidRDefault="00776BE6">
            <w:pPr>
              <w:pStyle w:val="TableParagraph"/>
              <w:spacing w:line="206" w:lineRule="exact"/>
              <w:ind w:left="112" w:right="250"/>
              <w:rPr>
                <w:sz w:val="18"/>
              </w:rPr>
            </w:pPr>
            <w:r>
              <w:rPr>
                <w:sz w:val="18"/>
              </w:rPr>
              <w:t>120L dhe 1.1m³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të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plastfikikuar</w:t>
            </w:r>
          </w:p>
        </w:tc>
        <w:tc>
          <w:tcPr>
            <w:tcW w:w="3130" w:type="dxa"/>
          </w:tcPr>
          <w:p w:rsidR="00474A90" w:rsidRDefault="00776BE6">
            <w:pPr>
              <w:pStyle w:val="TableParagraph"/>
              <w:spacing w:line="237" w:lineRule="auto"/>
              <w:ind w:left="107" w:right="99"/>
              <w:rPr>
                <w:sz w:val="18"/>
              </w:rPr>
            </w:pPr>
            <w:r>
              <w:rPr>
                <w:sz w:val="18"/>
              </w:rPr>
              <w:t>Komuna e Hanit të Elezit ka qenë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përfituese e grandit për mjedis të pastër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dhe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si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rezultat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ka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fituar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donacion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Traktor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me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pajisje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percjellëse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,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kontenjer</w:t>
            </w:r>
          </w:p>
          <w:p w:rsidR="00474A90" w:rsidRDefault="00776BE6">
            <w:pPr>
              <w:pStyle w:val="TableParagraph"/>
              <w:spacing w:line="206" w:lineRule="exact"/>
              <w:ind w:left="107" w:right="357"/>
              <w:rPr>
                <w:sz w:val="18"/>
              </w:rPr>
            </w:pPr>
            <w:r>
              <w:rPr>
                <w:spacing w:val="-1"/>
                <w:sz w:val="18"/>
              </w:rPr>
              <w:t>120L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për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te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gjithe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ekonomit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familjare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dhe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pajisje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tjera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te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nevojshme</w:t>
            </w:r>
            <w:r>
              <w:rPr>
                <w:spacing w:val="29"/>
                <w:sz w:val="18"/>
              </w:rPr>
              <w:t xml:space="preserve"> </w:t>
            </w:r>
            <w:r>
              <w:rPr>
                <w:sz w:val="18"/>
              </w:rPr>
              <w:t>nga</w:t>
            </w:r>
          </w:p>
        </w:tc>
      </w:tr>
    </w:tbl>
    <w:p w:rsidR="00474A90" w:rsidRDefault="00474A90">
      <w:pPr>
        <w:pStyle w:val="BodyText"/>
        <w:spacing w:before="5"/>
        <w:rPr>
          <w:rFonts w:ascii="Calibri"/>
          <w:b/>
          <w:sz w:val="23"/>
        </w:rPr>
      </w:pPr>
    </w:p>
    <w:p w:rsidR="00474A90" w:rsidRDefault="00776BE6">
      <w:pPr>
        <w:spacing w:before="56" w:line="265" w:lineRule="exact"/>
        <w:ind w:left="220"/>
        <w:rPr>
          <w:rFonts w:ascii="Calibri"/>
          <w:b/>
        </w:rPr>
      </w:pPr>
      <w:r>
        <w:rPr>
          <w:rFonts w:ascii="Calibri"/>
          <w:b/>
          <w:color w:val="001F5F"/>
        </w:rPr>
        <w:t>Komuna</w:t>
      </w:r>
      <w:r>
        <w:rPr>
          <w:rFonts w:ascii="Calibri"/>
          <w:b/>
          <w:color w:val="001F5F"/>
          <w:spacing w:val="-2"/>
        </w:rPr>
        <w:t xml:space="preserve"> </w:t>
      </w:r>
      <w:r>
        <w:rPr>
          <w:rFonts w:ascii="Calibri"/>
          <w:b/>
          <w:color w:val="001F5F"/>
        </w:rPr>
        <w:t>Hani</w:t>
      </w:r>
      <w:r>
        <w:rPr>
          <w:rFonts w:ascii="Calibri"/>
          <w:b/>
          <w:color w:val="001F5F"/>
          <w:spacing w:val="-2"/>
        </w:rPr>
        <w:t xml:space="preserve"> </w:t>
      </w:r>
      <w:r>
        <w:rPr>
          <w:rFonts w:ascii="Calibri"/>
          <w:b/>
          <w:color w:val="001F5F"/>
        </w:rPr>
        <w:t>i</w:t>
      </w:r>
      <w:r>
        <w:rPr>
          <w:rFonts w:ascii="Calibri"/>
          <w:b/>
          <w:color w:val="001F5F"/>
          <w:spacing w:val="-5"/>
        </w:rPr>
        <w:t xml:space="preserve"> </w:t>
      </w:r>
      <w:r>
        <w:rPr>
          <w:rFonts w:ascii="Calibri"/>
          <w:b/>
          <w:color w:val="001F5F"/>
        </w:rPr>
        <w:t>Elezit</w:t>
      </w:r>
    </w:p>
    <w:p w:rsidR="00474A90" w:rsidRDefault="00776BE6">
      <w:pPr>
        <w:spacing w:line="203" w:lineRule="exact"/>
        <w:ind w:left="9381"/>
        <w:rPr>
          <w:rFonts w:ascii="Arial MT"/>
          <w:sz w:val="18"/>
        </w:rPr>
      </w:pPr>
      <w:r>
        <w:rPr>
          <w:rFonts w:ascii="Arial MT"/>
          <w:sz w:val="18"/>
        </w:rPr>
        <w:t>31</w:t>
      </w:r>
    </w:p>
    <w:p w:rsidR="00474A90" w:rsidRDefault="00474A90">
      <w:pPr>
        <w:spacing w:line="203" w:lineRule="exact"/>
        <w:rPr>
          <w:rFonts w:ascii="Arial MT"/>
          <w:sz w:val="18"/>
        </w:rPr>
        <w:sectPr w:rsidR="00474A90">
          <w:footerReference w:type="default" r:id="rId85"/>
          <w:pgSz w:w="16820" w:h="11900" w:orient="landscape"/>
          <w:pgMar w:top="1100" w:right="1340" w:bottom="280" w:left="1220" w:header="0" w:footer="0" w:gutter="0"/>
          <w:cols w:space="720"/>
        </w:sectPr>
      </w:pPr>
    </w:p>
    <w:p w:rsidR="00474A90" w:rsidRDefault="00776BE6">
      <w:pPr>
        <w:spacing w:before="167"/>
        <w:ind w:left="220"/>
        <w:rPr>
          <w:rFonts w:ascii="Calibri"/>
          <w:b/>
        </w:rPr>
      </w:pPr>
      <w:r>
        <w:rPr>
          <w:rFonts w:ascii="Calibri"/>
          <w:b/>
          <w:color w:val="FFFFFF"/>
          <w:shd w:val="clear" w:color="auto" w:fill="006FC0"/>
        </w:rPr>
        <w:t xml:space="preserve"> </w:t>
      </w:r>
      <w:r>
        <w:rPr>
          <w:rFonts w:ascii="Calibri"/>
          <w:b/>
          <w:color w:val="FFFFFF"/>
          <w:shd w:val="clear" w:color="auto" w:fill="006FC0"/>
        </w:rPr>
        <w:t xml:space="preserve"> </w:t>
      </w:r>
      <w:r>
        <w:rPr>
          <w:rFonts w:ascii="Calibri"/>
          <w:b/>
          <w:color w:val="FFFFFF"/>
          <w:spacing w:val="23"/>
          <w:shd w:val="clear" w:color="auto" w:fill="006FC0"/>
        </w:rPr>
        <w:t xml:space="preserve"> </w:t>
      </w:r>
      <w:r>
        <w:rPr>
          <w:rFonts w:ascii="Calibri"/>
          <w:b/>
          <w:color w:val="FFFFFF"/>
          <w:shd w:val="clear" w:color="auto" w:fill="006FC0"/>
        </w:rPr>
        <w:t>32</w:t>
      </w:r>
      <w:r>
        <w:rPr>
          <w:rFonts w:ascii="Calibri"/>
          <w:b/>
          <w:color w:val="FFFFFF"/>
          <w:spacing w:val="22"/>
          <w:shd w:val="clear" w:color="auto" w:fill="006FC0"/>
        </w:rPr>
        <w:t xml:space="preserve"> </w:t>
      </w:r>
    </w:p>
    <w:p w:rsidR="00474A90" w:rsidRDefault="00474A90">
      <w:pPr>
        <w:pStyle w:val="BodyText"/>
        <w:rPr>
          <w:rFonts w:ascii="Calibri"/>
          <w:b/>
          <w:sz w:val="22"/>
        </w:rPr>
      </w:pPr>
    </w:p>
    <w:p w:rsidR="00474A90" w:rsidRDefault="00474A90">
      <w:pPr>
        <w:pStyle w:val="BodyText"/>
        <w:rPr>
          <w:rFonts w:ascii="Calibri"/>
          <w:b/>
          <w:sz w:val="22"/>
        </w:rPr>
      </w:pPr>
    </w:p>
    <w:p w:rsidR="00474A90" w:rsidRDefault="00474A90">
      <w:pPr>
        <w:pStyle w:val="BodyText"/>
        <w:rPr>
          <w:rFonts w:ascii="Calibri"/>
          <w:b/>
          <w:sz w:val="22"/>
        </w:rPr>
      </w:pPr>
    </w:p>
    <w:p w:rsidR="00474A90" w:rsidRDefault="00474A90">
      <w:pPr>
        <w:pStyle w:val="BodyText"/>
        <w:rPr>
          <w:rFonts w:ascii="Calibri"/>
          <w:b/>
          <w:sz w:val="22"/>
        </w:rPr>
      </w:pPr>
    </w:p>
    <w:p w:rsidR="00474A90" w:rsidRDefault="00474A90">
      <w:pPr>
        <w:pStyle w:val="BodyText"/>
        <w:rPr>
          <w:rFonts w:ascii="Calibri"/>
          <w:b/>
          <w:sz w:val="22"/>
        </w:rPr>
      </w:pPr>
    </w:p>
    <w:p w:rsidR="00474A90" w:rsidRDefault="00474A90">
      <w:pPr>
        <w:pStyle w:val="BodyText"/>
        <w:rPr>
          <w:rFonts w:ascii="Calibri"/>
          <w:b/>
          <w:sz w:val="22"/>
        </w:rPr>
      </w:pPr>
    </w:p>
    <w:p w:rsidR="00474A90" w:rsidRDefault="00474A90">
      <w:pPr>
        <w:pStyle w:val="BodyText"/>
        <w:rPr>
          <w:rFonts w:ascii="Calibri"/>
          <w:b/>
          <w:sz w:val="22"/>
        </w:rPr>
      </w:pPr>
    </w:p>
    <w:p w:rsidR="00474A90" w:rsidRDefault="00474A90">
      <w:pPr>
        <w:pStyle w:val="BodyText"/>
        <w:rPr>
          <w:rFonts w:ascii="Calibri"/>
          <w:b/>
          <w:sz w:val="22"/>
        </w:rPr>
      </w:pPr>
    </w:p>
    <w:p w:rsidR="00474A90" w:rsidRDefault="00474A90">
      <w:pPr>
        <w:pStyle w:val="BodyText"/>
        <w:rPr>
          <w:rFonts w:ascii="Calibri"/>
          <w:b/>
          <w:sz w:val="22"/>
        </w:rPr>
      </w:pPr>
    </w:p>
    <w:p w:rsidR="00474A90" w:rsidRDefault="00474A90">
      <w:pPr>
        <w:pStyle w:val="BodyText"/>
        <w:rPr>
          <w:rFonts w:ascii="Calibri"/>
          <w:b/>
          <w:sz w:val="22"/>
        </w:rPr>
      </w:pPr>
    </w:p>
    <w:p w:rsidR="00474A90" w:rsidRDefault="00474A90">
      <w:pPr>
        <w:pStyle w:val="BodyText"/>
        <w:rPr>
          <w:rFonts w:ascii="Calibri"/>
          <w:b/>
          <w:sz w:val="22"/>
        </w:rPr>
      </w:pPr>
    </w:p>
    <w:p w:rsidR="00474A90" w:rsidRDefault="00474A90">
      <w:pPr>
        <w:pStyle w:val="BodyText"/>
        <w:rPr>
          <w:rFonts w:ascii="Calibri"/>
          <w:b/>
          <w:sz w:val="22"/>
        </w:rPr>
      </w:pPr>
    </w:p>
    <w:p w:rsidR="00474A90" w:rsidRDefault="00474A90">
      <w:pPr>
        <w:pStyle w:val="BodyText"/>
        <w:rPr>
          <w:rFonts w:ascii="Calibri"/>
          <w:b/>
          <w:sz w:val="22"/>
        </w:rPr>
      </w:pPr>
    </w:p>
    <w:p w:rsidR="00474A90" w:rsidRDefault="00474A90">
      <w:pPr>
        <w:pStyle w:val="BodyText"/>
        <w:rPr>
          <w:rFonts w:ascii="Calibri"/>
          <w:b/>
          <w:sz w:val="22"/>
        </w:rPr>
      </w:pPr>
    </w:p>
    <w:p w:rsidR="00474A90" w:rsidRDefault="00474A90">
      <w:pPr>
        <w:pStyle w:val="BodyText"/>
        <w:rPr>
          <w:rFonts w:ascii="Calibri"/>
          <w:b/>
          <w:sz w:val="22"/>
        </w:rPr>
      </w:pPr>
    </w:p>
    <w:p w:rsidR="00474A90" w:rsidRDefault="00474A90">
      <w:pPr>
        <w:pStyle w:val="BodyText"/>
        <w:rPr>
          <w:rFonts w:ascii="Calibri"/>
          <w:b/>
          <w:sz w:val="22"/>
        </w:rPr>
      </w:pPr>
    </w:p>
    <w:p w:rsidR="00474A90" w:rsidRDefault="00474A90">
      <w:pPr>
        <w:pStyle w:val="BodyText"/>
        <w:rPr>
          <w:rFonts w:ascii="Calibri"/>
          <w:b/>
          <w:sz w:val="22"/>
        </w:rPr>
      </w:pPr>
    </w:p>
    <w:p w:rsidR="00474A90" w:rsidRDefault="00474A90">
      <w:pPr>
        <w:pStyle w:val="BodyText"/>
        <w:rPr>
          <w:rFonts w:ascii="Calibri"/>
          <w:b/>
          <w:sz w:val="22"/>
        </w:rPr>
      </w:pPr>
    </w:p>
    <w:p w:rsidR="00474A90" w:rsidRDefault="00474A90">
      <w:pPr>
        <w:pStyle w:val="BodyText"/>
        <w:rPr>
          <w:rFonts w:ascii="Calibri"/>
          <w:b/>
          <w:sz w:val="22"/>
        </w:rPr>
      </w:pPr>
    </w:p>
    <w:p w:rsidR="00474A90" w:rsidRDefault="00474A90">
      <w:pPr>
        <w:pStyle w:val="BodyText"/>
        <w:rPr>
          <w:rFonts w:ascii="Calibri"/>
          <w:b/>
          <w:sz w:val="22"/>
        </w:rPr>
      </w:pPr>
    </w:p>
    <w:p w:rsidR="00474A90" w:rsidRDefault="00474A90">
      <w:pPr>
        <w:pStyle w:val="BodyText"/>
        <w:rPr>
          <w:rFonts w:ascii="Calibri"/>
          <w:b/>
          <w:sz w:val="22"/>
        </w:rPr>
      </w:pPr>
    </w:p>
    <w:p w:rsidR="00474A90" w:rsidRDefault="00474A90">
      <w:pPr>
        <w:pStyle w:val="BodyText"/>
        <w:rPr>
          <w:rFonts w:ascii="Calibri"/>
          <w:b/>
          <w:sz w:val="22"/>
        </w:rPr>
      </w:pPr>
    </w:p>
    <w:p w:rsidR="00474A90" w:rsidRDefault="00474A90">
      <w:pPr>
        <w:pStyle w:val="BodyText"/>
        <w:rPr>
          <w:rFonts w:ascii="Calibri"/>
          <w:b/>
          <w:sz w:val="22"/>
        </w:rPr>
      </w:pPr>
    </w:p>
    <w:p w:rsidR="00474A90" w:rsidRDefault="00474A90">
      <w:pPr>
        <w:pStyle w:val="BodyText"/>
        <w:rPr>
          <w:rFonts w:ascii="Calibri"/>
          <w:b/>
          <w:sz w:val="22"/>
        </w:rPr>
      </w:pPr>
    </w:p>
    <w:p w:rsidR="00474A90" w:rsidRDefault="00474A90">
      <w:pPr>
        <w:pStyle w:val="BodyText"/>
        <w:rPr>
          <w:rFonts w:ascii="Calibri"/>
          <w:b/>
          <w:sz w:val="22"/>
        </w:rPr>
      </w:pPr>
    </w:p>
    <w:p w:rsidR="00474A90" w:rsidRDefault="00474A90">
      <w:pPr>
        <w:pStyle w:val="BodyText"/>
        <w:rPr>
          <w:rFonts w:ascii="Calibri"/>
          <w:b/>
          <w:sz w:val="22"/>
        </w:rPr>
      </w:pPr>
    </w:p>
    <w:p w:rsidR="00474A90" w:rsidRDefault="00474A90">
      <w:pPr>
        <w:pStyle w:val="BodyText"/>
        <w:rPr>
          <w:rFonts w:ascii="Calibri"/>
          <w:b/>
          <w:sz w:val="22"/>
        </w:rPr>
      </w:pPr>
    </w:p>
    <w:p w:rsidR="00474A90" w:rsidRDefault="00474A90">
      <w:pPr>
        <w:pStyle w:val="BodyText"/>
        <w:rPr>
          <w:rFonts w:ascii="Calibri"/>
          <w:b/>
          <w:sz w:val="22"/>
        </w:rPr>
      </w:pPr>
    </w:p>
    <w:p w:rsidR="00474A90" w:rsidRDefault="00474A90">
      <w:pPr>
        <w:pStyle w:val="BodyText"/>
        <w:rPr>
          <w:rFonts w:ascii="Calibri"/>
          <w:b/>
          <w:sz w:val="22"/>
        </w:rPr>
      </w:pPr>
    </w:p>
    <w:p w:rsidR="00474A90" w:rsidRDefault="00474A90">
      <w:pPr>
        <w:pStyle w:val="BodyText"/>
        <w:rPr>
          <w:rFonts w:ascii="Calibri"/>
          <w:b/>
          <w:sz w:val="22"/>
        </w:rPr>
      </w:pPr>
    </w:p>
    <w:p w:rsidR="00474A90" w:rsidRDefault="00474A90">
      <w:pPr>
        <w:pStyle w:val="BodyText"/>
        <w:rPr>
          <w:rFonts w:ascii="Calibri"/>
          <w:b/>
          <w:sz w:val="22"/>
        </w:rPr>
      </w:pPr>
    </w:p>
    <w:p w:rsidR="00474A90" w:rsidRDefault="00474A90">
      <w:pPr>
        <w:pStyle w:val="BodyText"/>
        <w:rPr>
          <w:rFonts w:ascii="Calibri"/>
          <w:b/>
          <w:sz w:val="22"/>
        </w:rPr>
      </w:pPr>
    </w:p>
    <w:p w:rsidR="00474A90" w:rsidRDefault="00474A90">
      <w:pPr>
        <w:pStyle w:val="BodyText"/>
        <w:rPr>
          <w:rFonts w:ascii="Calibri"/>
          <w:b/>
          <w:sz w:val="22"/>
        </w:rPr>
      </w:pPr>
    </w:p>
    <w:p w:rsidR="00474A90" w:rsidRDefault="00474A90">
      <w:pPr>
        <w:pStyle w:val="BodyText"/>
        <w:rPr>
          <w:rFonts w:ascii="Calibri"/>
          <w:b/>
          <w:sz w:val="22"/>
        </w:rPr>
      </w:pPr>
    </w:p>
    <w:p w:rsidR="00474A90" w:rsidRDefault="00474A90">
      <w:pPr>
        <w:pStyle w:val="BodyText"/>
        <w:spacing w:before="11"/>
        <w:rPr>
          <w:rFonts w:ascii="Calibri"/>
          <w:b/>
          <w:sz w:val="21"/>
        </w:rPr>
      </w:pPr>
    </w:p>
    <w:p w:rsidR="00474A90" w:rsidRDefault="00776BE6">
      <w:pPr>
        <w:ind w:left="220"/>
        <w:rPr>
          <w:rFonts w:ascii="Calibri"/>
          <w:b/>
        </w:rPr>
      </w:pPr>
      <w:r>
        <w:rPr>
          <w:rFonts w:ascii="Calibri"/>
          <w:b/>
          <w:color w:val="FFFFFF"/>
          <w:shd w:val="clear" w:color="auto" w:fill="006FC0"/>
        </w:rPr>
        <w:t xml:space="preserve"> </w:t>
      </w:r>
      <w:r>
        <w:rPr>
          <w:rFonts w:ascii="Calibri"/>
          <w:b/>
          <w:color w:val="FFFFFF"/>
          <w:shd w:val="clear" w:color="auto" w:fill="006FC0"/>
        </w:rPr>
        <w:t xml:space="preserve"> </w:t>
      </w:r>
      <w:r>
        <w:rPr>
          <w:rFonts w:ascii="Calibri"/>
          <w:b/>
          <w:color w:val="FFFFFF"/>
          <w:spacing w:val="23"/>
          <w:shd w:val="clear" w:color="auto" w:fill="006FC0"/>
        </w:rPr>
        <w:t xml:space="preserve"> </w:t>
      </w:r>
      <w:r>
        <w:rPr>
          <w:rFonts w:ascii="Calibri"/>
          <w:b/>
          <w:color w:val="FFFFFF"/>
          <w:shd w:val="clear" w:color="auto" w:fill="006FC0"/>
        </w:rPr>
        <w:t>32</w:t>
      </w:r>
      <w:r>
        <w:rPr>
          <w:rFonts w:ascii="Calibri"/>
          <w:b/>
          <w:color w:val="FFFFFF"/>
          <w:spacing w:val="22"/>
          <w:shd w:val="clear" w:color="auto" w:fill="006FC0"/>
        </w:rPr>
        <w:t xml:space="preserve"> </w:t>
      </w:r>
    </w:p>
    <w:p w:rsidR="00474A90" w:rsidRDefault="00776BE6">
      <w:pPr>
        <w:spacing w:before="43"/>
        <w:ind w:left="220"/>
        <w:rPr>
          <w:rFonts w:ascii="Calibri" w:hAnsi="Calibri"/>
          <w:b/>
        </w:rPr>
      </w:pPr>
      <w:r>
        <w:br w:type="column"/>
      </w:r>
      <w:r>
        <w:rPr>
          <w:rFonts w:ascii="Calibri" w:hAnsi="Calibri"/>
          <w:b/>
          <w:color w:val="001F5F"/>
        </w:rPr>
        <w:t>Plani</w:t>
      </w:r>
      <w:r>
        <w:rPr>
          <w:rFonts w:ascii="Calibri" w:hAnsi="Calibri"/>
          <w:b/>
          <w:color w:val="001F5F"/>
          <w:spacing w:val="-5"/>
        </w:rPr>
        <w:t xml:space="preserve"> </w:t>
      </w:r>
      <w:r>
        <w:rPr>
          <w:rFonts w:ascii="Calibri" w:hAnsi="Calibri"/>
          <w:b/>
          <w:color w:val="001F5F"/>
        </w:rPr>
        <w:t>Komunal</w:t>
      </w:r>
      <w:r>
        <w:rPr>
          <w:rFonts w:ascii="Calibri" w:hAnsi="Calibri"/>
          <w:b/>
          <w:color w:val="001F5F"/>
          <w:spacing w:val="-5"/>
        </w:rPr>
        <w:t xml:space="preserve"> </w:t>
      </w:r>
      <w:r>
        <w:rPr>
          <w:rFonts w:ascii="Calibri" w:hAnsi="Calibri"/>
          <w:b/>
          <w:color w:val="001F5F"/>
        </w:rPr>
        <w:t>për</w:t>
      </w:r>
      <w:r>
        <w:rPr>
          <w:rFonts w:ascii="Calibri" w:hAnsi="Calibri"/>
          <w:b/>
          <w:color w:val="001F5F"/>
          <w:spacing w:val="-5"/>
        </w:rPr>
        <w:t xml:space="preserve"> </w:t>
      </w:r>
      <w:r>
        <w:rPr>
          <w:rFonts w:ascii="Calibri" w:hAnsi="Calibri"/>
          <w:b/>
          <w:color w:val="001F5F"/>
        </w:rPr>
        <w:t>Menaxhimin</w:t>
      </w:r>
      <w:r>
        <w:rPr>
          <w:rFonts w:ascii="Calibri" w:hAnsi="Calibri"/>
          <w:b/>
          <w:color w:val="001F5F"/>
          <w:spacing w:val="-2"/>
        </w:rPr>
        <w:t xml:space="preserve"> </w:t>
      </w:r>
      <w:r>
        <w:rPr>
          <w:rFonts w:ascii="Calibri" w:hAnsi="Calibri"/>
          <w:b/>
          <w:color w:val="001F5F"/>
        </w:rPr>
        <w:t>e</w:t>
      </w:r>
      <w:r>
        <w:rPr>
          <w:rFonts w:ascii="Calibri" w:hAnsi="Calibri"/>
          <w:b/>
          <w:color w:val="001F5F"/>
          <w:spacing w:val="-4"/>
        </w:rPr>
        <w:t xml:space="preserve"> </w:t>
      </w:r>
      <w:r>
        <w:rPr>
          <w:rFonts w:ascii="Calibri" w:hAnsi="Calibri"/>
          <w:b/>
          <w:color w:val="001F5F"/>
        </w:rPr>
        <w:t>Mbeturinave</w:t>
      </w:r>
      <w:r>
        <w:rPr>
          <w:rFonts w:ascii="Calibri" w:hAnsi="Calibri"/>
          <w:b/>
          <w:color w:val="001F5F"/>
          <w:spacing w:val="-4"/>
        </w:rPr>
        <w:t xml:space="preserve"> </w:t>
      </w:r>
      <w:r>
        <w:rPr>
          <w:rFonts w:ascii="Calibri" w:hAnsi="Calibri"/>
          <w:b/>
          <w:color w:val="001F5F"/>
        </w:rPr>
        <w:t>2022-2026</w:t>
      </w:r>
    </w:p>
    <w:p w:rsidR="00474A90" w:rsidRDefault="00474A90">
      <w:pPr>
        <w:pStyle w:val="BodyText"/>
        <w:rPr>
          <w:rFonts w:ascii="Calibri"/>
          <w:b/>
          <w:sz w:val="22"/>
        </w:rPr>
      </w:pPr>
    </w:p>
    <w:p w:rsidR="00474A90" w:rsidRDefault="00474A90">
      <w:pPr>
        <w:pStyle w:val="BodyText"/>
        <w:rPr>
          <w:rFonts w:ascii="Calibri"/>
          <w:b/>
          <w:sz w:val="22"/>
        </w:rPr>
      </w:pPr>
    </w:p>
    <w:p w:rsidR="00474A90" w:rsidRDefault="00474A90">
      <w:pPr>
        <w:pStyle w:val="BodyText"/>
        <w:rPr>
          <w:rFonts w:ascii="Calibri"/>
          <w:b/>
          <w:sz w:val="22"/>
        </w:rPr>
      </w:pPr>
    </w:p>
    <w:p w:rsidR="00474A90" w:rsidRDefault="00474A90">
      <w:pPr>
        <w:pStyle w:val="BodyText"/>
        <w:rPr>
          <w:rFonts w:ascii="Calibri"/>
          <w:b/>
          <w:sz w:val="22"/>
        </w:rPr>
      </w:pPr>
    </w:p>
    <w:p w:rsidR="00474A90" w:rsidRDefault="00474A90">
      <w:pPr>
        <w:pStyle w:val="BodyText"/>
        <w:rPr>
          <w:rFonts w:ascii="Calibri"/>
          <w:b/>
          <w:sz w:val="22"/>
        </w:rPr>
      </w:pPr>
    </w:p>
    <w:p w:rsidR="00474A90" w:rsidRDefault="00474A90">
      <w:pPr>
        <w:pStyle w:val="BodyText"/>
        <w:rPr>
          <w:rFonts w:ascii="Calibri"/>
          <w:b/>
          <w:sz w:val="22"/>
        </w:rPr>
      </w:pPr>
    </w:p>
    <w:p w:rsidR="00474A90" w:rsidRDefault="00474A90">
      <w:pPr>
        <w:pStyle w:val="BodyText"/>
        <w:rPr>
          <w:rFonts w:ascii="Calibri"/>
          <w:b/>
          <w:sz w:val="22"/>
        </w:rPr>
      </w:pPr>
    </w:p>
    <w:p w:rsidR="00474A90" w:rsidRDefault="00474A90">
      <w:pPr>
        <w:pStyle w:val="BodyText"/>
        <w:rPr>
          <w:rFonts w:ascii="Calibri"/>
          <w:b/>
          <w:sz w:val="22"/>
        </w:rPr>
      </w:pPr>
    </w:p>
    <w:p w:rsidR="00474A90" w:rsidRDefault="00474A90">
      <w:pPr>
        <w:pStyle w:val="BodyText"/>
        <w:rPr>
          <w:rFonts w:ascii="Calibri"/>
          <w:b/>
          <w:sz w:val="22"/>
        </w:rPr>
      </w:pPr>
    </w:p>
    <w:p w:rsidR="00474A90" w:rsidRDefault="00474A90">
      <w:pPr>
        <w:pStyle w:val="BodyText"/>
        <w:rPr>
          <w:rFonts w:ascii="Calibri"/>
          <w:b/>
          <w:sz w:val="22"/>
        </w:rPr>
      </w:pPr>
    </w:p>
    <w:p w:rsidR="00474A90" w:rsidRDefault="00474A90">
      <w:pPr>
        <w:pStyle w:val="BodyText"/>
        <w:rPr>
          <w:rFonts w:ascii="Calibri"/>
          <w:b/>
          <w:sz w:val="22"/>
        </w:rPr>
      </w:pPr>
    </w:p>
    <w:p w:rsidR="00474A90" w:rsidRDefault="00474A90">
      <w:pPr>
        <w:pStyle w:val="BodyText"/>
        <w:rPr>
          <w:rFonts w:ascii="Calibri"/>
          <w:b/>
          <w:sz w:val="22"/>
        </w:rPr>
      </w:pPr>
    </w:p>
    <w:p w:rsidR="00474A90" w:rsidRDefault="00474A90">
      <w:pPr>
        <w:pStyle w:val="BodyText"/>
        <w:rPr>
          <w:rFonts w:ascii="Calibri"/>
          <w:b/>
          <w:sz w:val="22"/>
        </w:rPr>
      </w:pPr>
    </w:p>
    <w:p w:rsidR="00474A90" w:rsidRDefault="00474A90">
      <w:pPr>
        <w:pStyle w:val="BodyText"/>
        <w:rPr>
          <w:rFonts w:ascii="Calibri"/>
          <w:b/>
          <w:sz w:val="22"/>
        </w:rPr>
      </w:pPr>
    </w:p>
    <w:p w:rsidR="00474A90" w:rsidRDefault="00474A90">
      <w:pPr>
        <w:pStyle w:val="BodyText"/>
        <w:rPr>
          <w:rFonts w:ascii="Calibri"/>
          <w:b/>
          <w:sz w:val="22"/>
        </w:rPr>
      </w:pPr>
    </w:p>
    <w:p w:rsidR="00474A90" w:rsidRDefault="00474A90">
      <w:pPr>
        <w:pStyle w:val="BodyText"/>
        <w:rPr>
          <w:rFonts w:ascii="Calibri"/>
          <w:b/>
          <w:sz w:val="22"/>
        </w:rPr>
      </w:pPr>
    </w:p>
    <w:p w:rsidR="00474A90" w:rsidRDefault="00474A90">
      <w:pPr>
        <w:pStyle w:val="BodyText"/>
        <w:rPr>
          <w:rFonts w:ascii="Calibri"/>
          <w:b/>
          <w:sz w:val="22"/>
        </w:rPr>
      </w:pPr>
    </w:p>
    <w:p w:rsidR="00474A90" w:rsidRDefault="00474A90">
      <w:pPr>
        <w:pStyle w:val="BodyText"/>
        <w:rPr>
          <w:rFonts w:ascii="Calibri"/>
          <w:b/>
          <w:sz w:val="22"/>
        </w:rPr>
      </w:pPr>
    </w:p>
    <w:p w:rsidR="00474A90" w:rsidRDefault="00474A90">
      <w:pPr>
        <w:pStyle w:val="BodyText"/>
        <w:rPr>
          <w:rFonts w:ascii="Calibri"/>
          <w:b/>
          <w:sz w:val="22"/>
        </w:rPr>
      </w:pPr>
    </w:p>
    <w:p w:rsidR="00474A90" w:rsidRDefault="00474A90">
      <w:pPr>
        <w:pStyle w:val="BodyText"/>
        <w:rPr>
          <w:rFonts w:ascii="Calibri"/>
          <w:b/>
          <w:sz w:val="22"/>
        </w:rPr>
      </w:pPr>
    </w:p>
    <w:p w:rsidR="00474A90" w:rsidRDefault="00474A90">
      <w:pPr>
        <w:pStyle w:val="BodyText"/>
        <w:rPr>
          <w:rFonts w:ascii="Calibri"/>
          <w:b/>
          <w:sz w:val="22"/>
        </w:rPr>
      </w:pPr>
    </w:p>
    <w:p w:rsidR="00474A90" w:rsidRDefault="00474A90">
      <w:pPr>
        <w:pStyle w:val="BodyText"/>
        <w:rPr>
          <w:rFonts w:ascii="Calibri"/>
          <w:b/>
          <w:sz w:val="22"/>
        </w:rPr>
      </w:pPr>
    </w:p>
    <w:p w:rsidR="00474A90" w:rsidRDefault="00474A90">
      <w:pPr>
        <w:pStyle w:val="BodyText"/>
        <w:rPr>
          <w:rFonts w:ascii="Calibri"/>
          <w:b/>
          <w:sz w:val="22"/>
        </w:rPr>
      </w:pPr>
    </w:p>
    <w:p w:rsidR="00474A90" w:rsidRDefault="00474A90">
      <w:pPr>
        <w:pStyle w:val="BodyText"/>
        <w:rPr>
          <w:rFonts w:ascii="Calibri"/>
          <w:b/>
          <w:sz w:val="22"/>
        </w:rPr>
      </w:pPr>
    </w:p>
    <w:p w:rsidR="00474A90" w:rsidRDefault="00474A90">
      <w:pPr>
        <w:pStyle w:val="BodyText"/>
        <w:rPr>
          <w:rFonts w:ascii="Calibri"/>
          <w:b/>
          <w:sz w:val="22"/>
        </w:rPr>
      </w:pPr>
    </w:p>
    <w:p w:rsidR="00474A90" w:rsidRDefault="00474A90">
      <w:pPr>
        <w:pStyle w:val="BodyText"/>
        <w:rPr>
          <w:rFonts w:ascii="Calibri"/>
          <w:b/>
          <w:sz w:val="22"/>
        </w:rPr>
      </w:pPr>
    </w:p>
    <w:p w:rsidR="00474A90" w:rsidRDefault="00474A90">
      <w:pPr>
        <w:pStyle w:val="BodyText"/>
        <w:rPr>
          <w:rFonts w:ascii="Calibri"/>
          <w:b/>
          <w:sz w:val="22"/>
        </w:rPr>
      </w:pPr>
    </w:p>
    <w:p w:rsidR="00474A90" w:rsidRDefault="00474A90">
      <w:pPr>
        <w:pStyle w:val="BodyText"/>
        <w:rPr>
          <w:rFonts w:ascii="Calibri"/>
          <w:b/>
          <w:sz w:val="22"/>
        </w:rPr>
      </w:pPr>
    </w:p>
    <w:p w:rsidR="00474A90" w:rsidRDefault="00474A90">
      <w:pPr>
        <w:pStyle w:val="BodyText"/>
        <w:rPr>
          <w:rFonts w:ascii="Calibri"/>
          <w:b/>
          <w:sz w:val="22"/>
        </w:rPr>
      </w:pPr>
    </w:p>
    <w:p w:rsidR="00474A90" w:rsidRDefault="00474A90">
      <w:pPr>
        <w:pStyle w:val="BodyText"/>
        <w:rPr>
          <w:rFonts w:ascii="Calibri"/>
          <w:b/>
          <w:sz w:val="22"/>
        </w:rPr>
      </w:pPr>
    </w:p>
    <w:p w:rsidR="00474A90" w:rsidRDefault="00474A90">
      <w:pPr>
        <w:pStyle w:val="BodyText"/>
        <w:rPr>
          <w:rFonts w:ascii="Calibri"/>
          <w:b/>
          <w:sz w:val="22"/>
        </w:rPr>
      </w:pPr>
    </w:p>
    <w:p w:rsidR="00474A90" w:rsidRDefault="00474A90">
      <w:pPr>
        <w:pStyle w:val="BodyText"/>
        <w:rPr>
          <w:rFonts w:ascii="Calibri"/>
          <w:b/>
          <w:sz w:val="22"/>
        </w:rPr>
      </w:pPr>
    </w:p>
    <w:p w:rsidR="00474A90" w:rsidRDefault="00474A90">
      <w:pPr>
        <w:pStyle w:val="BodyText"/>
        <w:rPr>
          <w:rFonts w:ascii="Calibri"/>
          <w:b/>
          <w:sz w:val="22"/>
        </w:rPr>
      </w:pPr>
    </w:p>
    <w:p w:rsidR="00474A90" w:rsidRDefault="00474A90">
      <w:pPr>
        <w:pStyle w:val="BodyText"/>
        <w:rPr>
          <w:rFonts w:ascii="Calibri"/>
          <w:b/>
          <w:sz w:val="22"/>
        </w:rPr>
      </w:pPr>
    </w:p>
    <w:p w:rsidR="00474A90" w:rsidRDefault="00474A90">
      <w:pPr>
        <w:pStyle w:val="BodyText"/>
        <w:spacing w:before="7"/>
        <w:rPr>
          <w:rFonts w:ascii="Calibri"/>
          <w:b/>
          <w:sz w:val="22"/>
        </w:rPr>
      </w:pPr>
    </w:p>
    <w:p w:rsidR="00474A90" w:rsidRDefault="00603BC2">
      <w:pPr>
        <w:spacing w:before="1"/>
        <w:ind w:left="220"/>
        <w:rPr>
          <w:rFonts w:ascii="Calibri" w:hAnsi="Calibri"/>
          <w:b/>
        </w:rPr>
      </w:pPr>
      <w:r>
        <w:rPr>
          <w:noProof/>
          <w:lang w:eastAsia="sq-AL"/>
        </w:rPr>
        <mc:AlternateContent>
          <mc:Choice Requires="wps">
            <w:drawing>
              <wp:anchor distT="0" distB="0" distL="114300" distR="114300" simplePos="0" relativeHeight="15776768" behindDoc="0" locked="0" layoutInCell="1" allowOverlap="1">
                <wp:simplePos x="0" y="0"/>
                <wp:positionH relativeFrom="page">
                  <wp:posOffset>1593215</wp:posOffset>
                </wp:positionH>
                <wp:positionV relativeFrom="paragraph">
                  <wp:posOffset>-5831205</wp:posOffset>
                </wp:positionV>
                <wp:extent cx="5236845" cy="0"/>
                <wp:effectExtent l="0" t="0" r="0" b="0"/>
                <wp:wrapNone/>
                <wp:docPr id="83" name="Line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236845" cy="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365F91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C2CCF8D" id="Line 42" o:spid="_x0000_s1026" style="position:absolute;z-index:157767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125.45pt,-459.15pt" to="537.8pt,-459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" strokecolor="#365f91" strokeweight=".5pt">
                <w10:wrap anchorx="page"/>
              </v:line>
            </w:pict>
          </mc:Fallback>
        </mc:AlternateContent>
      </w:r>
      <w:r>
        <w:rPr>
          <w:noProof/>
          <w:lang w:eastAsia="sq-AL"/>
        </w:rPr>
        <mc:AlternateContent>
          <mc:Choice Requires="wps">
            <w:drawing>
              <wp:anchor distT="0" distB="0" distL="114300" distR="114300" simplePos="0" relativeHeight="15777280" behindDoc="0" locked="0" layoutInCell="1" allowOverlap="1">
                <wp:simplePos x="0" y="0"/>
                <wp:positionH relativeFrom="page">
                  <wp:posOffset>841375</wp:posOffset>
                </wp:positionH>
                <wp:positionV relativeFrom="paragraph">
                  <wp:posOffset>-5641975</wp:posOffset>
                </wp:positionV>
                <wp:extent cx="8890635" cy="1588770"/>
                <wp:effectExtent l="0" t="0" r="0" b="0"/>
                <wp:wrapNone/>
                <wp:docPr id="82" name="Text Box 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890635" cy="15887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5" w:type="dxa"/>
                              <w:tblBorders>
                                <w:top w:val="single" w:sz="4" w:space="0" w:color="92D050"/>
                                <w:left w:val="single" w:sz="4" w:space="0" w:color="92D050"/>
                                <w:bottom w:val="single" w:sz="4" w:space="0" w:color="92D050"/>
                                <w:right w:val="single" w:sz="4" w:space="0" w:color="92D050"/>
                                <w:insideH w:val="single" w:sz="4" w:space="0" w:color="92D050"/>
                                <w:insideV w:val="single" w:sz="4" w:space="0" w:color="92D050"/>
                              </w:tblBorders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1099"/>
                              <w:gridCol w:w="2482"/>
                              <w:gridCol w:w="1877"/>
                              <w:gridCol w:w="1714"/>
                              <w:gridCol w:w="2141"/>
                              <w:gridCol w:w="1541"/>
                              <w:gridCol w:w="3130"/>
                            </w:tblGrid>
                            <w:tr w:rsidR="00474A90">
                              <w:trPr>
                                <w:trHeight w:val="614"/>
                              </w:trPr>
                              <w:tc>
                                <w:tcPr>
                                  <w:tcW w:w="1099" w:type="dxa"/>
                                </w:tcPr>
                                <w:p w:rsidR="00474A90" w:rsidRDefault="00474A90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482" w:type="dxa"/>
                                </w:tcPr>
                                <w:p w:rsidR="00474A90" w:rsidRDefault="00776BE6">
                                  <w:pPr>
                                    <w:pStyle w:val="TableParagraph"/>
                                    <w:spacing w:line="192" w:lineRule="exact"/>
                                    <w:ind w:left="110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qellim.</w:t>
                                  </w:r>
                                  <w:r>
                                    <w:rPr>
                                      <w:spacing w:val="-8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8"/>
                                    </w:rPr>
                                    <w:t>Te</w:t>
                                  </w:r>
                                  <w:r>
                                    <w:rPr>
                                      <w:spacing w:val="-7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8"/>
                                    </w:rPr>
                                    <w:t>siguroj</w:t>
                                  </w:r>
                                  <w:r>
                                    <w:rPr>
                                      <w:spacing w:val="-11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8"/>
                                    </w:rPr>
                                    <w:t>blerjen</w:t>
                                  </w:r>
                                  <w:r>
                                    <w:rPr>
                                      <w:spacing w:val="-9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8"/>
                                    </w:rPr>
                                    <w:t>e</w:t>
                                  </w:r>
                                </w:p>
                                <w:p w:rsidR="00474A90" w:rsidRDefault="00776BE6">
                                  <w:pPr>
                                    <w:pStyle w:val="TableParagraph"/>
                                    <w:spacing w:line="206" w:lineRule="exact"/>
                                    <w:ind w:left="110" w:right="286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makinerisë</w:t>
                                  </w:r>
                                  <w:r>
                                    <w:rPr>
                                      <w:spacing w:val="-7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8"/>
                                    </w:rPr>
                                    <w:t>se</w:t>
                                  </w:r>
                                  <w:r>
                                    <w:rPr>
                                      <w:spacing w:val="-11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8"/>
                                    </w:rPr>
                                    <w:t>nevojshme</w:t>
                                  </w:r>
                                  <w:r>
                                    <w:rPr>
                                      <w:spacing w:val="-11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8"/>
                                    </w:rPr>
                                    <w:t>për</w:t>
                                  </w:r>
                                  <w:r>
                                    <w:rPr>
                                      <w:spacing w:val="-42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8"/>
                                    </w:rPr>
                                    <w:t>mbledhjen</w:t>
                                  </w:r>
                                  <w:r>
                                    <w:rPr>
                                      <w:spacing w:val="-2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8"/>
                                    </w:rPr>
                                    <w:t>e</w:t>
                                  </w:r>
                                  <w:r>
                                    <w:rPr>
                                      <w:spacing w:val="-4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8"/>
                                    </w:rPr>
                                    <w:t>mbeturinave</w:t>
                                  </w:r>
                                </w:p>
                              </w:tc>
                              <w:tc>
                                <w:tcPr>
                                  <w:tcW w:w="1877" w:type="dxa"/>
                                </w:tcPr>
                                <w:p w:rsidR="00474A90" w:rsidRDefault="00474A90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714" w:type="dxa"/>
                                </w:tcPr>
                                <w:p w:rsidR="00474A90" w:rsidRDefault="00474A90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141" w:type="dxa"/>
                                </w:tcPr>
                                <w:p w:rsidR="00474A90" w:rsidRDefault="00474A90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541" w:type="dxa"/>
                                  <w:shd w:val="clear" w:color="auto" w:fill="00AFEF"/>
                                </w:tcPr>
                                <w:p w:rsidR="00474A90" w:rsidRDefault="00776BE6">
                                  <w:pPr>
                                    <w:pStyle w:val="TableParagraph"/>
                                    <w:spacing w:line="192" w:lineRule="exact"/>
                                    <w:ind w:left="112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(Kënaqshëm)</w:t>
                                  </w:r>
                                </w:p>
                              </w:tc>
                              <w:tc>
                                <w:tcPr>
                                  <w:tcW w:w="3130" w:type="dxa"/>
                                </w:tcPr>
                                <w:p w:rsidR="00474A90" w:rsidRDefault="00776BE6">
                                  <w:pPr>
                                    <w:pStyle w:val="TableParagraph"/>
                                    <w:spacing w:line="192" w:lineRule="exact"/>
                                    <w:ind w:left="107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w w:val="105"/>
                                      <w:sz w:val="18"/>
                                    </w:rPr>
                                    <w:t>GIZ&amp;MMPHI.</w:t>
                                  </w:r>
                                </w:p>
                              </w:tc>
                            </w:tr>
                            <w:tr w:rsidR="00474A90">
                              <w:trPr>
                                <w:trHeight w:val="1027"/>
                              </w:trPr>
                              <w:tc>
                                <w:tcPr>
                                  <w:tcW w:w="1099" w:type="dxa"/>
                                </w:tcPr>
                                <w:p w:rsidR="00474A90" w:rsidRDefault="00776BE6">
                                  <w:pPr>
                                    <w:pStyle w:val="TableParagraph"/>
                                    <w:spacing w:line="215" w:lineRule="exact"/>
                                    <w:ind w:left="110"/>
                                    <w:rPr>
                                      <w:rFonts w:ascii="Palatino Linotype"/>
                                      <w:i/>
                                      <w:sz w:val="19"/>
                                    </w:rPr>
                                  </w:pPr>
                                  <w:r>
                                    <w:rPr>
                                      <w:rFonts w:ascii="Palatino Linotype"/>
                                      <w:i/>
                                      <w:sz w:val="19"/>
                                    </w:rPr>
                                    <w:t>OB19</w:t>
                                  </w:r>
                                </w:p>
                              </w:tc>
                              <w:tc>
                                <w:tcPr>
                                  <w:tcW w:w="2482" w:type="dxa"/>
                                </w:tcPr>
                                <w:p w:rsidR="00474A90" w:rsidRDefault="00474A90">
                                  <w:pPr>
                                    <w:pStyle w:val="TableParagraph"/>
                                    <w:spacing w:before="2"/>
                                    <w:rPr>
                                      <w:rFonts w:ascii="Calibri"/>
                                      <w:b/>
                                      <w:sz w:val="16"/>
                                    </w:rPr>
                                  </w:pPr>
                                </w:p>
                                <w:p w:rsidR="00474A90" w:rsidRDefault="00776BE6">
                                  <w:pPr>
                                    <w:pStyle w:val="TableParagraph"/>
                                    <w:spacing w:before="1" w:line="237" w:lineRule="auto"/>
                                    <w:ind w:left="110" w:right="197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Kompletimin e rregulloreve</w:t>
                                  </w:r>
                                  <w:r>
                                    <w:rPr>
                                      <w:spacing w:val="1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8"/>
                                    </w:rPr>
                                    <w:t>komunale</w:t>
                                  </w:r>
                                  <w:r>
                                    <w:rPr>
                                      <w:spacing w:val="1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8"/>
                                    </w:rPr>
                                    <w:t>për</w:t>
                                  </w:r>
                                  <w:r>
                                    <w:rPr>
                                      <w:spacing w:val="-2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8"/>
                                    </w:rPr>
                                    <w:t>menaxhimin</w:t>
                                  </w:r>
                                  <w:r>
                                    <w:rPr>
                                      <w:spacing w:val="2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8"/>
                                    </w:rPr>
                                    <w:t>e</w:t>
                                  </w:r>
                                  <w:r>
                                    <w:rPr>
                                      <w:spacing w:val="1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  <w:sz w:val="18"/>
                                    </w:rPr>
                                    <w:t>mbeturinave</w:t>
                                  </w:r>
                                  <w:r>
                                    <w:rPr>
                                      <w:spacing w:val="-1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1"/>
                                      <w:sz w:val="18"/>
                                    </w:rPr>
                                    <w:t>në</w:t>
                                  </w:r>
                                  <w:r>
                                    <w:rPr>
                                      <w:spacing w:val="-9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1"/>
                                      <w:sz w:val="18"/>
                                    </w:rPr>
                                    <w:t>bazë</w:t>
                                  </w:r>
                                  <w:r>
                                    <w:rPr>
                                      <w:spacing w:val="-9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1"/>
                                      <w:sz w:val="18"/>
                                    </w:rPr>
                                    <w:t>të</w:t>
                                  </w:r>
                                  <w:r>
                                    <w:rPr>
                                      <w:spacing w:val="-9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1"/>
                                      <w:sz w:val="18"/>
                                    </w:rPr>
                                    <w:t>te</w:t>
                                  </w:r>
                                  <w:r>
                                    <w:rPr>
                                      <w:spacing w:val="-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1"/>
                                      <w:sz w:val="18"/>
                                    </w:rPr>
                                    <w:t>ligjit</w:t>
                                  </w:r>
                                </w:p>
                              </w:tc>
                              <w:tc>
                                <w:tcPr>
                                  <w:tcW w:w="1877" w:type="dxa"/>
                                </w:tcPr>
                                <w:p w:rsidR="00474A90" w:rsidRDefault="00776BE6">
                                  <w:pPr>
                                    <w:pStyle w:val="TableParagraph"/>
                                    <w:spacing w:line="237" w:lineRule="auto"/>
                                    <w:ind w:left="110" w:right="140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Rregullorja për</w:t>
                                  </w:r>
                                  <w:r>
                                    <w:rPr>
                                      <w:spacing w:val="1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8"/>
                                    </w:rPr>
                                    <w:t>menaxhimin</w:t>
                                  </w:r>
                                  <w:r>
                                    <w:rPr>
                                      <w:spacing w:val="2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8"/>
                                    </w:rPr>
                                    <w:t>e</w:t>
                                  </w:r>
                                  <w:r>
                                    <w:rPr>
                                      <w:spacing w:val="1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8"/>
                                    </w:rPr>
                                    <w:t>mbeturinave e</w:t>
                                  </w:r>
                                  <w:r>
                                    <w:rPr>
                                      <w:spacing w:val="1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1"/>
                                      <w:sz w:val="18"/>
                                    </w:rPr>
                                    <w:t>miratuar</w:t>
                                  </w:r>
                                  <w:r>
                                    <w:rPr>
                                      <w:spacing w:val="-6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1"/>
                                      <w:sz w:val="18"/>
                                    </w:rPr>
                                    <w:t>nga</w:t>
                                  </w:r>
                                  <w:r>
                                    <w:rPr>
                                      <w:spacing w:val="-9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1"/>
                                      <w:sz w:val="18"/>
                                    </w:rPr>
                                    <w:t>kuvendi</w:t>
                                  </w:r>
                                  <w:r>
                                    <w:rPr>
                                      <w:spacing w:val="-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8"/>
                                    </w:rPr>
                                    <w:t>i</w:t>
                                  </w:r>
                                </w:p>
                                <w:p w:rsidR="00474A90" w:rsidRDefault="00776BE6">
                                  <w:pPr>
                                    <w:pStyle w:val="TableParagraph"/>
                                    <w:spacing w:line="196" w:lineRule="exact"/>
                                    <w:ind w:left="110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komunës</w:t>
                                  </w:r>
                                </w:p>
                              </w:tc>
                              <w:tc>
                                <w:tcPr>
                                  <w:tcW w:w="1714" w:type="dxa"/>
                                </w:tcPr>
                                <w:p w:rsidR="00474A90" w:rsidRDefault="00776BE6">
                                  <w:pPr>
                                    <w:pStyle w:val="TableParagraph"/>
                                    <w:spacing w:line="237" w:lineRule="auto"/>
                                    <w:ind w:left="106" w:right="308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Veprimet e marra</w:t>
                                  </w:r>
                                  <w:r>
                                    <w:rPr>
                                      <w:spacing w:val="-42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8"/>
                                    </w:rPr>
                                    <w:t>duke</w:t>
                                  </w:r>
                                  <w:r>
                                    <w:rPr>
                                      <w:spacing w:val="4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8"/>
                                    </w:rPr>
                                    <w:t>u</w:t>
                                  </w:r>
                                  <w:r>
                                    <w:rPr>
                                      <w:spacing w:val="-3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8"/>
                                    </w:rPr>
                                    <w:t>bazuar</w:t>
                                  </w:r>
                                  <w:r>
                                    <w:rPr>
                                      <w:spacing w:val="3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8"/>
                                    </w:rPr>
                                    <w:t>ne</w:t>
                                  </w:r>
                                  <w:r>
                                    <w:rPr>
                                      <w:spacing w:val="1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8"/>
                                    </w:rPr>
                                    <w:t>rregulloren per</w:t>
                                  </w:r>
                                  <w:r>
                                    <w:rPr>
                                      <w:spacing w:val="1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8"/>
                                    </w:rPr>
                                    <w:t>menaxhimin</w:t>
                                  </w:r>
                                  <w:r>
                                    <w:rPr>
                                      <w:spacing w:val="2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8"/>
                                    </w:rPr>
                                    <w:t>e</w:t>
                                  </w:r>
                                </w:p>
                                <w:p w:rsidR="00474A90" w:rsidRDefault="00776BE6">
                                  <w:pPr>
                                    <w:pStyle w:val="TableParagraph"/>
                                    <w:spacing w:line="196" w:lineRule="exact"/>
                                    <w:ind w:left="106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mbetrinave</w:t>
                                  </w:r>
                                </w:p>
                              </w:tc>
                              <w:tc>
                                <w:tcPr>
                                  <w:tcW w:w="2141" w:type="dxa"/>
                                </w:tcPr>
                                <w:p w:rsidR="00474A90" w:rsidRDefault="00474A90">
                                  <w:pPr>
                                    <w:pStyle w:val="TableParagraph"/>
                                    <w:spacing w:before="2"/>
                                    <w:rPr>
                                      <w:rFonts w:ascii="Calibri"/>
                                      <w:b/>
                                      <w:sz w:val="16"/>
                                    </w:rPr>
                                  </w:pPr>
                                </w:p>
                                <w:p w:rsidR="00474A90" w:rsidRDefault="00776BE6">
                                  <w:pPr>
                                    <w:pStyle w:val="TableParagraph"/>
                                    <w:spacing w:before="1" w:line="237" w:lineRule="auto"/>
                                    <w:ind w:left="106" w:right="428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pacing w:val="-1"/>
                                      <w:sz w:val="18"/>
                                    </w:rPr>
                                    <w:t>Zbatimin</w:t>
                                  </w:r>
                                  <w:r>
                                    <w:rPr>
                                      <w:spacing w:val="-4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1"/>
                                      <w:sz w:val="18"/>
                                    </w:rPr>
                                    <w:t>e</w:t>
                                  </w:r>
                                  <w:r>
                                    <w:rPr>
                                      <w:spacing w:val="-9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1"/>
                                      <w:sz w:val="18"/>
                                    </w:rPr>
                                    <w:t>rregullores</w:t>
                                  </w:r>
                                  <w:r>
                                    <w:rPr>
                                      <w:spacing w:val="-42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8"/>
                                    </w:rPr>
                                    <w:t>Menaxhimn e</w:t>
                                  </w:r>
                                  <w:r>
                                    <w:rPr>
                                      <w:spacing w:val="1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8"/>
                                    </w:rPr>
                                    <w:t>mbeturinave</w:t>
                                  </w:r>
                                </w:p>
                              </w:tc>
                              <w:tc>
                                <w:tcPr>
                                  <w:tcW w:w="1541" w:type="dxa"/>
                                  <w:shd w:val="clear" w:color="auto" w:fill="00AF50"/>
                                </w:tcPr>
                                <w:p w:rsidR="00474A90" w:rsidRDefault="00776BE6">
                                  <w:pPr>
                                    <w:pStyle w:val="TableParagraph"/>
                                    <w:spacing w:line="237" w:lineRule="auto"/>
                                    <w:ind w:left="112" w:right="323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Zbatimi në</w:t>
                                  </w:r>
                                  <w:r>
                                    <w:rPr>
                                      <w:spacing w:val="1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8"/>
                                    </w:rPr>
                                    <w:t>përpikmëri i</w:t>
                                  </w:r>
                                  <w:r>
                                    <w:rPr>
                                      <w:spacing w:val="1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  <w:sz w:val="18"/>
                                    </w:rPr>
                                    <w:t xml:space="preserve">rregulllores </w:t>
                                  </w:r>
                                  <w:r>
                                    <w:rPr>
                                      <w:spacing w:val="-1"/>
                                      <w:sz w:val="18"/>
                                    </w:rPr>
                                    <w:t>per</w:t>
                                  </w:r>
                                  <w:r>
                                    <w:rPr>
                                      <w:spacing w:val="-42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8"/>
                                    </w:rPr>
                                    <w:t>MM</w:t>
                                  </w:r>
                                </w:p>
                                <w:p w:rsidR="00474A90" w:rsidRDefault="00776BE6">
                                  <w:pPr>
                                    <w:pStyle w:val="TableParagraph"/>
                                    <w:spacing w:line="196" w:lineRule="exact"/>
                                    <w:ind w:left="112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100%</w:t>
                                  </w:r>
                                </w:p>
                              </w:tc>
                              <w:tc>
                                <w:tcPr>
                                  <w:tcW w:w="3130" w:type="dxa"/>
                                </w:tcPr>
                                <w:p w:rsidR="00474A90" w:rsidRDefault="00776BE6">
                                  <w:pPr>
                                    <w:pStyle w:val="TableParagraph"/>
                                    <w:spacing w:line="237" w:lineRule="auto"/>
                                    <w:ind w:left="107" w:right="105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Në rregulloren per Menaxhimin e</w:t>
                                  </w:r>
                                  <w:r>
                                    <w:rPr>
                                      <w:spacing w:val="1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8"/>
                                    </w:rPr>
                                    <w:t>mbeturinave</w:t>
                                  </w:r>
                                  <w:r>
                                    <w:rPr>
                                      <w:spacing w:val="-6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8"/>
                                    </w:rPr>
                                    <w:t>duhet</w:t>
                                  </w:r>
                                  <w:r>
                                    <w:rPr>
                                      <w:spacing w:val="-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8"/>
                                    </w:rPr>
                                    <w:t>të</w:t>
                                  </w:r>
                                  <w:r>
                                    <w:rPr>
                                      <w:spacing w:val="-1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8"/>
                                    </w:rPr>
                                    <w:t>gjindet</w:t>
                                  </w:r>
                                  <w:r>
                                    <w:rPr>
                                      <w:spacing w:val="-4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8"/>
                                    </w:rPr>
                                    <w:t>edhe</w:t>
                                  </w:r>
                                  <w:r>
                                    <w:rPr>
                                      <w:spacing w:val="-11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8"/>
                                    </w:rPr>
                                    <w:t>forma</w:t>
                                  </w:r>
                                  <w:r>
                                    <w:rPr>
                                      <w:spacing w:val="-42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8"/>
                                    </w:rPr>
                                    <w:t>e kushtëzimit për klientet të cilëve iu</w:t>
                                  </w:r>
                                  <w:r>
                                    <w:rPr>
                                      <w:spacing w:val="1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8"/>
                                    </w:rPr>
                                    <w:t>kryhet</w:t>
                                  </w:r>
                                  <w:r>
                                    <w:rPr>
                                      <w:spacing w:val="-6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8"/>
                                    </w:rPr>
                                    <w:t>shërbimi</w:t>
                                  </w:r>
                                  <w:r>
                                    <w:rPr>
                                      <w:spacing w:val="-2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8"/>
                                    </w:rPr>
                                    <w:t>i</w:t>
                                  </w:r>
                                  <w:r>
                                    <w:rPr>
                                      <w:spacing w:val="-6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8"/>
                                    </w:rPr>
                                    <w:t>grumbullimit</w:t>
                                  </w:r>
                                  <w:r>
                                    <w:rPr>
                                      <w:spacing w:val="-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8"/>
                                    </w:rPr>
                                    <w:t>te</w:t>
                                  </w:r>
                                </w:p>
                                <w:p w:rsidR="00474A90" w:rsidRDefault="00776BE6">
                                  <w:pPr>
                                    <w:pStyle w:val="TableParagraph"/>
                                    <w:spacing w:line="196" w:lineRule="exact"/>
                                    <w:ind w:left="107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mbeturinave.</w:t>
                                  </w:r>
                                </w:p>
                              </w:tc>
                            </w:tr>
                            <w:tr w:rsidR="00474A90">
                              <w:trPr>
                                <w:trHeight w:val="820"/>
                              </w:trPr>
                              <w:tc>
                                <w:tcPr>
                                  <w:tcW w:w="1099" w:type="dxa"/>
                                </w:tcPr>
                                <w:p w:rsidR="00474A90" w:rsidRDefault="00776BE6">
                                  <w:pPr>
                                    <w:pStyle w:val="TableParagraph"/>
                                    <w:spacing w:line="215" w:lineRule="exact"/>
                                    <w:ind w:left="110"/>
                                    <w:rPr>
                                      <w:rFonts w:ascii="Palatino Linotype"/>
                                      <w:i/>
                                      <w:sz w:val="19"/>
                                    </w:rPr>
                                  </w:pPr>
                                  <w:r>
                                    <w:rPr>
                                      <w:rFonts w:ascii="Palatino Linotype"/>
                                      <w:i/>
                                      <w:sz w:val="19"/>
                                    </w:rPr>
                                    <w:t>OB20</w:t>
                                  </w:r>
                                </w:p>
                              </w:tc>
                              <w:tc>
                                <w:tcPr>
                                  <w:tcW w:w="2482" w:type="dxa"/>
                                </w:tcPr>
                                <w:p w:rsidR="00474A90" w:rsidRDefault="00776BE6">
                                  <w:pPr>
                                    <w:pStyle w:val="TableParagraph"/>
                                    <w:spacing w:before="91"/>
                                    <w:ind w:left="110" w:right="397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Reduktimin gradual të</w:t>
                                  </w:r>
                                  <w:r>
                                    <w:rPr>
                                      <w:spacing w:val="1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8"/>
                                    </w:rPr>
                                    <w:t>mbeturinave në burim para</w:t>
                                  </w:r>
                                  <w:r>
                                    <w:rPr>
                                      <w:spacing w:val="-42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8"/>
                                    </w:rPr>
                                    <w:t>deponimit</w:t>
                                  </w:r>
                                  <w:r>
                                    <w:rPr>
                                      <w:spacing w:val="-4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8"/>
                                    </w:rPr>
                                    <w:t>dhe</w:t>
                                  </w:r>
                                  <w:r>
                                    <w:rPr>
                                      <w:spacing w:val="-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8"/>
                                    </w:rPr>
                                    <w:t>riciklimi</w:t>
                                  </w:r>
                                </w:p>
                              </w:tc>
                              <w:tc>
                                <w:tcPr>
                                  <w:tcW w:w="1877" w:type="dxa"/>
                                </w:tcPr>
                                <w:p w:rsidR="00474A90" w:rsidRDefault="00474A90">
                                  <w:pPr>
                                    <w:pStyle w:val="TableParagraph"/>
                                    <w:spacing w:before="4"/>
                                    <w:rPr>
                                      <w:rFonts w:ascii="Calibri"/>
                                      <w:b/>
                                      <w:sz w:val="24"/>
                                    </w:rPr>
                                  </w:pPr>
                                </w:p>
                                <w:p w:rsidR="00474A90" w:rsidRDefault="00776BE6">
                                  <w:pPr>
                                    <w:pStyle w:val="TableParagraph"/>
                                    <w:ind w:left="110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Ndarja</w:t>
                                  </w:r>
                                  <w:r>
                                    <w:rPr>
                                      <w:spacing w:val="-3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8"/>
                                    </w:rPr>
                                    <w:t>në</w:t>
                                  </w:r>
                                  <w:r>
                                    <w:rPr>
                                      <w:spacing w:val="-1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8"/>
                                    </w:rPr>
                                    <w:t>burim</w:t>
                                  </w:r>
                                </w:p>
                              </w:tc>
                              <w:tc>
                                <w:tcPr>
                                  <w:tcW w:w="1714" w:type="dxa"/>
                                </w:tcPr>
                                <w:p w:rsidR="00474A90" w:rsidRDefault="00776BE6">
                                  <w:pPr>
                                    <w:pStyle w:val="TableParagraph"/>
                                    <w:spacing w:before="91"/>
                                    <w:ind w:left="106" w:right="403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Mbledhja e</w:t>
                                  </w:r>
                                  <w:r>
                                    <w:rPr>
                                      <w:spacing w:val="1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8"/>
                                    </w:rPr>
                                    <w:t>mbeturinave pa</w:t>
                                  </w:r>
                                  <w:r>
                                    <w:rPr>
                                      <w:spacing w:val="1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8"/>
                                    </w:rPr>
                                    <w:t>ndarje</w:t>
                                  </w:r>
                                  <w:r>
                                    <w:rPr>
                                      <w:spacing w:val="-8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8"/>
                                    </w:rPr>
                                    <w:t>në</w:t>
                                  </w:r>
                                  <w:r>
                                    <w:rPr>
                                      <w:spacing w:val="-7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8"/>
                                    </w:rPr>
                                    <w:t>burimi</w:t>
                                  </w:r>
                                </w:p>
                              </w:tc>
                              <w:tc>
                                <w:tcPr>
                                  <w:tcW w:w="2141" w:type="dxa"/>
                                </w:tcPr>
                                <w:p w:rsidR="00474A90" w:rsidRDefault="00776BE6">
                                  <w:pPr>
                                    <w:pStyle w:val="TableParagraph"/>
                                    <w:spacing w:line="237" w:lineRule="auto"/>
                                    <w:ind w:left="106" w:right="415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Të fillon ndarja e</w:t>
                                  </w:r>
                                  <w:r>
                                    <w:rPr>
                                      <w:spacing w:val="1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8"/>
                                    </w:rPr>
                                    <w:t>mbeturinave ne burim</w:t>
                                  </w:r>
                                  <w:r>
                                    <w:rPr>
                                      <w:spacing w:val="-43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8"/>
                                    </w:rPr>
                                    <w:t>duke</w:t>
                                  </w:r>
                                  <w:r>
                                    <w:rPr>
                                      <w:spacing w:val="-4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8"/>
                                    </w:rPr>
                                    <w:t>filluar edhe</w:t>
                                  </w:r>
                                </w:p>
                                <w:p w:rsidR="00474A90" w:rsidRDefault="00776BE6">
                                  <w:pPr>
                                    <w:pStyle w:val="TableParagraph"/>
                                    <w:spacing w:line="194" w:lineRule="exact"/>
                                    <w:ind w:left="106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kompostimin</w:t>
                                  </w:r>
                                  <w:r>
                                    <w:rPr>
                                      <w:spacing w:val="-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8"/>
                                    </w:rPr>
                                    <w:t>e</w:t>
                                  </w:r>
                                  <w:r>
                                    <w:rPr>
                                      <w:spacing w:val="-6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8"/>
                                    </w:rPr>
                                    <w:t>tyre.</w:t>
                                  </w:r>
                                </w:p>
                              </w:tc>
                              <w:tc>
                                <w:tcPr>
                                  <w:tcW w:w="1541" w:type="dxa"/>
                                  <w:shd w:val="clear" w:color="auto" w:fill="FF0000"/>
                                </w:tcPr>
                                <w:p w:rsidR="00474A90" w:rsidRDefault="00474A90">
                                  <w:pPr>
                                    <w:pStyle w:val="TableParagraph"/>
                                    <w:spacing w:before="1"/>
                                    <w:rPr>
                                      <w:rFonts w:ascii="Calibri"/>
                                      <w:b/>
                                      <w:sz w:val="16"/>
                                    </w:rPr>
                                  </w:pPr>
                                </w:p>
                                <w:p w:rsidR="00474A90" w:rsidRDefault="00776BE6">
                                  <w:pPr>
                                    <w:pStyle w:val="TableParagraph"/>
                                    <w:spacing w:line="204" w:lineRule="exact"/>
                                    <w:ind w:left="112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w w:val="105"/>
                                      <w:sz w:val="18"/>
                                    </w:rPr>
                                    <w:t>Dobët</w:t>
                                  </w:r>
                                </w:p>
                                <w:p w:rsidR="00474A90" w:rsidRDefault="00776BE6">
                                  <w:pPr>
                                    <w:pStyle w:val="TableParagraph"/>
                                    <w:spacing w:line="204" w:lineRule="exact"/>
                                    <w:ind w:left="112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(Në</w:t>
                                  </w:r>
                                  <w:r>
                                    <w:rPr>
                                      <w:spacing w:val="-9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8"/>
                                    </w:rPr>
                                    <w:t>process)</w:t>
                                  </w:r>
                                </w:p>
                              </w:tc>
                              <w:tc>
                                <w:tcPr>
                                  <w:tcW w:w="3130" w:type="dxa"/>
                                </w:tcPr>
                                <w:p w:rsidR="00474A90" w:rsidRDefault="00776BE6">
                                  <w:pPr>
                                    <w:pStyle w:val="TableParagraph"/>
                                    <w:spacing w:before="91"/>
                                    <w:ind w:left="107" w:right="175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Për</w:t>
                                  </w:r>
                                  <w:r>
                                    <w:rPr>
                                      <w:spacing w:val="-1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8"/>
                                    </w:rPr>
                                    <w:t>arsye</w:t>
                                  </w:r>
                                  <w:r>
                                    <w:rPr>
                                      <w:spacing w:val="-4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8"/>
                                    </w:rPr>
                                    <w:t>të</w:t>
                                  </w:r>
                                  <w:r>
                                    <w:rPr>
                                      <w:spacing w:val="-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8"/>
                                    </w:rPr>
                                    <w:t>ndryshme</w:t>
                                  </w:r>
                                  <w:r>
                                    <w:rPr>
                                      <w:spacing w:val="-4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8"/>
                                    </w:rPr>
                                    <w:t>akoma</w:t>
                                  </w:r>
                                  <w:r>
                                    <w:rPr>
                                      <w:spacing w:val="-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8"/>
                                    </w:rPr>
                                    <w:t>nuk</w:t>
                                  </w:r>
                                  <w:r>
                                    <w:rPr>
                                      <w:spacing w:val="-3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8"/>
                                    </w:rPr>
                                    <w:t>kemi</w:t>
                                  </w:r>
                                  <w:r>
                                    <w:rPr>
                                      <w:spacing w:val="-42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8"/>
                                    </w:rPr>
                                    <w:t>filluar shperndarjen e komposterve</w:t>
                                  </w:r>
                                  <w:r>
                                    <w:rPr>
                                      <w:spacing w:val="1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8"/>
                                    </w:rPr>
                                    <w:t>nëpër</w:t>
                                  </w:r>
                                  <w:r>
                                    <w:rPr>
                                      <w:spacing w:val="-4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8"/>
                                    </w:rPr>
                                    <w:t>vendbanime</w:t>
                                  </w:r>
                                </w:p>
                              </w:tc>
                            </w:tr>
                          </w:tbl>
                          <w:p w:rsidR="00474A90" w:rsidRDefault="00474A90">
                            <w:pPr>
                              <w:pStyle w:val="BodyText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1" o:spid="_x0000_s1037" type="#_x0000_t202" style="position:absolute;left:0;text-align:left;margin-left:66.25pt;margin-top:-444.25pt;width:700.05pt;height:125.1pt;z-index:157772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" filled="f" stroked="f">
                <v:textbox inset="0,0,0,0">
                  <w:txbxContent>
                    <w:tbl>
                      <w:tblPr>
                        <w:tblW w:w="0" w:type="auto"/>
                        <w:tblInd w:w="5" w:type="dxa"/>
                        <w:tblBorders>
                          <w:top w:val="single" w:sz="4" w:space="0" w:color="92D050"/>
                          <w:left w:val="single" w:sz="4" w:space="0" w:color="92D050"/>
                          <w:bottom w:val="single" w:sz="4" w:space="0" w:color="92D050"/>
                          <w:right w:val="single" w:sz="4" w:space="0" w:color="92D050"/>
                          <w:insideH w:val="single" w:sz="4" w:space="0" w:color="92D050"/>
                          <w:insideV w:val="single" w:sz="4" w:space="0" w:color="92D050"/>
                        </w:tblBorders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1099"/>
                        <w:gridCol w:w="2482"/>
                        <w:gridCol w:w="1877"/>
                        <w:gridCol w:w="1714"/>
                        <w:gridCol w:w="2141"/>
                        <w:gridCol w:w="1541"/>
                        <w:gridCol w:w="3130"/>
                      </w:tblGrid>
                      <w:tr w:rsidR="00474A90">
                        <w:trPr>
                          <w:trHeight w:val="614"/>
                        </w:trPr>
                        <w:tc>
                          <w:tcPr>
                            <w:tcW w:w="1099" w:type="dxa"/>
                          </w:tcPr>
                          <w:p w:rsidR="00474A90" w:rsidRDefault="00474A90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482" w:type="dxa"/>
                          </w:tcPr>
                          <w:p w:rsidR="00474A90" w:rsidRDefault="00776BE6">
                            <w:pPr>
                              <w:pStyle w:val="TableParagraph"/>
                              <w:spacing w:line="192" w:lineRule="exact"/>
                              <w:ind w:left="110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qellim.</w:t>
                            </w:r>
                            <w:r>
                              <w:rPr>
                                <w:spacing w:val="-8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Te</w:t>
                            </w:r>
                            <w:r>
                              <w:rPr>
                                <w:spacing w:val="-7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siguroj</w:t>
                            </w:r>
                            <w:r>
                              <w:rPr>
                                <w:spacing w:val="-1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blerjen</w:t>
                            </w:r>
                            <w:r>
                              <w:rPr>
                                <w:spacing w:val="-9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e</w:t>
                            </w:r>
                          </w:p>
                          <w:p w:rsidR="00474A90" w:rsidRDefault="00776BE6">
                            <w:pPr>
                              <w:pStyle w:val="TableParagraph"/>
                              <w:spacing w:line="206" w:lineRule="exact"/>
                              <w:ind w:left="110" w:right="286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makinerisë</w:t>
                            </w:r>
                            <w:r>
                              <w:rPr>
                                <w:spacing w:val="-7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se</w:t>
                            </w:r>
                            <w:r>
                              <w:rPr>
                                <w:spacing w:val="-1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nevojshme</w:t>
                            </w:r>
                            <w:r>
                              <w:rPr>
                                <w:spacing w:val="-1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për</w:t>
                            </w:r>
                            <w:r>
                              <w:rPr>
                                <w:spacing w:val="-4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mbledhjen</w:t>
                            </w:r>
                            <w:r>
                              <w:rPr>
                                <w:spacing w:val="-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e</w:t>
                            </w:r>
                            <w:r>
                              <w:rPr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mbeturinave</w:t>
                            </w:r>
                          </w:p>
                        </w:tc>
                        <w:tc>
                          <w:tcPr>
                            <w:tcW w:w="1877" w:type="dxa"/>
                          </w:tcPr>
                          <w:p w:rsidR="00474A90" w:rsidRDefault="00474A90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714" w:type="dxa"/>
                          </w:tcPr>
                          <w:p w:rsidR="00474A90" w:rsidRDefault="00474A90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141" w:type="dxa"/>
                          </w:tcPr>
                          <w:p w:rsidR="00474A90" w:rsidRDefault="00474A90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541" w:type="dxa"/>
                            <w:shd w:val="clear" w:color="auto" w:fill="00AFEF"/>
                          </w:tcPr>
                          <w:p w:rsidR="00474A90" w:rsidRDefault="00776BE6">
                            <w:pPr>
                              <w:pStyle w:val="TableParagraph"/>
                              <w:spacing w:line="192" w:lineRule="exact"/>
                              <w:ind w:left="112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(Kënaqshëm)</w:t>
                            </w:r>
                          </w:p>
                        </w:tc>
                        <w:tc>
                          <w:tcPr>
                            <w:tcW w:w="3130" w:type="dxa"/>
                          </w:tcPr>
                          <w:p w:rsidR="00474A90" w:rsidRDefault="00776BE6">
                            <w:pPr>
                              <w:pStyle w:val="TableParagraph"/>
                              <w:spacing w:line="192" w:lineRule="exact"/>
                              <w:ind w:left="107"/>
                              <w:rPr>
                                <w:sz w:val="18"/>
                              </w:rPr>
                            </w:pPr>
                            <w:r>
                              <w:rPr>
                                <w:w w:val="105"/>
                                <w:sz w:val="18"/>
                              </w:rPr>
                              <w:t>GIZ&amp;MMPHI.</w:t>
                            </w:r>
                          </w:p>
                        </w:tc>
                      </w:tr>
                      <w:tr w:rsidR="00474A90">
                        <w:trPr>
                          <w:trHeight w:val="1027"/>
                        </w:trPr>
                        <w:tc>
                          <w:tcPr>
                            <w:tcW w:w="1099" w:type="dxa"/>
                          </w:tcPr>
                          <w:p w:rsidR="00474A90" w:rsidRDefault="00776BE6">
                            <w:pPr>
                              <w:pStyle w:val="TableParagraph"/>
                              <w:spacing w:line="215" w:lineRule="exact"/>
                              <w:ind w:left="110"/>
                              <w:rPr>
                                <w:rFonts w:ascii="Palatino Linotype"/>
                                <w:i/>
                                <w:sz w:val="19"/>
                              </w:rPr>
                            </w:pPr>
                            <w:r>
                              <w:rPr>
                                <w:rFonts w:ascii="Palatino Linotype"/>
                                <w:i/>
                                <w:sz w:val="19"/>
                              </w:rPr>
                              <w:t>OB19</w:t>
                            </w:r>
                          </w:p>
                        </w:tc>
                        <w:tc>
                          <w:tcPr>
                            <w:tcW w:w="2482" w:type="dxa"/>
                          </w:tcPr>
                          <w:p w:rsidR="00474A90" w:rsidRDefault="00474A90">
                            <w:pPr>
                              <w:pStyle w:val="TableParagraph"/>
                              <w:spacing w:before="2"/>
                              <w:rPr>
                                <w:rFonts w:ascii="Calibri"/>
                                <w:b/>
                                <w:sz w:val="16"/>
                              </w:rPr>
                            </w:pPr>
                          </w:p>
                          <w:p w:rsidR="00474A90" w:rsidRDefault="00776BE6">
                            <w:pPr>
                              <w:pStyle w:val="TableParagraph"/>
                              <w:spacing w:before="1" w:line="237" w:lineRule="auto"/>
                              <w:ind w:left="110" w:right="197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Kompletimin e rregulloreve</w:t>
                            </w:r>
                            <w:r>
                              <w:rPr>
                                <w:spacing w:val="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komunale</w:t>
                            </w:r>
                            <w:r>
                              <w:rPr>
                                <w:spacing w:val="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për</w:t>
                            </w:r>
                            <w:r>
                              <w:rPr>
                                <w:spacing w:val="-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menaxhimin</w:t>
                            </w:r>
                            <w:r>
                              <w:rPr>
                                <w:spacing w:val="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e</w:t>
                            </w:r>
                            <w:r>
                              <w:rPr>
                                <w:spacing w:val="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18"/>
                              </w:rPr>
                              <w:t>mbeturinave</w:t>
                            </w:r>
                            <w:r>
                              <w:rPr>
                                <w:spacing w:val="-1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sz w:val="18"/>
                              </w:rPr>
                              <w:t>në</w:t>
                            </w:r>
                            <w:r>
                              <w:rPr>
                                <w:spacing w:val="-9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sz w:val="18"/>
                              </w:rPr>
                              <w:t>bazë</w:t>
                            </w:r>
                            <w:r>
                              <w:rPr>
                                <w:spacing w:val="-9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sz w:val="18"/>
                              </w:rPr>
                              <w:t>të</w:t>
                            </w:r>
                            <w:r>
                              <w:rPr>
                                <w:spacing w:val="-9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sz w:val="18"/>
                              </w:rPr>
                              <w:t>te</w:t>
                            </w:r>
                            <w:r>
                              <w:rPr>
                                <w:spacing w:val="-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sz w:val="18"/>
                              </w:rPr>
                              <w:t>ligjit</w:t>
                            </w:r>
                          </w:p>
                        </w:tc>
                        <w:tc>
                          <w:tcPr>
                            <w:tcW w:w="1877" w:type="dxa"/>
                          </w:tcPr>
                          <w:p w:rsidR="00474A90" w:rsidRDefault="00776BE6">
                            <w:pPr>
                              <w:pStyle w:val="TableParagraph"/>
                              <w:spacing w:line="237" w:lineRule="auto"/>
                              <w:ind w:left="110" w:right="140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Rregullorja për</w:t>
                            </w:r>
                            <w:r>
                              <w:rPr>
                                <w:spacing w:val="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menaxhimin</w:t>
                            </w:r>
                            <w:r>
                              <w:rPr>
                                <w:spacing w:val="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e</w:t>
                            </w:r>
                            <w:r>
                              <w:rPr>
                                <w:spacing w:val="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mbeturinave e</w:t>
                            </w:r>
                            <w:r>
                              <w:rPr>
                                <w:spacing w:val="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sz w:val="18"/>
                              </w:rPr>
                              <w:t>miratuar</w:t>
                            </w:r>
                            <w:r>
                              <w:rPr>
                                <w:spacing w:val="-6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sz w:val="18"/>
                              </w:rPr>
                              <w:t>nga</w:t>
                            </w:r>
                            <w:r>
                              <w:rPr>
                                <w:spacing w:val="-9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sz w:val="18"/>
                              </w:rPr>
                              <w:t>kuvendi</w:t>
                            </w:r>
                            <w:r>
                              <w:rPr>
                                <w:spacing w:val="-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i</w:t>
                            </w:r>
                          </w:p>
                          <w:p w:rsidR="00474A90" w:rsidRDefault="00776BE6">
                            <w:pPr>
                              <w:pStyle w:val="TableParagraph"/>
                              <w:spacing w:line="196" w:lineRule="exact"/>
                              <w:ind w:left="110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komunës</w:t>
                            </w:r>
                          </w:p>
                        </w:tc>
                        <w:tc>
                          <w:tcPr>
                            <w:tcW w:w="1714" w:type="dxa"/>
                          </w:tcPr>
                          <w:p w:rsidR="00474A90" w:rsidRDefault="00776BE6">
                            <w:pPr>
                              <w:pStyle w:val="TableParagraph"/>
                              <w:spacing w:line="237" w:lineRule="auto"/>
                              <w:ind w:left="106" w:right="308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Veprimet e marra</w:t>
                            </w:r>
                            <w:r>
                              <w:rPr>
                                <w:spacing w:val="-4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duke</w:t>
                            </w:r>
                            <w:r>
                              <w:rPr>
                                <w:spacing w:val="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u</w:t>
                            </w:r>
                            <w:r>
                              <w:rPr>
                                <w:spacing w:val="-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bazuar</w:t>
                            </w:r>
                            <w:r>
                              <w:rPr>
                                <w:spacing w:val="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ne</w:t>
                            </w:r>
                            <w:r>
                              <w:rPr>
                                <w:spacing w:val="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rregulloren per</w:t>
                            </w:r>
                            <w:r>
                              <w:rPr>
                                <w:spacing w:val="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menaxhimin</w:t>
                            </w:r>
                            <w:r>
                              <w:rPr>
                                <w:spacing w:val="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e</w:t>
                            </w:r>
                          </w:p>
                          <w:p w:rsidR="00474A90" w:rsidRDefault="00776BE6">
                            <w:pPr>
                              <w:pStyle w:val="TableParagraph"/>
                              <w:spacing w:line="196" w:lineRule="exact"/>
                              <w:ind w:left="106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mbetrinave</w:t>
                            </w:r>
                          </w:p>
                        </w:tc>
                        <w:tc>
                          <w:tcPr>
                            <w:tcW w:w="2141" w:type="dxa"/>
                          </w:tcPr>
                          <w:p w:rsidR="00474A90" w:rsidRDefault="00474A90">
                            <w:pPr>
                              <w:pStyle w:val="TableParagraph"/>
                              <w:spacing w:before="2"/>
                              <w:rPr>
                                <w:rFonts w:ascii="Calibri"/>
                                <w:b/>
                                <w:sz w:val="16"/>
                              </w:rPr>
                            </w:pPr>
                          </w:p>
                          <w:p w:rsidR="00474A90" w:rsidRDefault="00776BE6">
                            <w:pPr>
                              <w:pStyle w:val="TableParagraph"/>
                              <w:spacing w:before="1" w:line="237" w:lineRule="auto"/>
                              <w:ind w:left="106" w:right="428"/>
                              <w:rPr>
                                <w:sz w:val="18"/>
                              </w:rPr>
                            </w:pPr>
                            <w:r>
                              <w:rPr>
                                <w:spacing w:val="-1"/>
                                <w:sz w:val="18"/>
                              </w:rPr>
                              <w:t>Zbatimin</w:t>
                            </w:r>
                            <w:r>
                              <w:rPr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sz w:val="18"/>
                              </w:rPr>
                              <w:t>e</w:t>
                            </w:r>
                            <w:r>
                              <w:rPr>
                                <w:spacing w:val="-9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sz w:val="18"/>
                              </w:rPr>
                              <w:t>rregullores</w:t>
                            </w:r>
                            <w:r>
                              <w:rPr>
                                <w:spacing w:val="-4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Menaxhimn e</w:t>
                            </w:r>
                            <w:r>
                              <w:rPr>
                                <w:spacing w:val="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mbeturinave</w:t>
                            </w:r>
                          </w:p>
                        </w:tc>
                        <w:tc>
                          <w:tcPr>
                            <w:tcW w:w="1541" w:type="dxa"/>
                            <w:shd w:val="clear" w:color="auto" w:fill="00AF50"/>
                          </w:tcPr>
                          <w:p w:rsidR="00474A90" w:rsidRDefault="00776BE6">
                            <w:pPr>
                              <w:pStyle w:val="TableParagraph"/>
                              <w:spacing w:line="237" w:lineRule="auto"/>
                              <w:ind w:left="112" w:right="323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Zbatimi në</w:t>
                            </w:r>
                            <w:r>
                              <w:rPr>
                                <w:spacing w:val="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përpikmëri i</w:t>
                            </w:r>
                            <w:r>
                              <w:rPr>
                                <w:spacing w:val="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18"/>
                              </w:rPr>
                              <w:t xml:space="preserve">rregulllores </w:t>
                            </w:r>
                            <w:r>
                              <w:rPr>
                                <w:spacing w:val="-1"/>
                                <w:sz w:val="18"/>
                              </w:rPr>
                              <w:t>per</w:t>
                            </w:r>
                            <w:r>
                              <w:rPr>
                                <w:spacing w:val="-4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MM</w:t>
                            </w:r>
                          </w:p>
                          <w:p w:rsidR="00474A90" w:rsidRDefault="00776BE6">
                            <w:pPr>
                              <w:pStyle w:val="TableParagraph"/>
                              <w:spacing w:line="196" w:lineRule="exact"/>
                              <w:ind w:left="112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100%</w:t>
                            </w:r>
                          </w:p>
                        </w:tc>
                        <w:tc>
                          <w:tcPr>
                            <w:tcW w:w="3130" w:type="dxa"/>
                          </w:tcPr>
                          <w:p w:rsidR="00474A90" w:rsidRDefault="00776BE6">
                            <w:pPr>
                              <w:pStyle w:val="TableParagraph"/>
                              <w:spacing w:line="237" w:lineRule="auto"/>
                              <w:ind w:left="107" w:right="105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Në rregulloren per Menaxhimin e</w:t>
                            </w:r>
                            <w:r>
                              <w:rPr>
                                <w:spacing w:val="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mbeturinave</w:t>
                            </w:r>
                            <w:r>
                              <w:rPr>
                                <w:spacing w:val="-6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duhet</w:t>
                            </w:r>
                            <w:r>
                              <w:rPr>
                                <w:spacing w:val="-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të</w:t>
                            </w:r>
                            <w:r>
                              <w:rPr>
                                <w:spacing w:val="-1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gjindet</w:t>
                            </w:r>
                            <w:r>
                              <w:rPr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edhe</w:t>
                            </w:r>
                            <w:r>
                              <w:rPr>
                                <w:spacing w:val="-1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forma</w:t>
                            </w:r>
                            <w:r>
                              <w:rPr>
                                <w:spacing w:val="-4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e kushtëzimit për klientet të cilëve iu</w:t>
                            </w:r>
                            <w:r>
                              <w:rPr>
                                <w:spacing w:val="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kryhet</w:t>
                            </w:r>
                            <w:r>
                              <w:rPr>
                                <w:spacing w:val="-6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shërbimi</w:t>
                            </w:r>
                            <w:r>
                              <w:rPr>
                                <w:spacing w:val="-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i</w:t>
                            </w:r>
                            <w:r>
                              <w:rPr>
                                <w:spacing w:val="-6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grumbullimit</w:t>
                            </w:r>
                            <w:r>
                              <w:rPr>
                                <w:spacing w:val="-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te</w:t>
                            </w:r>
                          </w:p>
                          <w:p w:rsidR="00474A90" w:rsidRDefault="00776BE6">
                            <w:pPr>
                              <w:pStyle w:val="TableParagraph"/>
                              <w:spacing w:line="196" w:lineRule="exact"/>
                              <w:ind w:left="107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mbeturinave.</w:t>
                            </w:r>
                          </w:p>
                        </w:tc>
                      </w:tr>
                      <w:tr w:rsidR="00474A90">
                        <w:trPr>
                          <w:trHeight w:val="820"/>
                        </w:trPr>
                        <w:tc>
                          <w:tcPr>
                            <w:tcW w:w="1099" w:type="dxa"/>
                          </w:tcPr>
                          <w:p w:rsidR="00474A90" w:rsidRDefault="00776BE6">
                            <w:pPr>
                              <w:pStyle w:val="TableParagraph"/>
                              <w:spacing w:line="215" w:lineRule="exact"/>
                              <w:ind w:left="110"/>
                              <w:rPr>
                                <w:rFonts w:ascii="Palatino Linotype"/>
                                <w:i/>
                                <w:sz w:val="19"/>
                              </w:rPr>
                            </w:pPr>
                            <w:r>
                              <w:rPr>
                                <w:rFonts w:ascii="Palatino Linotype"/>
                                <w:i/>
                                <w:sz w:val="19"/>
                              </w:rPr>
                              <w:t>OB20</w:t>
                            </w:r>
                          </w:p>
                        </w:tc>
                        <w:tc>
                          <w:tcPr>
                            <w:tcW w:w="2482" w:type="dxa"/>
                          </w:tcPr>
                          <w:p w:rsidR="00474A90" w:rsidRDefault="00776BE6">
                            <w:pPr>
                              <w:pStyle w:val="TableParagraph"/>
                              <w:spacing w:before="91"/>
                              <w:ind w:left="110" w:right="397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Reduktimin gradual të</w:t>
                            </w:r>
                            <w:r>
                              <w:rPr>
                                <w:spacing w:val="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mbeturinave në burim para</w:t>
                            </w:r>
                            <w:r>
                              <w:rPr>
                                <w:spacing w:val="-4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deponimit</w:t>
                            </w:r>
                            <w:r>
                              <w:rPr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dhe</w:t>
                            </w:r>
                            <w:r>
                              <w:rPr>
                                <w:spacing w:val="-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riciklimi</w:t>
                            </w:r>
                          </w:p>
                        </w:tc>
                        <w:tc>
                          <w:tcPr>
                            <w:tcW w:w="1877" w:type="dxa"/>
                          </w:tcPr>
                          <w:p w:rsidR="00474A90" w:rsidRDefault="00474A90">
                            <w:pPr>
                              <w:pStyle w:val="TableParagraph"/>
                              <w:spacing w:before="4"/>
                              <w:rPr>
                                <w:rFonts w:ascii="Calibri"/>
                                <w:b/>
                                <w:sz w:val="24"/>
                              </w:rPr>
                            </w:pPr>
                          </w:p>
                          <w:p w:rsidR="00474A90" w:rsidRDefault="00776BE6">
                            <w:pPr>
                              <w:pStyle w:val="TableParagraph"/>
                              <w:ind w:left="110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Ndarja</w:t>
                            </w:r>
                            <w:r>
                              <w:rPr>
                                <w:spacing w:val="-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në</w:t>
                            </w:r>
                            <w:r>
                              <w:rPr>
                                <w:spacing w:val="-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burim</w:t>
                            </w:r>
                          </w:p>
                        </w:tc>
                        <w:tc>
                          <w:tcPr>
                            <w:tcW w:w="1714" w:type="dxa"/>
                          </w:tcPr>
                          <w:p w:rsidR="00474A90" w:rsidRDefault="00776BE6">
                            <w:pPr>
                              <w:pStyle w:val="TableParagraph"/>
                              <w:spacing w:before="91"/>
                              <w:ind w:left="106" w:right="403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Mbledhja e</w:t>
                            </w:r>
                            <w:r>
                              <w:rPr>
                                <w:spacing w:val="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mbeturinave pa</w:t>
                            </w:r>
                            <w:r>
                              <w:rPr>
                                <w:spacing w:val="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ndarje</w:t>
                            </w:r>
                            <w:r>
                              <w:rPr>
                                <w:spacing w:val="-8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në</w:t>
                            </w:r>
                            <w:r>
                              <w:rPr>
                                <w:spacing w:val="-7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burimi</w:t>
                            </w:r>
                          </w:p>
                        </w:tc>
                        <w:tc>
                          <w:tcPr>
                            <w:tcW w:w="2141" w:type="dxa"/>
                          </w:tcPr>
                          <w:p w:rsidR="00474A90" w:rsidRDefault="00776BE6">
                            <w:pPr>
                              <w:pStyle w:val="TableParagraph"/>
                              <w:spacing w:line="237" w:lineRule="auto"/>
                              <w:ind w:left="106" w:right="415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Të fillon ndarja e</w:t>
                            </w:r>
                            <w:r>
                              <w:rPr>
                                <w:spacing w:val="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mbeturinave ne burim</w:t>
                            </w:r>
                            <w:r>
                              <w:rPr>
                                <w:spacing w:val="-4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duke</w:t>
                            </w:r>
                            <w:r>
                              <w:rPr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filluar edhe</w:t>
                            </w:r>
                          </w:p>
                          <w:p w:rsidR="00474A90" w:rsidRDefault="00776BE6">
                            <w:pPr>
                              <w:pStyle w:val="TableParagraph"/>
                              <w:spacing w:line="194" w:lineRule="exact"/>
                              <w:ind w:left="106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kompostimin</w:t>
                            </w:r>
                            <w:r>
                              <w:rPr>
                                <w:spacing w:val="-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e</w:t>
                            </w:r>
                            <w:r>
                              <w:rPr>
                                <w:spacing w:val="-6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tyre.</w:t>
                            </w:r>
                          </w:p>
                        </w:tc>
                        <w:tc>
                          <w:tcPr>
                            <w:tcW w:w="1541" w:type="dxa"/>
                            <w:shd w:val="clear" w:color="auto" w:fill="FF0000"/>
                          </w:tcPr>
                          <w:p w:rsidR="00474A90" w:rsidRDefault="00474A90">
                            <w:pPr>
                              <w:pStyle w:val="TableParagraph"/>
                              <w:spacing w:before="1"/>
                              <w:rPr>
                                <w:rFonts w:ascii="Calibri"/>
                                <w:b/>
                                <w:sz w:val="16"/>
                              </w:rPr>
                            </w:pPr>
                          </w:p>
                          <w:p w:rsidR="00474A90" w:rsidRDefault="00776BE6">
                            <w:pPr>
                              <w:pStyle w:val="TableParagraph"/>
                              <w:spacing w:line="204" w:lineRule="exact"/>
                              <w:ind w:left="112"/>
                              <w:rPr>
                                <w:sz w:val="18"/>
                              </w:rPr>
                            </w:pPr>
                            <w:r>
                              <w:rPr>
                                <w:w w:val="105"/>
                                <w:sz w:val="18"/>
                              </w:rPr>
                              <w:t>Dobët</w:t>
                            </w:r>
                          </w:p>
                          <w:p w:rsidR="00474A90" w:rsidRDefault="00776BE6">
                            <w:pPr>
                              <w:pStyle w:val="TableParagraph"/>
                              <w:spacing w:line="204" w:lineRule="exact"/>
                              <w:ind w:left="112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(Në</w:t>
                            </w:r>
                            <w:r>
                              <w:rPr>
                                <w:spacing w:val="-9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process)</w:t>
                            </w:r>
                          </w:p>
                        </w:tc>
                        <w:tc>
                          <w:tcPr>
                            <w:tcW w:w="3130" w:type="dxa"/>
                          </w:tcPr>
                          <w:p w:rsidR="00474A90" w:rsidRDefault="00776BE6">
                            <w:pPr>
                              <w:pStyle w:val="TableParagraph"/>
                              <w:spacing w:before="91"/>
                              <w:ind w:left="107" w:right="175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Për</w:t>
                            </w:r>
                            <w:r>
                              <w:rPr>
                                <w:spacing w:val="-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arsye</w:t>
                            </w:r>
                            <w:r>
                              <w:rPr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të</w:t>
                            </w:r>
                            <w:r>
                              <w:rPr>
                                <w:spacing w:val="-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ndryshme</w:t>
                            </w:r>
                            <w:r>
                              <w:rPr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akoma</w:t>
                            </w:r>
                            <w:r>
                              <w:rPr>
                                <w:spacing w:val="-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nuk</w:t>
                            </w:r>
                            <w:r>
                              <w:rPr>
                                <w:spacing w:val="-3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kemi</w:t>
                            </w:r>
                            <w:r>
                              <w:rPr>
                                <w:spacing w:val="-42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filluar shperndarjen e komposterve</w:t>
                            </w:r>
                            <w:r>
                              <w:rPr>
                                <w:spacing w:val="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nëpër</w:t>
                            </w:r>
                            <w:r>
                              <w:rPr>
                                <w:spacing w:val="-4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</w:rPr>
                              <w:t>vendbanime</w:t>
                            </w:r>
                          </w:p>
                        </w:tc>
                      </w:tr>
                    </w:tbl>
                    <w:p w:rsidR="00474A90" w:rsidRDefault="00474A90">
                      <w:pPr>
                        <w:pStyle w:val="BodyText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776BE6">
        <w:rPr>
          <w:rFonts w:ascii="Calibri" w:hAnsi="Calibri"/>
          <w:b/>
          <w:color w:val="001F5F"/>
        </w:rPr>
        <w:t>Plani</w:t>
      </w:r>
      <w:r w:rsidR="00776BE6">
        <w:rPr>
          <w:rFonts w:ascii="Calibri" w:hAnsi="Calibri"/>
          <w:b/>
          <w:color w:val="001F5F"/>
          <w:spacing w:val="-5"/>
        </w:rPr>
        <w:t xml:space="preserve"> </w:t>
      </w:r>
      <w:r w:rsidR="00776BE6">
        <w:rPr>
          <w:rFonts w:ascii="Calibri" w:hAnsi="Calibri"/>
          <w:b/>
          <w:color w:val="001F5F"/>
        </w:rPr>
        <w:t>Komunal</w:t>
      </w:r>
      <w:r w:rsidR="00776BE6">
        <w:rPr>
          <w:rFonts w:ascii="Calibri" w:hAnsi="Calibri"/>
          <w:b/>
          <w:color w:val="001F5F"/>
          <w:spacing w:val="-5"/>
        </w:rPr>
        <w:t xml:space="preserve"> </w:t>
      </w:r>
      <w:r w:rsidR="00776BE6">
        <w:rPr>
          <w:rFonts w:ascii="Calibri" w:hAnsi="Calibri"/>
          <w:b/>
          <w:color w:val="001F5F"/>
        </w:rPr>
        <w:t>për</w:t>
      </w:r>
      <w:r w:rsidR="00776BE6">
        <w:rPr>
          <w:rFonts w:ascii="Calibri" w:hAnsi="Calibri"/>
          <w:b/>
          <w:color w:val="001F5F"/>
          <w:spacing w:val="-5"/>
        </w:rPr>
        <w:t xml:space="preserve"> </w:t>
      </w:r>
      <w:r w:rsidR="00776BE6">
        <w:rPr>
          <w:rFonts w:ascii="Calibri" w:hAnsi="Calibri"/>
          <w:b/>
          <w:color w:val="001F5F"/>
        </w:rPr>
        <w:t>Menaxhimin</w:t>
      </w:r>
      <w:r w:rsidR="00776BE6">
        <w:rPr>
          <w:rFonts w:ascii="Calibri" w:hAnsi="Calibri"/>
          <w:b/>
          <w:color w:val="001F5F"/>
          <w:spacing w:val="-2"/>
        </w:rPr>
        <w:t xml:space="preserve"> </w:t>
      </w:r>
      <w:r w:rsidR="00776BE6">
        <w:rPr>
          <w:rFonts w:ascii="Calibri" w:hAnsi="Calibri"/>
          <w:b/>
          <w:color w:val="001F5F"/>
        </w:rPr>
        <w:t>e</w:t>
      </w:r>
      <w:r w:rsidR="00776BE6">
        <w:rPr>
          <w:rFonts w:ascii="Calibri" w:hAnsi="Calibri"/>
          <w:b/>
          <w:color w:val="001F5F"/>
          <w:spacing w:val="-4"/>
        </w:rPr>
        <w:t xml:space="preserve"> </w:t>
      </w:r>
      <w:r w:rsidR="00776BE6">
        <w:rPr>
          <w:rFonts w:ascii="Calibri" w:hAnsi="Calibri"/>
          <w:b/>
          <w:color w:val="001F5F"/>
        </w:rPr>
        <w:t>Mbeturinave</w:t>
      </w:r>
      <w:r w:rsidR="00776BE6">
        <w:rPr>
          <w:rFonts w:ascii="Calibri" w:hAnsi="Calibri"/>
          <w:b/>
          <w:color w:val="001F5F"/>
          <w:spacing w:val="-4"/>
        </w:rPr>
        <w:t xml:space="preserve"> </w:t>
      </w:r>
      <w:r w:rsidR="00776BE6">
        <w:rPr>
          <w:rFonts w:ascii="Calibri" w:hAnsi="Calibri"/>
          <w:b/>
          <w:color w:val="001F5F"/>
        </w:rPr>
        <w:t>2022-2026</w:t>
      </w:r>
    </w:p>
    <w:p w:rsidR="00474A90" w:rsidRDefault="00474A90">
      <w:pPr>
        <w:rPr>
          <w:rFonts w:ascii="Calibri" w:hAnsi="Calibri"/>
        </w:rPr>
        <w:sectPr w:rsidR="00474A90">
          <w:footerReference w:type="default" r:id="rId86"/>
          <w:pgSz w:w="16820" w:h="11900" w:orient="landscape"/>
          <w:pgMar w:top="660" w:right="1340" w:bottom="280" w:left="1220" w:header="0" w:footer="0" w:gutter="0"/>
          <w:cols w:num="2" w:space="720" w:equalWidth="0">
            <w:col w:w="827" w:space="7829"/>
            <w:col w:w="5604"/>
          </w:cols>
        </w:sectPr>
      </w:pPr>
    </w:p>
    <w:p w:rsidR="00474A90" w:rsidRDefault="00474A90">
      <w:pPr>
        <w:pStyle w:val="BodyText"/>
        <w:spacing w:before="12"/>
        <w:rPr>
          <w:rFonts w:ascii="Calibri"/>
          <w:b/>
          <w:sz w:val="7"/>
        </w:rPr>
      </w:pPr>
    </w:p>
    <w:p w:rsidR="00474A90" w:rsidRDefault="00603BC2">
      <w:pPr>
        <w:pStyle w:val="BodyText"/>
        <w:spacing w:line="20" w:lineRule="exact"/>
        <w:ind w:left="1284"/>
        <w:rPr>
          <w:rFonts w:ascii="Calibri"/>
          <w:sz w:val="2"/>
        </w:rPr>
      </w:pPr>
      <w:r>
        <w:rPr>
          <w:rFonts w:ascii="Calibri"/>
          <w:noProof/>
          <w:sz w:val="2"/>
          <w:lang w:eastAsia="sq-AL"/>
        </w:rPr>
        <mc:AlternateContent>
          <mc:Choice Requires="wpg">
            <w:drawing>
              <wp:inline distT="0" distB="0" distL="0" distR="0">
                <wp:extent cx="5236845" cy="6350"/>
                <wp:effectExtent l="9525" t="9525" r="11430" b="3175"/>
                <wp:docPr id="78" name="Group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236845" cy="6350"/>
                          <a:chOff x="0" y="0"/>
                          <a:chExt cx="8247" cy="10"/>
                        </a:xfrm>
                      </wpg:grpSpPr>
                      <wps:wsp>
                        <wps:cNvPr id="80" name="Line 40"/>
                        <wps:cNvCnPr>
                          <a:cxnSpLocks noChangeShapeType="1"/>
                        </wps:cNvCnPr>
                        <wps:spPr bwMode="auto">
                          <a:xfrm>
                            <a:off x="0" y="5"/>
                            <a:ext cx="8247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365F9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CC169F1" id="Group 39" o:spid="_x0000_s1026" style="width:412.35pt;height:.5pt;mso-position-horizontal-relative:char;mso-position-vertical-relative:line" coordsize="8247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">
                <v:line id="Line 40" o:spid="_x0000_s1027" style="position:absolute;visibility:visible;mso-wrap-style:square" from="0,5" to="8247,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" strokecolor="#365f91" strokeweight=".5pt"/>
                <w10:anchorlock/>
              </v:group>
            </w:pict>
          </mc:Fallback>
        </mc:AlternateContent>
      </w:r>
    </w:p>
    <w:p w:rsidR="00474A90" w:rsidRDefault="00474A90">
      <w:pPr>
        <w:spacing w:line="20" w:lineRule="exact"/>
        <w:rPr>
          <w:rFonts w:ascii="Calibri"/>
          <w:sz w:val="2"/>
        </w:rPr>
        <w:sectPr w:rsidR="00474A90">
          <w:type w:val="continuous"/>
          <w:pgSz w:w="16820" w:h="11900" w:orient="landscape"/>
          <w:pgMar w:top="1500" w:right="1340" w:bottom="280" w:left="1220" w:header="720" w:footer="720" w:gutter="0"/>
          <w:cols w:space="720"/>
        </w:sectPr>
      </w:pPr>
    </w:p>
    <w:p w:rsidR="00474A90" w:rsidRDefault="00776BE6">
      <w:pPr>
        <w:pStyle w:val="Heading2"/>
        <w:numPr>
          <w:ilvl w:val="1"/>
          <w:numId w:val="12"/>
        </w:numPr>
        <w:tabs>
          <w:tab w:val="left" w:pos="1076"/>
        </w:tabs>
        <w:spacing w:before="30"/>
        <w:ind w:left="1075" w:hanging="376"/>
        <w:jc w:val="both"/>
        <w:rPr>
          <w:color w:val="6F2F9F"/>
        </w:rPr>
      </w:pPr>
      <w:bookmarkStart w:id="57" w:name="1.8._Performance_e_shërbimit"/>
      <w:bookmarkStart w:id="58" w:name="_bookmark8"/>
      <w:bookmarkEnd w:id="57"/>
      <w:bookmarkEnd w:id="58"/>
      <w:r>
        <w:rPr>
          <w:color w:val="6F2F9F"/>
          <w:w w:val="90"/>
        </w:rPr>
        <w:t>Performance</w:t>
      </w:r>
      <w:r>
        <w:rPr>
          <w:color w:val="6F2F9F"/>
          <w:spacing w:val="31"/>
          <w:w w:val="90"/>
        </w:rPr>
        <w:t xml:space="preserve"> </w:t>
      </w:r>
      <w:r>
        <w:rPr>
          <w:color w:val="6F2F9F"/>
          <w:w w:val="90"/>
        </w:rPr>
        <w:t>e</w:t>
      </w:r>
      <w:r>
        <w:rPr>
          <w:color w:val="6F2F9F"/>
          <w:spacing w:val="30"/>
          <w:w w:val="90"/>
        </w:rPr>
        <w:t xml:space="preserve"> </w:t>
      </w:r>
      <w:r>
        <w:rPr>
          <w:color w:val="6F2F9F"/>
          <w:w w:val="90"/>
        </w:rPr>
        <w:t>shërbimit</w:t>
      </w:r>
    </w:p>
    <w:p w:rsidR="00474A90" w:rsidRDefault="00776BE6">
      <w:pPr>
        <w:pStyle w:val="BodyText"/>
        <w:spacing w:before="118"/>
        <w:ind w:left="700"/>
        <w:jc w:val="both"/>
      </w:pPr>
      <w:r>
        <w:rPr>
          <w:color w:val="6F2F9F"/>
          <w:w w:val="95"/>
          <w:u w:val="single" w:color="6F2F9F"/>
        </w:rPr>
        <w:t>Efikasiteti</w:t>
      </w:r>
      <w:r>
        <w:rPr>
          <w:color w:val="6F2F9F"/>
          <w:spacing w:val="7"/>
          <w:w w:val="95"/>
          <w:u w:val="single" w:color="6F2F9F"/>
        </w:rPr>
        <w:t xml:space="preserve"> </w:t>
      </w:r>
      <w:r>
        <w:rPr>
          <w:color w:val="6F2F9F"/>
          <w:w w:val="95"/>
          <w:u w:val="single" w:color="6F2F9F"/>
        </w:rPr>
        <w:t>i</w:t>
      </w:r>
      <w:r>
        <w:rPr>
          <w:color w:val="6F2F9F"/>
          <w:spacing w:val="7"/>
          <w:w w:val="95"/>
          <w:u w:val="single" w:color="6F2F9F"/>
        </w:rPr>
        <w:t xml:space="preserve"> </w:t>
      </w:r>
      <w:r>
        <w:rPr>
          <w:color w:val="6F2F9F"/>
          <w:w w:val="95"/>
          <w:u w:val="single" w:color="6F2F9F"/>
        </w:rPr>
        <w:t>stafit</w:t>
      </w:r>
      <w:r>
        <w:rPr>
          <w:color w:val="6F2F9F"/>
          <w:spacing w:val="3"/>
          <w:w w:val="95"/>
          <w:u w:val="single" w:color="6F2F9F"/>
        </w:rPr>
        <w:t xml:space="preserve"> </w:t>
      </w:r>
      <w:r>
        <w:rPr>
          <w:color w:val="6F2F9F"/>
          <w:w w:val="95"/>
          <w:u w:val="single" w:color="6F2F9F"/>
        </w:rPr>
        <w:t>të</w:t>
      </w:r>
      <w:r>
        <w:rPr>
          <w:color w:val="6F2F9F"/>
          <w:spacing w:val="6"/>
          <w:w w:val="95"/>
          <w:u w:val="single" w:color="6F2F9F"/>
        </w:rPr>
        <w:t xml:space="preserve"> </w:t>
      </w:r>
      <w:r>
        <w:rPr>
          <w:color w:val="6F2F9F"/>
          <w:w w:val="95"/>
          <w:u w:val="single" w:color="6F2F9F"/>
        </w:rPr>
        <w:t>ofruesit</w:t>
      </w:r>
      <w:r>
        <w:rPr>
          <w:color w:val="6F2F9F"/>
          <w:spacing w:val="3"/>
          <w:w w:val="95"/>
          <w:u w:val="single" w:color="6F2F9F"/>
        </w:rPr>
        <w:t xml:space="preserve"> </w:t>
      </w:r>
      <w:r>
        <w:rPr>
          <w:color w:val="6F2F9F"/>
          <w:w w:val="95"/>
          <w:u w:val="single" w:color="6F2F9F"/>
        </w:rPr>
        <w:t>të</w:t>
      </w:r>
      <w:r>
        <w:rPr>
          <w:color w:val="6F2F9F"/>
          <w:spacing w:val="5"/>
          <w:w w:val="95"/>
          <w:u w:val="single" w:color="6F2F9F"/>
        </w:rPr>
        <w:t xml:space="preserve"> </w:t>
      </w:r>
      <w:r>
        <w:rPr>
          <w:color w:val="6F2F9F"/>
          <w:w w:val="95"/>
          <w:u w:val="single" w:color="6F2F9F"/>
        </w:rPr>
        <w:t>shërbimeve</w:t>
      </w:r>
    </w:p>
    <w:p w:rsidR="00474A90" w:rsidRDefault="00776BE6">
      <w:pPr>
        <w:pStyle w:val="BodyText"/>
        <w:spacing w:before="132" w:line="273" w:lineRule="auto"/>
        <w:ind w:left="700" w:right="1128"/>
        <w:jc w:val="both"/>
      </w:pPr>
      <w:r>
        <w:t>Stafi i angazhuar në ofrimin e shërbimeve të menaxhimit të mbeturinave në Komunën e Hanit</w:t>
      </w:r>
      <w:r>
        <w:rPr>
          <w:spacing w:val="-57"/>
        </w:rPr>
        <w:t xml:space="preserve"> </w:t>
      </w:r>
      <w:r>
        <w:t>të Elezit, përbehët nga 26 punëtor dhe përfshin stafin direkt të angazhuar në operime si dhe</w:t>
      </w:r>
      <w:r>
        <w:rPr>
          <w:spacing w:val="1"/>
        </w:rPr>
        <w:t xml:space="preserve"> </w:t>
      </w:r>
      <w:r>
        <w:t>stafin indirekt dhe administrativ të cilët i mbështesin ofrimin e shërbimit të menaxhimit të</w:t>
      </w:r>
      <w:r>
        <w:rPr>
          <w:spacing w:val="1"/>
        </w:rPr>
        <w:t xml:space="preserve"> </w:t>
      </w:r>
      <w:r>
        <w:t xml:space="preserve">mbeturinave. Në kuadër të stafit direkt përfshihen 16 veta, 13 nga të </w:t>
      </w:r>
      <w:r>
        <w:t>cilët janë punëtorë.</w:t>
      </w:r>
      <w:r>
        <w:rPr>
          <w:spacing w:val="1"/>
        </w:rPr>
        <w:t xml:space="preserve"> </w:t>
      </w:r>
      <w:r>
        <w:t>Ndërsa në kuadër të stafit indirekt dhe administrativ janë 10 veta 7 nga të cilat përfaqësohen</w:t>
      </w:r>
      <w:r>
        <w:rPr>
          <w:spacing w:val="1"/>
        </w:rPr>
        <w:t xml:space="preserve"> </w:t>
      </w:r>
      <w:r>
        <w:t>nga</w:t>
      </w:r>
      <w:r>
        <w:rPr>
          <w:spacing w:val="-7"/>
        </w:rPr>
        <w:t xml:space="preserve"> </w:t>
      </w:r>
      <w:r>
        <w:t>drejtori</w:t>
      </w:r>
      <w:r>
        <w:rPr>
          <w:spacing w:val="-6"/>
        </w:rPr>
        <w:t xml:space="preserve"> </w:t>
      </w:r>
      <w:r>
        <w:t>i</w:t>
      </w:r>
      <w:r>
        <w:rPr>
          <w:spacing w:val="-10"/>
        </w:rPr>
        <w:t xml:space="preserve"> </w:t>
      </w:r>
      <w:r>
        <w:t>bordit</w:t>
      </w:r>
      <w:r>
        <w:rPr>
          <w:spacing w:val="-6"/>
        </w:rPr>
        <w:t xml:space="preserve"> </w:t>
      </w:r>
      <w:r>
        <w:t>dhe</w:t>
      </w:r>
      <w:r>
        <w:rPr>
          <w:spacing w:val="-5"/>
        </w:rPr>
        <w:t xml:space="preserve"> </w:t>
      </w:r>
      <w:r>
        <w:t>menaxhmenti</w:t>
      </w:r>
      <w:r>
        <w:rPr>
          <w:spacing w:val="-6"/>
        </w:rPr>
        <w:t xml:space="preserve"> </w:t>
      </w:r>
      <w:r>
        <w:t>i</w:t>
      </w:r>
      <w:r>
        <w:rPr>
          <w:spacing w:val="-6"/>
        </w:rPr>
        <w:t xml:space="preserve"> </w:t>
      </w:r>
      <w:r>
        <w:t>lartë.</w:t>
      </w:r>
      <w:r>
        <w:rPr>
          <w:spacing w:val="-6"/>
        </w:rPr>
        <w:t xml:space="preserve"> </w:t>
      </w:r>
      <w:r>
        <w:t>Nëse</w:t>
      </w:r>
      <w:r>
        <w:rPr>
          <w:spacing w:val="-8"/>
        </w:rPr>
        <w:t xml:space="preserve"> </w:t>
      </w:r>
      <w:r>
        <w:t>analizojmë</w:t>
      </w:r>
      <w:r>
        <w:rPr>
          <w:spacing w:val="-5"/>
        </w:rPr>
        <w:t xml:space="preserve"> </w:t>
      </w:r>
      <w:r>
        <w:t>efikasitetin</w:t>
      </w:r>
      <w:r>
        <w:rPr>
          <w:spacing w:val="-9"/>
        </w:rPr>
        <w:t xml:space="preserve"> </w:t>
      </w:r>
      <w:r>
        <w:t>e</w:t>
      </w:r>
      <w:r>
        <w:rPr>
          <w:spacing w:val="-5"/>
        </w:rPr>
        <w:t xml:space="preserve"> </w:t>
      </w:r>
      <w:r>
        <w:t>stafit</w:t>
      </w:r>
      <w:r>
        <w:rPr>
          <w:spacing w:val="-6"/>
        </w:rPr>
        <w:t xml:space="preserve"> </w:t>
      </w:r>
      <w:r>
        <w:t>të</w:t>
      </w:r>
      <w:r>
        <w:rPr>
          <w:spacing w:val="-4"/>
        </w:rPr>
        <w:t xml:space="preserve"> </w:t>
      </w:r>
      <w:r>
        <w:t>angazhuar</w:t>
      </w:r>
      <w:r>
        <w:rPr>
          <w:spacing w:val="-58"/>
        </w:rPr>
        <w:t xml:space="preserve"> </w:t>
      </w:r>
      <w:r>
        <w:t>në menaxhimin e mbeturinave në Komunën e Hanit të Elezit, efikasiteti për ton mbeturina të</w:t>
      </w:r>
      <w:r>
        <w:rPr>
          <w:spacing w:val="1"/>
        </w:rPr>
        <w:t xml:space="preserve"> </w:t>
      </w:r>
      <w:r>
        <w:t>grumbullura është 88.9 ton/kokë stafi, ndërsa për ekonomi familjare është 53.38 Ekonomi</w:t>
      </w:r>
      <w:r>
        <w:rPr>
          <w:spacing w:val="1"/>
        </w:rPr>
        <w:t xml:space="preserve"> </w:t>
      </w:r>
      <w:r>
        <w:t>Familjare/ kokë stafi për kokë stafi.</w:t>
      </w:r>
      <w:r>
        <w:rPr>
          <w:spacing w:val="1"/>
        </w:rPr>
        <w:t xml:space="preserve"> </w:t>
      </w:r>
      <w:r>
        <w:t>Më shumë detaje janë prezantuar në tabe</w:t>
      </w:r>
      <w:r>
        <w:t>lën 23 ku është</w:t>
      </w:r>
      <w:r>
        <w:rPr>
          <w:spacing w:val="1"/>
        </w:rPr>
        <w:t xml:space="preserve"> </w:t>
      </w:r>
      <w:r>
        <w:t>prezantuar efikasisteti i stafit të shërbimit të menaxhimit të mbeturinave në Komunën e Hanit</w:t>
      </w:r>
      <w:r>
        <w:rPr>
          <w:spacing w:val="1"/>
        </w:rPr>
        <w:t xml:space="preserve"> </w:t>
      </w:r>
      <w:r>
        <w:t>të</w:t>
      </w:r>
      <w:r>
        <w:rPr>
          <w:spacing w:val="3"/>
        </w:rPr>
        <w:t xml:space="preserve"> </w:t>
      </w:r>
      <w:r>
        <w:t>Elezit.</w:t>
      </w:r>
    </w:p>
    <w:p w:rsidR="00474A90" w:rsidRDefault="00474A90">
      <w:pPr>
        <w:pStyle w:val="BodyText"/>
        <w:spacing w:before="9"/>
        <w:rPr>
          <w:sz w:val="28"/>
        </w:rPr>
      </w:pPr>
    </w:p>
    <w:tbl>
      <w:tblPr>
        <w:tblW w:w="0" w:type="auto"/>
        <w:tblInd w:w="595" w:type="dxa"/>
        <w:tblBorders>
          <w:top w:val="single" w:sz="4" w:space="0" w:color="92D050"/>
          <w:left w:val="single" w:sz="4" w:space="0" w:color="92D050"/>
          <w:bottom w:val="single" w:sz="4" w:space="0" w:color="92D050"/>
          <w:right w:val="single" w:sz="4" w:space="0" w:color="92D050"/>
          <w:insideH w:val="single" w:sz="4" w:space="0" w:color="92D050"/>
          <w:insideV w:val="single" w:sz="4" w:space="0" w:color="92D05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527"/>
        <w:gridCol w:w="3832"/>
      </w:tblGrid>
      <w:tr w:rsidR="00474A90">
        <w:trPr>
          <w:trHeight w:val="340"/>
        </w:trPr>
        <w:tc>
          <w:tcPr>
            <w:tcW w:w="9359" w:type="dxa"/>
            <w:gridSpan w:val="2"/>
          </w:tcPr>
          <w:p w:rsidR="00474A90" w:rsidRDefault="00776BE6">
            <w:pPr>
              <w:pStyle w:val="TableParagraph"/>
              <w:spacing w:before="57"/>
              <w:ind w:left="2921" w:right="2907"/>
              <w:jc w:val="center"/>
              <w:rPr>
                <w:b/>
                <w:sz w:val="18"/>
              </w:rPr>
            </w:pPr>
            <w:r>
              <w:rPr>
                <w:b/>
                <w:w w:val="90"/>
                <w:sz w:val="18"/>
              </w:rPr>
              <w:t>Tabela</w:t>
            </w:r>
            <w:r>
              <w:rPr>
                <w:b/>
                <w:spacing w:val="7"/>
                <w:w w:val="90"/>
                <w:sz w:val="18"/>
              </w:rPr>
              <w:t xml:space="preserve"> </w:t>
            </w:r>
            <w:r>
              <w:rPr>
                <w:b/>
                <w:w w:val="90"/>
                <w:sz w:val="18"/>
              </w:rPr>
              <w:t>23:Efikasiteti</w:t>
            </w:r>
            <w:r>
              <w:rPr>
                <w:b/>
                <w:spacing w:val="8"/>
                <w:w w:val="90"/>
                <w:sz w:val="18"/>
              </w:rPr>
              <w:t xml:space="preserve"> </w:t>
            </w:r>
            <w:r>
              <w:rPr>
                <w:b/>
                <w:w w:val="90"/>
                <w:sz w:val="18"/>
              </w:rPr>
              <w:t>i</w:t>
            </w:r>
            <w:r>
              <w:rPr>
                <w:b/>
                <w:spacing w:val="3"/>
                <w:w w:val="90"/>
                <w:sz w:val="18"/>
              </w:rPr>
              <w:t xml:space="preserve"> </w:t>
            </w:r>
            <w:r>
              <w:rPr>
                <w:b/>
                <w:w w:val="90"/>
                <w:sz w:val="18"/>
              </w:rPr>
              <w:t>stafit</w:t>
            </w:r>
            <w:r>
              <w:rPr>
                <w:b/>
                <w:spacing w:val="9"/>
                <w:w w:val="90"/>
                <w:sz w:val="18"/>
              </w:rPr>
              <w:t xml:space="preserve"> </w:t>
            </w:r>
            <w:r>
              <w:rPr>
                <w:b/>
                <w:w w:val="90"/>
                <w:sz w:val="18"/>
              </w:rPr>
              <w:t>të</w:t>
            </w:r>
            <w:r>
              <w:rPr>
                <w:b/>
                <w:spacing w:val="9"/>
                <w:w w:val="90"/>
                <w:sz w:val="18"/>
              </w:rPr>
              <w:t xml:space="preserve"> </w:t>
            </w:r>
            <w:r>
              <w:rPr>
                <w:b/>
                <w:w w:val="90"/>
                <w:sz w:val="18"/>
              </w:rPr>
              <w:t>shërbimeve</w:t>
            </w:r>
            <w:r>
              <w:rPr>
                <w:b/>
                <w:spacing w:val="9"/>
                <w:w w:val="90"/>
                <w:sz w:val="18"/>
              </w:rPr>
              <w:t xml:space="preserve"> </w:t>
            </w:r>
            <w:r>
              <w:rPr>
                <w:b/>
                <w:w w:val="90"/>
                <w:sz w:val="18"/>
              </w:rPr>
              <w:t>të</w:t>
            </w:r>
            <w:r>
              <w:rPr>
                <w:b/>
                <w:spacing w:val="3"/>
                <w:w w:val="90"/>
                <w:sz w:val="18"/>
              </w:rPr>
              <w:t xml:space="preserve"> </w:t>
            </w:r>
            <w:r>
              <w:rPr>
                <w:b/>
                <w:w w:val="90"/>
                <w:sz w:val="18"/>
              </w:rPr>
              <w:t>MM</w:t>
            </w:r>
          </w:p>
        </w:tc>
      </w:tr>
      <w:tr w:rsidR="00474A90">
        <w:trPr>
          <w:trHeight w:val="345"/>
        </w:trPr>
        <w:tc>
          <w:tcPr>
            <w:tcW w:w="5527" w:type="dxa"/>
          </w:tcPr>
          <w:p w:rsidR="00474A90" w:rsidRDefault="00776BE6">
            <w:pPr>
              <w:pStyle w:val="TableParagraph"/>
              <w:spacing w:before="62"/>
              <w:ind w:left="110"/>
              <w:rPr>
                <w:b/>
                <w:sz w:val="18"/>
              </w:rPr>
            </w:pPr>
            <w:r>
              <w:rPr>
                <w:b/>
                <w:sz w:val="18"/>
              </w:rPr>
              <w:t>Kategoria</w:t>
            </w:r>
          </w:p>
        </w:tc>
        <w:tc>
          <w:tcPr>
            <w:tcW w:w="3832" w:type="dxa"/>
          </w:tcPr>
          <w:p w:rsidR="00474A90" w:rsidRDefault="00776BE6">
            <w:pPr>
              <w:pStyle w:val="TableParagraph"/>
              <w:spacing w:before="62"/>
              <w:ind w:left="1322" w:right="1310"/>
              <w:jc w:val="center"/>
              <w:rPr>
                <w:b/>
                <w:sz w:val="18"/>
              </w:rPr>
            </w:pPr>
            <w:r>
              <w:rPr>
                <w:b/>
                <w:w w:val="90"/>
                <w:sz w:val="18"/>
              </w:rPr>
              <w:t>Numri</w:t>
            </w:r>
            <w:r>
              <w:rPr>
                <w:b/>
                <w:spacing w:val="2"/>
                <w:w w:val="90"/>
                <w:sz w:val="18"/>
              </w:rPr>
              <w:t xml:space="preserve"> </w:t>
            </w:r>
            <w:r>
              <w:rPr>
                <w:b/>
                <w:w w:val="90"/>
                <w:sz w:val="18"/>
              </w:rPr>
              <w:t>i</w:t>
            </w:r>
            <w:r>
              <w:rPr>
                <w:b/>
                <w:spacing w:val="3"/>
                <w:w w:val="90"/>
                <w:sz w:val="18"/>
              </w:rPr>
              <w:t xml:space="preserve"> </w:t>
            </w:r>
            <w:r>
              <w:rPr>
                <w:b/>
                <w:w w:val="90"/>
                <w:sz w:val="18"/>
              </w:rPr>
              <w:t>stafit</w:t>
            </w:r>
          </w:p>
        </w:tc>
      </w:tr>
      <w:tr w:rsidR="00474A90">
        <w:trPr>
          <w:trHeight w:val="340"/>
        </w:trPr>
        <w:tc>
          <w:tcPr>
            <w:tcW w:w="5527" w:type="dxa"/>
          </w:tcPr>
          <w:p w:rsidR="00474A90" w:rsidRDefault="00776BE6">
            <w:pPr>
              <w:pStyle w:val="TableParagraph"/>
              <w:spacing w:before="57"/>
              <w:ind w:left="110"/>
              <w:rPr>
                <w:b/>
                <w:sz w:val="18"/>
              </w:rPr>
            </w:pPr>
            <w:r>
              <w:rPr>
                <w:b/>
                <w:w w:val="90"/>
                <w:sz w:val="18"/>
              </w:rPr>
              <w:t>Stafi</w:t>
            </w:r>
            <w:r>
              <w:rPr>
                <w:b/>
                <w:spacing w:val="-3"/>
                <w:w w:val="90"/>
                <w:sz w:val="18"/>
              </w:rPr>
              <w:t xml:space="preserve"> </w:t>
            </w:r>
            <w:r>
              <w:rPr>
                <w:b/>
                <w:w w:val="90"/>
                <w:sz w:val="18"/>
              </w:rPr>
              <w:t>direct</w:t>
            </w:r>
          </w:p>
        </w:tc>
        <w:tc>
          <w:tcPr>
            <w:tcW w:w="3832" w:type="dxa"/>
          </w:tcPr>
          <w:p w:rsidR="00474A90" w:rsidRDefault="00776BE6">
            <w:pPr>
              <w:pStyle w:val="TableParagraph"/>
              <w:spacing w:before="57"/>
              <w:ind w:left="1322" w:right="1310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Operativ</w:t>
            </w:r>
          </w:p>
        </w:tc>
      </w:tr>
      <w:tr w:rsidR="00474A90">
        <w:trPr>
          <w:trHeight w:val="340"/>
        </w:trPr>
        <w:tc>
          <w:tcPr>
            <w:tcW w:w="5527" w:type="dxa"/>
          </w:tcPr>
          <w:p w:rsidR="00474A90" w:rsidRDefault="00776BE6">
            <w:pPr>
              <w:pStyle w:val="TableParagraph"/>
              <w:spacing w:before="57"/>
              <w:ind w:left="110"/>
              <w:rPr>
                <w:sz w:val="18"/>
              </w:rPr>
            </w:pPr>
            <w:r>
              <w:rPr>
                <w:sz w:val="18"/>
              </w:rPr>
              <w:t>Kryepunëtorë</w:t>
            </w:r>
          </w:p>
        </w:tc>
        <w:tc>
          <w:tcPr>
            <w:tcW w:w="3832" w:type="dxa"/>
          </w:tcPr>
          <w:p w:rsidR="00474A90" w:rsidRDefault="00776BE6">
            <w:pPr>
              <w:pStyle w:val="TableParagraph"/>
              <w:spacing w:before="57"/>
              <w:ind w:left="12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1</w:t>
            </w:r>
          </w:p>
        </w:tc>
      </w:tr>
      <w:tr w:rsidR="00474A90">
        <w:trPr>
          <w:trHeight w:val="345"/>
        </w:trPr>
        <w:tc>
          <w:tcPr>
            <w:tcW w:w="5527" w:type="dxa"/>
          </w:tcPr>
          <w:p w:rsidR="00474A90" w:rsidRDefault="00776BE6">
            <w:pPr>
              <w:pStyle w:val="TableParagraph"/>
              <w:spacing w:before="62"/>
              <w:ind w:left="110"/>
              <w:rPr>
                <w:sz w:val="18"/>
              </w:rPr>
            </w:pPr>
            <w:r>
              <w:rPr>
                <w:sz w:val="18"/>
              </w:rPr>
              <w:t>Shoferë</w:t>
            </w:r>
          </w:p>
        </w:tc>
        <w:tc>
          <w:tcPr>
            <w:tcW w:w="3832" w:type="dxa"/>
          </w:tcPr>
          <w:p w:rsidR="00474A90" w:rsidRDefault="00776BE6">
            <w:pPr>
              <w:pStyle w:val="TableParagraph"/>
              <w:spacing w:before="62"/>
              <w:ind w:left="12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2</w:t>
            </w:r>
          </w:p>
        </w:tc>
      </w:tr>
      <w:tr w:rsidR="00474A90">
        <w:trPr>
          <w:trHeight w:val="340"/>
        </w:trPr>
        <w:tc>
          <w:tcPr>
            <w:tcW w:w="5527" w:type="dxa"/>
          </w:tcPr>
          <w:p w:rsidR="00474A90" w:rsidRDefault="00776BE6">
            <w:pPr>
              <w:pStyle w:val="TableParagraph"/>
              <w:spacing w:before="57"/>
              <w:ind w:left="110"/>
              <w:rPr>
                <w:sz w:val="18"/>
              </w:rPr>
            </w:pPr>
            <w:r>
              <w:rPr>
                <w:w w:val="105"/>
                <w:sz w:val="18"/>
              </w:rPr>
              <w:t>Punëtorë</w:t>
            </w:r>
          </w:p>
        </w:tc>
        <w:tc>
          <w:tcPr>
            <w:tcW w:w="3832" w:type="dxa"/>
          </w:tcPr>
          <w:p w:rsidR="00474A90" w:rsidRDefault="00776BE6">
            <w:pPr>
              <w:pStyle w:val="TableParagraph"/>
              <w:spacing w:before="57"/>
              <w:ind w:left="1321" w:right="1312"/>
              <w:jc w:val="center"/>
              <w:rPr>
                <w:sz w:val="18"/>
              </w:rPr>
            </w:pPr>
            <w:r>
              <w:rPr>
                <w:sz w:val="18"/>
              </w:rPr>
              <w:t>13</w:t>
            </w:r>
          </w:p>
        </w:tc>
      </w:tr>
      <w:tr w:rsidR="00474A90">
        <w:trPr>
          <w:trHeight w:val="292"/>
        </w:trPr>
        <w:tc>
          <w:tcPr>
            <w:tcW w:w="5527" w:type="dxa"/>
            <w:shd w:val="clear" w:color="auto" w:fill="F1F1F1"/>
          </w:tcPr>
          <w:p w:rsidR="00474A90" w:rsidRDefault="00776BE6">
            <w:pPr>
              <w:pStyle w:val="TableParagraph"/>
              <w:spacing w:before="33"/>
              <w:ind w:left="110"/>
              <w:rPr>
                <w:sz w:val="18"/>
              </w:rPr>
            </w:pPr>
            <w:r>
              <w:rPr>
                <w:sz w:val="18"/>
              </w:rPr>
              <w:t>Total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staf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direkt:</w:t>
            </w:r>
          </w:p>
        </w:tc>
        <w:tc>
          <w:tcPr>
            <w:tcW w:w="3832" w:type="dxa"/>
            <w:shd w:val="clear" w:color="auto" w:fill="F1F1F1"/>
          </w:tcPr>
          <w:p w:rsidR="00474A90" w:rsidRDefault="00776BE6">
            <w:pPr>
              <w:pStyle w:val="TableParagraph"/>
              <w:spacing w:before="33"/>
              <w:ind w:left="1321" w:right="1312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16</w:t>
            </w:r>
          </w:p>
        </w:tc>
      </w:tr>
      <w:tr w:rsidR="00474A90">
        <w:trPr>
          <w:trHeight w:val="441"/>
        </w:trPr>
        <w:tc>
          <w:tcPr>
            <w:tcW w:w="5527" w:type="dxa"/>
          </w:tcPr>
          <w:p w:rsidR="00474A90" w:rsidRDefault="00776BE6">
            <w:pPr>
              <w:pStyle w:val="TableParagraph"/>
              <w:spacing w:before="110"/>
              <w:ind w:left="110"/>
              <w:rPr>
                <w:b/>
                <w:sz w:val="18"/>
              </w:rPr>
            </w:pPr>
            <w:r>
              <w:rPr>
                <w:b/>
                <w:w w:val="90"/>
                <w:sz w:val="18"/>
              </w:rPr>
              <w:t>Staf indirekt dhe administrative</w:t>
            </w:r>
          </w:p>
        </w:tc>
        <w:tc>
          <w:tcPr>
            <w:tcW w:w="3832" w:type="dxa"/>
          </w:tcPr>
          <w:p w:rsidR="00474A90" w:rsidRDefault="00776BE6">
            <w:pPr>
              <w:pStyle w:val="TableParagraph"/>
              <w:spacing w:before="110"/>
              <w:ind w:left="1322" w:right="1310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Administrativ</w:t>
            </w:r>
          </w:p>
        </w:tc>
      </w:tr>
      <w:tr w:rsidR="00474A90">
        <w:trPr>
          <w:trHeight w:val="354"/>
        </w:trPr>
        <w:tc>
          <w:tcPr>
            <w:tcW w:w="5527" w:type="dxa"/>
          </w:tcPr>
          <w:p w:rsidR="00474A90" w:rsidRDefault="00776BE6">
            <w:pPr>
              <w:pStyle w:val="TableParagraph"/>
              <w:spacing w:before="62"/>
              <w:ind w:left="110"/>
              <w:rPr>
                <w:sz w:val="18"/>
              </w:rPr>
            </w:pPr>
            <w:r>
              <w:rPr>
                <w:sz w:val="18"/>
              </w:rPr>
              <w:t>Drejtorët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e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bordit</w:t>
            </w:r>
          </w:p>
        </w:tc>
        <w:tc>
          <w:tcPr>
            <w:tcW w:w="3832" w:type="dxa"/>
          </w:tcPr>
          <w:p w:rsidR="00474A90" w:rsidRDefault="00776BE6">
            <w:pPr>
              <w:pStyle w:val="TableParagraph"/>
              <w:spacing w:before="62"/>
              <w:ind w:left="12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4</w:t>
            </w:r>
          </w:p>
        </w:tc>
      </w:tr>
      <w:tr w:rsidR="00474A90">
        <w:trPr>
          <w:trHeight w:val="350"/>
        </w:trPr>
        <w:tc>
          <w:tcPr>
            <w:tcW w:w="5527" w:type="dxa"/>
          </w:tcPr>
          <w:p w:rsidR="00474A90" w:rsidRDefault="00776BE6">
            <w:pPr>
              <w:pStyle w:val="TableParagraph"/>
              <w:spacing w:before="62"/>
              <w:ind w:left="110"/>
              <w:rPr>
                <w:sz w:val="7"/>
              </w:rPr>
            </w:pPr>
            <w:r>
              <w:rPr>
                <w:w w:val="102"/>
                <w:sz w:val="18"/>
              </w:rPr>
              <w:t>Men</w:t>
            </w:r>
            <w:r>
              <w:rPr>
                <w:spacing w:val="-2"/>
                <w:w w:val="97"/>
                <w:sz w:val="18"/>
              </w:rPr>
              <w:t>a</w:t>
            </w:r>
            <w:r>
              <w:rPr>
                <w:spacing w:val="-5"/>
                <w:w w:val="90"/>
                <w:sz w:val="18"/>
              </w:rPr>
              <w:t>x</w:t>
            </w:r>
            <w:r>
              <w:rPr>
                <w:w w:val="104"/>
                <w:sz w:val="18"/>
              </w:rPr>
              <w:t>h</w:t>
            </w:r>
            <w:r>
              <w:rPr>
                <w:spacing w:val="-2"/>
                <w:w w:val="104"/>
                <w:sz w:val="18"/>
              </w:rPr>
              <w:t>m</w:t>
            </w:r>
            <w:r>
              <w:rPr>
                <w:spacing w:val="-1"/>
                <w:w w:val="102"/>
                <w:sz w:val="18"/>
              </w:rPr>
              <w:t>e</w:t>
            </w:r>
            <w:r>
              <w:rPr>
                <w:spacing w:val="-4"/>
                <w:w w:val="105"/>
                <w:sz w:val="18"/>
              </w:rPr>
              <w:t>n</w:t>
            </w:r>
            <w:r>
              <w:rPr>
                <w:w w:val="94"/>
                <w:sz w:val="18"/>
              </w:rPr>
              <w:t>t</w:t>
            </w:r>
            <w:r>
              <w:rPr>
                <w:w w:val="88"/>
                <w:sz w:val="18"/>
              </w:rPr>
              <w:t>i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w w:val="88"/>
                <w:sz w:val="18"/>
              </w:rPr>
              <w:t>i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pacing w:val="-1"/>
                <w:w w:val="88"/>
                <w:sz w:val="18"/>
              </w:rPr>
              <w:t>l</w:t>
            </w:r>
            <w:r>
              <w:rPr>
                <w:spacing w:val="-2"/>
                <w:w w:val="97"/>
                <w:sz w:val="18"/>
              </w:rPr>
              <w:t>a</w:t>
            </w:r>
            <w:r>
              <w:rPr>
                <w:spacing w:val="-2"/>
                <w:w w:val="105"/>
                <w:sz w:val="18"/>
              </w:rPr>
              <w:t>r</w:t>
            </w:r>
            <w:r>
              <w:rPr>
                <w:w w:val="94"/>
                <w:sz w:val="18"/>
              </w:rPr>
              <w:t>t</w:t>
            </w:r>
            <w:r>
              <w:rPr>
                <w:spacing w:val="-4"/>
                <w:w w:val="102"/>
                <w:sz w:val="18"/>
              </w:rPr>
              <w:t>ë</w:t>
            </w:r>
            <w:r>
              <w:rPr>
                <w:spacing w:val="-2"/>
                <w:w w:val="101"/>
                <w:position w:val="8"/>
                <w:sz w:val="7"/>
              </w:rPr>
              <w:t>13</w:t>
            </w:r>
          </w:p>
        </w:tc>
        <w:tc>
          <w:tcPr>
            <w:tcW w:w="3832" w:type="dxa"/>
          </w:tcPr>
          <w:p w:rsidR="00474A90" w:rsidRDefault="00776BE6">
            <w:pPr>
              <w:pStyle w:val="TableParagraph"/>
              <w:spacing w:before="62"/>
              <w:ind w:left="12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3</w:t>
            </w:r>
          </w:p>
        </w:tc>
      </w:tr>
      <w:tr w:rsidR="00474A90">
        <w:trPr>
          <w:trHeight w:val="350"/>
        </w:trPr>
        <w:tc>
          <w:tcPr>
            <w:tcW w:w="5527" w:type="dxa"/>
          </w:tcPr>
          <w:p w:rsidR="00474A90" w:rsidRDefault="00776BE6">
            <w:pPr>
              <w:pStyle w:val="TableParagraph"/>
              <w:spacing w:before="62"/>
              <w:ind w:left="110"/>
              <w:rPr>
                <w:sz w:val="18"/>
              </w:rPr>
            </w:pPr>
            <w:r>
              <w:rPr>
                <w:sz w:val="18"/>
              </w:rPr>
              <w:t>Zyrtarë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të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rangut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të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mesëm</w:t>
            </w:r>
          </w:p>
        </w:tc>
        <w:tc>
          <w:tcPr>
            <w:tcW w:w="3832" w:type="dxa"/>
          </w:tcPr>
          <w:p w:rsidR="00474A90" w:rsidRDefault="00776BE6">
            <w:pPr>
              <w:pStyle w:val="TableParagraph"/>
              <w:spacing w:before="62"/>
              <w:ind w:left="12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1</w:t>
            </w:r>
          </w:p>
        </w:tc>
      </w:tr>
      <w:tr w:rsidR="00474A90">
        <w:trPr>
          <w:trHeight w:val="350"/>
        </w:trPr>
        <w:tc>
          <w:tcPr>
            <w:tcW w:w="5527" w:type="dxa"/>
          </w:tcPr>
          <w:p w:rsidR="00474A90" w:rsidRDefault="00776BE6">
            <w:pPr>
              <w:pStyle w:val="TableParagraph"/>
              <w:spacing w:before="62"/>
              <w:ind w:left="110"/>
              <w:rPr>
                <w:sz w:val="18"/>
              </w:rPr>
            </w:pPr>
            <w:r>
              <w:rPr>
                <w:sz w:val="18"/>
              </w:rPr>
              <w:t>Staf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Teknik</w:t>
            </w:r>
          </w:p>
        </w:tc>
        <w:tc>
          <w:tcPr>
            <w:tcW w:w="3832" w:type="dxa"/>
          </w:tcPr>
          <w:p w:rsidR="00474A90" w:rsidRDefault="00776BE6">
            <w:pPr>
              <w:pStyle w:val="TableParagraph"/>
              <w:spacing w:before="62"/>
              <w:ind w:left="12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0</w:t>
            </w:r>
          </w:p>
        </w:tc>
      </w:tr>
      <w:tr w:rsidR="00474A90">
        <w:trPr>
          <w:trHeight w:val="350"/>
        </w:trPr>
        <w:tc>
          <w:tcPr>
            <w:tcW w:w="5527" w:type="dxa"/>
          </w:tcPr>
          <w:p w:rsidR="00474A90" w:rsidRDefault="00776BE6">
            <w:pPr>
              <w:pStyle w:val="TableParagraph"/>
              <w:spacing w:before="62"/>
              <w:ind w:left="110"/>
              <w:rPr>
                <w:sz w:val="18"/>
              </w:rPr>
            </w:pPr>
            <w:r>
              <w:rPr>
                <w:w w:val="95"/>
                <w:sz w:val="18"/>
              </w:rPr>
              <w:t>Zyrtarë</w:t>
            </w:r>
            <w:r>
              <w:rPr>
                <w:spacing w:val="1"/>
                <w:w w:val="95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të</w:t>
            </w:r>
            <w:r>
              <w:rPr>
                <w:spacing w:val="7"/>
                <w:w w:val="95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rangut</w:t>
            </w:r>
            <w:r>
              <w:rPr>
                <w:spacing w:val="-1"/>
                <w:w w:val="95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fillestar</w:t>
            </w:r>
          </w:p>
        </w:tc>
        <w:tc>
          <w:tcPr>
            <w:tcW w:w="3832" w:type="dxa"/>
          </w:tcPr>
          <w:p w:rsidR="00474A90" w:rsidRDefault="00776BE6">
            <w:pPr>
              <w:pStyle w:val="TableParagraph"/>
              <w:spacing w:before="62"/>
              <w:ind w:left="12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1</w:t>
            </w:r>
          </w:p>
        </w:tc>
      </w:tr>
      <w:tr w:rsidR="00474A90">
        <w:trPr>
          <w:trHeight w:val="354"/>
        </w:trPr>
        <w:tc>
          <w:tcPr>
            <w:tcW w:w="5527" w:type="dxa"/>
          </w:tcPr>
          <w:p w:rsidR="00474A90" w:rsidRDefault="00776BE6">
            <w:pPr>
              <w:pStyle w:val="TableParagraph"/>
              <w:spacing w:before="62"/>
              <w:ind w:left="110"/>
              <w:rPr>
                <w:sz w:val="18"/>
              </w:rPr>
            </w:pPr>
            <w:r>
              <w:rPr>
                <w:spacing w:val="-2"/>
                <w:sz w:val="18"/>
              </w:rPr>
              <w:t>Staf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tjetër</w:t>
            </w:r>
          </w:p>
        </w:tc>
        <w:tc>
          <w:tcPr>
            <w:tcW w:w="3832" w:type="dxa"/>
          </w:tcPr>
          <w:p w:rsidR="00474A90" w:rsidRDefault="00776BE6">
            <w:pPr>
              <w:pStyle w:val="TableParagraph"/>
              <w:spacing w:before="62"/>
              <w:ind w:left="12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1</w:t>
            </w:r>
          </w:p>
        </w:tc>
      </w:tr>
      <w:tr w:rsidR="00474A90">
        <w:trPr>
          <w:trHeight w:val="350"/>
        </w:trPr>
        <w:tc>
          <w:tcPr>
            <w:tcW w:w="5527" w:type="dxa"/>
            <w:shd w:val="clear" w:color="auto" w:fill="F1F1F1"/>
          </w:tcPr>
          <w:p w:rsidR="00474A90" w:rsidRDefault="00776BE6">
            <w:pPr>
              <w:pStyle w:val="TableParagraph"/>
              <w:spacing w:before="62"/>
              <w:ind w:left="110"/>
              <w:rPr>
                <w:sz w:val="18"/>
              </w:rPr>
            </w:pPr>
            <w:r>
              <w:rPr>
                <w:spacing w:val="-1"/>
                <w:sz w:val="18"/>
              </w:rPr>
              <w:t>Total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staf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indirekt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dhe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administrative:</w:t>
            </w:r>
          </w:p>
        </w:tc>
        <w:tc>
          <w:tcPr>
            <w:tcW w:w="3832" w:type="dxa"/>
            <w:shd w:val="clear" w:color="auto" w:fill="F1F1F1"/>
          </w:tcPr>
          <w:p w:rsidR="00474A90" w:rsidRDefault="00776BE6">
            <w:pPr>
              <w:pStyle w:val="TableParagraph"/>
              <w:spacing w:before="62"/>
              <w:ind w:left="1321" w:right="1312"/>
              <w:jc w:val="center"/>
              <w:rPr>
                <w:sz w:val="18"/>
              </w:rPr>
            </w:pPr>
            <w:r>
              <w:rPr>
                <w:sz w:val="18"/>
              </w:rPr>
              <w:t>10</w:t>
            </w:r>
          </w:p>
        </w:tc>
      </w:tr>
      <w:tr w:rsidR="00474A90">
        <w:trPr>
          <w:trHeight w:val="350"/>
        </w:trPr>
        <w:tc>
          <w:tcPr>
            <w:tcW w:w="5527" w:type="dxa"/>
            <w:shd w:val="clear" w:color="auto" w:fill="F1F1F1"/>
          </w:tcPr>
          <w:p w:rsidR="00474A90" w:rsidRDefault="00776BE6">
            <w:pPr>
              <w:pStyle w:val="TableParagraph"/>
              <w:spacing w:before="62"/>
              <w:ind w:left="110"/>
              <w:rPr>
                <w:b/>
                <w:sz w:val="18"/>
              </w:rPr>
            </w:pPr>
            <w:r>
              <w:rPr>
                <w:b/>
                <w:w w:val="90"/>
                <w:sz w:val="18"/>
              </w:rPr>
              <w:t>Total staf</w:t>
            </w:r>
            <w:r>
              <w:rPr>
                <w:b/>
                <w:spacing w:val="3"/>
                <w:w w:val="90"/>
                <w:sz w:val="18"/>
              </w:rPr>
              <w:t xml:space="preserve"> </w:t>
            </w:r>
            <w:r>
              <w:rPr>
                <w:b/>
                <w:w w:val="90"/>
                <w:sz w:val="18"/>
              </w:rPr>
              <w:t>të MMOperativ</w:t>
            </w:r>
            <w:r>
              <w:rPr>
                <w:b/>
                <w:spacing w:val="-2"/>
                <w:w w:val="90"/>
                <w:sz w:val="18"/>
              </w:rPr>
              <w:t xml:space="preserve"> </w:t>
            </w:r>
            <w:r>
              <w:rPr>
                <w:b/>
                <w:w w:val="90"/>
                <w:sz w:val="18"/>
              </w:rPr>
              <w:t>&amp;</w:t>
            </w:r>
            <w:r>
              <w:rPr>
                <w:b/>
                <w:spacing w:val="7"/>
                <w:w w:val="90"/>
                <w:sz w:val="18"/>
              </w:rPr>
              <w:t xml:space="preserve"> </w:t>
            </w:r>
            <w:r>
              <w:rPr>
                <w:b/>
                <w:w w:val="90"/>
                <w:sz w:val="18"/>
              </w:rPr>
              <w:t>Administrativ</w:t>
            </w:r>
          </w:p>
        </w:tc>
        <w:tc>
          <w:tcPr>
            <w:tcW w:w="3832" w:type="dxa"/>
            <w:shd w:val="clear" w:color="auto" w:fill="F1F1F1"/>
          </w:tcPr>
          <w:p w:rsidR="00474A90" w:rsidRDefault="00776BE6">
            <w:pPr>
              <w:pStyle w:val="TableParagraph"/>
              <w:spacing w:before="62"/>
              <w:ind w:left="1321" w:right="1312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26</w:t>
            </w:r>
          </w:p>
        </w:tc>
      </w:tr>
      <w:tr w:rsidR="00474A90">
        <w:trPr>
          <w:trHeight w:val="350"/>
        </w:trPr>
        <w:tc>
          <w:tcPr>
            <w:tcW w:w="5527" w:type="dxa"/>
          </w:tcPr>
          <w:p w:rsidR="00474A90" w:rsidRDefault="00776BE6">
            <w:pPr>
              <w:pStyle w:val="TableParagraph"/>
              <w:spacing w:before="62"/>
              <w:ind w:left="110"/>
              <w:rPr>
                <w:sz w:val="18"/>
              </w:rPr>
            </w:pPr>
            <w:r>
              <w:rPr>
                <w:sz w:val="18"/>
              </w:rPr>
              <w:t>Mbeturina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të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grumbulluara</w:t>
            </w:r>
          </w:p>
        </w:tc>
        <w:tc>
          <w:tcPr>
            <w:tcW w:w="3832" w:type="dxa"/>
          </w:tcPr>
          <w:p w:rsidR="00474A90" w:rsidRDefault="00776BE6">
            <w:pPr>
              <w:pStyle w:val="TableParagraph"/>
              <w:spacing w:before="62"/>
              <w:ind w:left="1322" w:right="1312"/>
              <w:jc w:val="center"/>
              <w:rPr>
                <w:b/>
                <w:sz w:val="18"/>
              </w:rPr>
            </w:pPr>
            <w:r>
              <w:rPr>
                <w:b/>
                <w:spacing w:val="-1"/>
                <w:sz w:val="18"/>
              </w:rPr>
              <w:t>2313</w:t>
            </w:r>
            <w:r>
              <w:rPr>
                <w:b/>
                <w:spacing w:val="-9"/>
                <w:sz w:val="18"/>
              </w:rPr>
              <w:t xml:space="preserve"> </w:t>
            </w:r>
            <w:r>
              <w:rPr>
                <w:b/>
                <w:spacing w:val="-1"/>
                <w:sz w:val="18"/>
              </w:rPr>
              <w:t>ton</w:t>
            </w:r>
            <w:r>
              <w:rPr>
                <w:b/>
                <w:spacing w:val="-10"/>
                <w:sz w:val="18"/>
              </w:rPr>
              <w:t xml:space="preserve"> </w:t>
            </w:r>
            <w:r>
              <w:rPr>
                <w:b/>
                <w:spacing w:val="-1"/>
                <w:sz w:val="18"/>
              </w:rPr>
              <w:t>(2021)</w:t>
            </w:r>
          </w:p>
        </w:tc>
      </w:tr>
      <w:tr w:rsidR="00474A90">
        <w:trPr>
          <w:trHeight w:val="350"/>
        </w:trPr>
        <w:tc>
          <w:tcPr>
            <w:tcW w:w="5527" w:type="dxa"/>
            <w:shd w:val="clear" w:color="auto" w:fill="F1F1F1"/>
          </w:tcPr>
          <w:p w:rsidR="00474A90" w:rsidRDefault="00776BE6">
            <w:pPr>
              <w:pStyle w:val="TableParagraph"/>
              <w:spacing w:before="62"/>
              <w:ind w:left="110"/>
              <w:rPr>
                <w:sz w:val="18"/>
              </w:rPr>
            </w:pPr>
            <w:r>
              <w:rPr>
                <w:spacing w:val="-1"/>
                <w:sz w:val="18"/>
              </w:rPr>
              <w:t>Efikasiteti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i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stafit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/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ton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mbeturina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të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grumbulluara</w:t>
            </w:r>
          </w:p>
        </w:tc>
        <w:tc>
          <w:tcPr>
            <w:tcW w:w="3832" w:type="dxa"/>
            <w:shd w:val="clear" w:color="auto" w:fill="F1F1F1"/>
          </w:tcPr>
          <w:p w:rsidR="00474A90" w:rsidRDefault="00776BE6">
            <w:pPr>
              <w:pStyle w:val="TableParagraph"/>
              <w:spacing w:before="62"/>
              <w:ind w:left="1253"/>
              <w:rPr>
                <w:sz w:val="18"/>
              </w:rPr>
            </w:pPr>
            <w:r>
              <w:rPr>
                <w:sz w:val="18"/>
              </w:rPr>
              <w:t>88.9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ton/kokë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stafi</w:t>
            </w:r>
          </w:p>
        </w:tc>
      </w:tr>
      <w:tr w:rsidR="00474A90">
        <w:trPr>
          <w:trHeight w:val="354"/>
        </w:trPr>
        <w:tc>
          <w:tcPr>
            <w:tcW w:w="5527" w:type="dxa"/>
          </w:tcPr>
          <w:p w:rsidR="00474A90" w:rsidRDefault="00776BE6">
            <w:pPr>
              <w:pStyle w:val="TableParagraph"/>
              <w:spacing w:before="67"/>
              <w:ind w:left="110"/>
              <w:rPr>
                <w:sz w:val="18"/>
              </w:rPr>
            </w:pPr>
            <w:r>
              <w:rPr>
                <w:sz w:val="18"/>
              </w:rPr>
              <w:t>EF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të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shërbyera</w:t>
            </w:r>
          </w:p>
        </w:tc>
        <w:tc>
          <w:tcPr>
            <w:tcW w:w="3832" w:type="dxa"/>
          </w:tcPr>
          <w:p w:rsidR="00474A90" w:rsidRDefault="00776BE6">
            <w:pPr>
              <w:pStyle w:val="TableParagraph"/>
              <w:spacing w:before="67"/>
              <w:ind w:left="1322" w:right="1310"/>
              <w:jc w:val="center"/>
              <w:rPr>
                <w:sz w:val="18"/>
              </w:rPr>
            </w:pPr>
            <w:r>
              <w:rPr>
                <w:sz w:val="18"/>
              </w:rPr>
              <w:t>1388</w:t>
            </w:r>
          </w:p>
        </w:tc>
      </w:tr>
      <w:tr w:rsidR="00474A90">
        <w:trPr>
          <w:trHeight w:val="350"/>
        </w:trPr>
        <w:tc>
          <w:tcPr>
            <w:tcW w:w="5527" w:type="dxa"/>
            <w:shd w:val="clear" w:color="auto" w:fill="F1F1F1"/>
          </w:tcPr>
          <w:p w:rsidR="00474A90" w:rsidRDefault="00776BE6">
            <w:pPr>
              <w:pStyle w:val="TableParagraph"/>
              <w:spacing w:before="62"/>
              <w:ind w:left="110"/>
              <w:rPr>
                <w:sz w:val="18"/>
              </w:rPr>
            </w:pPr>
            <w:r>
              <w:rPr>
                <w:spacing w:val="-2"/>
                <w:sz w:val="18"/>
              </w:rPr>
              <w:t>Efikasiteti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i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stafit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/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EF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të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shërbyera</w:t>
            </w:r>
          </w:p>
        </w:tc>
        <w:tc>
          <w:tcPr>
            <w:tcW w:w="3832" w:type="dxa"/>
            <w:shd w:val="clear" w:color="auto" w:fill="F1F1F1"/>
          </w:tcPr>
          <w:p w:rsidR="00474A90" w:rsidRDefault="00776BE6">
            <w:pPr>
              <w:pStyle w:val="TableParagraph"/>
              <w:spacing w:before="62"/>
              <w:ind w:left="1200"/>
              <w:rPr>
                <w:sz w:val="18"/>
              </w:rPr>
            </w:pPr>
            <w:r>
              <w:rPr>
                <w:sz w:val="18"/>
              </w:rPr>
              <w:t>53.38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EF/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kokë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stafi</w:t>
            </w:r>
          </w:p>
        </w:tc>
      </w:tr>
    </w:tbl>
    <w:p w:rsidR="00474A90" w:rsidRDefault="00474A90">
      <w:pPr>
        <w:pStyle w:val="BodyText"/>
        <w:spacing w:before="6"/>
        <w:rPr>
          <w:sz w:val="20"/>
        </w:rPr>
      </w:pPr>
    </w:p>
    <w:p w:rsidR="00474A90" w:rsidRDefault="00776BE6">
      <w:pPr>
        <w:pStyle w:val="ListParagraph"/>
        <w:numPr>
          <w:ilvl w:val="2"/>
          <w:numId w:val="12"/>
        </w:numPr>
        <w:tabs>
          <w:tab w:val="left" w:pos="1781"/>
        </w:tabs>
        <w:jc w:val="both"/>
        <w:rPr>
          <w:b/>
          <w:color w:val="6F2F9F"/>
        </w:rPr>
      </w:pPr>
      <w:r>
        <w:rPr>
          <w:b/>
          <w:color w:val="6F2F9F"/>
          <w:w w:val="90"/>
        </w:rPr>
        <w:t>Performanca</w:t>
      </w:r>
      <w:r>
        <w:rPr>
          <w:b/>
          <w:color w:val="6F2F9F"/>
          <w:spacing w:val="10"/>
          <w:w w:val="90"/>
        </w:rPr>
        <w:t xml:space="preserve"> </w:t>
      </w:r>
      <w:r>
        <w:rPr>
          <w:b/>
          <w:color w:val="6F2F9F"/>
          <w:w w:val="90"/>
        </w:rPr>
        <w:t>e</w:t>
      </w:r>
      <w:r>
        <w:rPr>
          <w:b/>
          <w:color w:val="6F2F9F"/>
          <w:spacing w:val="5"/>
          <w:w w:val="90"/>
        </w:rPr>
        <w:t xml:space="preserve"> </w:t>
      </w:r>
      <w:r>
        <w:rPr>
          <w:b/>
          <w:color w:val="6F2F9F"/>
          <w:w w:val="90"/>
        </w:rPr>
        <w:t>aseteve</w:t>
      </w:r>
      <w:r>
        <w:rPr>
          <w:b/>
          <w:color w:val="6F2F9F"/>
          <w:spacing w:val="7"/>
          <w:w w:val="90"/>
        </w:rPr>
        <w:t xml:space="preserve"> </w:t>
      </w:r>
      <w:r>
        <w:rPr>
          <w:b/>
          <w:color w:val="6F2F9F"/>
          <w:w w:val="90"/>
        </w:rPr>
        <w:t>të</w:t>
      </w:r>
      <w:r>
        <w:rPr>
          <w:b/>
          <w:color w:val="6F2F9F"/>
          <w:spacing w:val="6"/>
          <w:w w:val="90"/>
        </w:rPr>
        <w:t xml:space="preserve"> </w:t>
      </w:r>
      <w:r>
        <w:rPr>
          <w:b/>
          <w:color w:val="6F2F9F"/>
          <w:w w:val="90"/>
        </w:rPr>
        <w:t>grumbullimit</w:t>
      </w:r>
      <w:r>
        <w:rPr>
          <w:b/>
          <w:color w:val="6F2F9F"/>
          <w:spacing w:val="8"/>
          <w:w w:val="90"/>
        </w:rPr>
        <w:t xml:space="preserve"> </w:t>
      </w:r>
      <w:r>
        <w:rPr>
          <w:b/>
          <w:color w:val="6F2F9F"/>
          <w:w w:val="90"/>
        </w:rPr>
        <w:t>dhe</w:t>
      </w:r>
      <w:r>
        <w:rPr>
          <w:b/>
          <w:color w:val="6F2F9F"/>
          <w:spacing w:val="5"/>
          <w:w w:val="90"/>
        </w:rPr>
        <w:t xml:space="preserve"> </w:t>
      </w:r>
      <w:r>
        <w:rPr>
          <w:b/>
          <w:color w:val="6F2F9F"/>
          <w:w w:val="90"/>
        </w:rPr>
        <w:t>transportit</w:t>
      </w:r>
    </w:p>
    <w:p w:rsidR="00474A90" w:rsidRDefault="00776BE6">
      <w:pPr>
        <w:pStyle w:val="BodyText"/>
        <w:spacing w:before="122" w:line="273" w:lineRule="auto"/>
        <w:ind w:left="700" w:right="1131"/>
        <w:jc w:val="both"/>
      </w:pPr>
      <w:r>
        <w:t>Performanca e pajisjeve të grumbullimit dhe transportit të mbeturinave është e prezantuar në</w:t>
      </w:r>
      <w:r>
        <w:rPr>
          <w:spacing w:val="1"/>
        </w:rPr>
        <w:t xml:space="preserve"> </w:t>
      </w:r>
      <w:r>
        <w:t>tabelën 23. Duke i referuar të dhënave në tabelë konstatojmë se kamionët e NPL “Pastrimi”,</w:t>
      </w:r>
      <w:r>
        <w:rPr>
          <w:spacing w:val="1"/>
        </w:rPr>
        <w:t xml:space="preserve"> </w:t>
      </w:r>
      <w:r>
        <w:t>kalojnë</w:t>
      </w:r>
      <w:r>
        <w:rPr>
          <w:spacing w:val="1"/>
        </w:rPr>
        <w:t xml:space="preserve"> </w:t>
      </w:r>
      <w:r>
        <w:t>në</w:t>
      </w:r>
      <w:r>
        <w:rPr>
          <w:spacing w:val="1"/>
        </w:rPr>
        <w:t xml:space="preserve"> </w:t>
      </w:r>
      <w:r>
        <w:t>total</w:t>
      </w:r>
      <w:r>
        <w:rPr>
          <w:spacing w:val="1"/>
        </w:rPr>
        <w:t xml:space="preserve"> </w:t>
      </w:r>
      <w:r>
        <w:t>kilometrashë</w:t>
      </w:r>
      <w:r>
        <w:rPr>
          <w:spacing w:val="1"/>
        </w:rPr>
        <w:t xml:space="preserve"> </w:t>
      </w:r>
      <w:r>
        <w:t>prej</w:t>
      </w:r>
      <w:r>
        <w:rPr>
          <w:spacing w:val="1"/>
        </w:rPr>
        <w:t xml:space="preserve"> </w:t>
      </w:r>
      <w:r>
        <w:t>22080</w:t>
      </w:r>
      <w:r>
        <w:rPr>
          <w:spacing w:val="1"/>
        </w:rPr>
        <w:t xml:space="preserve"> </w:t>
      </w:r>
      <w:r>
        <w:t>km/vit</w:t>
      </w:r>
      <w:r>
        <w:rPr>
          <w:spacing w:val="1"/>
        </w:rPr>
        <w:t xml:space="preserve"> </w:t>
      </w:r>
      <w:r>
        <w:t>ose</w:t>
      </w:r>
      <w:r>
        <w:rPr>
          <w:spacing w:val="1"/>
        </w:rPr>
        <w:t xml:space="preserve"> </w:t>
      </w:r>
      <w:r>
        <w:t>7360</w:t>
      </w:r>
      <w:r>
        <w:rPr>
          <w:spacing w:val="1"/>
        </w:rPr>
        <w:t xml:space="preserve"> </w:t>
      </w:r>
      <w:r>
        <w:t>xhiro.</w:t>
      </w:r>
      <w:r>
        <w:rPr>
          <w:spacing w:val="1"/>
        </w:rPr>
        <w:t xml:space="preserve"> </w:t>
      </w:r>
      <w:r>
        <w:t>Mjetet</w:t>
      </w:r>
      <w:r>
        <w:rPr>
          <w:spacing w:val="1"/>
        </w:rPr>
        <w:t xml:space="preserve"> </w:t>
      </w:r>
      <w:r>
        <w:t>trasnportuese</w:t>
      </w:r>
      <w:r>
        <w:rPr>
          <w:spacing w:val="1"/>
        </w:rPr>
        <w:t xml:space="preserve"> </w:t>
      </w:r>
      <w:r>
        <w:t>përkatësisht kamionët e ndërmarrjes “Pastrimi” shpenzojnë 10976 litra naftë/vit. Konsumi i</w:t>
      </w:r>
      <w:r>
        <w:rPr>
          <w:spacing w:val="1"/>
        </w:rPr>
        <w:t xml:space="preserve"> </w:t>
      </w:r>
      <w:r>
        <w:t>naftës për 100 km për njësi transportuese siilet prej 25-30 litra, ndërsa konsumi i naftës për</w:t>
      </w:r>
      <w:r>
        <w:rPr>
          <w:spacing w:val="1"/>
        </w:rPr>
        <w:t xml:space="preserve"> </w:t>
      </w:r>
      <w:r>
        <w:t>ton/mbeturina</w:t>
      </w:r>
      <w:r>
        <w:rPr>
          <w:spacing w:val="-1"/>
        </w:rPr>
        <w:t xml:space="preserve"> </w:t>
      </w:r>
      <w:r>
        <w:t>të</w:t>
      </w:r>
      <w:r>
        <w:rPr>
          <w:spacing w:val="-2"/>
        </w:rPr>
        <w:t xml:space="preserve"> </w:t>
      </w:r>
      <w:r>
        <w:t>grumbulluara</w:t>
      </w:r>
      <w:r>
        <w:rPr>
          <w:spacing w:val="-1"/>
        </w:rPr>
        <w:t xml:space="preserve"> </w:t>
      </w:r>
      <w:r>
        <w:t>është</w:t>
      </w:r>
      <w:r>
        <w:rPr>
          <w:spacing w:val="3"/>
        </w:rPr>
        <w:t xml:space="preserve"> </w:t>
      </w:r>
      <w:r>
        <w:t>5.9</w:t>
      </w:r>
      <w:r>
        <w:rPr>
          <w:spacing w:val="3"/>
        </w:rPr>
        <w:t xml:space="preserve"> </w:t>
      </w:r>
      <w:r>
        <w:t>litër.</w:t>
      </w:r>
    </w:p>
    <w:p w:rsidR="00474A90" w:rsidRDefault="00603BC2">
      <w:pPr>
        <w:pStyle w:val="BodyText"/>
        <w:spacing w:before="6"/>
        <w:rPr>
          <w:sz w:val="13"/>
        </w:rPr>
      </w:pPr>
      <w:r>
        <w:rPr>
          <w:noProof/>
          <w:lang w:eastAsia="sq-AL"/>
        </w:rPr>
        <mc:AlternateContent>
          <mc:Choice Requires="wps">
            <w:drawing>
              <wp:anchor distT="0" distB="0" distL="0" distR="0" simplePos="0" relativeHeight="487636992" behindDoc="1" locked="0" layoutInCell="1" allowOverlap="1">
                <wp:simplePos x="0" y="0"/>
                <wp:positionH relativeFrom="page">
                  <wp:posOffset>914400</wp:posOffset>
                </wp:positionH>
                <wp:positionV relativeFrom="paragraph">
                  <wp:posOffset>123825</wp:posOffset>
                </wp:positionV>
                <wp:extent cx="1829435" cy="6350"/>
                <wp:effectExtent l="0" t="0" r="0" b="0"/>
                <wp:wrapTopAndBottom/>
                <wp:docPr id="76" name="Rectangle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9435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A8112D9" id="Rectangle 38" o:spid="_x0000_s1026" style="position:absolute;margin-left:1in;margin-top:9.75pt;width:144.05pt;height:.5pt;z-index:-1567948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" fillcolor="black" stroked="f">
                <w10:wrap type="topAndBottom" anchorx="page"/>
              </v:rect>
            </w:pict>
          </mc:Fallback>
        </mc:AlternateContent>
      </w:r>
    </w:p>
    <w:p w:rsidR="00474A90" w:rsidRDefault="00776BE6">
      <w:pPr>
        <w:spacing w:before="86"/>
        <w:ind w:left="700"/>
        <w:rPr>
          <w:rFonts w:ascii="Arial MT" w:hAnsi="Arial MT"/>
          <w:sz w:val="20"/>
        </w:rPr>
      </w:pPr>
      <w:r>
        <w:rPr>
          <w:rFonts w:ascii="Arial MT" w:hAnsi="Arial MT"/>
          <w:sz w:val="20"/>
          <w:vertAlign w:val="superscript"/>
        </w:rPr>
        <w:t>13</w:t>
      </w:r>
      <w:r>
        <w:rPr>
          <w:rFonts w:ascii="Arial MT" w:hAnsi="Arial MT"/>
          <w:sz w:val="20"/>
        </w:rPr>
        <w:t>KE,</w:t>
      </w:r>
      <w:r>
        <w:rPr>
          <w:rFonts w:ascii="Arial MT" w:hAnsi="Arial MT"/>
          <w:spacing w:val="-4"/>
          <w:sz w:val="20"/>
        </w:rPr>
        <w:t xml:space="preserve"> </w:t>
      </w:r>
      <w:r>
        <w:rPr>
          <w:rFonts w:ascii="Arial MT" w:hAnsi="Arial MT"/>
          <w:sz w:val="20"/>
        </w:rPr>
        <w:t>ZKF,</w:t>
      </w:r>
      <w:r>
        <w:rPr>
          <w:rFonts w:ascii="Arial MT" w:hAnsi="Arial MT"/>
          <w:spacing w:val="1"/>
          <w:sz w:val="20"/>
        </w:rPr>
        <w:t xml:space="preserve"> </w:t>
      </w:r>
      <w:r>
        <w:rPr>
          <w:rFonts w:ascii="Arial MT" w:hAnsi="Arial MT"/>
          <w:sz w:val="20"/>
        </w:rPr>
        <w:t>drejtorët</w:t>
      </w:r>
      <w:r>
        <w:rPr>
          <w:rFonts w:ascii="Arial MT" w:hAnsi="Arial MT"/>
          <w:spacing w:val="1"/>
          <w:sz w:val="20"/>
        </w:rPr>
        <w:t xml:space="preserve"> </w:t>
      </w:r>
      <w:r>
        <w:rPr>
          <w:rFonts w:ascii="Arial MT" w:hAnsi="Arial MT"/>
          <w:sz w:val="20"/>
        </w:rPr>
        <w:t>e</w:t>
      </w:r>
      <w:r>
        <w:rPr>
          <w:rFonts w:ascii="Arial MT" w:hAnsi="Arial MT"/>
          <w:spacing w:val="-2"/>
          <w:sz w:val="20"/>
        </w:rPr>
        <w:t xml:space="preserve"> </w:t>
      </w:r>
      <w:r>
        <w:rPr>
          <w:rFonts w:ascii="Arial MT" w:hAnsi="Arial MT"/>
          <w:sz w:val="20"/>
        </w:rPr>
        <w:t>departamenteve,</w:t>
      </w:r>
      <w:r>
        <w:rPr>
          <w:rFonts w:ascii="Arial MT" w:hAnsi="Arial MT"/>
          <w:spacing w:val="1"/>
          <w:sz w:val="20"/>
        </w:rPr>
        <w:t xml:space="preserve"> </w:t>
      </w:r>
      <w:r>
        <w:rPr>
          <w:rFonts w:ascii="Arial MT" w:hAnsi="Arial MT"/>
          <w:sz w:val="20"/>
        </w:rPr>
        <w:t>dhe</w:t>
      </w:r>
      <w:r>
        <w:rPr>
          <w:rFonts w:ascii="Arial MT" w:hAnsi="Arial MT"/>
          <w:spacing w:val="-2"/>
          <w:sz w:val="20"/>
        </w:rPr>
        <w:t xml:space="preserve"> </w:t>
      </w:r>
      <w:r>
        <w:rPr>
          <w:rFonts w:ascii="Arial MT" w:hAnsi="Arial MT"/>
          <w:sz w:val="20"/>
        </w:rPr>
        <w:t>pozita</w:t>
      </w:r>
      <w:r>
        <w:rPr>
          <w:rFonts w:ascii="Arial MT" w:hAnsi="Arial MT"/>
          <w:spacing w:val="-7"/>
          <w:sz w:val="20"/>
        </w:rPr>
        <w:t xml:space="preserve"> </w:t>
      </w:r>
      <w:r>
        <w:rPr>
          <w:rFonts w:ascii="Arial MT" w:hAnsi="Arial MT"/>
          <w:sz w:val="20"/>
        </w:rPr>
        <w:t>tjera</w:t>
      </w:r>
      <w:r>
        <w:rPr>
          <w:rFonts w:ascii="Arial MT" w:hAnsi="Arial MT"/>
          <w:spacing w:val="-7"/>
          <w:sz w:val="20"/>
        </w:rPr>
        <w:t xml:space="preserve"> </w:t>
      </w:r>
      <w:r>
        <w:rPr>
          <w:rFonts w:ascii="Arial MT" w:hAnsi="Arial MT"/>
          <w:sz w:val="20"/>
        </w:rPr>
        <w:t>të</w:t>
      </w:r>
      <w:r>
        <w:rPr>
          <w:rFonts w:ascii="Arial MT" w:hAnsi="Arial MT"/>
          <w:spacing w:val="-2"/>
          <w:sz w:val="20"/>
        </w:rPr>
        <w:t xml:space="preserve"> </w:t>
      </w:r>
      <w:r>
        <w:rPr>
          <w:rFonts w:ascii="Arial MT" w:hAnsi="Arial MT"/>
          <w:sz w:val="20"/>
        </w:rPr>
        <w:t>larta.</w:t>
      </w:r>
    </w:p>
    <w:p w:rsidR="00474A90" w:rsidRDefault="00474A90">
      <w:pPr>
        <w:pStyle w:val="BodyText"/>
        <w:rPr>
          <w:rFonts w:ascii="Arial MT"/>
          <w:sz w:val="20"/>
        </w:rPr>
      </w:pPr>
    </w:p>
    <w:p w:rsidR="00474A90" w:rsidRDefault="00474A90">
      <w:pPr>
        <w:pStyle w:val="BodyText"/>
        <w:spacing w:before="9"/>
        <w:rPr>
          <w:rFonts w:ascii="Arial MT"/>
          <w:sz w:val="23"/>
        </w:rPr>
      </w:pPr>
    </w:p>
    <w:p w:rsidR="00474A90" w:rsidRDefault="00776BE6">
      <w:pPr>
        <w:spacing w:before="1"/>
        <w:ind w:right="792"/>
        <w:jc w:val="right"/>
        <w:rPr>
          <w:rFonts w:ascii="Arial MT"/>
          <w:sz w:val="18"/>
        </w:rPr>
      </w:pPr>
      <w:r>
        <w:rPr>
          <w:rFonts w:ascii="Arial MT"/>
          <w:sz w:val="18"/>
        </w:rPr>
        <w:t>33</w:t>
      </w:r>
    </w:p>
    <w:p w:rsidR="00474A90" w:rsidRDefault="00474A90">
      <w:pPr>
        <w:jc w:val="right"/>
        <w:rPr>
          <w:rFonts w:ascii="Arial MT"/>
          <w:sz w:val="18"/>
        </w:rPr>
        <w:sectPr w:rsidR="00474A90">
          <w:footerReference w:type="default" r:id="rId87"/>
          <w:pgSz w:w="11900" w:h="16820"/>
          <w:pgMar w:top="480" w:right="300" w:bottom="280" w:left="740" w:header="0" w:footer="0" w:gutter="0"/>
          <w:cols w:space="720"/>
        </w:sectPr>
      </w:pPr>
    </w:p>
    <w:p w:rsidR="00474A90" w:rsidRDefault="00776BE6">
      <w:pPr>
        <w:spacing w:before="167"/>
        <w:ind w:left="700"/>
        <w:rPr>
          <w:rFonts w:ascii="Calibri"/>
          <w:b/>
        </w:rPr>
      </w:pPr>
      <w:r>
        <w:rPr>
          <w:rFonts w:ascii="Calibri"/>
          <w:b/>
          <w:color w:val="FFFFFF"/>
          <w:shd w:val="clear" w:color="auto" w:fill="006FC0"/>
        </w:rPr>
        <w:t xml:space="preserve"> </w:t>
      </w:r>
      <w:r>
        <w:rPr>
          <w:rFonts w:ascii="Calibri"/>
          <w:b/>
          <w:color w:val="FFFFFF"/>
          <w:shd w:val="clear" w:color="auto" w:fill="006FC0"/>
        </w:rPr>
        <w:t xml:space="preserve"> </w:t>
      </w:r>
      <w:r>
        <w:rPr>
          <w:rFonts w:ascii="Calibri"/>
          <w:b/>
          <w:color w:val="FFFFFF"/>
          <w:spacing w:val="23"/>
          <w:shd w:val="clear" w:color="auto" w:fill="006FC0"/>
        </w:rPr>
        <w:t xml:space="preserve"> </w:t>
      </w:r>
      <w:r>
        <w:rPr>
          <w:rFonts w:ascii="Calibri"/>
          <w:b/>
          <w:color w:val="FFFFFF"/>
          <w:shd w:val="clear" w:color="auto" w:fill="006FC0"/>
        </w:rPr>
        <w:t>34</w:t>
      </w:r>
      <w:r>
        <w:rPr>
          <w:rFonts w:ascii="Calibri"/>
          <w:b/>
          <w:color w:val="FFFFFF"/>
          <w:spacing w:val="22"/>
          <w:shd w:val="clear" w:color="auto" w:fill="006FC0"/>
        </w:rPr>
        <w:t xml:space="preserve"> </w:t>
      </w:r>
    </w:p>
    <w:p w:rsidR="00474A90" w:rsidRDefault="00776BE6">
      <w:pPr>
        <w:spacing w:before="43"/>
        <w:ind w:left="700"/>
        <w:rPr>
          <w:rFonts w:ascii="Calibri" w:hAnsi="Calibri"/>
          <w:b/>
        </w:rPr>
      </w:pPr>
      <w:r>
        <w:br w:type="column"/>
      </w:r>
      <w:r>
        <w:rPr>
          <w:rFonts w:ascii="Calibri" w:hAnsi="Calibri"/>
          <w:b/>
          <w:color w:val="001F5F"/>
        </w:rPr>
        <w:t>Plani</w:t>
      </w:r>
      <w:r>
        <w:rPr>
          <w:rFonts w:ascii="Calibri" w:hAnsi="Calibri"/>
          <w:b/>
          <w:color w:val="001F5F"/>
          <w:spacing w:val="-5"/>
        </w:rPr>
        <w:t xml:space="preserve"> </w:t>
      </w:r>
      <w:r>
        <w:rPr>
          <w:rFonts w:ascii="Calibri" w:hAnsi="Calibri"/>
          <w:b/>
          <w:color w:val="001F5F"/>
        </w:rPr>
        <w:t>Komunal</w:t>
      </w:r>
      <w:r>
        <w:rPr>
          <w:rFonts w:ascii="Calibri" w:hAnsi="Calibri"/>
          <w:b/>
          <w:color w:val="001F5F"/>
          <w:spacing w:val="-5"/>
        </w:rPr>
        <w:t xml:space="preserve"> </w:t>
      </w:r>
      <w:r>
        <w:rPr>
          <w:rFonts w:ascii="Calibri" w:hAnsi="Calibri"/>
          <w:b/>
          <w:color w:val="001F5F"/>
        </w:rPr>
        <w:t>për</w:t>
      </w:r>
      <w:r>
        <w:rPr>
          <w:rFonts w:ascii="Calibri" w:hAnsi="Calibri"/>
          <w:b/>
          <w:color w:val="001F5F"/>
          <w:spacing w:val="-5"/>
        </w:rPr>
        <w:t xml:space="preserve"> </w:t>
      </w:r>
      <w:r>
        <w:rPr>
          <w:rFonts w:ascii="Calibri" w:hAnsi="Calibri"/>
          <w:b/>
          <w:color w:val="001F5F"/>
        </w:rPr>
        <w:t>Menaxhimin</w:t>
      </w:r>
      <w:r>
        <w:rPr>
          <w:rFonts w:ascii="Calibri" w:hAnsi="Calibri"/>
          <w:b/>
          <w:color w:val="001F5F"/>
          <w:spacing w:val="-2"/>
        </w:rPr>
        <w:t xml:space="preserve"> </w:t>
      </w:r>
      <w:r>
        <w:rPr>
          <w:rFonts w:ascii="Calibri" w:hAnsi="Calibri"/>
          <w:b/>
          <w:color w:val="001F5F"/>
        </w:rPr>
        <w:t>e</w:t>
      </w:r>
      <w:r>
        <w:rPr>
          <w:rFonts w:ascii="Calibri" w:hAnsi="Calibri"/>
          <w:b/>
          <w:color w:val="001F5F"/>
          <w:spacing w:val="-4"/>
        </w:rPr>
        <w:t xml:space="preserve"> </w:t>
      </w:r>
      <w:r>
        <w:rPr>
          <w:rFonts w:ascii="Calibri" w:hAnsi="Calibri"/>
          <w:b/>
          <w:color w:val="001F5F"/>
        </w:rPr>
        <w:t>Mbeturinave</w:t>
      </w:r>
      <w:r>
        <w:rPr>
          <w:rFonts w:ascii="Calibri" w:hAnsi="Calibri"/>
          <w:b/>
          <w:color w:val="001F5F"/>
          <w:spacing w:val="-3"/>
        </w:rPr>
        <w:t xml:space="preserve"> </w:t>
      </w:r>
      <w:r>
        <w:rPr>
          <w:rFonts w:ascii="Calibri" w:hAnsi="Calibri"/>
          <w:b/>
          <w:color w:val="001F5F"/>
        </w:rPr>
        <w:t>2022-2026</w:t>
      </w:r>
    </w:p>
    <w:p w:rsidR="00474A90" w:rsidRDefault="00474A90">
      <w:pPr>
        <w:rPr>
          <w:rFonts w:ascii="Calibri" w:hAnsi="Calibri"/>
        </w:rPr>
        <w:sectPr w:rsidR="00474A90">
          <w:footerReference w:type="default" r:id="rId88"/>
          <w:pgSz w:w="11900" w:h="16820"/>
          <w:pgMar w:top="660" w:right="300" w:bottom="280" w:left="740" w:header="0" w:footer="0" w:gutter="0"/>
          <w:cols w:num="2" w:space="720" w:equalWidth="0">
            <w:col w:w="1308" w:space="2428"/>
            <w:col w:w="7124"/>
          </w:cols>
        </w:sectPr>
      </w:pPr>
    </w:p>
    <w:p w:rsidR="00474A90" w:rsidRDefault="00474A90">
      <w:pPr>
        <w:pStyle w:val="BodyText"/>
        <w:spacing w:before="8"/>
        <w:rPr>
          <w:rFonts w:ascii="Calibri"/>
          <w:b/>
          <w:sz w:val="7"/>
        </w:rPr>
      </w:pPr>
    </w:p>
    <w:p w:rsidR="00474A90" w:rsidRDefault="00603BC2">
      <w:pPr>
        <w:pStyle w:val="BodyText"/>
        <w:spacing w:line="20" w:lineRule="exact"/>
        <w:ind w:left="1764"/>
        <w:rPr>
          <w:rFonts w:ascii="Calibri"/>
          <w:sz w:val="2"/>
        </w:rPr>
      </w:pPr>
      <w:r>
        <w:rPr>
          <w:rFonts w:ascii="Calibri"/>
          <w:noProof/>
          <w:sz w:val="2"/>
          <w:lang w:eastAsia="sq-AL"/>
        </w:rPr>
        <mc:AlternateContent>
          <mc:Choice Requires="wpg">
            <w:drawing>
              <wp:inline distT="0" distB="0" distL="0" distR="0">
                <wp:extent cx="5236845" cy="6350"/>
                <wp:effectExtent l="9525" t="9525" r="11430" b="3175"/>
                <wp:docPr id="72" name="Group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236845" cy="6350"/>
                          <a:chOff x="0" y="0"/>
                          <a:chExt cx="8247" cy="10"/>
                        </a:xfrm>
                      </wpg:grpSpPr>
                      <wps:wsp>
                        <wps:cNvPr id="74" name="Line 37"/>
                        <wps:cNvCnPr>
                          <a:cxnSpLocks noChangeShapeType="1"/>
                        </wps:cNvCnPr>
                        <wps:spPr bwMode="auto">
                          <a:xfrm>
                            <a:off x="0" y="5"/>
                            <a:ext cx="8247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365F9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3A56C73" id="Group 36" o:spid="_x0000_s1026" style="width:412.35pt;height:.5pt;mso-position-horizontal-relative:char;mso-position-vertical-relative:line" coordsize="8247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">
                <v:line id="Line 37" o:spid="_x0000_s1027" style="position:absolute;visibility:visible;mso-wrap-style:square" from="0,5" to="8247,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" strokecolor="#365f91" strokeweight=".5pt"/>
                <w10:anchorlock/>
              </v:group>
            </w:pict>
          </mc:Fallback>
        </mc:AlternateContent>
      </w:r>
    </w:p>
    <w:p w:rsidR="00474A90" w:rsidRDefault="00474A90">
      <w:pPr>
        <w:pStyle w:val="BodyText"/>
        <w:rPr>
          <w:rFonts w:ascii="Calibri"/>
          <w:b/>
          <w:sz w:val="20"/>
        </w:rPr>
      </w:pPr>
    </w:p>
    <w:p w:rsidR="00474A90" w:rsidRDefault="00474A90">
      <w:pPr>
        <w:pStyle w:val="BodyText"/>
        <w:rPr>
          <w:rFonts w:ascii="Calibri"/>
          <w:b/>
          <w:sz w:val="20"/>
        </w:rPr>
      </w:pPr>
    </w:p>
    <w:p w:rsidR="00474A90" w:rsidRDefault="00474A90">
      <w:pPr>
        <w:pStyle w:val="BodyText"/>
        <w:spacing w:before="8"/>
        <w:rPr>
          <w:rFonts w:ascii="Calibri"/>
          <w:b/>
          <w:sz w:val="18"/>
        </w:rPr>
      </w:pPr>
    </w:p>
    <w:tbl>
      <w:tblPr>
        <w:tblW w:w="0" w:type="auto"/>
        <w:tblInd w:w="590" w:type="dxa"/>
        <w:tblBorders>
          <w:top w:val="single" w:sz="4" w:space="0" w:color="92D050"/>
          <w:left w:val="single" w:sz="4" w:space="0" w:color="92D050"/>
          <w:bottom w:val="single" w:sz="4" w:space="0" w:color="92D050"/>
          <w:right w:val="single" w:sz="4" w:space="0" w:color="92D050"/>
          <w:insideH w:val="single" w:sz="4" w:space="0" w:color="92D050"/>
          <w:insideV w:val="single" w:sz="4" w:space="0" w:color="92D05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135"/>
        <w:gridCol w:w="5129"/>
      </w:tblGrid>
      <w:tr w:rsidR="00474A90">
        <w:trPr>
          <w:trHeight w:val="445"/>
        </w:trPr>
        <w:tc>
          <w:tcPr>
            <w:tcW w:w="9264" w:type="dxa"/>
            <w:gridSpan w:val="2"/>
          </w:tcPr>
          <w:p w:rsidR="00474A90" w:rsidRDefault="00776BE6">
            <w:pPr>
              <w:pStyle w:val="TableParagraph"/>
              <w:spacing w:before="110"/>
              <w:ind w:left="2118" w:right="2106"/>
              <w:jc w:val="center"/>
              <w:rPr>
                <w:b/>
                <w:sz w:val="18"/>
              </w:rPr>
            </w:pPr>
            <w:r>
              <w:rPr>
                <w:b/>
                <w:w w:val="90"/>
                <w:sz w:val="18"/>
              </w:rPr>
              <w:t>Tabela</w:t>
            </w:r>
            <w:r>
              <w:rPr>
                <w:b/>
                <w:spacing w:val="7"/>
                <w:w w:val="90"/>
                <w:sz w:val="18"/>
              </w:rPr>
              <w:t xml:space="preserve"> </w:t>
            </w:r>
            <w:r>
              <w:rPr>
                <w:b/>
                <w:w w:val="90"/>
                <w:sz w:val="18"/>
              </w:rPr>
              <w:t>24:</w:t>
            </w:r>
            <w:r>
              <w:rPr>
                <w:b/>
                <w:spacing w:val="8"/>
                <w:w w:val="90"/>
                <w:sz w:val="18"/>
              </w:rPr>
              <w:t xml:space="preserve"> </w:t>
            </w:r>
            <w:r>
              <w:rPr>
                <w:b/>
                <w:w w:val="90"/>
                <w:sz w:val="18"/>
              </w:rPr>
              <w:t>Performanca</w:t>
            </w:r>
            <w:r>
              <w:rPr>
                <w:b/>
                <w:spacing w:val="3"/>
                <w:w w:val="90"/>
                <w:sz w:val="18"/>
              </w:rPr>
              <w:t xml:space="preserve"> </w:t>
            </w:r>
            <w:r>
              <w:rPr>
                <w:b/>
                <w:w w:val="90"/>
                <w:sz w:val="18"/>
              </w:rPr>
              <w:t>e</w:t>
            </w:r>
            <w:r>
              <w:rPr>
                <w:b/>
                <w:spacing w:val="3"/>
                <w:w w:val="90"/>
                <w:sz w:val="18"/>
              </w:rPr>
              <w:t xml:space="preserve"> </w:t>
            </w:r>
            <w:r>
              <w:rPr>
                <w:b/>
                <w:w w:val="90"/>
                <w:sz w:val="18"/>
              </w:rPr>
              <w:t>grumbullimit</w:t>
            </w:r>
            <w:r>
              <w:rPr>
                <w:b/>
                <w:spacing w:val="10"/>
                <w:w w:val="90"/>
                <w:sz w:val="18"/>
              </w:rPr>
              <w:t xml:space="preserve"> </w:t>
            </w:r>
            <w:r>
              <w:rPr>
                <w:b/>
                <w:w w:val="90"/>
                <w:sz w:val="18"/>
              </w:rPr>
              <w:t>dhe</w:t>
            </w:r>
            <w:r>
              <w:rPr>
                <w:b/>
                <w:spacing w:val="4"/>
                <w:w w:val="90"/>
                <w:sz w:val="18"/>
              </w:rPr>
              <w:t xml:space="preserve"> </w:t>
            </w:r>
            <w:r>
              <w:rPr>
                <w:b/>
                <w:w w:val="90"/>
                <w:sz w:val="18"/>
              </w:rPr>
              <w:t>transportit</w:t>
            </w:r>
            <w:r>
              <w:rPr>
                <w:b/>
                <w:spacing w:val="5"/>
                <w:w w:val="90"/>
                <w:sz w:val="18"/>
              </w:rPr>
              <w:t xml:space="preserve"> </w:t>
            </w:r>
            <w:r>
              <w:rPr>
                <w:b/>
                <w:w w:val="90"/>
                <w:sz w:val="18"/>
              </w:rPr>
              <w:t>të</w:t>
            </w:r>
            <w:r>
              <w:rPr>
                <w:b/>
                <w:spacing w:val="8"/>
                <w:w w:val="90"/>
                <w:sz w:val="18"/>
              </w:rPr>
              <w:t xml:space="preserve"> </w:t>
            </w:r>
            <w:r>
              <w:rPr>
                <w:b/>
                <w:w w:val="90"/>
                <w:sz w:val="18"/>
              </w:rPr>
              <w:t>mbeturinave</w:t>
            </w:r>
          </w:p>
        </w:tc>
      </w:tr>
      <w:tr w:rsidR="00474A90">
        <w:trPr>
          <w:trHeight w:val="321"/>
        </w:trPr>
        <w:tc>
          <w:tcPr>
            <w:tcW w:w="4135" w:type="dxa"/>
          </w:tcPr>
          <w:p w:rsidR="00474A90" w:rsidRDefault="00776BE6">
            <w:pPr>
              <w:pStyle w:val="TableParagraph"/>
              <w:spacing w:before="106" w:line="196" w:lineRule="exact"/>
              <w:ind w:left="110"/>
              <w:rPr>
                <w:b/>
                <w:sz w:val="18"/>
              </w:rPr>
            </w:pPr>
            <w:r>
              <w:rPr>
                <w:b/>
                <w:sz w:val="18"/>
              </w:rPr>
              <w:t>Kategoria</w:t>
            </w:r>
          </w:p>
        </w:tc>
        <w:tc>
          <w:tcPr>
            <w:tcW w:w="5129" w:type="dxa"/>
          </w:tcPr>
          <w:p w:rsidR="00474A90" w:rsidRDefault="00776BE6">
            <w:pPr>
              <w:pStyle w:val="TableParagraph"/>
              <w:spacing w:before="48"/>
              <w:ind w:left="1154" w:right="1143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Performanca</w:t>
            </w:r>
          </w:p>
        </w:tc>
      </w:tr>
      <w:tr w:rsidR="00474A90">
        <w:trPr>
          <w:trHeight w:val="287"/>
        </w:trPr>
        <w:tc>
          <w:tcPr>
            <w:tcW w:w="4135" w:type="dxa"/>
          </w:tcPr>
          <w:p w:rsidR="00474A90" w:rsidRDefault="00776BE6">
            <w:pPr>
              <w:pStyle w:val="TableParagraph"/>
              <w:spacing w:before="33"/>
              <w:ind w:left="110"/>
              <w:rPr>
                <w:sz w:val="18"/>
              </w:rPr>
            </w:pPr>
            <w:r>
              <w:rPr>
                <w:sz w:val="18"/>
              </w:rPr>
              <w:t>Kamionët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në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operim</w:t>
            </w:r>
          </w:p>
        </w:tc>
        <w:tc>
          <w:tcPr>
            <w:tcW w:w="5129" w:type="dxa"/>
          </w:tcPr>
          <w:p w:rsidR="00474A90" w:rsidRDefault="00776BE6">
            <w:pPr>
              <w:pStyle w:val="TableParagraph"/>
              <w:spacing w:before="33"/>
              <w:ind w:left="11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3</w:t>
            </w:r>
          </w:p>
        </w:tc>
      </w:tr>
      <w:tr w:rsidR="00474A90">
        <w:trPr>
          <w:trHeight w:val="287"/>
        </w:trPr>
        <w:tc>
          <w:tcPr>
            <w:tcW w:w="4135" w:type="dxa"/>
          </w:tcPr>
          <w:p w:rsidR="00474A90" w:rsidRDefault="00776BE6">
            <w:pPr>
              <w:pStyle w:val="TableParagraph"/>
              <w:spacing w:before="28"/>
              <w:ind w:left="110"/>
              <w:rPr>
                <w:sz w:val="18"/>
              </w:rPr>
            </w:pPr>
            <w:r>
              <w:rPr>
                <w:spacing w:val="-1"/>
                <w:sz w:val="18"/>
              </w:rPr>
              <w:t>Kapaciteti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maksimal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operues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(ton/dite)</w:t>
            </w:r>
          </w:p>
        </w:tc>
        <w:tc>
          <w:tcPr>
            <w:tcW w:w="5129" w:type="dxa"/>
          </w:tcPr>
          <w:p w:rsidR="00474A90" w:rsidRDefault="00776BE6">
            <w:pPr>
              <w:pStyle w:val="TableParagraph"/>
              <w:spacing w:before="28"/>
              <w:ind w:left="1159" w:right="1141"/>
              <w:jc w:val="center"/>
              <w:rPr>
                <w:sz w:val="18"/>
              </w:rPr>
            </w:pPr>
            <w:r>
              <w:rPr>
                <w:sz w:val="18"/>
              </w:rPr>
              <w:t>2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x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6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ton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+1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x12ton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=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24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ton/ditë</w:t>
            </w:r>
          </w:p>
        </w:tc>
      </w:tr>
      <w:tr w:rsidR="00474A90">
        <w:trPr>
          <w:trHeight w:val="287"/>
        </w:trPr>
        <w:tc>
          <w:tcPr>
            <w:tcW w:w="4135" w:type="dxa"/>
          </w:tcPr>
          <w:p w:rsidR="00474A90" w:rsidRDefault="00776BE6">
            <w:pPr>
              <w:pStyle w:val="TableParagraph"/>
              <w:spacing w:before="28"/>
              <w:ind w:left="110"/>
              <w:rPr>
                <w:sz w:val="18"/>
              </w:rPr>
            </w:pPr>
            <w:r>
              <w:rPr>
                <w:sz w:val="18"/>
              </w:rPr>
              <w:t>Mbeturinat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e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Grumbulluara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(ton/vit)</w:t>
            </w:r>
          </w:p>
        </w:tc>
        <w:tc>
          <w:tcPr>
            <w:tcW w:w="5129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</w:tr>
      <w:tr w:rsidR="00474A90">
        <w:trPr>
          <w:trHeight w:val="287"/>
        </w:trPr>
        <w:tc>
          <w:tcPr>
            <w:tcW w:w="4135" w:type="dxa"/>
          </w:tcPr>
          <w:p w:rsidR="00474A90" w:rsidRDefault="00776BE6">
            <w:pPr>
              <w:pStyle w:val="TableParagraph"/>
              <w:spacing w:before="28"/>
              <w:ind w:left="110"/>
              <w:rPr>
                <w:sz w:val="18"/>
              </w:rPr>
            </w:pPr>
            <w:r>
              <w:rPr>
                <w:sz w:val="18"/>
              </w:rPr>
              <w:t>Xhiro(xhiro/vit)</w:t>
            </w:r>
          </w:p>
        </w:tc>
        <w:tc>
          <w:tcPr>
            <w:tcW w:w="5129" w:type="dxa"/>
          </w:tcPr>
          <w:p w:rsidR="00474A90" w:rsidRDefault="00776BE6">
            <w:pPr>
              <w:pStyle w:val="TableParagraph"/>
              <w:spacing w:before="28"/>
              <w:ind w:left="1155" w:right="1143"/>
              <w:jc w:val="center"/>
              <w:rPr>
                <w:sz w:val="18"/>
              </w:rPr>
            </w:pPr>
            <w:r>
              <w:rPr>
                <w:spacing w:val="-2"/>
                <w:sz w:val="18"/>
              </w:rPr>
              <w:t>7360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(xhiro/vit)</w:t>
            </w:r>
          </w:p>
        </w:tc>
      </w:tr>
      <w:tr w:rsidR="00474A90">
        <w:trPr>
          <w:trHeight w:val="287"/>
        </w:trPr>
        <w:tc>
          <w:tcPr>
            <w:tcW w:w="4135" w:type="dxa"/>
          </w:tcPr>
          <w:p w:rsidR="00474A90" w:rsidRDefault="00776BE6">
            <w:pPr>
              <w:pStyle w:val="TableParagraph"/>
              <w:spacing w:before="29"/>
              <w:ind w:left="110"/>
              <w:rPr>
                <w:sz w:val="18"/>
              </w:rPr>
            </w:pPr>
            <w:r>
              <w:rPr>
                <w:spacing w:val="-2"/>
                <w:sz w:val="18"/>
              </w:rPr>
              <w:t>Kilometrazhi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(km/vit)</w:t>
            </w:r>
          </w:p>
        </w:tc>
        <w:tc>
          <w:tcPr>
            <w:tcW w:w="5129" w:type="dxa"/>
          </w:tcPr>
          <w:p w:rsidR="00474A90" w:rsidRDefault="00776BE6">
            <w:pPr>
              <w:pStyle w:val="TableParagraph"/>
              <w:spacing w:before="29"/>
              <w:ind w:left="1156" w:right="1143"/>
              <w:jc w:val="center"/>
              <w:rPr>
                <w:sz w:val="18"/>
              </w:rPr>
            </w:pPr>
            <w:r>
              <w:rPr>
                <w:spacing w:val="-1"/>
                <w:sz w:val="18"/>
              </w:rPr>
              <w:t>22080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(km/vit)</w:t>
            </w:r>
          </w:p>
        </w:tc>
      </w:tr>
      <w:tr w:rsidR="00474A90">
        <w:trPr>
          <w:trHeight w:val="282"/>
        </w:trPr>
        <w:tc>
          <w:tcPr>
            <w:tcW w:w="4135" w:type="dxa"/>
          </w:tcPr>
          <w:p w:rsidR="00474A90" w:rsidRDefault="00776BE6">
            <w:pPr>
              <w:pStyle w:val="TableParagraph"/>
              <w:spacing w:before="28"/>
              <w:ind w:left="110"/>
              <w:rPr>
                <w:sz w:val="18"/>
              </w:rPr>
            </w:pPr>
            <w:r>
              <w:rPr>
                <w:spacing w:val="-3"/>
                <w:sz w:val="18"/>
              </w:rPr>
              <w:t>Konsumi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i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naftës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(l/vit)</w:t>
            </w:r>
          </w:p>
        </w:tc>
        <w:tc>
          <w:tcPr>
            <w:tcW w:w="5129" w:type="dxa"/>
          </w:tcPr>
          <w:p w:rsidR="00474A90" w:rsidRDefault="00776BE6">
            <w:pPr>
              <w:pStyle w:val="TableParagraph"/>
              <w:spacing w:before="28"/>
              <w:ind w:left="1155" w:right="1143"/>
              <w:jc w:val="center"/>
              <w:rPr>
                <w:sz w:val="18"/>
              </w:rPr>
            </w:pPr>
            <w:r>
              <w:rPr>
                <w:spacing w:val="-2"/>
                <w:sz w:val="18"/>
              </w:rPr>
              <w:t>10976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(l/vit)</w:t>
            </w:r>
          </w:p>
        </w:tc>
      </w:tr>
      <w:tr w:rsidR="00474A90">
        <w:trPr>
          <w:trHeight w:val="287"/>
        </w:trPr>
        <w:tc>
          <w:tcPr>
            <w:tcW w:w="4135" w:type="dxa"/>
          </w:tcPr>
          <w:p w:rsidR="00474A90" w:rsidRDefault="00776BE6">
            <w:pPr>
              <w:pStyle w:val="TableParagraph"/>
              <w:spacing w:before="33"/>
              <w:ind w:left="110"/>
              <w:rPr>
                <w:b/>
                <w:sz w:val="18"/>
              </w:rPr>
            </w:pPr>
            <w:r>
              <w:rPr>
                <w:b/>
                <w:spacing w:val="-1"/>
                <w:w w:val="90"/>
                <w:sz w:val="18"/>
              </w:rPr>
              <w:t>Efikasiteti</w:t>
            </w:r>
            <w:r>
              <w:rPr>
                <w:b/>
                <w:spacing w:val="-5"/>
                <w:w w:val="90"/>
                <w:sz w:val="18"/>
              </w:rPr>
              <w:t xml:space="preserve"> </w:t>
            </w:r>
            <w:r>
              <w:rPr>
                <w:b/>
                <w:spacing w:val="-1"/>
                <w:w w:val="90"/>
                <w:sz w:val="18"/>
              </w:rPr>
              <w:t>i</w:t>
            </w:r>
            <w:r>
              <w:rPr>
                <w:b/>
                <w:spacing w:val="-5"/>
                <w:w w:val="90"/>
                <w:sz w:val="18"/>
              </w:rPr>
              <w:t xml:space="preserve"> </w:t>
            </w:r>
            <w:r>
              <w:rPr>
                <w:b/>
                <w:spacing w:val="-1"/>
                <w:w w:val="90"/>
                <w:sz w:val="18"/>
              </w:rPr>
              <w:t>Shfrytëzimit</w:t>
            </w:r>
            <w:r>
              <w:rPr>
                <w:b/>
                <w:spacing w:val="1"/>
                <w:w w:val="90"/>
                <w:sz w:val="18"/>
              </w:rPr>
              <w:t xml:space="preserve"> </w:t>
            </w:r>
            <w:r>
              <w:rPr>
                <w:b/>
                <w:w w:val="90"/>
                <w:sz w:val="18"/>
              </w:rPr>
              <w:t>%</w:t>
            </w:r>
          </w:p>
        </w:tc>
        <w:tc>
          <w:tcPr>
            <w:tcW w:w="5129" w:type="dxa"/>
          </w:tcPr>
          <w:p w:rsidR="00474A90" w:rsidRDefault="00776BE6">
            <w:pPr>
              <w:pStyle w:val="TableParagraph"/>
              <w:spacing w:before="33"/>
              <w:ind w:left="1159" w:right="1143"/>
              <w:jc w:val="center"/>
              <w:rPr>
                <w:b/>
                <w:sz w:val="18"/>
              </w:rPr>
            </w:pPr>
            <w:r>
              <w:rPr>
                <w:b/>
                <w:w w:val="90"/>
                <w:sz w:val="18"/>
              </w:rPr>
              <w:t>Kapacitei</w:t>
            </w:r>
            <w:r>
              <w:rPr>
                <w:b/>
                <w:spacing w:val="13"/>
                <w:w w:val="90"/>
                <w:sz w:val="18"/>
              </w:rPr>
              <w:t xml:space="preserve"> </w:t>
            </w:r>
            <w:r>
              <w:rPr>
                <w:b/>
                <w:w w:val="90"/>
                <w:sz w:val="18"/>
              </w:rPr>
              <w:t>maksimal</w:t>
            </w:r>
            <w:r>
              <w:rPr>
                <w:b/>
                <w:spacing w:val="13"/>
                <w:w w:val="90"/>
                <w:sz w:val="18"/>
              </w:rPr>
              <w:t xml:space="preserve"> </w:t>
            </w:r>
            <w:r>
              <w:rPr>
                <w:b/>
                <w:w w:val="90"/>
                <w:sz w:val="18"/>
              </w:rPr>
              <w:t>operues</w:t>
            </w:r>
            <w:r>
              <w:rPr>
                <w:b/>
                <w:spacing w:val="11"/>
                <w:w w:val="90"/>
                <w:sz w:val="18"/>
              </w:rPr>
              <w:t xml:space="preserve"> </w:t>
            </w:r>
            <w:r>
              <w:rPr>
                <w:b/>
                <w:w w:val="90"/>
                <w:sz w:val="18"/>
              </w:rPr>
              <w:t>vs</w:t>
            </w:r>
            <w:r>
              <w:rPr>
                <w:b/>
                <w:spacing w:val="12"/>
                <w:w w:val="90"/>
                <w:sz w:val="18"/>
              </w:rPr>
              <w:t xml:space="preserve"> </w:t>
            </w:r>
            <w:r>
              <w:rPr>
                <w:b/>
                <w:w w:val="90"/>
                <w:sz w:val="18"/>
              </w:rPr>
              <w:t>operimi</w:t>
            </w:r>
          </w:p>
        </w:tc>
      </w:tr>
      <w:tr w:rsidR="00474A90">
        <w:trPr>
          <w:trHeight w:val="287"/>
        </w:trPr>
        <w:tc>
          <w:tcPr>
            <w:tcW w:w="4135" w:type="dxa"/>
          </w:tcPr>
          <w:p w:rsidR="00474A90" w:rsidRDefault="00776BE6">
            <w:pPr>
              <w:pStyle w:val="TableParagraph"/>
              <w:spacing w:before="33"/>
              <w:ind w:left="110"/>
              <w:rPr>
                <w:sz w:val="18"/>
              </w:rPr>
            </w:pPr>
            <w:r>
              <w:rPr>
                <w:sz w:val="18"/>
              </w:rPr>
              <w:t>Konsumi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i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naftës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l/100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km</w:t>
            </w:r>
          </w:p>
        </w:tc>
        <w:tc>
          <w:tcPr>
            <w:tcW w:w="5129" w:type="dxa"/>
          </w:tcPr>
          <w:p w:rsidR="00474A90" w:rsidRDefault="00776BE6">
            <w:pPr>
              <w:pStyle w:val="TableParagraph"/>
              <w:spacing w:before="33"/>
              <w:ind w:left="1156" w:right="1143"/>
              <w:jc w:val="center"/>
              <w:rPr>
                <w:sz w:val="18"/>
              </w:rPr>
            </w:pPr>
            <w:r>
              <w:rPr>
                <w:sz w:val="18"/>
              </w:rPr>
              <w:t>25-30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l/100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km</w:t>
            </w:r>
          </w:p>
        </w:tc>
      </w:tr>
      <w:tr w:rsidR="00474A90">
        <w:trPr>
          <w:trHeight w:val="287"/>
        </w:trPr>
        <w:tc>
          <w:tcPr>
            <w:tcW w:w="4135" w:type="dxa"/>
          </w:tcPr>
          <w:p w:rsidR="00474A90" w:rsidRDefault="00776BE6">
            <w:pPr>
              <w:pStyle w:val="TableParagraph"/>
              <w:spacing w:before="33"/>
              <w:ind w:left="110"/>
              <w:rPr>
                <w:sz w:val="18"/>
              </w:rPr>
            </w:pPr>
            <w:r>
              <w:rPr>
                <w:sz w:val="18"/>
              </w:rPr>
              <w:t>Konsumi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i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naftës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l/ton</w:t>
            </w:r>
          </w:p>
        </w:tc>
        <w:tc>
          <w:tcPr>
            <w:tcW w:w="5129" w:type="dxa"/>
          </w:tcPr>
          <w:p w:rsidR="00474A90" w:rsidRDefault="00776BE6">
            <w:pPr>
              <w:pStyle w:val="TableParagraph"/>
              <w:spacing w:before="33"/>
              <w:ind w:left="2150"/>
              <w:rPr>
                <w:sz w:val="18"/>
              </w:rPr>
            </w:pPr>
            <w:r>
              <w:rPr>
                <w:sz w:val="18"/>
              </w:rPr>
              <w:t>5.9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litër/ton</w:t>
            </w:r>
          </w:p>
        </w:tc>
      </w:tr>
      <w:tr w:rsidR="00474A90">
        <w:trPr>
          <w:trHeight w:val="287"/>
        </w:trPr>
        <w:tc>
          <w:tcPr>
            <w:tcW w:w="4135" w:type="dxa"/>
          </w:tcPr>
          <w:p w:rsidR="00474A90" w:rsidRDefault="00776BE6">
            <w:pPr>
              <w:pStyle w:val="TableParagraph"/>
              <w:spacing w:before="28"/>
              <w:ind w:left="110"/>
              <w:rPr>
                <w:sz w:val="18"/>
              </w:rPr>
            </w:pPr>
            <w:r>
              <w:rPr>
                <w:sz w:val="18"/>
              </w:rPr>
              <w:t>Konsumi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i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naftës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l</w:t>
            </w:r>
          </w:p>
        </w:tc>
        <w:tc>
          <w:tcPr>
            <w:tcW w:w="5129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</w:tr>
    </w:tbl>
    <w:p w:rsidR="00474A90" w:rsidRDefault="00474A90">
      <w:pPr>
        <w:pStyle w:val="BodyText"/>
        <w:rPr>
          <w:rFonts w:ascii="Calibri"/>
          <w:b/>
          <w:sz w:val="20"/>
        </w:rPr>
      </w:pPr>
    </w:p>
    <w:p w:rsidR="00474A90" w:rsidRDefault="00474A90">
      <w:pPr>
        <w:pStyle w:val="BodyText"/>
        <w:rPr>
          <w:rFonts w:ascii="Calibri"/>
          <w:b/>
          <w:sz w:val="20"/>
        </w:rPr>
      </w:pPr>
    </w:p>
    <w:p w:rsidR="00474A90" w:rsidRDefault="00776BE6">
      <w:pPr>
        <w:pStyle w:val="Heading2"/>
        <w:numPr>
          <w:ilvl w:val="1"/>
          <w:numId w:val="12"/>
        </w:numPr>
        <w:tabs>
          <w:tab w:val="left" w:pos="1076"/>
        </w:tabs>
        <w:spacing w:before="56"/>
        <w:ind w:left="1075" w:hanging="376"/>
        <w:jc w:val="left"/>
        <w:rPr>
          <w:color w:val="6F2F9F"/>
        </w:rPr>
      </w:pPr>
      <w:bookmarkStart w:id="59" w:name="1.9._Performanca_financiare_e_MM"/>
      <w:bookmarkStart w:id="60" w:name="_bookmark9"/>
      <w:bookmarkEnd w:id="59"/>
      <w:bookmarkEnd w:id="60"/>
      <w:r>
        <w:rPr>
          <w:color w:val="6F2F9F"/>
          <w:w w:val="90"/>
        </w:rPr>
        <w:t>Performanca</w:t>
      </w:r>
      <w:r>
        <w:rPr>
          <w:color w:val="6F2F9F"/>
          <w:spacing w:val="20"/>
          <w:w w:val="90"/>
        </w:rPr>
        <w:t xml:space="preserve"> </w:t>
      </w:r>
      <w:r>
        <w:rPr>
          <w:color w:val="6F2F9F"/>
          <w:w w:val="90"/>
        </w:rPr>
        <w:t>financiare</w:t>
      </w:r>
      <w:r>
        <w:rPr>
          <w:color w:val="6F2F9F"/>
          <w:spacing w:val="18"/>
          <w:w w:val="90"/>
        </w:rPr>
        <w:t xml:space="preserve"> </w:t>
      </w:r>
      <w:r>
        <w:rPr>
          <w:color w:val="6F2F9F"/>
          <w:w w:val="90"/>
        </w:rPr>
        <w:t>e</w:t>
      </w:r>
      <w:r>
        <w:rPr>
          <w:color w:val="6F2F9F"/>
          <w:spacing w:val="18"/>
          <w:w w:val="90"/>
        </w:rPr>
        <w:t xml:space="preserve"> </w:t>
      </w:r>
      <w:r>
        <w:rPr>
          <w:color w:val="6F2F9F"/>
          <w:w w:val="90"/>
        </w:rPr>
        <w:t>MM</w:t>
      </w:r>
    </w:p>
    <w:p w:rsidR="00474A90" w:rsidRDefault="00776BE6">
      <w:pPr>
        <w:pStyle w:val="ListParagraph"/>
        <w:numPr>
          <w:ilvl w:val="2"/>
          <w:numId w:val="12"/>
        </w:numPr>
        <w:tabs>
          <w:tab w:val="left" w:pos="1781"/>
        </w:tabs>
        <w:spacing w:before="156"/>
        <w:rPr>
          <w:b/>
          <w:color w:val="6F2F9F"/>
          <w:sz w:val="24"/>
        </w:rPr>
      </w:pPr>
      <w:bookmarkStart w:id="61" w:name="1.9.1._Shpenzimet_e_shërbimit_të_MM"/>
      <w:bookmarkEnd w:id="61"/>
      <w:r>
        <w:rPr>
          <w:b/>
          <w:color w:val="6F2F9F"/>
          <w:spacing w:val="-1"/>
          <w:w w:val="95"/>
          <w:sz w:val="24"/>
        </w:rPr>
        <w:t>Shpenzimet</w:t>
      </w:r>
      <w:r>
        <w:rPr>
          <w:b/>
          <w:color w:val="6F2F9F"/>
          <w:spacing w:val="-9"/>
          <w:w w:val="95"/>
          <w:sz w:val="24"/>
        </w:rPr>
        <w:t xml:space="preserve"> </w:t>
      </w:r>
      <w:r>
        <w:rPr>
          <w:b/>
          <w:color w:val="6F2F9F"/>
          <w:w w:val="95"/>
          <w:sz w:val="24"/>
        </w:rPr>
        <w:t>e</w:t>
      </w:r>
      <w:r>
        <w:rPr>
          <w:b/>
          <w:color w:val="6F2F9F"/>
          <w:spacing w:val="-10"/>
          <w:w w:val="95"/>
          <w:sz w:val="24"/>
        </w:rPr>
        <w:t xml:space="preserve"> </w:t>
      </w:r>
      <w:r>
        <w:rPr>
          <w:b/>
          <w:color w:val="6F2F9F"/>
          <w:w w:val="95"/>
          <w:sz w:val="24"/>
        </w:rPr>
        <w:t>shërbimit</w:t>
      </w:r>
      <w:r>
        <w:rPr>
          <w:b/>
          <w:color w:val="6F2F9F"/>
          <w:spacing w:val="-9"/>
          <w:w w:val="95"/>
          <w:sz w:val="24"/>
        </w:rPr>
        <w:t xml:space="preserve"> </w:t>
      </w:r>
      <w:r>
        <w:rPr>
          <w:b/>
          <w:color w:val="6F2F9F"/>
          <w:w w:val="95"/>
          <w:sz w:val="24"/>
        </w:rPr>
        <w:t>të</w:t>
      </w:r>
      <w:r>
        <w:rPr>
          <w:b/>
          <w:color w:val="6F2F9F"/>
          <w:spacing w:val="-11"/>
          <w:w w:val="95"/>
          <w:sz w:val="24"/>
        </w:rPr>
        <w:t xml:space="preserve"> </w:t>
      </w:r>
      <w:r>
        <w:rPr>
          <w:b/>
          <w:color w:val="6F2F9F"/>
          <w:w w:val="95"/>
          <w:sz w:val="24"/>
        </w:rPr>
        <w:t>MM</w:t>
      </w:r>
    </w:p>
    <w:p w:rsidR="00474A90" w:rsidRDefault="00776BE6">
      <w:pPr>
        <w:pStyle w:val="BodyText"/>
        <w:spacing w:before="161" w:line="273" w:lineRule="auto"/>
        <w:ind w:left="700" w:right="1127"/>
        <w:jc w:val="both"/>
      </w:pPr>
      <w:r>
        <w:t>Shpenzimet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shërbimit</w:t>
      </w:r>
      <w:r>
        <w:rPr>
          <w:spacing w:val="1"/>
        </w:rPr>
        <w:t xml:space="preserve"> </w:t>
      </w:r>
      <w:r>
        <w:t>të</w:t>
      </w:r>
      <w:r>
        <w:rPr>
          <w:spacing w:val="1"/>
        </w:rPr>
        <w:t xml:space="preserve"> </w:t>
      </w:r>
      <w:r>
        <w:t>menaxhimit</w:t>
      </w:r>
      <w:r>
        <w:rPr>
          <w:spacing w:val="1"/>
        </w:rPr>
        <w:t xml:space="preserve"> </w:t>
      </w:r>
      <w:r>
        <w:t>të</w:t>
      </w:r>
      <w:r>
        <w:rPr>
          <w:spacing w:val="1"/>
        </w:rPr>
        <w:t xml:space="preserve"> </w:t>
      </w:r>
      <w:r>
        <w:t>mberuinave</w:t>
      </w:r>
      <w:r>
        <w:rPr>
          <w:spacing w:val="1"/>
        </w:rPr>
        <w:t xml:space="preserve"> </w:t>
      </w:r>
      <w:r>
        <w:t>përfshijnë</w:t>
      </w:r>
      <w:r>
        <w:rPr>
          <w:spacing w:val="1"/>
        </w:rPr>
        <w:t xml:space="preserve"> </w:t>
      </w:r>
      <w:r>
        <w:t>shpenzimete</w:t>
      </w:r>
      <w:r>
        <w:rPr>
          <w:spacing w:val="1"/>
        </w:rPr>
        <w:t xml:space="preserve"> </w:t>
      </w:r>
      <w:r>
        <w:t>pagave,</w:t>
      </w:r>
      <w:r>
        <w:rPr>
          <w:spacing w:val="1"/>
        </w:rPr>
        <w:t xml:space="preserve"> </w:t>
      </w:r>
      <w:r>
        <w:t>shpenzimet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materialit</w:t>
      </w:r>
      <w:r>
        <w:rPr>
          <w:spacing w:val="1"/>
        </w:rPr>
        <w:t xml:space="preserve"> </w:t>
      </w:r>
      <w:r>
        <w:t>direkt</w:t>
      </w:r>
      <w:r>
        <w:rPr>
          <w:spacing w:val="1"/>
        </w:rPr>
        <w:t xml:space="preserve"> </w:t>
      </w:r>
      <w:r>
        <w:t>dhe</w:t>
      </w:r>
      <w:r>
        <w:rPr>
          <w:spacing w:val="1"/>
        </w:rPr>
        <w:t xml:space="preserve"> </w:t>
      </w:r>
      <w:r>
        <w:t>shpenzimet</w:t>
      </w:r>
      <w:r>
        <w:rPr>
          <w:spacing w:val="1"/>
        </w:rPr>
        <w:t xml:space="preserve"> </w:t>
      </w:r>
      <w:r>
        <w:t>indirekte</w:t>
      </w:r>
      <w:r>
        <w:rPr>
          <w:spacing w:val="1"/>
        </w:rPr>
        <w:t xml:space="preserve"> </w:t>
      </w:r>
      <w:r>
        <w:t>dhe</w:t>
      </w:r>
      <w:r>
        <w:rPr>
          <w:spacing w:val="1"/>
        </w:rPr>
        <w:t xml:space="preserve"> </w:t>
      </w:r>
      <w:r>
        <w:t>administrative</w:t>
      </w:r>
      <w:r>
        <w:rPr>
          <w:spacing w:val="1"/>
        </w:rPr>
        <w:t xml:space="preserve"> </w:t>
      </w:r>
      <w:r>
        <w:t>(tabela</w:t>
      </w:r>
      <w:r>
        <w:rPr>
          <w:spacing w:val="1"/>
        </w:rPr>
        <w:t xml:space="preserve"> </w:t>
      </w:r>
      <w:r>
        <w:t>24).</w:t>
      </w:r>
      <w:r>
        <w:rPr>
          <w:spacing w:val="1"/>
        </w:rPr>
        <w:t xml:space="preserve"> </w:t>
      </w:r>
      <w:r>
        <w:t>Shpenzimet vjetore të pagave për menaxhimin e mberurinave janë 89535.</w:t>
      </w:r>
      <w:r>
        <w:rPr>
          <w:spacing w:val="1"/>
        </w:rPr>
        <w:t xml:space="preserve"> </w:t>
      </w:r>
      <w:r>
        <w:t>Shpenzimet e</w:t>
      </w:r>
      <w:r>
        <w:rPr>
          <w:spacing w:val="1"/>
        </w:rPr>
        <w:t xml:space="preserve"> </w:t>
      </w:r>
      <w:r>
        <w:t>materialit direkt përfshijnë zërat si nafta, pagesa e deponisë, mirëmbajtja dhe riparimet e</w:t>
      </w:r>
      <w:r>
        <w:rPr>
          <w:spacing w:val="1"/>
        </w:rPr>
        <w:t xml:space="preserve"> </w:t>
      </w:r>
      <w:r>
        <w:t>kamionëve</w:t>
      </w:r>
      <w:r>
        <w:rPr>
          <w:spacing w:val="-8"/>
        </w:rPr>
        <w:t xml:space="preserve"> </w:t>
      </w:r>
      <w:r>
        <w:t>dhe</w:t>
      </w:r>
      <w:r>
        <w:rPr>
          <w:spacing w:val="-8"/>
        </w:rPr>
        <w:t xml:space="preserve"> </w:t>
      </w:r>
      <w:r>
        <w:t>kontejnerëve,</w:t>
      </w:r>
      <w:r>
        <w:rPr>
          <w:spacing w:val="-13"/>
        </w:rPr>
        <w:t xml:space="preserve"> </w:t>
      </w:r>
      <w:r>
        <w:t>regjistrimi</w:t>
      </w:r>
      <w:r>
        <w:rPr>
          <w:spacing w:val="-10"/>
        </w:rPr>
        <w:t xml:space="preserve"> </w:t>
      </w:r>
      <w:r>
        <w:t>i</w:t>
      </w:r>
      <w:r>
        <w:rPr>
          <w:spacing w:val="-14"/>
        </w:rPr>
        <w:t xml:space="preserve"> </w:t>
      </w:r>
      <w:r>
        <w:t>kamionëve,</w:t>
      </w:r>
      <w:r>
        <w:rPr>
          <w:spacing w:val="-13"/>
        </w:rPr>
        <w:t xml:space="preserve"> </w:t>
      </w:r>
      <w:r>
        <w:t>etj,</w:t>
      </w:r>
      <w:r>
        <w:rPr>
          <w:spacing w:val="-13"/>
        </w:rPr>
        <w:t xml:space="preserve"> </w:t>
      </w:r>
      <w:r>
        <w:t>janë</w:t>
      </w:r>
      <w:r>
        <w:rPr>
          <w:spacing w:val="-12"/>
        </w:rPr>
        <w:t xml:space="preserve"> </w:t>
      </w:r>
      <w:r>
        <w:t>llogaritur</w:t>
      </w:r>
      <w:r>
        <w:rPr>
          <w:spacing w:val="-11"/>
        </w:rPr>
        <w:t xml:space="preserve"> </w:t>
      </w:r>
      <w:r>
        <w:t>në</w:t>
      </w:r>
      <w:r>
        <w:rPr>
          <w:spacing w:val="-12"/>
        </w:rPr>
        <w:t xml:space="preserve"> </w:t>
      </w:r>
      <w:r>
        <w:t>35587.42</w:t>
      </w:r>
      <w:r>
        <w:rPr>
          <w:spacing w:val="-11"/>
        </w:rPr>
        <w:t xml:space="preserve"> </w:t>
      </w:r>
      <w:r>
        <w:t>euro.</w:t>
      </w:r>
    </w:p>
    <w:p w:rsidR="00474A90" w:rsidRDefault="00776BE6">
      <w:pPr>
        <w:pStyle w:val="BodyText"/>
        <w:spacing w:before="122" w:line="273" w:lineRule="auto"/>
        <w:ind w:left="700" w:right="1132"/>
        <w:jc w:val="both"/>
      </w:pPr>
      <w:r>
        <w:t>Shpenzimet indirekte dhe administrative përfshijnë zërat si: tatimi mbi fitimin, tatimi mbi</w:t>
      </w:r>
      <w:r>
        <w:rPr>
          <w:spacing w:val="1"/>
        </w:rPr>
        <w:t xml:space="preserve"> </w:t>
      </w:r>
      <w:r>
        <w:t>pronë, sigurimi, pagesa e licencave, shërbime komunale,</w:t>
      </w:r>
      <w:r>
        <w:rPr>
          <w:spacing w:val="1"/>
        </w:rPr>
        <w:t xml:space="preserve"> </w:t>
      </w:r>
      <w:r>
        <w:t>kostot e komunikimit, kostot e</w:t>
      </w:r>
      <w:r>
        <w:rPr>
          <w:spacing w:val="1"/>
        </w:rPr>
        <w:t xml:space="preserve"> </w:t>
      </w:r>
      <w:r>
        <w:t>trajnimit,</w:t>
      </w:r>
      <w:r>
        <w:rPr>
          <w:spacing w:val="1"/>
        </w:rPr>
        <w:t xml:space="preserve"> </w:t>
      </w:r>
      <w:r>
        <w:t>shpenzimet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përfaqësimit,</w:t>
      </w:r>
      <w:r>
        <w:rPr>
          <w:spacing w:val="1"/>
        </w:rPr>
        <w:t xml:space="preserve"> </w:t>
      </w:r>
      <w:r>
        <w:t>qeraja,</w:t>
      </w:r>
      <w:r>
        <w:rPr>
          <w:spacing w:val="1"/>
        </w:rPr>
        <w:t xml:space="preserve"> </w:t>
      </w:r>
      <w:r>
        <w:t>kostot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transportit;</w:t>
      </w:r>
      <w:r>
        <w:rPr>
          <w:spacing w:val="1"/>
        </w:rPr>
        <w:t xml:space="preserve"> </w:t>
      </w:r>
      <w:r>
        <w:t>të</w:t>
      </w:r>
      <w:r>
        <w:rPr>
          <w:spacing w:val="1"/>
        </w:rPr>
        <w:t xml:space="preserve"> </w:t>
      </w:r>
      <w:r>
        <w:t>konsumueshme</w:t>
      </w:r>
      <w:r>
        <w:rPr>
          <w:spacing w:val="1"/>
        </w:rPr>
        <w:t xml:space="preserve"> </w:t>
      </w:r>
      <w:r>
        <w:t>dhe</w:t>
      </w:r>
      <w:r>
        <w:rPr>
          <w:spacing w:val="1"/>
        </w:rPr>
        <w:t xml:space="preserve"> </w:t>
      </w:r>
      <w:r>
        <w:t>shpenzime të tjera administrativejanë 1629 euro. Shpenzimet e amortizimit ishin 9585 euro,</w:t>
      </w:r>
      <w:r>
        <w:rPr>
          <w:spacing w:val="1"/>
        </w:rPr>
        <w:t xml:space="preserve"> </w:t>
      </w:r>
      <w:r>
        <w:t>ndërsa që totali i shërbimeve për menaxhimin e mbeturinave për vitin 2021 ishin 136,337</w:t>
      </w:r>
      <w:r>
        <w:rPr>
          <w:spacing w:val="1"/>
        </w:rPr>
        <w:t xml:space="preserve"> </w:t>
      </w:r>
      <w:r>
        <w:t>euro.</w:t>
      </w:r>
    </w:p>
    <w:p w:rsidR="00474A90" w:rsidRDefault="00474A90">
      <w:pPr>
        <w:pStyle w:val="BodyText"/>
        <w:spacing w:before="5" w:after="1"/>
        <w:rPr>
          <w:sz w:val="11"/>
        </w:rPr>
      </w:pPr>
    </w:p>
    <w:tbl>
      <w:tblPr>
        <w:tblW w:w="0" w:type="auto"/>
        <w:tblInd w:w="609" w:type="dxa"/>
        <w:tblBorders>
          <w:top w:val="single" w:sz="4" w:space="0" w:color="92D050"/>
          <w:left w:val="single" w:sz="4" w:space="0" w:color="92D050"/>
          <w:bottom w:val="single" w:sz="4" w:space="0" w:color="92D050"/>
          <w:right w:val="single" w:sz="4" w:space="0" w:color="92D050"/>
          <w:insideH w:val="single" w:sz="4" w:space="0" w:color="92D050"/>
          <w:insideV w:val="single" w:sz="4" w:space="0" w:color="92D05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104"/>
        <w:gridCol w:w="2127"/>
        <w:gridCol w:w="1983"/>
      </w:tblGrid>
      <w:tr w:rsidR="00474A90">
        <w:trPr>
          <w:trHeight w:val="321"/>
        </w:trPr>
        <w:tc>
          <w:tcPr>
            <w:tcW w:w="9214" w:type="dxa"/>
            <w:gridSpan w:val="3"/>
          </w:tcPr>
          <w:p w:rsidR="00474A90" w:rsidRDefault="00776BE6">
            <w:pPr>
              <w:pStyle w:val="TableParagraph"/>
              <w:spacing w:before="47"/>
              <w:ind w:left="3094" w:right="3080"/>
              <w:jc w:val="center"/>
              <w:rPr>
                <w:b/>
                <w:sz w:val="18"/>
              </w:rPr>
            </w:pPr>
            <w:r>
              <w:rPr>
                <w:b/>
                <w:w w:val="95"/>
                <w:sz w:val="18"/>
              </w:rPr>
              <w:t>Tabela</w:t>
            </w:r>
            <w:r>
              <w:rPr>
                <w:b/>
                <w:spacing w:val="-4"/>
                <w:w w:val="95"/>
                <w:sz w:val="18"/>
              </w:rPr>
              <w:t xml:space="preserve"> </w:t>
            </w:r>
            <w:r>
              <w:rPr>
                <w:b/>
                <w:w w:val="95"/>
                <w:sz w:val="18"/>
              </w:rPr>
              <w:t>25.Shpenzimet</w:t>
            </w:r>
            <w:r>
              <w:rPr>
                <w:b/>
                <w:spacing w:val="-6"/>
                <w:w w:val="95"/>
                <w:sz w:val="18"/>
              </w:rPr>
              <w:t xml:space="preserve"> </w:t>
            </w:r>
            <w:r>
              <w:rPr>
                <w:b/>
                <w:w w:val="95"/>
                <w:sz w:val="18"/>
              </w:rPr>
              <w:t>e</w:t>
            </w:r>
            <w:r>
              <w:rPr>
                <w:b/>
                <w:spacing w:val="-7"/>
                <w:w w:val="95"/>
                <w:sz w:val="18"/>
              </w:rPr>
              <w:t xml:space="preserve"> </w:t>
            </w:r>
            <w:r>
              <w:rPr>
                <w:b/>
                <w:w w:val="95"/>
                <w:sz w:val="18"/>
              </w:rPr>
              <w:t>shërbimit</w:t>
            </w:r>
            <w:r>
              <w:rPr>
                <w:b/>
                <w:spacing w:val="-7"/>
                <w:w w:val="95"/>
                <w:sz w:val="18"/>
              </w:rPr>
              <w:t xml:space="preserve"> </w:t>
            </w:r>
            <w:r>
              <w:rPr>
                <w:b/>
                <w:w w:val="95"/>
                <w:sz w:val="18"/>
              </w:rPr>
              <w:t>të</w:t>
            </w:r>
            <w:r>
              <w:rPr>
                <w:b/>
                <w:spacing w:val="-7"/>
                <w:w w:val="95"/>
                <w:sz w:val="18"/>
              </w:rPr>
              <w:t xml:space="preserve"> </w:t>
            </w:r>
            <w:r>
              <w:rPr>
                <w:b/>
                <w:w w:val="95"/>
                <w:sz w:val="18"/>
              </w:rPr>
              <w:t>MM</w:t>
            </w:r>
          </w:p>
        </w:tc>
      </w:tr>
      <w:tr w:rsidR="00474A90">
        <w:trPr>
          <w:trHeight w:val="321"/>
        </w:trPr>
        <w:tc>
          <w:tcPr>
            <w:tcW w:w="5104" w:type="dxa"/>
          </w:tcPr>
          <w:p w:rsidR="00474A90" w:rsidRDefault="00776BE6">
            <w:pPr>
              <w:pStyle w:val="TableParagraph"/>
              <w:spacing w:before="47"/>
              <w:ind w:left="110"/>
              <w:rPr>
                <w:b/>
                <w:sz w:val="18"/>
              </w:rPr>
            </w:pPr>
            <w:r>
              <w:rPr>
                <w:b/>
                <w:spacing w:val="-1"/>
                <w:w w:val="95"/>
                <w:sz w:val="18"/>
              </w:rPr>
              <w:t>Kategoria</w:t>
            </w:r>
            <w:r>
              <w:rPr>
                <w:b/>
                <w:spacing w:val="-5"/>
                <w:w w:val="95"/>
                <w:sz w:val="18"/>
              </w:rPr>
              <w:t xml:space="preserve"> </w:t>
            </w:r>
            <w:r>
              <w:rPr>
                <w:b/>
                <w:spacing w:val="-1"/>
                <w:w w:val="95"/>
                <w:sz w:val="18"/>
              </w:rPr>
              <w:t>e</w:t>
            </w:r>
            <w:r>
              <w:rPr>
                <w:b/>
                <w:spacing w:val="-7"/>
                <w:w w:val="95"/>
                <w:sz w:val="18"/>
              </w:rPr>
              <w:t xml:space="preserve"> </w:t>
            </w:r>
            <w:r>
              <w:rPr>
                <w:b/>
                <w:spacing w:val="-1"/>
                <w:w w:val="95"/>
                <w:sz w:val="18"/>
              </w:rPr>
              <w:t>kostove</w:t>
            </w:r>
            <w:r>
              <w:rPr>
                <w:b/>
                <w:spacing w:val="-8"/>
                <w:w w:val="95"/>
                <w:sz w:val="18"/>
              </w:rPr>
              <w:t xml:space="preserve"> </w:t>
            </w:r>
            <w:r>
              <w:rPr>
                <w:b/>
                <w:w w:val="95"/>
                <w:sz w:val="18"/>
              </w:rPr>
              <w:t>dhe</w:t>
            </w:r>
            <w:r>
              <w:rPr>
                <w:b/>
                <w:spacing w:val="-8"/>
                <w:w w:val="95"/>
                <w:sz w:val="18"/>
              </w:rPr>
              <w:t xml:space="preserve"> </w:t>
            </w:r>
            <w:r>
              <w:rPr>
                <w:b/>
                <w:w w:val="95"/>
                <w:sz w:val="18"/>
              </w:rPr>
              <w:t>shpenzimeve</w:t>
            </w:r>
          </w:p>
        </w:tc>
        <w:tc>
          <w:tcPr>
            <w:tcW w:w="2127" w:type="dxa"/>
          </w:tcPr>
          <w:p w:rsidR="00474A90" w:rsidRDefault="00776BE6">
            <w:pPr>
              <w:pStyle w:val="TableParagraph"/>
              <w:spacing w:before="44"/>
              <w:ind w:left="557"/>
              <w:rPr>
                <w:rFonts w:ascii="Calibri" w:hAnsi="Calibri"/>
                <w:b/>
                <w:sz w:val="18"/>
              </w:rPr>
            </w:pPr>
            <w:r>
              <w:rPr>
                <w:rFonts w:ascii="Calibri" w:hAnsi="Calibri"/>
                <w:b/>
                <w:spacing w:val="-1"/>
                <w:w w:val="95"/>
                <w:sz w:val="18"/>
              </w:rPr>
              <w:t>Kostot</w:t>
            </w:r>
            <w:r>
              <w:rPr>
                <w:rFonts w:ascii="Calibri" w:hAnsi="Calibri"/>
                <w:b/>
                <w:spacing w:val="-6"/>
                <w:w w:val="95"/>
                <w:sz w:val="18"/>
              </w:rPr>
              <w:t xml:space="preserve"> </w:t>
            </w:r>
            <w:r>
              <w:rPr>
                <w:rFonts w:ascii="Calibri" w:hAnsi="Calibri"/>
                <w:b/>
                <w:spacing w:val="-1"/>
                <w:w w:val="95"/>
                <w:sz w:val="18"/>
              </w:rPr>
              <w:t>(€/vjet)</w:t>
            </w:r>
          </w:p>
        </w:tc>
        <w:tc>
          <w:tcPr>
            <w:tcW w:w="1983" w:type="dxa"/>
          </w:tcPr>
          <w:p w:rsidR="00474A90" w:rsidRDefault="00776BE6">
            <w:pPr>
              <w:pStyle w:val="TableParagraph"/>
              <w:spacing w:before="47"/>
              <w:ind w:left="485"/>
              <w:rPr>
                <w:b/>
                <w:sz w:val="18"/>
              </w:rPr>
            </w:pPr>
            <w:r>
              <w:rPr>
                <w:b/>
                <w:w w:val="85"/>
                <w:sz w:val="18"/>
              </w:rPr>
              <w:t>Pjesëmarrja</w:t>
            </w:r>
            <w:r>
              <w:rPr>
                <w:b/>
                <w:spacing w:val="7"/>
                <w:w w:val="85"/>
                <w:sz w:val="18"/>
              </w:rPr>
              <w:t xml:space="preserve"> </w:t>
            </w:r>
            <w:r>
              <w:rPr>
                <w:b/>
                <w:w w:val="85"/>
                <w:sz w:val="18"/>
              </w:rPr>
              <w:t>%</w:t>
            </w:r>
          </w:p>
        </w:tc>
      </w:tr>
      <w:tr w:rsidR="00474A90">
        <w:trPr>
          <w:trHeight w:val="316"/>
        </w:trPr>
        <w:tc>
          <w:tcPr>
            <w:tcW w:w="5104" w:type="dxa"/>
          </w:tcPr>
          <w:p w:rsidR="00474A90" w:rsidRDefault="00776BE6">
            <w:pPr>
              <w:pStyle w:val="TableParagraph"/>
              <w:spacing w:before="43"/>
              <w:ind w:left="110"/>
              <w:rPr>
                <w:sz w:val="18"/>
              </w:rPr>
            </w:pPr>
            <w:r>
              <w:rPr>
                <w:spacing w:val="-1"/>
                <w:sz w:val="18"/>
              </w:rPr>
              <w:t>Shpenzimet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e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pagave</w:t>
            </w:r>
          </w:p>
        </w:tc>
        <w:tc>
          <w:tcPr>
            <w:tcW w:w="2127" w:type="dxa"/>
          </w:tcPr>
          <w:p w:rsidR="00474A90" w:rsidRDefault="00776BE6">
            <w:pPr>
              <w:pStyle w:val="TableParagraph"/>
              <w:spacing w:before="43"/>
              <w:ind w:left="106"/>
              <w:rPr>
                <w:sz w:val="18"/>
              </w:rPr>
            </w:pPr>
            <w:r>
              <w:rPr>
                <w:sz w:val="18"/>
              </w:rPr>
              <w:t>89,535.53</w:t>
            </w:r>
          </w:p>
        </w:tc>
        <w:tc>
          <w:tcPr>
            <w:tcW w:w="1983" w:type="dxa"/>
          </w:tcPr>
          <w:p w:rsidR="00474A90" w:rsidRDefault="00776BE6">
            <w:pPr>
              <w:pStyle w:val="TableParagraph"/>
              <w:spacing w:before="43"/>
              <w:ind w:left="106"/>
              <w:rPr>
                <w:sz w:val="18"/>
              </w:rPr>
            </w:pPr>
            <w:r>
              <w:rPr>
                <w:sz w:val="18"/>
              </w:rPr>
              <w:t>100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%</w:t>
            </w:r>
          </w:p>
        </w:tc>
      </w:tr>
      <w:tr w:rsidR="00474A90">
        <w:trPr>
          <w:trHeight w:val="321"/>
        </w:trPr>
        <w:tc>
          <w:tcPr>
            <w:tcW w:w="5104" w:type="dxa"/>
          </w:tcPr>
          <w:p w:rsidR="00474A90" w:rsidRDefault="00776BE6">
            <w:pPr>
              <w:pStyle w:val="TableParagraph"/>
              <w:spacing w:before="47"/>
              <w:ind w:left="110"/>
              <w:rPr>
                <w:sz w:val="7"/>
              </w:rPr>
            </w:pPr>
            <w:r>
              <w:rPr>
                <w:spacing w:val="1"/>
                <w:w w:val="94"/>
                <w:sz w:val="18"/>
              </w:rPr>
              <w:t>S</w:t>
            </w:r>
            <w:r>
              <w:rPr>
                <w:w w:val="106"/>
                <w:sz w:val="18"/>
              </w:rPr>
              <w:t>hp</w:t>
            </w:r>
            <w:r>
              <w:rPr>
                <w:spacing w:val="-6"/>
                <w:w w:val="102"/>
                <w:sz w:val="18"/>
              </w:rPr>
              <w:t>e</w:t>
            </w:r>
            <w:r>
              <w:rPr>
                <w:w w:val="105"/>
                <w:sz w:val="18"/>
              </w:rPr>
              <w:t>n</w:t>
            </w:r>
            <w:r>
              <w:rPr>
                <w:spacing w:val="-2"/>
                <w:w w:val="91"/>
                <w:sz w:val="18"/>
              </w:rPr>
              <w:t>z</w:t>
            </w:r>
            <w:r>
              <w:rPr>
                <w:spacing w:val="-1"/>
                <w:w w:val="88"/>
                <w:sz w:val="18"/>
              </w:rPr>
              <w:t>i</w:t>
            </w:r>
            <w:r>
              <w:rPr>
                <w:spacing w:val="-2"/>
                <w:w w:val="104"/>
                <w:sz w:val="18"/>
              </w:rPr>
              <w:t>m</w:t>
            </w:r>
            <w:r>
              <w:rPr>
                <w:spacing w:val="-1"/>
                <w:w w:val="102"/>
                <w:sz w:val="18"/>
              </w:rPr>
              <w:t>e</w:t>
            </w:r>
            <w:r>
              <w:rPr>
                <w:w w:val="94"/>
                <w:sz w:val="18"/>
              </w:rPr>
              <w:t>t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w w:val="102"/>
                <w:sz w:val="18"/>
              </w:rPr>
              <w:t>e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pacing w:val="-2"/>
                <w:w w:val="104"/>
                <w:sz w:val="18"/>
              </w:rPr>
              <w:t>m</w:t>
            </w:r>
            <w:r>
              <w:rPr>
                <w:spacing w:val="-2"/>
                <w:w w:val="97"/>
                <w:sz w:val="18"/>
              </w:rPr>
              <w:t>a</w:t>
            </w:r>
            <w:r>
              <w:rPr>
                <w:w w:val="94"/>
                <w:sz w:val="18"/>
              </w:rPr>
              <w:t>t</w:t>
            </w:r>
            <w:r>
              <w:rPr>
                <w:spacing w:val="-1"/>
                <w:w w:val="102"/>
                <w:sz w:val="18"/>
              </w:rPr>
              <w:t>e</w:t>
            </w:r>
            <w:r>
              <w:rPr>
                <w:spacing w:val="-2"/>
                <w:w w:val="105"/>
                <w:sz w:val="18"/>
              </w:rPr>
              <w:t>r</w:t>
            </w:r>
            <w:r>
              <w:rPr>
                <w:spacing w:val="-1"/>
                <w:w w:val="88"/>
                <w:sz w:val="18"/>
              </w:rPr>
              <w:t>i</w:t>
            </w:r>
            <w:r>
              <w:rPr>
                <w:spacing w:val="-2"/>
                <w:w w:val="97"/>
                <w:sz w:val="18"/>
              </w:rPr>
              <w:t>a</w:t>
            </w:r>
            <w:r>
              <w:rPr>
                <w:spacing w:val="-1"/>
                <w:w w:val="88"/>
                <w:sz w:val="18"/>
              </w:rPr>
              <w:t>li</w:t>
            </w:r>
            <w:r>
              <w:rPr>
                <w:w w:val="94"/>
                <w:sz w:val="18"/>
              </w:rPr>
              <w:t>t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w w:val="101"/>
                <w:sz w:val="18"/>
              </w:rPr>
              <w:t>di</w:t>
            </w:r>
            <w:r>
              <w:rPr>
                <w:spacing w:val="-2"/>
                <w:w w:val="101"/>
                <w:sz w:val="18"/>
              </w:rPr>
              <w:t>r</w:t>
            </w:r>
            <w:r>
              <w:rPr>
                <w:spacing w:val="-1"/>
                <w:w w:val="102"/>
                <w:sz w:val="18"/>
              </w:rPr>
              <w:t>e</w:t>
            </w:r>
            <w:r>
              <w:rPr>
                <w:w w:val="98"/>
                <w:sz w:val="18"/>
              </w:rPr>
              <w:t>k</w:t>
            </w:r>
            <w:r>
              <w:rPr>
                <w:spacing w:val="-2"/>
                <w:w w:val="98"/>
                <w:sz w:val="18"/>
              </w:rPr>
              <w:t>t</w:t>
            </w:r>
            <w:r>
              <w:rPr>
                <w:spacing w:val="-2"/>
                <w:w w:val="101"/>
                <w:position w:val="8"/>
                <w:sz w:val="7"/>
              </w:rPr>
              <w:t>14</w:t>
            </w:r>
          </w:p>
        </w:tc>
        <w:tc>
          <w:tcPr>
            <w:tcW w:w="2127" w:type="dxa"/>
          </w:tcPr>
          <w:p w:rsidR="00474A90" w:rsidRDefault="00776BE6">
            <w:pPr>
              <w:pStyle w:val="TableParagraph"/>
              <w:spacing w:before="47"/>
              <w:ind w:left="106"/>
              <w:rPr>
                <w:sz w:val="18"/>
              </w:rPr>
            </w:pPr>
            <w:r>
              <w:rPr>
                <w:sz w:val="18"/>
              </w:rPr>
              <w:t>35587.42</w:t>
            </w:r>
          </w:p>
        </w:tc>
        <w:tc>
          <w:tcPr>
            <w:tcW w:w="1983" w:type="dxa"/>
          </w:tcPr>
          <w:p w:rsidR="00474A90" w:rsidRDefault="00776BE6">
            <w:pPr>
              <w:pStyle w:val="TableParagraph"/>
              <w:spacing w:before="47"/>
              <w:ind w:left="106"/>
              <w:rPr>
                <w:sz w:val="18"/>
              </w:rPr>
            </w:pPr>
            <w:r>
              <w:rPr>
                <w:sz w:val="18"/>
              </w:rPr>
              <w:t>100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%</w:t>
            </w:r>
          </w:p>
        </w:tc>
      </w:tr>
      <w:tr w:rsidR="00474A90">
        <w:trPr>
          <w:trHeight w:val="321"/>
        </w:trPr>
        <w:tc>
          <w:tcPr>
            <w:tcW w:w="5104" w:type="dxa"/>
          </w:tcPr>
          <w:p w:rsidR="00474A90" w:rsidRDefault="00776BE6">
            <w:pPr>
              <w:pStyle w:val="TableParagraph"/>
              <w:spacing w:before="48"/>
              <w:ind w:left="110"/>
              <w:rPr>
                <w:sz w:val="18"/>
              </w:rPr>
            </w:pPr>
            <w:r>
              <w:rPr>
                <w:spacing w:val="-1"/>
                <w:sz w:val="18"/>
              </w:rPr>
              <w:t>Shpenzimet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indirekte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dhe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administrative</w:t>
            </w:r>
          </w:p>
        </w:tc>
        <w:tc>
          <w:tcPr>
            <w:tcW w:w="2127" w:type="dxa"/>
          </w:tcPr>
          <w:p w:rsidR="00474A90" w:rsidRDefault="00776BE6">
            <w:pPr>
              <w:pStyle w:val="TableParagraph"/>
              <w:spacing w:before="48"/>
              <w:ind w:left="106"/>
              <w:rPr>
                <w:sz w:val="18"/>
              </w:rPr>
            </w:pPr>
            <w:r>
              <w:rPr>
                <w:sz w:val="18"/>
              </w:rPr>
              <w:t>1629.30</w:t>
            </w:r>
          </w:p>
        </w:tc>
        <w:tc>
          <w:tcPr>
            <w:tcW w:w="1983" w:type="dxa"/>
          </w:tcPr>
          <w:p w:rsidR="00474A90" w:rsidRDefault="00776BE6">
            <w:pPr>
              <w:pStyle w:val="TableParagraph"/>
              <w:spacing w:before="48"/>
              <w:ind w:left="106"/>
              <w:rPr>
                <w:sz w:val="18"/>
              </w:rPr>
            </w:pPr>
            <w:r>
              <w:rPr>
                <w:sz w:val="18"/>
              </w:rPr>
              <w:t>160%</w:t>
            </w:r>
          </w:p>
        </w:tc>
      </w:tr>
      <w:tr w:rsidR="00474A90">
        <w:trPr>
          <w:trHeight w:val="321"/>
        </w:trPr>
        <w:tc>
          <w:tcPr>
            <w:tcW w:w="5104" w:type="dxa"/>
          </w:tcPr>
          <w:p w:rsidR="00474A90" w:rsidRDefault="00776BE6">
            <w:pPr>
              <w:pStyle w:val="TableParagraph"/>
              <w:spacing w:before="47"/>
              <w:ind w:left="110"/>
              <w:rPr>
                <w:sz w:val="18"/>
              </w:rPr>
            </w:pPr>
            <w:r>
              <w:rPr>
                <w:sz w:val="18"/>
              </w:rPr>
              <w:t>Amortizimi</w:t>
            </w:r>
          </w:p>
        </w:tc>
        <w:tc>
          <w:tcPr>
            <w:tcW w:w="2127" w:type="dxa"/>
          </w:tcPr>
          <w:p w:rsidR="00474A90" w:rsidRDefault="00776BE6">
            <w:pPr>
              <w:pStyle w:val="TableParagraph"/>
              <w:spacing w:before="47"/>
              <w:ind w:left="106"/>
              <w:rPr>
                <w:sz w:val="18"/>
              </w:rPr>
            </w:pPr>
            <w:r>
              <w:rPr>
                <w:sz w:val="18"/>
              </w:rPr>
              <w:t>9,585.21</w:t>
            </w:r>
          </w:p>
        </w:tc>
        <w:tc>
          <w:tcPr>
            <w:tcW w:w="1983" w:type="dxa"/>
          </w:tcPr>
          <w:p w:rsidR="00474A90" w:rsidRDefault="00776BE6">
            <w:pPr>
              <w:pStyle w:val="TableParagraph"/>
              <w:spacing w:before="47"/>
              <w:ind w:left="106"/>
              <w:rPr>
                <w:sz w:val="18"/>
              </w:rPr>
            </w:pPr>
            <w:r>
              <w:rPr>
                <w:sz w:val="18"/>
              </w:rPr>
              <w:t>100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%</w:t>
            </w:r>
          </w:p>
        </w:tc>
      </w:tr>
      <w:tr w:rsidR="00474A90">
        <w:trPr>
          <w:trHeight w:val="273"/>
        </w:trPr>
        <w:tc>
          <w:tcPr>
            <w:tcW w:w="5104" w:type="dxa"/>
            <w:shd w:val="clear" w:color="auto" w:fill="F1F1F1"/>
          </w:tcPr>
          <w:p w:rsidR="00474A90" w:rsidRDefault="00776BE6">
            <w:pPr>
              <w:pStyle w:val="TableParagraph"/>
              <w:spacing w:before="23"/>
              <w:ind w:left="110"/>
              <w:rPr>
                <w:sz w:val="18"/>
              </w:rPr>
            </w:pPr>
            <w:r>
              <w:rPr>
                <w:sz w:val="18"/>
              </w:rPr>
              <w:t>Total:</w:t>
            </w:r>
          </w:p>
        </w:tc>
        <w:tc>
          <w:tcPr>
            <w:tcW w:w="2127" w:type="dxa"/>
            <w:shd w:val="clear" w:color="auto" w:fill="F1F1F1"/>
          </w:tcPr>
          <w:p w:rsidR="00474A90" w:rsidRDefault="00776BE6">
            <w:pPr>
              <w:pStyle w:val="TableParagraph"/>
              <w:spacing w:before="23"/>
              <w:ind w:left="106"/>
              <w:rPr>
                <w:sz w:val="18"/>
              </w:rPr>
            </w:pPr>
            <w:r>
              <w:rPr>
                <w:sz w:val="18"/>
              </w:rPr>
              <w:t>136,337.46</w:t>
            </w:r>
          </w:p>
        </w:tc>
        <w:tc>
          <w:tcPr>
            <w:tcW w:w="1983" w:type="dxa"/>
            <w:shd w:val="clear" w:color="auto" w:fill="F1F1F1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</w:tr>
    </w:tbl>
    <w:p w:rsidR="00474A90" w:rsidRDefault="00474A90">
      <w:pPr>
        <w:pStyle w:val="BodyText"/>
        <w:rPr>
          <w:sz w:val="31"/>
        </w:rPr>
      </w:pPr>
    </w:p>
    <w:p w:rsidR="00474A90" w:rsidRDefault="00776BE6">
      <w:pPr>
        <w:pStyle w:val="ListParagraph"/>
        <w:numPr>
          <w:ilvl w:val="2"/>
          <w:numId w:val="12"/>
        </w:numPr>
        <w:tabs>
          <w:tab w:val="left" w:pos="1781"/>
        </w:tabs>
        <w:rPr>
          <w:b/>
          <w:color w:val="6F2F9F"/>
          <w:sz w:val="24"/>
        </w:rPr>
      </w:pPr>
      <w:bookmarkStart w:id="62" w:name="1.9.2._Të_hyrat_dhe_arkëtimi_i_ofrimit_t"/>
      <w:bookmarkEnd w:id="62"/>
      <w:r>
        <w:rPr>
          <w:b/>
          <w:color w:val="6F2F9F"/>
          <w:w w:val="90"/>
          <w:sz w:val="24"/>
        </w:rPr>
        <w:t>Të</w:t>
      </w:r>
      <w:r>
        <w:rPr>
          <w:b/>
          <w:color w:val="6F2F9F"/>
          <w:spacing w:val="15"/>
          <w:w w:val="90"/>
          <w:sz w:val="24"/>
        </w:rPr>
        <w:t xml:space="preserve"> </w:t>
      </w:r>
      <w:r>
        <w:rPr>
          <w:b/>
          <w:color w:val="6F2F9F"/>
          <w:w w:val="90"/>
          <w:sz w:val="24"/>
        </w:rPr>
        <w:t>hyrat</w:t>
      </w:r>
      <w:r>
        <w:rPr>
          <w:b/>
          <w:color w:val="6F2F9F"/>
          <w:spacing w:val="15"/>
          <w:w w:val="90"/>
          <w:sz w:val="24"/>
        </w:rPr>
        <w:t xml:space="preserve"> </w:t>
      </w:r>
      <w:r>
        <w:rPr>
          <w:b/>
          <w:color w:val="6F2F9F"/>
          <w:w w:val="90"/>
          <w:sz w:val="24"/>
        </w:rPr>
        <w:t>dhe</w:t>
      </w:r>
      <w:r>
        <w:rPr>
          <w:b/>
          <w:color w:val="6F2F9F"/>
          <w:spacing w:val="15"/>
          <w:w w:val="90"/>
          <w:sz w:val="24"/>
        </w:rPr>
        <w:t xml:space="preserve"> </w:t>
      </w:r>
      <w:r>
        <w:rPr>
          <w:b/>
          <w:color w:val="6F2F9F"/>
          <w:w w:val="90"/>
          <w:sz w:val="24"/>
        </w:rPr>
        <w:t>arkëtimi</w:t>
      </w:r>
      <w:r>
        <w:rPr>
          <w:b/>
          <w:color w:val="6F2F9F"/>
          <w:spacing w:val="13"/>
          <w:w w:val="90"/>
          <w:sz w:val="24"/>
        </w:rPr>
        <w:t xml:space="preserve"> </w:t>
      </w:r>
      <w:r>
        <w:rPr>
          <w:b/>
          <w:color w:val="6F2F9F"/>
          <w:w w:val="90"/>
          <w:sz w:val="24"/>
        </w:rPr>
        <w:t>i</w:t>
      </w:r>
      <w:r>
        <w:rPr>
          <w:b/>
          <w:color w:val="6F2F9F"/>
          <w:spacing w:val="13"/>
          <w:w w:val="90"/>
          <w:sz w:val="24"/>
        </w:rPr>
        <w:t xml:space="preserve"> </w:t>
      </w:r>
      <w:r>
        <w:rPr>
          <w:b/>
          <w:color w:val="6F2F9F"/>
          <w:w w:val="90"/>
          <w:sz w:val="24"/>
        </w:rPr>
        <w:t>ofrimit</w:t>
      </w:r>
      <w:r>
        <w:rPr>
          <w:b/>
          <w:color w:val="6F2F9F"/>
          <w:spacing w:val="13"/>
          <w:w w:val="90"/>
          <w:sz w:val="24"/>
        </w:rPr>
        <w:t xml:space="preserve"> </w:t>
      </w:r>
      <w:r>
        <w:rPr>
          <w:b/>
          <w:color w:val="6F2F9F"/>
          <w:w w:val="90"/>
          <w:sz w:val="24"/>
        </w:rPr>
        <w:t>të</w:t>
      </w:r>
      <w:r>
        <w:rPr>
          <w:b/>
          <w:color w:val="6F2F9F"/>
          <w:spacing w:val="11"/>
          <w:w w:val="90"/>
          <w:sz w:val="24"/>
        </w:rPr>
        <w:t xml:space="preserve"> </w:t>
      </w:r>
      <w:r>
        <w:rPr>
          <w:b/>
          <w:color w:val="6F2F9F"/>
          <w:w w:val="90"/>
          <w:sz w:val="24"/>
        </w:rPr>
        <w:t>shërbimeve</w:t>
      </w:r>
      <w:r>
        <w:rPr>
          <w:b/>
          <w:color w:val="6F2F9F"/>
          <w:spacing w:val="12"/>
          <w:w w:val="90"/>
          <w:sz w:val="24"/>
        </w:rPr>
        <w:t xml:space="preserve"> </w:t>
      </w:r>
      <w:r>
        <w:rPr>
          <w:b/>
          <w:color w:val="6F2F9F"/>
          <w:w w:val="90"/>
          <w:sz w:val="24"/>
        </w:rPr>
        <w:t>të</w:t>
      </w:r>
      <w:r>
        <w:rPr>
          <w:b/>
          <w:color w:val="6F2F9F"/>
          <w:spacing w:val="10"/>
          <w:w w:val="90"/>
          <w:sz w:val="24"/>
        </w:rPr>
        <w:t xml:space="preserve"> </w:t>
      </w:r>
      <w:r>
        <w:rPr>
          <w:b/>
          <w:color w:val="6F2F9F"/>
          <w:w w:val="90"/>
          <w:sz w:val="24"/>
        </w:rPr>
        <w:t>MM</w:t>
      </w:r>
    </w:p>
    <w:p w:rsidR="00474A90" w:rsidRDefault="00603BC2">
      <w:pPr>
        <w:pStyle w:val="BodyText"/>
        <w:spacing w:before="118" w:line="360" w:lineRule="auto"/>
        <w:ind w:left="700" w:right="1127"/>
        <w:jc w:val="both"/>
      </w:pPr>
      <w:r>
        <w:rPr>
          <w:noProof/>
          <w:lang w:eastAsia="sq-AL"/>
        </w:rPr>
        <mc:AlternateContent>
          <mc:Choice Requires="wps">
            <w:drawing>
              <wp:anchor distT="0" distB="0" distL="0" distR="0" simplePos="0" relativeHeight="487638016" behindDoc="1" locked="0" layoutInCell="1" allowOverlap="1">
                <wp:simplePos x="0" y="0"/>
                <wp:positionH relativeFrom="page">
                  <wp:posOffset>914400</wp:posOffset>
                </wp:positionH>
                <wp:positionV relativeFrom="paragraph">
                  <wp:posOffset>665480</wp:posOffset>
                </wp:positionV>
                <wp:extent cx="1829435" cy="6350"/>
                <wp:effectExtent l="0" t="0" r="0" b="0"/>
                <wp:wrapTopAndBottom/>
                <wp:docPr id="70" name="Rectangle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9435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3497B78" id="Rectangle 35" o:spid="_x0000_s1026" style="position:absolute;margin-left:1in;margin-top:52.4pt;width:144.05pt;height:.5pt;z-index:-1567846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" fillcolor="black" stroked="f">
                <w10:wrap type="topAndBottom" anchorx="page"/>
              </v:rect>
            </w:pict>
          </mc:Fallback>
        </mc:AlternateContent>
      </w:r>
      <w:r w:rsidR="00776BE6">
        <w:t>Të dhënate prezantuara në tabelën 26 i referohen të hyrave dhe arkëtimit nga shërbimet</w:t>
      </w:r>
      <w:r w:rsidR="00776BE6">
        <w:rPr>
          <w:spacing w:val="1"/>
        </w:rPr>
        <w:t xml:space="preserve"> </w:t>
      </w:r>
      <w:r w:rsidR="00776BE6">
        <w:t>operative</w:t>
      </w:r>
      <w:r w:rsidR="00776BE6">
        <w:rPr>
          <w:spacing w:val="34"/>
        </w:rPr>
        <w:t xml:space="preserve"> </w:t>
      </w:r>
      <w:r w:rsidR="00776BE6">
        <w:t>primare</w:t>
      </w:r>
      <w:r w:rsidR="00776BE6">
        <w:rPr>
          <w:spacing w:val="35"/>
        </w:rPr>
        <w:t xml:space="preserve"> </w:t>
      </w:r>
      <w:r w:rsidR="00776BE6">
        <w:t>dhe</w:t>
      </w:r>
      <w:r w:rsidR="00776BE6">
        <w:rPr>
          <w:spacing w:val="37"/>
        </w:rPr>
        <w:t xml:space="preserve"> </w:t>
      </w:r>
      <w:r w:rsidR="00776BE6">
        <w:t>sekondare</w:t>
      </w:r>
      <w:r w:rsidR="00776BE6">
        <w:rPr>
          <w:spacing w:val="35"/>
        </w:rPr>
        <w:t xml:space="preserve"> </w:t>
      </w:r>
      <w:r w:rsidR="00776BE6">
        <w:t>për</w:t>
      </w:r>
      <w:r w:rsidR="00776BE6">
        <w:rPr>
          <w:spacing w:val="31"/>
        </w:rPr>
        <w:t xml:space="preserve"> </w:t>
      </w:r>
      <w:r w:rsidR="00776BE6">
        <w:t>menaxhimin</w:t>
      </w:r>
      <w:r w:rsidR="00776BE6">
        <w:rPr>
          <w:spacing w:val="33"/>
        </w:rPr>
        <w:t xml:space="preserve"> </w:t>
      </w:r>
      <w:r w:rsidR="00776BE6">
        <w:t>e</w:t>
      </w:r>
      <w:r w:rsidR="00776BE6">
        <w:rPr>
          <w:spacing w:val="34"/>
        </w:rPr>
        <w:t xml:space="preserve"> </w:t>
      </w:r>
      <w:r w:rsidR="00776BE6">
        <w:t>mbëturinave.</w:t>
      </w:r>
      <w:r w:rsidR="00776BE6">
        <w:rPr>
          <w:spacing w:val="32"/>
        </w:rPr>
        <w:t xml:space="preserve"> </w:t>
      </w:r>
      <w:r w:rsidR="00776BE6">
        <w:t>Sikurse</w:t>
      </w:r>
      <w:r w:rsidR="00776BE6">
        <w:rPr>
          <w:spacing w:val="35"/>
        </w:rPr>
        <w:t xml:space="preserve"> </w:t>
      </w:r>
      <w:r w:rsidR="00776BE6">
        <w:t>është</w:t>
      </w:r>
      <w:r w:rsidR="00776BE6">
        <w:rPr>
          <w:spacing w:val="36"/>
        </w:rPr>
        <w:t xml:space="preserve"> </w:t>
      </w:r>
      <w:r w:rsidR="00776BE6">
        <w:t>prezantuar</w:t>
      </w:r>
    </w:p>
    <w:p w:rsidR="00474A90" w:rsidRDefault="00776BE6">
      <w:pPr>
        <w:spacing w:before="85"/>
        <w:ind w:left="700" w:right="962"/>
        <w:rPr>
          <w:rFonts w:ascii="Arial MT" w:hAnsi="Arial MT"/>
          <w:sz w:val="20"/>
        </w:rPr>
      </w:pPr>
      <w:r>
        <w:rPr>
          <w:rFonts w:ascii="Arial MT" w:hAnsi="Arial MT"/>
          <w:sz w:val="20"/>
          <w:vertAlign w:val="superscript"/>
        </w:rPr>
        <w:t>14</w:t>
      </w:r>
      <w:r>
        <w:rPr>
          <w:rFonts w:ascii="Arial MT" w:hAnsi="Arial MT"/>
          <w:sz w:val="20"/>
        </w:rPr>
        <w:t>Nafta,</w:t>
      </w:r>
      <w:r>
        <w:rPr>
          <w:rFonts w:ascii="Arial MT" w:hAnsi="Arial MT"/>
          <w:spacing w:val="29"/>
          <w:sz w:val="20"/>
        </w:rPr>
        <w:t xml:space="preserve"> </w:t>
      </w:r>
      <w:r>
        <w:rPr>
          <w:rFonts w:ascii="Arial MT" w:hAnsi="Arial MT"/>
          <w:sz w:val="20"/>
        </w:rPr>
        <w:t>pagesa</w:t>
      </w:r>
      <w:r>
        <w:rPr>
          <w:rFonts w:ascii="Arial MT" w:hAnsi="Arial MT"/>
          <w:spacing w:val="31"/>
          <w:sz w:val="20"/>
        </w:rPr>
        <w:t xml:space="preserve"> </w:t>
      </w:r>
      <w:r>
        <w:rPr>
          <w:rFonts w:ascii="Arial MT" w:hAnsi="Arial MT"/>
          <w:sz w:val="20"/>
        </w:rPr>
        <w:t>e</w:t>
      </w:r>
      <w:r>
        <w:rPr>
          <w:rFonts w:ascii="Arial MT" w:hAnsi="Arial MT"/>
          <w:spacing w:val="32"/>
          <w:sz w:val="20"/>
        </w:rPr>
        <w:t xml:space="preserve"> </w:t>
      </w:r>
      <w:r>
        <w:rPr>
          <w:rFonts w:ascii="Arial MT" w:hAnsi="Arial MT"/>
          <w:sz w:val="20"/>
        </w:rPr>
        <w:t>deponisë,</w:t>
      </w:r>
      <w:r>
        <w:rPr>
          <w:rFonts w:ascii="Arial MT" w:hAnsi="Arial MT"/>
          <w:spacing w:val="29"/>
          <w:sz w:val="20"/>
        </w:rPr>
        <w:t xml:space="preserve"> </w:t>
      </w:r>
      <w:r>
        <w:rPr>
          <w:rFonts w:ascii="Arial MT" w:hAnsi="Arial MT"/>
          <w:sz w:val="20"/>
        </w:rPr>
        <w:t>mirëmbajtja</w:t>
      </w:r>
      <w:r>
        <w:rPr>
          <w:rFonts w:ascii="Arial MT" w:hAnsi="Arial MT"/>
          <w:spacing w:val="26"/>
          <w:sz w:val="20"/>
        </w:rPr>
        <w:t xml:space="preserve"> </w:t>
      </w:r>
      <w:r>
        <w:rPr>
          <w:rFonts w:ascii="Arial MT" w:hAnsi="Arial MT"/>
          <w:sz w:val="20"/>
        </w:rPr>
        <w:t>dhe</w:t>
      </w:r>
      <w:r>
        <w:rPr>
          <w:rFonts w:ascii="Arial MT" w:hAnsi="Arial MT"/>
          <w:spacing w:val="32"/>
          <w:sz w:val="20"/>
        </w:rPr>
        <w:t xml:space="preserve"> </w:t>
      </w:r>
      <w:r>
        <w:rPr>
          <w:rFonts w:ascii="Arial MT" w:hAnsi="Arial MT"/>
          <w:sz w:val="20"/>
        </w:rPr>
        <w:t>riparimet</w:t>
      </w:r>
      <w:r>
        <w:rPr>
          <w:rFonts w:ascii="Arial MT" w:hAnsi="Arial MT"/>
          <w:spacing w:val="29"/>
          <w:sz w:val="20"/>
        </w:rPr>
        <w:t xml:space="preserve"> </w:t>
      </w:r>
      <w:r>
        <w:rPr>
          <w:rFonts w:ascii="Arial MT" w:hAnsi="Arial MT"/>
          <w:sz w:val="20"/>
        </w:rPr>
        <w:t>e</w:t>
      </w:r>
      <w:r>
        <w:rPr>
          <w:rFonts w:ascii="Arial MT" w:hAnsi="Arial MT"/>
          <w:spacing w:val="27"/>
          <w:sz w:val="20"/>
        </w:rPr>
        <w:t xml:space="preserve"> </w:t>
      </w:r>
      <w:r>
        <w:rPr>
          <w:rFonts w:ascii="Arial MT" w:hAnsi="Arial MT"/>
          <w:sz w:val="20"/>
        </w:rPr>
        <w:t>kamionëve</w:t>
      </w:r>
      <w:r>
        <w:rPr>
          <w:rFonts w:ascii="Arial MT" w:hAnsi="Arial MT"/>
          <w:spacing w:val="26"/>
          <w:sz w:val="20"/>
        </w:rPr>
        <w:t xml:space="preserve"> </w:t>
      </w:r>
      <w:r>
        <w:rPr>
          <w:rFonts w:ascii="Arial MT" w:hAnsi="Arial MT"/>
          <w:sz w:val="20"/>
        </w:rPr>
        <w:t>dhe</w:t>
      </w:r>
      <w:r>
        <w:rPr>
          <w:rFonts w:ascii="Arial MT" w:hAnsi="Arial MT"/>
          <w:spacing w:val="32"/>
          <w:sz w:val="20"/>
        </w:rPr>
        <w:t xml:space="preserve"> </w:t>
      </w:r>
      <w:r>
        <w:rPr>
          <w:rFonts w:ascii="Arial MT" w:hAnsi="Arial MT"/>
          <w:sz w:val="20"/>
        </w:rPr>
        <w:t>kontejnerëve,</w:t>
      </w:r>
      <w:r>
        <w:rPr>
          <w:rFonts w:ascii="Arial MT" w:hAnsi="Arial MT"/>
          <w:spacing w:val="29"/>
          <w:sz w:val="20"/>
        </w:rPr>
        <w:t xml:space="preserve"> </w:t>
      </w:r>
      <w:r>
        <w:rPr>
          <w:rFonts w:ascii="Arial MT" w:hAnsi="Arial MT"/>
          <w:sz w:val="20"/>
        </w:rPr>
        <w:t>regjistrimi</w:t>
      </w:r>
      <w:r>
        <w:rPr>
          <w:rFonts w:ascii="Arial MT" w:hAnsi="Arial MT"/>
          <w:spacing w:val="26"/>
          <w:sz w:val="20"/>
        </w:rPr>
        <w:t xml:space="preserve"> </w:t>
      </w:r>
      <w:r>
        <w:rPr>
          <w:rFonts w:ascii="Arial MT" w:hAnsi="Arial MT"/>
          <w:sz w:val="20"/>
        </w:rPr>
        <w:t>i</w:t>
      </w:r>
      <w:r>
        <w:rPr>
          <w:rFonts w:ascii="Arial MT" w:hAnsi="Arial MT"/>
          <w:spacing w:val="-52"/>
          <w:sz w:val="20"/>
        </w:rPr>
        <w:t xml:space="preserve"> </w:t>
      </w:r>
      <w:r>
        <w:rPr>
          <w:rFonts w:ascii="Arial MT" w:hAnsi="Arial MT"/>
          <w:sz w:val="20"/>
        </w:rPr>
        <w:t>kamionëve,</w:t>
      </w:r>
      <w:r>
        <w:rPr>
          <w:rFonts w:ascii="Arial MT" w:hAnsi="Arial MT"/>
          <w:spacing w:val="2"/>
          <w:sz w:val="20"/>
        </w:rPr>
        <w:t xml:space="preserve"> </w:t>
      </w:r>
      <w:r>
        <w:rPr>
          <w:rFonts w:ascii="Arial MT" w:hAnsi="Arial MT"/>
          <w:sz w:val="20"/>
        </w:rPr>
        <w:t>etj.</w:t>
      </w:r>
    </w:p>
    <w:p w:rsidR="00474A90" w:rsidRDefault="00474A90">
      <w:pPr>
        <w:pStyle w:val="BodyText"/>
        <w:spacing w:before="6"/>
        <w:rPr>
          <w:rFonts w:ascii="Arial MT"/>
          <w:sz w:val="12"/>
        </w:rPr>
      </w:pPr>
    </w:p>
    <w:p w:rsidR="00474A90" w:rsidRDefault="00474A90">
      <w:pPr>
        <w:rPr>
          <w:rFonts w:ascii="Arial MT"/>
          <w:sz w:val="12"/>
        </w:rPr>
        <w:sectPr w:rsidR="00474A90">
          <w:type w:val="continuous"/>
          <w:pgSz w:w="11900" w:h="16820"/>
          <w:pgMar w:top="1500" w:right="300" w:bottom="280" w:left="740" w:header="720" w:footer="720" w:gutter="0"/>
          <w:cols w:space="720"/>
        </w:sectPr>
      </w:pPr>
    </w:p>
    <w:p w:rsidR="00474A90" w:rsidRDefault="00603BC2">
      <w:pPr>
        <w:spacing w:before="172"/>
        <w:ind w:left="700"/>
        <w:rPr>
          <w:rFonts w:ascii="Calibri"/>
          <w:b/>
        </w:rPr>
      </w:pPr>
      <w:r>
        <w:rPr>
          <w:noProof/>
          <w:lang w:eastAsia="sq-AL"/>
        </w:rPr>
        <mc:AlternateContent>
          <mc:Choice Requires="wps">
            <w:drawing>
              <wp:anchor distT="0" distB="0" distL="114300" distR="114300" simplePos="0" relativeHeight="15779328" behindDoc="0" locked="0" layoutInCell="1" allowOverlap="1">
                <wp:simplePos x="0" y="0"/>
                <wp:positionH relativeFrom="page">
                  <wp:posOffset>1593215</wp:posOffset>
                </wp:positionH>
                <wp:positionV relativeFrom="paragraph">
                  <wp:posOffset>263525</wp:posOffset>
                </wp:positionV>
                <wp:extent cx="5236210" cy="0"/>
                <wp:effectExtent l="0" t="0" r="0" b="0"/>
                <wp:wrapNone/>
                <wp:docPr id="68" name="Line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236210" cy="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365F91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5875423" id="Line 34" o:spid="_x0000_s1026" style="position:absolute;z-index:157793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125.45pt,20.75pt" to="537.75pt,20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" strokecolor="#365f91" strokeweight=".5pt">
                <w10:wrap anchorx="page"/>
              </v:line>
            </w:pict>
          </mc:Fallback>
        </mc:AlternateContent>
      </w:r>
      <w:r w:rsidR="00776BE6">
        <w:rPr>
          <w:rFonts w:ascii="Calibri"/>
          <w:b/>
          <w:color w:val="FFFFFF"/>
          <w:shd w:val="clear" w:color="auto" w:fill="006FC0"/>
        </w:rPr>
        <w:t xml:space="preserve"> </w:t>
      </w:r>
      <w:r w:rsidR="00776BE6">
        <w:rPr>
          <w:rFonts w:ascii="Calibri"/>
          <w:b/>
          <w:color w:val="FFFFFF"/>
          <w:shd w:val="clear" w:color="auto" w:fill="006FC0"/>
        </w:rPr>
        <w:t xml:space="preserve"> </w:t>
      </w:r>
      <w:r w:rsidR="00776BE6">
        <w:rPr>
          <w:rFonts w:ascii="Calibri"/>
          <w:b/>
          <w:color w:val="FFFFFF"/>
          <w:spacing w:val="23"/>
          <w:shd w:val="clear" w:color="auto" w:fill="006FC0"/>
        </w:rPr>
        <w:t xml:space="preserve"> </w:t>
      </w:r>
      <w:r w:rsidR="00776BE6">
        <w:rPr>
          <w:rFonts w:ascii="Calibri"/>
          <w:b/>
          <w:color w:val="FFFFFF"/>
          <w:shd w:val="clear" w:color="auto" w:fill="006FC0"/>
        </w:rPr>
        <w:t>34</w:t>
      </w:r>
      <w:r w:rsidR="00776BE6">
        <w:rPr>
          <w:rFonts w:ascii="Calibri"/>
          <w:b/>
          <w:color w:val="FFFFFF"/>
          <w:spacing w:val="22"/>
          <w:shd w:val="clear" w:color="auto" w:fill="006FC0"/>
        </w:rPr>
        <w:t xml:space="preserve"> </w:t>
      </w:r>
    </w:p>
    <w:p w:rsidR="00474A90" w:rsidRDefault="00776BE6">
      <w:pPr>
        <w:spacing w:before="57"/>
        <w:ind w:left="700"/>
        <w:rPr>
          <w:rFonts w:ascii="Calibri" w:hAnsi="Calibri"/>
          <w:b/>
        </w:rPr>
      </w:pPr>
      <w:r>
        <w:br w:type="column"/>
      </w:r>
      <w:r>
        <w:rPr>
          <w:rFonts w:ascii="Calibri" w:hAnsi="Calibri"/>
          <w:b/>
          <w:color w:val="001F5F"/>
        </w:rPr>
        <w:t>Komuna</w:t>
      </w:r>
      <w:r>
        <w:rPr>
          <w:rFonts w:ascii="Calibri" w:hAnsi="Calibri"/>
          <w:b/>
          <w:color w:val="001F5F"/>
          <w:spacing w:val="-2"/>
        </w:rPr>
        <w:t xml:space="preserve"> </w:t>
      </w:r>
      <w:r>
        <w:rPr>
          <w:rFonts w:ascii="Calibri" w:hAnsi="Calibri"/>
          <w:b/>
          <w:color w:val="001F5F"/>
        </w:rPr>
        <w:t>e</w:t>
      </w:r>
      <w:r>
        <w:rPr>
          <w:rFonts w:ascii="Calibri" w:hAnsi="Calibri"/>
          <w:b/>
          <w:color w:val="001F5F"/>
          <w:spacing w:val="-4"/>
        </w:rPr>
        <w:t xml:space="preserve"> </w:t>
      </w:r>
      <w:r>
        <w:rPr>
          <w:rFonts w:ascii="Calibri" w:hAnsi="Calibri"/>
          <w:b/>
          <w:color w:val="001F5F"/>
        </w:rPr>
        <w:t>Hanit</w:t>
      </w:r>
      <w:r>
        <w:rPr>
          <w:rFonts w:ascii="Calibri" w:hAnsi="Calibri"/>
          <w:b/>
          <w:color w:val="001F5F"/>
          <w:spacing w:val="-3"/>
        </w:rPr>
        <w:t xml:space="preserve"> </w:t>
      </w:r>
      <w:r>
        <w:rPr>
          <w:rFonts w:ascii="Calibri" w:hAnsi="Calibri"/>
          <w:b/>
          <w:color w:val="001F5F"/>
        </w:rPr>
        <w:t>të</w:t>
      </w:r>
      <w:r>
        <w:rPr>
          <w:rFonts w:ascii="Calibri" w:hAnsi="Calibri"/>
          <w:b/>
          <w:color w:val="001F5F"/>
          <w:spacing w:val="-4"/>
        </w:rPr>
        <w:t xml:space="preserve"> </w:t>
      </w:r>
      <w:r>
        <w:rPr>
          <w:rFonts w:ascii="Calibri" w:hAnsi="Calibri"/>
          <w:b/>
          <w:color w:val="001F5F"/>
        </w:rPr>
        <w:t>Elezit</w:t>
      </w:r>
    </w:p>
    <w:p w:rsidR="00474A90" w:rsidRDefault="00474A90">
      <w:pPr>
        <w:rPr>
          <w:rFonts w:ascii="Calibri" w:hAnsi="Calibri"/>
        </w:rPr>
        <w:sectPr w:rsidR="00474A90">
          <w:type w:val="continuous"/>
          <w:pgSz w:w="11900" w:h="16820"/>
          <w:pgMar w:top="1500" w:right="300" w:bottom="280" w:left="740" w:header="720" w:footer="720" w:gutter="0"/>
          <w:cols w:num="2" w:space="720" w:equalWidth="0">
            <w:col w:w="1308" w:space="5468"/>
            <w:col w:w="4084"/>
          </w:cols>
        </w:sectPr>
      </w:pPr>
    </w:p>
    <w:p w:rsidR="00474A90" w:rsidRDefault="00776BE6">
      <w:pPr>
        <w:pStyle w:val="BodyText"/>
        <w:spacing w:before="30" w:line="355" w:lineRule="auto"/>
        <w:ind w:left="700" w:right="1140"/>
        <w:jc w:val="both"/>
      </w:pPr>
      <w:r>
        <w:t>edhe në tabelë shuma e faturave të lëshuar në euro për vitin 2021 ka qenë 173,423.00, ndërsa</w:t>
      </w:r>
      <w:r>
        <w:rPr>
          <w:spacing w:val="1"/>
        </w:rPr>
        <w:t xml:space="preserve"> </w:t>
      </w:r>
      <w:r>
        <w:t>të</w:t>
      </w:r>
      <w:r>
        <w:rPr>
          <w:spacing w:val="2"/>
        </w:rPr>
        <w:t xml:space="preserve"> </w:t>
      </w:r>
      <w:r>
        <w:t>hyrat</w:t>
      </w:r>
      <w:r>
        <w:rPr>
          <w:spacing w:val="2"/>
        </w:rPr>
        <w:t xml:space="preserve"> </w:t>
      </w:r>
      <w:r>
        <w:t>e</w:t>
      </w:r>
      <w:r>
        <w:rPr>
          <w:spacing w:val="-2"/>
        </w:rPr>
        <w:t xml:space="preserve"> </w:t>
      </w:r>
      <w:r>
        <w:t>realizuara</w:t>
      </w:r>
      <w:r>
        <w:rPr>
          <w:spacing w:val="-1"/>
        </w:rPr>
        <w:t xml:space="preserve"> </w:t>
      </w:r>
      <w:r>
        <w:t>ishin 163,335.80.</w:t>
      </w:r>
    </w:p>
    <w:p w:rsidR="00474A90" w:rsidRDefault="00474A90">
      <w:pPr>
        <w:pStyle w:val="BodyText"/>
        <w:spacing w:before="11"/>
        <w:rPr>
          <w:sz w:val="11"/>
        </w:rPr>
      </w:pPr>
    </w:p>
    <w:tbl>
      <w:tblPr>
        <w:tblW w:w="0" w:type="auto"/>
        <w:tblInd w:w="595" w:type="dxa"/>
        <w:tblBorders>
          <w:top w:val="single" w:sz="4" w:space="0" w:color="92D050"/>
          <w:left w:val="single" w:sz="4" w:space="0" w:color="92D050"/>
          <w:bottom w:val="single" w:sz="4" w:space="0" w:color="92D050"/>
          <w:right w:val="single" w:sz="4" w:space="0" w:color="92D050"/>
          <w:insideH w:val="single" w:sz="4" w:space="0" w:color="92D050"/>
          <w:insideV w:val="single" w:sz="4" w:space="0" w:color="92D05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250"/>
        <w:gridCol w:w="2617"/>
        <w:gridCol w:w="2617"/>
      </w:tblGrid>
      <w:tr w:rsidR="00474A90">
        <w:trPr>
          <w:trHeight w:val="354"/>
        </w:trPr>
        <w:tc>
          <w:tcPr>
            <w:tcW w:w="9484" w:type="dxa"/>
            <w:gridSpan w:val="3"/>
          </w:tcPr>
          <w:p w:rsidR="00474A90" w:rsidRDefault="00776BE6">
            <w:pPr>
              <w:pStyle w:val="TableParagraph"/>
              <w:spacing w:line="192" w:lineRule="exact"/>
              <w:ind w:left="2450" w:right="2441"/>
              <w:jc w:val="center"/>
              <w:rPr>
                <w:b/>
                <w:sz w:val="18"/>
              </w:rPr>
            </w:pPr>
            <w:r>
              <w:rPr>
                <w:b/>
                <w:spacing w:val="-2"/>
                <w:w w:val="95"/>
                <w:sz w:val="18"/>
              </w:rPr>
              <w:t>Tabela</w:t>
            </w:r>
            <w:r>
              <w:rPr>
                <w:b/>
                <w:spacing w:val="-3"/>
                <w:w w:val="95"/>
                <w:sz w:val="18"/>
              </w:rPr>
              <w:t xml:space="preserve"> </w:t>
            </w:r>
            <w:r>
              <w:rPr>
                <w:b/>
                <w:spacing w:val="-1"/>
                <w:w w:val="95"/>
                <w:sz w:val="18"/>
              </w:rPr>
              <w:t>26:</w:t>
            </w:r>
            <w:r>
              <w:rPr>
                <w:b/>
                <w:spacing w:val="-4"/>
                <w:w w:val="95"/>
                <w:sz w:val="18"/>
              </w:rPr>
              <w:t xml:space="preserve"> </w:t>
            </w:r>
            <w:r>
              <w:rPr>
                <w:b/>
                <w:spacing w:val="-1"/>
                <w:w w:val="95"/>
                <w:sz w:val="18"/>
              </w:rPr>
              <w:t>Të</w:t>
            </w:r>
            <w:r>
              <w:rPr>
                <w:b/>
                <w:spacing w:val="-8"/>
                <w:w w:val="95"/>
                <w:sz w:val="18"/>
              </w:rPr>
              <w:t xml:space="preserve"> </w:t>
            </w:r>
            <w:r>
              <w:rPr>
                <w:b/>
                <w:spacing w:val="-1"/>
                <w:w w:val="95"/>
                <w:sz w:val="18"/>
              </w:rPr>
              <w:t>hyrat</w:t>
            </w:r>
            <w:r>
              <w:rPr>
                <w:b/>
                <w:spacing w:val="-6"/>
                <w:w w:val="95"/>
                <w:sz w:val="18"/>
              </w:rPr>
              <w:t xml:space="preserve"> </w:t>
            </w:r>
            <w:r>
              <w:rPr>
                <w:b/>
                <w:spacing w:val="-1"/>
                <w:w w:val="95"/>
                <w:sz w:val="18"/>
              </w:rPr>
              <w:t>dhe</w:t>
            </w:r>
            <w:r>
              <w:rPr>
                <w:b/>
                <w:spacing w:val="-7"/>
                <w:w w:val="95"/>
                <w:sz w:val="18"/>
              </w:rPr>
              <w:t xml:space="preserve"> </w:t>
            </w:r>
            <w:r>
              <w:rPr>
                <w:b/>
                <w:spacing w:val="-1"/>
                <w:w w:val="95"/>
                <w:sz w:val="18"/>
              </w:rPr>
              <w:t>arkëtimi</w:t>
            </w:r>
            <w:r>
              <w:rPr>
                <w:b/>
                <w:spacing w:val="-7"/>
                <w:w w:val="95"/>
                <w:sz w:val="18"/>
              </w:rPr>
              <w:t xml:space="preserve"> </w:t>
            </w:r>
            <w:r>
              <w:rPr>
                <w:b/>
                <w:spacing w:val="-1"/>
                <w:w w:val="95"/>
                <w:sz w:val="18"/>
              </w:rPr>
              <w:t>i</w:t>
            </w:r>
            <w:r>
              <w:rPr>
                <w:b/>
                <w:spacing w:val="-7"/>
                <w:w w:val="95"/>
                <w:sz w:val="18"/>
              </w:rPr>
              <w:t xml:space="preserve"> </w:t>
            </w:r>
            <w:r>
              <w:rPr>
                <w:b/>
                <w:spacing w:val="-1"/>
                <w:w w:val="95"/>
                <w:sz w:val="18"/>
              </w:rPr>
              <w:t>ofrimit</w:t>
            </w:r>
            <w:r>
              <w:rPr>
                <w:b/>
                <w:spacing w:val="-6"/>
                <w:w w:val="95"/>
                <w:sz w:val="18"/>
              </w:rPr>
              <w:t xml:space="preserve"> </w:t>
            </w:r>
            <w:r>
              <w:rPr>
                <w:b/>
                <w:spacing w:val="-1"/>
                <w:w w:val="95"/>
                <w:sz w:val="18"/>
              </w:rPr>
              <w:t>të</w:t>
            </w:r>
            <w:r>
              <w:rPr>
                <w:b/>
                <w:spacing w:val="-7"/>
                <w:w w:val="95"/>
                <w:sz w:val="18"/>
              </w:rPr>
              <w:t xml:space="preserve"> </w:t>
            </w:r>
            <w:r>
              <w:rPr>
                <w:b/>
                <w:spacing w:val="-1"/>
                <w:w w:val="95"/>
                <w:sz w:val="18"/>
              </w:rPr>
              <w:t>shërbimeve</w:t>
            </w:r>
            <w:r>
              <w:rPr>
                <w:b/>
                <w:spacing w:val="-7"/>
                <w:w w:val="95"/>
                <w:sz w:val="18"/>
              </w:rPr>
              <w:t xml:space="preserve"> </w:t>
            </w:r>
            <w:r>
              <w:rPr>
                <w:b/>
                <w:spacing w:val="-1"/>
                <w:w w:val="95"/>
                <w:sz w:val="18"/>
              </w:rPr>
              <w:t>të</w:t>
            </w:r>
            <w:r>
              <w:rPr>
                <w:b/>
                <w:spacing w:val="-7"/>
                <w:w w:val="95"/>
                <w:sz w:val="18"/>
              </w:rPr>
              <w:t xml:space="preserve"> </w:t>
            </w:r>
            <w:r>
              <w:rPr>
                <w:b/>
                <w:spacing w:val="-1"/>
                <w:w w:val="95"/>
                <w:sz w:val="18"/>
              </w:rPr>
              <w:t>MM</w:t>
            </w:r>
          </w:p>
        </w:tc>
      </w:tr>
      <w:tr w:rsidR="00474A90">
        <w:trPr>
          <w:trHeight w:val="354"/>
        </w:trPr>
        <w:tc>
          <w:tcPr>
            <w:tcW w:w="4250" w:type="dxa"/>
          </w:tcPr>
          <w:p w:rsidR="00474A90" w:rsidRDefault="00474A90">
            <w:pPr>
              <w:pStyle w:val="TableParagraph"/>
            </w:pPr>
          </w:p>
        </w:tc>
        <w:tc>
          <w:tcPr>
            <w:tcW w:w="2617" w:type="dxa"/>
          </w:tcPr>
          <w:p w:rsidR="00474A90" w:rsidRDefault="00776BE6">
            <w:pPr>
              <w:pStyle w:val="TableParagraph"/>
              <w:spacing w:before="62"/>
              <w:ind w:left="118" w:right="101"/>
              <w:jc w:val="center"/>
              <w:rPr>
                <w:b/>
                <w:sz w:val="18"/>
              </w:rPr>
            </w:pPr>
            <w:r>
              <w:rPr>
                <w:b/>
                <w:spacing w:val="-1"/>
                <w:w w:val="95"/>
                <w:sz w:val="18"/>
              </w:rPr>
              <w:t>Të</w:t>
            </w:r>
            <w:r>
              <w:rPr>
                <w:b/>
                <w:spacing w:val="-7"/>
                <w:w w:val="95"/>
                <w:sz w:val="18"/>
              </w:rPr>
              <w:t xml:space="preserve"> </w:t>
            </w:r>
            <w:r>
              <w:rPr>
                <w:b/>
                <w:spacing w:val="-1"/>
                <w:w w:val="95"/>
                <w:sz w:val="18"/>
              </w:rPr>
              <w:t>hyrat</w:t>
            </w:r>
          </w:p>
        </w:tc>
        <w:tc>
          <w:tcPr>
            <w:tcW w:w="2617" w:type="dxa"/>
          </w:tcPr>
          <w:p w:rsidR="00474A90" w:rsidRDefault="00776BE6">
            <w:pPr>
              <w:pStyle w:val="TableParagraph"/>
              <w:spacing w:before="62"/>
              <w:ind w:left="117" w:right="108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Arkëtimi</w:t>
            </w:r>
          </w:p>
        </w:tc>
      </w:tr>
      <w:tr w:rsidR="00474A90">
        <w:trPr>
          <w:trHeight w:val="422"/>
        </w:trPr>
        <w:tc>
          <w:tcPr>
            <w:tcW w:w="4250" w:type="dxa"/>
          </w:tcPr>
          <w:p w:rsidR="00474A90" w:rsidRDefault="00776BE6">
            <w:pPr>
              <w:pStyle w:val="TableParagraph"/>
              <w:spacing w:line="197" w:lineRule="exact"/>
              <w:ind w:left="110"/>
              <w:rPr>
                <w:sz w:val="18"/>
              </w:rPr>
            </w:pPr>
            <w:r>
              <w:rPr>
                <w:sz w:val="18"/>
              </w:rPr>
              <w:t>Të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hyrat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operative</w:t>
            </w:r>
          </w:p>
        </w:tc>
        <w:tc>
          <w:tcPr>
            <w:tcW w:w="2617" w:type="dxa"/>
          </w:tcPr>
          <w:p w:rsidR="00474A90" w:rsidRDefault="00776BE6">
            <w:pPr>
              <w:pStyle w:val="TableParagraph"/>
              <w:spacing w:line="197" w:lineRule="exact"/>
              <w:ind w:left="118" w:right="104"/>
              <w:jc w:val="center"/>
              <w:rPr>
                <w:sz w:val="18"/>
              </w:rPr>
            </w:pPr>
            <w:r>
              <w:rPr>
                <w:sz w:val="18"/>
              </w:rPr>
              <w:t>Nr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i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faturave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të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lëshuara/shuma</w:t>
            </w:r>
          </w:p>
          <w:p w:rsidR="00474A90" w:rsidRDefault="00776BE6">
            <w:pPr>
              <w:pStyle w:val="TableParagraph"/>
              <w:spacing w:before="6" w:line="199" w:lineRule="exact"/>
              <w:ind w:left="118" w:right="106"/>
              <w:jc w:val="center"/>
              <w:rPr>
                <w:sz w:val="18"/>
              </w:rPr>
            </w:pPr>
            <w:r>
              <w:rPr>
                <w:w w:val="105"/>
                <w:sz w:val="18"/>
              </w:rPr>
              <w:t>në</w:t>
            </w:r>
            <w:r>
              <w:rPr>
                <w:spacing w:val="-10"/>
                <w:w w:val="105"/>
                <w:sz w:val="18"/>
              </w:rPr>
              <w:t xml:space="preserve"> </w:t>
            </w:r>
            <w:r>
              <w:rPr>
                <w:rFonts w:ascii="Cambria" w:hAnsi="Cambria"/>
                <w:w w:val="105"/>
                <w:sz w:val="18"/>
              </w:rPr>
              <w:t>Є</w:t>
            </w:r>
            <w:r>
              <w:rPr>
                <w:w w:val="105"/>
                <w:sz w:val="18"/>
              </w:rPr>
              <w:t>uro</w:t>
            </w:r>
          </w:p>
        </w:tc>
        <w:tc>
          <w:tcPr>
            <w:tcW w:w="2617" w:type="dxa"/>
          </w:tcPr>
          <w:p w:rsidR="00474A90" w:rsidRDefault="00776BE6">
            <w:pPr>
              <w:pStyle w:val="TableParagraph"/>
              <w:spacing w:line="197" w:lineRule="exact"/>
              <w:ind w:left="118" w:right="108"/>
              <w:jc w:val="center"/>
              <w:rPr>
                <w:sz w:val="18"/>
              </w:rPr>
            </w:pPr>
            <w:r>
              <w:rPr>
                <w:sz w:val="18"/>
              </w:rPr>
              <w:t>Nr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i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faturave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të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arkëtuara/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shuma</w:t>
            </w:r>
          </w:p>
          <w:p w:rsidR="00474A90" w:rsidRDefault="00776BE6">
            <w:pPr>
              <w:pStyle w:val="TableParagraph"/>
              <w:spacing w:before="6" w:line="199" w:lineRule="exact"/>
              <w:ind w:left="118" w:right="106"/>
              <w:jc w:val="center"/>
              <w:rPr>
                <w:sz w:val="18"/>
              </w:rPr>
            </w:pPr>
            <w:r>
              <w:rPr>
                <w:w w:val="105"/>
                <w:sz w:val="18"/>
              </w:rPr>
              <w:t>në</w:t>
            </w:r>
            <w:r>
              <w:rPr>
                <w:spacing w:val="-10"/>
                <w:w w:val="105"/>
                <w:sz w:val="18"/>
              </w:rPr>
              <w:t xml:space="preserve"> </w:t>
            </w:r>
            <w:r>
              <w:rPr>
                <w:rFonts w:ascii="Cambria" w:hAnsi="Cambria"/>
                <w:w w:val="105"/>
                <w:sz w:val="18"/>
              </w:rPr>
              <w:t>Є</w:t>
            </w:r>
            <w:r>
              <w:rPr>
                <w:w w:val="105"/>
                <w:sz w:val="18"/>
              </w:rPr>
              <w:t>uro</w:t>
            </w:r>
          </w:p>
        </w:tc>
      </w:tr>
      <w:tr w:rsidR="00474A90">
        <w:trPr>
          <w:trHeight w:val="412"/>
        </w:trPr>
        <w:tc>
          <w:tcPr>
            <w:tcW w:w="4250" w:type="dxa"/>
          </w:tcPr>
          <w:p w:rsidR="00474A90" w:rsidRDefault="00776BE6">
            <w:pPr>
              <w:pStyle w:val="TableParagraph"/>
              <w:spacing w:line="197" w:lineRule="exact"/>
              <w:ind w:left="110"/>
              <w:rPr>
                <w:sz w:val="18"/>
              </w:rPr>
            </w:pPr>
            <w:r>
              <w:rPr>
                <w:sz w:val="18"/>
              </w:rPr>
              <w:t>Amvisëritë</w:t>
            </w:r>
          </w:p>
        </w:tc>
        <w:tc>
          <w:tcPr>
            <w:tcW w:w="2617" w:type="dxa"/>
          </w:tcPr>
          <w:p w:rsidR="00474A90" w:rsidRDefault="00776BE6">
            <w:pPr>
              <w:pStyle w:val="TableParagraph"/>
              <w:spacing w:line="197" w:lineRule="exact"/>
              <w:ind w:left="118" w:right="101"/>
              <w:jc w:val="center"/>
              <w:rPr>
                <w:sz w:val="18"/>
              </w:rPr>
            </w:pPr>
            <w:r>
              <w:rPr>
                <w:sz w:val="18"/>
              </w:rPr>
              <w:t>75100</w:t>
            </w:r>
          </w:p>
        </w:tc>
        <w:tc>
          <w:tcPr>
            <w:tcW w:w="2617" w:type="dxa"/>
          </w:tcPr>
          <w:p w:rsidR="00474A90" w:rsidRDefault="00776BE6">
            <w:pPr>
              <w:pStyle w:val="TableParagraph"/>
              <w:spacing w:line="197" w:lineRule="exact"/>
              <w:ind w:left="118" w:right="101"/>
              <w:jc w:val="center"/>
              <w:rPr>
                <w:sz w:val="18"/>
              </w:rPr>
            </w:pPr>
            <w:r>
              <w:rPr>
                <w:sz w:val="18"/>
              </w:rPr>
              <w:t>73310</w:t>
            </w:r>
          </w:p>
        </w:tc>
      </w:tr>
      <w:tr w:rsidR="00474A90">
        <w:trPr>
          <w:trHeight w:val="407"/>
        </w:trPr>
        <w:tc>
          <w:tcPr>
            <w:tcW w:w="4250" w:type="dxa"/>
          </w:tcPr>
          <w:p w:rsidR="00474A90" w:rsidRDefault="00776BE6">
            <w:pPr>
              <w:pStyle w:val="TableParagraph"/>
              <w:spacing w:line="192" w:lineRule="exact"/>
              <w:ind w:left="110"/>
              <w:rPr>
                <w:sz w:val="18"/>
              </w:rPr>
            </w:pPr>
            <w:r>
              <w:rPr>
                <w:sz w:val="18"/>
              </w:rPr>
              <w:t>Bizneset</w:t>
            </w:r>
          </w:p>
        </w:tc>
        <w:tc>
          <w:tcPr>
            <w:tcW w:w="2617" w:type="dxa"/>
          </w:tcPr>
          <w:p w:rsidR="00474A90" w:rsidRDefault="00776BE6">
            <w:pPr>
              <w:pStyle w:val="TableParagraph"/>
              <w:spacing w:line="192" w:lineRule="exact"/>
              <w:ind w:left="118" w:right="101"/>
              <w:jc w:val="center"/>
              <w:rPr>
                <w:sz w:val="18"/>
              </w:rPr>
            </w:pPr>
            <w:r>
              <w:rPr>
                <w:sz w:val="18"/>
              </w:rPr>
              <w:t>28823</w:t>
            </w:r>
          </w:p>
        </w:tc>
        <w:tc>
          <w:tcPr>
            <w:tcW w:w="2617" w:type="dxa"/>
          </w:tcPr>
          <w:p w:rsidR="00474A90" w:rsidRDefault="00776BE6">
            <w:pPr>
              <w:pStyle w:val="TableParagraph"/>
              <w:spacing w:line="192" w:lineRule="exact"/>
              <w:ind w:left="118" w:right="102"/>
              <w:jc w:val="center"/>
              <w:rPr>
                <w:sz w:val="18"/>
              </w:rPr>
            </w:pPr>
            <w:r>
              <w:rPr>
                <w:sz w:val="18"/>
              </w:rPr>
              <w:t>24025.8</w:t>
            </w:r>
          </w:p>
        </w:tc>
      </w:tr>
      <w:tr w:rsidR="00474A90">
        <w:trPr>
          <w:trHeight w:val="412"/>
        </w:trPr>
        <w:tc>
          <w:tcPr>
            <w:tcW w:w="4250" w:type="dxa"/>
          </w:tcPr>
          <w:p w:rsidR="00474A90" w:rsidRDefault="00776BE6">
            <w:pPr>
              <w:pStyle w:val="TableParagraph"/>
              <w:spacing w:line="197" w:lineRule="exact"/>
              <w:ind w:left="110"/>
              <w:rPr>
                <w:sz w:val="18"/>
              </w:rPr>
            </w:pPr>
            <w:r>
              <w:rPr>
                <w:sz w:val="18"/>
              </w:rPr>
              <w:t>Institucionet</w:t>
            </w:r>
          </w:p>
        </w:tc>
        <w:tc>
          <w:tcPr>
            <w:tcW w:w="2617" w:type="dxa"/>
          </w:tcPr>
          <w:p w:rsidR="00474A90" w:rsidRDefault="00776BE6">
            <w:pPr>
              <w:pStyle w:val="TableParagraph"/>
              <w:spacing w:line="197" w:lineRule="exact"/>
              <w:ind w:left="118" w:right="101"/>
              <w:jc w:val="center"/>
              <w:rPr>
                <w:sz w:val="18"/>
              </w:rPr>
            </w:pPr>
            <w:r>
              <w:rPr>
                <w:sz w:val="18"/>
              </w:rPr>
              <w:t>69500</w:t>
            </w:r>
          </w:p>
        </w:tc>
        <w:tc>
          <w:tcPr>
            <w:tcW w:w="2617" w:type="dxa"/>
          </w:tcPr>
          <w:p w:rsidR="00474A90" w:rsidRDefault="00776BE6">
            <w:pPr>
              <w:pStyle w:val="TableParagraph"/>
              <w:spacing w:line="197" w:lineRule="exact"/>
              <w:ind w:left="118" w:right="101"/>
              <w:jc w:val="center"/>
              <w:rPr>
                <w:sz w:val="18"/>
              </w:rPr>
            </w:pPr>
            <w:r>
              <w:rPr>
                <w:sz w:val="18"/>
              </w:rPr>
              <w:t>65000</w:t>
            </w:r>
          </w:p>
        </w:tc>
      </w:tr>
      <w:tr w:rsidR="00474A90">
        <w:trPr>
          <w:trHeight w:val="336"/>
        </w:trPr>
        <w:tc>
          <w:tcPr>
            <w:tcW w:w="4250" w:type="dxa"/>
          </w:tcPr>
          <w:p w:rsidR="00474A90" w:rsidRDefault="00776BE6">
            <w:pPr>
              <w:pStyle w:val="TableParagraph"/>
              <w:spacing w:line="197" w:lineRule="exact"/>
              <w:ind w:left="110"/>
              <w:rPr>
                <w:sz w:val="18"/>
              </w:rPr>
            </w:pPr>
            <w:r>
              <w:rPr>
                <w:sz w:val="18"/>
              </w:rPr>
              <w:t>Nga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shërbimet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tjera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të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kontraktuara</w:t>
            </w:r>
          </w:p>
        </w:tc>
        <w:tc>
          <w:tcPr>
            <w:tcW w:w="2617" w:type="dxa"/>
          </w:tcPr>
          <w:p w:rsidR="00474A90" w:rsidRDefault="00776BE6">
            <w:pPr>
              <w:pStyle w:val="TableParagraph"/>
              <w:spacing w:line="197" w:lineRule="exact"/>
              <w:ind w:left="118" w:right="103"/>
              <w:jc w:val="center"/>
              <w:rPr>
                <w:sz w:val="18"/>
              </w:rPr>
            </w:pPr>
            <w:r>
              <w:rPr>
                <w:w w:val="105"/>
                <w:sz w:val="18"/>
              </w:rPr>
              <w:t>N/A</w:t>
            </w:r>
          </w:p>
        </w:tc>
        <w:tc>
          <w:tcPr>
            <w:tcW w:w="2617" w:type="dxa"/>
          </w:tcPr>
          <w:p w:rsidR="00474A90" w:rsidRDefault="00776BE6">
            <w:pPr>
              <w:pStyle w:val="TableParagraph"/>
              <w:spacing w:line="197" w:lineRule="exact"/>
              <w:ind w:left="118" w:right="103"/>
              <w:jc w:val="center"/>
              <w:rPr>
                <w:sz w:val="18"/>
              </w:rPr>
            </w:pPr>
            <w:r>
              <w:rPr>
                <w:w w:val="105"/>
                <w:sz w:val="18"/>
              </w:rPr>
              <w:t>N/A</w:t>
            </w:r>
          </w:p>
        </w:tc>
      </w:tr>
      <w:tr w:rsidR="00474A90">
        <w:trPr>
          <w:trHeight w:val="330"/>
        </w:trPr>
        <w:tc>
          <w:tcPr>
            <w:tcW w:w="4250" w:type="dxa"/>
          </w:tcPr>
          <w:p w:rsidR="00474A90" w:rsidRDefault="00776BE6">
            <w:pPr>
              <w:pStyle w:val="TableParagraph"/>
              <w:spacing w:line="197" w:lineRule="exact"/>
              <w:ind w:left="110"/>
              <w:rPr>
                <w:sz w:val="18"/>
              </w:rPr>
            </w:pPr>
            <w:r>
              <w:rPr>
                <w:sz w:val="18"/>
              </w:rPr>
              <w:t>Total:</w:t>
            </w:r>
          </w:p>
        </w:tc>
        <w:tc>
          <w:tcPr>
            <w:tcW w:w="2617" w:type="dxa"/>
          </w:tcPr>
          <w:p w:rsidR="00474A90" w:rsidRDefault="00776BE6">
            <w:pPr>
              <w:pStyle w:val="TableParagraph"/>
              <w:spacing w:line="197" w:lineRule="exact"/>
              <w:ind w:left="118" w:right="102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173,423.00</w:t>
            </w:r>
          </w:p>
        </w:tc>
        <w:tc>
          <w:tcPr>
            <w:tcW w:w="2617" w:type="dxa"/>
          </w:tcPr>
          <w:p w:rsidR="00474A90" w:rsidRDefault="00776BE6">
            <w:pPr>
              <w:pStyle w:val="TableParagraph"/>
              <w:spacing w:line="197" w:lineRule="exact"/>
              <w:ind w:left="118" w:right="102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162,335.80</w:t>
            </w:r>
          </w:p>
        </w:tc>
      </w:tr>
    </w:tbl>
    <w:p w:rsidR="00474A90" w:rsidRDefault="00474A90">
      <w:pPr>
        <w:pStyle w:val="BodyText"/>
        <w:rPr>
          <w:sz w:val="31"/>
        </w:rPr>
      </w:pPr>
    </w:p>
    <w:p w:rsidR="00474A90" w:rsidRDefault="00776BE6">
      <w:pPr>
        <w:pStyle w:val="ListParagraph"/>
        <w:numPr>
          <w:ilvl w:val="2"/>
          <w:numId w:val="12"/>
        </w:numPr>
        <w:tabs>
          <w:tab w:val="left" w:pos="1781"/>
        </w:tabs>
        <w:jc w:val="both"/>
        <w:rPr>
          <w:b/>
          <w:color w:val="6F2F9F"/>
          <w:sz w:val="24"/>
        </w:rPr>
      </w:pPr>
      <w:bookmarkStart w:id="63" w:name="1.9.3._Mbulimi_i_kostove_dhe_efikasiteti"/>
      <w:bookmarkEnd w:id="63"/>
      <w:r>
        <w:rPr>
          <w:b/>
          <w:color w:val="6F2F9F"/>
          <w:w w:val="90"/>
          <w:sz w:val="24"/>
        </w:rPr>
        <w:t>Mbulimi</w:t>
      </w:r>
      <w:r>
        <w:rPr>
          <w:b/>
          <w:color w:val="6F2F9F"/>
          <w:spacing w:val="18"/>
          <w:w w:val="90"/>
          <w:sz w:val="24"/>
        </w:rPr>
        <w:t xml:space="preserve"> </w:t>
      </w:r>
      <w:r>
        <w:rPr>
          <w:b/>
          <w:color w:val="6F2F9F"/>
          <w:w w:val="90"/>
          <w:sz w:val="24"/>
        </w:rPr>
        <w:t>i</w:t>
      </w:r>
      <w:r>
        <w:rPr>
          <w:b/>
          <w:color w:val="6F2F9F"/>
          <w:spacing w:val="12"/>
          <w:w w:val="90"/>
          <w:sz w:val="24"/>
        </w:rPr>
        <w:t xml:space="preserve"> </w:t>
      </w:r>
      <w:r>
        <w:rPr>
          <w:b/>
          <w:color w:val="6F2F9F"/>
          <w:w w:val="90"/>
          <w:sz w:val="24"/>
        </w:rPr>
        <w:t>kostove</w:t>
      </w:r>
      <w:r>
        <w:rPr>
          <w:b/>
          <w:color w:val="6F2F9F"/>
          <w:spacing w:val="26"/>
          <w:w w:val="90"/>
          <w:sz w:val="24"/>
        </w:rPr>
        <w:t xml:space="preserve"> </w:t>
      </w:r>
      <w:r>
        <w:rPr>
          <w:b/>
          <w:color w:val="6F2F9F"/>
          <w:w w:val="90"/>
          <w:sz w:val="24"/>
        </w:rPr>
        <w:t>dhe</w:t>
      </w:r>
      <w:r>
        <w:rPr>
          <w:b/>
          <w:color w:val="6F2F9F"/>
          <w:spacing w:val="16"/>
          <w:w w:val="90"/>
          <w:sz w:val="24"/>
        </w:rPr>
        <w:t xml:space="preserve"> </w:t>
      </w:r>
      <w:r>
        <w:rPr>
          <w:b/>
          <w:color w:val="6F2F9F"/>
          <w:w w:val="90"/>
          <w:sz w:val="24"/>
        </w:rPr>
        <w:t>efikasiteti</w:t>
      </w:r>
      <w:r>
        <w:rPr>
          <w:b/>
          <w:color w:val="6F2F9F"/>
          <w:spacing w:val="15"/>
          <w:w w:val="90"/>
          <w:sz w:val="24"/>
        </w:rPr>
        <w:t xml:space="preserve"> </w:t>
      </w:r>
      <w:r>
        <w:rPr>
          <w:b/>
          <w:color w:val="6F2F9F"/>
          <w:w w:val="90"/>
          <w:sz w:val="24"/>
        </w:rPr>
        <w:t>i</w:t>
      </w:r>
      <w:r>
        <w:rPr>
          <w:b/>
          <w:color w:val="6F2F9F"/>
          <w:spacing w:val="18"/>
          <w:w w:val="90"/>
          <w:sz w:val="24"/>
        </w:rPr>
        <w:t xml:space="preserve"> </w:t>
      </w:r>
      <w:r>
        <w:rPr>
          <w:b/>
          <w:color w:val="6F2F9F"/>
          <w:w w:val="90"/>
          <w:sz w:val="24"/>
        </w:rPr>
        <w:t>operimit</w:t>
      </w:r>
    </w:p>
    <w:p w:rsidR="00474A90" w:rsidRDefault="00776BE6">
      <w:pPr>
        <w:pStyle w:val="BodyText"/>
        <w:spacing w:before="138" w:line="355" w:lineRule="auto"/>
        <w:ind w:left="700" w:right="1129"/>
        <w:jc w:val="both"/>
      </w:pPr>
      <w:r>
        <w:t xml:space="preserve">Kosto operative vjetore për shëbimin e menaxhimit të mbeturinave është </w:t>
      </w:r>
      <w:r>
        <w:rPr>
          <w:b/>
        </w:rPr>
        <w:t xml:space="preserve">59,376.52 </w:t>
      </w:r>
      <w:r>
        <w:rPr>
          <w:rFonts w:ascii="Cambria" w:hAnsi="Cambria"/>
          <w:b/>
        </w:rPr>
        <w:t xml:space="preserve">Є </w:t>
      </w:r>
      <w:r>
        <w:rPr>
          <w:b/>
        </w:rPr>
        <w:t>/vit</w:t>
      </w:r>
      <w:r>
        <w:t>,</w:t>
      </w:r>
      <w:r>
        <w:rPr>
          <w:spacing w:val="1"/>
        </w:rPr>
        <w:t xml:space="preserve"> </w:t>
      </w:r>
      <w:r>
        <w:t>ndërsa kosto për ton është 5.31 euro. Shkalla e mbulimit nga faturimi është 106.8%, shkalla e</w:t>
      </w:r>
      <w:r>
        <w:rPr>
          <w:spacing w:val="1"/>
        </w:rPr>
        <w:t xml:space="preserve"> </w:t>
      </w:r>
      <w:r>
        <w:t>mbulimit nga</w:t>
      </w:r>
      <w:r>
        <w:rPr>
          <w:spacing w:val="-7"/>
        </w:rPr>
        <w:t xml:space="preserve"> </w:t>
      </w:r>
      <w:r>
        <w:t>akrëtimi është</w:t>
      </w:r>
      <w:r>
        <w:rPr>
          <w:spacing w:val="-2"/>
        </w:rPr>
        <w:t xml:space="preserve"> </w:t>
      </w:r>
      <w:r>
        <w:t>93.6%</w:t>
      </w:r>
      <w:r>
        <w:rPr>
          <w:spacing w:val="-3"/>
        </w:rPr>
        <w:t xml:space="preserve"> </w:t>
      </w:r>
      <w:r>
        <w:t>(tabela</w:t>
      </w:r>
      <w:r>
        <w:rPr>
          <w:spacing w:val="-3"/>
        </w:rPr>
        <w:t xml:space="preserve"> </w:t>
      </w:r>
      <w:r>
        <w:t>27).</w:t>
      </w:r>
    </w:p>
    <w:p w:rsidR="00474A90" w:rsidRDefault="00474A90">
      <w:pPr>
        <w:pStyle w:val="BodyText"/>
        <w:spacing w:before="6"/>
        <w:rPr>
          <w:sz w:val="11"/>
        </w:rPr>
      </w:pPr>
    </w:p>
    <w:tbl>
      <w:tblPr>
        <w:tblW w:w="0" w:type="auto"/>
        <w:tblInd w:w="595" w:type="dxa"/>
        <w:tblBorders>
          <w:top w:val="single" w:sz="4" w:space="0" w:color="92D050"/>
          <w:left w:val="single" w:sz="4" w:space="0" w:color="92D050"/>
          <w:bottom w:val="single" w:sz="4" w:space="0" w:color="92D050"/>
          <w:right w:val="single" w:sz="4" w:space="0" w:color="92D050"/>
          <w:insideH w:val="single" w:sz="4" w:space="0" w:color="92D050"/>
          <w:insideV w:val="single" w:sz="4" w:space="0" w:color="92D05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869"/>
        <w:gridCol w:w="4864"/>
      </w:tblGrid>
      <w:tr w:rsidR="00474A90">
        <w:trPr>
          <w:trHeight w:val="206"/>
        </w:trPr>
        <w:tc>
          <w:tcPr>
            <w:tcW w:w="9733" w:type="dxa"/>
            <w:gridSpan w:val="2"/>
          </w:tcPr>
          <w:p w:rsidR="00474A90" w:rsidRDefault="00776BE6">
            <w:pPr>
              <w:pStyle w:val="TableParagraph"/>
              <w:spacing w:line="186" w:lineRule="exact"/>
              <w:ind w:left="2913" w:right="2903"/>
              <w:jc w:val="center"/>
              <w:rPr>
                <w:b/>
                <w:sz w:val="18"/>
              </w:rPr>
            </w:pPr>
            <w:r>
              <w:rPr>
                <w:b/>
                <w:spacing w:val="-2"/>
                <w:w w:val="95"/>
                <w:sz w:val="18"/>
              </w:rPr>
              <w:t>Tabela</w:t>
            </w:r>
            <w:r>
              <w:rPr>
                <w:b/>
                <w:spacing w:val="-3"/>
                <w:w w:val="95"/>
                <w:sz w:val="18"/>
              </w:rPr>
              <w:t xml:space="preserve"> </w:t>
            </w:r>
            <w:r>
              <w:rPr>
                <w:b/>
                <w:spacing w:val="-1"/>
                <w:w w:val="95"/>
                <w:sz w:val="18"/>
              </w:rPr>
              <w:t>27:</w:t>
            </w:r>
            <w:r>
              <w:rPr>
                <w:b/>
                <w:spacing w:val="-8"/>
                <w:w w:val="95"/>
                <w:sz w:val="18"/>
              </w:rPr>
              <w:t xml:space="preserve"> </w:t>
            </w:r>
            <w:r>
              <w:rPr>
                <w:b/>
                <w:spacing w:val="-1"/>
                <w:w w:val="95"/>
                <w:sz w:val="18"/>
              </w:rPr>
              <w:t>Mbuli</w:t>
            </w:r>
            <w:r>
              <w:rPr>
                <w:b/>
                <w:spacing w:val="-1"/>
                <w:w w:val="95"/>
                <w:sz w:val="18"/>
              </w:rPr>
              <w:t>mi</w:t>
            </w:r>
            <w:r>
              <w:rPr>
                <w:b/>
                <w:spacing w:val="-3"/>
                <w:w w:val="95"/>
                <w:sz w:val="18"/>
              </w:rPr>
              <w:t xml:space="preserve"> </w:t>
            </w:r>
            <w:r>
              <w:rPr>
                <w:b/>
                <w:spacing w:val="-1"/>
                <w:w w:val="95"/>
                <w:sz w:val="18"/>
              </w:rPr>
              <w:t>i</w:t>
            </w:r>
            <w:r>
              <w:rPr>
                <w:b/>
                <w:spacing w:val="-4"/>
                <w:w w:val="95"/>
                <w:sz w:val="18"/>
              </w:rPr>
              <w:t xml:space="preserve"> </w:t>
            </w:r>
            <w:r>
              <w:rPr>
                <w:b/>
                <w:spacing w:val="-1"/>
                <w:w w:val="95"/>
                <w:sz w:val="18"/>
              </w:rPr>
              <w:t>kostove</w:t>
            </w:r>
            <w:r>
              <w:rPr>
                <w:b/>
                <w:spacing w:val="-7"/>
                <w:w w:val="95"/>
                <w:sz w:val="18"/>
              </w:rPr>
              <w:t xml:space="preserve"> </w:t>
            </w:r>
            <w:r>
              <w:rPr>
                <w:b/>
                <w:spacing w:val="-1"/>
                <w:w w:val="95"/>
                <w:sz w:val="18"/>
              </w:rPr>
              <w:t>dhe</w:t>
            </w:r>
            <w:r>
              <w:rPr>
                <w:b/>
                <w:spacing w:val="-7"/>
                <w:w w:val="95"/>
                <w:sz w:val="18"/>
              </w:rPr>
              <w:t xml:space="preserve"> </w:t>
            </w:r>
            <w:r>
              <w:rPr>
                <w:b/>
                <w:spacing w:val="-1"/>
                <w:w w:val="95"/>
                <w:sz w:val="18"/>
              </w:rPr>
              <w:t>efikasiteti</w:t>
            </w:r>
            <w:r>
              <w:rPr>
                <w:b/>
                <w:spacing w:val="-3"/>
                <w:w w:val="95"/>
                <w:sz w:val="18"/>
              </w:rPr>
              <w:t xml:space="preserve"> </w:t>
            </w:r>
            <w:r>
              <w:rPr>
                <w:b/>
                <w:spacing w:val="-1"/>
                <w:w w:val="95"/>
                <w:sz w:val="18"/>
              </w:rPr>
              <w:t>i</w:t>
            </w:r>
            <w:r>
              <w:rPr>
                <w:b/>
                <w:spacing w:val="-7"/>
                <w:w w:val="95"/>
                <w:sz w:val="18"/>
              </w:rPr>
              <w:t xml:space="preserve"> </w:t>
            </w:r>
            <w:r>
              <w:rPr>
                <w:b/>
                <w:spacing w:val="-1"/>
                <w:w w:val="95"/>
                <w:sz w:val="18"/>
              </w:rPr>
              <w:t>operimit</w:t>
            </w:r>
          </w:p>
        </w:tc>
      </w:tr>
      <w:tr w:rsidR="00474A90">
        <w:trPr>
          <w:trHeight w:val="220"/>
        </w:trPr>
        <w:tc>
          <w:tcPr>
            <w:tcW w:w="4869" w:type="dxa"/>
          </w:tcPr>
          <w:p w:rsidR="00474A90" w:rsidRDefault="00776BE6">
            <w:pPr>
              <w:pStyle w:val="TableParagraph"/>
              <w:spacing w:line="197" w:lineRule="exact"/>
              <w:ind w:left="110"/>
              <w:rPr>
                <w:sz w:val="18"/>
              </w:rPr>
            </w:pPr>
            <w:r>
              <w:rPr>
                <w:sz w:val="18"/>
              </w:rPr>
              <w:t>Kosto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operative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e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MM</w:t>
            </w:r>
          </w:p>
        </w:tc>
        <w:tc>
          <w:tcPr>
            <w:tcW w:w="4864" w:type="dxa"/>
          </w:tcPr>
          <w:p w:rsidR="00474A90" w:rsidRDefault="00776BE6">
            <w:pPr>
              <w:pStyle w:val="TableParagraph"/>
              <w:spacing w:line="200" w:lineRule="exact"/>
              <w:ind w:left="105"/>
              <w:rPr>
                <w:b/>
                <w:sz w:val="18"/>
              </w:rPr>
            </w:pPr>
            <w:r>
              <w:rPr>
                <w:b/>
                <w:spacing w:val="-1"/>
                <w:sz w:val="18"/>
              </w:rPr>
              <w:t>59,376.52</w:t>
            </w:r>
            <w:r>
              <w:rPr>
                <w:b/>
                <w:spacing w:val="-7"/>
                <w:sz w:val="18"/>
              </w:rPr>
              <w:t xml:space="preserve"> </w:t>
            </w:r>
            <w:r>
              <w:rPr>
                <w:rFonts w:ascii="Cambria" w:hAnsi="Cambria"/>
                <w:b/>
                <w:sz w:val="18"/>
              </w:rPr>
              <w:t>Є</w:t>
            </w:r>
            <w:r>
              <w:rPr>
                <w:rFonts w:ascii="Cambria" w:hAnsi="Cambria"/>
                <w:b/>
                <w:spacing w:val="-10"/>
                <w:sz w:val="18"/>
              </w:rPr>
              <w:t xml:space="preserve"> </w:t>
            </w:r>
            <w:r>
              <w:rPr>
                <w:b/>
                <w:sz w:val="18"/>
              </w:rPr>
              <w:t>/vit</w:t>
            </w:r>
          </w:p>
        </w:tc>
      </w:tr>
      <w:tr w:rsidR="00474A90">
        <w:trPr>
          <w:trHeight w:val="203"/>
        </w:trPr>
        <w:tc>
          <w:tcPr>
            <w:tcW w:w="4869" w:type="dxa"/>
            <w:tcBorders>
              <w:bottom w:val="single" w:sz="6" w:space="0" w:color="92D050"/>
            </w:tcBorders>
          </w:tcPr>
          <w:p w:rsidR="00474A90" w:rsidRDefault="00776BE6">
            <w:pPr>
              <w:pStyle w:val="TableParagraph"/>
              <w:spacing w:line="184" w:lineRule="exact"/>
              <w:ind w:left="110"/>
              <w:rPr>
                <w:sz w:val="18"/>
              </w:rPr>
            </w:pPr>
            <w:r>
              <w:rPr>
                <w:sz w:val="18"/>
              </w:rPr>
              <w:t>Të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hyrat e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MM</w:t>
            </w:r>
          </w:p>
        </w:tc>
        <w:tc>
          <w:tcPr>
            <w:tcW w:w="4864" w:type="dxa"/>
            <w:tcBorders>
              <w:bottom w:val="single" w:sz="6" w:space="0" w:color="92D050"/>
            </w:tcBorders>
          </w:tcPr>
          <w:p w:rsidR="00474A90" w:rsidRDefault="00776BE6">
            <w:pPr>
              <w:pStyle w:val="TableParagraph"/>
              <w:spacing w:line="184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173,423.00</w:t>
            </w:r>
          </w:p>
        </w:tc>
      </w:tr>
      <w:tr w:rsidR="00474A90">
        <w:trPr>
          <w:trHeight w:val="198"/>
        </w:trPr>
        <w:tc>
          <w:tcPr>
            <w:tcW w:w="4869" w:type="dxa"/>
            <w:tcBorders>
              <w:top w:val="single" w:sz="6" w:space="0" w:color="92D050"/>
            </w:tcBorders>
          </w:tcPr>
          <w:p w:rsidR="00474A90" w:rsidRDefault="00776BE6">
            <w:pPr>
              <w:pStyle w:val="TableParagraph"/>
              <w:spacing w:line="179" w:lineRule="exact"/>
              <w:ind w:left="110"/>
              <w:rPr>
                <w:sz w:val="18"/>
              </w:rPr>
            </w:pPr>
            <w:r>
              <w:rPr>
                <w:sz w:val="18"/>
              </w:rPr>
              <w:t>Arkëtimi</w:t>
            </w:r>
          </w:p>
        </w:tc>
        <w:tc>
          <w:tcPr>
            <w:tcW w:w="4864" w:type="dxa"/>
            <w:tcBorders>
              <w:top w:val="single" w:sz="6" w:space="0" w:color="92D050"/>
            </w:tcBorders>
          </w:tcPr>
          <w:p w:rsidR="00474A90" w:rsidRDefault="00776BE6">
            <w:pPr>
              <w:pStyle w:val="TableParagraph"/>
              <w:spacing w:line="179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162,335.80</w:t>
            </w:r>
          </w:p>
        </w:tc>
      </w:tr>
      <w:tr w:rsidR="00474A90">
        <w:trPr>
          <w:trHeight w:val="205"/>
        </w:trPr>
        <w:tc>
          <w:tcPr>
            <w:tcW w:w="4869" w:type="dxa"/>
          </w:tcPr>
          <w:p w:rsidR="00474A90" w:rsidRDefault="00776BE6">
            <w:pPr>
              <w:pStyle w:val="TableParagraph"/>
              <w:spacing w:line="186" w:lineRule="exact"/>
              <w:ind w:left="110"/>
              <w:rPr>
                <w:sz w:val="18"/>
              </w:rPr>
            </w:pPr>
            <w:r>
              <w:rPr>
                <w:spacing w:val="-1"/>
                <w:sz w:val="18"/>
              </w:rPr>
              <w:t>Shkalla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e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mbulimit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nga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faturim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%</w:t>
            </w:r>
          </w:p>
        </w:tc>
        <w:tc>
          <w:tcPr>
            <w:tcW w:w="4864" w:type="dxa"/>
          </w:tcPr>
          <w:p w:rsidR="00474A90" w:rsidRDefault="00776BE6">
            <w:pPr>
              <w:pStyle w:val="TableParagraph"/>
              <w:spacing w:line="186" w:lineRule="exact"/>
              <w:ind w:left="105"/>
              <w:rPr>
                <w:b/>
                <w:sz w:val="18"/>
              </w:rPr>
            </w:pPr>
            <w:r>
              <w:rPr>
                <w:b/>
                <w:w w:val="95"/>
                <w:sz w:val="18"/>
              </w:rPr>
              <w:t>106.8</w:t>
            </w:r>
            <w:r>
              <w:rPr>
                <w:b/>
                <w:spacing w:val="-8"/>
                <w:w w:val="95"/>
                <w:sz w:val="18"/>
              </w:rPr>
              <w:t xml:space="preserve"> </w:t>
            </w:r>
            <w:r>
              <w:rPr>
                <w:b/>
                <w:w w:val="95"/>
                <w:sz w:val="18"/>
              </w:rPr>
              <w:t>%</w:t>
            </w:r>
          </w:p>
        </w:tc>
      </w:tr>
      <w:tr w:rsidR="00474A90">
        <w:trPr>
          <w:trHeight w:val="206"/>
        </w:trPr>
        <w:tc>
          <w:tcPr>
            <w:tcW w:w="4869" w:type="dxa"/>
          </w:tcPr>
          <w:p w:rsidR="00474A90" w:rsidRDefault="00776BE6">
            <w:pPr>
              <w:pStyle w:val="TableParagraph"/>
              <w:spacing w:line="186" w:lineRule="exact"/>
              <w:ind w:left="110"/>
              <w:rPr>
                <w:sz w:val="18"/>
              </w:rPr>
            </w:pPr>
            <w:r>
              <w:rPr>
                <w:spacing w:val="-1"/>
                <w:sz w:val="18"/>
              </w:rPr>
              <w:t>Shkalla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e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mbulimit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nga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arkëtimi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%</w:t>
            </w:r>
          </w:p>
        </w:tc>
        <w:tc>
          <w:tcPr>
            <w:tcW w:w="4864" w:type="dxa"/>
          </w:tcPr>
          <w:p w:rsidR="00474A90" w:rsidRDefault="00776BE6">
            <w:pPr>
              <w:pStyle w:val="TableParagraph"/>
              <w:spacing w:line="186" w:lineRule="exact"/>
              <w:ind w:left="105"/>
              <w:rPr>
                <w:b/>
                <w:sz w:val="18"/>
              </w:rPr>
            </w:pPr>
            <w:r>
              <w:rPr>
                <w:b/>
                <w:sz w:val="18"/>
              </w:rPr>
              <w:t>93.6%</w:t>
            </w:r>
          </w:p>
        </w:tc>
      </w:tr>
      <w:tr w:rsidR="00474A90">
        <w:trPr>
          <w:trHeight w:val="220"/>
        </w:trPr>
        <w:tc>
          <w:tcPr>
            <w:tcW w:w="4869" w:type="dxa"/>
          </w:tcPr>
          <w:p w:rsidR="00474A90" w:rsidRDefault="00776BE6">
            <w:pPr>
              <w:pStyle w:val="TableParagraph"/>
              <w:spacing w:line="197" w:lineRule="exact"/>
              <w:ind w:left="110"/>
              <w:rPr>
                <w:sz w:val="18"/>
              </w:rPr>
            </w:pPr>
            <w:r>
              <w:rPr>
                <w:sz w:val="18"/>
              </w:rPr>
              <w:t>Kosto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për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ton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të mbeturinave</w:t>
            </w:r>
          </w:p>
        </w:tc>
        <w:tc>
          <w:tcPr>
            <w:tcW w:w="4864" w:type="dxa"/>
          </w:tcPr>
          <w:p w:rsidR="00474A90" w:rsidRDefault="00776BE6">
            <w:pPr>
              <w:pStyle w:val="TableParagraph"/>
              <w:spacing w:line="200" w:lineRule="exact"/>
              <w:ind w:left="105"/>
              <w:rPr>
                <w:b/>
                <w:sz w:val="18"/>
              </w:rPr>
            </w:pPr>
            <w:r>
              <w:rPr>
                <w:b/>
                <w:w w:val="95"/>
                <w:sz w:val="18"/>
              </w:rPr>
              <w:t>5.31</w:t>
            </w:r>
            <w:r>
              <w:rPr>
                <w:b/>
                <w:spacing w:val="2"/>
                <w:w w:val="95"/>
                <w:sz w:val="18"/>
              </w:rPr>
              <w:t xml:space="preserve"> </w:t>
            </w:r>
            <w:r>
              <w:rPr>
                <w:rFonts w:ascii="Cambria" w:hAnsi="Cambria"/>
                <w:b/>
                <w:w w:val="95"/>
                <w:sz w:val="18"/>
              </w:rPr>
              <w:t>Є</w:t>
            </w:r>
            <w:r>
              <w:rPr>
                <w:b/>
                <w:w w:val="95"/>
                <w:sz w:val="18"/>
              </w:rPr>
              <w:t>/ton</w:t>
            </w:r>
            <w:r>
              <w:rPr>
                <w:b/>
                <w:spacing w:val="1"/>
                <w:w w:val="95"/>
                <w:sz w:val="18"/>
              </w:rPr>
              <w:t xml:space="preserve"> </w:t>
            </w:r>
            <w:r>
              <w:rPr>
                <w:b/>
                <w:w w:val="95"/>
                <w:sz w:val="18"/>
              </w:rPr>
              <w:t>ose 1858</w:t>
            </w:r>
            <w:r>
              <w:rPr>
                <w:b/>
                <w:spacing w:val="1"/>
                <w:w w:val="95"/>
                <w:sz w:val="18"/>
              </w:rPr>
              <w:t xml:space="preserve"> </w:t>
            </w:r>
            <w:r>
              <w:rPr>
                <w:b/>
                <w:w w:val="95"/>
                <w:sz w:val="18"/>
              </w:rPr>
              <w:t>ton/vit=</w:t>
            </w:r>
            <w:r>
              <w:rPr>
                <w:b/>
                <w:spacing w:val="2"/>
                <w:w w:val="95"/>
                <w:sz w:val="18"/>
              </w:rPr>
              <w:t xml:space="preserve"> </w:t>
            </w:r>
            <w:r>
              <w:rPr>
                <w:b/>
                <w:w w:val="95"/>
                <w:sz w:val="18"/>
              </w:rPr>
              <w:t>9,865.75</w:t>
            </w:r>
            <w:r>
              <w:rPr>
                <w:b/>
                <w:spacing w:val="7"/>
                <w:w w:val="95"/>
                <w:sz w:val="18"/>
              </w:rPr>
              <w:t xml:space="preserve"> </w:t>
            </w:r>
            <w:r>
              <w:rPr>
                <w:rFonts w:ascii="Cambria" w:hAnsi="Cambria"/>
                <w:b/>
                <w:w w:val="95"/>
                <w:sz w:val="18"/>
              </w:rPr>
              <w:t>Є</w:t>
            </w:r>
            <w:r>
              <w:rPr>
                <w:b/>
                <w:w w:val="95"/>
                <w:sz w:val="18"/>
              </w:rPr>
              <w:t>/vit</w:t>
            </w:r>
          </w:p>
        </w:tc>
      </w:tr>
    </w:tbl>
    <w:p w:rsidR="00474A90" w:rsidRDefault="00776BE6">
      <w:pPr>
        <w:pStyle w:val="ListParagraph"/>
        <w:numPr>
          <w:ilvl w:val="1"/>
          <w:numId w:val="12"/>
        </w:numPr>
        <w:tabs>
          <w:tab w:val="left" w:pos="1421"/>
        </w:tabs>
        <w:spacing w:before="106"/>
        <w:ind w:left="1421" w:hanging="721"/>
        <w:jc w:val="both"/>
        <w:rPr>
          <w:b/>
          <w:color w:val="6F2F9F"/>
        </w:rPr>
      </w:pPr>
      <w:bookmarkStart w:id="64" w:name="1.10._Infrastruktura_për_ndarje,_ricikli"/>
      <w:bookmarkStart w:id="65" w:name="_bookmark10"/>
      <w:bookmarkEnd w:id="64"/>
      <w:bookmarkEnd w:id="65"/>
      <w:r>
        <w:rPr>
          <w:b/>
          <w:color w:val="6F2F9F"/>
          <w:w w:val="90"/>
        </w:rPr>
        <w:t>Infrastruktura</w:t>
      </w:r>
      <w:r>
        <w:rPr>
          <w:b/>
          <w:color w:val="6F2F9F"/>
          <w:spacing w:val="10"/>
          <w:w w:val="90"/>
        </w:rPr>
        <w:t xml:space="preserve"> </w:t>
      </w:r>
      <w:r>
        <w:rPr>
          <w:b/>
          <w:color w:val="6F2F9F"/>
          <w:w w:val="90"/>
        </w:rPr>
        <w:t>për</w:t>
      </w:r>
      <w:r>
        <w:rPr>
          <w:b/>
          <w:color w:val="6F2F9F"/>
          <w:spacing w:val="7"/>
          <w:w w:val="90"/>
        </w:rPr>
        <w:t xml:space="preserve"> </w:t>
      </w:r>
      <w:r>
        <w:rPr>
          <w:b/>
          <w:color w:val="6F2F9F"/>
          <w:w w:val="90"/>
        </w:rPr>
        <w:t>ndarje,</w:t>
      </w:r>
      <w:r>
        <w:rPr>
          <w:b/>
          <w:color w:val="6F2F9F"/>
          <w:spacing w:val="3"/>
          <w:w w:val="90"/>
        </w:rPr>
        <w:t xml:space="preserve"> </w:t>
      </w:r>
      <w:r>
        <w:rPr>
          <w:b/>
          <w:color w:val="6F2F9F"/>
          <w:w w:val="90"/>
        </w:rPr>
        <w:t>riciklim</w:t>
      </w:r>
      <w:r>
        <w:rPr>
          <w:b/>
          <w:color w:val="6F2F9F"/>
          <w:spacing w:val="8"/>
          <w:w w:val="90"/>
        </w:rPr>
        <w:t xml:space="preserve"> </w:t>
      </w:r>
      <w:r>
        <w:rPr>
          <w:b/>
          <w:color w:val="6F2F9F"/>
          <w:w w:val="90"/>
        </w:rPr>
        <w:t>dhe</w:t>
      </w:r>
      <w:r>
        <w:rPr>
          <w:b/>
          <w:color w:val="6F2F9F"/>
          <w:spacing w:val="9"/>
          <w:w w:val="90"/>
        </w:rPr>
        <w:t xml:space="preserve"> </w:t>
      </w:r>
      <w:r>
        <w:rPr>
          <w:b/>
          <w:color w:val="6F2F9F"/>
          <w:w w:val="90"/>
        </w:rPr>
        <w:t>deponim</w:t>
      </w:r>
      <w:r>
        <w:rPr>
          <w:b/>
          <w:color w:val="6F2F9F"/>
          <w:spacing w:val="3"/>
          <w:w w:val="90"/>
        </w:rPr>
        <w:t xml:space="preserve"> </w:t>
      </w:r>
      <w:r>
        <w:rPr>
          <w:b/>
          <w:color w:val="6F2F9F"/>
          <w:w w:val="90"/>
        </w:rPr>
        <w:t>të</w:t>
      </w:r>
      <w:r>
        <w:rPr>
          <w:b/>
          <w:color w:val="6F2F9F"/>
          <w:spacing w:val="5"/>
          <w:w w:val="90"/>
        </w:rPr>
        <w:t xml:space="preserve"> </w:t>
      </w:r>
      <w:r>
        <w:rPr>
          <w:b/>
          <w:color w:val="6F2F9F"/>
          <w:w w:val="90"/>
        </w:rPr>
        <w:t>mbeturinave</w:t>
      </w:r>
    </w:p>
    <w:p w:rsidR="00474A90" w:rsidRDefault="00776BE6">
      <w:pPr>
        <w:pStyle w:val="BodyText"/>
        <w:spacing w:before="117"/>
        <w:ind w:left="700"/>
        <w:jc w:val="both"/>
      </w:pPr>
      <w:r>
        <w:rPr>
          <w:color w:val="6F2F9F"/>
          <w:u w:val="single" w:color="6F2F9F"/>
        </w:rPr>
        <w:t>Qendrat</w:t>
      </w:r>
      <w:r>
        <w:rPr>
          <w:color w:val="6F2F9F"/>
          <w:spacing w:val="-6"/>
          <w:u w:val="single" w:color="6F2F9F"/>
        </w:rPr>
        <w:t xml:space="preserve"> </w:t>
      </w:r>
      <w:r>
        <w:rPr>
          <w:color w:val="6F2F9F"/>
          <w:u w:val="single" w:color="6F2F9F"/>
        </w:rPr>
        <w:t>e</w:t>
      </w:r>
      <w:r>
        <w:rPr>
          <w:color w:val="6F2F9F"/>
          <w:spacing w:val="-10"/>
          <w:u w:val="single" w:color="6F2F9F"/>
        </w:rPr>
        <w:t xml:space="preserve"> </w:t>
      </w:r>
      <w:r>
        <w:rPr>
          <w:color w:val="6F2F9F"/>
          <w:u w:val="single" w:color="6F2F9F"/>
        </w:rPr>
        <w:t>transferit</w:t>
      </w:r>
      <w:r>
        <w:rPr>
          <w:color w:val="6F2F9F"/>
          <w:spacing w:val="-7"/>
          <w:u w:val="single" w:color="6F2F9F"/>
        </w:rPr>
        <w:t xml:space="preserve"> </w:t>
      </w:r>
      <w:r>
        <w:rPr>
          <w:color w:val="6F2F9F"/>
          <w:u w:val="single" w:color="6F2F9F"/>
        </w:rPr>
        <w:t>dhe</w:t>
      </w:r>
      <w:r>
        <w:rPr>
          <w:color w:val="6F2F9F"/>
          <w:spacing w:val="-5"/>
          <w:u w:val="single" w:color="6F2F9F"/>
        </w:rPr>
        <w:t xml:space="preserve"> </w:t>
      </w:r>
      <w:r>
        <w:rPr>
          <w:color w:val="6F2F9F"/>
          <w:u w:val="single" w:color="6F2F9F"/>
        </w:rPr>
        <w:t>të</w:t>
      </w:r>
      <w:r>
        <w:rPr>
          <w:color w:val="6F2F9F"/>
          <w:spacing w:val="-5"/>
          <w:u w:val="single" w:color="6F2F9F"/>
        </w:rPr>
        <w:t xml:space="preserve"> </w:t>
      </w:r>
      <w:r>
        <w:rPr>
          <w:color w:val="6F2F9F"/>
          <w:u w:val="single" w:color="6F2F9F"/>
        </w:rPr>
        <w:t>riciklimit</w:t>
      </w:r>
    </w:p>
    <w:p w:rsidR="00474A90" w:rsidRDefault="00776BE6">
      <w:pPr>
        <w:pStyle w:val="BodyText"/>
        <w:spacing w:before="133" w:line="273" w:lineRule="auto"/>
        <w:ind w:left="700" w:right="1138"/>
        <w:jc w:val="both"/>
      </w:pPr>
      <w:r>
        <w:t>Në komunën e Hanit të Elezit operon vetëm një operator për menaxhimin e mbeturinave</w:t>
      </w:r>
      <w:r>
        <w:rPr>
          <w:spacing w:val="1"/>
        </w:rPr>
        <w:t xml:space="preserve"> </w:t>
      </w:r>
      <w:r>
        <w:t>Ndërmarrja Publike Lokale –NPL”Pastrimi” Sh.a, ndërmarrje e cila është me aksione të</w:t>
      </w:r>
      <w:r>
        <w:rPr>
          <w:spacing w:val="1"/>
        </w:rPr>
        <w:t xml:space="preserve"> </w:t>
      </w:r>
      <w:r>
        <w:t>komunës.</w:t>
      </w:r>
      <w:r>
        <w:rPr>
          <w:spacing w:val="1"/>
        </w:rPr>
        <w:t xml:space="preserve"> </w:t>
      </w:r>
      <w:r>
        <w:t>Mbeturinat</w:t>
      </w:r>
      <w:r>
        <w:rPr>
          <w:spacing w:val="1"/>
        </w:rPr>
        <w:t xml:space="preserve"> </w:t>
      </w:r>
      <w:r>
        <w:t>të</w:t>
      </w:r>
      <w:r>
        <w:rPr>
          <w:spacing w:val="1"/>
        </w:rPr>
        <w:t xml:space="preserve"> </w:t>
      </w:r>
      <w:r>
        <w:t>cilat</w:t>
      </w:r>
      <w:r>
        <w:rPr>
          <w:spacing w:val="1"/>
        </w:rPr>
        <w:t xml:space="preserve"> </w:t>
      </w:r>
      <w:r>
        <w:t>i</w:t>
      </w:r>
      <w:r>
        <w:rPr>
          <w:spacing w:val="1"/>
        </w:rPr>
        <w:t xml:space="preserve"> </w:t>
      </w:r>
      <w:r>
        <w:t>menaxhon</w:t>
      </w:r>
      <w:r>
        <w:rPr>
          <w:spacing w:val="1"/>
        </w:rPr>
        <w:t xml:space="preserve"> </w:t>
      </w:r>
      <w:r>
        <w:t>kjo</w:t>
      </w:r>
      <w:r>
        <w:rPr>
          <w:spacing w:val="1"/>
        </w:rPr>
        <w:t xml:space="preserve"> </w:t>
      </w:r>
      <w:r>
        <w:t>ndërmarrje</w:t>
      </w:r>
      <w:r>
        <w:rPr>
          <w:spacing w:val="1"/>
        </w:rPr>
        <w:t xml:space="preserve"> </w:t>
      </w:r>
      <w:r>
        <w:t>janë</w:t>
      </w:r>
      <w:r>
        <w:rPr>
          <w:spacing w:val="1"/>
        </w:rPr>
        <w:t xml:space="preserve"> </w:t>
      </w:r>
      <w:r>
        <w:t>kryesisht</w:t>
      </w:r>
      <w:r>
        <w:rPr>
          <w:spacing w:val="1"/>
        </w:rPr>
        <w:t xml:space="preserve"> </w:t>
      </w:r>
      <w:r>
        <w:t>mbeturinat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amvisërisë (komunale), mbeturinat nga mishtoret (therrtoret) dhe mbeturina të ngurta (be</w:t>
      </w:r>
      <w:r>
        <w:t>ton,</w:t>
      </w:r>
      <w:r>
        <w:rPr>
          <w:spacing w:val="1"/>
        </w:rPr>
        <w:t xml:space="preserve"> </w:t>
      </w:r>
      <w:r>
        <w:t>tulla,</w:t>
      </w:r>
      <w:r>
        <w:rPr>
          <w:spacing w:val="-1"/>
        </w:rPr>
        <w:t xml:space="preserve"> </w:t>
      </w:r>
      <w:r>
        <w:t>tjegulla</w:t>
      </w:r>
      <w:r>
        <w:rPr>
          <w:spacing w:val="-3"/>
        </w:rPr>
        <w:t xml:space="preserve"> </w:t>
      </w:r>
      <w:r>
        <w:t>dhe</w:t>
      </w:r>
      <w:r>
        <w:rPr>
          <w:spacing w:val="-4"/>
        </w:rPr>
        <w:t xml:space="preserve"> </w:t>
      </w:r>
      <w:r>
        <w:t>mbeturina</w:t>
      </w:r>
      <w:r>
        <w:rPr>
          <w:spacing w:val="-2"/>
        </w:rPr>
        <w:t xml:space="preserve"> </w:t>
      </w:r>
      <w:r>
        <w:t>nga</w:t>
      </w:r>
      <w:r>
        <w:rPr>
          <w:spacing w:val="-8"/>
        </w:rPr>
        <w:t xml:space="preserve"> </w:t>
      </w:r>
      <w:r>
        <w:t>orendit</w:t>
      </w:r>
      <w:r>
        <w:rPr>
          <w:spacing w:val="-1"/>
        </w:rPr>
        <w:t xml:space="preserve"> </w:t>
      </w:r>
      <w:r>
        <w:t>e</w:t>
      </w:r>
      <w:r>
        <w:rPr>
          <w:spacing w:val="-4"/>
        </w:rPr>
        <w:t xml:space="preserve"> </w:t>
      </w:r>
      <w:r>
        <w:t>vjetruara</w:t>
      </w:r>
      <w:r>
        <w:rPr>
          <w:spacing w:val="-7"/>
        </w:rPr>
        <w:t xml:space="preserve"> </w:t>
      </w:r>
      <w:r>
        <w:t>shtëpiake).</w:t>
      </w:r>
    </w:p>
    <w:p w:rsidR="00474A90" w:rsidRDefault="00776BE6">
      <w:pPr>
        <w:pStyle w:val="BodyText"/>
        <w:spacing w:before="2" w:line="273" w:lineRule="auto"/>
        <w:ind w:left="700" w:right="1132"/>
        <w:jc w:val="both"/>
      </w:pPr>
      <w:r>
        <w:t>Hani i Elezitnuk ka stacion të transferit në territorin e tij, por ka të drejtë ligjore që ta përdorë</w:t>
      </w:r>
      <w:r>
        <w:rPr>
          <w:spacing w:val="1"/>
        </w:rPr>
        <w:t xml:space="preserve"> </w:t>
      </w:r>
      <w:r>
        <w:rPr>
          <w:w w:val="95"/>
        </w:rPr>
        <w:t>stacionin e transferimit të mbeturinave në Ferizaj. Kapaciteti i përgjithshëm i këtij stacioni është</w:t>
      </w:r>
      <w:r>
        <w:rPr>
          <w:spacing w:val="1"/>
          <w:w w:val="95"/>
        </w:rPr>
        <w:t xml:space="preserve"> </w:t>
      </w:r>
      <w:r>
        <w:t>50,000 m3, ose 2,500 ton/muaj. Stacioni i transferit është në shërbim për komunat: Ferizaj,</w:t>
      </w:r>
      <w:r>
        <w:rPr>
          <w:spacing w:val="1"/>
        </w:rPr>
        <w:t xml:space="preserve"> </w:t>
      </w:r>
      <w:r>
        <w:t>Shtime dhe Hani i Elezit .Mbeturinat që dërgohen në stacionin e</w:t>
      </w:r>
      <w:r>
        <w:t xml:space="preserve"> transferit në Ferizaj nuk</w:t>
      </w:r>
      <w:r>
        <w:rPr>
          <w:spacing w:val="1"/>
        </w:rPr>
        <w:t xml:space="preserve"> </w:t>
      </w:r>
      <w:r>
        <w:t>riciklohen. Në tërritorin e komunës së Hanit të Elezit nuk ka ndonjë formë tjetër të organizuar</w:t>
      </w:r>
      <w:r>
        <w:rPr>
          <w:spacing w:val="-57"/>
        </w:rPr>
        <w:t xml:space="preserve"> </w:t>
      </w:r>
      <w:r>
        <w:t>të</w:t>
      </w:r>
      <w:r>
        <w:rPr>
          <w:spacing w:val="1"/>
        </w:rPr>
        <w:t xml:space="preserve"> </w:t>
      </w:r>
      <w:r>
        <w:t>grumbullimit</w:t>
      </w:r>
      <w:r>
        <w:rPr>
          <w:spacing w:val="-1"/>
        </w:rPr>
        <w:t xml:space="preserve"> </w:t>
      </w:r>
      <w:r>
        <w:t>të</w:t>
      </w:r>
      <w:r>
        <w:rPr>
          <w:spacing w:val="1"/>
        </w:rPr>
        <w:t xml:space="preserve"> </w:t>
      </w:r>
      <w:r>
        <w:t>mbeturinave</w:t>
      </w:r>
      <w:r>
        <w:rPr>
          <w:spacing w:val="2"/>
        </w:rPr>
        <w:t xml:space="preserve"> </w:t>
      </w:r>
      <w:r>
        <w:t>nga</w:t>
      </w:r>
      <w:r>
        <w:rPr>
          <w:spacing w:val="-3"/>
        </w:rPr>
        <w:t xml:space="preserve"> </w:t>
      </w:r>
      <w:r>
        <w:t>qytetarët</w:t>
      </w:r>
      <w:r>
        <w:rPr>
          <w:spacing w:val="-1"/>
        </w:rPr>
        <w:t xml:space="preserve"> </w:t>
      </w:r>
      <w:r>
        <w:t>apo</w:t>
      </w:r>
      <w:r>
        <w:rPr>
          <w:spacing w:val="-5"/>
        </w:rPr>
        <w:t xml:space="preserve"> </w:t>
      </w:r>
      <w:r>
        <w:t>klientët</w:t>
      </w:r>
      <w:r>
        <w:rPr>
          <w:spacing w:val="-5"/>
        </w:rPr>
        <w:t xml:space="preserve"> </w:t>
      </w:r>
      <w:r>
        <w:t>tanë.</w:t>
      </w:r>
    </w:p>
    <w:p w:rsidR="00474A90" w:rsidRDefault="00776BE6">
      <w:pPr>
        <w:pStyle w:val="BodyText"/>
        <w:spacing w:before="4"/>
        <w:ind w:left="700"/>
      </w:pPr>
      <w:r>
        <w:rPr>
          <w:color w:val="6F2F9F"/>
          <w:u w:val="single" w:color="6F2F9F"/>
        </w:rPr>
        <w:t>Deponimi</w:t>
      </w:r>
    </w:p>
    <w:p w:rsidR="00474A90" w:rsidRDefault="00776BE6">
      <w:pPr>
        <w:pStyle w:val="BodyText"/>
        <w:spacing w:before="36" w:line="276" w:lineRule="auto"/>
        <w:ind w:left="700" w:right="1130"/>
        <w:jc w:val="both"/>
      </w:pPr>
      <w:r>
        <w:t>Në territorin e komunës së Hanit të Elezit nuk ka deponi san</w:t>
      </w:r>
      <w:r>
        <w:t>itare të mbeturinave. Ndërmarrja</w:t>
      </w:r>
      <w:r>
        <w:rPr>
          <w:spacing w:val="1"/>
        </w:rPr>
        <w:t xml:space="preserve"> </w:t>
      </w:r>
      <w:r>
        <w:t>NPL</w:t>
      </w:r>
      <w:r>
        <w:rPr>
          <w:spacing w:val="1"/>
        </w:rPr>
        <w:t xml:space="preserve"> </w:t>
      </w:r>
      <w:r>
        <w:t>“Pastrimi”</w:t>
      </w:r>
      <w:r>
        <w:rPr>
          <w:spacing w:val="1"/>
        </w:rPr>
        <w:t xml:space="preserve"> </w:t>
      </w:r>
      <w:r>
        <w:t>ka</w:t>
      </w:r>
      <w:r>
        <w:rPr>
          <w:spacing w:val="1"/>
        </w:rPr>
        <w:t xml:space="preserve"> </w:t>
      </w:r>
      <w:r>
        <w:t>një</w:t>
      </w:r>
      <w:r>
        <w:rPr>
          <w:spacing w:val="1"/>
        </w:rPr>
        <w:t xml:space="preserve"> </w:t>
      </w:r>
      <w:r>
        <w:t>bashkëpunim</w:t>
      </w:r>
      <w:r>
        <w:rPr>
          <w:spacing w:val="1"/>
        </w:rPr>
        <w:t xml:space="preserve"> </w:t>
      </w:r>
      <w:r>
        <w:t>shumë</w:t>
      </w:r>
      <w:r>
        <w:rPr>
          <w:spacing w:val="1"/>
        </w:rPr>
        <w:t xml:space="preserve"> </w:t>
      </w:r>
      <w:r>
        <w:t>të</w:t>
      </w:r>
      <w:r>
        <w:rPr>
          <w:spacing w:val="1"/>
        </w:rPr>
        <w:t xml:space="preserve"> </w:t>
      </w:r>
      <w:r>
        <w:t>mirë</w:t>
      </w:r>
      <w:r>
        <w:rPr>
          <w:spacing w:val="1"/>
        </w:rPr>
        <w:t xml:space="preserve"> </w:t>
      </w:r>
      <w:r>
        <w:t>me</w:t>
      </w:r>
      <w:r>
        <w:rPr>
          <w:spacing w:val="1"/>
        </w:rPr>
        <w:t xml:space="preserve"> </w:t>
      </w:r>
      <w:r>
        <w:t>Kompaninë</w:t>
      </w:r>
      <w:r>
        <w:rPr>
          <w:spacing w:val="1"/>
        </w:rPr>
        <w:t xml:space="preserve"> </w:t>
      </w:r>
      <w:r>
        <w:t>për</w:t>
      </w:r>
      <w:r>
        <w:rPr>
          <w:spacing w:val="1"/>
        </w:rPr>
        <w:t xml:space="preserve"> </w:t>
      </w:r>
      <w:r>
        <w:t>Menaxhimit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Deponive në Kosovë - KMDK-në dhe ndërmarrja dërgon mbeturina rregullisht në stacionin e</w:t>
      </w:r>
      <w:r>
        <w:rPr>
          <w:spacing w:val="1"/>
        </w:rPr>
        <w:t xml:space="preserve"> </w:t>
      </w:r>
      <w:r>
        <w:t>transferit</w:t>
      </w:r>
      <w:r>
        <w:rPr>
          <w:spacing w:val="1"/>
        </w:rPr>
        <w:t xml:space="preserve"> </w:t>
      </w:r>
      <w:r>
        <w:t>në</w:t>
      </w:r>
      <w:r>
        <w:rPr>
          <w:spacing w:val="1"/>
        </w:rPr>
        <w:t xml:space="preserve"> </w:t>
      </w:r>
      <w:r>
        <w:t>Gërlicë</w:t>
      </w:r>
      <w:r>
        <w:rPr>
          <w:spacing w:val="1"/>
        </w:rPr>
        <w:t xml:space="preserve"> </w:t>
      </w:r>
      <w:r>
        <w:t>të</w:t>
      </w:r>
      <w:r>
        <w:rPr>
          <w:spacing w:val="1"/>
        </w:rPr>
        <w:t xml:space="preserve"> </w:t>
      </w:r>
      <w:r>
        <w:t>Ferizajt</w:t>
      </w:r>
      <w:r>
        <w:rPr>
          <w:spacing w:val="1"/>
        </w:rPr>
        <w:t xml:space="preserve"> </w:t>
      </w:r>
      <w:r>
        <w:t>dhe</w:t>
      </w:r>
      <w:r>
        <w:rPr>
          <w:spacing w:val="1"/>
        </w:rPr>
        <w:t xml:space="preserve"> </w:t>
      </w:r>
      <w:r>
        <w:t>në</w:t>
      </w:r>
      <w:r>
        <w:rPr>
          <w:spacing w:val="1"/>
        </w:rPr>
        <w:t xml:space="preserve"> </w:t>
      </w:r>
      <w:r>
        <w:t>Deponinë</w:t>
      </w:r>
      <w:r>
        <w:rPr>
          <w:spacing w:val="1"/>
        </w:rPr>
        <w:t xml:space="preserve"> </w:t>
      </w:r>
      <w:r>
        <w:t>Sanitare</w:t>
      </w:r>
      <w:r>
        <w:rPr>
          <w:spacing w:val="1"/>
        </w:rPr>
        <w:t xml:space="preserve"> </w:t>
      </w:r>
      <w:r>
        <w:t>të</w:t>
      </w:r>
      <w:r>
        <w:rPr>
          <w:spacing w:val="1"/>
        </w:rPr>
        <w:t xml:space="preserve"> </w:t>
      </w:r>
      <w:r>
        <w:t>Velekincës</w:t>
      </w:r>
      <w:r>
        <w:rPr>
          <w:spacing w:val="1"/>
        </w:rPr>
        <w:t xml:space="preserve"> </w:t>
      </w:r>
      <w:r>
        <w:t>në</w:t>
      </w:r>
      <w:r>
        <w:rPr>
          <w:spacing w:val="1"/>
        </w:rPr>
        <w:t xml:space="preserve"> </w:t>
      </w:r>
      <w:r>
        <w:t>Gjilan.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Infrastrutura për pranimin dhe deponimin në Stacionin e Trasnferit të mbeturinave në Gërlicë</w:t>
      </w:r>
      <w:r>
        <w:rPr>
          <w:spacing w:val="1"/>
        </w:rPr>
        <w:t xml:space="preserve"> </w:t>
      </w:r>
      <w:r>
        <w:t xml:space="preserve">dhe në Deponiën Sanitare në Velekincë është e mirë. </w:t>
      </w:r>
      <w:r>
        <w:rPr>
          <w:rFonts w:ascii="Cambria" w:hAnsi="Cambria"/>
        </w:rPr>
        <w:t>Ç</w:t>
      </w:r>
      <w:r>
        <w:t>mimi për një (1) ton mbeturina është</w:t>
      </w:r>
      <w:r>
        <w:rPr>
          <w:spacing w:val="1"/>
        </w:rPr>
        <w:t xml:space="preserve"> </w:t>
      </w:r>
      <w:r>
        <w:t>5.31€.</w:t>
      </w:r>
      <w:r>
        <w:rPr>
          <w:spacing w:val="54"/>
        </w:rPr>
        <w:t xml:space="preserve"> </w:t>
      </w:r>
      <w:r>
        <w:t>NPL</w:t>
      </w:r>
      <w:r>
        <w:rPr>
          <w:spacing w:val="-1"/>
        </w:rPr>
        <w:t xml:space="preserve"> </w:t>
      </w:r>
      <w:r>
        <w:t>“Pastrimi”</w:t>
      </w:r>
      <w:r>
        <w:rPr>
          <w:spacing w:val="-1"/>
        </w:rPr>
        <w:t xml:space="preserve"> </w:t>
      </w:r>
      <w:r>
        <w:t>në</w:t>
      </w:r>
      <w:r>
        <w:rPr>
          <w:spacing w:val="5"/>
        </w:rPr>
        <w:t xml:space="preserve"> </w:t>
      </w:r>
      <w:r>
        <w:t>vitin</w:t>
      </w:r>
      <w:r>
        <w:rPr>
          <w:spacing w:val="-6"/>
        </w:rPr>
        <w:t xml:space="preserve"> </w:t>
      </w:r>
      <w:r>
        <w:t>2021</w:t>
      </w:r>
      <w:r>
        <w:rPr>
          <w:spacing w:val="-2"/>
        </w:rPr>
        <w:t xml:space="preserve"> </w:t>
      </w:r>
      <w:r>
        <w:t>k</w:t>
      </w:r>
      <w:r>
        <w:t>a</w:t>
      </w:r>
      <w:r>
        <w:rPr>
          <w:spacing w:val="-2"/>
        </w:rPr>
        <w:t xml:space="preserve"> </w:t>
      </w:r>
      <w:r>
        <w:t>deponuar</w:t>
      </w:r>
      <w:r>
        <w:rPr>
          <w:spacing w:val="-2"/>
        </w:rPr>
        <w:t xml:space="preserve"> </w:t>
      </w:r>
      <w:r>
        <w:t>2313</w:t>
      </w:r>
      <w:r>
        <w:rPr>
          <w:spacing w:val="2"/>
        </w:rPr>
        <w:t xml:space="preserve"> </w:t>
      </w:r>
      <w:r>
        <w:t>ton</w:t>
      </w:r>
      <w:r>
        <w:rPr>
          <w:spacing w:val="-5"/>
        </w:rPr>
        <w:t xml:space="preserve"> </w:t>
      </w:r>
      <w:r>
        <w:t>mbeturina.</w:t>
      </w:r>
    </w:p>
    <w:p w:rsidR="00474A90" w:rsidRDefault="00474A90">
      <w:pPr>
        <w:pStyle w:val="BodyText"/>
        <w:rPr>
          <w:sz w:val="20"/>
        </w:rPr>
      </w:pPr>
    </w:p>
    <w:p w:rsidR="00474A90" w:rsidRDefault="00474A90">
      <w:pPr>
        <w:pStyle w:val="BodyText"/>
        <w:rPr>
          <w:sz w:val="20"/>
        </w:rPr>
      </w:pPr>
    </w:p>
    <w:p w:rsidR="00474A90" w:rsidRDefault="00474A90">
      <w:pPr>
        <w:pStyle w:val="BodyText"/>
        <w:spacing w:before="7"/>
        <w:rPr>
          <w:sz w:val="21"/>
        </w:rPr>
      </w:pPr>
    </w:p>
    <w:p w:rsidR="00474A90" w:rsidRDefault="00776BE6">
      <w:pPr>
        <w:ind w:right="792"/>
        <w:jc w:val="right"/>
        <w:rPr>
          <w:rFonts w:ascii="Arial MT"/>
          <w:sz w:val="18"/>
        </w:rPr>
      </w:pPr>
      <w:r>
        <w:rPr>
          <w:rFonts w:ascii="Arial MT"/>
          <w:sz w:val="18"/>
        </w:rPr>
        <w:t>35</w:t>
      </w:r>
    </w:p>
    <w:p w:rsidR="00474A90" w:rsidRDefault="00474A90">
      <w:pPr>
        <w:jc w:val="right"/>
        <w:rPr>
          <w:rFonts w:ascii="Arial MT"/>
          <w:sz w:val="18"/>
        </w:rPr>
        <w:sectPr w:rsidR="00474A90">
          <w:footerReference w:type="default" r:id="rId89"/>
          <w:pgSz w:w="11900" w:h="16820"/>
          <w:pgMar w:top="480" w:right="300" w:bottom="280" w:left="740" w:header="0" w:footer="0" w:gutter="0"/>
          <w:cols w:space="720"/>
        </w:sectPr>
      </w:pPr>
    </w:p>
    <w:p w:rsidR="00474A90" w:rsidRDefault="00776BE6">
      <w:pPr>
        <w:spacing w:before="167"/>
        <w:ind w:left="700"/>
        <w:rPr>
          <w:rFonts w:ascii="Calibri"/>
          <w:b/>
        </w:rPr>
      </w:pPr>
      <w:r>
        <w:rPr>
          <w:rFonts w:ascii="Calibri"/>
          <w:b/>
          <w:color w:val="FFFFFF"/>
          <w:shd w:val="clear" w:color="auto" w:fill="006FC0"/>
        </w:rPr>
        <w:t xml:space="preserve"> </w:t>
      </w:r>
      <w:r>
        <w:rPr>
          <w:rFonts w:ascii="Calibri"/>
          <w:b/>
          <w:color w:val="FFFFFF"/>
          <w:shd w:val="clear" w:color="auto" w:fill="006FC0"/>
        </w:rPr>
        <w:t xml:space="preserve"> </w:t>
      </w:r>
      <w:r>
        <w:rPr>
          <w:rFonts w:ascii="Calibri"/>
          <w:b/>
          <w:color w:val="FFFFFF"/>
          <w:spacing w:val="23"/>
          <w:shd w:val="clear" w:color="auto" w:fill="006FC0"/>
        </w:rPr>
        <w:t xml:space="preserve"> </w:t>
      </w:r>
      <w:r>
        <w:rPr>
          <w:rFonts w:ascii="Calibri"/>
          <w:b/>
          <w:color w:val="FFFFFF"/>
          <w:shd w:val="clear" w:color="auto" w:fill="006FC0"/>
        </w:rPr>
        <w:t>36</w:t>
      </w:r>
      <w:r>
        <w:rPr>
          <w:rFonts w:ascii="Calibri"/>
          <w:b/>
          <w:color w:val="FFFFFF"/>
          <w:spacing w:val="22"/>
          <w:shd w:val="clear" w:color="auto" w:fill="006FC0"/>
        </w:rPr>
        <w:t xml:space="preserve"> </w:t>
      </w:r>
    </w:p>
    <w:p w:rsidR="00474A90" w:rsidRDefault="00776BE6">
      <w:pPr>
        <w:spacing w:before="43"/>
        <w:ind w:left="700"/>
        <w:rPr>
          <w:rFonts w:ascii="Calibri" w:hAnsi="Calibri"/>
          <w:b/>
        </w:rPr>
      </w:pPr>
      <w:r>
        <w:br w:type="column"/>
      </w:r>
      <w:r>
        <w:rPr>
          <w:rFonts w:ascii="Calibri" w:hAnsi="Calibri"/>
          <w:b/>
          <w:color w:val="001F5F"/>
        </w:rPr>
        <w:t>Plani</w:t>
      </w:r>
      <w:r>
        <w:rPr>
          <w:rFonts w:ascii="Calibri" w:hAnsi="Calibri"/>
          <w:b/>
          <w:color w:val="001F5F"/>
          <w:spacing w:val="-5"/>
        </w:rPr>
        <w:t xml:space="preserve"> </w:t>
      </w:r>
      <w:r>
        <w:rPr>
          <w:rFonts w:ascii="Calibri" w:hAnsi="Calibri"/>
          <w:b/>
          <w:color w:val="001F5F"/>
        </w:rPr>
        <w:t>Komunal</w:t>
      </w:r>
      <w:r>
        <w:rPr>
          <w:rFonts w:ascii="Calibri" w:hAnsi="Calibri"/>
          <w:b/>
          <w:color w:val="001F5F"/>
          <w:spacing w:val="-5"/>
        </w:rPr>
        <w:t xml:space="preserve"> </w:t>
      </w:r>
      <w:r>
        <w:rPr>
          <w:rFonts w:ascii="Calibri" w:hAnsi="Calibri"/>
          <w:b/>
          <w:color w:val="001F5F"/>
        </w:rPr>
        <w:t>për</w:t>
      </w:r>
      <w:r>
        <w:rPr>
          <w:rFonts w:ascii="Calibri" w:hAnsi="Calibri"/>
          <w:b/>
          <w:color w:val="001F5F"/>
          <w:spacing w:val="-5"/>
        </w:rPr>
        <w:t xml:space="preserve"> </w:t>
      </w:r>
      <w:r>
        <w:rPr>
          <w:rFonts w:ascii="Calibri" w:hAnsi="Calibri"/>
          <w:b/>
          <w:color w:val="001F5F"/>
        </w:rPr>
        <w:t>Menaxhimin</w:t>
      </w:r>
      <w:r>
        <w:rPr>
          <w:rFonts w:ascii="Calibri" w:hAnsi="Calibri"/>
          <w:b/>
          <w:color w:val="001F5F"/>
          <w:spacing w:val="-2"/>
        </w:rPr>
        <w:t xml:space="preserve"> </w:t>
      </w:r>
      <w:r>
        <w:rPr>
          <w:rFonts w:ascii="Calibri" w:hAnsi="Calibri"/>
          <w:b/>
          <w:color w:val="001F5F"/>
        </w:rPr>
        <w:t>e</w:t>
      </w:r>
      <w:r>
        <w:rPr>
          <w:rFonts w:ascii="Calibri" w:hAnsi="Calibri"/>
          <w:b/>
          <w:color w:val="001F5F"/>
          <w:spacing w:val="-4"/>
        </w:rPr>
        <w:t xml:space="preserve"> </w:t>
      </w:r>
      <w:r>
        <w:rPr>
          <w:rFonts w:ascii="Calibri" w:hAnsi="Calibri"/>
          <w:b/>
          <w:color w:val="001F5F"/>
        </w:rPr>
        <w:t>Mbeturinave</w:t>
      </w:r>
      <w:r>
        <w:rPr>
          <w:rFonts w:ascii="Calibri" w:hAnsi="Calibri"/>
          <w:b/>
          <w:color w:val="001F5F"/>
          <w:spacing w:val="-3"/>
        </w:rPr>
        <w:t xml:space="preserve"> </w:t>
      </w:r>
      <w:r>
        <w:rPr>
          <w:rFonts w:ascii="Calibri" w:hAnsi="Calibri"/>
          <w:b/>
          <w:color w:val="001F5F"/>
        </w:rPr>
        <w:t>2022-2026</w:t>
      </w:r>
    </w:p>
    <w:p w:rsidR="00474A90" w:rsidRDefault="00474A90">
      <w:pPr>
        <w:rPr>
          <w:rFonts w:ascii="Calibri" w:hAnsi="Calibri"/>
        </w:rPr>
        <w:sectPr w:rsidR="00474A90">
          <w:footerReference w:type="default" r:id="rId90"/>
          <w:pgSz w:w="11900" w:h="16820"/>
          <w:pgMar w:top="660" w:right="300" w:bottom="280" w:left="740" w:header="0" w:footer="0" w:gutter="0"/>
          <w:cols w:num="2" w:space="720" w:equalWidth="0">
            <w:col w:w="1308" w:space="2428"/>
            <w:col w:w="7124"/>
          </w:cols>
        </w:sectPr>
      </w:pPr>
    </w:p>
    <w:p w:rsidR="00474A90" w:rsidRDefault="00474A90">
      <w:pPr>
        <w:pStyle w:val="BodyText"/>
        <w:spacing w:before="8"/>
        <w:rPr>
          <w:rFonts w:ascii="Calibri"/>
          <w:b/>
          <w:sz w:val="7"/>
        </w:rPr>
      </w:pPr>
    </w:p>
    <w:p w:rsidR="00474A90" w:rsidRDefault="00603BC2">
      <w:pPr>
        <w:pStyle w:val="BodyText"/>
        <w:spacing w:line="20" w:lineRule="exact"/>
        <w:ind w:left="1764"/>
        <w:rPr>
          <w:rFonts w:ascii="Calibri"/>
          <w:sz w:val="2"/>
        </w:rPr>
      </w:pPr>
      <w:r>
        <w:rPr>
          <w:rFonts w:ascii="Calibri"/>
          <w:noProof/>
          <w:sz w:val="2"/>
          <w:lang w:eastAsia="sq-AL"/>
        </w:rPr>
        <mc:AlternateContent>
          <mc:Choice Requires="wpg">
            <w:drawing>
              <wp:inline distT="0" distB="0" distL="0" distR="0">
                <wp:extent cx="5236845" cy="6350"/>
                <wp:effectExtent l="9525" t="9525" r="11430" b="3175"/>
                <wp:docPr id="64" name="Group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236845" cy="6350"/>
                          <a:chOff x="0" y="0"/>
                          <a:chExt cx="8247" cy="10"/>
                        </a:xfrm>
                      </wpg:grpSpPr>
                      <wps:wsp>
                        <wps:cNvPr id="66" name="Line 33"/>
                        <wps:cNvCnPr>
                          <a:cxnSpLocks noChangeShapeType="1"/>
                        </wps:cNvCnPr>
                        <wps:spPr bwMode="auto">
                          <a:xfrm>
                            <a:off x="0" y="5"/>
                            <a:ext cx="8247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365F9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236C152" id="Group 32" o:spid="_x0000_s1026" style="width:412.35pt;height:.5pt;mso-position-horizontal-relative:char;mso-position-vertical-relative:line" coordsize="8247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">
                <v:line id="Line 33" o:spid="_x0000_s1027" style="position:absolute;visibility:visible;mso-wrap-style:square" from="0,5" to="8247,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" strokecolor="#365f91" strokeweight=".5pt"/>
                <w10:anchorlock/>
              </v:group>
            </w:pict>
          </mc:Fallback>
        </mc:AlternateContent>
      </w:r>
    </w:p>
    <w:p w:rsidR="00474A90" w:rsidRDefault="00474A90">
      <w:pPr>
        <w:pStyle w:val="BodyText"/>
        <w:spacing w:before="7"/>
        <w:rPr>
          <w:rFonts w:ascii="Calibri"/>
          <w:b/>
          <w:sz w:val="17"/>
        </w:rPr>
      </w:pPr>
    </w:p>
    <w:p w:rsidR="00474A90" w:rsidRDefault="00776BE6">
      <w:pPr>
        <w:pStyle w:val="Heading2"/>
        <w:numPr>
          <w:ilvl w:val="1"/>
          <w:numId w:val="12"/>
        </w:numPr>
        <w:tabs>
          <w:tab w:val="left" w:pos="1421"/>
        </w:tabs>
        <w:spacing w:before="57"/>
        <w:ind w:left="1421" w:hanging="721"/>
        <w:jc w:val="both"/>
        <w:rPr>
          <w:color w:val="6F2F9F"/>
        </w:rPr>
      </w:pPr>
      <w:bookmarkStart w:id="66" w:name="1.11._Menaxhimi_i_kategorive_tjera_të_mb"/>
      <w:bookmarkStart w:id="67" w:name="_bookmark11"/>
      <w:bookmarkEnd w:id="66"/>
      <w:bookmarkEnd w:id="67"/>
      <w:r>
        <w:rPr>
          <w:color w:val="6F2F9F"/>
          <w:w w:val="90"/>
        </w:rPr>
        <w:t>Menaxhimi</w:t>
      </w:r>
      <w:r>
        <w:rPr>
          <w:color w:val="6F2F9F"/>
          <w:spacing w:val="3"/>
          <w:w w:val="90"/>
        </w:rPr>
        <w:t xml:space="preserve"> </w:t>
      </w:r>
      <w:r>
        <w:rPr>
          <w:color w:val="6F2F9F"/>
          <w:w w:val="90"/>
        </w:rPr>
        <w:t>i</w:t>
      </w:r>
      <w:r>
        <w:rPr>
          <w:color w:val="6F2F9F"/>
          <w:spacing w:val="5"/>
          <w:w w:val="90"/>
        </w:rPr>
        <w:t xml:space="preserve"> </w:t>
      </w:r>
      <w:r>
        <w:rPr>
          <w:color w:val="6F2F9F"/>
          <w:w w:val="90"/>
        </w:rPr>
        <w:t>kategorive</w:t>
      </w:r>
      <w:r>
        <w:rPr>
          <w:color w:val="6F2F9F"/>
          <w:spacing w:val="4"/>
          <w:w w:val="90"/>
        </w:rPr>
        <w:t xml:space="preserve"> </w:t>
      </w:r>
      <w:r>
        <w:rPr>
          <w:color w:val="6F2F9F"/>
          <w:w w:val="90"/>
        </w:rPr>
        <w:t>tjera</w:t>
      </w:r>
      <w:r>
        <w:rPr>
          <w:color w:val="6F2F9F"/>
          <w:spacing w:val="3"/>
          <w:w w:val="90"/>
        </w:rPr>
        <w:t xml:space="preserve"> </w:t>
      </w:r>
      <w:r>
        <w:rPr>
          <w:color w:val="6F2F9F"/>
          <w:w w:val="90"/>
        </w:rPr>
        <w:t>të</w:t>
      </w:r>
      <w:r>
        <w:rPr>
          <w:color w:val="6F2F9F"/>
          <w:spacing w:val="6"/>
          <w:w w:val="90"/>
        </w:rPr>
        <w:t xml:space="preserve"> </w:t>
      </w:r>
      <w:r>
        <w:rPr>
          <w:color w:val="6F2F9F"/>
          <w:w w:val="90"/>
        </w:rPr>
        <w:t>mbeturinave</w:t>
      </w:r>
    </w:p>
    <w:p w:rsidR="00474A90" w:rsidRDefault="00776BE6">
      <w:pPr>
        <w:pStyle w:val="BodyText"/>
        <w:spacing w:before="156" w:line="273" w:lineRule="auto"/>
        <w:ind w:left="700" w:right="1130"/>
        <w:jc w:val="both"/>
      </w:pPr>
      <w:r>
        <w:rPr>
          <w:b/>
          <w:w w:val="90"/>
        </w:rPr>
        <w:t>Menaxhimi i mbeturinave të vëllimshme dhe Menaxhimi i mbeturinave nga ndërtim demolimi-</w:t>
      </w:r>
      <w:r>
        <w:rPr>
          <w:b/>
          <w:spacing w:val="1"/>
          <w:w w:val="90"/>
        </w:rPr>
        <w:t xml:space="preserve"> </w:t>
      </w:r>
      <w:r>
        <w:t xml:space="preserve">Menaxhimi i mbeturinave të këtyre dy kategorive deri më tash është bërë sipas kërkesës </w:t>
      </w:r>
      <w:r>
        <w:t>nga</w:t>
      </w:r>
      <w:r>
        <w:rPr>
          <w:spacing w:val="1"/>
        </w:rPr>
        <w:t xml:space="preserve"> </w:t>
      </w:r>
      <w:r>
        <w:t>klientët (Ekonomitë familjare, bizneset etj.) Në momentet kur gjeneruesit kanë krijuar këto</w:t>
      </w:r>
      <w:r>
        <w:rPr>
          <w:spacing w:val="1"/>
        </w:rPr>
        <w:t xml:space="preserve"> </w:t>
      </w:r>
      <w:r>
        <w:t>lloje të mbeturinave kanë kërkuar nga operatori i grumbullimit të mbeturinave dhe më pas</w:t>
      </w:r>
      <w:r>
        <w:rPr>
          <w:spacing w:val="1"/>
        </w:rPr>
        <w:t xml:space="preserve"> </w:t>
      </w:r>
      <w:r>
        <w:t>operatori ka grumbulluar ato. Këto mbeturina të grumbulluara më pas jan</w:t>
      </w:r>
      <w:r>
        <w:t>ë ndarë në fraksione</w:t>
      </w:r>
      <w:r>
        <w:rPr>
          <w:spacing w:val="-57"/>
        </w:rPr>
        <w:t xml:space="preserve"> </w:t>
      </w:r>
      <w:r>
        <w:t>dhe</w:t>
      </w:r>
      <w:r>
        <w:rPr>
          <w:spacing w:val="-2"/>
        </w:rPr>
        <w:t xml:space="preserve"> </w:t>
      </w:r>
      <w:r>
        <w:t>janë</w:t>
      </w:r>
      <w:r>
        <w:rPr>
          <w:spacing w:val="-5"/>
        </w:rPr>
        <w:t xml:space="preserve"> </w:t>
      </w:r>
      <w:r>
        <w:t>përdorur</w:t>
      </w:r>
      <w:r>
        <w:rPr>
          <w:spacing w:val="-5"/>
        </w:rPr>
        <w:t xml:space="preserve"> </w:t>
      </w:r>
      <w:r>
        <w:t>për</w:t>
      </w:r>
      <w:r>
        <w:rPr>
          <w:spacing w:val="-5"/>
        </w:rPr>
        <w:t xml:space="preserve"> </w:t>
      </w:r>
      <w:r>
        <w:t>nevoja</w:t>
      </w:r>
      <w:r>
        <w:rPr>
          <w:spacing w:val="-10"/>
        </w:rPr>
        <w:t xml:space="preserve"> </w:t>
      </w:r>
      <w:r>
        <w:t>të</w:t>
      </w:r>
      <w:r>
        <w:rPr>
          <w:spacing w:val="-5"/>
        </w:rPr>
        <w:t xml:space="preserve"> </w:t>
      </w:r>
      <w:r>
        <w:t>ndryshme</w:t>
      </w:r>
      <w:r>
        <w:rPr>
          <w:spacing w:val="-2"/>
        </w:rPr>
        <w:t xml:space="preserve"> </w:t>
      </w:r>
      <w:r>
        <w:t>(si</w:t>
      </w:r>
      <w:r>
        <w:rPr>
          <w:spacing w:val="-4"/>
        </w:rPr>
        <w:t xml:space="preserve"> </w:t>
      </w:r>
      <w:r>
        <w:t>për</w:t>
      </w:r>
      <w:r>
        <w:rPr>
          <w:spacing w:val="-9"/>
        </w:rPr>
        <w:t xml:space="preserve"> </w:t>
      </w:r>
      <w:r>
        <w:t>shëmbull</w:t>
      </w:r>
      <w:r>
        <w:rPr>
          <w:spacing w:val="-9"/>
        </w:rPr>
        <w:t xml:space="preserve"> </w:t>
      </w:r>
      <w:r>
        <w:t>janë</w:t>
      </w:r>
      <w:r>
        <w:rPr>
          <w:spacing w:val="-5"/>
        </w:rPr>
        <w:t xml:space="preserve"> </w:t>
      </w:r>
      <w:r>
        <w:t>shitur,</w:t>
      </w:r>
      <w:r>
        <w:rPr>
          <w:spacing w:val="-8"/>
        </w:rPr>
        <w:t xml:space="preserve"> </w:t>
      </w:r>
      <w:r>
        <w:t>jane</w:t>
      </w:r>
      <w:r>
        <w:rPr>
          <w:spacing w:val="-2"/>
        </w:rPr>
        <w:t xml:space="preserve"> </w:t>
      </w:r>
      <w:r>
        <w:t>djegur,</w:t>
      </w:r>
      <w:r>
        <w:rPr>
          <w:spacing w:val="-3"/>
        </w:rPr>
        <w:t xml:space="preserve"> </w:t>
      </w:r>
      <w:r>
        <w:t>etj.)</w:t>
      </w:r>
    </w:p>
    <w:p w:rsidR="00474A90" w:rsidRDefault="00776BE6">
      <w:pPr>
        <w:spacing w:before="124" w:line="273" w:lineRule="auto"/>
        <w:ind w:left="700" w:right="1129"/>
        <w:jc w:val="both"/>
        <w:rPr>
          <w:sz w:val="24"/>
        </w:rPr>
      </w:pPr>
      <w:r>
        <w:rPr>
          <w:b/>
          <w:w w:val="95"/>
          <w:sz w:val="24"/>
        </w:rPr>
        <w:t xml:space="preserve">Për menaxhimin e mbeturinave shtazore, medicinal dhe kategorive tjera të mbeturinave </w:t>
      </w:r>
      <w:r>
        <w:rPr>
          <w:w w:val="95"/>
          <w:sz w:val="24"/>
        </w:rPr>
        <w:t>nuk</w:t>
      </w:r>
      <w:r>
        <w:rPr>
          <w:spacing w:val="1"/>
          <w:w w:val="95"/>
          <w:sz w:val="24"/>
        </w:rPr>
        <w:t xml:space="preserve"> </w:t>
      </w:r>
      <w:r>
        <w:rPr>
          <w:sz w:val="24"/>
        </w:rPr>
        <w:t>ofrohet ndonjë praktikë standarde e menaxhimit të tyre. Kjo përshkak se komuna nuk ka</w:t>
      </w:r>
      <w:r>
        <w:rPr>
          <w:spacing w:val="1"/>
          <w:sz w:val="24"/>
        </w:rPr>
        <w:t xml:space="preserve"> </w:t>
      </w:r>
      <w:r>
        <w:rPr>
          <w:sz w:val="24"/>
        </w:rPr>
        <w:t>gjenerim</w:t>
      </w:r>
      <w:r>
        <w:rPr>
          <w:spacing w:val="1"/>
          <w:sz w:val="24"/>
        </w:rPr>
        <w:t xml:space="preserve"> </w:t>
      </w:r>
      <w:r>
        <w:rPr>
          <w:sz w:val="24"/>
        </w:rPr>
        <w:t>të</w:t>
      </w:r>
      <w:r>
        <w:rPr>
          <w:spacing w:val="1"/>
          <w:sz w:val="24"/>
        </w:rPr>
        <w:t xml:space="preserve"> </w:t>
      </w:r>
      <w:r>
        <w:rPr>
          <w:sz w:val="24"/>
        </w:rPr>
        <w:t>madh</w:t>
      </w:r>
      <w:r>
        <w:rPr>
          <w:spacing w:val="1"/>
          <w:sz w:val="24"/>
        </w:rPr>
        <w:t xml:space="preserve"> </w:t>
      </w:r>
      <w:r>
        <w:rPr>
          <w:sz w:val="24"/>
        </w:rPr>
        <w:t>të</w:t>
      </w:r>
      <w:r>
        <w:rPr>
          <w:spacing w:val="1"/>
          <w:sz w:val="24"/>
        </w:rPr>
        <w:t xml:space="preserve"> </w:t>
      </w:r>
      <w:r>
        <w:rPr>
          <w:sz w:val="24"/>
        </w:rPr>
        <w:t>këtyre</w:t>
      </w:r>
      <w:r>
        <w:rPr>
          <w:spacing w:val="1"/>
          <w:sz w:val="24"/>
        </w:rPr>
        <w:t xml:space="preserve"> </w:t>
      </w:r>
      <w:r>
        <w:rPr>
          <w:sz w:val="24"/>
        </w:rPr>
        <w:t>llojeve</w:t>
      </w:r>
      <w:r>
        <w:rPr>
          <w:spacing w:val="1"/>
          <w:sz w:val="24"/>
        </w:rPr>
        <w:t xml:space="preserve"> </w:t>
      </w:r>
      <w:r>
        <w:rPr>
          <w:sz w:val="24"/>
        </w:rPr>
        <w:t>të</w:t>
      </w:r>
      <w:r>
        <w:rPr>
          <w:spacing w:val="1"/>
          <w:sz w:val="24"/>
        </w:rPr>
        <w:t xml:space="preserve"> </w:t>
      </w:r>
      <w:r>
        <w:rPr>
          <w:sz w:val="24"/>
        </w:rPr>
        <w:t>mbeturinave</w:t>
      </w:r>
      <w:r>
        <w:rPr>
          <w:spacing w:val="1"/>
          <w:sz w:val="24"/>
        </w:rPr>
        <w:t xml:space="preserve"> </w:t>
      </w:r>
      <w:r>
        <w:rPr>
          <w:sz w:val="24"/>
        </w:rPr>
        <w:t>dhe</w:t>
      </w:r>
      <w:r>
        <w:rPr>
          <w:spacing w:val="1"/>
          <w:sz w:val="24"/>
        </w:rPr>
        <w:t xml:space="preserve"> </w:t>
      </w:r>
      <w:r>
        <w:rPr>
          <w:sz w:val="24"/>
        </w:rPr>
        <w:t>rrjedhimisht</w:t>
      </w:r>
      <w:r>
        <w:rPr>
          <w:spacing w:val="1"/>
          <w:sz w:val="24"/>
        </w:rPr>
        <w:t xml:space="preserve"> </w:t>
      </w:r>
      <w:r>
        <w:rPr>
          <w:sz w:val="24"/>
        </w:rPr>
        <w:t>nuk</w:t>
      </w:r>
      <w:r>
        <w:rPr>
          <w:spacing w:val="1"/>
          <w:sz w:val="24"/>
        </w:rPr>
        <w:t xml:space="preserve"> </w:t>
      </w:r>
      <w:r>
        <w:rPr>
          <w:sz w:val="24"/>
        </w:rPr>
        <w:t>ka</w:t>
      </w:r>
      <w:r>
        <w:rPr>
          <w:spacing w:val="1"/>
          <w:sz w:val="24"/>
        </w:rPr>
        <w:t xml:space="preserve"> </w:t>
      </w:r>
      <w:r>
        <w:rPr>
          <w:sz w:val="24"/>
        </w:rPr>
        <w:t>procedure</w:t>
      </w:r>
      <w:r>
        <w:rPr>
          <w:spacing w:val="1"/>
          <w:sz w:val="24"/>
        </w:rPr>
        <w:t xml:space="preserve"> </w:t>
      </w:r>
      <w:r>
        <w:rPr>
          <w:sz w:val="24"/>
        </w:rPr>
        <w:t>standarde.</w:t>
      </w:r>
      <w:r>
        <w:rPr>
          <w:spacing w:val="1"/>
          <w:sz w:val="24"/>
        </w:rPr>
        <w:t xml:space="preserve"> </w:t>
      </w:r>
      <w:r>
        <w:rPr>
          <w:sz w:val="24"/>
        </w:rPr>
        <w:t>Mbeturinat</w:t>
      </w:r>
      <w:r>
        <w:rPr>
          <w:spacing w:val="1"/>
          <w:sz w:val="24"/>
        </w:rPr>
        <w:t xml:space="preserve"> </w:t>
      </w:r>
      <w:r>
        <w:rPr>
          <w:sz w:val="24"/>
        </w:rPr>
        <w:t>medicinal kryesisht</w:t>
      </w:r>
      <w:r>
        <w:rPr>
          <w:spacing w:val="1"/>
          <w:sz w:val="24"/>
        </w:rPr>
        <w:t xml:space="preserve"> </w:t>
      </w:r>
      <w:r>
        <w:rPr>
          <w:sz w:val="24"/>
        </w:rPr>
        <w:t>menaxhohen</w:t>
      </w:r>
      <w:r>
        <w:rPr>
          <w:spacing w:val="1"/>
          <w:sz w:val="24"/>
        </w:rPr>
        <w:t xml:space="preserve"> </w:t>
      </w:r>
      <w:r>
        <w:rPr>
          <w:sz w:val="24"/>
        </w:rPr>
        <w:t>nga ministria,</w:t>
      </w:r>
      <w:r>
        <w:rPr>
          <w:spacing w:val="1"/>
          <w:sz w:val="24"/>
        </w:rPr>
        <w:t xml:space="preserve"> </w:t>
      </w:r>
      <w:r>
        <w:rPr>
          <w:sz w:val="24"/>
        </w:rPr>
        <w:t>kurse për të tjera</w:t>
      </w:r>
      <w:r>
        <w:rPr>
          <w:sz w:val="24"/>
        </w:rPr>
        <w:t>t</w:t>
      </w:r>
      <w:r>
        <w:rPr>
          <w:spacing w:val="1"/>
          <w:sz w:val="24"/>
        </w:rPr>
        <w:t xml:space="preserve"> </w:t>
      </w:r>
      <w:r>
        <w:rPr>
          <w:sz w:val="24"/>
        </w:rPr>
        <w:t>kategori nuk</w:t>
      </w:r>
      <w:r>
        <w:rPr>
          <w:spacing w:val="-4"/>
          <w:sz w:val="24"/>
        </w:rPr>
        <w:t xml:space="preserve"> </w:t>
      </w:r>
      <w:r>
        <w:rPr>
          <w:sz w:val="24"/>
        </w:rPr>
        <w:t>ka gjenerim të</w:t>
      </w:r>
      <w:r>
        <w:rPr>
          <w:spacing w:val="-1"/>
          <w:sz w:val="24"/>
        </w:rPr>
        <w:t xml:space="preserve"> </w:t>
      </w:r>
      <w:r>
        <w:rPr>
          <w:sz w:val="24"/>
        </w:rPr>
        <w:t>madh.</w:t>
      </w:r>
    </w:p>
    <w:p w:rsidR="00474A90" w:rsidRDefault="00776BE6">
      <w:pPr>
        <w:pStyle w:val="BodyText"/>
        <w:spacing w:before="122" w:line="271" w:lineRule="auto"/>
        <w:ind w:left="700" w:right="1702"/>
        <w:jc w:val="both"/>
      </w:pPr>
      <w:r>
        <w:rPr>
          <w:w w:val="95"/>
        </w:rPr>
        <w:t>Gjeneruesit kryesorë të mbeturinave janë kryesisht ekonomitë familjare (amvisërit). Sasia</w:t>
      </w:r>
      <w:r>
        <w:rPr>
          <w:spacing w:val="1"/>
          <w:w w:val="95"/>
        </w:rPr>
        <w:t xml:space="preserve"> </w:t>
      </w:r>
      <w:r>
        <w:t>vjetore</w:t>
      </w:r>
      <w:r>
        <w:rPr>
          <w:spacing w:val="-5"/>
        </w:rPr>
        <w:t xml:space="preserve"> </w:t>
      </w:r>
      <w:r>
        <w:t>e</w:t>
      </w:r>
      <w:r>
        <w:rPr>
          <w:spacing w:val="-4"/>
        </w:rPr>
        <w:t xml:space="preserve"> </w:t>
      </w:r>
      <w:r>
        <w:t>mbeturinave</w:t>
      </w:r>
      <w:r>
        <w:rPr>
          <w:spacing w:val="-4"/>
        </w:rPr>
        <w:t xml:space="preserve"> </w:t>
      </w:r>
      <w:r>
        <w:t>sipas kategorive</w:t>
      </w:r>
      <w:r>
        <w:rPr>
          <w:spacing w:val="-4"/>
        </w:rPr>
        <w:t xml:space="preserve"> </w:t>
      </w:r>
      <w:r>
        <w:t>është</w:t>
      </w:r>
      <w:r>
        <w:rPr>
          <w:spacing w:val="-4"/>
        </w:rPr>
        <w:t xml:space="preserve"> </w:t>
      </w:r>
      <w:r>
        <w:t>si</w:t>
      </w:r>
      <w:r>
        <w:rPr>
          <w:spacing w:val="-3"/>
        </w:rPr>
        <w:t xml:space="preserve"> </w:t>
      </w:r>
      <w:r>
        <w:t>vijon:</w:t>
      </w:r>
    </w:p>
    <w:p w:rsidR="00474A90" w:rsidRDefault="00474A90">
      <w:pPr>
        <w:pStyle w:val="BodyText"/>
        <w:spacing w:before="6"/>
        <w:rPr>
          <w:sz w:val="28"/>
        </w:rPr>
      </w:pPr>
    </w:p>
    <w:p w:rsidR="00474A90" w:rsidRDefault="00776BE6">
      <w:pPr>
        <w:pStyle w:val="ListParagraph"/>
        <w:numPr>
          <w:ilvl w:val="0"/>
          <w:numId w:val="10"/>
        </w:numPr>
        <w:tabs>
          <w:tab w:val="left" w:pos="1060"/>
          <w:tab w:val="left" w:pos="1061"/>
        </w:tabs>
        <w:spacing w:before="1"/>
        <w:rPr>
          <w:b/>
          <w:sz w:val="24"/>
        </w:rPr>
      </w:pPr>
      <w:r>
        <w:rPr>
          <w:b/>
          <w:w w:val="90"/>
          <w:sz w:val="24"/>
        </w:rPr>
        <w:t>Ekonomitë</w:t>
      </w:r>
      <w:r>
        <w:rPr>
          <w:b/>
          <w:spacing w:val="12"/>
          <w:w w:val="90"/>
          <w:sz w:val="24"/>
        </w:rPr>
        <w:t xml:space="preserve"> </w:t>
      </w:r>
      <w:r>
        <w:rPr>
          <w:b/>
          <w:w w:val="90"/>
          <w:sz w:val="24"/>
        </w:rPr>
        <w:t>familjare</w:t>
      </w:r>
      <w:r>
        <w:rPr>
          <w:b/>
          <w:spacing w:val="13"/>
          <w:w w:val="90"/>
          <w:sz w:val="24"/>
        </w:rPr>
        <w:t xml:space="preserve"> </w:t>
      </w:r>
      <w:r>
        <w:rPr>
          <w:b/>
          <w:w w:val="90"/>
          <w:sz w:val="24"/>
        </w:rPr>
        <w:t>(amvisërit)</w:t>
      </w:r>
      <w:r>
        <w:rPr>
          <w:b/>
          <w:spacing w:val="12"/>
          <w:w w:val="90"/>
          <w:sz w:val="24"/>
        </w:rPr>
        <w:t xml:space="preserve"> </w:t>
      </w:r>
      <w:r>
        <w:rPr>
          <w:b/>
          <w:w w:val="90"/>
          <w:sz w:val="24"/>
        </w:rPr>
        <w:t>afërsisht</w:t>
      </w:r>
      <w:r>
        <w:rPr>
          <w:b/>
          <w:spacing w:val="10"/>
          <w:w w:val="90"/>
          <w:sz w:val="24"/>
        </w:rPr>
        <w:t xml:space="preserve"> </w:t>
      </w:r>
      <w:r>
        <w:rPr>
          <w:b/>
          <w:w w:val="90"/>
          <w:sz w:val="24"/>
        </w:rPr>
        <w:t>2313</w:t>
      </w:r>
      <w:r>
        <w:rPr>
          <w:b/>
          <w:spacing w:val="13"/>
          <w:w w:val="90"/>
          <w:sz w:val="24"/>
        </w:rPr>
        <w:t xml:space="preserve"> </w:t>
      </w:r>
      <w:r>
        <w:rPr>
          <w:b/>
          <w:w w:val="90"/>
          <w:sz w:val="24"/>
        </w:rPr>
        <w:t>ton</w:t>
      </w:r>
      <w:r>
        <w:rPr>
          <w:b/>
          <w:spacing w:val="1"/>
          <w:w w:val="90"/>
          <w:sz w:val="24"/>
        </w:rPr>
        <w:t xml:space="preserve"> </w:t>
      </w:r>
      <w:r>
        <w:rPr>
          <w:b/>
          <w:w w:val="90"/>
          <w:sz w:val="24"/>
        </w:rPr>
        <w:t>në</w:t>
      </w:r>
      <w:r>
        <w:rPr>
          <w:b/>
          <w:spacing w:val="12"/>
          <w:w w:val="90"/>
          <w:sz w:val="24"/>
        </w:rPr>
        <w:t xml:space="preserve"> </w:t>
      </w:r>
      <w:r>
        <w:rPr>
          <w:b/>
          <w:w w:val="90"/>
          <w:sz w:val="24"/>
        </w:rPr>
        <w:t>vit.</w:t>
      </w:r>
    </w:p>
    <w:p w:rsidR="00474A90" w:rsidRDefault="00776BE6">
      <w:pPr>
        <w:pStyle w:val="ListParagraph"/>
        <w:numPr>
          <w:ilvl w:val="0"/>
          <w:numId w:val="10"/>
        </w:numPr>
        <w:tabs>
          <w:tab w:val="left" w:pos="1060"/>
          <w:tab w:val="left" w:pos="1061"/>
        </w:tabs>
        <w:spacing w:before="51"/>
        <w:rPr>
          <w:b/>
          <w:sz w:val="24"/>
        </w:rPr>
      </w:pPr>
      <w:r>
        <w:rPr>
          <w:b/>
          <w:w w:val="90"/>
          <w:sz w:val="24"/>
        </w:rPr>
        <w:t>Industritë</w:t>
      </w:r>
      <w:r>
        <w:rPr>
          <w:b/>
          <w:spacing w:val="7"/>
          <w:w w:val="90"/>
          <w:sz w:val="24"/>
        </w:rPr>
        <w:t xml:space="preserve"> </w:t>
      </w:r>
      <w:r>
        <w:rPr>
          <w:b/>
          <w:w w:val="90"/>
          <w:sz w:val="24"/>
        </w:rPr>
        <w:t>e</w:t>
      </w:r>
      <w:r>
        <w:rPr>
          <w:b/>
          <w:spacing w:val="4"/>
          <w:w w:val="90"/>
          <w:sz w:val="24"/>
        </w:rPr>
        <w:t xml:space="preserve"> </w:t>
      </w:r>
      <w:r>
        <w:rPr>
          <w:b/>
          <w:w w:val="90"/>
          <w:sz w:val="24"/>
        </w:rPr>
        <w:t>mishit</w:t>
      </w:r>
      <w:r>
        <w:rPr>
          <w:b/>
          <w:spacing w:val="9"/>
          <w:w w:val="90"/>
          <w:sz w:val="24"/>
        </w:rPr>
        <w:t xml:space="preserve"> </w:t>
      </w:r>
      <w:r>
        <w:rPr>
          <w:b/>
          <w:w w:val="90"/>
          <w:sz w:val="24"/>
        </w:rPr>
        <w:t>(therrtoret)</w:t>
      </w:r>
      <w:r>
        <w:rPr>
          <w:b/>
          <w:spacing w:val="7"/>
          <w:w w:val="90"/>
          <w:sz w:val="24"/>
        </w:rPr>
        <w:t xml:space="preserve"> </w:t>
      </w:r>
      <w:r>
        <w:rPr>
          <w:b/>
          <w:w w:val="90"/>
          <w:sz w:val="24"/>
        </w:rPr>
        <w:t>afërsisht</w:t>
      </w:r>
      <w:r>
        <w:rPr>
          <w:b/>
          <w:spacing w:val="2"/>
          <w:w w:val="90"/>
          <w:sz w:val="24"/>
        </w:rPr>
        <w:t xml:space="preserve"> </w:t>
      </w:r>
      <w:r>
        <w:rPr>
          <w:b/>
          <w:w w:val="90"/>
          <w:sz w:val="24"/>
        </w:rPr>
        <w:t>12</w:t>
      </w:r>
      <w:r>
        <w:rPr>
          <w:b/>
          <w:spacing w:val="4"/>
          <w:w w:val="90"/>
          <w:sz w:val="24"/>
        </w:rPr>
        <w:t xml:space="preserve"> </w:t>
      </w:r>
      <w:r>
        <w:rPr>
          <w:b/>
          <w:w w:val="90"/>
          <w:sz w:val="24"/>
        </w:rPr>
        <w:t>ton</w:t>
      </w:r>
      <w:r>
        <w:rPr>
          <w:b/>
          <w:spacing w:val="6"/>
          <w:w w:val="90"/>
          <w:sz w:val="24"/>
        </w:rPr>
        <w:t xml:space="preserve"> </w:t>
      </w:r>
      <w:r>
        <w:rPr>
          <w:b/>
          <w:w w:val="90"/>
          <w:sz w:val="24"/>
        </w:rPr>
        <w:t>në</w:t>
      </w:r>
      <w:r>
        <w:rPr>
          <w:b/>
          <w:spacing w:val="4"/>
          <w:w w:val="90"/>
          <w:sz w:val="24"/>
        </w:rPr>
        <w:t xml:space="preserve"> </w:t>
      </w:r>
      <w:r>
        <w:rPr>
          <w:b/>
          <w:w w:val="90"/>
          <w:sz w:val="24"/>
        </w:rPr>
        <w:t>vit.</w:t>
      </w:r>
    </w:p>
    <w:p w:rsidR="00474A90" w:rsidRDefault="00776BE6">
      <w:pPr>
        <w:pStyle w:val="ListParagraph"/>
        <w:numPr>
          <w:ilvl w:val="0"/>
          <w:numId w:val="10"/>
        </w:numPr>
        <w:tabs>
          <w:tab w:val="left" w:pos="1060"/>
          <w:tab w:val="left" w:pos="1061"/>
        </w:tabs>
        <w:spacing w:before="52"/>
        <w:rPr>
          <w:b/>
          <w:sz w:val="24"/>
        </w:rPr>
      </w:pPr>
      <w:r>
        <w:rPr>
          <w:b/>
          <w:w w:val="90"/>
          <w:sz w:val="24"/>
        </w:rPr>
        <w:t>Institucionet</w:t>
      </w:r>
      <w:r>
        <w:rPr>
          <w:b/>
          <w:spacing w:val="13"/>
          <w:w w:val="90"/>
          <w:sz w:val="24"/>
        </w:rPr>
        <w:t xml:space="preserve"> </w:t>
      </w:r>
      <w:r>
        <w:rPr>
          <w:b/>
          <w:w w:val="90"/>
          <w:sz w:val="24"/>
        </w:rPr>
        <w:t>shëndetësore</w:t>
      </w:r>
      <w:r>
        <w:rPr>
          <w:b/>
          <w:spacing w:val="16"/>
          <w:w w:val="90"/>
          <w:sz w:val="24"/>
        </w:rPr>
        <w:t xml:space="preserve"> </w:t>
      </w:r>
      <w:r>
        <w:rPr>
          <w:b/>
          <w:w w:val="90"/>
          <w:sz w:val="24"/>
        </w:rPr>
        <w:t>afërsisht</w:t>
      </w:r>
      <w:r>
        <w:rPr>
          <w:b/>
          <w:spacing w:val="25"/>
          <w:w w:val="90"/>
          <w:sz w:val="24"/>
        </w:rPr>
        <w:t xml:space="preserve"> </w:t>
      </w:r>
      <w:r>
        <w:rPr>
          <w:b/>
          <w:w w:val="90"/>
          <w:sz w:val="24"/>
        </w:rPr>
        <w:t>68</w:t>
      </w:r>
      <w:r>
        <w:rPr>
          <w:b/>
          <w:spacing w:val="22"/>
          <w:w w:val="90"/>
          <w:sz w:val="24"/>
        </w:rPr>
        <w:t xml:space="preserve"> </w:t>
      </w:r>
      <w:r>
        <w:rPr>
          <w:b/>
          <w:w w:val="90"/>
          <w:sz w:val="24"/>
        </w:rPr>
        <w:t>tonë</w:t>
      </w:r>
      <w:r>
        <w:rPr>
          <w:b/>
          <w:spacing w:val="21"/>
          <w:w w:val="90"/>
          <w:sz w:val="24"/>
        </w:rPr>
        <w:t xml:space="preserve"> </w:t>
      </w:r>
      <w:r>
        <w:rPr>
          <w:b/>
          <w:w w:val="90"/>
          <w:sz w:val="24"/>
        </w:rPr>
        <w:t>në</w:t>
      </w:r>
      <w:r>
        <w:rPr>
          <w:b/>
          <w:spacing w:val="22"/>
          <w:w w:val="90"/>
          <w:sz w:val="24"/>
        </w:rPr>
        <w:t xml:space="preserve"> </w:t>
      </w:r>
      <w:r>
        <w:rPr>
          <w:b/>
          <w:w w:val="90"/>
          <w:sz w:val="24"/>
        </w:rPr>
        <w:t>vit.</w:t>
      </w:r>
    </w:p>
    <w:p w:rsidR="00474A90" w:rsidRDefault="00474A90">
      <w:pPr>
        <w:pStyle w:val="BodyText"/>
        <w:spacing w:before="1"/>
        <w:rPr>
          <w:b/>
          <w:sz w:val="41"/>
        </w:rPr>
      </w:pPr>
    </w:p>
    <w:p w:rsidR="00474A90" w:rsidRDefault="00776BE6">
      <w:pPr>
        <w:pStyle w:val="BodyText"/>
        <w:spacing w:line="273" w:lineRule="auto"/>
        <w:ind w:left="700" w:right="1131"/>
        <w:jc w:val="both"/>
      </w:pPr>
      <w:r>
        <w:t>Operator</w:t>
      </w:r>
      <w:r>
        <w:rPr>
          <w:spacing w:val="9"/>
        </w:rPr>
        <w:t xml:space="preserve"> </w:t>
      </w:r>
      <w:r>
        <w:t>i</w:t>
      </w:r>
      <w:r>
        <w:rPr>
          <w:spacing w:val="5"/>
        </w:rPr>
        <w:t xml:space="preserve"> </w:t>
      </w:r>
      <w:r>
        <w:t>vetëm</w:t>
      </w:r>
      <w:r>
        <w:rPr>
          <w:spacing w:val="6"/>
        </w:rPr>
        <w:t xml:space="preserve"> </w:t>
      </w:r>
      <w:r>
        <w:t>i</w:t>
      </w:r>
      <w:r>
        <w:rPr>
          <w:spacing w:val="9"/>
        </w:rPr>
        <w:t xml:space="preserve"> </w:t>
      </w:r>
      <w:r>
        <w:t>licencuar</w:t>
      </w:r>
      <w:r>
        <w:rPr>
          <w:spacing w:val="4"/>
        </w:rPr>
        <w:t xml:space="preserve"> </w:t>
      </w:r>
      <w:r>
        <w:t>për</w:t>
      </w:r>
      <w:r>
        <w:rPr>
          <w:spacing w:val="4"/>
        </w:rPr>
        <w:t xml:space="preserve"> </w:t>
      </w:r>
      <w:r>
        <w:t>grumbullimin</w:t>
      </w:r>
      <w:r>
        <w:rPr>
          <w:spacing w:val="10"/>
        </w:rPr>
        <w:t xml:space="preserve"> </w:t>
      </w:r>
      <w:r>
        <w:t>dhe</w:t>
      </w:r>
      <w:r>
        <w:rPr>
          <w:spacing w:val="9"/>
        </w:rPr>
        <w:t xml:space="preserve"> </w:t>
      </w:r>
      <w:r>
        <w:t>bartjen</w:t>
      </w:r>
      <w:r>
        <w:rPr>
          <w:spacing w:val="1"/>
        </w:rPr>
        <w:t xml:space="preserve"> </w:t>
      </w:r>
      <w:r>
        <w:t>e</w:t>
      </w:r>
      <w:r>
        <w:rPr>
          <w:spacing w:val="8"/>
        </w:rPr>
        <w:t xml:space="preserve"> </w:t>
      </w:r>
      <w:r>
        <w:t>këtyre</w:t>
      </w:r>
      <w:r>
        <w:rPr>
          <w:spacing w:val="8"/>
        </w:rPr>
        <w:t xml:space="preserve"> </w:t>
      </w:r>
      <w:r>
        <w:t>mbeturinave</w:t>
      </w:r>
      <w:r>
        <w:rPr>
          <w:spacing w:val="12"/>
        </w:rPr>
        <w:t xml:space="preserve"> </w:t>
      </w:r>
      <w:r>
        <w:t>në</w:t>
      </w:r>
      <w:r>
        <w:rPr>
          <w:spacing w:val="9"/>
        </w:rPr>
        <w:t xml:space="preserve"> </w:t>
      </w:r>
      <w:r>
        <w:t>komunën</w:t>
      </w:r>
      <w:r>
        <w:rPr>
          <w:spacing w:val="-58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Hanit</w:t>
      </w:r>
      <w:r>
        <w:rPr>
          <w:spacing w:val="1"/>
        </w:rPr>
        <w:t xml:space="preserve"> </w:t>
      </w:r>
      <w:r>
        <w:t>të</w:t>
      </w:r>
      <w:r>
        <w:rPr>
          <w:spacing w:val="1"/>
        </w:rPr>
        <w:t xml:space="preserve"> </w:t>
      </w:r>
      <w:r>
        <w:t>Elezit</w:t>
      </w:r>
      <w:r>
        <w:rPr>
          <w:spacing w:val="1"/>
        </w:rPr>
        <w:t xml:space="preserve"> </w:t>
      </w:r>
      <w:r>
        <w:t>është</w:t>
      </w:r>
      <w:r>
        <w:rPr>
          <w:spacing w:val="1"/>
        </w:rPr>
        <w:t xml:space="preserve"> </w:t>
      </w:r>
      <w:r>
        <w:t>NPL”Pastrimi”</w:t>
      </w:r>
      <w:r>
        <w:rPr>
          <w:spacing w:val="1"/>
        </w:rPr>
        <w:t xml:space="preserve"> </w:t>
      </w:r>
      <w:r>
        <w:t>Sh.a.</w:t>
      </w:r>
      <w:r>
        <w:rPr>
          <w:spacing w:val="1"/>
        </w:rPr>
        <w:t xml:space="preserve"> </w:t>
      </w:r>
      <w:r>
        <w:t>Ndërsa</w:t>
      </w:r>
      <w:r>
        <w:rPr>
          <w:spacing w:val="1"/>
        </w:rPr>
        <w:t xml:space="preserve"> </w:t>
      </w:r>
      <w:r>
        <w:t>sa</w:t>
      </w:r>
      <w:r>
        <w:rPr>
          <w:spacing w:val="1"/>
        </w:rPr>
        <w:t xml:space="preserve"> </w:t>
      </w:r>
      <w:r>
        <w:t>i</w:t>
      </w:r>
      <w:r>
        <w:rPr>
          <w:spacing w:val="1"/>
        </w:rPr>
        <w:t xml:space="preserve"> </w:t>
      </w:r>
      <w:r>
        <w:t>përket</w:t>
      </w:r>
      <w:r>
        <w:rPr>
          <w:spacing w:val="1"/>
        </w:rPr>
        <w:t xml:space="preserve"> </w:t>
      </w:r>
      <w:r>
        <w:t>mbeturinave</w:t>
      </w:r>
      <w:r>
        <w:rPr>
          <w:spacing w:val="1"/>
        </w:rPr>
        <w:t xml:space="preserve"> </w:t>
      </w:r>
      <w:r>
        <w:t>të</w:t>
      </w:r>
      <w:r>
        <w:rPr>
          <w:spacing w:val="1"/>
        </w:rPr>
        <w:t xml:space="preserve"> </w:t>
      </w:r>
      <w:r>
        <w:t>ngurta,</w:t>
      </w:r>
      <w:r>
        <w:rPr>
          <w:spacing w:val="1"/>
        </w:rPr>
        <w:t xml:space="preserve"> </w:t>
      </w:r>
      <w:r>
        <w:t>ndërmarrja</w:t>
      </w:r>
      <w:r>
        <w:rPr>
          <w:spacing w:val="1"/>
        </w:rPr>
        <w:t xml:space="preserve"> </w:t>
      </w:r>
      <w:r>
        <w:t>publike</w:t>
      </w:r>
      <w:r>
        <w:rPr>
          <w:spacing w:val="1"/>
        </w:rPr>
        <w:t xml:space="preserve"> </w:t>
      </w:r>
      <w:r>
        <w:t>lokale</w:t>
      </w:r>
      <w:r>
        <w:rPr>
          <w:spacing w:val="1"/>
        </w:rPr>
        <w:t xml:space="preserve"> </w:t>
      </w:r>
      <w:r>
        <w:t>per</w:t>
      </w:r>
      <w:r>
        <w:rPr>
          <w:spacing w:val="1"/>
        </w:rPr>
        <w:t xml:space="preserve"> </w:t>
      </w:r>
      <w:r>
        <w:t>mbeturina</w:t>
      </w:r>
      <w:r>
        <w:rPr>
          <w:spacing w:val="1"/>
        </w:rPr>
        <w:t xml:space="preserve"> </w:t>
      </w:r>
      <w:r>
        <w:t>NPL</w:t>
      </w:r>
      <w:r>
        <w:rPr>
          <w:spacing w:val="1"/>
        </w:rPr>
        <w:t xml:space="preserve"> </w:t>
      </w:r>
      <w:r>
        <w:t>“Pastrimi</w:t>
      </w:r>
      <w:r>
        <w:rPr>
          <w:spacing w:val="1"/>
        </w:rPr>
        <w:t xml:space="preserve"> </w:t>
      </w:r>
      <w:r>
        <w:t>Sh.a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kryenë</w:t>
      </w:r>
      <w:r>
        <w:rPr>
          <w:spacing w:val="1"/>
        </w:rPr>
        <w:t xml:space="preserve"> </w:t>
      </w:r>
      <w:r>
        <w:t>ngarkimin</w:t>
      </w:r>
      <w:r>
        <w:rPr>
          <w:spacing w:val="1"/>
        </w:rPr>
        <w:t xml:space="preserve"> </w:t>
      </w:r>
      <w:r>
        <w:t>dhe</w:t>
      </w:r>
      <w:r>
        <w:rPr>
          <w:spacing w:val="1"/>
        </w:rPr>
        <w:t xml:space="preserve"> </w:t>
      </w:r>
      <w:r>
        <w:t>transportin</w:t>
      </w:r>
      <w:r>
        <w:rPr>
          <w:spacing w:val="-7"/>
        </w:rPr>
        <w:t xml:space="preserve"> </w:t>
      </w:r>
      <w:r>
        <w:t>e</w:t>
      </w:r>
      <w:r>
        <w:rPr>
          <w:spacing w:val="-3"/>
        </w:rPr>
        <w:t xml:space="preserve"> </w:t>
      </w:r>
      <w:r>
        <w:t>tyre</w:t>
      </w:r>
      <w:r>
        <w:rPr>
          <w:spacing w:val="-4"/>
        </w:rPr>
        <w:t xml:space="preserve"> </w:t>
      </w:r>
      <w:r>
        <w:t>nga</w:t>
      </w:r>
      <w:r>
        <w:rPr>
          <w:spacing w:val="-7"/>
        </w:rPr>
        <w:t xml:space="preserve"> </w:t>
      </w:r>
      <w:r>
        <w:t>klientët</w:t>
      </w:r>
      <w:r>
        <w:rPr>
          <w:spacing w:val="-2"/>
        </w:rPr>
        <w:t xml:space="preserve"> </w:t>
      </w:r>
      <w:r>
        <w:t>për</w:t>
      </w:r>
      <w:r>
        <w:rPr>
          <w:spacing w:val="-12"/>
        </w:rPr>
        <w:t xml:space="preserve"> </w:t>
      </w:r>
      <w:r>
        <w:t>tek</w:t>
      </w:r>
      <w:r>
        <w:rPr>
          <w:spacing w:val="-10"/>
        </w:rPr>
        <w:t xml:space="preserve"> </w:t>
      </w:r>
      <w:r>
        <w:t>vendi</w:t>
      </w:r>
      <w:r>
        <w:rPr>
          <w:spacing w:val="-6"/>
        </w:rPr>
        <w:t xml:space="preserve"> </w:t>
      </w:r>
      <w:r>
        <w:t>i</w:t>
      </w:r>
      <w:r>
        <w:rPr>
          <w:spacing w:val="-11"/>
        </w:rPr>
        <w:t xml:space="preserve"> </w:t>
      </w:r>
      <w:r>
        <w:t>ashtëquajtur</w:t>
      </w:r>
      <w:r>
        <w:rPr>
          <w:spacing w:val="-11"/>
        </w:rPr>
        <w:t xml:space="preserve"> </w:t>
      </w:r>
      <w:r>
        <w:t>Madem</w:t>
      </w:r>
      <w:r>
        <w:rPr>
          <w:spacing w:val="-2"/>
        </w:rPr>
        <w:t xml:space="preserve"> </w:t>
      </w:r>
      <w:r>
        <w:t>–</w:t>
      </w:r>
      <w:r>
        <w:rPr>
          <w:spacing w:val="-8"/>
        </w:rPr>
        <w:t xml:space="preserve"> </w:t>
      </w:r>
      <w:r>
        <w:t>në</w:t>
      </w:r>
      <w:r>
        <w:rPr>
          <w:spacing w:val="-8"/>
        </w:rPr>
        <w:t xml:space="preserve"> </w:t>
      </w:r>
      <w:r>
        <w:t>fshatin</w:t>
      </w:r>
      <w:r>
        <w:rPr>
          <w:spacing w:val="-5"/>
        </w:rPr>
        <w:t xml:space="preserve"> </w:t>
      </w:r>
      <w:r>
        <w:t>Gorancë</w:t>
      </w:r>
      <w:r>
        <w:rPr>
          <w:spacing w:val="-4"/>
        </w:rPr>
        <w:t xml:space="preserve"> </w:t>
      </w:r>
      <w:r>
        <w:t>dhe</w:t>
      </w:r>
      <w:r>
        <w:rPr>
          <w:spacing w:val="-8"/>
        </w:rPr>
        <w:t xml:space="preserve"> </w:t>
      </w:r>
      <w:r>
        <w:t>me</w:t>
      </w:r>
      <w:r>
        <w:rPr>
          <w:spacing w:val="-57"/>
        </w:rPr>
        <w:t xml:space="preserve"> </w:t>
      </w:r>
      <w:r>
        <w:t>raste</w:t>
      </w:r>
      <w:r>
        <w:rPr>
          <w:spacing w:val="-1"/>
        </w:rPr>
        <w:t xml:space="preserve"> </w:t>
      </w:r>
      <w:r>
        <w:t>të</w:t>
      </w:r>
      <w:r>
        <w:rPr>
          <w:spacing w:val="-1"/>
        </w:rPr>
        <w:t xml:space="preserve"> </w:t>
      </w:r>
      <w:r>
        <w:t>caktuara</w:t>
      </w:r>
      <w:r>
        <w:rPr>
          <w:spacing w:val="-4"/>
        </w:rPr>
        <w:t xml:space="preserve"> </w:t>
      </w:r>
      <w:r>
        <w:t>në</w:t>
      </w:r>
      <w:r>
        <w:rPr>
          <w:spacing w:val="-1"/>
        </w:rPr>
        <w:t xml:space="preserve"> </w:t>
      </w:r>
      <w:r>
        <w:t>Sharrcem – Llapor,</w:t>
      </w:r>
      <w:r>
        <w:rPr>
          <w:spacing w:val="-2"/>
        </w:rPr>
        <w:t xml:space="preserve"> </w:t>
      </w:r>
      <w:r>
        <w:t>komuna</w:t>
      </w:r>
      <w:r>
        <w:rPr>
          <w:spacing w:val="-4"/>
        </w:rPr>
        <w:t xml:space="preserve"> </w:t>
      </w:r>
      <w:r>
        <w:t>Hani</w:t>
      </w:r>
      <w:r>
        <w:rPr>
          <w:spacing w:val="-3"/>
        </w:rPr>
        <w:t xml:space="preserve"> </w:t>
      </w:r>
      <w:r>
        <w:t>Elezit.</w:t>
      </w:r>
      <w:r>
        <w:rPr>
          <w:spacing w:val="-3"/>
        </w:rPr>
        <w:t xml:space="preserve"> </w:t>
      </w:r>
      <w:r>
        <w:t>Sa</w:t>
      </w:r>
      <w:r>
        <w:rPr>
          <w:spacing w:val="-4"/>
        </w:rPr>
        <w:t xml:space="preserve"> </w:t>
      </w:r>
      <w:r>
        <w:t>i</w:t>
      </w:r>
      <w:r>
        <w:rPr>
          <w:spacing w:val="-3"/>
        </w:rPr>
        <w:t xml:space="preserve"> </w:t>
      </w:r>
      <w:r>
        <w:t>përket</w:t>
      </w:r>
      <w:r>
        <w:rPr>
          <w:spacing w:val="-2"/>
        </w:rPr>
        <w:t xml:space="preserve"> </w:t>
      </w:r>
      <w:r>
        <w:t>aktivitetit</w:t>
      </w:r>
      <w:r>
        <w:rPr>
          <w:spacing w:val="-3"/>
        </w:rPr>
        <w:t xml:space="preserve"> </w:t>
      </w:r>
      <w:r>
        <w:t>të</w:t>
      </w:r>
      <w:r>
        <w:rPr>
          <w:spacing w:val="-5"/>
        </w:rPr>
        <w:t xml:space="preserve"> </w:t>
      </w:r>
      <w:r>
        <w:t>komunës</w:t>
      </w:r>
      <w:r>
        <w:rPr>
          <w:spacing w:val="-58"/>
        </w:rPr>
        <w:t xml:space="preserve"> </w:t>
      </w:r>
      <w:r>
        <w:t>në normalizimin e gjendjes së mbeturinave ka vendosur në disa vende të caktuara tabela</w:t>
      </w:r>
      <w:r>
        <w:rPr>
          <w:spacing w:val="1"/>
        </w:rPr>
        <w:t xml:space="preserve"> </w:t>
      </w:r>
      <w:r>
        <w:t>vetëdijesuese</w:t>
      </w:r>
      <w:r>
        <w:rPr>
          <w:spacing w:val="2"/>
        </w:rPr>
        <w:t xml:space="preserve"> </w:t>
      </w:r>
      <w:r>
        <w:t>për</w:t>
      </w:r>
      <w:r>
        <w:rPr>
          <w:spacing w:val="2"/>
        </w:rPr>
        <w:t xml:space="preserve"> </w:t>
      </w:r>
      <w:r>
        <w:t>ruajtjen</w:t>
      </w:r>
      <w:r>
        <w:rPr>
          <w:spacing w:val="-4"/>
        </w:rPr>
        <w:t xml:space="preserve"> </w:t>
      </w:r>
      <w:r>
        <w:t>e</w:t>
      </w:r>
      <w:r>
        <w:rPr>
          <w:spacing w:val="3"/>
        </w:rPr>
        <w:t xml:space="preserve"> </w:t>
      </w:r>
      <w:r>
        <w:t>ambientit.</w:t>
      </w:r>
    </w:p>
    <w:p w:rsidR="00474A90" w:rsidRDefault="00474A90">
      <w:pPr>
        <w:pStyle w:val="BodyText"/>
      </w:pPr>
    </w:p>
    <w:p w:rsidR="00474A90" w:rsidRDefault="00474A90">
      <w:pPr>
        <w:pStyle w:val="BodyText"/>
        <w:spacing w:before="7"/>
      </w:pPr>
    </w:p>
    <w:p w:rsidR="00474A90" w:rsidRDefault="00776BE6">
      <w:pPr>
        <w:pStyle w:val="Heading1"/>
        <w:numPr>
          <w:ilvl w:val="0"/>
          <w:numId w:val="13"/>
        </w:numPr>
        <w:tabs>
          <w:tab w:val="left" w:pos="1133"/>
        </w:tabs>
        <w:spacing w:before="1"/>
        <w:ind w:left="1132" w:hanging="433"/>
        <w:jc w:val="both"/>
        <w:rPr>
          <w:color w:val="001F5F"/>
        </w:rPr>
      </w:pPr>
      <w:bookmarkStart w:id="68" w:name="2._Objektivat_e_MM_dhe_plani_operacional"/>
      <w:bookmarkStart w:id="69" w:name="_bookmark12"/>
      <w:bookmarkEnd w:id="68"/>
      <w:bookmarkEnd w:id="69"/>
      <w:r>
        <w:rPr>
          <w:color w:val="001F5F"/>
          <w:w w:val="90"/>
        </w:rPr>
        <w:t>Objektivat</w:t>
      </w:r>
      <w:r>
        <w:rPr>
          <w:color w:val="001F5F"/>
          <w:spacing w:val="19"/>
          <w:w w:val="90"/>
        </w:rPr>
        <w:t xml:space="preserve"> </w:t>
      </w:r>
      <w:r>
        <w:rPr>
          <w:color w:val="001F5F"/>
          <w:w w:val="90"/>
        </w:rPr>
        <w:t>e</w:t>
      </w:r>
      <w:r>
        <w:rPr>
          <w:color w:val="001F5F"/>
          <w:spacing w:val="20"/>
          <w:w w:val="90"/>
        </w:rPr>
        <w:t xml:space="preserve"> </w:t>
      </w:r>
      <w:r>
        <w:rPr>
          <w:color w:val="001F5F"/>
          <w:w w:val="90"/>
        </w:rPr>
        <w:t>MM</w:t>
      </w:r>
      <w:r>
        <w:rPr>
          <w:color w:val="001F5F"/>
          <w:spacing w:val="22"/>
          <w:w w:val="90"/>
        </w:rPr>
        <w:t xml:space="preserve"> </w:t>
      </w:r>
      <w:r>
        <w:rPr>
          <w:color w:val="001F5F"/>
          <w:w w:val="90"/>
        </w:rPr>
        <w:t>dhe</w:t>
      </w:r>
      <w:r>
        <w:rPr>
          <w:color w:val="001F5F"/>
          <w:spacing w:val="25"/>
          <w:w w:val="90"/>
        </w:rPr>
        <w:t xml:space="preserve"> </w:t>
      </w:r>
      <w:r>
        <w:rPr>
          <w:color w:val="001F5F"/>
          <w:w w:val="90"/>
        </w:rPr>
        <w:t>plani</w:t>
      </w:r>
      <w:r>
        <w:rPr>
          <w:color w:val="001F5F"/>
          <w:spacing w:val="19"/>
          <w:w w:val="90"/>
        </w:rPr>
        <w:t xml:space="preserve"> </w:t>
      </w:r>
      <w:r>
        <w:rPr>
          <w:color w:val="001F5F"/>
          <w:w w:val="90"/>
        </w:rPr>
        <w:t>operacional</w:t>
      </w:r>
    </w:p>
    <w:p w:rsidR="00474A90" w:rsidRDefault="00776BE6">
      <w:pPr>
        <w:pStyle w:val="Heading2"/>
        <w:numPr>
          <w:ilvl w:val="1"/>
          <w:numId w:val="13"/>
        </w:numPr>
        <w:tabs>
          <w:tab w:val="left" w:pos="1076"/>
        </w:tabs>
        <w:spacing w:before="118"/>
        <w:ind w:hanging="376"/>
        <w:jc w:val="both"/>
        <w:rPr>
          <w:color w:val="001F5F"/>
        </w:rPr>
      </w:pPr>
      <w:bookmarkStart w:id="70" w:name="2.1._Vizioni_i_MM"/>
      <w:bookmarkStart w:id="71" w:name="_bookmark13"/>
      <w:bookmarkEnd w:id="70"/>
      <w:bookmarkEnd w:id="71"/>
      <w:r>
        <w:rPr>
          <w:color w:val="001F5F"/>
          <w:w w:val="95"/>
        </w:rPr>
        <w:t>Vizioni</w:t>
      </w:r>
      <w:r>
        <w:rPr>
          <w:color w:val="001F5F"/>
          <w:spacing w:val="-7"/>
          <w:w w:val="95"/>
        </w:rPr>
        <w:t xml:space="preserve"> </w:t>
      </w:r>
      <w:r>
        <w:rPr>
          <w:color w:val="001F5F"/>
          <w:w w:val="95"/>
        </w:rPr>
        <w:t>i</w:t>
      </w:r>
      <w:r>
        <w:rPr>
          <w:color w:val="001F5F"/>
          <w:spacing w:val="-6"/>
          <w:w w:val="95"/>
        </w:rPr>
        <w:t xml:space="preserve"> </w:t>
      </w:r>
      <w:r>
        <w:rPr>
          <w:color w:val="001F5F"/>
          <w:w w:val="95"/>
        </w:rPr>
        <w:t>MM</w:t>
      </w:r>
    </w:p>
    <w:p w:rsidR="00474A90" w:rsidRDefault="00776BE6">
      <w:pPr>
        <w:spacing w:before="147" w:line="264" w:lineRule="auto"/>
        <w:ind w:left="700" w:right="1133"/>
        <w:jc w:val="both"/>
        <w:rPr>
          <w:b/>
          <w:i/>
          <w:sz w:val="25"/>
        </w:rPr>
      </w:pPr>
      <w:r>
        <w:rPr>
          <w:sz w:val="24"/>
        </w:rPr>
        <w:t>Vizionit</w:t>
      </w:r>
      <w:r>
        <w:rPr>
          <w:spacing w:val="-7"/>
          <w:sz w:val="24"/>
        </w:rPr>
        <w:t xml:space="preserve"> </w:t>
      </w:r>
      <w:r>
        <w:rPr>
          <w:sz w:val="24"/>
        </w:rPr>
        <w:t>të</w:t>
      </w:r>
      <w:r>
        <w:rPr>
          <w:spacing w:val="-10"/>
          <w:sz w:val="24"/>
        </w:rPr>
        <w:t xml:space="preserve"> </w:t>
      </w:r>
      <w:r>
        <w:rPr>
          <w:sz w:val="24"/>
        </w:rPr>
        <w:t>komunës</w:t>
      </w:r>
      <w:r>
        <w:rPr>
          <w:spacing w:val="-9"/>
          <w:sz w:val="24"/>
        </w:rPr>
        <w:t xml:space="preserve"> </w:t>
      </w:r>
      <w:r>
        <w:rPr>
          <w:sz w:val="24"/>
        </w:rPr>
        <w:t>së</w:t>
      </w:r>
      <w:r>
        <w:rPr>
          <w:spacing w:val="-10"/>
          <w:sz w:val="24"/>
        </w:rPr>
        <w:t xml:space="preserve"> </w:t>
      </w:r>
      <w:r>
        <w:rPr>
          <w:sz w:val="24"/>
        </w:rPr>
        <w:t>Hanit</w:t>
      </w:r>
      <w:r>
        <w:rPr>
          <w:spacing w:val="-7"/>
          <w:sz w:val="24"/>
        </w:rPr>
        <w:t xml:space="preserve"> </w:t>
      </w:r>
      <w:r>
        <w:rPr>
          <w:sz w:val="24"/>
        </w:rPr>
        <w:t>të</w:t>
      </w:r>
      <w:r>
        <w:rPr>
          <w:spacing w:val="-9"/>
          <w:sz w:val="24"/>
        </w:rPr>
        <w:t xml:space="preserve"> </w:t>
      </w:r>
      <w:r>
        <w:rPr>
          <w:sz w:val="24"/>
        </w:rPr>
        <w:t>Elezit</w:t>
      </w:r>
      <w:r>
        <w:rPr>
          <w:spacing w:val="-8"/>
          <w:sz w:val="24"/>
        </w:rPr>
        <w:t xml:space="preserve"> </w:t>
      </w:r>
      <w:r>
        <w:rPr>
          <w:sz w:val="24"/>
        </w:rPr>
        <w:t>për</w:t>
      </w:r>
      <w:r>
        <w:rPr>
          <w:spacing w:val="-9"/>
          <w:sz w:val="24"/>
        </w:rPr>
        <w:t xml:space="preserve"> </w:t>
      </w:r>
      <w:r>
        <w:rPr>
          <w:sz w:val="24"/>
        </w:rPr>
        <w:t>menaxhimin</w:t>
      </w:r>
      <w:r>
        <w:rPr>
          <w:spacing w:val="-8"/>
          <w:sz w:val="24"/>
        </w:rPr>
        <w:t xml:space="preserve"> </w:t>
      </w:r>
      <w:r>
        <w:rPr>
          <w:sz w:val="24"/>
        </w:rPr>
        <w:t>e</w:t>
      </w:r>
      <w:r>
        <w:rPr>
          <w:spacing w:val="-9"/>
          <w:sz w:val="24"/>
        </w:rPr>
        <w:t xml:space="preserve"> </w:t>
      </w:r>
      <w:r>
        <w:rPr>
          <w:sz w:val="24"/>
        </w:rPr>
        <w:t>mbeturinave</w:t>
      </w:r>
      <w:r>
        <w:rPr>
          <w:spacing w:val="-9"/>
          <w:sz w:val="24"/>
        </w:rPr>
        <w:t xml:space="preserve"> </w:t>
      </w:r>
      <w:r>
        <w:rPr>
          <w:sz w:val="24"/>
        </w:rPr>
        <w:t>është:</w:t>
      </w:r>
      <w:r>
        <w:rPr>
          <w:spacing w:val="-9"/>
          <w:sz w:val="24"/>
        </w:rPr>
        <w:t xml:space="preserve"> </w:t>
      </w:r>
      <w:r>
        <w:rPr>
          <w:b/>
          <w:i/>
          <w:sz w:val="25"/>
        </w:rPr>
        <w:t>Hani</w:t>
      </w:r>
      <w:r>
        <w:rPr>
          <w:b/>
          <w:i/>
          <w:spacing w:val="-11"/>
          <w:sz w:val="25"/>
        </w:rPr>
        <w:t xml:space="preserve"> </w:t>
      </w:r>
      <w:r>
        <w:rPr>
          <w:b/>
          <w:i/>
          <w:sz w:val="25"/>
        </w:rPr>
        <w:t>i</w:t>
      </w:r>
      <w:r>
        <w:rPr>
          <w:b/>
          <w:i/>
          <w:spacing w:val="-14"/>
          <w:sz w:val="25"/>
        </w:rPr>
        <w:t xml:space="preserve"> </w:t>
      </w:r>
      <w:r>
        <w:rPr>
          <w:b/>
          <w:i/>
          <w:sz w:val="25"/>
        </w:rPr>
        <w:t>Elezit,</w:t>
      </w:r>
      <w:r>
        <w:rPr>
          <w:b/>
          <w:i/>
          <w:spacing w:val="-10"/>
          <w:sz w:val="25"/>
        </w:rPr>
        <w:t xml:space="preserve"> </w:t>
      </w:r>
      <w:r>
        <w:rPr>
          <w:b/>
          <w:i/>
          <w:sz w:val="25"/>
        </w:rPr>
        <w:t>një</w:t>
      </w:r>
      <w:r>
        <w:rPr>
          <w:b/>
          <w:i/>
          <w:spacing w:val="-60"/>
          <w:sz w:val="25"/>
        </w:rPr>
        <w:t xml:space="preserve"> </w:t>
      </w:r>
      <w:r>
        <w:rPr>
          <w:b/>
          <w:i/>
          <w:w w:val="95"/>
          <w:sz w:val="25"/>
        </w:rPr>
        <w:t>komunë e cila promovon menaxhimin e qëndrueshëm të mbeturinave të bazuar në parimet e</w:t>
      </w:r>
      <w:r>
        <w:rPr>
          <w:b/>
          <w:i/>
          <w:spacing w:val="-57"/>
          <w:w w:val="95"/>
          <w:sz w:val="25"/>
        </w:rPr>
        <w:t xml:space="preserve"> </w:t>
      </w:r>
      <w:r>
        <w:rPr>
          <w:b/>
          <w:i/>
          <w:w w:val="95"/>
          <w:sz w:val="25"/>
        </w:rPr>
        <w:t>ekonomisë qarkore me synim mbrojtjen e mjedisit, prezervimin e resurseve natyrore dhe</w:t>
      </w:r>
      <w:r>
        <w:rPr>
          <w:b/>
          <w:i/>
          <w:spacing w:val="1"/>
          <w:w w:val="95"/>
          <w:sz w:val="25"/>
        </w:rPr>
        <w:t xml:space="preserve"> </w:t>
      </w:r>
      <w:r>
        <w:rPr>
          <w:b/>
          <w:i/>
          <w:sz w:val="25"/>
        </w:rPr>
        <w:t>zhvillimit</w:t>
      </w:r>
      <w:r>
        <w:rPr>
          <w:b/>
          <w:i/>
          <w:spacing w:val="-4"/>
          <w:sz w:val="25"/>
        </w:rPr>
        <w:t xml:space="preserve"> </w:t>
      </w:r>
      <w:r>
        <w:rPr>
          <w:b/>
          <w:i/>
          <w:sz w:val="25"/>
        </w:rPr>
        <w:t>ekonomik</w:t>
      </w:r>
      <w:r>
        <w:rPr>
          <w:b/>
          <w:i/>
          <w:spacing w:val="-7"/>
          <w:sz w:val="25"/>
        </w:rPr>
        <w:t xml:space="preserve"> </w:t>
      </w:r>
      <w:r>
        <w:rPr>
          <w:b/>
          <w:i/>
          <w:sz w:val="25"/>
        </w:rPr>
        <w:t>lokal!</w:t>
      </w:r>
    </w:p>
    <w:p w:rsidR="00474A90" w:rsidRDefault="00776BE6">
      <w:pPr>
        <w:pStyle w:val="BodyText"/>
        <w:spacing w:before="127" w:line="273" w:lineRule="auto"/>
        <w:ind w:left="700" w:right="1144"/>
        <w:jc w:val="both"/>
      </w:pPr>
      <w:r>
        <w:t>Komuna e Hanit te Elezit synon që të ofrojë shërbime të menaxhimit të mbeturinave gjithë</w:t>
      </w:r>
      <w:r>
        <w:rPr>
          <w:spacing w:val="1"/>
        </w:rPr>
        <w:t xml:space="preserve"> </w:t>
      </w:r>
      <w:r>
        <w:t>qytetarëve</w:t>
      </w:r>
      <w:r>
        <w:rPr>
          <w:spacing w:val="-9"/>
        </w:rPr>
        <w:t xml:space="preserve"> </w:t>
      </w:r>
      <w:r>
        <w:t>të</w:t>
      </w:r>
      <w:r>
        <w:rPr>
          <w:spacing w:val="-8"/>
        </w:rPr>
        <w:t xml:space="preserve"> </w:t>
      </w:r>
      <w:r>
        <w:t>saj.</w:t>
      </w:r>
      <w:r>
        <w:rPr>
          <w:spacing w:val="-8"/>
        </w:rPr>
        <w:t xml:space="preserve"> </w:t>
      </w:r>
      <w:r>
        <w:t>Krahas</w:t>
      </w:r>
      <w:r>
        <w:rPr>
          <w:spacing w:val="-6"/>
        </w:rPr>
        <w:t xml:space="preserve"> </w:t>
      </w:r>
      <w:r>
        <w:t>këtij</w:t>
      </w:r>
      <w:r>
        <w:rPr>
          <w:spacing w:val="-8"/>
        </w:rPr>
        <w:t xml:space="preserve"> </w:t>
      </w:r>
      <w:r>
        <w:t>veprimi</w:t>
      </w:r>
      <w:r>
        <w:rPr>
          <w:spacing w:val="-8"/>
        </w:rPr>
        <w:t xml:space="preserve"> </w:t>
      </w:r>
      <w:r>
        <w:t>komuna</w:t>
      </w:r>
      <w:r>
        <w:rPr>
          <w:spacing w:val="-11"/>
        </w:rPr>
        <w:t xml:space="preserve"> </w:t>
      </w:r>
      <w:r>
        <w:t>synon</w:t>
      </w:r>
      <w:r>
        <w:rPr>
          <w:spacing w:val="-7"/>
        </w:rPr>
        <w:t xml:space="preserve"> </w:t>
      </w:r>
      <w:r>
        <w:t>që</w:t>
      </w:r>
      <w:r>
        <w:rPr>
          <w:spacing w:val="-9"/>
        </w:rPr>
        <w:t xml:space="preserve"> </w:t>
      </w:r>
      <w:r>
        <w:t>të</w:t>
      </w:r>
      <w:r>
        <w:rPr>
          <w:spacing w:val="-8"/>
        </w:rPr>
        <w:t xml:space="preserve"> </w:t>
      </w:r>
      <w:r>
        <w:t>ngrisë</w:t>
      </w:r>
      <w:r>
        <w:rPr>
          <w:spacing w:val="-8"/>
        </w:rPr>
        <w:t xml:space="preserve"> </w:t>
      </w:r>
      <w:r>
        <w:t>kualitetin</w:t>
      </w:r>
      <w:r>
        <w:rPr>
          <w:spacing w:val="-15"/>
        </w:rPr>
        <w:t xml:space="preserve"> </w:t>
      </w:r>
      <w:r>
        <w:t>e</w:t>
      </w:r>
      <w:r>
        <w:rPr>
          <w:spacing w:val="-9"/>
        </w:rPr>
        <w:t xml:space="preserve"> </w:t>
      </w:r>
      <w:r>
        <w:t>shërbimeve</w:t>
      </w:r>
      <w:r>
        <w:rPr>
          <w:spacing w:val="-9"/>
        </w:rPr>
        <w:t xml:space="preserve"> </w:t>
      </w:r>
      <w:r>
        <w:t>duke</w:t>
      </w:r>
      <w:r>
        <w:rPr>
          <w:spacing w:val="-57"/>
        </w:rPr>
        <w:t xml:space="preserve"> </w:t>
      </w:r>
      <w:r>
        <w:t>bashkëpunuar</w:t>
      </w:r>
      <w:r>
        <w:rPr>
          <w:spacing w:val="-2"/>
        </w:rPr>
        <w:t xml:space="preserve"> </w:t>
      </w:r>
      <w:r>
        <w:t>më</w:t>
      </w:r>
      <w:r>
        <w:rPr>
          <w:spacing w:val="3"/>
        </w:rPr>
        <w:t xml:space="preserve"> </w:t>
      </w:r>
      <w:r>
        <w:t>qytetarët</w:t>
      </w:r>
      <w:r>
        <w:rPr>
          <w:spacing w:val="-5"/>
        </w:rPr>
        <w:t xml:space="preserve"> </w:t>
      </w:r>
      <w:r>
        <w:t>e</w:t>
      </w:r>
      <w:r>
        <w:rPr>
          <w:spacing w:val="-2"/>
        </w:rPr>
        <w:t xml:space="preserve"> </w:t>
      </w:r>
      <w:r>
        <w:t>saj</w:t>
      </w:r>
      <w:r>
        <w:rPr>
          <w:spacing w:val="-3"/>
        </w:rPr>
        <w:t xml:space="preserve"> </w:t>
      </w:r>
      <w:r>
        <w:t>dhe</w:t>
      </w:r>
      <w:r>
        <w:rPr>
          <w:spacing w:val="3"/>
        </w:rPr>
        <w:t xml:space="preserve"> </w:t>
      </w:r>
      <w:r>
        <w:t>akterët</w:t>
      </w:r>
      <w:r>
        <w:rPr>
          <w:spacing w:val="6"/>
        </w:rPr>
        <w:t xml:space="preserve"> </w:t>
      </w:r>
      <w:r>
        <w:t>tjerë</w:t>
      </w:r>
      <w:r>
        <w:rPr>
          <w:spacing w:val="-2"/>
        </w:rPr>
        <w:t xml:space="preserve"> </w:t>
      </w:r>
      <w:r>
        <w:t>relevant.</w:t>
      </w:r>
    </w:p>
    <w:p w:rsidR="00474A90" w:rsidRDefault="00776BE6">
      <w:pPr>
        <w:pStyle w:val="BodyText"/>
        <w:spacing w:before="118" w:line="273" w:lineRule="auto"/>
        <w:ind w:left="700" w:right="1136"/>
        <w:jc w:val="both"/>
      </w:pPr>
      <w:r>
        <w:t xml:space="preserve">Duke </w:t>
      </w:r>
      <w:r>
        <w:t>promovuar konceptin 3R dmth zvogëlim, ripërdorim, dhe riciklim komuna synon që</w:t>
      </w:r>
      <w:r>
        <w:rPr>
          <w:spacing w:val="1"/>
        </w:rPr>
        <w:t xml:space="preserve"> </w:t>
      </w:r>
      <w:r>
        <w:t>gradualisht</w:t>
      </w:r>
      <w:r>
        <w:rPr>
          <w:spacing w:val="-10"/>
        </w:rPr>
        <w:t xml:space="preserve"> </w:t>
      </w:r>
      <w:r>
        <w:t>të</w:t>
      </w:r>
      <w:r>
        <w:rPr>
          <w:spacing w:val="-9"/>
        </w:rPr>
        <w:t xml:space="preserve"> </w:t>
      </w:r>
      <w:r>
        <w:t>fillojë</w:t>
      </w:r>
      <w:r>
        <w:rPr>
          <w:spacing w:val="-8"/>
        </w:rPr>
        <w:t xml:space="preserve"> </w:t>
      </w:r>
      <w:r>
        <w:t>të</w:t>
      </w:r>
      <w:r>
        <w:rPr>
          <w:spacing w:val="-9"/>
        </w:rPr>
        <w:t xml:space="preserve"> </w:t>
      </w:r>
      <w:r>
        <w:t>ndajë</w:t>
      </w:r>
      <w:r>
        <w:rPr>
          <w:spacing w:val="-8"/>
        </w:rPr>
        <w:t xml:space="preserve"> </w:t>
      </w:r>
      <w:r>
        <w:t>mbeturinat</w:t>
      </w:r>
      <w:r>
        <w:rPr>
          <w:spacing w:val="-10"/>
        </w:rPr>
        <w:t xml:space="preserve"> </w:t>
      </w:r>
      <w:r>
        <w:t>(nga</w:t>
      </w:r>
      <w:r>
        <w:rPr>
          <w:spacing w:val="-15"/>
        </w:rPr>
        <w:t xml:space="preserve"> </w:t>
      </w:r>
      <w:r>
        <w:t>ekonomi</w:t>
      </w:r>
      <w:r>
        <w:rPr>
          <w:spacing w:val="-10"/>
        </w:rPr>
        <w:t xml:space="preserve"> </w:t>
      </w:r>
      <w:r>
        <w:t>familjare,</w:t>
      </w:r>
      <w:r>
        <w:rPr>
          <w:spacing w:val="-9"/>
        </w:rPr>
        <w:t xml:space="preserve"> </w:t>
      </w:r>
      <w:r>
        <w:t>tek</w:t>
      </w:r>
      <w:r>
        <w:rPr>
          <w:spacing w:val="-9"/>
        </w:rPr>
        <w:t xml:space="preserve"> </w:t>
      </w:r>
      <w:r>
        <w:t>shkollat</w:t>
      </w:r>
      <w:r>
        <w:rPr>
          <w:spacing w:val="-10"/>
        </w:rPr>
        <w:t xml:space="preserve"> </w:t>
      </w:r>
      <w:r>
        <w:t>dhe</w:t>
      </w:r>
      <w:r>
        <w:rPr>
          <w:spacing w:val="-8"/>
        </w:rPr>
        <w:t xml:space="preserve"> </w:t>
      </w:r>
      <w:r>
        <w:t>institucionet,</w:t>
      </w:r>
      <w:r>
        <w:rPr>
          <w:spacing w:val="-58"/>
        </w:rPr>
        <w:t xml:space="preserve"> </w:t>
      </w:r>
      <w:r>
        <w:t>dhe biznese), të edukojë qytetarët rreth përfitimeve për ndarje të mbeturinave dhe të krijojë</w:t>
      </w:r>
      <w:r>
        <w:rPr>
          <w:spacing w:val="1"/>
        </w:rPr>
        <w:t xml:space="preserve"> </w:t>
      </w:r>
      <w:r>
        <w:t>infrastrukturë</w:t>
      </w:r>
      <w:r>
        <w:rPr>
          <w:spacing w:val="28"/>
        </w:rPr>
        <w:t xml:space="preserve"> </w:t>
      </w:r>
      <w:r>
        <w:t>për</w:t>
      </w:r>
      <w:r>
        <w:rPr>
          <w:spacing w:val="21"/>
        </w:rPr>
        <w:t xml:space="preserve"> </w:t>
      </w:r>
      <w:r>
        <w:t>zhvillim</w:t>
      </w:r>
      <w:r>
        <w:rPr>
          <w:spacing w:val="23"/>
        </w:rPr>
        <w:t xml:space="preserve"> </w:t>
      </w:r>
      <w:r>
        <w:t>ekonomik</w:t>
      </w:r>
      <w:r>
        <w:rPr>
          <w:spacing w:val="23"/>
        </w:rPr>
        <w:t xml:space="preserve"> </w:t>
      </w:r>
      <w:r>
        <w:t>lokal,</w:t>
      </w:r>
      <w:r>
        <w:rPr>
          <w:spacing w:val="23"/>
        </w:rPr>
        <w:t xml:space="preserve"> </w:t>
      </w:r>
      <w:r>
        <w:t>pra</w:t>
      </w:r>
      <w:r>
        <w:rPr>
          <w:spacing w:val="25"/>
        </w:rPr>
        <w:t xml:space="preserve"> </w:t>
      </w:r>
      <w:r>
        <w:t>të</w:t>
      </w:r>
      <w:r>
        <w:rPr>
          <w:spacing w:val="28"/>
        </w:rPr>
        <w:t xml:space="preserve"> </w:t>
      </w:r>
      <w:r>
        <w:t>krijojë</w:t>
      </w:r>
      <w:r>
        <w:rPr>
          <w:spacing w:val="25"/>
        </w:rPr>
        <w:t xml:space="preserve"> </w:t>
      </w:r>
      <w:r>
        <w:t>mundësi</w:t>
      </w:r>
      <w:r>
        <w:rPr>
          <w:spacing w:val="23"/>
        </w:rPr>
        <w:t xml:space="preserve"> </w:t>
      </w:r>
      <w:r>
        <w:t>qytetarëve</w:t>
      </w:r>
      <w:r>
        <w:rPr>
          <w:spacing w:val="24"/>
        </w:rPr>
        <w:t xml:space="preserve"> </w:t>
      </w:r>
      <w:r>
        <w:t>që</w:t>
      </w:r>
      <w:r>
        <w:rPr>
          <w:spacing w:val="24"/>
        </w:rPr>
        <w:t xml:space="preserve"> </w:t>
      </w:r>
      <w:r>
        <w:t>të</w:t>
      </w:r>
      <w:r>
        <w:rPr>
          <w:spacing w:val="25"/>
        </w:rPr>
        <w:t xml:space="preserve"> </w:t>
      </w:r>
      <w:r>
        <w:t>krijojnë</w:t>
      </w:r>
    </w:p>
    <w:p w:rsidR="00474A90" w:rsidRDefault="00474A90">
      <w:pPr>
        <w:pStyle w:val="BodyText"/>
        <w:spacing w:before="2"/>
        <w:rPr>
          <w:sz w:val="12"/>
        </w:rPr>
      </w:pPr>
    </w:p>
    <w:p w:rsidR="00474A90" w:rsidRDefault="00474A90">
      <w:pPr>
        <w:rPr>
          <w:sz w:val="12"/>
        </w:rPr>
        <w:sectPr w:rsidR="00474A90">
          <w:type w:val="continuous"/>
          <w:pgSz w:w="11900" w:h="16820"/>
          <w:pgMar w:top="1500" w:right="300" w:bottom="280" w:left="740" w:header="720" w:footer="720" w:gutter="0"/>
          <w:cols w:space="720"/>
        </w:sectPr>
      </w:pPr>
    </w:p>
    <w:p w:rsidR="00474A90" w:rsidRDefault="00603BC2">
      <w:pPr>
        <w:spacing w:before="171"/>
        <w:ind w:left="700"/>
        <w:rPr>
          <w:rFonts w:ascii="Calibri"/>
          <w:b/>
        </w:rPr>
      </w:pPr>
      <w:r>
        <w:rPr>
          <w:noProof/>
          <w:lang w:eastAsia="sq-AL"/>
        </w:rPr>
        <mc:AlternateContent>
          <mc:Choice Requires="wps">
            <w:drawing>
              <wp:anchor distT="0" distB="0" distL="114300" distR="114300" simplePos="0" relativeHeight="15780352" behindDoc="0" locked="0" layoutInCell="1" allowOverlap="1">
                <wp:simplePos x="0" y="0"/>
                <wp:positionH relativeFrom="page">
                  <wp:posOffset>1593215</wp:posOffset>
                </wp:positionH>
                <wp:positionV relativeFrom="paragraph">
                  <wp:posOffset>262890</wp:posOffset>
                </wp:positionV>
                <wp:extent cx="5236210" cy="0"/>
                <wp:effectExtent l="0" t="0" r="0" b="0"/>
                <wp:wrapNone/>
                <wp:docPr id="62" name="Line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236210" cy="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365F91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830B28F" id="Line 31" o:spid="_x0000_s1026" style="position:absolute;z-index:157803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125.45pt,20.7pt" to="537.75pt,20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" strokecolor="#365f91" strokeweight=".5pt">
                <w10:wrap anchorx="page"/>
              </v:line>
            </w:pict>
          </mc:Fallback>
        </mc:AlternateContent>
      </w:r>
      <w:r w:rsidR="00776BE6">
        <w:rPr>
          <w:rFonts w:ascii="Calibri"/>
          <w:b/>
          <w:color w:val="FFFFFF"/>
          <w:shd w:val="clear" w:color="auto" w:fill="006FC0"/>
        </w:rPr>
        <w:t xml:space="preserve"> </w:t>
      </w:r>
      <w:r w:rsidR="00776BE6">
        <w:rPr>
          <w:rFonts w:ascii="Calibri"/>
          <w:b/>
          <w:color w:val="FFFFFF"/>
          <w:shd w:val="clear" w:color="auto" w:fill="006FC0"/>
        </w:rPr>
        <w:t xml:space="preserve"> </w:t>
      </w:r>
      <w:r w:rsidR="00776BE6">
        <w:rPr>
          <w:rFonts w:ascii="Calibri"/>
          <w:b/>
          <w:color w:val="FFFFFF"/>
          <w:spacing w:val="23"/>
          <w:shd w:val="clear" w:color="auto" w:fill="006FC0"/>
        </w:rPr>
        <w:t xml:space="preserve"> </w:t>
      </w:r>
      <w:r w:rsidR="00776BE6">
        <w:rPr>
          <w:rFonts w:ascii="Calibri"/>
          <w:b/>
          <w:color w:val="FFFFFF"/>
          <w:shd w:val="clear" w:color="auto" w:fill="006FC0"/>
        </w:rPr>
        <w:t>36</w:t>
      </w:r>
      <w:r w:rsidR="00776BE6">
        <w:rPr>
          <w:rFonts w:ascii="Calibri"/>
          <w:b/>
          <w:color w:val="FFFFFF"/>
          <w:spacing w:val="22"/>
          <w:shd w:val="clear" w:color="auto" w:fill="006FC0"/>
        </w:rPr>
        <w:t xml:space="preserve"> </w:t>
      </w:r>
    </w:p>
    <w:p w:rsidR="00474A90" w:rsidRDefault="00776BE6">
      <w:pPr>
        <w:spacing w:before="56"/>
        <w:ind w:left="700"/>
        <w:rPr>
          <w:rFonts w:ascii="Calibri" w:hAnsi="Calibri"/>
          <w:b/>
        </w:rPr>
      </w:pPr>
      <w:r>
        <w:br w:type="column"/>
      </w:r>
      <w:r>
        <w:rPr>
          <w:rFonts w:ascii="Calibri" w:hAnsi="Calibri"/>
          <w:b/>
          <w:color w:val="001F5F"/>
        </w:rPr>
        <w:t>Komuna</w:t>
      </w:r>
      <w:r>
        <w:rPr>
          <w:rFonts w:ascii="Calibri" w:hAnsi="Calibri"/>
          <w:b/>
          <w:color w:val="001F5F"/>
          <w:spacing w:val="-2"/>
        </w:rPr>
        <w:t xml:space="preserve"> </w:t>
      </w:r>
      <w:r>
        <w:rPr>
          <w:rFonts w:ascii="Calibri" w:hAnsi="Calibri"/>
          <w:b/>
          <w:color w:val="001F5F"/>
        </w:rPr>
        <w:t>e</w:t>
      </w:r>
      <w:r>
        <w:rPr>
          <w:rFonts w:ascii="Calibri" w:hAnsi="Calibri"/>
          <w:b/>
          <w:color w:val="001F5F"/>
          <w:spacing w:val="-4"/>
        </w:rPr>
        <w:t xml:space="preserve"> </w:t>
      </w:r>
      <w:r>
        <w:rPr>
          <w:rFonts w:ascii="Calibri" w:hAnsi="Calibri"/>
          <w:b/>
          <w:color w:val="001F5F"/>
        </w:rPr>
        <w:t>Hanit</w:t>
      </w:r>
      <w:r>
        <w:rPr>
          <w:rFonts w:ascii="Calibri" w:hAnsi="Calibri"/>
          <w:b/>
          <w:color w:val="001F5F"/>
          <w:spacing w:val="-3"/>
        </w:rPr>
        <w:t xml:space="preserve"> </w:t>
      </w:r>
      <w:r>
        <w:rPr>
          <w:rFonts w:ascii="Calibri" w:hAnsi="Calibri"/>
          <w:b/>
          <w:color w:val="001F5F"/>
        </w:rPr>
        <w:t>të</w:t>
      </w:r>
      <w:r>
        <w:rPr>
          <w:rFonts w:ascii="Calibri" w:hAnsi="Calibri"/>
          <w:b/>
          <w:color w:val="001F5F"/>
          <w:spacing w:val="-4"/>
        </w:rPr>
        <w:t xml:space="preserve"> </w:t>
      </w:r>
      <w:r>
        <w:rPr>
          <w:rFonts w:ascii="Calibri" w:hAnsi="Calibri"/>
          <w:b/>
          <w:color w:val="001F5F"/>
        </w:rPr>
        <w:t>Elezit</w:t>
      </w:r>
    </w:p>
    <w:p w:rsidR="00474A90" w:rsidRDefault="00474A90">
      <w:pPr>
        <w:rPr>
          <w:rFonts w:ascii="Calibri" w:hAnsi="Calibri"/>
        </w:rPr>
        <w:sectPr w:rsidR="00474A90">
          <w:type w:val="continuous"/>
          <w:pgSz w:w="11900" w:h="16820"/>
          <w:pgMar w:top="1500" w:right="300" w:bottom="280" w:left="740" w:header="720" w:footer="720" w:gutter="0"/>
          <w:cols w:num="2" w:space="720" w:equalWidth="0">
            <w:col w:w="1308" w:space="5468"/>
            <w:col w:w="4084"/>
          </w:cols>
        </w:sectPr>
      </w:pPr>
    </w:p>
    <w:p w:rsidR="00474A90" w:rsidRDefault="00776BE6">
      <w:pPr>
        <w:pStyle w:val="BodyText"/>
        <w:spacing w:before="30" w:line="273" w:lineRule="auto"/>
        <w:ind w:left="700" w:right="1134"/>
        <w:jc w:val="both"/>
      </w:pPr>
      <w:r>
        <w:t>biznese</w:t>
      </w:r>
      <w:r>
        <w:rPr>
          <w:spacing w:val="-7"/>
        </w:rPr>
        <w:t xml:space="preserve"> </w:t>
      </w:r>
      <w:r>
        <w:t>financiarisht</w:t>
      </w:r>
      <w:r>
        <w:rPr>
          <w:spacing w:val="-4"/>
        </w:rPr>
        <w:t xml:space="preserve"> </w:t>
      </w:r>
      <w:r>
        <w:t>të</w:t>
      </w:r>
      <w:r>
        <w:rPr>
          <w:spacing w:val="-2"/>
        </w:rPr>
        <w:t xml:space="preserve"> </w:t>
      </w:r>
      <w:r>
        <w:t>qëndrueshme</w:t>
      </w:r>
      <w:r>
        <w:rPr>
          <w:spacing w:val="-6"/>
        </w:rPr>
        <w:t xml:space="preserve"> </w:t>
      </w:r>
      <w:r>
        <w:t>në</w:t>
      </w:r>
      <w:r>
        <w:rPr>
          <w:spacing w:val="-6"/>
        </w:rPr>
        <w:t xml:space="preserve"> </w:t>
      </w:r>
      <w:r>
        <w:t>sektor.</w:t>
      </w:r>
      <w:r>
        <w:rPr>
          <w:spacing w:val="-6"/>
        </w:rPr>
        <w:t xml:space="preserve"> </w:t>
      </w:r>
      <w:r>
        <w:t>Përfundimisht,</w:t>
      </w:r>
      <w:r>
        <w:rPr>
          <w:spacing w:val="-4"/>
        </w:rPr>
        <w:t xml:space="preserve"> </w:t>
      </w:r>
      <w:r>
        <w:t>komuna</w:t>
      </w:r>
      <w:r>
        <w:rPr>
          <w:spacing w:val="-5"/>
        </w:rPr>
        <w:t xml:space="preserve"> </w:t>
      </w:r>
      <w:r>
        <w:t>synon</w:t>
      </w:r>
      <w:r>
        <w:rPr>
          <w:spacing w:val="-4"/>
        </w:rPr>
        <w:t xml:space="preserve"> </w:t>
      </w:r>
      <w:r>
        <w:t>që</w:t>
      </w:r>
      <w:r>
        <w:rPr>
          <w:spacing w:val="-6"/>
        </w:rPr>
        <w:t xml:space="preserve"> </w:t>
      </w:r>
      <w:r>
        <w:t>të</w:t>
      </w:r>
      <w:r>
        <w:rPr>
          <w:spacing w:val="-6"/>
        </w:rPr>
        <w:t xml:space="preserve"> </w:t>
      </w:r>
      <w:r>
        <w:t>krijojë</w:t>
      </w:r>
      <w:r>
        <w:rPr>
          <w:spacing w:val="-3"/>
        </w:rPr>
        <w:t xml:space="preserve"> </w:t>
      </w:r>
      <w:r>
        <w:t>një</w:t>
      </w:r>
      <w:r>
        <w:rPr>
          <w:spacing w:val="-58"/>
        </w:rPr>
        <w:t xml:space="preserve"> </w:t>
      </w:r>
      <w:r>
        <w:t>mjedis më të pastër për qytetarët e saj, gjë që do të ndikonte në ngritjen e mirëqenies për</w:t>
      </w:r>
      <w:r>
        <w:rPr>
          <w:spacing w:val="1"/>
        </w:rPr>
        <w:t xml:space="preserve"> </w:t>
      </w:r>
      <w:r>
        <w:t>qytetarë.</w:t>
      </w:r>
    </w:p>
    <w:p w:rsidR="00474A90" w:rsidRDefault="00776BE6">
      <w:pPr>
        <w:pStyle w:val="Heading2"/>
        <w:numPr>
          <w:ilvl w:val="1"/>
          <w:numId w:val="13"/>
        </w:numPr>
        <w:tabs>
          <w:tab w:val="left" w:pos="1076"/>
        </w:tabs>
        <w:spacing w:before="117"/>
        <w:ind w:hanging="376"/>
        <w:jc w:val="both"/>
        <w:rPr>
          <w:color w:val="6F2F9F"/>
        </w:rPr>
      </w:pPr>
      <w:bookmarkStart w:id="72" w:name="2.2._Objektivat_dhe_caqet_e_MM"/>
      <w:bookmarkStart w:id="73" w:name="_bookmark14"/>
      <w:bookmarkEnd w:id="72"/>
      <w:bookmarkEnd w:id="73"/>
      <w:r>
        <w:rPr>
          <w:color w:val="6F2F9F"/>
          <w:w w:val="90"/>
        </w:rPr>
        <w:t>Objektivat</w:t>
      </w:r>
      <w:r>
        <w:rPr>
          <w:color w:val="6F2F9F"/>
          <w:spacing w:val="17"/>
          <w:w w:val="90"/>
        </w:rPr>
        <w:t xml:space="preserve"> </w:t>
      </w:r>
      <w:r>
        <w:rPr>
          <w:color w:val="6F2F9F"/>
          <w:w w:val="90"/>
        </w:rPr>
        <w:t>dhe</w:t>
      </w:r>
      <w:r>
        <w:rPr>
          <w:color w:val="6F2F9F"/>
          <w:spacing w:val="14"/>
          <w:w w:val="90"/>
        </w:rPr>
        <w:t xml:space="preserve"> </w:t>
      </w:r>
      <w:r>
        <w:rPr>
          <w:color w:val="6F2F9F"/>
          <w:w w:val="90"/>
        </w:rPr>
        <w:t>caqet</w:t>
      </w:r>
      <w:r>
        <w:rPr>
          <w:color w:val="6F2F9F"/>
          <w:spacing w:val="17"/>
          <w:w w:val="90"/>
        </w:rPr>
        <w:t xml:space="preserve"> </w:t>
      </w:r>
      <w:r>
        <w:rPr>
          <w:color w:val="6F2F9F"/>
          <w:w w:val="90"/>
        </w:rPr>
        <w:t>e</w:t>
      </w:r>
      <w:r>
        <w:rPr>
          <w:color w:val="6F2F9F"/>
          <w:spacing w:val="14"/>
          <w:w w:val="90"/>
        </w:rPr>
        <w:t xml:space="preserve"> </w:t>
      </w:r>
      <w:r>
        <w:rPr>
          <w:color w:val="6F2F9F"/>
          <w:w w:val="90"/>
        </w:rPr>
        <w:t>MM</w:t>
      </w:r>
    </w:p>
    <w:p w:rsidR="00474A90" w:rsidRDefault="00776BE6">
      <w:pPr>
        <w:pStyle w:val="BodyText"/>
        <w:spacing w:before="118"/>
        <w:ind w:left="700"/>
        <w:jc w:val="both"/>
      </w:pPr>
      <w:r>
        <w:t>Objektivat</w:t>
      </w:r>
      <w:r>
        <w:rPr>
          <w:spacing w:val="-7"/>
        </w:rPr>
        <w:t xml:space="preserve"> </w:t>
      </w:r>
      <w:r>
        <w:t>e PKMM</w:t>
      </w:r>
      <w:r>
        <w:rPr>
          <w:spacing w:val="-1"/>
        </w:rPr>
        <w:t xml:space="preserve"> </w:t>
      </w:r>
      <w:r>
        <w:t>për</w:t>
      </w:r>
      <w:r>
        <w:rPr>
          <w:spacing w:val="-4"/>
        </w:rPr>
        <w:t xml:space="preserve"> </w:t>
      </w:r>
      <w:r>
        <w:t>komunën</w:t>
      </w:r>
      <w:r>
        <w:rPr>
          <w:spacing w:val="-7"/>
        </w:rPr>
        <w:t xml:space="preserve"> </w:t>
      </w:r>
      <w:r>
        <w:t>e</w:t>
      </w:r>
      <w:r>
        <w:rPr>
          <w:spacing w:val="4"/>
        </w:rPr>
        <w:t xml:space="preserve"> </w:t>
      </w:r>
      <w:r>
        <w:t>Hanit</w:t>
      </w:r>
      <w:r>
        <w:rPr>
          <w:spacing w:val="-7"/>
        </w:rPr>
        <w:t xml:space="preserve"> </w:t>
      </w:r>
      <w:r>
        <w:t>te</w:t>
      </w:r>
      <w:r>
        <w:rPr>
          <w:spacing w:val="-5"/>
        </w:rPr>
        <w:t xml:space="preserve"> </w:t>
      </w:r>
      <w:r>
        <w:t>Elezit,</w:t>
      </w:r>
      <w:r>
        <w:rPr>
          <w:spacing w:val="54"/>
        </w:rPr>
        <w:t xml:space="preserve"> </w:t>
      </w:r>
      <w:r>
        <w:t>janë</w:t>
      </w:r>
      <w:r>
        <w:rPr>
          <w:spacing w:val="-1"/>
        </w:rPr>
        <w:t xml:space="preserve"> </w:t>
      </w:r>
      <w:r>
        <w:t>prezantuar</w:t>
      </w:r>
      <w:r>
        <w:rPr>
          <w:spacing w:val="-3"/>
        </w:rPr>
        <w:t xml:space="preserve"> </w:t>
      </w:r>
      <w:r>
        <w:t>në</w:t>
      </w:r>
      <w:r>
        <w:rPr>
          <w:spacing w:val="-5"/>
        </w:rPr>
        <w:t xml:space="preserve"> </w:t>
      </w:r>
      <w:r>
        <w:t>tabelën</w:t>
      </w:r>
      <w:r>
        <w:rPr>
          <w:spacing w:val="-7"/>
        </w:rPr>
        <w:t xml:space="preserve"> </w:t>
      </w:r>
      <w:r>
        <w:t>28.</w:t>
      </w:r>
    </w:p>
    <w:p w:rsidR="00474A90" w:rsidRDefault="00474A90">
      <w:pPr>
        <w:pStyle w:val="BodyText"/>
        <w:spacing w:before="4"/>
        <w:rPr>
          <w:sz w:val="11"/>
        </w:rPr>
      </w:pPr>
    </w:p>
    <w:tbl>
      <w:tblPr>
        <w:tblW w:w="0" w:type="auto"/>
        <w:tblInd w:w="595" w:type="dxa"/>
        <w:tblBorders>
          <w:top w:val="single" w:sz="4" w:space="0" w:color="92D050"/>
          <w:left w:val="single" w:sz="4" w:space="0" w:color="92D050"/>
          <w:bottom w:val="single" w:sz="4" w:space="0" w:color="92D050"/>
          <w:right w:val="single" w:sz="4" w:space="0" w:color="92D050"/>
          <w:insideH w:val="single" w:sz="4" w:space="0" w:color="92D050"/>
          <w:insideV w:val="single" w:sz="4" w:space="0" w:color="92D05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122"/>
        <w:gridCol w:w="6334"/>
      </w:tblGrid>
      <w:tr w:rsidR="00474A90">
        <w:trPr>
          <w:trHeight w:val="379"/>
        </w:trPr>
        <w:tc>
          <w:tcPr>
            <w:tcW w:w="9456" w:type="dxa"/>
            <w:gridSpan w:val="2"/>
          </w:tcPr>
          <w:p w:rsidR="00474A90" w:rsidRDefault="00776BE6">
            <w:pPr>
              <w:pStyle w:val="TableParagraph"/>
              <w:spacing w:before="77"/>
              <w:ind w:left="2896" w:right="2887"/>
              <w:jc w:val="center"/>
              <w:rPr>
                <w:b/>
                <w:sz w:val="18"/>
              </w:rPr>
            </w:pPr>
            <w:r>
              <w:rPr>
                <w:b/>
                <w:w w:val="90"/>
                <w:sz w:val="18"/>
              </w:rPr>
              <w:t>Tabela</w:t>
            </w:r>
            <w:r>
              <w:rPr>
                <w:b/>
                <w:spacing w:val="10"/>
                <w:w w:val="90"/>
                <w:sz w:val="18"/>
              </w:rPr>
              <w:t xml:space="preserve"> </w:t>
            </w:r>
            <w:r>
              <w:rPr>
                <w:b/>
                <w:w w:val="90"/>
                <w:sz w:val="18"/>
              </w:rPr>
              <w:t>28:</w:t>
            </w:r>
            <w:r>
              <w:rPr>
                <w:b/>
                <w:spacing w:val="9"/>
                <w:w w:val="90"/>
                <w:sz w:val="18"/>
              </w:rPr>
              <w:t xml:space="preserve"> </w:t>
            </w:r>
            <w:r>
              <w:rPr>
                <w:b/>
                <w:w w:val="90"/>
                <w:sz w:val="18"/>
              </w:rPr>
              <w:t>Lista</w:t>
            </w:r>
            <w:r>
              <w:rPr>
                <w:b/>
                <w:spacing w:val="5"/>
                <w:w w:val="90"/>
                <w:sz w:val="18"/>
              </w:rPr>
              <w:t xml:space="preserve"> </w:t>
            </w:r>
            <w:r>
              <w:rPr>
                <w:b/>
                <w:w w:val="90"/>
                <w:sz w:val="18"/>
              </w:rPr>
              <w:t>e</w:t>
            </w:r>
            <w:r>
              <w:rPr>
                <w:b/>
                <w:spacing w:val="5"/>
                <w:w w:val="90"/>
                <w:sz w:val="18"/>
              </w:rPr>
              <w:t xml:space="preserve"> </w:t>
            </w:r>
            <w:r>
              <w:rPr>
                <w:b/>
                <w:w w:val="90"/>
                <w:sz w:val="18"/>
              </w:rPr>
              <w:t>propozuar</w:t>
            </w:r>
            <w:r>
              <w:rPr>
                <w:b/>
                <w:spacing w:val="5"/>
                <w:w w:val="90"/>
                <w:sz w:val="18"/>
              </w:rPr>
              <w:t xml:space="preserve"> </w:t>
            </w:r>
            <w:r>
              <w:rPr>
                <w:b/>
                <w:w w:val="90"/>
                <w:sz w:val="18"/>
              </w:rPr>
              <w:t>e</w:t>
            </w:r>
            <w:r>
              <w:rPr>
                <w:b/>
                <w:spacing w:val="6"/>
                <w:w w:val="90"/>
                <w:sz w:val="18"/>
              </w:rPr>
              <w:t xml:space="preserve"> </w:t>
            </w:r>
            <w:r>
              <w:rPr>
                <w:b/>
                <w:w w:val="90"/>
                <w:sz w:val="18"/>
              </w:rPr>
              <w:t>objektivave</w:t>
            </w:r>
            <w:r>
              <w:rPr>
                <w:b/>
                <w:spacing w:val="5"/>
                <w:w w:val="90"/>
                <w:sz w:val="18"/>
              </w:rPr>
              <w:t xml:space="preserve"> </w:t>
            </w:r>
            <w:r>
              <w:rPr>
                <w:b/>
                <w:w w:val="90"/>
                <w:sz w:val="18"/>
              </w:rPr>
              <w:t>të</w:t>
            </w:r>
            <w:r>
              <w:rPr>
                <w:b/>
                <w:spacing w:val="5"/>
                <w:w w:val="90"/>
                <w:sz w:val="18"/>
              </w:rPr>
              <w:t xml:space="preserve"> </w:t>
            </w:r>
            <w:r>
              <w:rPr>
                <w:b/>
                <w:w w:val="90"/>
                <w:sz w:val="18"/>
              </w:rPr>
              <w:t>planit</w:t>
            </w:r>
          </w:p>
        </w:tc>
      </w:tr>
      <w:tr w:rsidR="00474A90">
        <w:trPr>
          <w:trHeight w:val="287"/>
        </w:trPr>
        <w:tc>
          <w:tcPr>
            <w:tcW w:w="3122" w:type="dxa"/>
          </w:tcPr>
          <w:p w:rsidR="00474A90" w:rsidRDefault="00776BE6">
            <w:pPr>
              <w:pStyle w:val="TableParagraph"/>
              <w:spacing w:before="28"/>
              <w:ind w:left="110"/>
              <w:rPr>
                <w:sz w:val="18"/>
              </w:rPr>
            </w:pPr>
            <w:r>
              <w:rPr>
                <w:spacing w:val="-2"/>
                <w:sz w:val="18"/>
              </w:rPr>
              <w:t>Numri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objektivit</w:t>
            </w:r>
          </w:p>
        </w:tc>
        <w:tc>
          <w:tcPr>
            <w:tcW w:w="6334" w:type="dxa"/>
          </w:tcPr>
          <w:p w:rsidR="00474A90" w:rsidRDefault="00776BE6">
            <w:pPr>
              <w:pStyle w:val="TableParagraph"/>
              <w:spacing w:before="28"/>
              <w:ind w:left="104"/>
              <w:rPr>
                <w:sz w:val="18"/>
              </w:rPr>
            </w:pPr>
            <w:r>
              <w:rPr>
                <w:sz w:val="18"/>
              </w:rPr>
              <w:t>Emërtimi</w:t>
            </w:r>
          </w:p>
        </w:tc>
      </w:tr>
      <w:tr w:rsidR="00474A90">
        <w:trPr>
          <w:trHeight w:val="450"/>
        </w:trPr>
        <w:tc>
          <w:tcPr>
            <w:tcW w:w="3122" w:type="dxa"/>
          </w:tcPr>
          <w:p w:rsidR="00474A90" w:rsidRDefault="00776BE6">
            <w:pPr>
              <w:pStyle w:val="TableParagraph"/>
              <w:spacing w:before="110"/>
              <w:ind w:left="110"/>
              <w:rPr>
                <w:sz w:val="18"/>
              </w:rPr>
            </w:pPr>
            <w:r>
              <w:rPr>
                <w:spacing w:val="-1"/>
                <w:sz w:val="18"/>
              </w:rPr>
              <w:t>Objektivi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1</w:t>
            </w:r>
          </w:p>
        </w:tc>
        <w:tc>
          <w:tcPr>
            <w:tcW w:w="6334" w:type="dxa"/>
          </w:tcPr>
          <w:p w:rsidR="00474A90" w:rsidRDefault="00776BE6">
            <w:pPr>
              <w:pStyle w:val="TableParagraph"/>
              <w:spacing w:before="110"/>
              <w:ind w:left="104"/>
              <w:rPr>
                <w:sz w:val="18"/>
              </w:rPr>
            </w:pPr>
            <w:r>
              <w:rPr>
                <w:spacing w:val="-1"/>
                <w:sz w:val="18"/>
              </w:rPr>
              <w:t>Parandalimi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dhe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minimizimi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i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gjenerimit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të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mbeturinave</w:t>
            </w:r>
          </w:p>
        </w:tc>
      </w:tr>
      <w:tr w:rsidR="00474A90">
        <w:trPr>
          <w:trHeight w:val="350"/>
        </w:trPr>
        <w:tc>
          <w:tcPr>
            <w:tcW w:w="3122" w:type="dxa"/>
          </w:tcPr>
          <w:p w:rsidR="00474A90" w:rsidRDefault="00776BE6">
            <w:pPr>
              <w:pStyle w:val="TableParagraph"/>
              <w:spacing w:before="62"/>
              <w:ind w:left="110"/>
              <w:rPr>
                <w:sz w:val="18"/>
              </w:rPr>
            </w:pPr>
            <w:r>
              <w:rPr>
                <w:spacing w:val="-1"/>
                <w:sz w:val="18"/>
              </w:rPr>
              <w:t>Objektivi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2</w:t>
            </w:r>
          </w:p>
        </w:tc>
        <w:tc>
          <w:tcPr>
            <w:tcW w:w="6334" w:type="dxa"/>
          </w:tcPr>
          <w:p w:rsidR="00474A90" w:rsidRDefault="00776BE6">
            <w:pPr>
              <w:pStyle w:val="TableParagraph"/>
              <w:spacing w:before="62"/>
              <w:ind w:left="104"/>
              <w:rPr>
                <w:sz w:val="18"/>
              </w:rPr>
            </w:pPr>
            <w:r>
              <w:rPr>
                <w:sz w:val="18"/>
              </w:rPr>
              <w:t>Ripërdorimi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dhe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riciklimi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i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mbeturinave</w:t>
            </w:r>
          </w:p>
        </w:tc>
      </w:tr>
      <w:tr w:rsidR="00474A90">
        <w:trPr>
          <w:trHeight w:val="436"/>
        </w:trPr>
        <w:tc>
          <w:tcPr>
            <w:tcW w:w="3122" w:type="dxa"/>
          </w:tcPr>
          <w:p w:rsidR="00474A90" w:rsidRDefault="00776BE6">
            <w:pPr>
              <w:pStyle w:val="TableParagraph"/>
              <w:spacing w:before="105"/>
              <w:ind w:left="110"/>
              <w:rPr>
                <w:sz w:val="18"/>
              </w:rPr>
            </w:pPr>
            <w:r>
              <w:rPr>
                <w:spacing w:val="-1"/>
                <w:sz w:val="18"/>
              </w:rPr>
              <w:t>Objektivi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3</w:t>
            </w:r>
          </w:p>
        </w:tc>
        <w:tc>
          <w:tcPr>
            <w:tcW w:w="6334" w:type="dxa"/>
          </w:tcPr>
          <w:p w:rsidR="00474A90" w:rsidRDefault="00776BE6">
            <w:pPr>
              <w:pStyle w:val="TableParagraph"/>
              <w:spacing w:before="105"/>
              <w:ind w:left="104"/>
              <w:rPr>
                <w:sz w:val="18"/>
              </w:rPr>
            </w:pPr>
            <w:r>
              <w:rPr>
                <w:spacing w:val="-1"/>
                <w:sz w:val="18"/>
              </w:rPr>
              <w:t>Ofrimi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i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shërbimeve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cilësore,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efektive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dhe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efikase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të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shërbimeve</w:t>
            </w:r>
          </w:p>
        </w:tc>
      </w:tr>
      <w:tr w:rsidR="00474A90">
        <w:trPr>
          <w:trHeight w:val="374"/>
        </w:trPr>
        <w:tc>
          <w:tcPr>
            <w:tcW w:w="3122" w:type="dxa"/>
          </w:tcPr>
          <w:p w:rsidR="00474A90" w:rsidRDefault="00776BE6">
            <w:pPr>
              <w:pStyle w:val="TableParagraph"/>
              <w:spacing w:before="71"/>
              <w:ind w:left="110"/>
              <w:rPr>
                <w:sz w:val="18"/>
              </w:rPr>
            </w:pPr>
            <w:r>
              <w:rPr>
                <w:spacing w:val="-1"/>
                <w:sz w:val="18"/>
              </w:rPr>
              <w:t>Objektivi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4</w:t>
            </w:r>
          </w:p>
        </w:tc>
        <w:tc>
          <w:tcPr>
            <w:tcW w:w="6334" w:type="dxa"/>
          </w:tcPr>
          <w:p w:rsidR="00474A90" w:rsidRDefault="00776BE6">
            <w:pPr>
              <w:pStyle w:val="TableParagraph"/>
              <w:spacing w:before="71"/>
              <w:ind w:left="104"/>
              <w:rPr>
                <w:sz w:val="18"/>
              </w:rPr>
            </w:pPr>
            <w:r>
              <w:rPr>
                <w:spacing w:val="-1"/>
                <w:sz w:val="18"/>
              </w:rPr>
              <w:t>Eliminimi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I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deponive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ilegale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te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mbeturinave</w:t>
            </w:r>
          </w:p>
        </w:tc>
      </w:tr>
      <w:tr w:rsidR="00474A90">
        <w:trPr>
          <w:trHeight w:val="436"/>
        </w:trPr>
        <w:tc>
          <w:tcPr>
            <w:tcW w:w="3122" w:type="dxa"/>
          </w:tcPr>
          <w:p w:rsidR="00474A90" w:rsidRDefault="00776BE6">
            <w:pPr>
              <w:pStyle w:val="TableParagraph"/>
              <w:spacing w:before="100"/>
              <w:ind w:left="110"/>
              <w:rPr>
                <w:sz w:val="18"/>
              </w:rPr>
            </w:pPr>
            <w:r>
              <w:rPr>
                <w:spacing w:val="-1"/>
                <w:sz w:val="18"/>
              </w:rPr>
              <w:t>Objektivi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5</w:t>
            </w:r>
          </w:p>
        </w:tc>
        <w:tc>
          <w:tcPr>
            <w:tcW w:w="6334" w:type="dxa"/>
          </w:tcPr>
          <w:p w:rsidR="00474A90" w:rsidRDefault="00776BE6">
            <w:pPr>
              <w:pStyle w:val="TableParagraph"/>
              <w:spacing w:before="100"/>
              <w:ind w:left="104"/>
              <w:rPr>
                <w:sz w:val="18"/>
              </w:rPr>
            </w:pPr>
            <w:r>
              <w:rPr>
                <w:spacing w:val="-2"/>
                <w:sz w:val="18"/>
              </w:rPr>
              <w:t>Zhvillimi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i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kapaciteteve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institucionale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për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menaxhimin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e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mbeturinave</w:t>
            </w:r>
          </w:p>
        </w:tc>
      </w:tr>
    </w:tbl>
    <w:p w:rsidR="00474A90" w:rsidRDefault="00474A90">
      <w:pPr>
        <w:pStyle w:val="BodyText"/>
        <w:spacing w:before="1"/>
        <w:rPr>
          <w:sz w:val="33"/>
        </w:rPr>
      </w:pPr>
    </w:p>
    <w:p w:rsidR="00474A90" w:rsidRDefault="00776BE6">
      <w:pPr>
        <w:pStyle w:val="ListParagraph"/>
        <w:numPr>
          <w:ilvl w:val="2"/>
          <w:numId w:val="13"/>
        </w:numPr>
        <w:tabs>
          <w:tab w:val="left" w:pos="1781"/>
        </w:tabs>
        <w:spacing w:before="1"/>
        <w:jc w:val="both"/>
        <w:rPr>
          <w:b/>
          <w:sz w:val="24"/>
        </w:rPr>
      </w:pPr>
      <w:bookmarkStart w:id="74" w:name="2.2.1._Objektivi_1:_Parandalimi_dhe_redu"/>
      <w:bookmarkEnd w:id="74"/>
      <w:r>
        <w:rPr>
          <w:b/>
          <w:color w:val="6F2F9F"/>
          <w:w w:val="90"/>
          <w:sz w:val="24"/>
        </w:rPr>
        <w:t>O</w:t>
      </w:r>
      <w:r>
        <w:rPr>
          <w:b/>
          <w:color w:val="6F2F9F"/>
          <w:w w:val="90"/>
          <w:sz w:val="24"/>
        </w:rPr>
        <w:t>bjektivi 1:</w:t>
      </w:r>
      <w:r>
        <w:rPr>
          <w:b/>
          <w:color w:val="6F2F9F"/>
          <w:spacing w:val="4"/>
          <w:w w:val="90"/>
          <w:sz w:val="24"/>
        </w:rPr>
        <w:t xml:space="preserve"> </w:t>
      </w:r>
      <w:r>
        <w:rPr>
          <w:b/>
          <w:color w:val="6F2F9F"/>
          <w:w w:val="90"/>
          <w:sz w:val="24"/>
        </w:rPr>
        <w:t>Parandalimi</w:t>
      </w:r>
      <w:r>
        <w:rPr>
          <w:b/>
          <w:color w:val="6F2F9F"/>
          <w:spacing w:val="4"/>
          <w:w w:val="90"/>
          <w:sz w:val="24"/>
        </w:rPr>
        <w:t xml:space="preserve"> </w:t>
      </w:r>
      <w:r>
        <w:rPr>
          <w:b/>
          <w:color w:val="6F2F9F"/>
          <w:w w:val="90"/>
          <w:sz w:val="24"/>
        </w:rPr>
        <w:t>dhe</w:t>
      </w:r>
      <w:r>
        <w:rPr>
          <w:b/>
          <w:color w:val="6F2F9F"/>
          <w:spacing w:val="6"/>
          <w:w w:val="90"/>
          <w:sz w:val="24"/>
        </w:rPr>
        <w:t xml:space="preserve"> </w:t>
      </w:r>
      <w:r>
        <w:rPr>
          <w:b/>
          <w:color w:val="6F2F9F"/>
          <w:w w:val="90"/>
          <w:sz w:val="24"/>
        </w:rPr>
        <w:t>reduktimi</w:t>
      </w:r>
      <w:r>
        <w:rPr>
          <w:b/>
          <w:color w:val="6F2F9F"/>
          <w:spacing w:val="4"/>
          <w:w w:val="90"/>
          <w:sz w:val="24"/>
        </w:rPr>
        <w:t xml:space="preserve"> </w:t>
      </w:r>
      <w:r>
        <w:rPr>
          <w:b/>
          <w:color w:val="6F2F9F"/>
          <w:w w:val="90"/>
          <w:sz w:val="24"/>
        </w:rPr>
        <w:t>i</w:t>
      </w:r>
      <w:r>
        <w:rPr>
          <w:b/>
          <w:color w:val="6F2F9F"/>
          <w:spacing w:val="4"/>
          <w:w w:val="90"/>
          <w:sz w:val="24"/>
        </w:rPr>
        <w:t xml:space="preserve"> </w:t>
      </w:r>
      <w:r>
        <w:rPr>
          <w:b/>
          <w:color w:val="6F2F9F"/>
          <w:w w:val="90"/>
          <w:sz w:val="24"/>
        </w:rPr>
        <w:t>krijimit</w:t>
      </w:r>
      <w:r>
        <w:rPr>
          <w:b/>
          <w:color w:val="6F2F9F"/>
          <w:spacing w:val="1"/>
          <w:w w:val="90"/>
          <w:sz w:val="24"/>
        </w:rPr>
        <w:t xml:space="preserve"> </w:t>
      </w:r>
      <w:r>
        <w:rPr>
          <w:b/>
          <w:color w:val="6F2F9F"/>
          <w:w w:val="90"/>
          <w:sz w:val="24"/>
        </w:rPr>
        <w:t>të</w:t>
      </w:r>
      <w:r>
        <w:rPr>
          <w:b/>
          <w:color w:val="6F2F9F"/>
          <w:spacing w:val="-2"/>
          <w:w w:val="90"/>
          <w:sz w:val="24"/>
        </w:rPr>
        <w:t xml:space="preserve"> </w:t>
      </w:r>
      <w:r>
        <w:rPr>
          <w:b/>
          <w:color w:val="6F2F9F"/>
          <w:w w:val="90"/>
          <w:sz w:val="24"/>
        </w:rPr>
        <w:t>mbeturinave</w:t>
      </w:r>
    </w:p>
    <w:p w:rsidR="00474A90" w:rsidRDefault="00776BE6">
      <w:pPr>
        <w:pStyle w:val="BodyText"/>
        <w:spacing w:before="117" w:line="273" w:lineRule="auto"/>
        <w:ind w:left="700" w:right="1141"/>
        <w:jc w:val="both"/>
      </w:pPr>
      <w:r>
        <w:t>Komuna e Hanit te Elezit,</w:t>
      </w:r>
      <w:r>
        <w:rPr>
          <w:spacing w:val="1"/>
        </w:rPr>
        <w:t xml:space="preserve"> </w:t>
      </w:r>
      <w:r>
        <w:t>është e përkushtuar që të bëjë hapa të vendosur në parandalimin</w:t>
      </w:r>
      <w:r>
        <w:rPr>
          <w:spacing w:val="1"/>
        </w:rPr>
        <w:t xml:space="preserve"> </w:t>
      </w:r>
      <w:r>
        <w:rPr>
          <w:spacing w:val="-1"/>
        </w:rPr>
        <w:t>respektivisht</w:t>
      </w:r>
      <w:r>
        <w:rPr>
          <w:spacing w:val="-14"/>
        </w:rPr>
        <w:t xml:space="preserve"> </w:t>
      </w:r>
      <w:r>
        <w:t>reduktimin</w:t>
      </w:r>
      <w:r>
        <w:rPr>
          <w:spacing w:val="-14"/>
        </w:rPr>
        <w:t xml:space="preserve"> </w:t>
      </w:r>
      <w:r>
        <w:t>e</w:t>
      </w:r>
      <w:r>
        <w:rPr>
          <w:spacing w:val="-12"/>
        </w:rPr>
        <w:t xml:space="preserve"> </w:t>
      </w:r>
      <w:r>
        <w:t>gjenerimit</w:t>
      </w:r>
      <w:r>
        <w:rPr>
          <w:spacing w:val="-9"/>
        </w:rPr>
        <w:t xml:space="preserve"> </w:t>
      </w:r>
      <w:r>
        <w:t>të</w:t>
      </w:r>
      <w:r>
        <w:rPr>
          <w:spacing w:val="-9"/>
        </w:rPr>
        <w:t xml:space="preserve"> </w:t>
      </w:r>
      <w:r>
        <w:t>mbeturinave.</w:t>
      </w:r>
      <w:r>
        <w:rPr>
          <w:spacing w:val="-12"/>
        </w:rPr>
        <w:t xml:space="preserve"> </w:t>
      </w:r>
      <w:r>
        <w:t>Parandalimi</w:t>
      </w:r>
      <w:r>
        <w:rPr>
          <w:spacing w:val="-10"/>
        </w:rPr>
        <w:t xml:space="preserve"> </w:t>
      </w:r>
      <w:r>
        <w:t>dhe</w:t>
      </w:r>
      <w:r>
        <w:rPr>
          <w:spacing w:val="-9"/>
        </w:rPr>
        <w:t xml:space="preserve"> </w:t>
      </w:r>
      <w:r>
        <w:t>reduktimi</w:t>
      </w:r>
      <w:r>
        <w:rPr>
          <w:spacing w:val="-11"/>
        </w:rPr>
        <w:t xml:space="preserve"> </w:t>
      </w:r>
      <w:r>
        <w:t>i</w:t>
      </w:r>
      <w:r>
        <w:rPr>
          <w:spacing w:val="-14"/>
        </w:rPr>
        <w:t xml:space="preserve"> </w:t>
      </w:r>
      <w:r>
        <w:t>gjenerimit</w:t>
      </w:r>
      <w:r>
        <w:rPr>
          <w:spacing w:val="-10"/>
        </w:rPr>
        <w:t xml:space="preserve"> </w:t>
      </w:r>
      <w:r>
        <w:t>të</w:t>
      </w:r>
      <w:r>
        <w:rPr>
          <w:spacing w:val="-57"/>
        </w:rPr>
        <w:t xml:space="preserve"> </w:t>
      </w:r>
      <w:r>
        <w:t>mbeturinave shkon në linjë me hierarkinë e prioriteteve të menaxhimit të mbeturinave të</w:t>
      </w:r>
      <w:r>
        <w:rPr>
          <w:spacing w:val="1"/>
        </w:rPr>
        <w:t xml:space="preserve"> </w:t>
      </w:r>
      <w:r>
        <w:t>sanksionuar</w:t>
      </w:r>
      <w:r>
        <w:rPr>
          <w:spacing w:val="-2"/>
        </w:rPr>
        <w:t xml:space="preserve"> </w:t>
      </w:r>
      <w:r>
        <w:t>me</w:t>
      </w:r>
      <w:r>
        <w:rPr>
          <w:spacing w:val="-2"/>
        </w:rPr>
        <w:t xml:space="preserve"> </w:t>
      </w:r>
      <w:r>
        <w:t>ligj</w:t>
      </w:r>
      <w:r>
        <w:rPr>
          <w:spacing w:val="-2"/>
        </w:rPr>
        <w:t xml:space="preserve"> </w:t>
      </w:r>
      <w:r>
        <w:t>dhe</w:t>
      </w:r>
      <w:r>
        <w:rPr>
          <w:spacing w:val="-2"/>
        </w:rPr>
        <w:t xml:space="preserve"> </w:t>
      </w:r>
      <w:r>
        <w:t>strategji.</w:t>
      </w:r>
    </w:p>
    <w:p w:rsidR="00474A90" w:rsidRDefault="00474A90">
      <w:pPr>
        <w:pStyle w:val="BodyText"/>
        <w:spacing w:before="6"/>
        <w:rPr>
          <w:sz w:val="11"/>
        </w:rPr>
      </w:pPr>
    </w:p>
    <w:tbl>
      <w:tblPr>
        <w:tblW w:w="0" w:type="auto"/>
        <w:tblInd w:w="595" w:type="dxa"/>
        <w:tblBorders>
          <w:top w:val="single" w:sz="4" w:space="0" w:color="92D050"/>
          <w:left w:val="single" w:sz="4" w:space="0" w:color="92D050"/>
          <w:bottom w:val="single" w:sz="4" w:space="0" w:color="92D050"/>
          <w:right w:val="single" w:sz="4" w:space="0" w:color="92D050"/>
          <w:insideH w:val="single" w:sz="4" w:space="0" w:color="92D050"/>
          <w:insideV w:val="single" w:sz="4" w:space="0" w:color="92D05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204"/>
        <w:gridCol w:w="1786"/>
        <w:gridCol w:w="902"/>
        <w:gridCol w:w="898"/>
        <w:gridCol w:w="937"/>
        <w:gridCol w:w="918"/>
        <w:gridCol w:w="918"/>
        <w:gridCol w:w="799"/>
      </w:tblGrid>
      <w:tr w:rsidR="00474A90">
        <w:trPr>
          <w:trHeight w:val="465"/>
        </w:trPr>
        <w:tc>
          <w:tcPr>
            <w:tcW w:w="9362" w:type="dxa"/>
            <w:gridSpan w:val="8"/>
          </w:tcPr>
          <w:p w:rsidR="00474A90" w:rsidRDefault="00776BE6">
            <w:pPr>
              <w:pStyle w:val="TableParagraph"/>
              <w:spacing w:before="120"/>
              <w:ind w:left="3102" w:right="3095"/>
              <w:jc w:val="center"/>
              <w:rPr>
                <w:b/>
                <w:sz w:val="18"/>
              </w:rPr>
            </w:pPr>
            <w:r>
              <w:rPr>
                <w:b/>
                <w:w w:val="90"/>
                <w:sz w:val="18"/>
              </w:rPr>
              <w:t>Tabela</w:t>
            </w:r>
            <w:r>
              <w:rPr>
                <w:b/>
                <w:spacing w:val="4"/>
                <w:w w:val="90"/>
                <w:sz w:val="18"/>
              </w:rPr>
              <w:t xml:space="preserve"> </w:t>
            </w:r>
            <w:r>
              <w:rPr>
                <w:b/>
                <w:w w:val="90"/>
                <w:sz w:val="18"/>
              </w:rPr>
              <w:t>29:</w:t>
            </w:r>
            <w:r>
              <w:rPr>
                <w:b/>
                <w:spacing w:val="-1"/>
                <w:w w:val="90"/>
                <w:sz w:val="18"/>
              </w:rPr>
              <w:t xml:space="preserve"> </w:t>
            </w:r>
            <w:r>
              <w:rPr>
                <w:b/>
                <w:w w:val="90"/>
                <w:sz w:val="18"/>
              </w:rPr>
              <w:t>Korniza</w:t>
            </w:r>
            <w:r>
              <w:rPr>
                <w:b/>
                <w:spacing w:val="5"/>
                <w:w w:val="90"/>
                <w:sz w:val="18"/>
              </w:rPr>
              <w:t xml:space="preserve"> </w:t>
            </w:r>
            <w:r>
              <w:rPr>
                <w:b/>
                <w:w w:val="90"/>
                <w:sz w:val="18"/>
              </w:rPr>
              <w:t>strategjike e</w:t>
            </w:r>
            <w:r>
              <w:rPr>
                <w:b/>
                <w:spacing w:val="1"/>
                <w:w w:val="90"/>
                <w:sz w:val="18"/>
              </w:rPr>
              <w:t xml:space="preserve"> </w:t>
            </w:r>
            <w:r>
              <w:rPr>
                <w:b/>
                <w:w w:val="90"/>
                <w:sz w:val="18"/>
              </w:rPr>
              <w:t>Objektivit</w:t>
            </w:r>
            <w:r>
              <w:rPr>
                <w:b/>
                <w:spacing w:val="1"/>
                <w:w w:val="90"/>
                <w:sz w:val="18"/>
              </w:rPr>
              <w:t xml:space="preserve"> </w:t>
            </w:r>
            <w:r>
              <w:rPr>
                <w:b/>
                <w:w w:val="90"/>
                <w:sz w:val="18"/>
              </w:rPr>
              <w:t>1</w:t>
            </w:r>
          </w:p>
        </w:tc>
      </w:tr>
      <w:tr w:rsidR="00474A90">
        <w:trPr>
          <w:trHeight w:val="407"/>
        </w:trPr>
        <w:tc>
          <w:tcPr>
            <w:tcW w:w="2204" w:type="dxa"/>
            <w:vMerge w:val="restart"/>
          </w:tcPr>
          <w:p w:rsidR="00474A90" w:rsidRDefault="00474A90">
            <w:pPr>
              <w:pStyle w:val="TableParagraph"/>
              <w:spacing w:before="9"/>
              <w:rPr>
                <w:sz w:val="25"/>
              </w:rPr>
            </w:pPr>
          </w:p>
          <w:p w:rsidR="00474A90" w:rsidRDefault="00776BE6">
            <w:pPr>
              <w:pStyle w:val="TableParagraph"/>
              <w:spacing w:before="1"/>
              <w:ind w:left="110"/>
              <w:rPr>
                <w:sz w:val="18"/>
              </w:rPr>
            </w:pPr>
            <w:r>
              <w:rPr>
                <w:w w:val="95"/>
                <w:sz w:val="18"/>
              </w:rPr>
              <w:t>Aktiviteti</w:t>
            </w:r>
            <w:r>
              <w:rPr>
                <w:spacing w:val="2"/>
                <w:w w:val="95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/</w:t>
            </w:r>
            <w:r>
              <w:rPr>
                <w:spacing w:val="-1"/>
                <w:w w:val="95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masa</w:t>
            </w:r>
          </w:p>
        </w:tc>
        <w:tc>
          <w:tcPr>
            <w:tcW w:w="1786" w:type="dxa"/>
            <w:vMerge w:val="restart"/>
          </w:tcPr>
          <w:p w:rsidR="00474A90" w:rsidRDefault="00474A90">
            <w:pPr>
              <w:pStyle w:val="TableParagraph"/>
              <w:spacing w:before="9"/>
              <w:rPr>
                <w:sz w:val="25"/>
              </w:rPr>
            </w:pPr>
          </w:p>
          <w:p w:rsidR="00474A90" w:rsidRDefault="00776BE6">
            <w:pPr>
              <w:pStyle w:val="TableParagraph"/>
              <w:spacing w:before="1"/>
              <w:ind w:left="576"/>
              <w:rPr>
                <w:sz w:val="18"/>
              </w:rPr>
            </w:pPr>
            <w:r>
              <w:rPr>
                <w:sz w:val="18"/>
              </w:rPr>
              <w:t>Treguesi</w:t>
            </w:r>
          </w:p>
        </w:tc>
        <w:tc>
          <w:tcPr>
            <w:tcW w:w="902" w:type="dxa"/>
          </w:tcPr>
          <w:p w:rsidR="00474A90" w:rsidRDefault="00776BE6">
            <w:pPr>
              <w:pStyle w:val="TableParagraph"/>
              <w:spacing w:line="194" w:lineRule="exact"/>
              <w:ind w:left="254"/>
              <w:rPr>
                <w:sz w:val="18"/>
              </w:rPr>
            </w:pPr>
            <w:r>
              <w:rPr>
                <w:sz w:val="18"/>
              </w:rPr>
              <w:t>Vlera</w:t>
            </w:r>
          </w:p>
          <w:p w:rsidR="00474A90" w:rsidRDefault="00776BE6">
            <w:pPr>
              <w:pStyle w:val="TableParagraph"/>
              <w:spacing w:line="193" w:lineRule="exact"/>
              <w:ind w:left="288"/>
              <w:rPr>
                <w:sz w:val="18"/>
              </w:rPr>
            </w:pPr>
            <w:r>
              <w:rPr>
                <w:sz w:val="18"/>
              </w:rPr>
              <w:t>bazë</w:t>
            </w:r>
          </w:p>
        </w:tc>
        <w:tc>
          <w:tcPr>
            <w:tcW w:w="4470" w:type="dxa"/>
            <w:gridSpan w:val="5"/>
          </w:tcPr>
          <w:p w:rsidR="00474A90" w:rsidRDefault="00776BE6">
            <w:pPr>
              <w:pStyle w:val="TableParagraph"/>
              <w:spacing w:before="91"/>
              <w:ind w:left="2022" w:right="2017"/>
              <w:jc w:val="center"/>
              <w:rPr>
                <w:sz w:val="18"/>
              </w:rPr>
            </w:pPr>
            <w:r>
              <w:rPr>
                <w:sz w:val="18"/>
              </w:rPr>
              <w:t>Caku</w:t>
            </w:r>
          </w:p>
        </w:tc>
      </w:tr>
      <w:tr w:rsidR="00474A90">
        <w:trPr>
          <w:trHeight w:val="402"/>
        </w:trPr>
        <w:tc>
          <w:tcPr>
            <w:tcW w:w="2204" w:type="dxa"/>
            <w:vMerge/>
            <w:tcBorders>
              <w:top w:val="nil"/>
            </w:tcBorders>
          </w:tcPr>
          <w:p w:rsidR="00474A90" w:rsidRDefault="00474A90">
            <w:pPr>
              <w:rPr>
                <w:sz w:val="2"/>
                <w:szCs w:val="2"/>
              </w:rPr>
            </w:pPr>
          </w:p>
        </w:tc>
        <w:tc>
          <w:tcPr>
            <w:tcW w:w="1786" w:type="dxa"/>
            <w:vMerge/>
            <w:tcBorders>
              <w:top w:val="nil"/>
            </w:tcBorders>
          </w:tcPr>
          <w:p w:rsidR="00474A90" w:rsidRDefault="00474A90">
            <w:pPr>
              <w:rPr>
                <w:sz w:val="2"/>
                <w:szCs w:val="2"/>
              </w:rPr>
            </w:pPr>
          </w:p>
        </w:tc>
        <w:tc>
          <w:tcPr>
            <w:tcW w:w="902" w:type="dxa"/>
          </w:tcPr>
          <w:p w:rsidR="00474A90" w:rsidRDefault="00776BE6">
            <w:pPr>
              <w:pStyle w:val="TableParagraph"/>
              <w:spacing w:before="86"/>
              <w:ind w:left="248" w:right="244"/>
              <w:jc w:val="center"/>
              <w:rPr>
                <w:sz w:val="18"/>
              </w:rPr>
            </w:pPr>
            <w:r>
              <w:rPr>
                <w:sz w:val="18"/>
              </w:rPr>
              <w:t>2022</w:t>
            </w:r>
          </w:p>
        </w:tc>
        <w:tc>
          <w:tcPr>
            <w:tcW w:w="898" w:type="dxa"/>
          </w:tcPr>
          <w:p w:rsidR="00474A90" w:rsidRDefault="00776BE6">
            <w:pPr>
              <w:pStyle w:val="TableParagraph"/>
              <w:spacing w:before="86"/>
              <w:ind w:left="249" w:right="239"/>
              <w:jc w:val="center"/>
              <w:rPr>
                <w:sz w:val="18"/>
              </w:rPr>
            </w:pPr>
            <w:r>
              <w:rPr>
                <w:sz w:val="18"/>
              </w:rPr>
              <w:t>2023</w:t>
            </w:r>
          </w:p>
        </w:tc>
        <w:tc>
          <w:tcPr>
            <w:tcW w:w="937" w:type="dxa"/>
          </w:tcPr>
          <w:p w:rsidR="00474A90" w:rsidRDefault="00776BE6">
            <w:pPr>
              <w:pStyle w:val="TableParagraph"/>
              <w:spacing w:before="86"/>
              <w:ind w:left="272" w:right="254"/>
              <w:jc w:val="center"/>
              <w:rPr>
                <w:sz w:val="18"/>
              </w:rPr>
            </w:pPr>
            <w:r>
              <w:rPr>
                <w:sz w:val="18"/>
              </w:rPr>
              <w:t>2024</w:t>
            </w:r>
          </w:p>
        </w:tc>
        <w:tc>
          <w:tcPr>
            <w:tcW w:w="918" w:type="dxa"/>
          </w:tcPr>
          <w:p w:rsidR="00474A90" w:rsidRDefault="00776BE6">
            <w:pPr>
              <w:pStyle w:val="TableParagraph"/>
              <w:spacing w:before="86"/>
              <w:ind w:right="268"/>
              <w:jc w:val="right"/>
              <w:rPr>
                <w:sz w:val="18"/>
              </w:rPr>
            </w:pPr>
            <w:r>
              <w:rPr>
                <w:sz w:val="18"/>
              </w:rPr>
              <w:t>2025</w:t>
            </w:r>
          </w:p>
        </w:tc>
        <w:tc>
          <w:tcPr>
            <w:tcW w:w="918" w:type="dxa"/>
          </w:tcPr>
          <w:p w:rsidR="00474A90" w:rsidRDefault="00776BE6">
            <w:pPr>
              <w:pStyle w:val="TableParagraph"/>
              <w:spacing w:before="86"/>
              <w:ind w:left="257" w:right="251"/>
              <w:jc w:val="center"/>
              <w:rPr>
                <w:sz w:val="18"/>
              </w:rPr>
            </w:pPr>
            <w:r>
              <w:rPr>
                <w:sz w:val="18"/>
              </w:rPr>
              <w:t>2026</w:t>
            </w:r>
          </w:p>
        </w:tc>
        <w:tc>
          <w:tcPr>
            <w:tcW w:w="799" w:type="dxa"/>
          </w:tcPr>
          <w:p w:rsidR="00474A90" w:rsidRDefault="00776BE6">
            <w:pPr>
              <w:pStyle w:val="TableParagraph"/>
              <w:spacing w:before="86"/>
              <w:ind w:right="208"/>
              <w:jc w:val="right"/>
              <w:rPr>
                <w:sz w:val="18"/>
              </w:rPr>
            </w:pPr>
            <w:r>
              <w:rPr>
                <w:sz w:val="18"/>
              </w:rPr>
              <w:t>2027</w:t>
            </w:r>
          </w:p>
        </w:tc>
      </w:tr>
      <w:tr w:rsidR="00474A90">
        <w:trPr>
          <w:trHeight w:val="614"/>
        </w:trPr>
        <w:tc>
          <w:tcPr>
            <w:tcW w:w="2204" w:type="dxa"/>
          </w:tcPr>
          <w:p w:rsidR="00474A90" w:rsidRDefault="00776BE6">
            <w:pPr>
              <w:pStyle w:val="TableParagraph"/>
              <w:spacing w:line="232" w:lineRule="auto"/>
              <w:ind w:left="110" w:right="153"/>
              <w:rPr>
                <w:sz w:val="18"/>
              </w:rPr>
            </w:pPr>
            <w:r>
              <w:rPr>
                <w:spacing w:val="-1"/>
                <w:sz w:val="18"/>
              </w:rPr>
              <w:t>Mbeturina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të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grumbulluara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për kokë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banori (kg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/pcp</w:t>
            </w:r>
          </w:p>
          <w:p w:rsidR="00474A90" w:rsidRDefault="00776BE6">
            <w:pPr>
              <w:pStyle w:val="TableParagraph"/>
              <w:spacing w:line="196" w:lineRule="exact"/>
              <w:ind w:left="110"/>
              <w:rPr>
                <w:sz w:val="18"/>
              </w:rPr>
            </w:pPr>
            <w:r>
              <w:rPr>
                <w:sz w:val="18"/>
              </w:rPr>
              <w:t>/ditë)</w:t>
            </w:r>
          </w:p>
        </w:tc>
        <w:tc>
          <w:tcPr>
            <w:tcW w:w="1786" w:type="dxa"/>
          </w:tcPr>
          <w:p w:rsidR="00474A90" w:rsidRDefault="00776BE6">
            <w:pPr>
              <w:pStyle w:val="TableParagraph"/>
              <w:spacing w:line="232" w:lineRule="auto"/>
              <w:ind w:left="407" w:right="163" w:hanging="226"/>
              <w:rPr>
                <w:sz w:val="18"/>
              </w:rPr>
            </w:pPr>
            <w:r>
              <w:rPr>
                <w:spacing w:val="-2"/>
                <w:sz w:val="18"/>
              </w:rPr>
              <w:t>Sasia e mbeturinave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(kg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/pkb/ditë)</w:t>
            </w:r>
          </w:p>
        </w:tc>
        <w:tc>
          <w:tcPr>
            <w:tcW w:w="902" w:type="dxa"/>
          </w:tcPr>
          <w:p w:rsidR="00474A90" w:rsidRDefault="00474A90">
            <w:pPr>
              <w:pStyle w:val="TableParagraph"/>
              <w:spacing w:before="7"/>
              <w:rPr>
                <w:sz w:val="16"/>
              </w:rPr>
            </w:pPr>
          </w:p>
          <w:p w:rsidR="00474A90" w:rsidRDefault="00776BE6">
            <w:pPr>
              <w:pStyle w:val="TableParagraph"/>
              <w:ind w:left="248" w:right="243"/>
              <w:jc w:val="center"/>
              <w:rPr>
                <w:sz w:val="18"/>
              </w:rPr>
            </w:pPr>
            <w:r>
              <w:rPr>
                <w:sz w:val="18"/>
              </w:rPr>
              <w:t>0.71</w:t>
            </w:r>
          </w:p>
        </w:tc>
        <w:tc>
          <w:tcPr>
            <w:tcW w:w="898" w:type="dxa"/>
          </w:tcPr>
          <w:p w:rsidR="00474A90" w:rsidRDefault="00474A90">
            <w:pPr>
              <w:pStyle w:val="TableParagraph"/>
              <w:spacing w:before="7"/>
              <w:rPr>
                <w:sz w:val="16"/>
              </w:rPr>
            </w:pPr>
          </w:p>
          <w:p w:rsidR="00474A90" w:rsidRDefault="00776BE6">
            <w:pPr>
              <w:pStyle w:val="TableParagraph"/>
              <w:ind w:left="249" w:right="239"/>
              <w:jc w:val="center"/>
              <w:rPr>
                <w:sz w:val="18"/>
              </w:rPr>
            </w:pPr>
            <w:r>
              <w:rPr>
                <w:sz w:val="18"/>
              </w:rPr>
              <w:t>0.70</w:t>
            </w:r>
          </w:p>
        </w:tc>
        <w:tc>
          <w:tcPr>
            <w:tcW w:w="937" w:type="dxa"/>
          </w:tcPr>
          <w:p w:rsidR="00474A90" w:rsidRDefault="00474A90">
            <w:pPr>
              <w:pStyle w:val="TableParagraph"/>
              <w:spacing w:before="7"/>
              <w:rPr>
                <w:sz w:val="16"/>
              </w:rPr>
            </w:pPr>
          </w:p>
          <w:p w:rsidR="00474A90" w:rsidRDefault="00776BE6">
            <w:pPr>
              <w:pStyle w:val="TableParagraph"/>
              <w:ind w:left="272" w:right="254"/>
              <w:jc w:val="center"/>
              <w:rPr>
                <w:sz w:val="18"/>
              </w:rPr>
            </w:pPr>
            <w:r>
              <w:rPr>
                <w:sz w:val="18"/>
              </w:rPr>
              <w:t>0.68</w:t>
            </w:r>
          </w:p>
        </w:tc>
        <w:tc>
          <w:tcPr>
            <w:tcW w:w="918" w:type="dxa"/>
          </w:tcPr>
          <w:p w:rsidR="00474A90" w:rsidRDefault="00474A90">
            <w:pPr>
              <w:pStyle w:val="TableParagraph"/>
              <w:spacing w:before="7"/>
              <w:rPr>
                <w:sz w:val="16"/>
              </w:rPr>
            </w:pPr>
          </w:p>
          <w:p w:rsidR="00474A90" w:rsidRDefault="00776BE6">
            <w:pPr>
              <w:pStyle w:val="TableParagraph"/>
              <w:ind w:right="292"/>
              <w:jc w:val="right"/>
              <w:rPr>
                <w:sz w:val="18"/>
              </w:rPr>
            </w:pPr>
            <w:r>
              <w:rPr>
                <w:sz w:val="18"/>
              </w:rPr>
              <w:t>0.66</w:t>
            </w:r>
          </w:p>
        </w:tc>
        <w:tc>
          <w:tcPr>
            <w:tcW w:w="918" w:type="dxa"/>
          </w:tcPr>
          <w:p w:rsidR="00474A90" w:rsidRDefault="00474A90">
            <w:pPr>
              <w:pStyle w:val="TableParagraph"/>
              <w:spacing w:before="7"/>
              <w:rPr>
                <w:sz w:val="16"/>
              </w:rPr>
            </w:pPr>
          </w:p>
          <w:p w:rsidR="00474A90" w:rsidRDefault="00776BE6">
            <w:pPr>
              <w:pStyle w:val="TableParagraph"/>
              <w:ind w:left="257" w:right="251"/>
              <w:jc w:val="center"/>
              <w:rPr>
                <w:sz w:val="18"/>
              </w:rPr>
            </w:pPr>
            <w:r>
              <w:rPr>
                <w:sz w:val="18"/>
              </w:rPr>
              <w:t>0.64</w:t>
            </w:r>
          </w:p>
        </w:tc>
        <w:tc>
          <w:tcPr>
            <w:tcW w:w="799" w:type="dxa"/>
          </w:tcPr>
          <w:p w:rsidR="00474A90" w:rsidRDefault="00474A90">
            <w:pPr>
              <w:pStyle w:val="TableParagraph"/>
              <w:spacing w:before="7"/>
              <w:rPr>
                <w:sz w:val="16"/>
              </w:rPr>
            </w:pPr>
          </w:p>
          <w:p w:rsidR="00474A90" w:rsidRDefault="00776BE6">
            <w:pPr>
              <w:pStyle w:val="TableParagraph"/>
              <w:ind w:right="232"/>
              <w:jc w:val="right"/>
              <w:rPr>
                <w:sz w:val="18"/>
              </w:rPr>
            </w:pPr>
            <w:r>
              <w:rPr>
                <w:sz w:val="18"/>
              </w:rPr>
              <w:t>0.62</w:t>
            </w:r>
          </w:p>
        </w:tc>
      </w:tr>
      <w:tr w:rsidR="00474A90">
        <w:trPr>
          <w:trHeight w:val="820"/>
        </w:trPr>
        <w:tc>
          <w:tcPr>
            <w:tcW w:w="2204" w:type="dxa"/>
          </w:tcPr>
          <w:p w:rsidR="00474A90" w:rsidRDefault="00776BE6">
            <w:pPr>
              <w:pStyle w:val="TableParagraph"/>
              <w:ind w:left="110" w:right="163"/>
              <w:rPr>
                <w:sz w:val="18"/>
              </w:rPr>
            </w:pPr>
            <w:r>
              <w:rPr>
                <w:spacing w:val="-1"/>
                <w:sz w:val="18"/>
              </w:rPr>
              <w:t xml:space="preserve">Riorganizimi </w:t>
            </w:r>
            <w:r>
              <w:rPr>
                <w:sz w:val="18"/>
              </w:rPr>
              <w:t>i shërbimit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për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të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mundësuar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matjen e</w:t>
            </w:r>
          </w:p>
          <w:p w:rsidR="00474A90" w:rsidRDefault="00776BE6">
            <w:pPr>
              <w:pStyle w:val="TableParagraph"/>
              <w:spacing w:line="202" w:lineRule="exact"/>
              <w:ind w:left="110" w:right="1003"/>
              <w:rPr>
                <w:sz w:val="18"/>
              </w:rPr>
            </w:pPr>
            <w:r>
              <w:rPr>
                <w:spacing w:val="-1"/>
                <w:sz w:val="18"/>
              </w:rPr>
              <w:t>mbeturinave të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grumbulluara</w:t>
            </w:r>
          </w:p>
        </w:tc>
        <w:tc>
          <w:tcPr>
            <w:tcW w:w="1786" w:type="dxa"/>
          </w:tcPr>
          <w:p w:rsidR="00474A90" w:rsidRDefault="00776BE6">
            <w:pPr>
              <w:pStyle w:val="TableParagraph"/>
              <w:ind w:left="268" w:right="248" w:firstLine="86"/>
              <w:rPr>
                <w:sz w:val="18"/>
              </w:rPr>
            </w:pPr>
            <w:r>
              <w:rPr>
                <w:sz w:val="18"/>
              </w:rPr>
              <w:t>Sherbimi eshte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riorganizuar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qe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te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mundesoj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matjen</w:t>
            </w:r>
          </w:p>
        </w:tc>
        <w:tc>
          <w:tcPr>
            <w:tcW w:w="902" w:type="dxa"/>
          </w:tcPr>
          <w:p w:rsidR="00474A90" w:rsidRDefault="00474A90">
            <w:pPr>
              <w:pStyle w:val="TableParagraph"/>
              <w:spacing w:before="9"/>
              <w:rPr>
                <w:sz w:val="25"/>
              </w:rPr>
            </w:pPr>
          </w:p>
          <w:p w:rsidR="00474A90" w:rsidRDefault="00776BE6">
            <w:pPr>
              <w:pStyle w:val="TableParagraph"/>
              <w:spacing w:before="1"/>
              <w:ind w:left="9"/>
              <w:jc w:val="center"/>
              <w:rPr>
                <w:sz w:val="18"/>
              </w:rPr>
            </w:pPr>
            <w:r>
              <w:rPr>
                <w:w w:val="76"/>
                <w:sz w:val="18"/>
              </w:rPr>
              <w:t>-</w:t>
            </w:r>
          </w:p>
        </w:tc>
        <w:tc>
          <w:tcPr>
            <w:tcW w:w="898" w:type="dxa"/>
          </w:tcPr>
          <w:p w:rsidR="00474A90" w:rsidRDefault="00474A90">
            <w:pPr>
              <w:pStyle w:val="TableParagraph"/>
              <w:spacing w:before="9"/>
              <w:rPr>
                <w:sz w:val="25"/>
              </w:rPr>
            </w:pPr>
          </w:p>
          <w:p w:rsidR="00474A90" w:rsidRDefault="00776BE6">
            <w:pPr>
              <w:pStyle w:val="TableParagraph"/>
              <w:spacing w:before="1"/>
              <w:ind w:left="5"/>
              <w:jc w:val="center"/>
              <w:rPr>
                <w:sz w:val="18"/>
              </w:rPr>
            </w:pPr>
            <w:r>
              <w:rPr>
                <w:w w:val="76"/>
                <w:sz w:val="18"/>
              </w:rPr>
              <w:t>-</w:t>
            </w:r>
          </w:p>
        </w:tc>
        <w:tc>
          <w:tcPr>
            <w:tcW w:w="937" w:type="dxa"/>
          </w:tcPr>
          <w:p w:rsidR="00474A90" w:rsidRDefault="00474A90">
            <w:pPr>
              <w:pStyle w:val="TableParagraph"/>
              <w:spacing w:before="9"/>
              <w:rPr>
                <w:sz w:val="25"/>
              </w:rPr>
            </w:pPr>
          </w:p>
          <w:p w:rsidR="00474A90" w:rsidRDefault="00776BE6">
            <w:pPr>
              <w:pStyle w:val="TableParagraph"/>
              <w:spacing w:before="1"/>
              <w:ind w:left="18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1</w:t>
            </w:r>
          </w:p>
        </w:tc>
        <w:tc>
          <w:tcPr>
            <w:tcW w:w="918" w:type="dxa"/>
          </w:tcPr>
          <w:p w:rsidR="00474A90" w:rsidRDefault="00474A90">
            <w:pPr>
              <w:pStyle w:val="TableParagraph"/>
              <w:spacing w:before="9"/>
              <w:rPr>
                <w:sz w:val="25"/>
              </w:rPr>
            </w:pPr>
          </w:p>
          <w:p w:rsidR="00474A90" w:rsidRDefault="00776BE6">
            <w:pPr>
              <w:pStyle w:val="TableParagraph"/>
              <w:spacing w:before="1"/>
              <w:ind w:left="2"/>
              <w:jc w:val="center"/>
              <w:rPr>
                <w:sz w:val="18"/>
              </w:rPr>
            </w:pPr>
            <w:r>
              <w:rPr>
                <w:w w:val="76"/>
                <w:sz w:val="18"/>
              </w:rPr>
              <w:t>-</w:t>
            </w:r>
          </w:p>
        </w:tc>
        <w:tc>
          <w:tcPr>
            <w:tcW w:w="918" w:type="dxa"/>
          </w:tcPr>
          <w:p w:rsidR="00474A90" w:rsidRDefault="00474A90">
            <w:pPr>
              <w:pStyle w:val="TableParagraph"/>
              <w:spacing w:before="9"/>
              <w:rPr>
                <w:sz w:val="25"/>
              </w:rPr>
            </w:pPr>
          </w:p>
          <w:p w:rsidR="00474A90" w:rsidRDefault="00776BE6">
            <w:pPr>
              <w:pStyle w:val="TableParagraph"/>
              <w:spacing w:before="1"/>
              <w:ind w:left="1"/>
              <w:jc w:val="center"/>
              <w:rPr>
                <w:sz w:val="18"/>
              </w:rPr>
            </w:pPr>
            <w:r>
              <w:rPr>
                <w:w w:val="76"/>
                <w:sz w:val="18"/>
              </w:rPr>
              <w:t>-</w:t>
            </w:r>
          </w:p>
        </w:tc>
        <w:tc>
          <w:tcPr>
            <w:tcW w:w="799" w:type="dxa"/>
          </w:tcPr>
          <w:p w:rsidR="00474A90" w:rsidRDefault="00474A90">
            <w:pPr>
              <w:pStyle w:val="TableParagraph"/>
              <w:spacing w:before="9"/>
              <w:rPr>
                <w:sz w:val="25"/>
              </w:rPr>
            </w:pPr>
          </w:p>
          <w:p w:rsidR="00474A90" w:rsidRDefault="00776BE6">
            <w:pPr>
              <w:pStyle w:val="TableParagraph"/>
              <w:spacing w:before="1"/>
              <w:ind w:left="3"/>
              <w:jc w:val="center"/>
              <w:rPr>
                <w:sz w:val="18"/>
              </w:rPr>
            </w:pPr>
            <w:r>
              <w:rPr>
                <w:w w:val="76"/>
                <w:sz w:val="18"/>
              </w:rPr>
              <w:t>-</w:t>
            </w:r>
          </w:p>
        </w:tc>
      </w:tr>
      <w:tr w:rsidR="00474A90">
        <w:trPr>
          <w:trHeight w:val="412"/>
        </w:trPr>
        <w:tc>
          <w:tcPr>
            <w:tcW w:w="2204" w:type="dxa"/>
          </w:tcPr>
          <w:p w:rsidR="00474A90" w:rsidRDefault="00776BE6">
            <w:pPr>
              <w:pStyle w:val="TableParagraph"/>
              <w:spacing w:line="197" w:lineRule="exact"/>
              <w:ind w:left="110"/>
              <w:rPr>
                <w:sz w:val="18"/>
              </w:rPr>
            </w:pPr>
            <w:r>
              <w:rPr>
                <w:spacing w:val="-2"/>
                <w:sz w:val="18"/>
              </w:rPr>
              <w:t>Zbatimi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i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tarifave</w:t>
            </w:r>
          </w:p>
          <w:p w:rsidR="00474A90" w:rsidRDefault="00776BE6">
            <w:pPr>
              <w:pStyle w:val="TableParagraph"/>
              <w:spacing w:line="196" w:lineRule="exact"/>
              <w:ind w:left="110"/>
              <w:rPr>
                <w:sz w:val="18"/>
              </w:rPr>
            </w:pPr>
            <w:r>
              <w:rPr>
                <w:sz w:val="18"/>
              </w:rPr>
              <w:t>volumetrike</w:t>
            </w:r>
          </w:p>
        </w:tc>
        <w:tc>
          <w:tcPr>
            <w:tcW w:w="1786" w:type="dxa"/>
          </w:tcPr>
          <w:p w:rsidR="00474A90" w:rsidRDefault="00776BE6">
            <w:pPr>
              <w:pStyle w:val="TableParagraph"/>
              <w:spacing w:line="197" w:lineRule="exact"/>
              <w:ind w:left="133" w:right="133"/>
              <w:jc w:val="center"/>
              <w:rPr>
                <w:sz w:val="18"/>
              </w:rPr>
            </w:pPr>
            <w:r>
              <w:rPr>
                <w:sz w:val="18"/>
              </w:rPr>
              <w:t>Tarifat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jane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miratuar</w:t>
            </w:r>
          </w:p>
          <w:p w:rsidR="00474A90" w:rsidRDefault="00776BE6">
            <w:pPr>
              <w:pStyle w:val="TableParagraph"/>
              <w:spacing w:line="196" w:lineRule="exact"/>
              <w:ind w:left="133" w:right="131"/>
              <w:jc w:val="center"/>
              <w:rPr>
                <w:sz w:val="18"/>
              </w:rPr>
            </w:pPr>
            <w:r>
              <w:rPr>
                <w:spacing w:val="-2"/>
                <w:w w:val="105"/>
                <w:sz w:val="18"/>
              </w:rPr>
              <w:t>dhe</w:t>
            </w:r>
            <w:r>
              <w:rPr>
                <w:spacing w:val="-9"/>
                <w:w w:val="105"/>
                <w:sz w:val="18"/>
              </w:rPr>
              <w:t xml:space="preserve"> </w:t>
            </w:r>
            <w:r>
              <w:rPr>
                <w:spacing w:val="-2"/>
                <w:w w:val="105"/>
                <w:sz w:val="18"/>
              </w:rPr>
              <w:t>po</w:t>
            </w:r>
            <w:r>
              <w:rPr>
                <w:spacing w:val="-6"/>
                <w:w w:val="105"/>
                <w:sz w:val="18"/>
              </w:rPr>
              <w:t xml:space="preserve"> </w:t>
            </w:r>
            <w:r>
              <w:rPr>
                <w:spacing w:val="-2"/>
                <w:w w:val="105"/>
                <w:sz w:val="18"/>
              </w:rPr>
              <w:t>aplikohen</w:t>
            </w:r>
          </w:p>
        </w:tc>
        <w:tc>
          <w:tcPr>
            <w:tcW w:w="902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898" w:type="dxa"/>
          </w:tcPr>
          <w:p w:rsidR="00474A90" w:rsidRDefault="00776BE6">
            <w:pPr>
              <w:pStyle w:val="TableParagraph"/>
              <w:spacing w:before="95"/>
              <w:ind w:left="5"/>
              <w:jc w:val="center"/>
              <w:rPr>
                <w:sz w:val="18"/>
              </w:rPr>
            </w:pPr>
            <w:r>
              <w:rPr>
                <w:w w:val="76"/>
                <w:sz w:val="18"/>
              </w:rPr>
              <w:t>-</w:t>
            </w:r>
          </w:p>
        </w:tc>
        <w:tc>
          <w:tcPr>
            <w:tcW w:w="937" w:type="dxa"/>
          </w:tcPr>
          <w:p w:rsidR="00474A90" w:rsidRDefault="00776BE6">
            <w:pPr>
              <w:pStyle w:val="TableParagraph"/>
              <w:spacing w:before="95"/>
              <w:ind w:left="13"/>
              <w:jc w:val="center"/>
              <w:rPr>
                <w:sz w:val="18"/>
              </w:rPr>
            </w:pPr>
            <w:r>
              <w:rPr>
                <w:w w:val="76"/>
                <w:sz w:val="18"/>
              </w:rPr>
              <w:t>-</w:t>
            </w:r>
          </w:p>
        </w:tc>
        <w:tc>
          <w:tcPr>
            <w:tcW w:w="918" w:type="dxa"/>
          </w:tcPr>
          <w:p w:rsidR="00474A90" w:rsidRDefault="00776BE6">
            <w:pPr>
              <w:pStyle w:val="TableParagraph"/>
              <w:spacing w:before="95"/>
              <w:ind w:left="8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1</w:t>
            </w:r>
          </w:p>
        </w:tc>
        <w:tc>
          <w:tcPr>
            <w:tcW w:w="918" w:type="dxa"/>
          </w:tcPr>
          <w:p w:rsidR="00474A90" w:rsidRDefault="00776BE6">
            <w:pPr>
              <w:pStyle w:val="TableParagraph"/>
              <w:spacing w:before="95"/>
              <w:ind w:left="1"/>
              <w:jc w:val="center"/>
              <w:rPr>
                <w:sz w:val="18"/>
              </w:rPr>
            </w:pPr>
            <w:r>
              <w:rPr>
                <w:w w:val="76"/>
                <w:sz w:val="18"/>
              </w:rPr>
              <w:t>-</w:t>
            </w:r>
          </w:p>
        </w:tc>
        <w:tc>
          <w:tcPr>
            <w:tcW w:w="799" w:type="dxa"/>
          </w:tcPr>
          <w:p w:rsidR="00474A90" w:rsidRDefault="00776BE6">
            <w:pPr>
              <w:pStyle w:val="TableParagraph"/>
              <w:spacing w:before="95"/>
              <w:ind w:left="3"/>
              <w:jc w:val="center"/>
              <w:rPr>
                <w:sz w:val="18"/>
              </w:rPr>
            </w:pPr>
            <w:r>
              <w:rPr>
                <w:w w:val="76"/>
                <w:sz w:val="18"/>
              </w:rPr>
              <w:t>-</w:t>
            </w:r>
          </w:p>
        </w:tc>
      </w:tr>
      <w:tr w:rsidR="00474A90">
        <w:trPr>
          <w:trHeight w:val="614"/>
        </w:trPr>
        <w:tc>
          <w:tcPr>
            <w:tcW w:w="2204" w:type="dxa"/>
          </w:tcPr>
          <w:p w:rsidR="00474A90" w:rsidRDefault="00474A90">
            <w:pPr>
              <w:pStyle w:val="TableParagraph"/>
              <w:spacing w:before="1"/>
              <w:rPr>
                <w:sz w:val="17"/>
              </w:rPr>
            </w:pPr>
          </w:p>
          <w:p w:rsidR="00474A90" w:rsidRDefault="00776BE6">
            <w:pPr>
              <w:pStyle w:val="TableParagraph"/>
              <w:ind w:left="110"/>
              <w:rPr>
                <w:sz w:val="18"/>
              </w:rPr>
            </w:pPr>
            <w:r>
              <w:rPr>
                <w:spacing w:val="-1"/>
                <w:sz w:val="18"/>
              </w:rPr>
              <w:t>Futja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e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pakos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stimuluese</w:t>
            </w:r>
          </w:p>
        </w:tc>
        <w:tc>
          <w:tcPr>
            <w:tcW w:w="1786" w:type="dxa"/>
          </w:tcPr>
          <w:p w:rsidR="00474A90" w:rsidRDefault="00776BE6">
            <w:pPr>
              <w:pStyle w:val="TableParagraph"/>
              <w:spacing w:line="197" w:lineRule="exact"/>
              <w:ind w:left="268" w:hanging="20"/>
              <w:rPr>
                <w:sz w:val="18"/>
              </w:rPr>
            </w:pPr>
            <w:r>
              <w:rPr>
                <w:spacing w:val="-2"/>
                <w:sz w:val="18"/>
              </w:rPr>
              <w:t>Pakoja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stimuluese</w:t>
            </w:r>
          </w:p>
          <w:p w:rsidR="00474A90" w:rsidRDefault="00776BE6">
            <w:pPr>
              <w:pStyle w:val="TableParagraph"/>
              <w:spacing w:line="202" w:lineRule="exact"/>
              <w:ind w:left="586" w:right="253" w:hanging="318"/>
              <w:rPr>
                <w:sz w:val="18"/>
              </w:rPr>
            </w:pPr>
            <w:r>
              <w:rPr>
                <w:sz w:val="18"/>
              </w:rPr>
              <w:t>eshte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hartuar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dhe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miratuar</w:t>
            </w:r>
          </w:p>
        </w:tc>
        <w:tc>
          <w:tcPr>
            <w:tcW w:w="902" w:type="dxa"/>
          </w:tcPr>
          <w:p w:rsidR="00474A90" w:rsidRDefault="00474A90">
            <w:pPr>
              <w:pStyle w:val="TableParagraph"/>
              <w:spacing w:before="1"/>
              <w:rPr>
                <w:sz w:val="17"/>
              </w:rPr>
            </w:pPr>
          </w:p>
          <w:p w:rsidR="00474A90" w:rsidRDefault="00776BE6">
            <w:pPr>
              <w:pStyle w:val="TableParagraph"/>
              <w:ind w:left="9"/>
              <w:jc w:val="center"/>
              <w:rPr>
                <w:sz w:val="18"/>
              </w:rPr>
            </w:pPr>
            <w:r>
              <w:rPr>
                <w:w w:val="76"/>
                <w:sz w:val="18"/>
              </w:rPr>
              <w:t>-</w:t>
            </w:r>
          </w:p>
        </w:tc>
        <w:tc>
          <w:tcPr>
            <w:tcW w:w="898" w:type="dxa"/>
          </w:tcPr>
          <w:p w:rsidR="00474A90" w:rsidRDefault="00474A90">
            <w:pPr>
              <w:pStyle w:val="TableParagraph"/>
              <w:spacing w:before="1"/>
              <w:rPr>
                <w:sz w:val="17"/>
              </w:rPr>
            </w:pPr>
          </w:p>
          <w:p w:rsidR="00474A90" w:rsidRDefault="00776BE6">
            <w:pPr>
              <w:pStyle w:val="TableParagraph"/>
              <w:ind w:left="5"/>
              <w:jc w:val="center"/>
              <w:rPr>
                <w:sz w:val="18"/>
              </w:rPr>
            </w:pPr>
            <w:r>
              <w:rPr>
                <w:w w:val="76"/>
                <w:sz w:val="18"/>
              </w:rPr>
              <w:t>-</w:t>
            </w:r>
          </w:p>
        </w:tc>
        <w:tc>
          <w:tcPr>
            <w:tcW w:w="937" w:type="dxa"/>
          </w:tcPr>
          <w:p w:rsidR="00474A90" w:rsidRDefault="00474A90">
            <w:pPr>
              <w:pStyle w:val="TableParagraph"/>
              <w:spacing w:before="1"/>
              <w:rPr>
                <w:sz w:val="17"/>
              </w:rPr>
            </w:pPr>
          </w:p>
          <w:p w:rsidR="00474A90" w:rsidRDefault="00776BE6">
            <w:pPr>
              <w:pStyle w:val="TableParagraph"/>
              <w:ind w:left="13"/>
              <w:jc w:val="center"/>
              <w:rPr>
                <w:sz w:val="18"/>
              </w:rPr>
            </w:pPr>
            <w:r>
              <w:rPr>
                <w:w w:val="76"/>
                <w:sz w:val="18"/>
              </w:rPr>
              <w:t>-</w:t>
            </w:r>
          </w:p>
        </w:tc>
        <w:tc>
          <w:tcPr>
            <w:tcW w:w="918" w:type="dxa"/>
          </w:tcPr>
          <w:p w:rsidR="00474A90" w:rsidRDefault="00474A90">
            <w:pPr>
              <w:pStyle w:val="TableParagraph"/>
              <w:spacing w:before="1"/>
              <w:rPr>
                <w:sz w:val="17"/>
              </w:rPr>
            </w:pPr>
          </w:p>
          <w:p w:rsidR="00474A90" w:rsidRDefault="00776BE6">
            <w:pPr>
              <w:pStyle w:val="TableParagraph"/>
              <w:ind w:left="8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1</w:t>
            </w:r>
          </w:p>
        </w:tc>
        <w:tc>
          <w:tcPr>
            <w:tcW w:w="918" w:type="dxa"/>
          </w:tcPr>
          <w:p w:rsidR="00474A90" w:rsidRDefault="00474A90">
            <w:pPr>
              <w:pStyle w:val="TableParagraph"/>
              <w:spacing w:before="1"/>
              <w:rPr>
                <w:sz w:val="17"/>
              </w:rPr>
            </w:pPr>
          </w:p>
          <w:p w:rsidR="00474A90" w:rsidRDefault="00776BE6">
            <w:pPr>
              <w:pStyle w:val="TableParagraph"/>
              <w:ind w:left="1"/>
              <w:jc w:val="center"/>
              <w:rPr>
                <w:sz w:val="18"/>
              </w:rPr>
            </w:pPr>
            <w:r>
              <w:rPr>
                <w:w w:val="76"/>
                <w:sz w:val="18"/>
              </w:rPr>
              <w:t>-</w:t>
            </w:r>
          </w:p>
        </w:tc>
        <w:tc>
          <w:tcPr>
            <w:tcW w:w="799" w:type="dxa"/>
          </w:tcPr>
          <w:p w:rsidR="00474A90" w:rsidRDefault="00474A90">
            <w:pPr>
              <w:pStyle w:val="TableParagraph"/>
              <w:spacing w:before="1"/>
              <w:rPr>
                <w:sz w:val="17"/>
              </w:rPr>
            </w:pPr>
          </w:p>
          <w:p w:rsidR="00474A90" w:rsidRDefault="00776BE6">
            <w:pPr>
              <w:pStyle w:val="TableParagraph"/>
              <w:ind w:left="3"/>
              <w:jc w:val="center"/>
              <w:rPr>
                <w:sz w:val="18"/>
              </w:rPr>
            </w:pPr>
            <w:r>
              <w:rPr>
                <w:w w:val="76"/>
                <w:sz w:val="18"/>
              </w:rPr>
              <w:t>-</w:t>
            </w:r>
          </w:p>
        </w:tc>
      </w:tr>
      <w:tr w:rsidR="00474A90">
        <w:trPr>
          <w:trHeight w:val="618"/>
        </w:trPr>
        <w:tc>
          <w:tcPr>
            <w:tcW w:w="2204" w:type="dxa"/>
          </w:tcPr>
          <w:p w:rsidR="00474A90" w:rsidRDefault="00776BE6">
            <w:pPr>
              <w:pStyle w:val="TableParagraph"/>
              <w:spacing w:before="100" w:line="232" w:lineRule="auto"/>
              <w:ind w:left="110" w:right="319"/>
              <w:rPr>
                <w:sz w:val="18"/>
              </w:rPr>
            </w:pPr>
            <w:r>
              <w:rPr>
                <w:sz w:val="18"/>
              </w:rPr>
              <w:t>Shpërndarja 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komposterëve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individual</w:t>
            </w:r>
          </w:p>
        </w:tc>
        <w:tc>
          <w:tcPr>
            <w:tcW w:w="1786" w:type="dxa"/>
          </w:tcPr>
          <w:p w:rsidR="00474A90" w:rsidRDefault="00776BE6">
            <w:pPr>
              <w:pStyle w:val="TableParagraph"/>
              <w:spacing w:line="197" w:lineRule="exact"/>
              <w:ind w:left="133" w:right="133"/>
              <w:jc w:val="center"/>
              <w:rPr>
                <w:sz w:val="18"/>
              </w:rPr>
            </w:pPr>
            <w:r>
              <w:rPr>
                <w:sz w:val="18"/>
              </w:rPr>
              <w:t>Numri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i</w:t>
            </w:r>
          </w:p>
          <w:p w:rsidR="00474A90" w:rsidRDefault="00776BE6">
            <w:pPr>
              <w:pStyle w:val="TableParagraph"/>
              <w:spacing w:line="206" w:lineRule="exact"/>
              <w:ind w:left="133" w:right="132"/>
              <w:jc w:val="center"/>
              <w:rPr>
                <w:sz w:val="18"/>
              </w:rPr>
            </w:pPr>
            <w:r>
              <w:rPr>
                <w:spacing w:val="-1"/>
                <w:sz w:val="18"/>
              </w:rPr>
              <w:t xml:space="preserve">kompostereve </w:t>
            </w:r>
            <w:r>
              <w:rPr>
                <w:sz w:val="18"/>
              </w:rPr>
              <w:t>te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shperndare</w:t>
            </w:r>
          </w:p>
        </w:tc>
        <w:tc>
          <w:tcPr>
            <w:tcW w:w="902" w:type="dxa"/>
          </w:tcPr>
          <w:p w:rsidR="00474A90" w:rsidRDefault="00474A90">
            <w:pPr>
              <w:pStyle w:val="TableParagraph"/>
              <w:spacing w:before="1"/>
              <w:rPr>
                <w:sz w:val="17"/>
              </w:rPr>
            </w:pPr>
          </w:p>
          <w:p w:rsidR="00474A90" w:rsidRDefault="00776BE6">
            <w:pPr>
              <w:pStyle w:val="TableParagraph"/>
              <w:ind w:left="9"/>
              <w:jc w:val="center"/>
              <w:rPr>
                <w:sz w:val="18"/>
              </w:rPr>
            </w:pPr>
            <w:r>
              <w:rPr>
                <w:w w:val="76"/>
                <w:sz w:val="18"/>
              </w:rPr>
              <w:t>-</w:t>
            </w:r>
          </w:p>
        </w:tc>
        <w:tc>
          <w:tcPr>
            <w:tcW w:w="898" w:type="dxa"/>
          </w:tcPr>
          <w:p w:rsidR="00474A90" w:rsidRDefault="00474A90">
            <w:pPr>
              <w:pStyle w:val="TableParagraph"/>
              <w:spacing w:before="1"/>
              <w:rPr>
                <w:sz w:val="17"/>
              </w:rPr>
            </w:pPr>
          </w:p>
          <w:p w:rsidR="00474A90" w:rsidRDefault="00776BE6">
            <w:pPr>
              <w:pStyle w:val="TableParagraph"/>
              <w:ind w:left="5"/>
              <w:jc w:val="center"/>
              <w:rPr>
                <w:sz w:val="18"/>
              </w:rPr>
            </w:pPr>
            <w:r>
              <w:rPr>
                <w:w w:val="76"/>
                <w:sz w:val="18"/>
              </w:rPr>
              <w:t>-</w:t>
            </w:r>
          </w:p>
        </w:tc>
        <w:tc>
          <w:tcPr>
            <w:tcW w:w="937" w:type="dxa"/>
          </w:tcPr>
          <w:p w:rsidR="00474A90" w:rsidRDefault="00474A90">
            <w:pPr>
              <w:pStyle w:val="TableParagraph"/>
              <w:spacing w:before="1"/>
              <w:rPr>
                <w:sz w:val="17"/>
              </w:rPr>
            </w:pPr>
          </w:p>
          <w:p w:rsidR="00474A90" w:rsidRDefault="00776BE6">
            <w:pPr>
              <w:pStyle w:val="TableParagraph"/>
              <w:ind w:left="268" w:right="254"/>
              <w:jc w:val="center"/>
              <w:rPr>
                <w:sz w:val="18"/>
              </w:rPr>
            </w:pPr>
            <w:r>
              <w:rPr>
                <w:sz w:val="18"/>
              </w:rPr>
              <w:t>20</w:t>
            </w:r>
          </w:p>
        </w:tc>
        <w:tc>
          <w:tcPr>
            <w:tcW w:w="918" w:type="dxa"/>
          </w:tcPr>
          <w:p w:rsidR="00474A90" w:rsidRDefault="00474A90">
            <w:pPr>
              <w:pStyle w:val="TableParagraph"/>
              <w:spacing w:before="1"/>
              <w:rPr>
                <w:sz w:val="17"/>
              </w:rPr>
            </w:pPr>
          </w:p>
          <w:p w:rsidR="00474A90" w:rsidRDefault="00776BE6">
            <w:pPr>
              <w:pStyle w:val="TableParagraph"/>
              <w:ind w:left="254" w:right="251"/>
              <w:jc w:val="center"/>
              <w:rPr>
                <w:sz w:val="18"/>
              </w:rPr>
            </w:pPr>
            <w:r>
              <w:rPr>
                <w:sz w:val="18"/>
              </w:rPr>
              <w:t>20</w:t>
            </w:r>
          </w:p>
        </w:tc>
        <w:tc>
          <w:tcPr>
            <w:tcW w:w="918" w:type="dxa"/>
          </w:tcPr>
          <w:p w:rsidR="00474A90" w:rsidRDefault="00474A90">
            <w:pPr>
              <w:pStyle w:val="TableParagraph"/>
              <w:spacing w:before="1"/>
              <w:rPr>
                <w:sz w:val="17"/>
              </w:rPr>
            </w:pPr>
          </w:p>
          <w:p w:rsidR="00474A90" w:rsidRDefault="00776BE6">
            <w:pPr>
              <w:pStyle w:val="TableParagraph"/>
              <w:ind w:left="252" w:right="251"/>
              <w:jc w:val="center"/>
              <w:rPr>
                <w:sz w:val="18"/>
              </w:rPr>
            </w:pPr>
            <w:r>
              <w:rPr>
                <w:sz w:val="18"/>
              </w:rPr>
              <w:t>20</w:t>
            </w:r>
          </w:p>
        </w:tc>
        <w:tc>
          <w:tcPr>
            <w:tcW w:w="799" w:type="dxa"/>
          </w:tcPr>
          <w:p w:rsidR="00474A90" w:rsidRDefault="00474A90">
            <w:pPr>
              <w:pStyle w:val="TableParagraph"/>
              <w:spacing w:before="1"/>
              <w:rPr>
                <w:sz w:val="17"/>
              </w:rPr>
            </w:pPr>
          </w:p>
          <w:p w:rsidR="00474A90" w:rsidRDefault="00776BE6">
            <w:pPr>
              <w:pStyle w:val="TableParagraph"/>
              <w:ind w:left="286" w:right="282"/>
              <w:jc w:val="center"/>
              <w:rPr>
                <w:sz w:val="18"/>
              </w:rPr>
            </w:pPr>
            <w:r>
              <w:rPr>
                <w:sz w:val="18"/>
              </w:rPr>
              <w:t>20</w:t>
            </w:r>
          </w:p>
        </w:tc>
      </w:tr>
      <w:tr w:rsidR="00474A90">
        <w:trPr>
          <w:trHeight w:val="412"/>
        </w:trPr>
        <w:tc>
          <w:tcPr>
            <w:tcW w:w="2204" w:type="dxa"/>
          </w:tcPr>
          <w:p w:rsidR="00474A90" w:rsidRDefault="00776BE6">
            <w:pPr>
              <w:pStyle w:val="TableParagraph"/>
              <w:spacing w:line="194" w:lineRule="exact"/>
              <w:ind w:left="110"/>
              <w:rPr>
                <w:sz w:val="18"/>
              </w:rPr>
            </w:pPr>
            <w:r>
              <w:rPr>
                <w:spacing w:val="-2"/>
                <w:sz w:val="18"/>
              </w:rPr>
              <w:t>Zbatimi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i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fushatës</w:t>
            </w:r>
          </w:p>
          <w:p w:rsidR="00474A90" w:rsidRDefault="00776BE6">
            <w:pPr>
              <w:pStyle w:val="TableParagraph"/>
              <w:spacing w:line="198" w:lineRule="exact"/>
              <w:ind w:left="110"/>
              <w:rPr>
                <w:sz w:val="18"/>
              </w:rPr>
            </w:pPr>
            <w:r>
              <w:rPr>
                <w:sz w:val="18"/>
              </w:rPr>
              <w:t>informative</w:t>
            </w:r>
          </w:p>
        </w:tc>
        <w:tc>
          <w:tcPr>
            <w:tcW w:w="1786" w:type="dxa"/>
          </w:tcPr>
          <w:p w:rsidR="00474A90" w:rsidRDefault="00776BE6">
            <w:pPr>
              <w:pStyle w:val="TableParagraph"/>
              <w:spacing w:line="194" w:lineRule="exact"/>
              <w:ind w:left="133" w:right="130"/>
              <w:jc w:val="center"/>
              <w:rPr>
                <w:sz w:val="18"/>
              </w:rPr>
            </w:pPr>
            <w:r>
              <w:rPr>
                <w:spacing w:val="-2"/>
                <w:sz w:val="18"/>
              </w:rPr>
              <w:t>Fushata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informative</w:t>
            </w:r>
          </w:p>
          <w:p w:rsidR="00474A90" w:rsidRDefault="00776BE6">
            <w:pPr>
              <w:pStyle w:val="TableParagraph"/>
              <w:spacing w:line="198" w:lineRule="exact"/>
              <w:ind w:left="133" w:right="129"/>
              <w:jc w:val="center"/>
              <w:rPr>
                <w:sz w:val="18"/>
              </w:rPr>
            </w:pPr>
            <w:r>
              <w:rPr>
                <w:sz w:val="18"/>
              </w:rPr>
              <w:t>zbatohet</w:t>
            </w:r>
          </w:p>
        </w:tc>
        <w:tc>
          <w:tcPr>
            <w:tcW w:w="902" w:type="dxa"/>
          </w:tcPr>
          <w:p w:rsidR="00474A90" w:rsidRDefault="00776BE6">
            <w:pPr>
              <w:pStyle w:val="TableParagraph"/>
              <w:spacing w:before="91"/>
              <w:ind w:left="9"/>
              <w:jc w:val="center"/>
              <w:rPr>
                <w:sz w:val="18"/>
              </w:rPr>
            </w:pPr>
            <w:r>
              <w:rPr>
                <w:w w:val="76"/>
                <w:sz w:val="18"/>
              </w:rPr>
              <w:t>-</w:t>
            </w:r>
          </w:p>
        </w:tc>
        <w:tc>
          <w:tcPr>
            <w:tcW w:w="898" w:type="dxa"/>
          </w:tcPr>
          <w:p w:rsidR="00474A90" w:rsidRDefault="00776BE6">
            <w:pPr>
              <w:pStyle w:val="TableParagraph"/>
              <w:spacing w:line="197" w:lineRule="exact"/>
              <w:ind w:left="10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1</w:t>
            </w:r>
          </w:p>
        </w:tc>
        <w:tc>
          <w:tcPr>
            <w:tcW w:w="937" w:type="dxa"/>
          </w:tcPr>
          <w:p w:rsidR="00474A90" w:rsidRDefault="00776BE6">
            <w:pPr>
              <w:pStyle w:val="TableParagraph"/>
              <w:spacing w:line="197" w:lineRule="exact"/>
              <w:ind w:left="18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1</w:t>
            </w:r>
          </w:p>
        </w:tc>
        <w:tc>
          <w:tcPr>
            <w:tcW w:w="918" w:type="dxa"/>
          </w:tcPr>
          <w:p w:rsidR="00474A90" w:rsidRDefault="00776BE6">
            <w:pPr>
              <w:pStyle w:val="TableParagraph"/>
              <w:spacing w:line="197" w:lineRule="exact"/>
              <w:ind w:left="8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1</w:t>
            </w:r>
          </w:p>
        </w:tc>
        <w:tc>
          <w:tcPr>
            <w:tcW w:w="918" w:type="dxa"/>
          </w:tcPr>
          <w:p w:rsidR="00474A90" w:rsidRDefault="00776BE6">
            <w:pPr>
              <w:pStyle w:val="TableParagraph"/>
              <w:spacing w:line="197" w:lineRule="exact"/>
              <w:ind w:left="6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1</w:t>
            </w:r>
          </w:p>
        </w:tc>
        <w:tc>
          <w:tcPr>
            <w:tcW w:w="799" w:type="dxa"/>
          </w:tcPr>
          <w:p w:rsidR="00474A90" w:rsidRDefault="00776BE6">
            <w:pPr>
              <w:pStyle w:val="TableParagraph"/>
              <w:spacing w:line="197" w:lineRule="exact"/>
              <w:ind w:left="9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1</w:t>
            </w:r>
          </w:p>
        </w:tc>
      </w:tr>
    </w:tbl>
    <w:p w:rsidR="00474A90" w:rsidRDefault="00474A90">
      <w:pPr>
        <w:pStyle w:val="BodyText"/>
        <w:spacing w:before="1"/>
        <w:rPr>
          <w:sz w:val="33"/>
        </w:rPr>
      </w:pPr>
    </w:p>
    <w:p w:rsidR="00474A90" w:rsidRDefault="00776BE6">
      <w:pPr>
        <w:pStyle w:val="ListParagraph"/>
        <w:numPr>
          <w:ilvl w:val="2"/>
          <w:numId w:val="13"/>
        </w:numPr>
        <w:tabs>
          <w:tab w:val="left" w:pos="1781"/>
        </w:tabs>
        <w:jc w:val="both"/>
        <w:rPr>
          <w:b/>
          <w:sz w:val="24"/>
        </w:rPr>
      </w:pPr>
      <w:bookmarkStart w:id="75" w:name="2.2.2._Masat_dhe_aktivitetet_për_zbatimi"/>
      <w:bookmarkEnd w:id="75"/>
      <w:r>
        <w:rPr>
          <w:b/>
          <w:color w:val="6F2F9F"/>
          <w:w w:val="90"/>
          <w:sz w:val="24"/>
        </w:rPr>
        <w:t>Masat</w:t>
      </w:r>
      <w:r>
        <w:rPr>
          <w:b/>
          <w:color w:val="6F2F9F"/>
          <w:spacing w:val="5"/>
          <w:w w:val="90"/>
          <w:sz w:val="24"/>
        </w:rPr>
        <w:t xml:space="preserve"> </w:t>
      </w:r>
      <w:r>
        <w:rPr>
          <w:b/>
          <w:color w:val="6F2F9F"/>
          <w:w w:val="90"/>
          <w:sz w:val="24"/>
        </w:rPr>
        <w:t>dhe</w:t>
      </w:r>
      <w:r>
        <w:rPr>
          <w:b/>
          <w:color w:val="6F2F9F"/>
          <w:spacing w:val="8"/>
          <w:w w:val="90"/>
          <w:sz w:val="24"/>
        </w:rPr>
        <w:t xml:space="preserve"> </w:t>
      </w:r>
      <w:r>
        <w:rPr>
          <w:b/>
          <w:color w:val="6F2F9F"/>
          <w:w w:val="90"/>
          <w:sz w:val="24"/>
        </w:rPr>
        <w:t>aktivitetet</w:t>
      </w:r>
      <w:r>
        <w:rPr>
          <w:b/>
          <w:color w:val="6F2F9F"/>
          <w:spacing w:val="5"/>
          <w:w w:val="90"/>
          <w:sz w:val="24"/>
        </w:rPr>
        <w:t xml:space="preserve"> </w:t>
      </w:r>
      <w:r>
        <w:rPr>
          <w:b/>
          <w:color w:val="6F2F9F"/>
          <w:w w:val="90"/>
          <w:sz w:val="24"/>
        </w:rPr>
        <w:t>për</w:t>
      </w:r>
      <w:r>
        <w:rPr>
          <w:b/>
          <w:color w:val="6F2F9F"/>
          <w:spacing w:val="3"/>
          <w:w w:val="90"/>
          <w:sz w:val="24"/>
        </w:rPr>
        <w:t xml:space="preserve"> </w:t>
      </w:r>
      <w:r>
        <w:rPr>
          <w:b/>
          <w:color w:val="6F2F9F"/>
          <w:w w:val="90"/>
          <w:sz w:val="24"/>
        </w:rPr>
        <w:t>zbatimin</w:t>
      </w:r>
      <w:r>
        <w:rPr>
          <w:b/>
          <w:color w:val="6F2F9F"/>
          <w:spacing w:val="5"/>
          <w:w w:val="90"/>
          <w:sz w:val="24"/>
        </w:rPr>
        <w:t xml:space="preserve"> </w:t>
      </w:r>
      <w:r>
        <w:rPr>
          <w:b/>
          <w:color w:val="6F2F9F"/>
          <w:w w:val="90"/>
          <w:sz w:val="24"/>
        </w:rPr>
        <w:t>e</w:t>
      </w:r>
      <w:r>
        <w:rPr>
          <w:b/>
          <w:color w:val="6F2F9F"/>
          <w:spacing w:val="3"/>
          <w:w w:val="90"/>
          <w:sz w:val="24"/>
        </w:rPr>
        <w:t xml:space="preserve"> </w:t>
      </w:r>
      <w:r>
        <w:rPr>
          <w:b/>
          <w:color w:val="6F2F9F"/>
          <w:w w:val="90"/>
          <w:sz w:val="24"/>
        </w:rPr>
        <w:t>Objektivit 1</w:t>
      </w:r>
    </w:p>
    <w:p w:rsidR="00474A90" w:rsidRDefault="00776BE6">
      <w:pPr>
        <w:spacing w:before="156"/>
        <w:ind w:left="1421"/>
        <w:rPr>
          <w:b/>
          <w:sz w:val="24"/>
        </w:rPr>
      </w:pPr>
      <w:r>
        <w:rPr>
          <w:b/>
          <w:color w:val="6F2F9F"/>
          <w:w w:val="90"/>
          <w:sz w:val="24"/>
        </w:rPr>
        <w:t>Riorganizimi</w:t>
      </w:r>
      <w:r>
        <w:rPr>
          <w:b/>
          <w:color w:val="6F2F9F"/>
          <w:spacing w:val="5"/>
          <w:w w:val="90"/>
          <w:sz w:val="24"/>
        </w:rPr>
        <w:t xml:space="preserve"> </w:t>
      </w:r>
      <w:r>
        <w:rPr>
          <w:b/>
          <w:color w:val="6F2F9F"/>
          <w:w w:val="90"/>
          <w:sz w:val="24"/>
        </w:rPr>
        <w:t>i</w:t>
      </w:r>
      <w:r>
        <w:rPr>
          <w:b/>
          <w:color w:val="6F2F9F"/>
          <w:spacing w:val="6"/>
          <w:w w:val="90"/>
          <w:sz w:val="24"/>
        </w:rPr>
        <w:t xml:space="preserve"> </w:t>
      </w:r>
      <w:r>
        <w:rPr>
          <w:b/>
          <w:color w:val="6F2F9F"/>
          <w:w w:val="90"/>
          <w:sz w:val="24"/>
        </w:rPr>
        <w:t>shërbimit</w:t>
      </w:r>
      <w:r>
        <w:rPr>
          <w:b/>
          <w:color w:val="6F2F9F"/>
          <w:spacing w:val="6"/>
          <w:w w:val="90"/>
          <w:sz w:val="24"/>
        </w:rPr>
        <w:t xml:space="preserve"> </w:t>
      </w:r>
      <w:r>
        <w:rPr>
          <w:b/>
          <w:color w:val="6F2F9F"/>
          <w:w w:val="90"/>
          <w:sz w:val="24"/>
        </w:rPr>
        <w:t>për të</w:t>
      </w:r>
      <w:r>
        <w:rPr>
          <w:b/>
          <w:color w:val="6F2F9F"/>
          <w:spacing w:val="8"/>
          <w:w w:val="90"/>
          <w:sz w:val="24"/>
        </w:rPr>
        <w:t xml:space="preserve"> </w:t>
      </w:r>
      <w:r>
        <w:rPr>
          <w:b/>
          <w:color w:val="6F2F9F"/>
          <w:w w:val="90"/>
          <w:sz w:val="24"/>
        </w:rPr>
        <w:t>mundësuar</w:t>
      </w:r>
      <w:r>
        <w:rPr>
          <w:b/>
          <w:color w:val="6F2F9F"/>
          <w:spacing w:val="5"/>
          <w:w w:val="90"/>
          <w:sz w:val="24"/>
        </w:rPr>
        <w:t xml:space="preserve"> </w:t>
      </w:r>
      <w:r>
        <w:rPr>
          <w:b/>
          <w:color w:val="6F2F9F"/>
          <w:w w:val="90"/>
          <w:sz w:val="24"/>
        </w:rPr>
        <w:t>zbatimin</w:t>
      </w:r>
      <w:r>
        <w:rPr>
          <w:b/>
          <w:color w:val="6F2F9F"/>
          <w:spacing w:val="7"/>
          <w:w w:val="90"/>
          <w:sz w:val="24"/>
        </w:rPr>
        <w:t xml:space="preserve"> </w:t>
      </w:r>
      <w:r>
        <w:rPr>
          <w:b/>
          <w:color w:val="6F2F9F"/>
          <w:w w:val="90"/>
          <w:sz w:val="24"/>
        </w:rPr>
        <w:t>e</w:t>
      </w:r>
      <w:r>
        <w:rPr>
          <w:b/>
          <w:color w:val="6F2F9F"/>
          <w:spacing w:val="8"/>
          <w:w w:val="90"/>
          <w:sz w:val="24"/>
        </w:rPr>
        <w:t xml:space="preserve"> </w:t>
      </w:r>
      <w:r>
        <w:rPr>
          <w:b/>
          <w:color w:val="6F2F9F"/>
          <w:w w:val="90"/>
          <w:sz w:val="24"/>
        </w:rPr>
        <w:t>tarifave</w:t>
      </w:r>
      <w:r>
        <w:rPr>
          <w:b/>
          <w:color w:val="6F2F9F"/>
          <w:spacing w:val="9"/>
          <w:w w:val="90"/>
          <w:sz w:val="24"/>
        </w:rPr>
        <w:t xml:space="preserve"> </w:t>
      </w:r>
      <w:r>
        <w:rPr>
          <w:b/>
          <w:color w:val="6F2F9F"/>
          <w:w w:val="90"/>
          <w:sz w:val="24"/>
        </w:rPr>
        <w:t>me</w:t>
      </w:r>
      <w:r>
        <w:rPr>
          <w:b/>
          <w:color w:val="6F2F9F"/>
          <w:spacing w:val="3"/>
          <w:w w:val="90"/>
          <w:sz w:val="24"/>
        </w:rPr>
        <w:t xml:space="preserve"> </w:t>
      </w:r>
      <w:r>
        <w:rPr>
          <w:b/>
          <w:color w:val="6F2F9F"/>
          <w:w w:val="90"/>
          <w:sz w:val="24"/>
        </w:rPr>
        <w:t>bazë</w:t>
      </w:r>
      <w:r>
        <w:rPr>
          <w:b/>
          <w:color w:val="6F2F9F"/>
          <w:spacing w:val="8"/>
          <w:w w:val="90"/>
          <w:sz w:val="24"/>
        </w:rPr>
        <w:t xml:space="preserve"> </w:t>
      </w:r>
      <w:r>
        <w:rPr>
          <w:b/>
          <w:color w:val="6F2F9F"/>
          <w:w w:val="90"/>
          <w:sz w:val="24"/>
        </w:rPr>
        <w:t>matjen:</w:t>
      </w:r>
    </w:p>
    <w:p w:rsidR="00474A90" w:rsidRDefault="00776BE6">
      <w:pPr>
        <w:pStyle w:val="BodyText"/>
        <w:spacing w:before="161" w:line="273" w:lineRule="auto"/>
        <w:ind w:left="700" w:right="1130"/>
        <w:jc w:val="both"/>
      </w:pPr>
      <w:r>
        <w:t>Mënyra e organizimit të tanishëm të shërbimit përveq bizneseve të mëdha dhe institucioneve</w:t>
      </w:r>
      <w:r>
        <w:rPr>
          <w:spacing w:val="1"/>
        </w:rPr>
        <w:t xml:space="preserve"> </w:t>
      </w:r>
      <w:r>
        <w:t>nuk</w:t>
      </w:r>
      <w:r>
        <w:rPr>
          <w:spacing w:val="1"/>
        </w:rPr>
        <w:t xml:space="preserve"> </w:t>
      </w:r>
      <w:r>
        <w:t>bazohet</w:t>
      </w:r>
      <w:r>
        <w:rPr>
          <w:spacing w:val="1"/>
        </w:rPr>
        <w:t xml:space="preserve"> </w:t>
      </w:r>
      <w:r>
        <w:t>në</w:t>
      </w:r>
      <w:r>
        <w:rPr>
          <w:spacing w:val="1"/>
        </w:rPr>
        <w:t xml:space="preserve"> </w:t>
      </w:r>
      <w:r>
        <w:t>matjen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mbeturinave</w:t>
      </w:r>
      <w:r>
        <w:rPr>
          <w:spacing w:val="1"/>
        </w:rPr>
        <w:t xml:space="preserve"> </w:t>
      </w:r>
      <w:r>
        <w:t>të</w:t>
      </w:r>
      <w:r>
        <w:rPr>
          <w:spacing w:val="1"/>
        </w:rPr>
        <w:t xml:space="preserve"> </w:t>
      </w:r>
      <w:r>
        <w:t>gjeneruara</w:t>
      </w:r>
      <w:r>
        <w:rPr>
          <w:spacing w:val="1"/>
        </w:rPr>
        <w:t xml:space="preserve"> </w:t>
      </w:r>
      <w:r>
        <w:t>për</w:t>
      </w:r>
      <w:r>
        <w:rPr>
          <w:spacing w:val="1"/>
        </w:rPr>
        <w:t xml:space="preserve"> </w:t>
      </w:r>
      <w:r>
        <w:t>grumbullim.</w:t>
      </w:r>
      <w:r>
        <w:rPr>
          <w:spacing w:val="1"/>
        </w:rPr>
        <w:t xml:space="preserve"> </w:t>
      </w:r>
      <w:r>
        <w:t>Edhe</w:t>
      </w:r>
      <w:r>
        <w:rPr>
          <w:spacing w:val="1"/>
        </w:rPr>
        <w:t xml:space="preserve"> </w:t>
      </w:r>
      <w:r>
        <w:t>tek</w:t>
      </w:r>
      <w:r>
        <w:rPr>
          <w:spacing w:val="1"/>
        </w:rPr>
        <w:t xml:space="preserve"> </w:t>
      </w:r>
      <w:r>
        <w:t>rasti</w:t>
      </w:r>
      <w:r>
        <w:rPr>
          <w:spacing w:val="1"/>
        </w:rPr>
        <w:t xml:space="preserve"> </w:t>
      </w:r>
      <w:r>
        <w:t>i</w:t>
      </w:r>
      <w:r>
        <w:rPr>
          <w:spacing w:val="1"/>
        </w:rPr>
        <w:t xml:space="preserve"> </w:t>
      </w:r>
      <w:r>
        <w:t>grumbullimit derë më derë për amvisërit në zonat rezidenciale dhe rurale prap nuk</w:t>
      </w:r>
      <w:r>
        <w:rPr>
          <w:spacing w:val="60"/>
        </w:rPr>
        <w:t xml:space="preserve"> </w:t>
      </w:r>
      <w:r>
        <w:t>bëhet</w:t>
      </w:r>
      <w:r>
        <w:rPr>
          <w:spacing w:val="1"/>
        </w:rPr>
        <w:t xml:space="preserve"> </w:t>
      </w:r>
      <w:r>
        <w:t>matja për amvisëri të shërbyer. Kjo mënyrë e shërbimit e pamundëson zbatimin e tarifave në</w:t>
      </w:r>
      <w:r>
        <w:rPr>
          <w:spacing w:val="1"/>
        </w:rPr>
        <w:t xml:space="preserve"> </w:t>
      </w:r>
      <w:r>
        <w:t>bazë të matjes dhe si e tillë duhet të transformohet. Poashtu ofruesit e shërbimeve nuk e kanë</w:t>
      </w:r>
      <w:r>
        <w:rPr>
          <w:spacing w:val="1"/>
        </w:rPr>
        <w:t xml:space="preserve"> </w:t>
      </w:r>
      <w:r>
        <w:t>teknikën</w:t>
      </w:r>
      <w:r>
        <w:rPr>
          <w:spacing w:val="-5"/>
        </w:rPr>
        <w:t xml:space="preserve"> </w:t>
      </w:r>
      <w:r>
        <w:t>e</w:t>
      </w:r>
      <w:r>
        <w:rPr>
          <w:spacing w:val="3"/>
        </w:rPr>
        <w:t xml:space="preserve"> </w:t>
      </w:r>
      <w:r>
        <w:t>as</w:t>
      </w:r>
      <w:r>
        <w:rPr>
          <w:spacing w:val="-3"/>
        </w:rPr>
        <w:t xml:space="preserve"> </w:t>
      </w:r>
      <w:r>
        <w:t>kapacitetin për</w:t>
      </w:r>
      <w:r>
        <w:rPr>
          <w:spacing w:val="-2"/>
        </w:rPr>
        <w:t xml:space="preserve"> </w:t>
      </w:r>
      <w:r>
        <w:t>ta</w:t>
      </w:r>
      <w:r>
        <w:rPr>
          <w:spacing w:val="-6"/>
        </w:rPr>
        <w:t xml:space="preserve"> </w:t>
      </w:r>
      <w:r>
        <w:t>zbatuar</w:t>
      </w:r>
      <w:r>
        <w:rPr>
          <w:spacing w:val="-1"/>
        </w:rPr>
        <w:t xml:space="preserve"> </w:t>
      </w:r>
      <w:r>
        <w:t>volumetrinë.</w:t>
      </w:r>
    </w:p>
    <w:p w:rsidR="00474A90" w:rsidRDefault="00474A90">
      <w:pPr>
        <w:pStyle w:val="BodyText"/>
        <w:rPr>
          <w:sz w:val="20"/>
        </w:rPr>
      </w:pPr>
    </w:p>
    <w:p w:rsidR="00474A90" w:rsidRDefault="00474A90">
      <w:pPr>
        <w:pStyle w:val="BodyText"/>
        <w:spacing w:before="8"/>
        <w:rPr>
          <w:sz w:val="17"/>
        </w:rPr>
      </w:pPr>
    </w:p>
    <w:p w:rsidR="00474A90" w:rsidRDefault="00776BE6">
      <w:pPr>
        <w:spacing w:before="97"/>
        <w:ind w:right="792"/>
        <w:jc w:val="right"/>
        <w:rPr>
          <w:rFonts w:ascii="Arial MT"/>
          <w:sz w:val="18"/>
        </w:rPr>
      </w:pPr>
      <w:r>
        <w:rPr>
          <w:rFonts w:ascii="Arial MT"/>
          <w:sz w:val="18"/>
        </w:rPr>
        <w:t>37</w:t>
      </w:r>
    </w:p>
    <w:p w:rsidR="00474A90" w:rsidRDefault="00474A90">
      <w:pPr>
        <w:jc w:val="right"/>
        <w:rPr>
          <w:rFonts w:ascii="Arial MT"/>
          <w:sz w:val="18"/>
        </w:rPr>
        <w:sectPr w:rsidR="00474A90">
          <w:footerReference w:type="default" r:id="rId91"/>
          <w:pgSz w:w="11900" w:h="16820"/>
          <w:pgMar w:top="480" w:right="300" w:bottom="280" w:left="740" w:header="0" w:footer="0" w:gutter="0"/>
          <w:cols w:space="720"/>
        </w:sectPr>
      </w:pPr>
    </w:p>
    <w:p w:rsidR="00474A90" w:rsidRDefault="00776BE6">
      <w:pPr>
        <w:spacing w:before="167"/>
        <w:ind w:left="700"/>
        <w:rPr>
          <w:rFonts w:ascii="Calibri"/>
          <w:b/>
        </w:rPr>
      </w:pPr>
      <w:r>
        <w:rPr>
          <w:rFonts w:ascii="Calibri"/>
          <w:b/>
          <w:color w:val="FFFFFF"/>
          <w:shd w:val="clear" w:color="auto" w:fill="006FC0"/>
        </w:rPr>
        <w:t xml:space="preserve"> </w:t>
      </w:r>
      <w:r>
        <w:rPr>
          <w:rFonts w:ascii="Calibri"/>
          <w:b/>
          <w:color w:val="FFFFFF"/>
          <w:shd w:val="clear" w:color="auto" w:fill="006FC0"/>
        </w:rPr>
        <w:t xml:space="preserve"> </w:t>
      </w:r>
      <w:r>
        <w:rPr>
          <w:rFonts w:ascii="Calibri"/>
          <w:b/>
          <w:color w:val="FFFFFF"/>
          <w:spacing w:val="23"/>
          <w:shd w:val="clear" w:color="auto" w:fill="006FC0"/>
        </w:rPr>
        <w:t xml:space="preserve"> </w:t>
      </w:r>
      <w:r>
        <w:rPr>
          <w:rFonts w:ascii="Calibri"/>
          <w:b/>
          <w:color w:val="FFFFFF"/>
          <w:shd w:val="clear" w:color="auto" w:fill="006FC0"/>
        </w:rPr>
        <w:t>38</w:t>
      </w:r>
      <w:r>
        <w:rPr>
          <w:rFonts w:ascii="Calibri"/>
          <w:b/>
          <w:color w:val="FFFFFF"/>
          <w:spacing w:val="22"/>
          <w:shd w:val="clear" w:color="auto" w:fill="006FC0"/>
        </w:rPr>
        <w:t xml:space="preserve"> </w:t>
      </w:r>
    </w:p>
    <w:p w:rsidR="00474A90" w:rsidRDefault="00776BE6">
      <w:pPr>
        <w:spacing w:before="43"/>
        <w:ind w:left="700"/>
        <w:rPr>
          <w:rFonts w:ascii="Calibri" w:hAnsi="Calibri"/>
          <w:b/>
        </w:rPr>
      </w:pPr>
      <w:r>
        <w:br w:type="column"/>
      </w:r>
      <w:r>
        <w:rPr>
          <w:rFonts w:ascii="Calibri" w:hAnsi="Calibri"/>
          <w:b/>
          <w:color w:val="001F5F"/>
        </w:rPr>
        <w:t>Plani</w:t>
      </w:r>
      <w:r>
        <w:rPr>
          <w:rFonts w:ascii="Calibri" w:hAnsi="Calibri"/>
          <w:b/>
          <w:color w:val="001F5F"/>
          <w:spacing w:val="-5"/>
        </w:rPr>
        <w:t xml:space="preserve"> </w:t>
      </w:r>
      <w:r>
        <w:rPr>
          <w:rFonts w:ascii="Calibri" w:hAnsi="Calibri"/>
          <w:b/>
          <w:color w:val="001F5F"/>
        </w:rPr>
        <w:t>Komunal</w:t>
      </w:r>
      <w:r>
        <w:rPr>
          <w:rFonts w:ascii="Calibri" w:hAnsi="Calibri"/>
          <w:b/>
          <w:color w:val="001F5F"/>
          <w:spacing w:val="-5"/>
        </w:rPr>
        <w:t xml:space="preserve"> </w:t>
      </w:r>
      <w:r>
        <w:rPr>
          <w:rFonts w:ascii="Calibri" w:hAnsi="Calibri"/>
          <w:b/>
          <w:color w:val="001F5F"/>
        </w:rPr>
        <w:t>për</w:t>
      </w:r>
      <w:r>
        <w:rPr>
          <w:rFonts w:ascii="Calibri" w:hAnsi="Calibri"/>
          <w:b/>
          <w:color w:val="001F5F"/>
          <w:spacing w:val="-5"/>
        </w:rPr>
        <w:t xml:space="preserve"> </w:t>
      </w:r>
      <w:r>
        <w:rPr>
          <w:rFonts w:ascii="Calibri" w:hAnsi="Calibri"/>
          <w:b/>
          <w:color w:val="001F5F"/>
        </w:rPr>
        <w:t>Menaxhimin</w:t>
      </w:r>
      <w:r>
        <w:rPr>
          <w:rFonts w:ascii="Calibri" w:hAnsi="Calibri"/>
          <w:b/>
          <w:color w:val="001F5F"/>
          <w:spacing w:val="-2"/>
        </w:rPr>
        <w:t xml:space="preserve"> </w:t>
      </w:r>
      <w:r>
        <w:rPr>
          <w:rFonts w:ascii="Calibri" w:hAnsi="Calibri"/>
          <w:b/>
          <w:color w:val="001F5F"/>
        </w:rPr>
        <w:t>e</w:t>
      </w:r>
      <w:r>
        <w:rPr>
          <w:rFonts w:ascii="Calibri" w:hAnsi="Calibri"/>
          <w:b/>
          <w:color w:val="001F5F"/>
          <w:spacing w:val="-4"/>
        </w:rPr>
        <w:t xml:space="preserve"> </w:t>
      </w:r>
      <w:r>
        <w:rPr>
          <w:rFonts w:ascii="Calibri" w:hAnsi="Calibri"/>
          <w:b/>
          <w:color w:val="001F5F"/>
        </w:rPr>
        <w:t>Mbeturinave</w:t>
      </w:r>
      <w:r>
        <w:rPr>
          <w:rFonts w:ascii="Calibri" w:hAnsi="Calibri"/>
          <w:b/>
          <w:color w:val="001F5F"/>
          <w:spacing w:val="-3"/>
        </w:rPr>
        <w:t xml:space="preserve"> </w:t>
      </w:r>
      <w:r>
        <w:rPr>
          <w:rFonts w:ascii="Calibri" w:hAnsi="Calibri"/>
          <w:b/>
          <w:color w:val="001F5F"/>
        </w:rPr>
        <w:t>2022-2026</w:t>
      </w:r>
    </w:p>
    <w:p w:rsidR="00474A90" w:rsidRDefault="00474A90">
      <w:pPr>
        <w:rPr>
          <w:rFonts w:ascii="Calibri" w:hAnsi="Calibri"/>
        </w:rPr>
        <w:sectPr w:rsidR="00474A90">
          <w:footerReference w:type="default" r:id="rId92"/>
          <w:pgSz w:w="11900" w:h="16820"/>
          <w:pgMar w:top="660" w:right="300" w:bottom="280" w:left="740" w:header="0" w:footer="0" w:gutter="0"/>
          <w:cols w:num="2" w:space="720" w:equalWidth="0">
            <w:col w:w="1308" w:space="2428"/>
            <w:col w:w="7124"/>
          </w:cols>
        </w:sectPr>
      </w:pPr>
    </w:p>
    <w:p w:rsidR="00474A90" w:rsidRDefault="00474A90">
      <w:pPr>
        <w:pStyle w:val="BodyText"/>
        <w:spacing w:before="8"/>
        <w:rPr>
          <w:rFonts w:ascii="Calibri"/>
          <w:b/>
          <w:sz w:val="7"/>
        </w:rPr>
      </w:pPr>
    </w:p>
    <w:p w:rsidR="00474A90" w:rsidRDefault="00603BC2">
      <w:pPr>
        <w:pStyle w:val="BodyText"/>
        <w:spacing w:line="20" w:lineRule="exact"/>
        <w:ind w:left="1764"/>
        <w:rPr>
          <w:rFonts w:ascii="Calibri"/>
          <w:sz w:val="2"/>
        </w:rPr>
      </w:pPr>
      <w:r>
        <w:rPr>
          <w:rFonts w:ascii="Calibri"/>
          <w:noProof/>
          <w:sz w:val="2"/>
          <w:lang w:eastAsia="sq-AL"/>
        </w:rPr>
        <mc:AlternateContent>
          <mc:Choice Requires="wpg">
            <w:drawing>
              <wp:inline distT="0" distB="0" distL="0" distR="0">
                <wp:extent cx="5236845" cy="6350"/>
                <wp:effectExtent l="9525" t="9525" r="11430" b="3175"/>
                <wp:docPr id="58" name="Group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236845" cy="6350"/>
                          <a:chOff x="0" y="0"/>
                          <a:chExt cx="8247" cy="10"/>
                        </a:xfrm>
                      </wpg:grpSpPr>
                      <wps:wsp>
                        <wps:cNvPr id="60" name="Line 30"/>
                        <wps:cNvCnPr>
                          <a:cxnSpLocks noChangeShapeType="1"/>
                        </wps:cNvCnPr>
                        <wps:spPr bwMode="auto">
                          <a:xfrm>
                            <a:off x="0" y="5"/>
                            <a:ext cx="8247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365F9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F5A941E" id="Group 29" o:spid="_x0000_s1026" style="width:412.35pt;height:.5pt;mso-position-horizontal-relative:char;mso-position-vertical-relative:line" coordsize="8247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">
                <v:line id="Line 30" o:spid="_x0000_s1027" style="position:absolute;visibility:visible;mso-wrap-style:square" from="0,5" to="8247,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" strokecolor="#365f91" strokeweight=".5pt"/>
                <w10:anchorlock/>
              </v:group>
            </w:pict>
          </mc:Fallback>
        </mc:AlternateContent>
      </w:r>
    </w:p>
    <w:p w:rsidR="00474A90" w:rsidRDefault="00474A90">
      <w:pPr>
        <w:pStyle w:val="BodyText"/>
        <w:spacing w:before="7"/>
        <w:rPr>
          <w:rFonts w:ascii="Calibri"/>
          <w:b/>
          <w:sz w:val="17"/>
        </w:rPr>
      </w:pPr>
    </w:p>
    <w:p w:rsidR="00474A90" w:rsidRDefault="00776BE6">
      <w:pPr>
        <w:pStyle w:val="BodyText"/>
        <w:spacing w:before="57"/>
        <w:ind w:left="700"/>
        <w:jc w:val="both"/>
      </w:pPr>
      <w:r>
        <w:t>Për</w:t>
      </w:r>
      <w:r>
        <w:rPr>
          <w:spacing w:val="-6"/>
        </w:rPr>
        <w:t xml:space="preserve"> </w:t>
      </w:r>
      <w:r>
        <w:t>të</w:t>
      </w:r>
      <w:r>
        <w:rPr>
          <w:spacing w:val="-6"/>
        </w:rPr>
        <w:t xml:space="preserve"> </w:t>
      </w:r>
      <w:r>
        <w:t>riorganizuar</w:t>
      </w:r>
      <w:r>
        <w:rPr>
          <w:spacing w:val="-5"/>
        </w:rPr>
        <w:t xml:space="preserve"> </w:t>
      </w:r>
      <w:r>
        <w:t>shërbimin</w:t>
      </w:r>
      <w:r>
        <w:rPr>
          <w:spacing w:val="-4"/>
        </w:rPr>
        <w:t xml:space="preserve"> </w:t>
      </w:r>
      <w:r>
        <w:t>komuna</w:t>
      </w:r>
      <w:r>
        <w:rPr>
          <w:spacing w:val="-5"/>
        </w:rPr>
        <w:t xml:space="preserve"> </w:t>
      </w:r>
      <w:r>
        <w:t>do</w:t>
      </w:r>
      <w:r>
        <w:rPr>
          <w:spacing w:val="-3"/>
        </w:rPr>
        <w:t xml:space="preserve"> </w:t>
      </w:r>
      <w:r>
        <w:t>të</w:t>
      </w:r>
      <w:r>
        <w:rPr>
          <w:spacing w:val="-6"/>
        </w:rPr>
        <w:t xml:space="preserve"> </w:t>
      </w:r>
      <w:r>
        <w:t>bëjë:</w:t>
      </w:r>
    </w:p>
    <w:p w:rsidR="00474A90" w:rsidRDefault="00776BE6">
      <w:pPr>
        <w:pStyle w:val="ListParagraph"/>
        <w:numPr>
          <w:ilvl w:val="0"/>
          <w:numId w:val="9"/>
        </w:numPr>
        <w:tabs>
          <w:tab w:val="left" w:pos="1421"/>
        </w:tabs>
        <w:spacing w:before="167" w:line="273" w:lineRule="auto"/>
        <w:ind w:right="1136"/>
        <w:jc w:val="both"/>
        <w:rPr>
          <w:sz w:val="24"/>
        </w:rPr>
      </w:pPr>
      <w:r>
        <w:rPr>
          <w:b/>
          <w:sz w:val="24"/>
        </w:rPr>
        <w:t>Planin e riorganizimit të shërbimit</w:t>
      </w:r>
      <w:r>
        <w:rPr>
          <w:b/>
          <w:spacing w:val="1"/>
          <w:sz w:val="24"/>
        </w:rPr>
        <w:t xml:space="preserve"> </w:t>
      </w:r>
      <w:r>
        <w:rPr>
          <w:sz w:val="24"/>
        </w:rPr>
        <w:t>i cili do të</w:t>
      </w:r>
      <w:r>
        <w:rPr>
          <w:spacing w:val="1"/>
          <w:sz w:val="24"/>
        </w:rPr>
        <w:t xml:space="preserve"> </w:t>
      </w:r>
      <w:r>
        <w:rPr>
          <w:sz w:val="24"/>
        </w:rPr>
        <w:t>mundësoj zbatimin e matjes së</w:t>
      </w:r>
      <w:r>
        <w:rPr>
          <w:spacing w:val="1"/>
          <w:sz w:val="24"/>
        </w:rPr>
        <w:t xml:space="preserve"> </w:t>
      </w:r>
      <w:r>
        <w:rPr>
          <w:sz w:val="24"/>
        </w:rPr>
        <w:t>mbeturinave</w:t>
      </w:r>
      <w:r>
        <w:rPr>
          <w:spacing w:val="-2"/>
          <w:sz w:val="24"/>
        </w:rPr>
        <w:t xml:space="preserve"> </w:t>
      </w:r>
      <w:r>
        <w:rPr>
          <w:sz w:val="24"/>
        </w:rPr>
        <w:t>në</w:t>
      </w:r>
      <w:r>
        <w:rPr>
          <w:spacing w:val="-2"/>
          <w:sz w:val="24"/>
        </w:rPr>
        <w:t xml:space="preserve"> </w:t>
      </w:r>
      <w:r>
        <w:rPr>
          <w:sz w:val="24"/>
        </w:rPr>
        <w:t>pikën</w:t>
      </w:r>
      <w:r>
        <w:rPr>
          <w:spacing w:val="-3"/>
          <w:sz w:val="24"/>
        </w:rPr>
        <w:t xml:space="preserve"> </w:t>
      </w:r>
      <w:r>
        <w:rPr>
          <w:sz w:val="24"/>
        </w:rPr>
        <w:t>e</w:t>
      </w:r>
      <w:r>
        <w:rPr>
          <w:spacing w:val="-2"/>
          <w:sz w:val="24"/>
        </w:rPr>
        <w:t xml:space="preserve"> </w:t>
      </w:r>
      <w:r>
        <w:rPr>
          <w:sz w:val="24"/>
        </w:rPr>
        <w:t>grumbullimit</w:t>
      </w:r>
    </w:p>
    <w:p w:rsidR="00474A90" w:rsidRDefault="00776BE6">
      <w:pPr>
        <w:pStyle w:val="ListParagraph"/>
        <w:numPr>
          <w:ilvl w:val="0"/>
          <w:numId w:val="9"/>
        </w:numPr>
        <w:tabs>
          <w:tab w:val="left" w:pos="1421"/>
        </w:tabs>
        <w:spacing w:before="13"/>
        <w:jc w:val="both"/>
        <w:rPr>
          <w:sz w:val="24"/>
        </w:rPr>
      </w:pPr>
      <w:r>
        <w:rPr>
          <w:w w:val="95"/>
          <w:sz w:val="24"/>
        </w:rPr>
        <w:t>Sigurimi</w:t>
      </w:r>
      <w:r>
        <w:rPr>
          <w:spacing w:val="18"/>
          <w:w w:val="95"/>
          <w:sz w:val="24"/>
        </w:rPr>
        <w:t xml:space="preserve"> </w:t>
      </w:r>
      <w:r>
        <w:rPr>
          <w:w w:val="95"/>
          <w:sz w:val="24"/>
        </w:rPr>
        <w:t>i</w:t>
      </w:r>
      <w:r>
        <w:rPr>
          <w:spacing w:val="19"/>
          <w:w w:val="95"/>
          <w:sz w:val="24"/>
        </w:rPr>
        <w:t xml:space="preserve"> </w:t>
      </w:r>
      <w:r>
        <w:rPr>
          <w:w w:val="95"/>
          <w:sz w:val="24"/>
        </w:rPr>
        <w:t>infrastrukturës</w:t>
      </w:r>
      <w:r>
        <w:rPr>
          <w:spacing w:val="21"/>
          <w:w w:val="95"/>
          <w:sz w:val="24"/>
        </w:rPr>
        <w:t xml:space="preserve"> </w:t>
      </w:r>
      <w:r>
        <w:rPr>
          <w:w w:val="95"/>
          <w:sz w:val="24"/>
        </w:rPr>
        <w:t>për</w:t>
      </w:r>
      <w:r>
        <w:rPr>
          <w:spacing w:val="11"/>
          <w:w w:val="95"/>
          <w:sz w:val="24"/>
        </w:rPr>
        <w:t xml:space="preserve"> </w:t>
      </w:r>
      <w:r>
        <w:rPr>
          <w:w w:val="95"/>
          <w:sz w:val="24"/>
        </w:rPr>
        <w:t>matjen</w:t>
      </w:r>
      <w:r>
        <w:rPr>
          <w:spacing w:val="13"/>
          <w:w w:val="95"/>
          <w:sz w:val="24"/>
        </w:rPr>
        <w:t xml:space="preserve"> </w:t>
      </w:r>
      <w:r>
        <w:rPr>
          <w:w w:val="95"/>
          <w:sz w:val="24"/>
        </w:rPr>
        <w:t>e</w:t>
      </w:r>
      <w:r>
        <w:rPr>
          <w:spacing w:val="16"/>
          <w:w w:val="95"/>
          <w:sz w:val="24"/>
        </w:rPr>
        <w:t xml:space="preserve"> </w:t>
      </w:r>
      <w:r>
        <w:rPr>
          <w:w w:val="95"/>
          <w:sz w:val="24"/>
        </w:rPr>
        <w:t>gjenerimit</w:t>
      </w:r>
      <w:r>
        <w:rPr>
          <w:spacing w:val="20"/>
          <w:w w:val="95"/>
          <w:sz w:val="24"/>
        </w:rPr>
        <w:t xml:space="preserve"> </w:t>
      </w:r>
      <w:r>
        <w:rPr>
          <w:w w:val="95"/>
          <w:sz w:val="24"/>
        </w:rPr>
        <w:t>të</w:t>
      </w:r>
      <w:r>
        <w:rPr>
          <w:spacing w:val="16"/>
          <w:w w:val="95"/>
          <w:sz w:val="24"/>
        </w:rPr>
        <w:t xml:space="preserve"> </w:t>
      </w:r>
      <w:r>
        <w:rPr>
          <w:w w:val="95"/>
          <w:sz w:val="24"/>
        </w:rPr>
        <w:t>mbeturinave</w:t>
      </w:r>
      <w:r>
        <w:rPr>
          <w:spacing w:val="16"/>
          <w:w w:val="95"/>
          <w:sz w:val="24"/>
        </w:rPr>
        <w:t xml:space="preserve"> </w:t>
      </w:r>
      <w:r>
        <w:rPr>
          <w:w w:val="95"/>
          <w:sz w:val="24"/>
        </w:rPr>
        <w:t>të</w:t>
      </w:r>
      <w:r>
        <w:rPr>
          <w:spacing w:val="16"/>
          <w:w w:val="95"/>
          <w:sz w:val="24"/>
        </w:rPr>
        <w:t xml:space="preserve"> </w:t>
      </w:r>
      <w:r>
        <w:rPr>
          <w:w w:val="95"/>
          <w:sz w:val="24"/>
        </w:rPr>
        <w:t>grumbulluara</w:t>
      </w:r>
    </w:p>
    <w:p w:rsidR="00474A90" w:rsidRDefault="00776BE6">
      <w:pPr>
        <w:pStyle w:val="ListParagraph"/>
        <w:numPr>
          <w:ilvl w:val="0"/>
          <w:numId w:val="9"/>
        </w:numPr>
        <w:tabs>
          <w:tab w:val="left" w:pos="1421"/>
        </w:tabs>
        <w:spacing w:before="47" w:line="369" w:lineRule="auto"/>
        <w:ind w:left="700" w:right="2706" w:firstLine="360"/>
        <w:jc w:val="both"/>
        <w:rPr>
          <w:b/>
          <w:sz w:val="24"/>
        </w:rPr>
      </w:pPr>
      <w:r>
        <w:rPr>
          <w:sz w:val="24"/>
        </w:rPr>
        <w:t>Trajnimi</w:t>
      </w:r>
      <w:r>
        <w:rPr>
          <w:spacing w:val="-12"/>
          <w:sz w:val="24"/>
        </w:rPr>
        <w:t xml:space="preserve"> </w:t>
      </w:r>
      <w:r>
        <w:rPr>
          <w:sz w:val="24"/>
        </w:rPr>
        <w:t>i</w:t>
      </w:r>
      <w:r>
        <w:rPr>
          <w:spacing w:val="-11"/>
          <w:sz w:val="24"/>
        </w:rPr>
        <w:t xml:space="preserve"> </w:t>
      </w:r>
      <w:r>
        <w:rPr>
          <w:sz w:val="24"/>
        </w:rPr>
        <w:t>stafit</w:t>
      </w:r>
      <w:r>
        <w:rPr>
          <w:spacing w:val="-11"/>
          <w:sz w:val="24"/>
        </w:rPr>
        <w:t xml:space="preserve"> </w:t>
      </w:r>
      <w:r>
        <w:rPr>
          <w:sz w:val="24"/>
        </w:rPr>
        <w:t>të</w:t>
      </w:r>
      <w:r>
        <w:rPr>
          <w:spacing w:val="-13"/>
          <w:sz w:val="24"/>
        </w:rPr>
        <w:t xml:space="preserve"> </w:t>
      </w:r>
      <w:r>
        <w:rPr>
          <w:sz w:val="24"/>
        </w:rPr>
        <w:t>ofruesit</w:t>
      </w:r>
      <w:r>
        <w:rPr>
          <w:spacing w:val="-11"/>
          <w:sz w:val="24"/>
        </w:rPr>
        <w:t xml:space="preserve"> </w:t>
      </w:r>
      <w:r>
        <w:rPr>
          <w:sz w:val="24"/>
        </w:rPr>
        <w:t>të</w:t>
      </w:r>
      <w:r>
        <w:rPr>
          <w:spacing w:val="-13"/>
          <w:sz w:val="24"/>
        </w:rPr>
        <w:t xml:space="preserve"> </w:t>
      </w:r>
      <w:r>
        <w:rPr>
          <w:sz w:val="24"/>
        </w:rPr>
        <w:t>shërbimeve</w:t>
      </w:r>
      <w:r>
        <w:rPr>
          <w:spacing w:val="-9"/>
          <w:sz w:val="24"/>
        </w:rPr>
        <w:t xml:space="preserve"> </w:t>
      </w:r>
      <w:r>
        <w:rPr>
          <w:sz w:val="24"/>
        </w:rPr>
        <w:t>për</w:t>
      </w:r>
      <w:r>
        <w:rPr>
          <w:spacing w:val="-12"/>
          <w:sz w:val="24"/>
        </w:rPr>
        <w:t xml:space="preserve"> </w:t>
      </w:r>
      <w:r>
        <w:rPr>
          <w:sz w:val="24"/>
        </w:rPr>
        <w:t>të</w:t>
      </w:r>
      <w:r>
        <w:rPr>
          <w:spacing w:val="-13"/>
          <w:sz w:val="24"/>
        </w:rPr>
        <w:t xml:space="preserve"> </w:t>
      </w:r>
      <w:r>
        <w:rPr>
          <w:sz w:val="24"/>
        </w:rPr>
        <w:t>zbatuar</w:t>
      </w:r>
      <w:r>
        <w:rPr>
          <w:spacing w:val="-12"/>
          <w:sz w:val="24"/>
        </w:rPr>
        <w:t xml:space="preserve"> </w:t>
      </w:r>
      <w:r>
        <w:rPr>
          <w:sz w:val="24"/>
        </w:rPr>
        <w:t>skemën</w:t>
      </w:r>
      <w:r>
        <w:rPr>
          <w:spacing w:val="-11"/>
          <w:sz w:val="24"/>
        </w:rPr>
        <w:t xml:space="preserve"> </w:t>
      </w:r>
      <w:r>
        <w:rPr>
          <w:sz w:val="24"/>
        </w:rPr>
        <w:t>PAYT.</w:t>
      </w:r>
      <w:r>
        <w:rPr>
          <w:spacing w:val="-57"/>
          <w:sz w:val="24"/>
        </w:rPr>
        <w:t xml:space="preserve"> </w:t>
      </w:r>
      <w:r>
        <w:rPr>
          <w:b/>
          <w:color w:val="6F2F9F"/>
          <w:sz w:val="24"/>
        </w:rPr>
        <w:t>Zbatimi</w:t>
      </w:r>
      <w:r>
        <w:rPr>
          <w:b/>
          <w:color w:val="6F2F9F"/>
          <w:spacing w:val="-8"/>
          <w:sz w:val="24"/>
        </w:rPr>
        <w:t xml:space="preserve"> </w:t>
      </w:r>
      <w:r>
        <w:rPr>
          <w:b/>
          <w:color w:val="6F2F9F"/>
          <w:sz w:val="24"/>
        </w:rPr>
        <w:t>i</w:t>
      </w:r>
      <w:r>
        <w:rPr>
          <w:b/>
          <w:color w:val="6F2F9F"/>
          <w:spacing w:val="-8"/>
          <w:sz w:val="24"/>
        </w:rPr>
        <w:t xml:space="preserve"> </w:t>
      </w:r>
      <w:r>
        <w:rPr>
          <w:b/>
          <w:color w:val="6F2F9F"/>
          <w:sz w:val="24"/>
        </w:rPr>
        <w:t>tarifave</w:t>
      </w:r>
      <w:r>
        <w:rPr>
          <w:b/>
          <w:color w:val="6F2F9F"/>
          <w:spacing w:val="-6"/>
          <w:sz w:val="24"/>
        </w:rPr>
        <w:t xml:space="preserve"> </w:t>
      </w:r>
      <w:r>
        <w:rPr>
          <w:b/>
          <w:color w:val="6F2F9F"/>
          <w:sz w:val="24"/>
        </w:rPr>
        <w:t>volumetrike</w:t>
      </w:r>
      <w:r>
        <w:rPr>
          <w:b/>
          <w:color w:val="6F2F9F"/>
          <w:spacing w:val="-9"/>
          <w:sz w:val="24"/>
        </w:rPr>
        <w:t xml:space="preserve"> </w:t>
      </w:r>
      <w:r>
        <w:rPr>
          <w:b/>
          <w:color w:val="6F2F9F"/>
          <w:sz w:val="24"/>
        </w:rPr>
        <w:t>bazuar</w:t>
      </w:r>
      <w:r>
        <w:rPr>
          <w:b/>
          <w:color w:val="6F2F9F"/>
          <w:spacing w:val="-9"/>
          <w:sz w:val="24"/>
        </w:rPr>
        <w:t xml:space="preserve"> </w:t>
      </w:r>
      <w:r>
        <w:rPr>
          <w:b/>
          <w:color w:val="6F2F9F"/>
          <w:sz w:val="24"/>
        </w:rPr>
        <w:t>në</w:t>
      </w:r>
      <w:r>
        <w:rPr>
          <w:b/>
          <w:color w:val="6F2F9F"/>
          <w:spacing w:val="-6"/>
          <w:sz w:val="24"/>
        </w:rPr>
        <w:t xml:space="preserve"> </w:t>
      </w:r>
      <w:r>
        <w:rPr>
          <w:b/>
          <w:color w:val="6F2F9F"/>
          <w:sz w:val="24"/>
        </w:rPr>
        <w:t>matje</w:t>
      </w:r>
    </w:p>
    <w:p w:rsidR="00474A90" w:rsidRDefault="00776BE6">
      <w:pPr>
        <w:pStyle w:val="BodyText"/>
        <w:spacing w:before="13" w:line="273" w:lineRule="auto"/>
        <w:ind w:left="700" w:right="1133"/>
        <w:jc w:val="both"/>
      </w:pPr>
      <w:r>
        <w:t>Tarifat</w:t>
      </w:r>
      <w:r>
        <w:rPr>
          <w:spacing w:val="1"/>
        </w:rPr>
        <w:t xml:space="preserve"> </w:t>
      </w:r>
      <w:r>
        <w:t>aktuale</w:t>
      </w:r>
      <w:r>
        <w:rPr>
          <w:spacing w:val="1"/>
        </w:rPr>
        <w:t xml:space="preserve"> </w:t>
      </w:r>
      <w:r>
        <w:t>janë</w:t>
      </w:r>
      <w:r>
        <w:rPr>
          <w:spacing w:val="1"/>
        </w:rPr>
        <w:t xml:space="preserve"> </w:t>
      </w:r>
      <w:r>
        <w:t>të</w:t>
      </w:r>
      <w:r>
        <w:rPr>
          <w:spacing w:val="1"/>
        </w:rPr>
        <w:t xml:space="preserve"> </w:t>
      </w:r>
      <w:r>
        <w:t>përcaktuara</w:t>
      </w:r>
      <w:r>
        <w:rPr>
          <w:spacing w:val="1"/>
        </w:rPr>
        <w:t xml:space="preserve"> </w:t>
      </w:r>
      <w:r>
        <w:t>në</w:t>
      </w:r>
      <w:r>
        <w:rPr>
          <w:spacing w:val="1"/>
        </w:rPr>
        <w:t xml:space="preserve"> </w:t>
      </w:r>
      <w:r>
        <w:t>bazë</w:t>
      </w:r>
      <w:r>
        <w:rPr>
          <w:spacing w:val="1"/>
        </w:rPr>
        <w:t xml:space="preserve"> </w:t>
      </w:r>
      <w:r>
        <w:t>të</w:t>
      </w:r>
      <w:r>
        <w:rPr>
          <w:spacing w:val="1"/>
        </w:rPr>
        <w:t xml:space="preserve"> </w:t>
      </w:r>
      <w:r>
        <w:t>sasisë</w:t>
      </w:r>
      <w:r>
        <w:rPr>
          <w:spacing w:val="1"/>
        </w:rPr>
        <w:t xml:space="preserve"> </w:t>
      </w:r>
      <w:r>
        <w:t>së</w:t>
      </w:r>
      <w:r>
        <w:rPr>
          <w:spacing w:val="1"/>
        </w:rPr>
        <w:t xml:space="preserve"> </w:t>
      </w:r>
      <w:r>
        <w:t>paramenduar</w:t>
      </w:r>
      <w:r>
        <w:rPr>
          <w:spacing w:val="1"/>
        </w:rPr>
        <w:t xml:space="preserve"> </w:t>
      </w:r>
      <w:r>
        <w:t>të</w:t>
      </w:r>
      <w:r>
        <w:rPr>
          <w:spacing w:val="1"/>
        </w:rPr>
        <w:t xml:space="preserve"> </w:t>
      </w:r>
      <w:r>
        <w:t>gjenerimit</w:t>
      </w:r>
      <w:r>
        <w:rPr>
          <w:spacing w:val="1"/>
        </w:rPr>
        <w:t xml:space="preserve"> </w:t>
      </w:r>
      <w:r>
        <w:t>të</w:t>
      </w:r>
      <w:r>
        <w:rPr>
          <w:spacing w:val="1"/>
        </w:rPr>
        <w:t xml:space="preserve"> </w:t>
      </w:r>
      <w:r>
        <w:t>mbeturinave për amvisëritë dhe bizneset. Problemi me këto tarifa është se nuk e promovojnë</w:t>
      </w:r>
      <w:r>
        <w:rPr>
          <w:spacing w:val="1"/>
        </w:rPr>
        <w:t xml:space="preserve"> </w:t>
      </w:r>
      <w:r>
        <w:t>reduktimin e gjenerimit të mbeturinave përmes pagesës ndërsa disa konsumatorë me gjenerim</w:t>
      </w:r>
      <w:r>
        <w:rPr>
          <w:spacing w:val="-57"/>
        </w:rPr>
        <w:t xml:space="preserve"> </w:t>
      </w:r>
      <w:r>
        <w:t>më të madh përfitojnë nga pagesa më e ulët se kostoja e shërbimit. Për të k</w:t>
      </w:r>
      <w:r>
        <w:t>aluar në tarifat</w:t>
      </w:r>
      <w:r>
        <w:rPr>
          <w:spacing w:val="1"/>
        </w:rPr>
        <w:t xml:space="preserve"> </w:t>
      </w:r>
      <w:r>
        <w:t>volumetrike</w:t>
      </w:r>
      <w:r>
        <w:rPr>
          <w:spacing w:val="-3"/>
        </w:rPr>
        <w:t xml:space="preserve"> </w:t>
      </w:r>
      <w:r>
        <w:t>do të</w:t>
      </w:r>
      <w:r>
        <w:rPr>
          <w:spacing w:val="2"/>
        </w:rPr>
        <w:t xml:space="preserve"> </w:t>
      </w:r>
      <w:r>
        <w:t>zbatohen aktivitetet</w:t>
      </w:r>
      <w:r>
        <w:rPr>
          <w:spacing w:val="-5"/>
        </w:rPr>
        <w:t xml:space="preserve"> </w:t>
      </w:r>
      <w:r>
        <w:t>sa</w:t>
      </w:r>
      <w:r>
        <w:rPr>
          <w:spacing w:val="-2"/>
        </w:rPr>
        <w:t xml:space="preserve"> </w:t>
      </w:r>
      <w:r>
        <w:t>vijon:</w:t>
      </w:r>
    </w:p>
    <w:p w:rsidR="00474A90" w:rsidRDefault="00776BE6">
      <w:pPr>
        <w:pStyle w:val="ListParagraph"/>
        <w:numPr>
          <w:ilvl w:val="0"/>
          <w:numId w:val="9"/>
        </w:numPr>
        <w:tabs>
          <w:tab w:val="left" w:pos="1420"/>
          <w:tab w:val="left" w:pos="1421"/>
        </w:tabs>
        <w:spacing w:before="13"/>
        <w:rPr>
          <w:sz w:val="24"/>
        </w:rPr>
      </w:pPr>
      <w:r>
        <w:rPr>
          <w:spacing w:val="-1"/>
          <w:sz w:val="24"/>
        </w:rPr>
        <w:t>Kalimi</w:t>
      </w:r>
      <w:r>
        <w:rPr>
          <w:spacing w:val="-13"/>
          <w:sz w:val="24"/>
        </w:rPr>
        <w:t xml:space="preserve"> </w:t>
      </w:r>
      <w:r>
        <w:rPr>
          <w:spacing w:val="-1"/>
          <w:sz w:val="24"/>
        </w:rPr>
        <w:t>i</w:t>
      </w:r>
      <w:r>
        <w:rPr>
          <w:spacing w:val="-12"/>
          <w:sz w:val="24"/>
        </w:rPr>
        <w:t xml:space="preserve"> </w:t>
      </w:r>
      <w:r>
        <w:rPr>
          <w:spacing w:val="-1"/>
          <w:sz w:val="24"/>
        </w:rPr>
        <w:t>tarifave</w:t>
      </w:r>
      <w:r>
        <w:rPr>
          <w:spacing w:val="-9"/>
          <w:sz w:val="24"/>
        </w:rPr>
        <w:t xml:space="preserve"> </w:t>
      </w:r>
      <w:r>
        <w:rPr>
          <w:spacing w:val="-1"/>
          <w:sz w:val="24"/>
        </w:rPr>
        <w:t>të</w:t>
      </w:r>
      <w:r>
        <w:rPr>
          <w:spacing w:val="-10"/>
          <w:sz w:val="24"/>
        </w:rPr>
        <w:t xml:space="preserve"> </w:t>
      </w:r>
      <w:r>
        <w:rPr>
          <w:spacing w:val="-1"/>
          <w:sz w:val="24"/>
        </w:rPr>
        <w:t>shërbimit</w:t>
      </w:r>
      <w:r>
        <w:rPr>
          <w:spacing w:val="-11"/>
          <w:sz w:val="24"/>
        </w:rPr>
        <w:t xml:space="preserve"> </w:t>
      </w:r>
      <w:r>
        <w:rPr>
          <w:spacing w:val="-1"/>
          <w:sz w:val="24"/>
        </w:rPr>
        <w:t>në</w:t>
      </w:r>
      <w:r>
        <w:rPr>
          <w:spacing w:val="-14"/>
          <w:sz w:val="24"/>
        </w:rPr>
        <w:t xml:space="preserve"> </w:t>
      </w:r>
      <w:r>
        <w:rPr>
          <w:spacing w:val="-1"/>
          <w:sz w:val="24"/>
        </w:rPr>
        <w:t>bazë</w:t>
      </w:r>
      <w:r>
        <w:rPr>
          <w:spacing w:val="-14"/>
          <w:sz w:val="24"/>
        </w:rPr>
        <w:t xml:space="preserve"> </w:t>
      </w:r>
      <w:r>
        <w:rPr>
          <w:spacing w:val="-1"/>
          <w:sz w:val="24"/>
        </w:rPr>
        <w:t>të</w:t>
      </w:r>
      <w:r>
        <w:rPr>
          <w:spacing w:val="-13"/>
          <w:sz w:val="24"/>
        </w:rPr>
        <w:t xml:space="preserve"> </w:t>
      </w:r>
      <w:r>
        <w:rPr>
          <w:spacing w:val="-1"/>
          <w:sz w:val="24"/>
        </w:rPr>
        <w:t>matjes</w:t>
      </w:r>
    </w:p>
    <w:p w:rsidR="00474A90" w:rsidRDefault="00776BE6">
      <w:pPr>
        <w:pStyle w:val="ListParagraph"/>
        <w:numPr>
          <w:ilvl w:val="0"/>
          <w:numId w:val="9"/>
        </w:numPr>
        <w:tabs>
          <w:tab w:val="left" w:pos="1420"/>
          <w:tab w:val="left" w:pos="1421"/>
        </w:tabs>
        <w:spacing w:before="48"/>
        <w:rPr>
          <w:sz w:val="24"/>
        </w:rPr>
      </w:pPr>
      <w:r>
        <w:rPr>
          <w:spacing w:val="-1"/>
          <w:sz w:val="24"/>
        </w:rPr>
        <w:t>Azhurnimi</w:t>
      </w:r>
      <w:r>
        <w:rPr>
          <w:spacing w:val="-13"/>
          <w:sz w:val="24"/>
        </w:rPr>
        <w:t xml:space="preserve"> </w:t>
      </w:r>
      <w:r>
        <w:rPr>
          <w:sz w:val="24"/>
        </w:rPr>
        <w:t>i</w:t>
      </w:r>
      <w:r>
        <w:rPr>
          <w:spacing w:val="-13"/>
          <w:sz w:val="24"/>
        </w:rPr>
        <w:t xml:space="preserve"> </w:t>
      </w:r>
      <w:r>
        <w:rPr>
          <w:sz w:val="24"/>
        </w:rPr>
        <w:t>softuerit</w:t>
      </w:r>
      <w:r>
        <w:rPr>
          <w:spacing w:val="-13"/>
          <w:sz w:val="24"/>
        </w:rPr>
        <w:t xml:space="preserve"> </w:t>
      </w:r>
      <w:r>
        <w:rPr>
          <w:sz w:val="24"/>
        </w:rPr>
        <w:t>të</w:t>
      </w:r>
      <w:r>
        <w:rPr>
          <w:spacing w:val="-11"/>
          <w:sz w:val="24"/>
        </w:rPr>
        <w:t xml:space="preserve"> </w:t>
      </w:r>
      <w:r>
        <w:rPr>
          <w:sz w:val="24"/>
        </w:rPr>
        <w:t>faturimit</w:t>
      </w:r>
      <w:r>
        <w:rPr>
          <w:spacing w:val="-12"/>
          <w:sz w:val="24"/>
        </w:rPr>
        <w:t xml:space="preserve"> </w:t>
      </w:r>
      <w:r>
        <w:rPr>
          <w:sz w:val="24"/>
        </w:rPr>
        <w:t>që</w:t>
      </w:r>
      <w:r>
        <w:rPr>
          <w:spacing w:val="-11"/>
          <w:sz w:val="24"/>
        </w:rPr>
        <w:t xml:space="preserve"> </w:t>
      </w:r>
      <w:r>
        <w:rPr>
          <w:sz w:val="24"/>
        </w:rPr>
        <w:t>të</w:t>
      </w:r>
      <w:r>
        <w:rPr>
          <w:spacing w:val="-10"/>
          <w:sz w:val="24"/>
        </w:rPr>
        <w:t xml:space="preserve"> </w:t>
      </w:r>
      <w:r>
        <w:rPr>
          <w:sz w:val="24"/>
        </w:rPr>
        <w:t>mundësoj</w:t>
      </w:r>
      <w:r>
        <w:rPr>
          <w:spacing w:val="-12"/>
          <w:sz w:val="24"/>
        </w:rPr>
        <w:t xml:space="preserve"> </w:t>
      </w:r>
      <w:r>
        <w:rPr>
          <w:sz w:val="24"/>
        </w:rPr>
        <w:t>tarifat</w:t>
      </w:r>
      <w:r>
        <w:rPr>
          <w:spacing w:val="-12"/>
          <w:sz w:val="24"/>
        </w:rPr>
        <w:t xml:space="preserve"> </w:t>
      </w:r>
      <w:r>
        <w:rPr>
          <w:sz w:val="24"/>
        </w:rPr>
        <w:t>e</w:t>
      </w:r>
      <w:r>
        <w:rPr>
          <w:spacing w:val="-10"/>
          <w:sz w:val="24"/>
        </w:rPr>
        <w:t xml:space="preserve"> </w:t>
      </w:r>
      <w:r>
        <w:rPr>
          <w:sz w:val="24"/>
        </w:rPr>
        <w:t>bazuara</w:t>
      </w:r>
      <w:r>
        <w:rPr>
          <w:spacing w:val="-14"/>
          <w:sz w:val="24"/>
        </w:rPr>
        <w:t xml:space="preserve"> </w:t>
      </w:r>
      <w:r>
        <w:rPr>
          <w:sz w:val="24"/>
        </w:rPr>
        <w:t>në</w:t>
      </w:r>
      <w:r>
        <w:rPr>
          <w:spacing w:val="-15"/>
          <w:sz w:val="24"/>
        </w:rPr>
        <w:t xml:space="preserve"> </w:t>
      </w:r>
      <w:r>
        <w:rPr>
          <w:sz w:val="24"/>
        </w:rPr>
        <w:t>matje</w:t>
      </w:r>
    </w:p>
    <w:p w:rsidR="00474A90" w:rsidRDefault="00776BE6">
      <w:pPr>
        <w:pStyle w:val="ListParagraph"/>
        <w:numPr>
          <w:ilvl w:val="0"/>
          <w:numId w:val="9"/>
        </w:numPr>
        <w:tabs>
          <w:tab w:val="left" w:pos="1420"/>
          <w:tab w:val="left" w:pos="1421"/>
        </w:tabs>
        <w:spacing w:before="51"/>
        <w:rPr>
          <w:sz w:val="24"/>
        </w:rPr>
      </w:pPr>
      <w:r>
        <w:rPr>
          <w:spacing w:val="-2"/>
          <w:sz w:val="24"/>
        </w:rPr>
        <w:t>Zbatimi</w:t>
      </w:r>
      <w:r>
        <w:rPr>
          <w:spacing w:val="-12"/>
          <w:sz w:val="24"/>
        </w:rPr>
        <w:t xml:space="preserve"> </w:t>
      </w:r>
      <w:r>
        <w:rPr>
          <w:spacing w:val="-2"/>
          <w:sz w:val="24"/>
        </w:rPr>
        <w:t>i</w:t>
      </w:r>
      <w:r>
        <w:rPr>
          <w:spacing w:val="-11"/>
          <w:sz w:val="24"/>
        </w:rPr>
        <w:t xml:space="preserve"> </w:t>
      </w:r>
      <w:r>
        <w:rPr>
          <w:spacing w:val="-2"/>
          <w:sz w:val="24"/>
        </w:rPr>
        <w:t>tarifave</w:t>
      </w:r>
      <w:r>
        <w:rPr>
          <w:spacing w:val="-9"/>
          <w:sz w:val="24"/>
        </w:rPr>
        <w:t xml:space="preserve"> </w:t>
      </w:r>
      <w:r>
        <w:rPr>
          <w:spacing w:val="-1"/>
          <w:sz w:val="24"/>
        </w:rPr>
        <w:t>PAYT</w:t>
      </w:r>
    </w:p>
    <w:p w:rsidR="00474A90" w:rsidRDefault="00474A90">
      <w:pPr>
        <w:pStyle w:val="BodyText"/>
        <w:rPr>
          <w:sz w:val="30"/>
        </w:rPr>
      </w:pPr>
    </w:p>
    <w:p w:rsidR="00474A90" w:rsidRDefault="00776BE6">
      <w:pPr>
        <w:spacing w:before="248"/>
        <w:ind w:left="700"/>
        <w:jc w:val="both"/>
        <w:rPr>
          <w:sz w:val="24"/>
        </w:rPr>
      </w:pPr>
      <w:r>
        <w:rPr>
          <w:rFonts w:ascii="Calibri" w:hAnsi="Calibri"/>
          <w:b/>
          <w:color w:val="6F2F9F"/>
          <w:w w:val="95"/>
          <w:sz w:val="24"/>
        </w:rPr>
        <w:t>Nxjerrja</w:t>
      </w:r>
      <w:r>
        <w:rPr>
          <w:rFonts w:ascii="Calibri" w:hAnsi="Calibri"/>
          <w:b/>
          <w:color w:val="6F2F9F"/>
          <w:spacing w:val="-1"/>
          <w:w w:val="95"/>
          <w:sz w:val="24"/>
        </w:rPr>
        <w:t xml:space="preserve"> </w:t>
      </w:r>
      <w:r>
        <w:rPr>
          <w:rFonts w:ascii="Calibri" w:hAnsi="Calibri"/>
          <w:b/>
          <w:color w:val="6F2F9F"/>
          <w:w w:val="95"/>
          <w:sz w:val="24"/>
        </w:rPr>
        <w:t>e</w:t>
      </w:r>
      <w:r>
        <w:rPr>
          <w:rFonts w:ascii="Calibri" w:hAnsi="Calibri"/>
          <w:b/>
          <w:color w:val="6F2F9F"/>
          <w:spacing w:val="2"/>
          <w:w w:val="95"/>
          <w:sz w:val="24"/>
        </w:rPr>
        <w:t xml:space="preserve"> </w:t>
      </w:r>
      <w:r>
        <w:rPr>
          <w:rFonts w:ascii="Calibri" w:hAnsi="Calibri"/>
          <w:b/>
          <w:color w:val="6F2F9F"/>
          <w:w w:val="95"/>
          <w:sz w:val="24"/>
        </w:rPr>
        <w:t>pakos</w:t>
      </w:r>
      <w:r>
        <w:rPr>
          <w:rFonts w:ascii="Calibri" w:hAnsi="Calibri"/>
          <w:b/>
          <w:color w:val="6F2F9F"/>
          <w:spacing w:val="-1"/>
          <w:w w:val="95"/>
          <w:sz w:val="24"/>
        </w:rPr>
        <w:t xml:space="preserve"> </w:t>
      </w:r>
      <w:r>
        <w:rPr>
          <w:rFonts w:ascii="Calibri" w:hAnsi="Calibri"/>
          <w:b/>
          <w:color w:val="6F2F9F"/>
          <w:w w:val="95"/>
          <w:sz w:val="24"/>
        </w:rPr>
        <w:t>stimuluese</w:t>
      </w:r>
      <w:r>
        <w:rPr>
          <w:rFonts w:ascii="Calibri" w:hAnsi="Calibri"/>
          <w:b/>
          <w:color w:val="6F2F9F"/>
          <w:spacing w:val="2"/>
          <w:w w:val="95"/>
          <w:sz w:val="24"/>
        </w:rPr>
        <w:t xml:space="preserve"> </w:t>
      </w:r>
      <w:r>
        <w:rPr>
          <w:rFonts w:ascii="Calibri" w:hAnsi="Calibri"/>
          <w:b/>
          <w:color w:val="6F2F9F"/>
          <w:w w:val="95"/>
          <w:sz w:val="24"/>
        </w:rPr>
        <w:t>për</w:t>
      </w:r>
      <w:r>
        <w:rPr>
          <w:rFonts w:ascii="Calibri" w:hAnsi="Calibri"/>
          <w:b/>
          <w:color w:val="6F2F9F"/>
          <w:spacing w:val="-4"/>
          <w:w w:val="95"/>
          <w:sz w:val="24"/>
        </w:rPr>
        <w:t xml:space="preserve"> </w:t>
      </w:r>
      <w:r>
        <w:rPr>
          <w:rFonts w:ascii="Calibri" w:hAnsi="Calibri"/>
          <w:b/>
          <w:color w:val="6F2F9F"/>
          <w:w w:val="95"/>
          <w:sz w:val="24"/>
        </w:rPr>
        <w:t>bizneset</w:t>
      </w:r>
      <w:r>
        <w:rPr>
          <w:rFonts w:ascii="Calibri" w:hAnsi="Calibri"/>
          <w:b/>
          <w:color w:val="6F2F9F"/>
          <w:spacing w:val="1"/>
          <w:w w:val="95"/>
          <w:sz w:val="24"/>
        </w:rPr>
        <w:t xml:space="preserve"> </w:t>
      </w:r>
      <w:r>
        <w:rPr>
          <w:rFonts w:ascii="Calibri" w:hAnsi="Calibri"/>
          <w:b/>
          <w:color w:val="6F2F9F"/>
          <w:w w:val="95"/>
          <w:sz w:val="24"/>
        </w:rPr>
        <w:t>me</w:t>
      </w:r>
      <w:r>
        <w:rPr>
          <w:rFonts w:ascii="Calibri" w:hAnsi="Calibri"/>
          <w:b/>
          <w:color w:val="6F2F9F"/>
          <w:spacing w:val="2"/>
          <w:w w:val="95"/>
          <w:sz w:val="24"/>
        </w:rPr>
        <w:t xml:space="preserve"> </w:t>
      </w:r>
      <w:r>
        <w:rPr>
          <w:rFonts w:ascii="Calibri" w:hAnsi="Calibri"/>
          <w:b/>
          <w:color w:val="6F2F9F"/>
          <w:w w:val="95"/>
          <w:sz w:val="24"/>
        </w:rPr>
        <w:t>„zero</w:t>
      </w:r>
      <w:r>
        <w:rPr>
          <w:rFonts w:ascii="Calibri" w:hAnsi="Calibri"/>
          <w:b/>
          <w:color w:val="6F2F9F"/>
          <w:spacing w:val="-2"/>
          <w:w w:val="95"/>
          <w:sz w:val="24"/>
        </w:rPr>
        <w:t xml:space="preserve"> </w:t>
      </w:r>
      <w:r>
        <w:rPr>
          <w:rFonts w:ascii="Calibri" w:hAnsi="Calibri"/>
          <w:b/>
          <w:color w:val="6F2F9F"/>
          <w:w w:val="95"/>
          <w:sz w:val="24"/>
        </w:rPr>
        <w:t>ambalazhim“ dhe</w:t>
      </w:r>
      <w:r>
        <w:rPr>
          <w:rFonts w:ascii="Calibri" w:hAnsi="Calibri"/>
          <w:b/>
          <w:color w:val="6F2F9F"/>
          <w:spacing w:val="2"/>
          <w:w w:val="95"/>
          <w:sz w:val="24"/>
        </w:rPr>
        <w:t xml:space="preserve"> </w:t>
      </w:r>
      <w:r>
        <w:rPr>
          <w:rFonts w:ascii="Calibri" w:hAnsi="Calibri"/>
          <w:b/>
          <w:color w:val="6F2F9F"/>
          <w:w w:val="95"/>
          <w:sz w:val="24"/>
        </w:rPr>
        <w:t>“zero</w:t>
      </w:r>
      <w:r>
        <w:rPr>
          <w:rFonts w:ascii="Calibri" w:hAnsi="Calibri"/>
          <w:b/>
          <w:color w:val="6F2F9F"/>
          <w:spacing w:val="2"/>
          <w:w w:val="95"/>
          <w:sz w:val="24"/>
        </w:rPr>
        <w:t xml:space="preserve"> </w:t>
      </w:r>
      <w:r>
        <w:rPr>
          <w:rFonts w:ascii="Calibri" w:hAnsi="Calibri"/>
          <w:b/>
          <w:color w:val="6F2F9F"/>
          <w:w w:val="95"/>
          <w:sz w:val="24"/>
        </w:rPr>
        <w:t>mbeturina”</w:t>
      </w:r>
      <w:r>
        <w:rPr>
          <w:color w:val="6F2F9F"/>
          <w:w w:val="95"/>
          <w:sz w:val="24"/>
        </w:rPr>
        <w:t>:</w:t>
      </w:r>
    </w:p>
    <w:p w:rsidR="00474A90" w:rsidRDefault="00776BE6">
      <w:pPr>
        <w:pStyle w:val="BodyText"/>
        <w:spacing w:before="144" w:line="273" w:lineRule="auto"/>
        <w:ind w:left="700" w:right="1128"/>
        <w:jc w:val="both"/>
      </w:pPr>
      <w:r>
        <w:t>Komuna ka interes që të zhvilloj ekonomi lokale të bazuar në ekonomi qarkore dhe bazë të</w:t>
      </w:r>
      <w:r>
        <w:rPr>
          <w:spacing w:val="1"/>
        </w:rPr>
        <w:t xml:space="preserve"> </w:t>
      </w:r>
      <w:r>
        <w:t>qendrueshme.</w:t>
      </w:r>
      <w:r>
        <w:rPr>
          <w:spacing w:val="1"/>
        </w:rPr>
        <w:t xml:space="preserve"> </w:t>
      </w:r>
      <w:r>
        <w:t>Ideja</w:t>
      </w:r>
      <w:r>
        <w:rPr>
          <w:spacing w:val="1"/>
        </w:rPr>
        <w:t xml:space="preserve"> </w:t>
      </w:r>
      <w:r>
        <w:t>është</w:t>
      </w:r>
      <w:r>
        <w:rPr>
          <w:spacing w:val="1"/>
        </w:rPr>
        <w:t xml:space="preserve"> </w:t>
      </w:r>
      <w:r>
        <w:t>që</w:t>
      </w:r>
      <w:r>
        <w:rPr>
          <w:spacing w:val="1"/>
        </w:rPr>
        <w:t xml:space="preserve"> </w:t>
      </w:r>
      <w:r>
        <w:t>këto</w:t>
      </w:r>
      <w:r>
        <w:rPr>
          <w:spacing w:val="1"/>
        </w:rPr>
        <w:t xml:space="preserve"> </w:t>
      </w:r>
      <w:r>
        <w:t>biznese</w:t>
      </w:r>
      <w:r>
        <w:rPr>
          <w:spacing w:val="1"/>
        </w:rPr>
        <w:t xml:space="preserve"> </w:t>
      </w:r>
      <w:r>
        <w:t>të</w:t>
      </w:r>
      <w:r>
        <w:rPr>
          <w:spacing w:val="1"/>
        </w:rPr>
        <w:t xml:space="preserve"> </w:t>
      </w:r>
      <w:r>
        <w:t>veprojnë</w:t>
      </w:r>
      <w:r>
        <w:rPr>
          <w:spacing w:val="1"/>
        </w:rPr>
        <w:t xml:space="preserve"> </w:t>
      </w:r>
      <w:r>
        <w:t>në</w:t>
      </w:r>
      <w:r>
        <w:rPr>
          <w:spacing w:val="1"/>
        </w:rPr>
        <w:t xml:space="preserve"> </w:t>
      </w:r>
      <w:r>
        <w:t>drejtim</w:t>
      </w:r>
      <w:r>
        <w:rPr>
          <w:spacing w:val="1"/>
        </w:rPr>
        <w:t xml:space="preserve"> </w:t>
      </w:r>
      <w:r>
        <w:t>të</w:t>
      </w:r>
      <w:r>
        <w:rPr>
          <w:spacing w:val="1"/>
        </w:rPr>
        <w:t xml:space="preserve"> </w:t>
      </w:r>
      <w:r>
        <w:t>minimizimit</w:t>
      </w:r>
      <w:r>
        <w:rPr>
          <w:spacing w:val="1"/>
        </w:rPr>
        <w:t xml:space="preserve"> </w:t>
      </w:r>
      <w:r>
        <w:t>dhe</w:t>
      </w:r>
      <w:r>
        <w:rPr>
          <w:spacing w:val="1"/>
        </w:rPr>
        <w:t xml:space="preserve"> </w:t>
      </w:r>
      <w:r>
        <w:t>reduktimit të mbeturinave. Në ve</w:t>
      </w:r>
      <w:r>
        <w:t>ndet e BEs dhe më gjerë po hapen dyqane të cilat shesin</w:t>
      </w:r>
      <w:r>
        <w:rPr>
          <w:spacing w:val="1"/>
        </w:rPr>
        <w:t xml:space="preserve"> </w:t>
      </w:r>
      <w:r>
        <w:t>produktet e tyre pa ambalazhim si dhe restorantet të cilat i kompostojnë mbeturinat e tyre nga</w:t>
      </w:r>
      <w:r>
        <w:rPr>
          <w:spacing w:val="-57"/>
        </w:rPr>
        <w:t xml:space="preserve"> </w:t>
      </w:r>
      <w:r>
        <w:t>ushqimet.</w:t>
      </w:r>
    </w:p>
    <w:p w:rsidR="00474A90" w:rsidRDefault="00776BE6">
      <w:pPr>
        <w:pStyle w:val="BodyText"/>
        <w:spacing w:before="121" w:line="273" w:lineRule="auto"/>
        <w:ind w:left="700" w:right="1135"/>
        <w:jc w:val="both"/>
      </w:pPr>
      <w:r>
        <w:t>Ideja është që këto dyqane të jenë më konkurente me çmime më të lira të cilat do i bënin</w:t>
      </w:r>
      <w:r>
        <w:rPr>
          <w:spacing w:val="1"/>
        </w:rPr>
        <w:t xml:space="preserve"> </w:t>
      </w:r>
      <w:r>
        <w:t>atraktive për konsumatorët. Poashtu konsumatorët me vetëdije më të lartë mjedisore do tu</w:t>
      </w:r>
      <w:r>
        <w:rPr>
          <w:spacing w:val="1"/>
        </w:rPr>
        <w:t xml:space="preserve"> </w:t>
      </w:r>
      <w:r>
        <w:t>ofrohej</w:t>
      </w:r>
      <w:r>
        <w:rPr>
          <w:spacing w:val="1"/>
        </w:rPr>
        <w:t xml:space="preserve"> </w:t>
      </w:r>
      <w:r>
        <w:t>mundësia</w:t>
      </w:r>
      <w:r>
        <w:rPr>
          <w:spacing w:val="-2"/>
        </w:rPr>
        <w:t xml:space="preserve"> </w:t>
      </w:r>
      <w:r>
        <w:t>që</w:t>
      </w:r>
      <w:r>
        <w:rPr>
          <w:spacing w:val="-2"/>
        </w:rPr>
        <w:t xml:space="preserve"> </w:t>
      </w:r>
      <w:r>
        <w:t>të</w:t>
      </w:r>
      <w:r>
        <w:rPr>
          <w:spacing w:val="-2"/>
        </w:rPr>
        <w:t xml:space="preserve"> </w:t>
      </w:r>
      <w:r>
        <w:t>i kryenin</w:t>
      </w:r>
      <w:r>
        <w:rPr>
          <w:spacing w:val="-4"/>
        </w:rPr>
        <w:t xml:space="preserve"> </w:t>
      </w:r>
      <w:r>
        <w:t>furnizimet</w:t>
      </w:r>
      <w:r>
        <w:rPr>
          <w:spacing w:val="-5"/>
        </w:rPr>
        <w:t xml:space="preserve"> </w:t>
      </w:r>
      <w:r>
        <w:t>në</w:t>
      </w:r>
      <w:r>
        <w:rPr>
          <w:spacing w:val="-2"/>
        </w:rPr>
        <w:t xml:space="preserve"> </w:t>
      </w:r>
      <w:r>
        <w:t>këto</w:t>
      </w:r>
      <w:r>
        <w:rPr>
          <w:spacing w:val="-3"/>
        </w:rPr>
        <w:t xml:space="preserve"> </w:t>
      </w:r>
      <w:r>
        <w:t>dyqane.</w:t>
      </w:r>
    </w:p>
    <w:p w:rsidR="00474A90" w:rsidRDefault="00776BE6">
      <w:pPr>
        <w:pStyle w:val="BodyText"/>
        <w:spacing w:before="122" w:line="271" w:lineRule="auto"/>
        <w:ind w:left="700" w:right="1144"/>
        <w:jc w:val="both"/>
      </w:pPr>
      <w:r>
        <w:t>Komunat</w:t>
      </w:r>
      <w:r>
        <w:rPr>
          <w:spacing w:val="-9"/>
        </w:rPr>
        <w:t xml:space="preserve"> </w:t>
      </w:r>
      <w:r>
        <w:t>do</w:t>
      </w:r>
      <w:r>
        <w:rPr>
          <w:spacing w:val="-9"/>
        </w:rPr>
        <w:t xml:space="preserve"> </w:t>
      </w:r>
      <w:r>
        <w:t>të</w:t>
      </w:r>
      <w:r>
        <w:rPr>
          <w:spacing w:val="-11"/>
        </w:rPr>
        <w:t xml:space="preserve"> </w:t>
      </w:r>
      <w:r>
        <w:t>luaj</w:t>
      </w:r>
      <w:r>
        <w:rPr>
          <w:spacing w:val="-12"/>
        </w:rPr>
        <w:t xml:space="preserve"> </w:t>
      </w:r>
      <w:r>
        <w:t>rolin</w:t>
      </w:r>
      <w:r>
        <w:rPr>
          <w:spacing w:val="-9"/>
        </w:rPr>
        <w:t xml:space="preserve"> </w:t>
      </w:r>
      <w:r>
        <w:t>e</w:t>
      </w:r>
      <w:r>
        <w:rPr>
          <w:spacing w:val="-11"/>
        </w:rPr>
        <w:t xml:space="preserve"> </w:t>
      </w:r>
      <w:r>
        <w:t>saje</w:t>
      </w:r>
      <w:r>
        <w:rPr>
          <w:spacing w:val="-8"/>
        </w:rPr>
        <w:t xml:space="preserve"> </w:t>
      </w:r>
      <w:r>
        <w:t>që</w:t>
      </w:r>
      <w:r>
        <w:rPr>
          <w:spacing w:val="-11"/>
        </w:rPr>
        <w:t xml:space="preserve"> </w:t>
      </w:r>
      <w:r>
        <w:t>të</w:t>
      </w:r>
      <w:r>
        <w:rPr>
          <w:spacing w:val="-11"/>
        </w:rPr>
        <w:t xml:space="preserve"> </w:t>
      </w:r>
      <w:r>
        <w:t>i</w:t>
      </w:r>
      <w:r>
        <w:rPr>
          <w:spacing w:val="-10"/>
        </w:rPr>
        <w:t xml:space="preserve"> </w:t>
      </w:r>
      <w:r>
        <w:t>promovoj</w:t>
      </w:r>
      <w:r>
        <w:rPr>
          <w:spacing w:val="-8"/>
        </w:rPr>
        <w:t xml:space="preserve"> </w:t>
      </w:r>
      <w:r>
        <w:t>këto</w:t>
      </w:r>
      <w:r>
        <w:rPr>
          <w:spacing w:val="-8"/>
        </w:rPr>
        <w:t xml:space="preserve"> </w:t>
      </w:r>
      <w:r>
        <w:t>biznese</w:t>
      </w:r>
      <w:r>
        <w:rPr>
          <w:spacing w:val="-12"/>
        </w:rPr>
        <w:t xml:space="preserve"> </w:t>
      </w:r>
      <w:r>
        <w:t>dhe</w:t>
      </w:r>
      <w:r>
        <w:rPr>
          <w:spacing w:val="-7"/>
        </w:rPr>
        <w:t xml:space="preserve"> </w:t>
      </w:r>
      <w:r>
        <w:t>përmes</w:t>
      </w:r>
      <w:r>
        <w:rPr>
          <w:spacing w:val="-8"/>
        </w:rPr>
        <w:t xml:space="preserve"> </w:t>
      </w:r>
      <w:r>
        <w:t>lehtësimeve</w:t>
      </w:r>
      <w:r>
        <w:rPr>
          <w:spacing w:val="-7"/>
        </w:rPr>
        <w:t xml:space="preserve"> </w:t>
      </w:r>
      <w:r>
        <w:t>fiskale</w:t>
      </w:r>
      <w:r>
        <w:rPr>
          <w:spacing w:val="-11"/>
        </w:rPr>
        <w:t xml:space="preserve"> </w:t>
      </w:r>
      <w:r>
        <w:t>të</w:t>
      </w:r>
      <w:r>
        <w:rPr>
          <w:spacing w:val="-58"/>
        </w:rPr>
        <w:t xml:space="preserve"> </w:t>
      </w:r>
      <w:r>
        <w:t>e</w:t>
      </w:r>
      <w:r>
        <w:rPr>
          <w:spacing w:val="-1"/>
        </w:rPr>
        <w:t xml:space="preserve"> </w:t>
      </w:r>
      <w:r>
        <w:t>lehtësojn</w:t>
      </w:r>
      <w:r>
        <w:t>ë</w:t>
      </w:r>
      <w:r>
        <w:rPr>
          <w:spacing w:val="-1"/>
        </w:rPr>
        <w:t xml:space="preserve"> </w:t>
      </w:r>
      <w:r>
        <w:t>afarizmin</w:t>
      </w:r>
      <w:r>
        <w:rPr>
          <w:spacing w:val="-4"/>
        </w:rPr>
        <w:t xml:space="preserve"> </w:t>
      </w:r>
      <w:r>
        <w:t>e</w:t>
      </w:r>
      <w:r>
        <w:rPr>
          <w:spacing w:val="-5"/>
        </w:rPr>
        <w:t xml:space="preserve"> </w:t>
      </w:r>
      <w:r>
        <w:t>tyre.</w:t>
      </w:r>
      <w:r>
        <w:rPr>
          <w:spacing w:val="-8"/>
        </w:rPr>
        <w:t xml:space="preserve"> </w:t>
      </w:r>
      <w:r>
        <w:t>Disa</w:t>
      </w:r>
      <w:r>
        <w:rPr>
          <w:spacing w:val="-4"/>
        </w:rPr>
        <w:t xml:space="preserve"> </w:t>
      </w:r>
      <w:r>
        <w:t>nga</w:t>
      </w:r>
      <w:r>
        <w:rPr>
          <w:spacing w:val="-9"/>
        </w:rPr>
        <w:t xml:space="preserve"> </w:t>
      </w:r>
      <w:r>
        <w:t>masat</w:t>
      </w:r>
      <w:r>
        <w:rPr>
          <w:spacing w:val="-2"/>
        </w:rPr>
        <w:t xml:space="preserve"> </w:t>
      </w:r>
      <w:r>
        <w:t>të</w:t>
      </w:r>
      <w:r>
        <w:rPr>
          <w:spacing w:val="-5"/>
        </w:rPr>
        <w:t xml:space="preserve"> </w:t>
      </w:r>
      <w:r>
        <w:t>cilat</w:t>
      </w:r>
      <w:r>
        <w:rPr>
          <w:spacing w:val="-2"/>
        </w:rPr>
        <w:t xml:space="preserve"> </w:t>
      </w:r>
      <w:r>
        <w:t>do</w:t>
      </w:r>
      <w:r>
        <w:rPr>
          <w:spacing w:val="-3"/>
        </w:rPr>
        <w:t xml:space="preserve"> </w:t>
      </w:r>
      <w:r>
        <w:t>ti</w:t>
      </w:r>
      <w:r>
        <w:rPr>
          <w:spacing w:val="-3"/>
        </w:rPr>
        <w:t xml:space="preserve"> </w:t>
      </w:r>
      <w:r>
        <w:t>ndërmerr</w:t>
      </w:r>
      <w:r>
        <w:rPr>
          <w:spacing w:val="-4"/>
        </w:rPr>
        <w:t xml:space="preserve"> </w:t>
      </w:r>
      <w:r>
        <w:t>komuna</w:t>
      </w:r>
      <w:r>
        <w:rPr>
          <w:spacing w:val="-9"/>
        </w:rPr>
        <w:t xml:space="preserve"> </w:t>
      </w:r>
      <w:r>
        <w:t>janë:</w:t>
      </w:r>
    </w:p>
    <w:p w:rsidR="00474A90" w:rsidRDefault="00776BE6">
      <w:pPr>
        <w:pStyle w:val="ListParagraph"/>
        <w:numPr>
          <w:ilvl w:val="0"/>
          <w:numId w:val="8"/>
        </w:numPr>
        <w:tabs>
          <w:tab w:val="left" w:pos="1420"/>
          <w:tab w:val="left" w:pos="1421"/>
        </w:tabs>
        <w:spacing w:before="136"/>
        <w:rPr>
          <w:rFonts w:ascii="Calibri" w:hAnsi="Calibri"/>
          <w:sz w:val="24"/>
        </w:rPr>
      </w:pPr>
      <w:r>
        <w:rPr>
          <w:w w:val="95"/>
          <w:sz w:val="24"/>
        </w:rPr>
        <w:t>Studimi</w:t>
      </w:r>
      <w:r>
        <w:rPr>
          <w:spacing w:val="10"/>
          <w:w w:val="95"/>
          <w:sz w:val="24"/>
        </w:rPr>
        <w:t xml:space="preserve"> </w:t>
      </w:r>
      <w:r>
        <w:rPr>
          <w:w w:val="95"/>
          <w:sz w:val="24"/>
        </w:rPr>
        <w:t>i</w:t>
      </w:r>
      <w:r>
        <w:rPr>
          <w:spacing w:val="10"/>
          <w:w w:val="95"/>
          <w:sz w:val="24"/>
        </w:rPr>
        <w:t xml:space="preserve"> </w:t>
      </w:r>
      <w:r>
        <w:rPr>
          <w:w w:val="95"/>
          <w:sz w:val="24"/>
        </w:rPr>
        <w:t>mënyrës</w:t>
      </w:r>
      <w:r>
        <w:rPr>
          <w:spacing w:val="7"/>
          <w:w w:val="95"/>
          <w:sz w:val="24"/>
        </w:rPr>
        <w:t xml:space="preserve"> </w:t>
      </w:r>
      <w:r>
        <w:rPr>
          <w:w w:val="95"/>
          <w:sz w:val="24"/>
        </w:rPr>
        <w:t>së</w:t>
      </w:r>
      <w:r>
        <w:rPr>
          <w:spacing w:val="8"/>
          <w:w w:val="95"/>
          <w:sz w:val="24"/>
        </w:rPr>
        <w:t xml:space="preserve"> </w:t>
      </w:r>
      <w:r>
        <w:rPr>
          <w:w w:val="95"/>
          <w:sz w:val="24"/>
        </w:rPr>
        <w:t>futjes</w:t>
      </w:r>
      <w:r>
        <w:rPr>
          <w:spacing w:val="13"/>
          <w:w w:val="95"/>
          <w:sz w:val="24"/>
        </w:rPr>
        <w:t xml:space="preserve"> </w:t>
      </w:r>
      <w:r>
        <w:rPr>
          <w:w w:val="95"/>
          <w:sz w:val="24"/>
        </w:rPr>
        <w:t>së</w:t>
      </w:r>
      <w:r>
        <w:rPr>
          <w:spacing w:val="8"/>
          <w:w w:val="95"/>
          <w:sz w:val="24"/>
        </w:rPr>
        <w:t xml:space="preserve"> </w:t>
      </w:r>
      <w:r>
        <w:rPr>
          <w:w w:val="95"/>
          <w:sz w:val="24"/>
        </w:rPr>
        <w:t>stimujve</w:t>
      </w:r>
      <w:r>
        <w:rPr>
          <w:spacing w:val="8"/>
          <w:w w:val="95"/>
          <w:sz w:val="24"/>
        </w:rPr>
        <w:t xml:space="preserve"> </w:t>
      </w:r>
      <w:r>
        <w:rPr>
          <w:w w:val="95"/>
          <w:sz w:val="24"/>
        </w:rPr>
        <w:t>fiskal</w:t>
      </w:r>
      <w:r>
        <w:rPr>
          <w:spacing w:val="10"/>
          <w:w w:val="95"/>
          <w:sz w:val="24"/>
        </w:rPr>
        <w:t xml:space="preserve"> </w:t>
      </w:r>
      <w:r>
        <w:rPr>
          <w:w w:val="95"/>
          <w:sz w:val="24"/>
        </w:rPr>
        <w:t>dhe</w:t>
      </w:r>
      <w:r>
        <w:rPr>
          <w:spacing w:val="8"/>
          <w:w w:val="95"/>
          <w:sz w:val="24"/>
        </w:rPr>
        <w:t xml:space="preserve"> </w:t>
      </w:r>
      <w:r>
        <w:rPr>
          <w:w w:val="95"/>
          <w:sz w:val="24"/>
        </w:rPr>
        <w:t>kostove</w:t>
      </w:r>
      <w:r>
        <w:rPr>
          <w:spacing w:val="9"/>
          <w:w w:val="95"/>
          <w:sz w:val="24"/>
        </w:rPr>
        <w:t xml:space="preserve"> </w:t>
      </w:r>
      <w:r>
        <w:rPr>
          <w:w w:val="95"/>
          <w:sz w:val="24"/>
        </w:rPr>
        <w:t>dhe</w:t>
      </w:r>
      <w:r>
        <w:rPr>
          <w:spacing w:val="13"/>
          <w:w w:val="95"/>
          <w:sz w:val="24"/>
        </w:rPr>
        <w:t xml:space="preserve"> </w:t>
      </w:r>
      <w:r>
        <w:rPr>
          <w:w w:val="95"/>
          <w:sz w:val="24"/>
        </w:rPr>
        <w:t>përfitimeve</w:t>
      </w:r>
    </w:p>
    <w:p w:rsidR="00474A90" w:rsidRDefault="00776BE6">
      <w:pPr>
        <w:pStyle w:val="ListParagraph"/>
        <w:numPr>
          <w:ilvl w:val="0"/>
          <w:numId w:val="8"/>
        </w:numPr>
        <w:tabs>
          <w:tab w:val="left" w:pos="1420"/>
          <w:tab w:val="left" w:pos="1421"/>
        </w:tabs>
        <w:spacing w:before="38"/>
        <w:rPr>
          <w:rFonts w:ascii="Calibri" w:hAnsi="Calibri"/>
          <w:sz w:val="24"/>
        </w:rPr>
      </w:pPr>
      <w:r>
        <w:rPr>
          <w:w w:val="95"/>
          <w:sz w:val="24"/>
        </w:rPr>
        <w:t>Futja</w:t>
      </w:r>
      <w:r>
        <w:rPr>
          <w:spacing w:val="9"/>
          <w:w w:val="95"/>
          <w:sz w:val="24"/>
        </w:rPr>
        <w:t xml:space="preserve"> </w:t>
      </w:r>
      <w:r>
        <w:rPr>
          <w:w w:val="95"/>
          <w:sz w:val="24"/>
        </w:rPr>
        <w:t>e</w:t>
      </w:r>
      <w:r>
        <w:rPr>
          <w:spacing w:val="9"/>
          <w:w w:val="95"/>
          <w:sz w:val="24"/>
        </w:rPr>
        <w:t xml:space="preserve"> </w:t>
      </w:r>
      <w:r>
        <w:rPr>
          <w:w w:val="95"/>
          <w:sz w:val="24"/>
        </w:rPr>
        <w:t>stimujve</w:t>
      </w:r>
      <w:r>
        <w:rPr>
          <w:spacing w:val="14"/>
          <w:w w:val="95"/>
          <w:sz w:val="24"/>
        </w:rPr>
        <w:t xml:space="preserve"> </w:t>
      </w:r>
      <w:r>
        <w:rPr>
          <w:w w:val="95"/>
          <w:sz w:val="24"/>
        </w:rPr>
        <w:t>të</w:t>
      </w:r>
      <w:r>
        <w:rPr>
          <w:spacing w:val="14"/>
          <w:w w:val="95"/>
          <w:sz w:val="24"/>
        </w:rPr>
        <w:t xml:space="preserve"> </w:t>
      </w:r>
      <w:r>
        <w:rPr>
          <w:w w:val="95"/>
          <w:sz w:val="24"/>
        </w:rPr>
        <w:t>përshtatshëm</w:t>
      </w:r>
      <w:r>
        <w:rPr>
          <w:spacing w:val="12"/>
          <w:w w:val="95"/>
          <w:sz w:val="24"/>
        </w:rPr>
        <w:t xml:space="preserve"> </w:t>
      </w:r>
      <w:r>
        <w:rPr>
          <w:w w:val="95"/>
          <w:sz w:val="24"/>
        </w:rPr>
        <w:t>fiskal</w:t>
      </w:r>
      <w:r>
        <w:rPr>
          <w:spacing w:val="11"/>
          <w:w w:val="95"/>
          <w:sz w:val="24"/>
        </w:rPr>
        <w:t xml:space="preserve"> </w:t>
      </w:r>
      <w:r>
        <w:rPr>
          <w:w w:val="95"/>
          <w:sz w:val="24"/>
        </w:rPr>
        <w:t>përfshi</w:t>
      </w:r>
      <w:r>
        <w:rPr>
          <w:spacing w:val="11"/>
          <w:w w:val="95"/>
          <w:sz w:val="24"/>
        </w:rPr>
        <w:t xml:space="preserve"> </w:t>
      </w:r>
      <w:r>
        <w:rPr>
          <w:w w:val="95"/>
          <w:sz w:val="24"/>
        </w:rPr>
        <w:t>tarifat</w:t>
      </w:r>
      <w:r>
        <w:rPr>
          <w:spacing w:val="12"/>
          <w:w w:val="95"/>
          <w:sz w:val="24"/>
        </w:rPr>
        <w:t xml:space="preserve"> </w:t>
      </w:r>
      <w:r>
        <w:rPr>
          <w:w w:val="95"/>
          <w:sz w:val="24"/>
        </w:rPr>
        <w:t>preferenciale;</w:t>
      </w:r>
    </w:p>
    <w:p w:rsidR="00474A90" w:rsidRDefault="00776BE6">
      <w:pPr>
        <w:pStyle w:val="ListParagraph"/>
        <w:numPr>
          <w:ilvl w:val="0"/>
          <w:numId w:val="8"/>
        </w:numPr>
        <w:tabs>
          <w:tab w:val="left" w:pos="1420"/>
          <w:tab w:val="left" w:pos="1421"/>
        </w:tabs>
        <w:spacing w:before="28"/>
        <w:rPr>
          <w:rFonts w:ascii="Calibri" w:hAnsi="Calibri"/>
          <w:color w:val="6F2F9F"/>
        </w:rPr>
      </w:pPr>
      <w:r>
        <w:rPr>
          <w:spacing w:val="-2"/>
          <w:sz w:val="24"/>
        </w:rPr>
        <w:t>Analizë</w:t>
      </w:r>
      <w:r>
        <w:rPr>
          <w:spacing w:val="-6"/>
          <w:sz w:val="24"/>
        </w:rPr>
        <w:t xml:space="preserve"> </w:t>
      </w:r>
      <w:r>
        <w:rPr>
          <w:spacing w:val="-2"/>
          <w:sz w:val="24"/>
        </w:rPr>
        <w:t>e</w:t>
      </w:r>
      <w:r>
        <w:rPr>
          <w:spacing w:val="-8"/>
          <w:sz w:val="24"/>
        </w:rPr>
        <w:t xml:space="preserve"> </w:t>
      </w:r>
      <w:r>
        <w:rPr>
          <w:spacing w:val="-1"/>
          <w:sz w:val="24"/>
        </w:rPr>
        <w:t>zbatimit</w:t>
      </w:r>
      <w:r>
        <w:rPr>
          <w:spacing w:val="-7"/>
          <w:sz w:val="24"/>
        </w:rPr>
        <w:t xml:space="preserve"> </w:t>
      </w:r>
      <w:r>
        <w:rPr>
          <w:spacing w:val="-1"/>
          <w:sz w:val="24"/>
        </w:rPr>
        <w:t>të</w:t>
      </w:r>
      <w:r>
        <w:rPr>
          <w:spacing w:val="-4"/>
          <w:sz w:val="24"/>
        </w:rPr>
        <w:t xml:space="preserve"> </w:t>
      </w:r>
      <w:r>
        <w:rPr>
          <w:spacing w:val="-1"/>
          <w:sz w:val="24"/>
        </w:rPr>
        <w:t>prokurimit</w:t>
      </w:r>
      <w:r>
        <w:rPr>
          <w:spacing w:val="-6"/>
          <w:sz w:val="24"/>
        </w:rPr>
        <w:t xml:space="preserve"> </w:t>
      </w:r>
      <w:r>
        <w:rPr>
          <w:spacing w:val="-1"/>
          <w:sz w:val="24"/>
        </w:rPr>
        <w:t>të</w:t>
      </w:r>
      <w:r>
        <w:rPr>
          <w:spacing w:val="-9"/>
          <w:sz w:val="24"/>
        </w:rPr>
        <w:t xml:space="preserve"> </w:t>
      </w:r>
      <w:r>
        <w:rPr>
          <w:spacing w:val="-1"/>
          <w:sz w:val="24"/>
        </w:rPr>
        <w:t>gjelbër</w:t>
      </w:r>
      <w:r>
        <w:rPr>
          <w:spacing w:val="-8"/>
          <w:sz w:val="24"/>
        </w:rPr>
        <w:t xml:space="preserve"> </w:t>
      </w:r>
      <w:r>
        <w:rPr>
          <w:spacing w:val="-1"/>
          <w:sz w:val="24"/>
        </w:rPr>
        <w:t>për</w:t>
      </w:r>
      <w:r>
        <w:rPr>
          <w:spacing w:val="-12"/>
          <w:sz w:val="24"/>
        </w:rPr>
        <w:t xml:space="preserve"> </w:t>
      </w:r>
      <w:r>
        <w:rPr>
          <w:spacing w:val="-1"/>
          <w:sz w:val="24"/>
        </w:rPr>
        <w:t>këto</w:t>
      </w:r>
      <w:r>
        <w:rPr>
          <w:spacing w:val="-14"/>
          <w:sz w:val="24"/>
        </w:rPr>
        <w:t xml:space="preserve"> </w:t>
      </w:r>
      <w:r>
        <w:rPr>
          <w:spacing w:val="-1"/>
          <w:sz w:val="24"/>
        </w:rPr>
        <w:t>subjekte;</w:t>
      </w:r>
    </w:p>
    <w:p w:rsidR="00474A90" w:rsidRDefault="00474A90">
      <w:pPr>
        <w:pStyle w:val="BodyText"/>
      </w:pPr>
    </w:p>
    <w:p w:rsidR="00474A90" w:rsidRDefault="00474A90">
      <w:pPr>
        <w:pStyle w:val="BodyText"/>
        <w:spacing w:before="7"/>
        <w:rPr>
          <w:sz w:val="26"/>
        </w:rPr>
      </w:pPr>
    </w:p>
    <w:p w:rsidR="00474A90" w:rsidRDefault="00776BE6">
      <w:pPr>
        <w:ind w:left="700"/>
        <w:jc w:val="both"/>
        <w:rPr>
          <w:sz w:val="24"/>
        </w:rPr>
      </w:pPr>
      <w:r>
        <w:rPr>
          <w:b/>
          <w:color w:val="6F2F9F"/>
          <w:w w:val="90"/>
          <w:sz w:val="24"/>
        </w:rPr>
        <w:t>Shpërndarja</w:t>
      </w:r>
      <w:r>
        <w:rPr>
          <w:b/>
          <w:color w:val="6F2F9F"/>
          <w:spacing w:val="21"/>
          <w:w w:val="90"/>
          <w:sz w:val="24"/>
        </w:rPr>
        <w:t xml:space="preserve"> </w:t>
      </w:r>
      <w:r>
        <w:rPr>
          <w:b/>
          <w:color w:val="6F2F9F"/>
          <w:w w:val="90"/>
          <w:sz w:val="24"/>
        </w:rPr>
        <w:t>e</w:t>
      </w:r>
      <w:r>
        <w:rPr>
          <w:b/>
          <w:color w:val="6F2F9F"/>
          <w:spacing w:val="27"/>
          <w:w w:val="90"/>
          <w:sz w:val="24"/>
        </w:rPr>
        <w:t xml:space="preserve"> </w:t>
      </w:r>
      <w:r>
        <w:rPr>
          <w:b/>
          <w:color w:val="6F2F9F"/>
          <w:w w:val="90"/>
          <w:sz w:val="24"/>
        </w:rPr>
        <w:t>komposterëve</w:t>
      </w:r>
      <w:r>
        <w:rPr>
          <w:b/>
          <w:color w:val="6F2F9F"/>
          <w:spacing w:val="27"/>
          <w:w w:val="90"/>
          <w:sz w:val="24"/>
        </w:rPr>
        <w:t xml:space="preserve"> </w:t>
      </w:r>
      <w:r>
        <w:rPr>
          <w:b/>
          <w:color w:val="6F2F9F"/>
          <w:w w:val="90"/>
          <w:sz w:val="24"/>
        </w:rPr>
        <w:t>për</w:t>
      </w:r>
      <w:r>
        <w:rPr>
          <w:b/>
          <w:color w:val="6F2F9F"/>
          <w:spacing w:val="21"/>
          <w:w w:val="90"/>
          <w:sz w:val="24"/>
        </w:rPr>
        <w:t xml:space="preserve"> </w:t>
      </w:r>
      <w:r>
        <w:rPr>
          <w:rFonts w:ascii="Calibri" w:hAnsi="Calibri"/>
          <w:b/>
          <w:color w:val="6F2F9F"/>
          <w:w w:val="90"/>
          <w:sz w:val="24"/>
        </w:rPr>
        <w:t>shtëpi</w:t>
      </w:r>
      <w:r>
        <w:rPr>
          <w:rFonts w:ascii="Calibri" w:hAnsi="Calibri"/>
          <w:b/>
          <w:color w:val="6F2F9F"/>
          <w:spacing w:val="29"/>
          <w:w w:val="90"/>
          <w:sz w:val="24"/>
        </w:rPr>
        <w:t xml:space="preserve"> </w:t>
      </w:r>
      <w:r>
        <w:rPr>
          <w:rFonts w:ascii="Calibri" w:hAnsi="Calibri"/>
          <w:b/>
          <w:color w:val="6F2F9F"/>
          <w:w w:val="90"/>
          <w:sz w:val="24"/>
        </w:rPr>
        <w:t>rezidenciale</w:t>
      </w:r>
      <w:r>
        <w:rPr>
          <w:rFonts w:ascii="Calibri" w:hAnsi="Calibri"/>
          <w:b/>
          <w:color w:val="6F2F9F"/>
          <w:spacing w:val="31"/>
          <w:w w:val="90"/>
          <w:sz w:val="24"/>
        </w:rPr>
        <w:t xml:space="preserve"> </w:t>
      </w:r>
      <w:r>
        <w:rPr>
          <w:rFonts w:ascii="Calibri" w:hAnsi="Calibri"/>
          <w:b/>
          <w:color w:val="6F2F9F"/>
          <w:w w:val="90"/>
          <w:sz w:val="24"/>
        </w:rPr>
        <w:t>dhe</w:t>
      </w:r>
      <w:r>
        <w:rPr>
          <w:rFonts w:ascii="Calibri" w:hAnsi="Calibri"/>
          <w:b/>
          <w:color w:val="6F2F9F"/>
          <w:spacing w:val="31"/>
          <w:w w:val="90"/>
          <w:sz w:val="24"/>
        </w:rPr>
        <w:t xml:space="preserve"> </w:t>
      </w:r>
      <w:r>
        <w:rPr>
          <w:rFonts w:ascii="Calibri" w:hAnsi="Calibri"/>
          <w:b/>
          <w:color w:val="6F2F9F"/>
          <w:w w:val="90"/>
          <w:sz w:val="24"/>
        </w:rPr>
        <w:t>restorante</w:t>
      </w:r>
      <w:r>
        <w:rPr>
          <w:rFonts w:ascii="Calibri" w:hAnsi="Calibri"/>
          <w:b/>
          <w:color w:val="6F2F9F"/>
          <w:spacing w:val="31"/>
          <w:w w:val="90"/>
          <w:sz w:val="24"/>
        </w:rPr>
        <w:t xml:space="preserve"> </w:t>
      </w:r>
      <w:r>
        <w:rPr>
          <w:rFonts w:ascii="Calibri" w:hAnsi="Calibri"/>
          <w:b/>
          <w:color w:val="6F2F9F"/>
          <w:w w:val="90"/>
          <w:sz w:val="24"/>
        </w:rPr>
        <w:t>“zero</w:t>
      </w:r>
      <w:r>
        <w:rPr>
          <w:rFonts w:ascii="Calibri" w:hAnsi="Calibri"/>
          <w:b/>
          <w:color w:val="6F2F9F"/>
          <w:spacing w:val="29"/>
          <w:w w:val="90"/>
          <w:sz w:val="24"/>
        </w:rPr>
        <w:t xml:space="preserve"> </w:t>
      </w:r>
      <w:r>
        <w:rPr>
          <w:rFonts w:ascii="Calibri" w:hAnsi="Calibri"/>
          <w:b/>
          <w:color w:val="6F2F9F"/>
          <w:w w:val="90"/>
          <w:sz w:val="24"/>
        </w:rPr>
        <w:t>mbeturina”</w:t>
      </w:r>
      <w:r>
        <w:rPr>
          <w:color w:val="6F2F9F"/>
          <w:w w:val="90"/>
          <w:sz w:val="24"/>
        </w:rPr>
        <w:t>:</w:t>
      </w:r>
    </w:p>
    <w:p w:rsidR="00474A90" w:rsidRDefault="00776BE6">
      <w:pPr>
        <w:pStyle w:val="BodyText"/>
        <w:spacing w:before="148" w:line="273" w:lineRule="auto"/>
        <w:ind w:left="700" w:right="1137"/>
        <w:jc w:val="both"/>
      </w:pPr>
      <w:r>
        <w:t>Komuna</w:t>
      </w:r>
      <w:r>
        <w:rPr>
          <w:spacing w:val="-8"/>
        </w:rPr>
        <w:t xml:space="preserve"> </w:t>
      </w:r>
      <w:r>
        <w:t>do</w:t>
      </w:r>
      <w:r>
        <w:rPr>
          <w:spacing w:val="-6"/>
        </w:rPr>
        <w:t xml:space="preserve"> </w:t>
      </w:r>
      <w:r>
        <w:t>të</w:t>
      </w:r>
      <w:r>
        <w:rPr>
          <w:spacing w:val="-9"/>
        </w:rPr>
        <w:t xml:space="preserve"> </w:t>
      </w:r>
      <w:r>
        <w:t>shpërndaj</w:t>
      </w:r>
      <w:r>
        <w:rPr>
          <w:spacing w:val="-5"/>
        </w:rPr>
        <w:t xml:space="preserve"> </w:t>
      </w:r>
      <w:r>
        <w:t>falas</w:t>
      </w:r>
      <w:r>
        <w:rPr>
          <w:spacing w:val="-5"/>
        </w:rPr>
        <w:t xml:space="preserve"> </w:t>
      </w:r>
      <w:r>
        <w:t>apo</w:t>
      </w:r>
      <w:r>
        <w:rPr>
          <w:spacing w:val="-6"/>
        </w:rPr>
        <w:t xml:space="preserve"> </w:t>
      </w:r>
      <w:r>
        <w:t>me</w:t>
      </w:r>
      <w:r>
        <w:rPr>
          <w:spacing w:val="-9"/>
        </w:rPr>
        <w:t xml:space="preserve"> </w:t>
      </w:r>
      <w:r>
        <w:t>bashkë-financim</w:t>
      </w:r>
      <w:r>
        <w:rPr>
          <w:spacing w:val="-7"/>
        </w:rPr>
        <w:t xml:space="preserve"> </w:t>
      </w:r>
      <w:r>
        <w:t>komposterë</w:t>
      </w:r>
      <w:r>
        <w:rPr>
          <w:spacing w:val="-9"/>
        </w:rPr>
        <w:t xml:space="preserve"> </w:t>
      </w:r>
      <w:r>
        <w:t>individual</w:t>
      </w:r>
      <w:r>
        <w:rPr>
          <w:spacing w:val="-7"/>
        </w:rPr>
        <w:t xml:space="preserve"> </w:t>
      </w:r>
      <w:r>
        <w:t>per</w:t>
      </w:r>
      <w:r>
        <w:rPr>
          <w:spacing w:val="-8"/>
        </w:rPr>
        <w:t xml:space="preserve"> </w:t>
      </w:r>
      <w:r>
        <w:t>të</w:t>
      </w:r>
      <w:r>
        <w:rPr>
          <w:spacing w:val="-4"/>
        </w:rPr>
        <w:t xml:space="preserve"> </w:t>
      </w:r>
      <w:r>
        <w:t>reduktuar</w:t>
      </w:r>
      <w:r>
        <w:rPr>
          <w:spacing w:val="-57"/>
        </w:rPr>
        <w:t xml:space="preserve"> </w:t>
      </w:r>
      <w:r>
        <w:t>mbeturinat e hudhura në kontejnerët apo shportat që grumbullohen dhe transportohen nga</w:t>
      </w:r>
      <w:r>
        <w:rPr>
          <w:spacing w:val="1"/>
        </w:rPr>
        <w:t xml:space="preserve"> </w:t>
      </w:r>
      <w:r>
        <w:t>operatori.</w:t>
      </w:r>
    </w:p>
    <w:p w:rsidR="00474A90" w:rsidRDefault="00474A90">
      <w:pPr>
        <w:pStyle w:val="BodyText"/>
        <w:rPr>
          <w:sz w:val="20"/>
        </w:rPr>
      </w:pPr>
    </w:p>
    <w:p w:rsidR="00474A90" w:rsidRDefault="00474A90">
      <w:pPr>
        <w:pStyle w:val="BodyText"/>
        <w:rPr>
          <w:sz w:val="20"/>
        </w:rPr>
      </w:pPr>
    </w:p>
    <w:p w:rsidR="00474A90" w:rsidRDefault="00474A90">
      <w:pPr>
        <w:pStyle w:val="BodyText"/>
        <w:rPr>
          <w:sz w:val="20"/>
        </w:rPr>
      </w:pPr>
    </w:p>
    <w:p w:rsidR="00474A90" w:rsidRDefault="00474A90">
      <w:pPr>
        <w:pStyle w:val="BodyText"/>
        <w:rPr>
          <w:sz w:val="20"/>
        </w:rPr>
      </w:pPr>
    </w:p>
    <w:p w:rsidR="00474A90" w:rsidRDefault="00474A90">
      <w:pPr>
        <w:pStyle w:val="BodyText"/>
        <w:rPr>
          <w:sz w:val="20"/>
        </w:rPr>
      </w:pPr>
    </w:p>
    <w:p w:rsidR="00474A90" w:rsidRDefault="00474A90">
      <w:pPr>
        <w:pStyle w:val="BodyText"/>
        <w:rPr>
          <w:sz w:val="20"/>
        </w:rPr>
      </w:pPr>
    </w:p>
    <w:p w:rsidR="00474A90" w:rsidRDefault="00474A90">
      <w:pPr>
        <w:pStyle w:val="BodyText"/>
        <w:spacing w:before="3"/>
        <w:rPr>
          <w:sz w:val="25"/>
        </w:rPr>
      </w:pPr>
    </w:p>
    <w:p w:rsidR="00474A90" w:rsidRDefault="00474A90">
      <w:pPr>
        <w:rPr>
          <w:sz w:val="25"/>
        </w:rPr>
        <w:sectPr w:rsidR="00474A90">
          <w:type w:val="continuous"/>
          <w:pgSz w:w="11900" w:h="16820"/>
          <w:pgMar w:top="1500" w:right="300" w:bottom="280" w:left="740" w:header="720" w:footer="720" w:gutter="0"/>
          <w:cols w:space="720"/>
        </w:sectPr>
      </w:pPr>
    </w:p>
    <w:p w:rsidR="00474A90" w:rsidRDefault="00603BC2">
      <w:pPr>
        <w:spacing w:before="171"/>
        <w:ind w:left="700"/>
        <w:rPr>
          <w:rFonts w:ascii="Calibri"/>
          <w:b/>
        </w:rPr>
      </w:pPr>
      <w:r>
        <w:rPr>
          <w:noProof/>
          <w:lang w:eastAsia="sq-AL"/>
        </w:rPr>
        <mc:AlternateContent>
          <mc:Choice Requires="wps">
            <w:drawing>
              <wp:anchor distT="0" distB="0" distL="114300" distR="114300" simplePos="0" relativeHeight="15781376" behindDoc="0" locked="0" layoutInCell="1" allowOverlap="1">
                <wp:simplePos x="0" y="0"/>
                <wp:positionH relativeFrom="page">
                  <wp:posOffset>1593215</wp:posOffset>
                </wp:positionH>
                <wp:positionV relativeFrom="paragraph">
                  <wp:posOffset>262890</wp:posOffset>
                </wp:positionV>
                <wp:extent cx="5236210" cy="0"/>
                <wp:effectExtent l="0" t="0" r="0" b="0"/>
                <wp:wrapNone/>
                <wp:docPr id="56" name="Line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236210" cy="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365F91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1CFA4BB" id="Line 28" o:spid="_x0000_s1026" style="position:absolute;z-index:157813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125.45pt,20.7pt" to="537.75pt,20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" strokecolor="#365f91" strokeweight=".5pt">
                <w10:wrap anchorx="page"/>
              </v:line>
            </w:pict>
          </mc:Fallback>
        </mc:AlternateContent>
      </w:r>
      <w:r w:rsidR="00776BE6">
        <w:rPr>
          <w:rFonts w:ascii="Calibri"/>
          <w:b/>
          <w:color w:val="FFFFFF"/>
          <w:shd w:val="clear" w:color="auto" w:fill="006FC0"/>
        </w:rPr>
        <w:t xml:space="preserve"> </w:t>
      </w:r>
      <w:r w:rsidR="00776BE6">
        <w:rPr>
          <w:rFonts w:ascii="Calibri"/>
          <w:b/>
          <w:color w:val="FFFFFF"/>
          <w:shd w:val="clear" w:color="auto" w:fill="006FC0"/>
        </w:rPr>
        <w:t xml:space="preserve"> </w:t>
      </w:r>
      <w:r w:rsidR="00776BE6">
        <w:rPr>
          <w:rFonts w:ascii="Calibri"/>
          <w:b/>
          <w:color w:val="FFFFFF"/>
          <w:spacing w:val="23"/>
          <w:shd w:val="clear" w:color="auto" w:fill="006FC0"/>
        </w:rPr>
        <w:t xml:space="preserve"> </w:t>
      </w:r>
      <w:r w:rsidR="00776BE6">
        <w:rPr>
          <w:rFonts w:ascii="Calibri"/>
          <w:b/>
          <w:color w:val="FFFFFF"/>
          <w:shd w:val="clear" w:color="auto" w:fill="006FC0"/>
        </w:rPr>
        <w:t>38</w:t>
      </w:r>
      <w:r w:rsidR="00776BE6">
        <w:rPr>
          <w:rFonts w:ascii="Calibri"/>
          <w:b/>
          <w:color w:val="FFFFFF"/>
          <w:spacing w:val="22"/>
          <w:shd w:val="clear" w:color="auto" w:fill="006FC0"/>
        </w:rPr>
        <w:t xml:space="preserve"> </w:t>
      </w:r>
    </w:p>
    <w:p w:rsidR="00474A90" w:rsidRDefault="00776BE6">
      <w:pPr>
        <w:spacing w:before="56"/>
        <w:ind w:left="700"/>
        <w:rPr>
          <w:rFonts w:ascii="Calibri" w:hAnsi="Calibri"/>
          <w:b/>
        </w:rPr>
      </w:pPr>
      <w:r>
        <w:br w:type="column"/>
      </w:r>
      <w:r>
        <w:rPr>
          <w:rFonts w:ascii="Calibri" w:hAnsi="Calibri"/>
          <w:b/>
          <w:color w:val="001F5F"/>
        </w:rPr>
        <w:t>Komuna</w:t>
      </w:r>
      <w:r>
        <w:rPr>
          <w:rFonts w:ascii="Calibri" w:hAnsi="Calibri"/>
          <w:b/>
          <w:color w:val="001F5F"/>
          <w:spacing w:val="-2"/>
        </w:rPr>
        <w:t xml:space="preserve"> </w:t>
      </w:r>
      <w:r>
        <w:rPr>
          <w:rFonts w:ascii="Calibri" w:hAnsi="Calibri"/>
          <w:b/>
          <w:color w:val="001F5F"/>
        </w:rPr>
        <w:t>e</w:t>
      </w:r>
      <w:r>
        <w:rPr>
          <w:rFonts w:ascii="Calibri" w:hAnsi="Calibri"/>
          <w:b/>
          <w:color w:val="001F5F"/>
          <w:spacing w:val="-4"/>
        </w:rPr>
        <w:t xml:space="preserve"> </w:t>
      </w:r>
      <w:r>
        <w:rPr>
          <w:rFonts w:ascii="Calibri" w:hAnsi="Calibri"/>
          <w:b/>
          <w:color w:val="001F5F"/>
        </w:rPr>
        <w:t>Hanit</w:t>
      </w:r>
      <w:r>
        <w:rPr>
          <w:rFonts w:ascii="Calibri" w:hAnsi="Calibri"/>
          <w:b/>
          <w:color w:val="001F5F"/>
          <w:spacing w:val="-3"/>
        </w:rPr>
        <w:t xml:space="preserve"> </w:t>
      </w:r>
      <w:r>
        <w:rPr>
          <w:rFonts w:ascii="Calibri" w:hAnsi="Calibri"/>
          <w:b/>
          <w:color w:val="001F5F"/>
        </w:rPr>
        <w:t>të</w:t>
      </w:r>
      <w:r>
        <w:rPr>
          <w:rFonts w:ascii="Calibri" w:hAnsi="Calibri"/>
          <w:b/>
          <w:color w:val="001F5F"/>
          <w:spacing w:val="-4"/>
        </w:rPr>
        <w:t xml:space="preserve"> </w:t>
      </w:r>
      <w:r>
        <w:rPr>
          <w:rFonts w:ascii="Calibri" w:hAnsi="Calibri"/>
          <w:b/>
          <w:color w:val="001F5F"/>
        </w:rPr>
        <w:t>Elezit</w:t>
      </w:r>
    </w:p>
    <w:p w:rsidR="00474A90" w:rsidRDefault="00474A90">
      <w:pPr>
        <w:rPr>
          <w:rFonts w:ascii="Calibri" w:hAnsi="Calibri"/>
        </w:rPr>
        <w:sectPr w:rsidR="00474A90">
          <w:type w:val="continuous"/>
          <w:pgSz w:w="11900" w:h="16820"/>
          <w:pgMar w:top="1500" w:right="300" w:bottom="280" w:left="740" w:header="720" w:footer="720" w:gutter="0"/>
          <w:cols w:num="2" w:space="720" w:equalWidth="0">
            <w:col w:w="1308" w:space="5468"/>
            <w:col w:w="4084"/>
          </w:cols>
        </w:sectPr>
      </w:pPr>
    </w:p>
    <w:p w:rsidR="00474A90" w:rsidRDefault="00776BE6">
      <w:pPr>
        <w:pStyle w:val="ListParagraph"/>
        <w:numPr>
          <w:ilvl w:val="2"/>
          <w:numId w:val="13"/>
        </w:numPr>
        <w:tabs>
          <w:tab w:val="left" w:pos="1781"/>
        </w:tabs>
        <w:spacing w:before="42"/>
        <w:rPr>
          <w:b/>
          <w:sz w:val="24"/>
        </w:rPr>
      </w:pPr>
      <w:bookmarkStart w:id="76" w:name="2.2.3._Objektivi_2:_Ripërdorimi_dhe_rici"/>
      <w:bookmarkEnd w:id="76"/>
      <w:r>
        <w:rPr>
          <w:b/>
          <w:color w:val="6F2F9F"/>
          <w:w w:val="90"/>
          <w:sz w:val="24"/>
        </w:rPr>
        <w:t>Objektivi</w:t>
      </w:r>
      <w:r>
        <w:rPr>
          <w:b/>
          <w:color w:val="6F2F9F"/>
          <w:spacing w:val="5"/>
          <w:w w:val="90"/>
          <w:sz w:val="24"/>
        </w:rPr>
        <w:t xml:space="preserve"> </w:t>
      </w:r>
      <w:r>
        <w:rPr>
          <w:b/>
          <w:color w:val="6F2F9F"/>
          <w:w w:val="90"/>
          <w:sz w:val="24"/>
        </w:rPr>
        <w:t>2:</w:t>
      </w:r>
      <w:r>
        <w:rPr>
          <w:b/>
          <w:color w:val="6F2F9F"/>
          <w:spacing w:val="10"/>
          <w:w w:val="90"/>
          <w:sz w:val="24"/>
        </w:rPr>
        <w:t xml:space="preserve"> </w:t>
      </w:r>
      <w:r>
        <w:rPr>
          <w:b/>
          <w:color w:val="6F2F9F"/>
          <w:w w:val="90"/>
          <w:sz w:val="24"/>
        </w:rPr>
        <w:t>Ripërdorimi</w:t>
      </w:r>
      <w:r>
        <w:rPr>
          <w:b/>
          <w:color w:val="6F2F9F"/>
          <w:spacing w:val="9"/>
          <w:w w:val="90"/>
          <w:sz w:val="24"/>
        </w:rPr>
        <w:t xml:space="preserve"> </w:t>
      </w:r>
      <w:r>
        <w:rPr>
          <w:b/>
          <w:color w:val="6F2F9F"/>
          <w:w w:val="90"/>
          <w:sz w:val="24"/>
        </w:rPr>
        <w:t>dhe</w:t>
      </w:r>
      <w:r>
        <w:rPr>
          <w:b/>
          <w:color w:val="6F2F9F"/>
          <w:spacing w:val="13"/>
          <w:w w:val="90"/>
          <w:sz w:val="24"/>
        </w:rPr>
        <w:t xml:space="preserve"> </w:t>
      </w:r>
      <w:r>
        <w:rPr>
          <w:b/>
          <w:color w:val="6F2F9F"/>
          <w:w w:val="90"/>
          <w:sz w:val="24"/>
        </w:rPr>
        <w:t>riciklimi</w:t>
      </w:r>
      <w:r>
        <w:rPr>
          <w:b/>
          <w:color w:val="6F2F9F"/>
          <w:spacing w:val="10"/>
          <w:w w:val="90"/>
          <w:sz w:val="24"/>
        </w:rPr>
        <w:t xml:space="preserve"> </w:t>
      </w:r>
      <w:r>
        <w:rPr>
          <w:b/>
          <w:color w:val="6F2F9F"/>
          <w:w w:val="90"/>
          <w:sz w:val="24"/>
        </w:rPr>
        <w:t>i</w:t>
      </w:r>
      <w:r>
        <w:rPr>
          <w:b/>
          <w:color w:val="6F2F9F"/>
          <w:spacing w:val="9"/>
          <w:w w:val="90"/>
          <w:sz w:val="24"/>
        </w:rPr>
        <w:t xml:space="preserve"> </w:t>
      </w:r>
      <w:r>
        <w:rPr>
          <w:b/>
          <w:color w:val="6F2F9F"/>
          <w:w w:val="90"/>
          <w:sz w:val="24"/>
        </w:rPr>
        <w:t>mbeturinave</w:t>
      </w:r>
    </w:p>
    <w:p w:rsidR="00474A90" w:rsidRDefault="00776BE6">
      <w:pPr>
        <w:pStyle w:val="BodyText"/>
        <w:spacing w:before="161" w:line="273" w:lineRule="auto"/>
        <w:ind w:left="700" w:right="1141"/>
        <w:jc w:val="both"/>
      </w:pPr>
      <w:r>
        <w:t>Fokusi primar i këtij objektivi ka të bëjë me ripërdorimin dhe riciklimin e mbeturinave</w:t>
      </w:r>
      <w:r>
        <w:rPr>
          <w:spacing w:val="1"/>
        </w:rPr>
        <w:t xml:space="preserve"> </w:t>
      </w:r>
      <w:r>
        <w:t>komunale si dhe kategorive tjera të mbeturinave nën kompetencë komunale me theks të</w:t>
      </w:r>
      <w:r>
        <w:rPr>
          <w:spacing w:val="1"/>
        </w:rPr>
        <w:t xml:space="preserve"> </w:t>
      </w:r>
      <w:r>
        <w:t>veqantë</w:t>
      </w:r>
      <w:r>
        <w:rPr>
          <w:spacing w:val="2"/>
        </w:rPr>
        <w:t xml:space="preserve"> </w:t>
      </w:r>
      <w:r>
        <w:t>në</w:t>
      </w:r>
      <w:r>
        <w:rPr>
          <w:spacing w:val="-2"/>
        </w:rPr>
        <w:t xml:space="preserve"> </w:t>
      </w:r>
      <w:r>
        <w:t>MND,</w:t>
      </w:r>
      <w:r>
        <w:rPr>
          <w:spacing w:val="-5"/>
        </w:rPr>
        <w:t xml:space="preserve"> </w:t>
      </w:r>
      <w:r>
        <w:t>mbeturinat</w:t>
      </w:r>
      <w:r>
        <w:rPr>
          <w:spacing w:val="1"/>
        </w:rPr>
        <w:t xml:space="preserve"> </w:t>
      </w:r>
      <w:r>
        <w:t>e</w:t>
      </w:r>
      <w:r>
        <w:rPr>
          <w:spacing w:val="-2"/>
        </w:rPr>
        <w:t xml:space="preserve"> </w:t>
      </w:r>
      <w:r>
        <w:t>vëllimshme</w:t>
      </w:r>
      <w:r>
        <w:rPr>
          <w:spacing w:val="2"/>
        </w:rPr>
        <w:t xml:space="preserve"> </w:t>
      </w:r>
      <w:r>
        <w:t>dhe</w:t>
      </w:r>
      <w:r>
        <w:rPr>
          <w:spacing w:val="-2"/>
        </w:rPr>
        <w:t xml:space="preserve"> </w:t>
      </w:r>
      <w:r>
        <w:t>mbeturinat</w:t>
      </w:r>
      <w:r>
        <w:rPr>
          <w:spacing w:val="1"/>
        </w:rPr>
        <w:t xml:space="preserve"> </w:t>
      </w:r>
      <w:r>
        <w:t>komerciale.</w:t>
      </w:r>
    </w:p>
    <w:p w:rsidR="00474A90" w:rsidRDefault="00776BE6">
      <w:pPr>
        <w:pStyle w:val="BodyText"/>
        <w:spacing w:before="118" w:line="273" w:lineRule="auto"/>
        <w:ind w:left="700" w:right="1136"/>
        <w:jc w:val="both"/>
      </w:pPr>
      <w:r>
        <w:t>Edhe</w:t>
      </w:r>
      <w:r>
        <w:rPr>
          <w:spacing w:val="1"/>
        </w:rPr>
        <w:t xml:space="preserve"> </w:t>
      </w:r>
      <w:r>
        <w:t>pse gomat,</w:t>
      </w:r>
      <w:r>
        <w:rPr>
          <w:spacing w:val="1"/>
        </w:rPr>
        <w:t xml:space="preserve"> </w:t>
      </w:r>
      <w:r>
        <w:t>produktet elektrike</w:t>
      </w:r>
      <w:r>
        <w:rPr>
          <w:spacing w:val="1"/>
        </w:rPr>
        <w:t xml:space="preserve"> </w:t>
      </w:r>
      <w:r>
        <w:t>dhe</w:t>
      </w:r>
      <w:r>
        <w:rPr>
          <w:spacing w:val="1"/>
        </w:rPr>
        <w:t xml:space="preserve"> </w:t>
      </w:r>
      <w:r>
        <w:t>elektronike, bateritë</w:t>
      </w:r>
      <w:r>
        <w:rPr>
          <w:spacing w:val="1"/>
        </w:rPr>
        <w:t xml:space="preserve"> </w:t>
      </w:r>
      <w:r>
        <w:t>etj.,</w:t>
      </w:r>
      <w:r>
        <w:rPr>
          <w:spacing w:val="1"/>
        </w:rPr>
        <w:t xml:space="preserve"> </w:t>
      </w:r>
      <w:r>
        <w:t>nuk janë</w:t>
      </w:r>
      <w:r>
        <w:rPr>
          <w:spacing w:val="1"/>
        </w:rPr>
        <w:t xml:space="preserve"> </w:t>
      </w:r>
      <w:r>
        <w:t>kompetencë</w:t>
      </w:r>
      <w:r>
        <w:rPr>
          <w:spacing w:val="1"/>
        </w:rPr>
        <w:t xml:space="preserve"> </w:t>
      </w:r>
      <w:r>
        <w:t>komunale,</w:t>
      </w:r>
      <w:r>
        <w:rPr>
          <w:spacing w:val="-5"/>
        </w:rPr>
        <w:t xml:space="preserve"> </w:t>
      </w:r>
      <w:r>
        <w:t>megjithatë</w:t>
      </w:r>
      <w:r>
        <w:rPr>
          <w:spacing w:val="-3"/>
        </w:rPr>
        <w:t xml:space="preserve"> </w:t>
      </w:r>
      <w:r>
        <w:t>duke</w:t>
      </w:r>
      <w:r>
        <w:rPr>
          <w:spacing w:val="-4"/>
        </w:rPr>
        <w:t xml:space="preserve"> </w:t>
      </w:r>
      <w:r>
        <w:t>iu</w:t>
      </w:r>
      <w:r>
        <w:rPr>
          <w:spacing w:val="-4"/>
        </w:rPr>
        <w:t xml:space="preserve"> </w:t>
      </w:r>
      <w:r>
        <w:t>referuar</w:t>
      </w:r>
      <w:r>
        <w:rPr>
          <w:spacing w:val="-6"/>
        </w:rPr>
        <w:t xml:space="preserve"> </w:t>
      </w:r>
      <w:r>
        <w:t>kuadrit</w:t>
      </w:r>
      <w:r>
        <w:rPr>
          <w:spacing w:val="-5"/>
        </w:rPr>
        <w:t xml:space="preserve"> </w:t>
      </w:r>
      <w:r>
        <w:t>ligjorë</w:t>
      </w:r>
      <w:r>
        <w:rPr>
          <w:spacing w:val="-4"/>
        </w:rPr>
        <w:t xml:space="preserve"> </w:t>
      </w:r>
      <w:r>
        <w:t>dhe</w:t>
      </w:r>
      <w:r>
        <w:rPr>
          <w:spacing w:val="-4"/>
        </w:rPr>
        <w:t xml:space="preserve"> </w:t>
      </w:r>
      <w:r>
        <w:t>praktikave</w:t>
      </w:r>
      <w:r>
        <w:rPr>
          <w:spacing w:val="-3"/>
        </w:rPr>
        <w:t xml:space="preserve"> </w:t>
      </w:r>
      <w:r>
        <w:t>të</w:t>
      </w:r>
      <w:r>
        <w:rPr>
          <w:spacing w:val="-3"/>
        </w:rPr>
        <w:t xml:space="preserve"> </w:t>
      </w:r>
      <w:r>
        <w:t>jashtme,</w:t>
      </w:r>
      <w:r>
        <w:rPr>
          <w:spacing w:val="-5"/>
        </w:rPr>
        <w:t xml:space="preserve"> </w:t>
      </w:r>
      <w:r>
        <w:t>komuna</w:t>
      </w:r>
      <w:r>
        <w:rPr>
          <w:spacing w:val="-6"/>
        </w:rPr>
        <w:t xml:space="preserve"> </w:t>
      </w:r>
      <w:r>
        <w:t>do</w:t>
      </w:r>
      <w:r>
        <w:rPr>
          <w:spacing w:val="-5"/>
        </w:rPr>
        <w:t xml:space="preserve"> </w:t>
      </w:r>
      <w:r>
        <w:t>të</w:t>
      </w:r>
      <w:r>
        <w:rPr>
          <w:spacing w:val="-57"/>
        </w:rPr>
        <w:t xml:space="preserve"> </w:t>
      </w:r>
      <w:r>
        <w:t>organizoj skemën e grumbullimit të organizuar të këtyre mbeturinave në kuadër të skemës së</w:t>
      </w:r>
      <w:r>
        <w:rPr>
          <w:spacing w:val="1"/>
        </w:rPr>
        <w:t xml:space="preserve"> </w:t>
      </w:r>
      <w:r>
        <w:t>përgjegjësisë</w:t>
      </w:r>
      <w:r>
        <w:rPr>
          <w:spacing w:val="2"/>
        </w:rPr>
        <w:t xml:space="preserve"> </w:t>
      </w:r>
      <w:r>
        <w:t>së</w:t>
      </w:r>
      <w:r>
        <w:rPr>
          <w:spacing w:val="2"/>
        </w:rPr>
        <w:t xml:space="preserve"> </w:t>
      </w:r>
      <w:r>
        <w:t>zgjeruar</w:t>
      </w:r>
      <w:r>
        <w:rPr>
          <w:spacing w:val="-2"/>
        </w:rPr>
        <w:t xml:space="preserve"> </w:t>
      </w:r>
      <w:r>
        <w:t>të</w:t>
      </w:r>
      <w:r>
        <w:rPr>
          <w:spacing w:val="3"/>
        </w:rPr>
        <w:t xml:space="preserve"> </w:t>
      </w:r>
      <w:r>
        <w:t>prodhuesit.</w:t>
      </w:r>
    </w:p>
    <w:p w:rsidR="00474A90" w:rsidRDefault="00776BE6">
      <w:pPr>
        <w:pStyle w:val="BodyText"/>
        <w:spacing w:before="124" w:line="271" w:lineRule="auto"/>
        <w:ind w:left="700" w:right="1145"/>
        <w:jc w:val="both"/>
      </w:pPr>
      <w:r>
        <w:t>Tabela në vijim jep kornizën strategjikë për objektivin 3 së bashku me disa masa aktivitete të</w:t>
      </w:r>
      <w:r>
        <w:rPr>
          <w:spacing w:val="1"/>
        </w:rPr>
        <w:t xml:space="preserve"> </w:t>
      </w:r>
      <w:r>
        <w:t>propozuara:</w:t>
      </w:r>
    </w:p>
    <w:p w:rsidR="00474A90" w:rsidRDefault="00474A90">
      <w:pPr>
        <w:pStyle w:val="BodyText"/>
        <w:rPr>
          <w:sz w:val="12"/>
        </w:rPr>
      </w:pPr>
    </w:p>
    <w:tbl>
      <w:tblPr>
        <w:tblW w:w="0" w:type="auto"/>
        <w:tblInd w:w="595" w:type="dxa"/>
        <w:tblBorders>
          <w:top w:val="single" w:sz="4" w:space="0" w:color="FFC000"/>
          <w:left w:val="single" w:sz="4" w:space="0" w:color="FFC000"/>
          <w:bottom w:val="single" w:sz="4" w:space="0" w:color="FFC000"/>
          <w:right w:val="single" w:sz="4" w:space="0" w:color="FFC000"/>
          <w:insideH w:val="single" w:sz="4" w:space="0" w:color="FFC000"/>
          <w:insideV w:val="single" w:sz="4" w:space="0" w:color="FFC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814"/>
        <w:gridCol w:w="2160"/>
        <w:gridCol w:w="1080"/>
        <w:gridCol w:w="807"/>
        <w:gridCol w:w="720"/>
        <w:gridCol w:w="720"/>
        <w:gridCol w:w="721"/>
        <w:gridCol w:w="663"/>
      </w:tblGrid>
      <w:tr w:rsidR="00474A90">
        <w:trPr>
          <w:trHeight w:val="374"/>
        </w:trPr>
        <w:tc>
          <w:tcPr>
            <w:tcW w:w="9685" w:type="dxa"/>
            <w:gridSpan w:val="8"/>
          </w:tcPr>
          <w:p w:rsidR="00474A90" w:rsidRDefault="00776BE6">
            <w:pPr>
              <w:pStyle w:val="TableParagraph"/>
              <w:spacing w:line="197" w:lineRule="exact"/>
              <w:ind w:left="3264" w:right="3254"/>
              <w:jc w:val="center"/>
              <w:rPr>
                <w:b/>
                <w:sz w:val="18"/>
              </w:rPr>
            </w:pPr>
            <w:r>
              <w:rPr>
                <w:b/>
                <w:w w:val="90"/>
                <w:sz w:val="18"/>
              </w:rPr>
              <w:t>Tabela</w:t>
            </w:r>
            <w:r>
              <w:rPr>
                <w:b/>
                <w:spacing w:val="4"/>
                <w:w w:val="90"/>
                <w:sz w:val="18"/>
              </w:rPr>
              <w:t xml:space="preserve"> </w:t>
            </w:r>
            <w:r>
              <w:rPr>
                <w:b/>
                <w:w w:val="90"/>
                <w:sz w:val="18"/>
              </w:rPr>
              <w:t>30: Korniza</w:t>
            </w:r>
            <w:r>
              <w:rPr>
                <w:b/>
                <w:spacing w:val="5"/>
                <w:w w:val="90"/>
                <w:sz w:val="18"/>
              </w:rPr>
              <w:t xml:space="preserve"> </w:t>
            </w:r>
            <w:r>
              <w:rPr>
                <w:b/>
                <w:w w:val="90"/>
                <w:sz w:val="18"/>
              </w:rPr>
              <w:t>strategjike e</w:t>
            </w:r>
            <w:r>
              <w:rPr>
                <w:b/>
                <w:spacing w:val="1"/>
                <w:w w:val="90"/>
                <w:sz w:val="18"/>
              </w:rPr>
              <w:t xml:space="preserve"> </w:t>
            </w:r>
            <w:r>
              <w:rPr>
                <w:b/>
                <w:w w:val="90"/>
                <w:sz w:val="18"/>
              </w:rPr>
              <w:t>Objektivit</w:t>
            </w:r>
            <w:r>
              <w:rPr>
                <w:b/>
                <w:spacing w:val="2"/>
                <w:w w:val="90"/>
                <w:sz w:val="18"/>
              </w:rPr>
              <w:t xml:space="preserve"> </w:t>
            </w:r>
            <w:r>
              <w:rPr>
                <w:b/>
                <w:w w:val="90"/>
                <w:sz w:val="18"/>
              </w:rPr>
              <w:t>2</w:t>
            </w:r>
          </w:p>
        </w:tc>
      </w:tr>
      <w:tr w:rsidR="00474A90">
        <w:trPr>
          <w:trHeight w:val="366"/>
        </w:trPr>
        <w:tc>
          <w:tcPr>
            <w:tcW w:w="2814" w:type="dxa"/>
            <w:vMerge w:val="restart"/>
            <w:tcBorders>
              <w:bottom w:val="single" w:sz="6" w:space="0" w:color="FFC000"/>
            </w:tcBorders>
          </w:tcPr>
          <w:p w:rsidR="00474A90" w:rsidRDefault="00776BE6">
            <w:pPr>
              <w:pStyle w:val="TableParagraph"/>
              <w:spacing w:before="158"/>
              <w:ind w:left="110" w:right="791"/>
              <w:rPr>
                <w:sz w:val="18"/>
              </w:rPr>
            </w:pPr>
            <w:r>
              <w:rPr>
                <w:w w:val="95"/>
                <w:sz w:val="18"/>
              </w:rPr>
              <w:t>Masat</w:t>
            </w:r>
            <w:r>
              <w:rPr>
                <w:spacing w:val="5"/>
                <w:w w:val="95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/ aktivitet /</w:t>
            </w:r>
            <w:r>
              <w:rPr>
                <w:spacing w:val="-1"/>
                <w:w w:val="95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treguesi</w:t>
            </w:r>
            <w:r>
              <w:rPr>
                <w:spacing w:val="3"/>
                <w:w w:val="95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i</w:t>
            </w:r>
            <w:r>
              <w:rPr>
                <w:spacing w:val="-40"/>
                <w:w w:val="95"/>
                <w:sz w:val="18"/>
              </w:rPr>
              <w:t xml:space="preserve"> </w:t>
            </w:r>
            <w:r>
              <w:rPr>
                <w:sz w:val="18"/>
              </w:rPr>
              <w:t>performancës</w:t>
            </w:r>
          </w:p>
        </w:tc>
        <w:tc>
          <w:tcPr>
            <w:tcW w:w="2160" w:type="dxa"/>
            <w:vMerge w:val="restart"/>
            <w:tcBorders>
              <w:bottom w:val="single" w:sz="6" w:space="0" w:color="FFC000"/>
            </w:tcBorders>
          </w:tcPr>
          <w:p w:rsidR="00474A90" w:rsidRDefault="00474A90">
            <w:pPr>
              <w:pStyle w:val="TableParagraph"/>
              <w:spacing w:before="10"/>
            </w:pPr>
          </w:p>
          <w:p w:rsidR="00474A90" w:rsidRDefault="00776BE6">
            <w:pPr>
              <w:pStyle w:val="TableParagraph"/>
              <w:ind w:left="126" w:right="125"/>
              <w:jc w:val="center"/>
              <w:rPr>
                <w:sz w:val="18"/>
              </w:rPr>
            </w:pPr>
            <w:r>
              <w:rPr>
                <w:sz w:val="18"/>
              </w:rPr>
              <w:t>Treguesi</w:t>
            </w:r>
          </w:p>
        </w:tc>
        <w:tc>
          <w:tcPr>
            <w:tcW w:w="1080" w:type="dxa"/>
          </w:tcPr>
          <w:p w:rsidR="00474A90" w:rsidRDefault="00776BE6">
            <w:pPr>
              <w:pStyle w:val="TableParagraph"/>
              <w:spacing w:before="71"/>
              <w:ind w:left="135" w:right="128"/>
              <w:jc w:val="center"/>
              <w:rPr>
                <w:sz w:val="18"/>
              </w:rPr>
            </w:pPr>
            <w:r>
              <w:rPr>
                <w:sz w:val="18"/>
              </w:rPr>
              <w:t>Vlera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bazë</w:t>
            </w:r>
          </w:p>
        </w:tc>
        <w:tc>
          <w:tcPr>
            <w:tcW w:w="3631" w:type="dxa"/>
            <w:gridSpan w:val="5"/>
          </w:tcPr>
          <w:p w:rsidR="00474A90" w:rsidRDefault="00776BE6">
            <w:pPr>
              <w:pStyle w:val="TableParagraph"/>
              <w:spacing w:before="71"/>
              <w:ind w:left="1605" w:right="1596"/>
              <w:jc w:val="center"/>
              <w:rPr>
                <w:sz w:val="18"/>
              </w:rPr>
            </w:pPr>
            <w:r>
              <w:rPr>
                <w:sz w:val="18"/>
              </w:rPr>
              <w:t>Caku</w:t>
            </w:r>
          </w:p>
        </w:tc>
      </w:tr>
      <w:tr w:rsidR="00474A90">
        <w:trPr>
          <w:trHeight w:val="364"/>
        </w:trPr>
        <w:tc>
          <w:tcPr>
            <w:tcW w:w="2814" w:type="dxa"/>
            <w:vMerge/>
            <w:tcBorders>
              <w:top w:val="nil"/>
              <w:bottom w:val="single" w:sz="6" w:space="0" w:color="FFC000"/>
            </w:tcBorders>
          </w:tcPr>
          <w:p w:rsidR="00474A90" w:rsidRDefault="00474A90">
            <w:pPr>
              <w:rPr>
                <w:sz w:val="2"/>
                <w:szCs w:val="2"/>
              </w:rPr>
            </w:pPr>
          </w:p>
        </w:tc>
        <w:tc>
          <w:tcPr>
            <w:tcW w:w="2160" w:type="dxa"/>
            <w:vMerge/>
            <w:tcBorders>
              <w:top w:val="nil"/>
              <w:bottom w:val="single" w:sz="6" w:space="0" w:color="FFC000"/>
            </w:tcBorders>
          </w:tcPr>
          <w:p w:rsidR="00474A90" w:rsidRDefault="00474A90">
            <w:pPr>
              <w:rPr>
                <w:sz w:val="2"/>
                <w:szCs w:val="2"/>
              </w:rPr>
            </w:pPr>
          </w:p>
        </w:tc>
        <w:tc>
          <w:tcPr>
            <w:tcW w:w="1080" w:type="dxa"/>
            <w:tcBorders>
              <w:bottom w:val="single" w:sz="6" w:space="0" w:color="FFC000"/>
            </w:tcBorders>
          </w:tcPr>
          <w:p w:rsidR="00474A90" w:rsidRDefault="00776BE6">
            <w:pPr>
              <w:pStyle w:val="TableParagraph"/>
              <w:spacing w:before="69"/>
              <w:ind w:left="135" w:right="125"/>
              <w:jc w:val="center"/>
              <w:rPr>
                <w:sz w:val="18"/>
              </w:rPr>
            </w:pPr>
            <w:r>
              <w:rPr>
                <w:sz w:val="18"/>
              </w:rPr>
              <w:t>2022</w:t>
            </w:r>
          </w:p>
        </w:tc>
        <w:tc>
          <w:tcPr>
            <w:tcW w:w="807" w:type="dxa"/>
            <w:tcBorders>
              <w:bottom w:val="single" w:sz="6" w:space="0" w:color="FFC000"/>
            </w:tcBorders>
          </w:tcPr>
          <w:p w:rsidR="00474A90" w:rsidRDefault="00776BE6">
            <w:pPr>
              <w:pStyle w:val="TableParagraph"/>
              <w:spacing w:before="69"/>
              <w:ind w:left="226"/>
              <w:rPr>
                <w:sz w:val="18"/>
              </w:rPr>
            </w:pPr>
            <w:r>
              <w:rPr>
                <w:sz w:val="18"/>
              </w:rPr>
              <w:t>2023</w:t>
            </w:r>
          </w:p>
        </w:tc>
        <w:tc>
          <w:tcPr>
            <w:tcW w:w="720" w:type="dxa"/>
            <w:tcBorders>
              <w:bottom w:val="single" w:sz="6" w:space="0" w:color="FFC000"/>
            </w:tcBorders>
          </w:tcPr>
          <w:p w:rsidR="00474A90" w:rsidRDefault="00776BE6">
            <w:pPr>
              <w:pStyle w:val="TableParagraph"/>
              <w:spacing w:before="69"/>
              <w:ind w:left="183"/>
              <w:rPr>
                <w:sz w:val="18"/>
              </w:rPr>
            </w:pPr>
            <w:r>
              <w:rPr>
                <w:sz w:val="18"/>
              </w:rPr>
              <w:t>2024</w:t>
            </w:r>
          </w:p>
        </w:tc>
        <w:tc>
          <w:tcPr>
            <w:tcW w:w="720" w:type="dxa"/>
            <w:tcBorders>
              <w:bottom w:val="single" w:sz="6" w:space="0" w:color="FFC000"/>
            </w:tcBorders>
          </w:tcPr>
          <w:p w:rsidR="00474A90" w:rsidRDefault="00776BE6">
            <w:pPr>
              <w:pStyle w:val="TableParagraph"/>
              <w:spacing w:before="69"/>
              <w:ind w:left="183"/>
              <w:rPr>
                <w:sz w:val="18"/>
              </w:rPr>
            </w:pPr>
            <w:r>
              <w:rPr>
                <w:sz w:val="18"/>
              </w:rPr>
              <w:t>2025</w:t>
            </w:r>
          </w:p>
        </w:tc>
        <w:tc>
          <w:tcPr>
            <w:tcW w:w="721" w:type="dxa"/>
            <w:tcBorders>
              <w:bottom w:val="single" w:sz="6" w:space="0" w:color="FFC000"/>
            </w:tcBorders>
          </w:tcPr>
          <w:p w:rsidR="00474A90" w:rsidRDefault="00776BE6">
            <w:pPr>
              <w:pStyle w:val="TableParagraph"/>
              <w:spacing w:before="69"/>
              <w:ind w:left="183"/>
              <w:rPr>
                <w:sz w:val="18"/>
              </w:rPr>
            </w:pPr>
            <w:r>
              <w:rPr>
                <w:sz w:val="18"/>
              </w:rPr>
              <w:t>2026</w:t>
            </w:r>
          </w:p>
        </w:tc>
        <w:tc>
          <w:tcPr>
            <w:tcW w:w="663" w:type="dxa"/>
            <w:tcBorders>
              <w:bottom w:val="single" w:sz="6" w:space="0" w:color="FFC000"/>
            </w:tcBorders>
          </w:tcPr>
          <w:p w:rsidR="00474A90" w:rsidRDefault="00776BE6">
            <w:pPr>
              <w:pStyle w:val="TableParagraph"/>
              <w:spacing w:before="69"/>
              <w:ind w:left="154"/>
              <w:rPr>
                <w:sz w:val="18"/>
              </w:rPr>
            </w:pPr>
            <w:r>
              <w:rPr>
                <w:sz w:val="18"/>
              </w:rPr>
              <w:t>2027</w:t>
            </w:r>
          </w:p>
        </w:tc>
      </w:tr>
      <w:tr w:rsidR="00474A90">
        <w:trPr>
          <w:trHeight w:val="616"/>
        </w:trPr>
        <w:tc>
          <w:tcPr>
            <w:tcW w:w="2814" w:type="dxa"/>
            <w:tcBorders>
              <w:top w:val="single" w:sz="6" w:space="0" w:color="FFC000"/>
            </w:tcBorders>
          </w:tcPr>
          <w:p w:rsidR="00474A90" w:rsidRDefault="00776BE6">
            <w:pPr>
              <w:pStyle w:val="TableParagraph"/>
              <w:spacing w:line="195" w:lineRule="exact"/>
              <w:ind w:left="110"/>
              <w:rPr>
                <w:sz w:val="18"/>
              </w:rPr>
            </w:pPr>
            <w:r>
              <w:rPr>
                <w:spacing w:val="-1"/>
                <w:sz w:val="18"/>
              </w:rPr>
              <w:t>Studimi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i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fizibiliteti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per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modelin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e</w:t>
            </w:r>
          </w:p>
          <w:p w:rsidR="00474A90" w:rsidRDefault="00776BE6">
            <w:pPr>
              <w:pStyle w:val="TableParagraph"/>
              <w:spacing w:line="206" w:lineRule="exact"/>
              <w:ind w:left="110" w:right="132"/>
              <w:rPr>
                <w:sz w:val="18"/>
              </w:rPr>
            </w:pPr>
            <w:r>
              <w:rPr>
                <w:sz w:val="18"/>
              </w:rPr>
              <w:t>operimit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te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qendres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se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grumbullimit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dhe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riperdorimit</w:t>
            </w:r>
          </w:p>
        </w:tc>
        <w:tc>
          <w:tcPr>
            <w:tcW w:w="2160" w:type="dxa"/>
            <w:tcBorders>
              <w:top w:val="single" w:sz="6" w:space="0" w:color="FFC000"/>
            </w:tcBorders>
          </w:tcPr>
          <w:p w:rsidR="00474A90" w:rsidRDefault="00776BE6">
            <w:pPr>
              <w:pStyle w:val="TableParagraph"/>
              <w:spacing w:line="195" w:lineRule="exact"/>
              <w:ind w:left="129" w:right="120"/>
              <w:jc w:val="center"/>
              <w:rPr>
                <w:sz w:val="18"/>
              </w:rPr>
            </w:pPr>
            <w:r>
              <w:rPr>
                <w:w w:val="95"/>
                <w:sz w:val="18"/>
              </w:rPr>
              <w:t>Studimi i fizibilitetit</w:t>
            </w:r>
            <w:r>
              <w:rPr>
                <w:spacing w:val="2"/>
                <w:w w:val="95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eshte</w:t>
            </w:r>
          </w:p>
          <w:p w:rsidR="00474A90" w:rsidRDefault="00776BE6">
            <w:pPr>
              <w:pStyle w:val="TableParagraph"/>
              <w:spacing w:line="207" w:lineRule="exact"/>
              <w:ind w:left="126" w:right="125"/>
              <w:jc w:val="center"/>
              <w:rPr>
                <w:sz w:val="18"/>
              </w:rPr>
            </w:pPr>
            <w:r>
              <w:rPr>
                <w:sz w:val="18"/>
              </w:rPr>
              <w:t>zbatuar</w:t>
            </w:r>
          </w:p>
        </w:tc>
        <w:tc>
          <w:tcPr>
            <w:tcW w:w="1080" w:type="dxa"/>
            <w:tcBorders>
              <w:top w:val="single" w:sz="6" w:space="0" w:color="FFC000"/>
            </w:tcBorders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807" w:type="dxa"/>
            <w:tcBorders>
              <w:top w:val="single" w:sz="6" w:space="0" w:color="FFC000"/>
            </w:tcBorders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720" w:type="dxa"/>
            <w:tcBorders>
              <w:top w:val="single" w:sz="6" w:space="0" w:color="FFC000"/>
            </w:tcBorders>
          </w:tcPr>
          <w:p w:rsidR="00474A90" w:rsidRDefault="00776BE6">
            <w:pPr>
              <w:pStyle w:val="TableParagraph"/>
              <w:spacing w:line="195" w:lineRule="exact"/>
              <w:ind w:left="15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1</w:t>
            </w:r>
          </w:p>
        </w:tc>
        <w:tc>
          <w:tcPr>
            <w:tcW w:w="720" w:type="dxa"/>
            <w:tcBorders>
              <w:top w:val="single" w:sz="6" w:space="0" w:color="FFC000"/>
            </w:tcBorders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721" w:type="dxa"/>
            <w:tcBorders>
              <w:top w:val="single" w:sz="6" w:space="0" w:color="FFC000"/>
            </w:tcBorders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663" w:type="dxa"/>
            <w:tcBorders>
              <w:top w:val="single" w:sz="6" w:space="0" w:color="FFC000"/>
            </w:tcBorders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</w:tr>
      <w:tr w:rsidR="00474A90">
        <w:trPr>
          <w:trHeight w:val="484"/>
        </w:trPr>
        <w:tc>
          <w:tcPr>
            <w:tcW w:w="2814" w:type="dxa"/>
          </w:tcPr>
          <w:p w:rsidR="00474A90" w:rsidRDefault="00776BE6">
            <w:pPr>
              <w:pStyle w:val="TableParagraph"/>
              <w:spacing w:before="23"/>
              <w:ind w:left="110" w:right="155"/>
              <w:rPr>
                <w:sz w:val="18"/>
              </w:rPr>
            </w:pPr>
            <w:r>
              <w:rPr>
                <w:spacing w:val="-2"/>
                <w:sz w:val="18"/>
              </w:rPr>
              <w:t>Zgjerimi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i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infrastrukturës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ndarëse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të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mbeturinave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në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burim</w:t>
            </w:r>
          </w:p>
        </w:tc>
        <w:tc>
          <w:tcPr>
            <w:tcW w:w="2160" w:type="dxa"/>
          </w:tcPr>
          <w:p w:rsidR="00474A90" w:rsidRDefault="00776BE6">
            <w:pPr>
              <w:pStyle w:val="TableParagraph"/>
              <w:spacing w:line="197" w:lineRule="exact"/>
              <w:ind w:left="129" w:right="119"/>
              <w:jc w:val="center"/>
              <w:rPr>
                <w:sz w:val="18"/>
              </w:rPr>
            </w:pPr>
            <w:r>
              <w:rPr>
                <w:sz w:val="18"/>
              </w:rPr>
              <w:t>%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EF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me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ndarje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ne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burim</w:t>
            </w:r>
          </w:p>
        </w:tc>
        <w:tc>
          <w:tcPr>
            <w:tcW w:w="1080" w:type="dxa"/>
          </w:tcPr>
          <w:p w:rsidR="00474A90" w:rsidRDefault="00776BE6">
            <w:pPr>
              <w:pStyle w:val="TableParagraph"/>
              <w:spacing w:line="197" w:lineRule="exact"/>
              <w:ind w:left="10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0</w:t>
            </w:r>
          </w:p>
        </w:tc>
        <w:tc>
          <w:tcPr>
            <w:tcW w:w="807" w:type="dxa"/>
          </w:tcPr>
          <w:p w:rsidR="00474A90" w:rsidRDefault="00776BE6">
            <w:pPr>
              <w:pStyle w:val="TableParagraph"/>
              <w:spacing w:line="197" w:lineRule="exact"/>
              <w:ind w:left="106"/>
              <w:rPr>
                <w:sz w:val="18"/>
              </w:rPr>
            </w:pPr>
            <w:r>
              <w:rPr>
                <w:w w:val="99"/>
                <w:sz w:val="18"/>
              </w:rPr>
              <w:t>5</w:t>
            </w:r>
          </w:p>
        </w:tc>
        <w:tc>
          <w:tcPr>
            <w:tcW w:w="720" w:type="dxa"/>
          </w:tcPr>
          <w:p w:rsidR="00474A90" w:rsidRDefault="00776BE6">
            <w:pPr>
              <w:pStyle w:val="TableParagraph"/>
              <w:spacing w:line="197" w:lineRule="exact"/>
              <w:ind w:left="111"/>
              <w:rPr>
                <w:sz w:val="18"/>
              </w:rPr>
            </w:pPr>
            <w:r>
              <w:rPr>
                <w:sz w:val="18"/>
              </w:rPr>
              <w:t>10</w:t>
            </w:r>
          </w:p>
        </w:tc>
        <w:tc>
          <w:tcPr>
            <w:tcW w:w="720" w:type="dxa"/>
          </w:tcPr>
          <w:p w:rsidR="00474A90" w:rsidRDefault="00776BE6">
            <w:pPr>
              <w:pStyle w:val="TableParagraph"/>
              <w:spacing w:line="197" w:lineRule="exact"/>
              <w:ind w:left="111"/>
              <w:rPr>
                <w:sz w:val="18"/>
              </w:rPr>
            </w:pPr>
            <w:r>
              <w:rPr>
                <w:sz w:val="18"/>
              </w:rPr>
              <w:t>20</w:t>
            </w:r>
          </w:p>
        </w:tc>
        <w:tc>
          <w:tcPr>
            <w:tcW w:w="721" w:type="dxa"/>
          </w:tcPr>
          <w:p w:rsidR="00474A90" w:rsidRDefault="00776BE6">
            <w:pPr>
              <w:pStyle w:val="TableParagraph"/>
              <w:spacing w:line="197" w:lineRule="exact"/>
              <w:ind w:left="111"/>
              <w:rPr>
                <w:sz w:val="18"/>
              </w:rPr>
            </w:pPr>
            <w:r>
              <w:rPr>
                <w:sz w:val="18"/>
              </w:rPr>
              <w:t>30</w:t>
            </w:r>
          </w:p>
        </w:tc>
        <w:tc>
          <w:tcPr>
            <w:tcW w:w="663" w:type="dxa"/>
          </w:tcPr>
          <w:p w:rsidR="00474A90" w:rsidRDefault="00776BE6">
            <w:pPr>
              <w:pStyle w:val="TableParagraph"/>
              <w:spacing w:line="197" w:lineRule="exact"/>
              <w:ind w:left="111"/>
              <w:rPr>
                <w:sz w:val="18"/>
              </w:rPr>
            </w:pPr>
            <w:r>
              <w:rPr>
                <w:sz w:val="18"/>
              </w:rPr>
              <w:t>40</w:t>
            </w:r>
          </w:p>
        </w:tc>
      </w:tr>
      <w:tr w:rsidR="00474A90">
        <w:trPr>
          <w:trHeight w:val="412"/>
        </w:trPr>
        <w:tc>
          <w:tcPr>
            <w:tcW w:w="2814" w:type="dxa"/>
          </w:tcPr>
          <w:p w:rsidR="00474A90" w:rsidRDefault="00776BE6">
            <w:pPr>
              <w:pStyle w:val="TableParagraph"/>
              <w:spacing w:before="91"/>
              <w:ind w:left="110"/>
              <w:rPr>
                <w:sz w:val="18"/>
              </w:rPr>
            </w:pPr>
            <w:r>
              <w:rPr>
                <w:w w:val="95"/>
                <w:sz w:val="18"/>
              </w:rPr>
              <w:t>Riciklimi</w:t>
            </w:r>
            <w:r>
              <w:rPr>
                <w:spacing w:val="-1"/>
                <w:w w:val="95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i</w:t>
            </w:r>
            <w:r>
              <w:rPr>
                <w:spacing w:val="4"/>
                <w:w w:val="95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letrës</w:t>
            </w:r>
          </w:p>
        </w:tc>
        <w:tc>
          <w:tcPr>
            <w:tcW w:w="2160" w:type="dxa"/>
          </w:tcPr>
          <w:p w:rsidR="00474A90" w:rsidRDefault="00776BE6">
            <w:pPr>
              <w:pStyle w:val="TableParagraph"/>
              <w:spacing w:line="197" w:lineRule="exact"/>
              <w:ind w:left="129" w:right="125"/>
              <w:jc w:val="center"/>
              <w:rPr>
                <w:sz w:val="18"/>
              </w:rPr>
            </w:pPr>
            <w:r>
              <w:rPr>
                <w:spacing w:val="-1"/>
                <w:sz w:val="18"/>
              </w:rPr>
              <w:t>%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e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riciklimit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te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letres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dhe</w:t>
            </w:r>
          </w:p>
          <w:p w:rsidR="00474A90" w:rsidRDefault="00776BE6">
            <w:pPr>
              <w:pStyle w:val="TableParagraph"/>
              <w:spacing w:line="196" w:lineRule="exact"/>
              <w:ind w:left="129" w:right="120"/>
              <w:jc w:val="center"/>
              <w:rPr>
                <w:sz w:val="18"/>
              </w:rPr>
            </w:pPr>
            <w:r>
              <w:rPr>
                <w:sz w:val="18"/>
              </w:rPr>
              <w:t>kartonit</w:t>
            </w:r>
          </w:p>
        </w:tc>
        <w:tc>
          <w:tcPr>
            <w:tcW w:w="1080" w:type="dxa"/>
          </w:tcPr>
          <w:p w:rsidR="00474A90" w:rsidRDefault="00776BE6">
            <w:pPr>
              <w:pStyle w:val="TableParagraph"/>
              <w:spacing w:line="197" w:lineRule="exact"/>
              <w:ind w:left="135" w:right="122"/>
              <w:jc w:val="center"/>
              <w:rPr>
                <w:sz w:val="18"/>
              </w:rPr>
            </w:pPr>
            <w:r>
              <w:rPr>
                <w:sz w:val="18"/>
              </w:rPr>
              <w:t>0%</w:t>
            </w:r>
          </w:p>
        </w:tc>
        <w:tc>
          <w:tcPr>
            <w:tcW w:w="807" w:type="dxa"/>
          </w:tcPr>
          <w:p w:rsidR="00474A90" w:rsidRDefault="00776BE6">
            <w:pPr>
              <w:pStyle w:val="TableParagraph"/>
              <w:spacing w:line="197" w:lineRule="exact"/>
              <w:ind w:left="106"/>
              <w:rPr>
                <w:sz w:val="18"/>
              </w:rPr>
            </w:pPr>
            <w:r>
              <w:rPr>
                <w:sz w:val="18"/>
              </w:rPr>
              <w:t>5%</w:t>
            </w:r>
          </w:p>
        </w:tc>
        <w:tc>
          <w:tcPr>
            <w:tcW w:w="720" w:type="dxa"/>
          </w:tcPr>
          <w:p w:rsidR="00474A90" w:rsidRDefault="00776BE6">
            <w:pPr>
              <w:pStyle w:val="TableParagraph"/>
              <w:spacing w:line="197" w:lineRule="exact"/>
              <w:ind w:left="111"/>
              <w:rPr>
                <w:sz w:val="18"/>
              </w:rPr>
            </w:pPr>
            <w:r>
              <w:rPr>
                <w:sz w:val="18"/>
              </w:rPr>
              <w:t>10%</w:t>
            </w:r>
          </w:p>
        </w:tc>
        <w:tc>
          <w:tcPr>
            <w:tcW w:w="720" w:type="dxa"/>
          </w:tcPr>
          <w:p w:rsidR="00474A90" w:rsidRDefault="00776BE6">
            <w:pPr>
              <w:pStyle w:val="TableParagraph"/>
              <w:spacing w:line="197" w:lineRule="exact"/>
              <w:ind w:left="111"/>
              <w:rPr>
                <w:sz w:val="18"/>
              </w:rPr>
            </w:pPr>
            <w:r>
              <w:rPr>
                <w:sz w:val="18"/>
              </w:rPr>
              <w:t>20%</w:t>
            </w:r>
          </w:p>
        </w:tc>
        <w:tc>
          <w:tcPr>
            <w:tcW w:w="721" w:type="dxa"/>
          </w:tcPr>
          <w:p w:rsidR="00474A90" w:rsidRDefault="00776BE6">
            <w:pPr>
              <w:pStyle w:val="TableParagraph"/>
              <w:spacing w:line="197" w:lineRule="exact"/>
              <w:ind w:left="111"/>
              <w:rPr>
                <w:sz w:val="18"/>
              </w:rPr>
            </w:pPr>
            <w:r>
              <w:rPr>
                <w:sz w:val="18"/>
              </w:rPr>
              <w:t>30%</w:t>
            </w:r>
          </w:p>
        </w:tc>
        <w:tc>
          <w:tcPr>
            <w:tcW w:w="663" w:type="dxa"/>
          </w:tcPr>
          <w:p w:rsidR="00474A90" w:rsidRDefault="00776BE6">
            <w:pPr>
              <w:pStyle w:val="TableParagraph"/>
              <w:spacing w:line="197" w:lineRule="exact"/>
              <w:ind w:left="111"/>
              <w:rPr>
                <w:sz w:val="18"/>
              </w:rPr>
            </w:pPr>
            <w:r>
              <w:rPr>
                <w:sz w:val="18"/>
              </w:rPr>
              <w:t>40%</w:t>
            </w:r>
          </w:p>
        </w:tc>
      </w:tr>
      <w:tr w:rsidR="00474A90">
        <w:trPr>
          <w:trHeight w:val="259"/>
        </w:trPr>
        <w:tc>
          <w:tcPr>
            <w:tcW w:w="2814" w:type="dxa"/>
          </w:tcPr>
          <w:p w:rsidR="00474A90" w:rsidRDefault="00776BE6">
            <w:pPr>
              <w:pStyle w:val="TableParagraph"/>
              <w:spacing w:before="19"/>
              <w:ind w:left="110"/>
              <w:rPr>
                <w:sz w:val="18"/>
              </w:rPr>
            </w:pPr>
            <w:r>
              <w:rPr>
                <w:w w:val="95"/>
                <w:sz w:val="18"/>
              </w:rPr>
              <w:t>Riciklimi i plastikës</w:t>
            </w:r>
          </w:p>
        </w:tc>
        <w:tc>
          <w:tcPr>
            <w:tcW w:w="2160" w:type="dxa"/>
          </w:tcPr>
          <w:p w:rsidR="00474A90" w:rsidRDefault="00776BE6">
            <w:pPr>
              <w:pStyle w:val="TableParagraph"/>
              <w:spacing w:line="198" w:lineRule="exact"/>
              <w:ind w:left="129" w:right="118"/>
              <w:jc w:val="center"/>
              <w:rPr>
                <w:sz w:val="18"/>
              </w:rPr>
            </w:pPr>
            <w:r>
              <w:rPr>
                <w:w w:val="95"/>
                <w:sz w:val="18"/>
              </w:rPr>
              <w:t>%</w:t>
            </w:r>
            <w:r>
              <w:rPr>
                <w:spacing w:val="6"/>
                <w:w w:val="95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e</w:t>
            </w:r>
            <w:r>
              <w:rPr>
                <w:spacing w:val="1"/>
                <w:w w:val="95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riciklimit</w:t>
            </w:r>
            <w:r>
              <w:rPr>
                <w:spacing w:val="2"/>
                <w:w w:val="95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te</w:t>
            </w:r>
            <w:r>
              <w:rPr>
                <w:spacing w:val="1"/>
                <w:w w:val="95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plastikes</w:t>
            </w:r>
          </w:p>
        </w:tc>
        <w:tc>
          <w:tcPr>
            <w:tcW w:w="1080" w:type="dxa"/>
          </w:tcPr>
          <w:p w:rsidR="00474A90" w:rsidRDefault="00776BE6">
            <w:pPr>
              <w:pStyle w:val="TableParagraph"/>
              <w:spacing w:line="198" w:lineRule="exact"/>
              <w:ind w:left="135" w:right="122"/>
              <w:jc w:val="center"/>
              <w:rPr>
                <w:sz w:val="18"/>
              </w:rPr>
            </w:pPr>
            <w:r>
              <w:rPr>
                <w:sz w:val="18"/>
              </w:rPr>
              <w:t>0%</w:t>
            </w:r>
          </w:p>
        </w:tc>
        <w:tc>
          <w:tcPr>
            <w:tcW w:w="807" w:type="dxa"/>
          </w:tcPr>
          <w:p w:rsidR="00474A90" w:rsidRDefault="00776BE6">
            <w:pPr>
              <w:pStyle w:val="TableParagraph"/>
              <w:spacing w:line="198" w:lineRule="exact"/>
              <w:ind w:left="106"/>
              <w:rPr>
                <w:sz w:val="18"/>
              </w:rPr>
            </w:pPr>
            <w:r>
              <w:rPr>
                <w:sz w:val="18"/>
              </w:rPr>
              <w:t>5%</w:t>
            </w:r>
          </w:p>
        </w:tc>
        <w:tc>
          <w:tcPr>
            <w:tcW w:w="720" w:type="dxa"/>
          </w:tcPr>
          <w:p w:rsidR="00474A90" w:rsidRDefault="00776BE6">
            <w:pPr>
              <w:pStyle w:val="TableParagraph"/>
              <w:spacing w:line="198" w:lineRule="exact"/>
              <w:ind w:left="111"/>
              <w:rPr>
                <w:sz w:val="18"/>
              </w:rPr>
            </w:pPr>
            <w:r>
              <w:rPr>
                <w:sz w:val="18"/>
              </w:rPr>
              <w:t>10%</w:t>
            </w:r>
          </w:p>
        </w:tc>
        <w:tc>
          <w:tcPr>
            <w:tcW w:w="720" w:type="dxa"/>
          </w:tcPr>
          <w:p w:rsidR="00474A90" w:rsidRDefault="00776BE6">
            <w:pPr>
              <w:pStyle w:val="TableParagraph"/>
              <w:spacing w:line="198" w:lineRule="exact"/>
              <w:ind w:left="111"/>
              <w:rPr>
                <w:sz w:val="18"/>
              </w:rPr>
            </w:pPr>
            <w:r>
              <w:rPr>
                <w:sz w:val="18"/>
              </w:rPr>
              <w:t>20%</w:t>
            </w:r>
          </w:p>
        </w:tc>
        <w:tc>
          <w:tcPr>
            <w:tcW w:w="721" w:type="dxa"/>
          </w:tcPr>
          <w:p w:rsidR="00474A90" w:rsidRDefault="00776BE6">
            <w:pPr>
              <w:pStyle w:val="TableParagraph"/>
              <w:spacing w:line="198" w:lineRule="exact"/>
              <w:ind w:left="111"/>
              <w:rPr>
                <w:sz w:val="18"/>
              </w:rPr>
            </w:pPr>
            <w:r>
              <w:rPr>
                <w:sz w:val="18"/>
              </w:rPr>
              <w:t>30%</w:t>
            </w:r>
          </w:p>
        </w:tc>
        <w:tc>
          <w:tcPr>
            <w:tcW w:w="663" w:type="dxa"/>
          </w:tcPr>
          <w:p w:rsidR="00474A90" w:rsidRDefault="00776BE6">
            <w:pPr>
              <w:pStyle w:val="TableParagraph"/>
              <w:spacing w:line="198" w:lineRule="exact"/>
              <w:ind w:left="111"/>
              <w:rPr>
                <w:sz w:val="18"/>
              </w:rPr>
            </w:pPr>
            <w:r>
              <w:rPr>
                <w:sz w:val="18"/>
              </w:rPr>
              <w:t>40%</w:t>
            </w:r>
          </w:p>
        </w:tc>
      </w:tr>
      <w:tr w:rsidR="00474A90">
        <w:trPr>
          <w:trHeight w:val="206"/>
        </w:trPr>
        <w:tc>
          <w:tcPr>
            <w:tcW w:w="2814" w:type="dxa"/>
          </w:tcPr>
          <w:p w:rsidR="00474A90" w:rsidRDefault="00776BE6">
            <w:pPr>
              <w:pStyle w:val="TableParagraph"/>
              <w:spacing w:line="186" w:lineRule="exact"/>
              <w:ind w:left="110"/>
              <w:rPr>
                <w:sz w:val="18"/>
              </w:rPr>
            </w:pPr>
            <w:r>
              <w:rPr>
                <w:w w:val="95"/>
                <w:sz w:val="18"/>
              </w:rPr>
              <w:t>Riciklimi</w:t>
            </w:r>
            <w:r>
              <w:rPr>
                <w:spacing w:val="-1"/>
                <w:w w:val="95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i</w:t>
            </w:r>
            <w:r>
              <w:rPr>
                <w:spacing w:val="4"/>
                <w:w w:val="95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metalit</w:t>
            </w:r>
          </w:p>
        </w:tc>
        <w:tc>
          <w:tcPr>
            <w:tcW w:w="2160" w:type="dxa"/>
          </w:tcPr>
          <w:p w:rsidR="00474A90" w:rsidRDefault="00776BE6">
            <w:pPr>
              <w:pStyle w:val="TableParagraph"/>
              <w:spacing w:line="186" w:lineRule="exact"/>
              <w:ind w:left="128" w:right="125"/>
              <w:jc w:val="center"/>
              <w:rPr>
                <w:sz w:val="18"/>
              </w:rPr>
            </w:pPr>
            <w:r>
              <w:rPr>
                <w:w w:val="95"/>
                <w:sz w:val="18"/>
              </w:rPr>
              <w:t>%</w:t>
            </w:r>
            <w:r>
              <w:rPr>
                <w:spacing w:val="6"/>
                <w:w w:val="95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e</w:t>
            </w:r>
            <w:r>
              <w:rPr>
                <w:spacing w:val="1"/>
                <w:w w:val="95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riciklimit</w:t>
            </w:r>
            <w:r>
              <w:rPr>
                <w:spacing w:val="2"/>
                <w:w w:val="95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te</w:t>
            </w:r>
            <w:r>
              <w:rPr>
                <w:spacing w:val="2"/>
                <w:w w:val="95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metalit</w:t>
            </w:r>
          </w:p>
        </w:tc>
        <w:tc>
          <w:tcPr>
            <w:tcW w:w="1080" w:type="dxa"/>
          </w:tcPr>
          <w:p w:rsidR="00474A90" w:rsidRDefault="00776BE6">
            <w:pPr>
              <w:pStyle w:val="TableParagraph"/>
              <w:spacing w:line="186" w:lineRule="exact"/>
              <w:ind w:left="135" w:right="122"/>
              <w:jc w:val="center"/>
              <w:rPr>
                <w:sz w:val="18"/>
              </w:rPr>
            </w:pPr>
            <w:r>
              <w:rPr>
                <w:sz w:val="18"/>
              </w:rPr>
              <w:t>0%</w:t>
            </w:r>
          </w:p>
        </w:tc>
        <w:tc>
          <w:tcPr>
            <w:tcW w:w="807" w:type="dxa"/>
          </w:tcPr>
          <w:p w:rsidR="00474A90" w:rsidRDefault="00776BE6">
            <w:pPr>
              <w:pStyle w:val="TableParagraph"/>
              <w:spacing w:line="186" w:lineRule="exact"/>
              <w:ind w:left="106"/>
              <w:rPr>
                <w:sz w:val="18"/>
              </w:rPr>
            </w:pPr>
            <w:r>
              <w:rPr>
                <w:sz w:val="18"/>
              </w:rPr>
              <w:t>5%</w:t>
            </w:r>
          </w:p>
        </w:tc>
        <w:tc>
          <w:tcPr>
            <w:tcW w:w="720" w:type="dxa"/>
          </w:tcPr>
          <w:p w:rsidR="00474A90" w:rsidRDefault="00776BE6">
            <w:pPr>
              <w:pStyle w:val="TableParagraph"/>
              <w:spacing w:line="186" w:lineRule="exact"/>
              <w:ind w:left="111"/>
              <w:rPr>
                <w:sz w:val="18"/>
              </w:rPr>
            </w:pPr>
            <w:r>
              <w:rPr>
                <w:sz w:val="18"/>
              </w:rPr>
              <w:t>10%</w:t>
            </w:r>
          </w:p>
        </w:tc>
        <w:tc>
          <w:tcPr>
            <w:tcW w:w="720" w:type="dxa"/>
          </w:tcPr>
          <w:p w:rsidR="00474A90" w:rsidRDefault="00776BE6">
            <w:pPr>
              <w:pStyle w:val="TableParagraph"/>
              <w:spacing w:line="186" w:lineRule="exact"/>
              <w:ind w:left="111"/>
              <w:rPr>
                <w:sz w:val="18"/>
              </w:rPr>
            </w:pPr>
            <w:r>
              <w:rPr>
                <w:sz w:val="18"/>
              </w:rPr>
              <w:t>20%</w:t>
            </w:r>
          </w:p>
        </w:tc>
        <w:tc>
          <w:tcPr>
            <w:tcW w:w="721" w:type="dxa"/>
          </w:tcPr>
          <w:p w:rsidR="00474A90" w:rsidRDefault="00776BE6">
            <w:pPr>
              <w:pStyle w:val="TableParagraph"/>
              <w:spacing w:line="186" w:lineRule="exact"/>
              <w:ind w:left="111"/>
              <w:rPr>
                <w:sz w:val="18"/>
              </w:rPr>
            </w:pPr>
            <w:r>
              <w:rPr>
                <w:sz w:val="18"/>
              </w:rPr>
              <w:t>30%</w:t>
            </w:r>
          </w:p>
        </w:tc>
        <w:tc>
          <w:tcPr>
            <w:tcW w:w="663" w:type="dxa"/>
          </w:tcPr>
          <w:p w:rsidR="00474A90" w:rsidRDefault="00776BE6">
            <w:pPr>
              <w:pStyle w:val="TableParagraph"/>
              <w:spacing w:line="186" w:lineRule="exact"/>
              <w:ind w:left="111"/>
              <w:rPr>
                <w:sz w:val="18"/>
              </w:rPr>
            </w:pPr>
            <w:r>
              <w:rPr>
                <w:sz w:val="18"/>
              </w:rPr>
              <w:t>40%</w:t>
            </w:r>
          </w:p>
        </w:tc>
      </w:tr>
      <w:tr w:rsidR="00474A90">
        <w:trPr>
          <w:trHeight w:val="330"/>
        </w:trPr>
        <w:tc>
          <w:tcPr>
            <w:tcW w:w="2814" w:type="dxa"/>
          </w:tcPr>
          <w:p w:rsidR="00474A90" w:rsidRDefault="00776BE6">
            <w:pPr>
              <w:pStyle w:val="TableParagraph"/>
              <w:spacing w:before="52"/>
              <w:ind w:left="110"/>
              <w:rPr>
                <w:sz w:val="18"/>
              </w:rPr>
            </w:pPr>
            <w:r>
              <w:rPr>
                <w:w w:val="95"/>
                <w:sz w:val="18"/>
              </w:rPr>
              <w:t>Riciklimi i</w:t>
            </w:r>
            <w:r>
              <w:rPr>
                <w:spacing w:val="4"/>
                <w:w w:val="95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qelqit</w:t>
            </w:r>
          </w:p>
        </w:tc>
        <w:tc>
          <w:tcPr>
            <w:tcW w:w="2160" w:type="dxa"/>
          </w:tcPr>
          <w:p w:rsidR="00474A90" w:rsidRDefault="00776BE6">
            <w:pPr>
              <w:pStyle w:val="TableParagraph"/>
              <w:spacing w:line="197" w:lineRule="exact"/>
              <w:ind w:left="128" w:right="125"/>
              <w:jc w:val="center"/>
              <w:rPr>
                <w:sz w:val="18"/>
              </w:rPr>
            </w:pPr>
            <w:r>
              <w:rPr>
                <w:spacing w:val="-2"/>
                <w:sz w:val="18"/>
              </w:rPr>
              <w:t>%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e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riciklimit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te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qelqit</w:t>
            </w:r>
          </w:p>
        </w:tc>
        <w:tc>
          <w:tcPr>
            <w:tcW w:w="1080" w:type="dxa"/>
          </w:tcPr>
          <w:p w:rsidR="00474A90" w:rsidRDefault="00776BE6">
            <w:pPr>
              <w:pStyle w:val="TableParagraph"/>
              <w:spacing w:line="197" w:lineRule="exact"/>
              <w:ind w:left="135" w:right="122"/>
              <w:jc w:val="center"/>
              <w:rPr>
                <w:sz w:val="18"/>
              </w:rPr>
            </w:pPr>
            <w:r>
              <w:rPr>
                <w:sz w:val="18"/>
              </w:rPr>
              <w:t>0%</w:t>
            </w:r>
          </w:p>
        </w:tc>
        <w:tc>
          <w:tcPr>
            <w:tcW w:w="807" w:type="dxa"/>
          </w:tcPr>
          <w:p w:rsidR="00474A90" w:rsidRDefault="00776BE6">
            <w:pPr>
              <w:pStyle w:val="TableParagraph"/>
              <w:spacing w:line="197" w:lineRule="exact"/>
              <w:ind w:left="106"/>
              <w:rPr>
                <w:sz w:val="18"/>
              </w:rPr>
            </w:pPr>
            <w:r>
              <w:rPr>
                <w:sz w:val="18"/>
              </w:rPr>
              <w:t>5%</w:t>
            </w:r>
          </w:p>
        </w:tc>
        <w:tc>
          <w:tcPr>
            <w:tcW w:w="720" w:type="dxa"/>
          </w:tcPr>
          <w:p w:rsidR="00474A90" w:rsidRDefault="00776BE6">
            <w:pPr>
              <w:pStyle w:val="TableParagraph"/>
              <w:spacing w:line="197" w:lineRule="exact"/>
              <w:ind w:left="111"/>
              <w:rPr>
                <w:sz w:val="18"/>
              </w:rPr>
            </w:pPr>
            <w:r>
              <w:rPr>
                <w:sz w:val="18"/>
              </w:rPr>
              <w:t>10%</w:t>
            </w:r>
          </w:p>
        </w:tc>
        <w:tc>
          <w:tcPr>
            <w:tcW w:w="720" w:type="dxa"/>
          </w:tcPr>
          <w:p w:rsidR="00474A90" w:rsidRDefault="00776BE6">
            <w:pPr>
              <w:pStyle w:val="TableParagraph"/>
              <w:spacing w:line="197" w:lineRule="exact"/>
              <w:ind w:left="111"/>
              <w:rPr>
                <w:sz w:val="18"/>
              </w:rPr>
            </w:pPr>
            <w:r>
              <w:rPr>
                <w:sz w:val="18"/>
              </w:rPr>
              <w:t>20%</w:t>
            </w:r>
          </w:p>
        </w:tc>
        <w:tc>
          <w:tcPr>
            <w:tcW w:w="721" w:type="dxa"/>
          </w:tcPr>
          <w:p w:rsidR="00474A90" w:rsidRDefault="00776BE6">
            <w:pPr>
              <w:pStyle w:val="TableParagraph"/>
              <w:spacing w:line="197" w:lineRule="exact"/>
              <w:ind w:left="111"/>
              <w:rPr>
                <w:sz w:val="18"/>
              </w:rPr>
            </w:pPr>
            <w:r>
              <w:rPr>
                <w:sz w:val="18"/>
              </w:rPr>
              <w:t>30%</w:t>
            </w:r>
          </w:p>
        </w:tc>
        <w:tc>
          <w:tcPr>
            <w:tcW w:w="663" w:type="dxa"/>
          </w:tcPr>
          <w:p w:rsidR="00474A90" w:rsidRDefault="00776BE6">
            <w:pPr>
              <w:pStyle w:val="TableParagraph"/>
              <w:spacing w:line="197" w:lineRule="exact"/>
              <w:ind w:left="111"/>
              <w:rPr>
                <w:sz w:val="18"/>
              </w:rPr>
            </w:pPr>
            <w:r>
              <w:rPr>
                <w:sz w:val="18"/>
              </w:rPr>
              <w:t>40%</w:t>
            </w:r>
          </w:p>
        </w:tc>
      </w:tr>
      <w:tr w:rsidR="00474A90">
        <w:trPr>
          <w:trHeight w:val="1027"/>
        </w:trPr>
        <w:tc>
          <w:tcPr>
            <w:tcW w:w="2814" w:type="dxa"/>
          </w:tcPr>
          <w:p w:rsidR="00474A90" w:rsidRDefault="00776BE6">
            <w:pPr>
              <w:pStyle w:val="TableParagraph"/>
              <w:spacing w:line="192" w:lineRule="exact"/>
              <w:ind w:left="110"/>
              <w:rPr>
                <w:sz w:val="18"/>
              </w:rPr>
            </w:pPr>
            <w:r>
              <w:rPr>
                <w:w w:val="95"/>
                <w:sz w:val="18"/>
              </w:rPr>
              <w:t>Studim</w:t>
            </w:r>
            <w:r>
              <w:rPr>
                <w:spacing w:val="1"/>
                <w:w w:val="95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i</w:t>
            </w:r>
            <w:r>
              <w:rPr>
                <w:spacing w:val="4"/>
                <w:w w:val="95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fizibilitetit</w:t>
            </w:r>
            <w:r>
              <w:rPr>
                <w:spacing w:val="5"/>
                <w:w w:val="95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të</w:t>
            </w:r>
            <w:r>
              <w:rPr>
                <w:spacing w:val="4"/>
                <w:w w:val="95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modelit</w:t>
            </w:r>
            <w:r>
              <w:rPr>
                <w:spacing w:val="5"/>
                <w:w w:val="95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të</w:t>
            </w:r>
          </w:p>
          <w:p w:rsidR="00474A90" w:rsidRDefault="00776BE6">
            <w:pPr>
              <w:pStyle w:val="TableParagraph"/>
              <w:ind w:left="110" w:right="117"/>
              <w:rPr>
                <w:sz w:val="18"/>
              </w:rPr>
            </w:pPr>
            <w:r>
              <w:rPr>
                <w:spacing w:val="-1"/>
                <w:sz w:val="18"/>
              </w:rPr>
              <w:t>operimit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të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grumbullimit,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transportit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dhe riciklimit të mbeturinave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komunale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te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riciklueshme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dhe</w:t>
            </w:r>
          </w:p>
          <w:p w:rsidR="00474A90" w:rsidRDefault="00776BE6">
            <w:pPr>
              <w:pStyle w:val="TableParagraph"/>
              <w:spacing w:line="194" w:lineRule="exact"/>
              <w:ind w:left="110"/>
              <w:rPr>
                <w:sz w:val="18"/>
              </w:rPr>
            </w:pPr>
            <w:r>
              <w:rPr>
                <w:sz w:val="18"/>
              </w:rPr>
              <w:t>biodegraduese</w:t>
            </w:r>
          </w:p>
        </w:tc>
        <w:tc>
          <w:tcPr>
            <w:tcW w:w="2160" w:type="dxa"/>
          </w:tcPr>
          <w:p w:rsidR="00474A90" w:rsidRDefault="00776BE6">
            <w:pPr>
              <w:pStyle w:val="TableParagraph"/>
              <w:spacing w:line="192" w:lineRule="exact"/>
              <w:ind w:left="129" w:right="120"/>
              <w:jc w:val="center"/>
              <w:rPr>
                <w:sz w:val="18"/>
              </w:rPr>
            </w:pPr>
            <w:r>
              <w:rPr>
                <w:w w:val="95"/>
                <w:sz w:val="18"/>
              </w:rPr>
              <w:t>Studimi i fizibilitetit</w:t>
            </w:r>
            <w:r>
              <w:rPr>
                <w:spacing w:val="2"/>
                <w:w w:val="95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eshte</w:t>
            </w:r>
          </w:p>
          <w:p w:rsidR="00474A90" w:rsidRDefault="00776BE6">
            <w:pPr>
              <w:pStyle w:val="TableParagraph"/>
              <w:spacing w:line="207" w:lineRule="exact"/>
              <w:ind w:left="126" w:right="125"/>
              <w:jc w:val="center"/>
              <w:rPr>
                <w:sz w:val="18"/>
              </w:rPr>
            </w:pPr>
            <w:r>
              <w:rPr>
                <w:sz w:val="18"/>
              </w:rPr>
              <w:t>zbatuar</w:t>
            </w:r>
          </w:p>
        </w:tc>
        <w:tc>
          <w:tcPr>
            <w:tcW w:w="1080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807" w:type="dxa"/>
          </w:tcPr>
          <w:p w:rsidR="00474A90" w:rsidRDefault="00776BE6">
            <w:pPr>
              <w:pStyle w:val="TableParagraph"/>
              <w:spacing w:line="192" w:lineRule="exact"/>
              <w:ind w:left="106"/>
              <w:rPr>
                <w:sz w:val="18"/>
              </w:rPr>
            </w:pPr>
            <w:r>
              <w:rPr>
                <w:w w:val="99"/>
                <w:sz w:val="18"/>
              </w:rPr>
              <w:t>1</w:t>
            </w:r>
          </w:p>
        </w:tc>
        <w:tc>
          <w:tcPr>
            <w:tcW w:w="720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720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721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663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</w:tr>
      <w:tr w:rsidR="00474A90">
        <w:trPr>
          <w:trHeight w:val="614"/>
        </w:trPr>
        <w:tc>
          <w:tcPr>
            <w:tcW w:w="2814" w:type="dxa"/>
          </w:tcPr>
          <w:p w:rsidR="00474A90" w:rsidRDefault="00776BE6">
            <w:pPr>
              <w:pStyle w:val="TableParagraph"/>
              <w:spacing w:before="91"/>
              <w:ind w:left="110" w:right="654"/>
              <w:rPr>
                <w:sz w:val="18"/>
              </w:rPr>
            </w:pPr>
            <w:r>
              <w:rPr>
                <w:spacing w:val="-1"/>
                <w:sz w:val="18"/>
              </w:rPr>
              <w:t>Funksionalizimi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i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qendrës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së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grumbullimit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dhe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riciklimit</w:t>
            </w:r>
          </w:p>
        </w:tc>
        <w:tc>
          <w:tcPr>
            <w:tcW w:w="2160" w:type="dxa"/>
          </w:tcPr>
          <w:p w:rsidR="00474A90" w:rsidRDefault="00776BE6">
            <w:pPr>
              <w:pStyle w:val="TableParagraph"/>
              <w:spacing w:line="192" w:lineRule="exact"/>
              <w:ind w:left="249"/>
              <w:rPr>
                <w:sz w:val="18"/>
              </w:rPr>
            </w:pPr>
            <w:r>
              <w:rPr>
                <w:sz w:val="18"/>
              </w:rPr>
              <w:t>Qendra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e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grumbullimit</w:t>
            </w:r>
          </w:p>
          <w:p w:rsidR="00474A90" w:rsidRDefault="00776BE6">
            <w:pPr>
              <w:pStyle w:val="TableParagraph"/>
              <w:spacing w:line="206" w:lineRule="exact"/>
              <w:ind w:left="513" w:right="145" w:hanging="346"/>
              <w:rPr>
                <w:sz w:val="18"/>
              </w:rPr>
            </w:pPr>
            <w:r>
              <w:rPr>
                <w:spacing w:val="-1"/>
                <w:sz w:val="18"/>
              </w:rPr>
              <w:t xml:space="preserve">eshte funksionalizuar </w:t>
            </w:r>
            <w:r>
              <w:rPr>
                <w:sz w:val="18"/>
              </w:rPr>
              <w:t>dhe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futur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ne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operim</w:t>
            </w:r>
          </w:p>
        </w:tc>
        <w:tc>
          <w:tcPr>
            <w:tcW w:w="1080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807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720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720" w:type="dxa"/>
          </w:tcPr>
          <w:p w:rsidR="00474A90" w:rsidRDefault="00776BE6">
            <w:pPr>
              <w:pStyle w:val="TableParagraph"/>
              <w:spacing w:line="192" w:lineRule="exact"/>
              <w:ind w:left="111"/>
              <w:rPr>
                <w:sz w:val="18"/>
              </w:rPr>
            </w:pPr>
            <w:r>
              <w:rPr>
                <w:w w:val="99"/>
                <w:sz w:val="18"/>
              </w:rPr>
              <w:t>1</w:t>
            </w:r>
          </w:p>
        </w:tc>
        <w:tc>
          <w:tcPr>
            <w:tcW w:w="721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663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</w:tr>
      <w:tr w:rsidR="00474A90">
        <w:trPr>
          <w:trHeight w:val="412"/>
        </w:trPr>
        <w:tc>
          <w:tcPr>
            <w:tcW w:w="2814" w:type="dxa"/>
          </w:tcPr>
          <w:p w:rsidR="00474A90" w:rsidRDefault="00776BE6">
            <w:pPr>
              <w:pStyle w:val="TableParagraph"/>
              <w:spacing w:line="197" w:lineRule="exact"/>
              <w:ind w:left="110"/>
              <w:rPr>
                <w:sz w:val="18"/>
              </w:rPr>
            </w:pPr>
            <w:r>
              <w:rPr>
                <w:sz w:val="18"/>
              </w:rPr>
              <w:t>Caktimi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i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lokacionit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të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deponisë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së</w:t>
            </w:r>
          </w:p>
          <w:p w:rsidR="00474A90" w:rsidRDefault="00776BE6">
            <w:pPr>
              <w:pStyle w:val="TableParagraph"/>
              <w:spacing w:line="196" w:lineRule="exact"/>
              <w:ind w:left="110"/>
              <w:rPr>
                <w:sz w:val="18"/>
              </w:rPr>
            </w:pPr>
            <w:r>
              <w:rPr>
                <w:w w:val="105"/>
                <w:sz w:val="18"/>
              </w:rPr>
              <w:t>MND</w:t>
            </w:r>
          </w:p>
        </w:tc>
        <w:tc>
          <w:tcPr>
            <w:tcW w:w="2160" w:type="dxa"/>
          </w:tcPr>
          <w:p w:rsidR="00474A90" w:rsidRDefault="00776BE6">
            <w:pPr>
              <w:pStyle w:val="TableParagraph"/>
              <w:spacing w:line="197" w:lineRule="exact"/>
              <w:ind w:left="240"/>
              <w:rPr>
                <w:sz w:val="18"/>
              </w:rPr>
            </w:pPr>
            <w:r>
              <w:rPr>
                <w:sz w:val="18"/>
              </w:rPr>
              <w:t>Lokacioni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i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deponise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te</w:t>
            </w:r>
          </w:p>
          <w:p w:rsidR="00474A90" w:rsidRDefault="00776BE6">
            <w:pPr>
              <w:pStyle w:val="TableParagraph"/>
              <w:spacing w:line="196" w:lineRule="exact"/>
              <w:ind w:left="249"/>
              <w:rPr>
                <w:sz w:val="18"/>
              </w:rPr>
            </w:pPr>
            <w:r>
              <w:rPr>
                <w:sz w:val="18"/>
              </w:rPr>
              <w:t>MND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eshte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percaktuar</w:t>
            </w:r>
          </w:p>
        </w:tc>
        <w:tc>
          <w:tcPr>
            <w:tcW w:w="1080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807" w:type="dxa"/>
          </w:tcPr>
          <w:p w:rsidR="00474A90" w:rsidRDefault="00776BE6">
            <w:pPr>
              <w:pStyle w:val="TableParagraph"/>
              <w:spacing w:line="197" w:lineRule="exact"/>
              <w:ind w:left="15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1</w:t>
            </w:r>
          </w:p>
        </w:tc>
        <w:tc>
          <w:tcPr>
            <w:tcW w:w="720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720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721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663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</w:tr>
      <w:tr w:rsidR="00474A90">
        <w:trPr>
          <w:trHeight w:val="820"/>
        </w:trPr>
        <w:tc>
          <w:tcPr>
            <w:tcW w:w="2814" w:type="dxa"/>
          </w:tcPr>
          <w:p w:rsidR="00474A90" w:rsidRDefault="00776BE6">
            <w:pPr>
              <w:pStyle w:val="TableParagraph"/>
              <w:spacing w:line="192" w:lineRule="exact"/>
              <w:ind w:left="110"/>
              <w:rPr>
                <w:sz w:val="18"/>
              </w:rPr>
            </w:pPr>
            <w:r>
              <w:rPr>
                <w:spacing w:val="-1"/>
                <w:sz w:val="18"/>
              </w:rPr>
              <w:t>Studimi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i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fizibilitetit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per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modelin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e</w:t>
            </w:r>
          </w:p>
          <w:p w:rsidR="00474A90" w:rsidRDefault="00776BE6">
            <w:pPr>
              <w:pStyle w:val="TableParagraph"/>
              <w:spacing w:line="207" w:lineRule="exact"/>
              <w:ind w:left="110"/>
              <w:rPr>
                <w:sz w:val="18"/>
              </w:rPr>
            </w:pPr>
            <w:r>
              <w:rPr>
                <w:spacing w:val="-1"/>
                <w:sz w:val="18"/>
              </w:rPr>
              <w:t>operimit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te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grumbullimit,</w:t>
            </w:r>
          </w:p>
          <w:p w:rsidR="00474A90" w:rsidRDefault="00776BE6">
            <w:pPr>
              <w:pStyle w:val="TableParagraph"/>
              <w:spacing w:line="206" w:lineRule="exact"/>
              <w:ind w:left="110" w:right="113"/>
              <w:rPr>
                <w:sz w:val="18"/>
              </w:rPr>
            </w:pPr>
            <w:r>
              <w:rPr>
                <w:sz w:val="18"/>
              </w:rPr>
              <w:t>transportimit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dhe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riciklimit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te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MND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ne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komune.</w:t>
            </w:r>
          </w:p>
        </w:tc>
        <w:tc>
          <w:tcPr>
            <w:tcW w:w="2160" w:type="dxa"/>
          </w:tcPr>
          <w:p w:rsidR="00474A90" w:rsidRDefault="00776BE6">
            <w:pPr>
              <w:pStyle w:val="TableParagraph"/>
              <w:spacing w:line="192" w:lineRule="exact"/>
              <w:ind w:left="129" w:right="120"/>
              <w:jc w:val="center"/>
              <w:rPr>
                <w:sz w:val="18"/>
              </w:rPr>
            </w:pPr>
            <w:r>
              <w:rPr>
                <w:w w:val="95"/>
                <w:sz w:val="18"/>
              </w:rPr>
              <w:t>Studimi i fizibilitetit</w:t>
            </w:r>
            <w:r>
              <w:rPr>
                <w:spacing w:val="2"/>
                <w:w w:val="95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eshte</w:t>
            </w:r>
          </w:p>
          <w:p w:rsidR="00474A90" w:rsidRDefault="00776BE6">
            <w:pPr>
              <w:pStyle w:val="TableParagraph"/>
              <w:spacing w:line="207" w:lineRule="exact"/>
              <w:ind w:left="126" w:right="125"/>
              <w:jc w:val="center"/>
              <w:rPr>
                <w:sz w:val="18"/>
              </w:rPr>
            </w:pPr>
            <w:r>
              <w:rPr>
                <w:sz w:val="18"/>
              </w:rPr>
              <w:t>zbatuar</w:t>
            </w:r>
          </w:p>
        </w:tc>
        <w:tc>
          <w:tcPr>
            <w:tcW w:w="1080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807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720" w:type="dxa"/>
          </w:tcPr>
          <w:p w:rsidR="00474A90" w:rsidRDefault="00776BE6">
            <w:pPr>
              <w:pStyle w:val="TableParagraph"/>
              <w:spacing w:line="192" w:lineRule="exact"/>
              <w:ind w:left="111"/>
              <w:rPr>
                <w:sz w:val="18"/>
              </w:rPr>
            </w:pPr>
            <w:r>
              <w:rPr>
                <w:w w:val="99"/>
                <w:sz w:val="18"/>
              </w:rPr>
              <w:t>1</w:t>
            </w:r>
          </w:p>
        </w:tc>
        <w:tc>
          <w:tcPr>
            <w:tcW w:w="720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721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663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</w:tr>
      <w:tr w:rsidR="00474A90">
        <w:trPr>
          <w:trHeight w:val="407"/>
        </w:trPr>
        <w:tc>
          <w:tcPr>
            <w:tcW w:w="2814" w:type="dxa"/>
          </w:tcPr>
          <w:p w:rsidR="00474A90" w:rsidRDefault="00776BE6">
            <w:pPr>
              <w:pStyle w:val="TableParagraph"/>
              <w:spacing w:line="194" w:lineRule="exact"/>
              <w:ind w:left="110"/>
              <w:rPr>
                <w:sz w:val="18"/>
              </w:rPr>
            </w:pPr>
            <w:r>
              <w:rPr>
                <w:sz w:val="18"/>
              </w:rPr>
              <w:t>Kontraktimi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i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operatorit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privat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për</w:t>
            </w:r>
          </w:p>
          <w:p w:rsidR="00474A90" w:rsidRDefault="00776BE6">
            <w:pPr>
              <w:pStyle w:val="TableParagraph"/>
              <w:spacing w:line="193" w:lineRule="exact"/>
              <w:ind w:left="110"/>
              <w:rPr>
                <w:sz w:val="18"/>
              </w:rPr>
            </w:pPr>
            <w:r>
              <w:rPr>
                <w:w w:val="105"/>
                <w:sz w:val="18"/>
              </w:rPr>
              <w:t>MND</w:t>
            </w:r>
          </w:p>
        </w:tc>
        <w:tc>
          <w:tcPr>
            <w:tcW w:w="2160" w:type="dxa"/>
          </w:tcPr>
          <w:p w:rsidR="00474A90" w:rsidRDefault="00776BE6">
            <w:pPr>
              <w:pStyle w:val="TableParagraph"/>
              <w:spacing w:line="194" w:lineRule="exact"/>
              <w:ind w:left="129" w:right="120"/>
              <w:jc w:val="center"/>
              <w:rPr>
                <w:sz w:val="18"/>
              </w:rPr>
            </w:pPr>
            <w:r>
              <w:rPr>
                <w:sz w:val="18"/>
              </w:rPr>
              <w:t>Operatori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eshte</w:t>
            </w:r>
          </w:p>
          <w:p w:rsidR="00474A90" w:rsidRDefault="00776BE6">
            <w:pPr>
              <w:pStyle w:val="TableParagraph"/>
              <w:spacing w:line="193" w:lineRule="exact"/>
              <w:ind w:left="129" w:right="119"/>
              <w:jc w:val="center"/>
              <w:rPr>
                <w:sz w:val="18"/>
              </w:rPr>
            </w:pPr>
            <w:r>
              <w:rPr>
                <w:sz w:val="18"/>
              </w:rPr>
              <w:t>kontraktuar</w:t>
            </w:r>
          </w:p>
        </w:tc>
        <w:tc>
          <w:tcPr>
            <w:tcW w:w="1080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807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720" w:type="dxa"/>
          </w:tcPr>
          <w:p w:rsidR="00474A90" w:rsidRDefault="00776BE6">
            <w:pPr>
              <w:pStyle w:val="TableParagraph"/>
              <w:spacing w:line="197" w:lineRule="exact"/>
              <w:ind w:left="111"/>
              <w:rPr>
                <w:sz w:val="18"/>
              </w:rPr>
            </w:pPr>
            <w:r>
              <w:rPr>
                <w:w w:val="99"/>
                <w:sz w:val="18"/>
              </w:rPr>
              <w:t>1</w:t>
            </w:r>
          </w:p>
        </w:tc>
        <w:tc>
          <w:tcPr>
            <w:tcW w:w="720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721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663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</w:tr>
      <w:tr w:rsidR="00474A90">
        <w:trPr>
          <w:trHeight w:val="825"/>
        </w:trPr>
        <w:tc>
          <w:tcPr>
            <w:tcW w:w="2814" w:type="dxa"/>
          </w:tcPr>
          <w:p w:rsidR="00474A90" w:rsidRDefault="00776BE6">
            <w:pPr>
              <w:pStyle w:val="TableParagraph"/>
              <w:ind w:left="110" w:right="258"/>
              <w:jc w:val="both"/>
              <w:rPr>
                <w:sz w:val="18"/>
              </w:rPr>
            </w:pPr>
            <w:r>
              <w:rPr>
                <w:sz w:val="18"/>
              </w:rPr>
              <w:t>Kontraktimi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i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operatorit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privat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për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grumbullimin dhe transportin dhe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riciklimin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e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mbeturinave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të</w:t>
            </w:r>
          </w:p>
          <w:p w:rsidR="00474A90" w:rsidRDefault="00776BE6">
            <w:pPr>
              <w:pStyle w:val="TableParagraph"/>
              <w:spacing w:line="194" w:lineRule="exact"/>
              <w:ind w:left="110"/>
              <w:jc w:val="both"/>
              <w:rPr>
                <w:sz w:val="18"/>
              </w:rPr>
            </w:pPr>
            <w:r>
              <w:rPr>
                <w:sz w:val="18"/>
              </w:rPr>
              <w:t>reciklueshme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jo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degraduese</w:t>
            </w:r>
          </w:p>
        </w:tc>
        <w:tc>
          <w:tcPr>
            <w:tcW w:w="2160" w:type="dxa"/>
          </w:tcPr>
          <w:p w:rsidR="00474A90" w:rsidRDefault="00776BE6">
            <w:pPr>
              <w:pStyle w:val="TableParagraph"/>
              <w:ind w:left="662" w:right="498" w:hanging="144"/>
              <w:rPr>
                <w:sz w:val="18"/>
              </w:rPr>
            </w:pPr>
            <w:r>
              <w:rPr>
                <w:sz w:val="18"/>
              </w:rPr>
              <w:t>Operatori</w:t>
            </w:r>
            <w:r>
              <w:rPr>
                <w:spacing w:val="9"/>
                <w:sz w:val="18"/>
              </w:rPr>
              <w:t xml:space="preserve"> </w:t>
            </w:r>
            <w:r>
              <w:rPr>
                <w:sz w:val="18"/>
              </w:rPr>
              <w:t>eshte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kontraktuar</w:t>
            </w:r>
          </w:p>
        </w:tc>
        <w:tc>
          <w:tcPr>
            <w:tcW w:w="1080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807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720" w:type="dxa"/>
          </w:tcPr>
          <w:p w:rsidR="00474A90" w:rsidRDefault="00776BE6">
            <w:pPr>
              <w:pStyle w:val="TableParagraph"/>
              <w:spacing w:line="197" w:lineRule="exact"/>
              <w:ind w:left="111"/>
              <w:rPr>
                <w:sz w:val="18"/>
              </w:rPr>
            </w:pPr>
            <w:r>
              <w:rPr>
                <w:w w:val="99"/>
                <w:sz w:val="18"/>
              </w:rPr>
              <w:t>1</w:t>
            </w:r>
          </w:p>
        </w:tc>
        <w:tc>
          <w:tcPr>
            <w:tcW w:w="720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721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663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</w:tr>
      <w:tr w:rsidR="00474A90">
        <w:trPr>
          <w:trHeight w:val="820"/>
        </w:trPr>
        <w:tc>
          <w:tcPr>
            <w:tcW w:w="2814" w:type="dxa"/>
          </w:tcPr>
          <w:p w:rsidR="00474A90" w:rsidRDefault="00776BE6">
            <w:pPr>
              <w:pStyle w:val="TableParagraph"/>
              <w:spacing w:line="192" w:lineRule="exact"/>
              <w:ind w:left="110"/>
              <w:rPr>
                <w:sz w:val="18"/>
              </w:rPr>
            </w:pPr>
            <w:r>
              <w:rPr>
                <w:sz w:val="18"/>
              </w:rPr>
              <w:t>Kontraktimi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i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operatorit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privat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për</w:t>
            </w:r>
          </w:p>
          <w:p w:rsidR="00474A90" w:rsidRDefault="00776BE6">
            <w:pPr>
              <w:pStyle w:val="TableParagraph"/>
              <w:spacing w:line="206" w:lineRule="exact"/>
              <w:ind w:left="110" w:right="262"/>
              <w:rPr>
                <w:sz w:val="18"/>
              </w:rPr>
            </w:pPr>
            <w:r>
              <w:rPr>
                <w:sz w:val="18"/>
              </w:rPr>
              <w:t>grumbullimin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dhe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transportin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dhe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riciklimin e mbeturinave bio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degraduese</w:t>
            </w:r>
          </w:p>
        </w:tc>
        <w:tc>
          <w:tcPr>
            <w:tcW w:w="2160" w:type="dxa"/>
          </w:tcPr>
          <w:p w:rsidR="00474A90" w:rsidRDefault="00776BE6">
            <w:pPr>
              <w:pStyle w:val="TableParagraph"/>
              <w:spacing w:line="192" w:lineRule="exact"/>
              <w:ind w:left="129" w:right="120"/>
              <w:jc w:val="center"/>
              <w:rPr>
                <w:sz w:val="18"/>
              </w:rPr>
            </w:pPr>
            <w:r>
              <w:rPr>
                <w:sz w:val="18"/>
              </w:rPr>
              <w:t>Operatori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eshte</w:t>
            </w:r>
          </w:p>
          <w:p w:rsidR="00474A90" w:rsidRDefault="00776BE6">
            <w:pPr>
              <w:pStyle w:val="TableParagraph"/>
              <w:spacing w:line="207" w:lineRule="exact"/>
              <w:ind w:left="129" w:right="119"/>
              <w:jc w:val="center"/>
              <w:rPr>
                <w:sz w:val="18"/>
              </w:rPr>
            </w:pPr>
            <w:r>
              <w:rPr>
                <w:sz w:val="18"/>
              </w:rPr>
              <w:t>kontraktuar</w:t>
            </w:r>
          </w:p>
        </w:tc>
        <w:tc>
          <w:tcPr>
            <w:tcW w:w="1080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807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720" w:type="dxa"/>
          </w:tcPr>
          <w:p w:rsidR="00474A90" w:rsidRDefault="00776BE6">
            <w:pPr>
              <w:pStyle w:val="TableParagraph"/>
              <w:spacing w:line="193" w:lineRule="exact"/>
              <w:ind w:left="111"/>
              <w:rPr>
                <w:sz w:val="18"/>
              </w:rPr>
            </w:pPr>
            <w:r>
              <w:rPr>
                <w:w w:val="99"/>
                <w:sz w:val="18"/>
              </w:rPr>
              <w:t>1</w:t>
            </w:r>
          </w:p>
        </w:tc>
        <w:tc>
          <w:tcPr>
            <w:tcW w:w="720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721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663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</w:tr>
    </w:tbl>
    <w:p w:rsidR="00474A90" w:rsidRDefault="00474A90">
      <w:pPr>
        <w:pStyle w:val="BodyText"/>
        <w:rPr>
          <w:sz w:val="20"/>
        </w:rPr>
      </w:pPr>
    </w:p>
    <w:p w:rsidR="00474A90" w:rsidRDefault="00474A90">
      <w:pPr>
        <w:pStyle w:val="BodyText"/>
        <w:rPr>
          <w:sz w:val="20"/>
        </w:rPr>
      </w:pPr>
    </w:p>
    <w:p w:rsidR="00474A90" w:rsidRDefault="00474A90">
      <w:pPr>
        <w:pStyle w:val="BodyText"/>
        <w:rPr>
          <w:sz w:val="20"/>
        </w:rPr>
      </w:pPr>
    </w:p>
    <w:p w:rsidR="00474A90" w:rsidRDefault="00474A90">
      <w:pPr>
        <w:pStyle w:val="BodyText"/>
        <w:rPr>
          <w:sz w:val="20"/>
        </w:rPr>
      </w:pPr>
    </w:p>
    <w:p w:rsidR="00474A90" w:rsidRDefault="00474A90">
      <w:pPr>
        <w:pStyle w:val="BodyText"/>
        <w:rPr>
          <w:sz w:val="20"/>
        </w:rPr>
      </w:pPr>
    </w:p>
    <w:p w:rsidR="00474A90" w:rsidRDefault="00474A90">
      <w:pPr>
        <w:pStyle w:val="BodyText"/>
        <w:rPr>
          <w:sz w:val="20"/>
        </w:rPr>
      </w:pPr>
    </w:p>
    <w:p w:rsidR="00474A90" w:rsidRDefault="00474A90">
      <w:pPr>
        <w:pStyle w:val="BodyText"/>
        <w:rPr>
          <w:sz w:val="20"/>
        </w:rPr>
      </w:pPr>
    </w:p>
    <w:p w:rsidR="00474A90" w:rsidRDefault="00474A90">
      <w:pPr>
        <w:pStyle w:val="BodyText"/>
        <w:rPr>
          <w:sz w:val="20"/>
        </w:rPr>
      </w:pPr>
    </w:p>
    <w:p w:rsidR="00474A90" w:rsidRDefault="00474A90">
      <w:pPr>
        <w:pStyle w:val="BodyText"/>
        <w:rPr>
          <w:sz w:val="20"/>
        </w:rPr>
      </w:pPr>
    </w:p>
    <w:p w:rsidR="00474A90" w:rsidRDefault="00474A90">
      <w:pPr>
        <w:pStyle w:val="BodyText"/>
        <w:rPr>
          <w:sz w:val="20"/>
        </w:rPr>
      </w:pPr>
    </w:p>
    <w:p w:rsidR="00474A90" w:rsidRDefault="00474A90">
      <w:pPr>
        <w:pStyle w:val="BodyText"/>
        <w:rPr>
          <w:sz w:val="20"/>
        </w:rPr>
      </w:pPr>
    </w:p>
    <w:p w:rsidR="00474A90" w:rsidRDefault="00474A90">
      <w:pPr>
        <w:pStyle w:val="BodyText"/>
        <w:rPr>
          <w:sz w:val="20"/>
        </w:rPr>
      </w:pPr>
    </w:p>
    <w:p w:rsidR="00474A90" w:rsidRDefault="00776BE6">
      <w:pPr>
        <w:ind w:right="792"/>
        <w:jc w:val="right"/>
        <w:rPr>
          <w:rFonts w:ascii="Arial MT"/>
          <w:sz w:val="18"/>
        </w:rPr>
      </w:pPr>
      <w:r>
        <w:rPr>
          <w:rFonts w:ascii="Arial MT"/>
          <w:sz w:val="18"/>
        </w:rPr>
        <w:t>39</w:t>
      </w:r>
    </w:p>
    <w:p w:rsidR="00474A90" w:rsidRDefault="00474A90">
      <w:pPr>
        <w:jc w:val="right"/>
        <w:rPr>
          <w:rFonts w:ascii="Arial MT"/>
          <w:sz w:val="18"/>
        </w:rPr>
        <w:sectPr w:rsidR="00474A90">
          <w:footerReference w:type="default" r:id="rId93"/>
          <w:pgSz w:w="11900" w:h="16820"/>
          <w:pgMar w:top="900" w:right="300" w:bottom="280" w:left="740" w:header="0" w:footer="0" w:gutter="0"/>
          <w:cols w:space="720"/>
        </w:sectPr>
      </w:pPr>
    </w:p>
    <w:p w:rsidR="00474A90" w:rsidRDefault="00776BE6">
      <w:pPr>
        <w:spacing w:before="167"/>
        <w:ind w:left="700"/>
        <w:rPr>
          <w:rFonts w:ascii="Calibri"/>
          <w:b/>
        </w:rPr>
      </w:pPr>
      <w:r>
        <w:rPr>
          <w:rFonts w:ascii="Calibri"/>
          <w:b/>
          <w:color w:val="FFFFFF"/>
          <w:shd w:val="clear" w:color="auto" w:fill="006FC0"/>
        </w:rPr>
        <w:t xml:space="preserve"> </w:t>
      </w:r>
      <w:r>
        <w:rPr>
          <w:rFonts w:ascii="Calibri"/>
          <w:b/>
          <w:color w:val="FFFFFF"/>
          <w:shd w:val="clear" w:color="auto" w:fill="006FC0"/>
        </w:rPr>
        <w:t xml:space="preserve"> </w:t>
      </w:r>
      <w:r>
        <w:rPr>
          <w:rFonts w:ascii="Calibri"/>
          <w:b/>
          <w:color w:val="FFFFFF"/>
          <w:spacing w:val="23"/>
          <w:shd w:val="clear" w:color="auto" w:fill="006FC0"/>
        </w:rPr>
        <w:t xml:space="preserve"> </w:t>
      </w:r>
      <w:r>
        <w:rPr>
          <w:rFonts w:ascii="Calibri"/>
          <w:b/>
          <w:color w:val="FFFFFF"/>
          <w:shd w:val="clear" w:color="auto" w:fill="006FC0"/>
        </w:rPr>
        <w:t>40</w:t>
      </w:r>
      <w:r>
        <w:rPr>
          <w:rFonts w:ascii="Calibri"/>
          <w:b/>
          <w:color w:val="FFFFFF"/>
          <w:spacing w:val="22"/>
          <w:shd w:val="clear" w:color="auto" w:fill="006FC0"/>
        </w:rPr>
        <w:t xml:space="preserve"> </w:t>
      </w:r>
    </w:p>
    <w:p w:rsidR="00474A90" w:rsidRDefault="00776BE6">
      <w:pPr>
        <w:spacing w:before="43"/>
        <w:ind w:left="700"/>
        <w:rPr>
          <w:rFonts w:ascii="Calibri" w:hAnsi="Calibri"/>
          <w:b/>
        </w:rPr>
      </w:pPr>
      <w:r>
        <w:br w:type="column"/>
      </w:r>
      <w:r>
        <w:rPr>
          <w:rFonts w:ascii="Calibri" w:hAnsi="Calibri"/>
          <w:b/>
          <w:color w:val="001F5F"/>
        </w:rPr>
        <w:t>Plani</w:t>
      </w:r>
      <w:r>
        <w:rPr>
          <w:rFonts w:ascii="Calibri" w:hAnsi="Calibri"/>
          <w:b/>
          <w:color w:val="001F5F"/>
          <w:spacing w:val="-5"/>
        </w:rPr>
        <w:t xml:space="preserve"> </w:t>
      </w:r>
      <w:r>
        <w:rPr>
          <w:rFonts w:ascii="Calibri" w:hAnsi="Calibri"/>
          <w:b/>
          <w:color w:val="001F5F"/>
        </w:rPr>
        <w:t>Komunal</w:t>
      </w:r>
      <w:r>
        <w:rPr>
          <w:rFonts w:ascii="Calibri" w:hAnsi="Calibri"/>
          <w:b/>
          <w:color w:val="001F5F"/>
          <w:spacing w:val="-5"/>
        </w:rPr>
        <w:t xml:space="preserve"> </w:t>
      </w:r>
      <w:r>
        <w:rPr>
          <w:rFonts w:ascii="Calibri" w:hAnsi="Calibri"/>
          <w:b/>
          <w:color w:val="001F5F"/>
        </w:rPr>
        <w:t>për</w:t>
      </w:r>
      <w:r>
        <w:rPr>
          <w:rFonts w:ascii="Calibri" w:hAnsi="Calibri"/>
          <w:b/>
          <w:color w:val="001F5F"/>
          <w:spacing w:val="-5"/>
        </w:rPr>
        <w:t xml:space="preserve"> </w:t>
      </w:r>
      <w:r>
        <w:rPr>
          <w:rFonts w:ascii="Calibri" w:hAnsi="Calibri"/>
          <w:b/>
          <w:color w:val="001F5F"/>
        </w:rPr>
        <w:t>Menaxhimin</w:t>
      </w:r>
      <w:r>
        <w:rPr>
          <w:rFonts w:ascii="Calibri" w:hAnsi="Calibri"/>
          <w:b/>
          <w:color w:val="001F5F"/>
          <w:spacing w:val="-2"/>
        </w:rPr>
        <w:t xml:space="preserve"> </w:t>
      </w:r>
      <w:r>
        <w:rPr>
          <w:rFonts w:ascii="Calibri" w:hAnsi="Calibri"/>
          <w:b/>
          <w:color w:val="001F5F"/>
        </w:rPr>
        <w:t>e</w:t>
      </w:r>
      <w:r>
        <w:rPr>
          <w:rFonts w:ascii="Calibri" w:hAnsi="Calibri"/>
          <w:b/>
          <w:color w:val="001F5F"/>
          <w:spacing w:val="-4"/>
        </w:rPr>
        <w:t xml:space="preserve"> </w:t>
      </w:r>
      <w:r>
        <w:rPr>
          <w:rFonts w:ascii="Calibri" w:hAnsi="Calibri"/>
          <w:b/>
          <w:color w:val="001F5F"/>
        </w:rPr>
        <w:t>Mbeturinave</w:t>
      </w:r>
      <w:r>
        <w:rPr>
          <w:rFonts w:ascii="Calibri" w:hAnsi="Calibri"/>
          <w:b/>
          <w:color w:val="001F5F"/>
          <w:spacing w:val="-3"/>
        </w:rPr>
        <w:t xml:space="preserve"> </w:t>
      </w:r>
      <w:r>
        <w:rPr>
          <w:rFonts w:ascii="Calibri" w:hAnsi="Calibri"/>
          <w:b/>
          <w:color w:val="001F5F"/>
        </w:rPr>
        <w:t>2022-2026</w:t>
      </w:r>
    </w:p>
    <w:p w:rsidR="00474A90" w:rsidRDefault="00474A90">
      <w:pPr>
        <w:rPr>
          <w:rFonts w:ascii="Calibri" w:hAnsi="Calibri"/>
        </w:rPr>
        <w:sectPr w:rsidR="00474A90">
          <w:footerReference w:type="default" r:id="rId94"/>
          <w:pgSz w:w="11900" w:h="16820"/>
          <w:pgMar w:top="660" w:right="300" w:bottom="280" w:left="740" w:header="0" w:footer="0" w:gutter="0"/>
          <w:cols w:num="2" w:space="720" w:equalWidth="0">
            <w:col w:w="1308" w:space="2428"/>
            <w:col w:w="7124"/>
          </w:cols>
        </w:sectPr>
      </w:pPr>
    </w:p>
    <w:p w:rsidR="00474A90" w:rsidRDefault="00474A90">
      <w:pPr>
        <w:pStyle w:val="BodyText"/>
        <w:spacing w:before="8"/>
        <w:rPr>
          <w:rFonts w:ascii="Calibri"/>
          <w:b/>
          <w:sz w:val="7"/>
        </w:rPr>
      </w:pPr>
    </w:p>
    <w:p w:rsidR="00474A90" w:rsidRDefault="00603BC2">
      <w:pPr>
        <w:pStyle w:val="BodyText"/>
        <w:spacing w:line="20" w:lineRule="exact"/>
        <w:ind w:left="1764"/>
        <w:rPr>
          <w:rFonts w:ascii="Calibri"/>
          <w:sz w:val="2"/>
        </w:rPr>
      </w:pPr>
      <w:r>
        <w:rPr>
          <w:rFonts w:ascii="Calibri"/>
          <w:noProof/>
          <w:sz w:val="2"/>
          <w:lang w:eastAsia="sq-AL"/>
        </w:rPr>
        <mc:AlternateContent>
          <mc:Choice Requires="wpg">
            <w:drawing>
              <wp:inline distT="0" distB="0" distL="0" distR="0">
                <wp:extent cx="5236845" cy="6350"/>
                <wp:effectExtent l="9525" t="9525" r="11430" b="3175"/>
                <wp:docPr id="52" name="Group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236845" cy="6350"/>
                          <a:chOff x="0" y="0"/>
                          <a:chExt cx="8247" cy="10"/>
                        </a:xfrm>
                      </wpg:grpSpPr>
                      <wps:wsp>
                        <wps:cNvPr id="54" name="Line 27"/>
                        <wps:cNvCnPr>
                          <a:cxnSpLocks noChangeShapeType="1"/>
                        </wps:cNvCnPr>
                        <wps:spPr bwMode="auto">
                          <a:xfrm>
                            <a:off x="0" y="5"/>
                            <a:ext cx="8247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365F9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2BCB16B" id="Group 26" o:spid="_x0000_s1026" style="width:412.35pt;height:.5pt;mso-position-horizontal-relative:char;mso-position-vertical-relative:line" coordsize="8247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">
                <v:line id="Line 27" o:spid="_x0000_s1027" style="position:absolute;visibility:visible;mso-wrap-style:square" from="0,5" to="8247,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" strokecolor="#365f91" strokeweight=".5pt"/>
                <w10:anchorlock/>
              </v:group>
            </w:pict>
          </mc:Fallback>
        </mc:AlternateContent>
      </w:r>
    </w:p>
    <w:p w:rsidR="00474A90" w:rsidRDefault="00474A90">
      <w:pPr>
        <w:pStyle w:val="BodyText"/>
        <w:rPr>
          <w:rFonts w:ascii="Calibri"/>
          <w:b/>
          <w:sz w:val="20"/>
        </w:rPr>
      </w:pPr>
    </w:p>
    <w:p w:rsidR="00474A90" w:rsidRDefault="00474A90">
      <w:pPr>
        <w:pStyle w:val="BodyText"/>
        <w:rPr>
          <w:rFonts w:ascii="Calibri"/>
          <w:b/>
          <w:sz w:val="20"/>
        </w:rPr>
      </w:pPr>
    </w:p>
    <w:p w:rsidR="00474A90" w:rsidRDefault="00474A90">
      <w:pPr>
        <w:pStyle w:val="BodyText"/>
        <w:spacing w:before="10"/>
        <w:rPr>
          <w:rFonts w:ascii="Calibri"/>
          <w:b/>
          <w:sz w:val="20"/>
        </w:rPr>
      </w:pPr>
    </w:p>
    <w:p w:rsidR="00474A90" w:rsidRDefault="00776BE6">
      <w:pPr>
        <w:spacing w:before="57" w:after="9" w:line="463" w:lineRule="auto"/>
        <w:ind w:left="700" w:right="2016"/>
        <w:rPr>
          <w:sz w:val="24"/>
        </w:rPr>
      </w:pPr>
      <w:r>
        <w:rPr>
          <w:b/>
          <w:color w:val="6F2F9F"/>
          <w:w w:val="90"/>
          <w:sz w:val="24"/>
        </w:rPr>
        <w:t>Analiza</w:t>
      </w:r>
      <w:r>
        <w:rPr>
          <w:b/>
          <w:color w:val="6F2F9F"/>
          <w:spacing w:val="12"/>
          <w:w w:val="90"/>
          <w:sz w:val="24"/>
        </w:rPr>
        <w:t xml:space="preserve"> </w:t>
      </w:r>
      <w:r>
        <w:rPr>
          <w:b/>
          <w:color w:val="6F2F9F"/>
          <w:w w:val="90"/>
          <w:sz w:val="24"/>
        </w:rPr>
        <w:t>e</w:t>
      </w:r>
      <w:r>
        <w:rPr>
          <w:b/>
          <w:color w:val="6F2F9F"/>
          <w:spacing w:val="10"/>
          <w:w w:val="90"/>
          <w:sz w:val="24"/>
        </w:rPr>
        <w:t xml:space="preserve"> </w:t>
      </w:r>
      <w:r>
        <w:rPr>
          <w:b/>
          <w:color w:val="6F2F9F"/>
          <w:w w:val="90"/>
          <w:sz w:val="24"/>
        </w:rPr>
        <w:t>potencialit</w:t>
      </w:r>
      <w:r>
        <w:rPr>
          <w:b/>
          <w:color w:val="6F2F9F"/>
          <w:spacing w:val="15"/>
          <w:w w:val="90"/>
          <w:sz w:val="24"/>
        </w:rPr>
        <w:t xml:space="preserve"> </w:t>
      </w:r>
      <w:r>
        <w:rPr>
          <w:b/>
          <w:color w:val="6F2F9F"/>
          <w:w w:val="90"/>
          <w:sz w:val="24"/>
        </w:rPr>
        <w:t>të</w:t>
      </w:r>
      <w:r>
        <w:rPr>
          <w:b/>
          <w:color w:val="6F2F9F"/>
          <w:spacing w:val="11"/>
          <w:w w:val="90"/>
          <w:sz w:val="24"/>
        </w:rPr>
        <w:t xml:space="preserve"> </w:t>
      </w:r>
      <w:r>
        <w:rPr>
          <w:b/>
          <w:color w:val="6F2F9F"/>
          <w:w w:val="90"/>
          <w:sz w:val="24"/>
        </w:rPr>
        <w:t>gjenerimit,</w:t>
      </w:r>
      <w:r>
        <w:rPr>
          <w:b/>
          <w:color w:val="6F2F9F"/>
          <w:spacing w:val="14"/>
          <w:w w:val="90"/>
          <w:sz w:val="24"/>
        </w:rPr>
        <w:t xml:space="preserve"> </w:t>
      </w:r>
      <w:r>
        <w:rPr>
          <w:b/>
          <w:color w:val="6F2F9F"/>
          <w:w w:val="90"/>
          <w:sz w:val="24"/>
        </w:rPr>
        <w:t>kompozicionit</w:t>
      </w:r>
      <w:r>
        <w:rPr>
          <w:b/>
          <w:color w:val="6F2F9F"/>
          <w:spacing w:val="14"/>
          <w:w w:val="90"/>
          <w:sz w:val="24"/>
        </w:rPr>
        <w:t xml:space="preserve"> </w:t>
      </w:r>
      <w:r>
        <w:rPr>
          <w:b/>
          <w:color w:val="6F2F9F"/>
          <w:w w:val="90"/>
          <w:sz w:val="24"/>
        </w:rPr>
        <w:t>dhe</w:t>
      </w:r>
      <w:r>
        <w:rPr>
          <w:b/>
          <w:color w:val="6F2F9F"/>
          <w:spacing w:val="16"/>
          <w:w w:val="90"/>
          <w:sz w:val="24"/>
        </w:rPr>
        <w:t xml:space="preserve"> </w:t>
      </w:r>
      <w:r>
        <w:rPr>
          <w:b/>
          <w:color w:val="6F2F9F"/>
          <w:w w:val="90"/>
          <w:sz w:val="24"/>
        </w:rPr>
        <w:t>riciklimit</w:t>
      </w:r>
      <w:r>
        <w:rPr>
          <w:b/>
          <w:color w:val="6F2F9F"/>
          <w:spacing w:val="15"/>
          <w:w w:val="90"/>
          <w:sz w:val="24"/>
        </w:rPr>
        <w:t xml:space="preserve"> </w:t>
      </w:r>
      <w:r>
        <w:rPr>
          <w:b/>
          <w:color w:val="6F2F9F"/>
          <w:w w:val="90"/>
          <w:sz w:val="24"/>
        </w:rPr>
        <w:t>të</w:t>
      </w:r>
      <w:r>
        <w:rPr>
          <w:b/>
          <w:color w:val="6F2F9F"/>
          <w:spacing w:val="16"/>
          <w:w w:val="90"/>
          <w:sz w:val="24"/>
        </w:rPr>
        <w:t xml:space="preserve"> </w:t>
      </w:r>
      <w:r>
        <w:rPr>
          <w:b/>
          <w:color w:val="6F2F9F"/>
          <w:w w:val="90"/>
          <w:sz w:val="24"/>
        </w:rPr>
        <w:t>mbeturinave</w:t>
      </w:r>
      <w:r>
        <w:rPr>
          <w:b/>
          <w:color w:val="6F2F9F"/>
          <w:spacing w:val="-51"/>
          <w:w w:val="90"/>
          <w:sz w:val="24"/>
        </w:rPr>
        <w:t xml:space="preserve"> </w:t>
      </w:r>
      <w:r>
        <w:rPr>
          <w:sz w:val="24"/>
        </w:rPr>
        <w:t>Analiza</w:t>
      </w:r>
      <w:r>
        <w:rPr>
          <w:spacing w:val="-7"/>
          <w:sz w:val="24"/>
        </w:rPr>
        <w:t xml:space="preserve"> </w:t>
      </w:r>
      <w:r>
        <w:rPr>
          <w:sz w:val="24"/>
        </w:rPr>
        <w:t>në</w:t>
      </w:r>
      <w:r>
        <w:rPr>
          <w:spacing w:val="-3"/>
          <w:sz w:val="24"/>
        </w:rPr>
        <w:t xml:space="preserve"> </w:t>
      </w:r>
      <w:r>
        <w:rPr>
          <w:sz w:val="24"/>
        </w:rPr>
        <w:t>fjalë</w:t>
      </w:r>
      <w:r>
        <w:rPr>
          <w:spacing w:val="-7"/>
          <w:sz w:val="24"/>
        </w:rPr>
        <w:t xml:space="preserve"> </w:t>
      </w:r>
      <w:r>
        <w:rPr>
          <w:sz w:val="24"/>
        </w:rPr>
        <w:t>niset</w:t>
      </w:r>
      <w:r>
        <w:rPr>
          <w:spacing w:val="-9"/>
          <w:sz w:val="24"/>
        </w:rPr>
        <w:t xml:space="preserve"> </w:t>
      </w:r>
      <w:r>
        <w:rPr>
          <w:sz w:val="24"/>
        </w:rPr>
        <w:t>nga</w:t>
      </w:r>
      <w:r>
        <w:rPr>
          <w:spacing w:val="-11"/>
          <w:sz w:val="24"/>
        </w:rPr>
        <w:t xml:space="preserve"> </w:t>
      </w:r>
      <w:r>
        <w:rPr>
          <w:sz w:val="24"/>
        </w:rPr>
        <w:t>parashikimet</w:t>
      </w:r>
      <w:r>
        <w:rPr>
          <w:spacing w:val="-4"/>
          <w:sz w:val="24"/>
        </w:rPr>
        <w:t xml:space="preserve"> </w:t>
      </w:r>
      <w:r>
        <w:rPr>
          <w:sz w:val="24"/>
        </w:rPr>
        <w:t>demografike</w:t>
      </w:r>
      <w:r>
        <w:rPr>
          <w:spacing w:val="-7"/>
          <w:sz w:val="24"/>
        </w:rPr>
        <w:t xml:space="preserve"> </w:t>
      </w:r>
      <w:r>
        <w:rPr>
          <w:sz w:val="24"/>
        </w:rPr>
        <w:t>të</w:t>
      </w:r>
      <w:r>
        <w:rPr>
          <w:spacing w:val="-7"/>
          <w:sz w:val="24"/>
        </w:rPr>
        <w:t xml:space="preserve"> </w:t>
      </w:r>
      <w:r>
        <w:rPr>
          <w:sz w:val="24"/>
        </w:rPr>
        <w:t>popullatës.</w:t>
      </w:r>
    </w:p>
    <w:tbl>
      <w:tblPr>
        <w:tblW w:w="0" w:type="auto"/>
        <w:tblInd w:w="595" w:type="dxa"/>
        <w:tblBorders>
          <w:top w:val="single" w:sz="4" w:space="0" w:color="92D050"/>
          <w:left w:val="single" w:sz="4" w:space="0" w:color="92D050"/>
          <w:bottom w:val="single" w:sz="4" w:space="0" w:color="92D050"/>
          <w:right w:val="single" w:sz="4" w:space="0" w:color="92D050"/>
          <w:insideH w:val="single" w:sz="4" w:space="0" w:color="92D050"/>
          <w:insideV w:val="single" w:sz="4" w:space="0" w:color="92D05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468"/>
        <w:gridCol w:w="1234"/>
        <w:gridCol w:w="1258"/>
        <w:gridCol w:w="1272"/>
        <w:gridCol w:w="1133"/>
        <w:gridCol w:w="1272"/>
        <w:gridCol w:w="1277"/>
      </w:tblGrid>
      <w:tr w:rsidR="00474A90">
        <w:trPr>
          <w:trHeight w:val="527"/>
        </w:trPr>
        <w:tc>
          <w:tcPr>
            <w:tcW w:w="9914" w:type="dxa"/>
            <w:gridSpan w:val="7"/>
          </w:tcPr>
          <w:p w:rsidR="00474A90" w:rsidRDefault="00776BE6">
            <w:pPr>
              <w:pStyle w:val="TableParagraph"/>
              <w:spacing w:before="153"/>
              <w:ind w:left="3144" w:right="3122"/>
              <w:jc w:val="center"/>
              <w:rPr>
                <w:b/>
                <w:sz w:val="18"/>
              </w:rPr>
            </w:pPr>
            <w:r>
              <w:rPr>
                <w:b/>
                <w:w w:val="90"/>
                <w:sz w:val="18"/>
              </w:rPr>
              <w:t>Tabela</w:t>
            </w:r>
            <w:r>
              <w:rPr>
                <w:b/>
                <w:spacing w:val="12"/>
                <w:w w:val="90"/>
                <w:sz w:val="18"/>
              </w:rPr>
              <w:t xml:space="preserve"> </w:t>
            </w:r>
            <w:r>
              <w:rPr>
                <w:b/>
                <w:w w:val="90"/>
                <w:sz w:val="18"/>
              </w:rPr>
              <w:t>31:</w:t>
            </w:r>
            <w:r>
              <w:rPr>
                <w:b/>
                <w:spacing w:val="14"/>
                <w:w w:val="90"/>
                <w:sz w:val="18"/>
              </w:rPr>
              <w:t xml:space="preserve"> </w:t>
            </w:r>
            <w:r>
              <w:rPr>
                <w:b/>
                <w:w w:val="90"/>
                <w:sz w:val="18"/>
              </w:rPr>
              <w:t>Parashikimet</w:t>
            </w:r>
            <w:r>
              <w:rPr>
                <w:b/>
                <w:spacing w:val="9"/>
                <w:w w:val="90"/>
                <w:sz w:val="18"/>
              </w:rPr>
              <w:t xml:space="preserve"> </w:t>
            </w:r>
            <w:r>
              <w:rPr>
                <w:b/>
                <w:w w:val="90"/>
                <w:sz w:val="18"/>
              </w:rPr>
              <w:t>demografike</w:t>
            </w:r>
            <w:r>
              <w:rPr>
                <w:b/>
                <w:spacing w:val="14"/>
                <w:w w:val="90"/>
                <w:sz w:val="18"/>
              </w:rPr>
              <w:t xml:space="preserve"> </w:t>
            </w:r>
            <w:r>
              <w:rPr>
                <w:b/>
                <w:w w:val="90"/>
                <w:sz w:val="18"/>
              </w:rPr>
              <w:t>të</w:t>
            </w:r>
            <w:r>
              <w:rPr>
                <w:b/>
                <w:spacing w:val="15"/>
                <w:w w:val="90"/>
                <w:sz w:val="18"/>
              </w:rPr>
              <w:t xml:space="preserve"> </w:t>
            </w:r>
            <w:r>
              <w:rPr>
                <w:b/>
                <w:w w:val="90"/>
                <w:sz w:val="18"/>
              </w:rPr>
              <w:t>popullatës</w:t>
            </w:r>
          </w:p>
        </w:tc>
      </w:tr>
      <w:tr w:rsidR="00474A90">
        <w:trPr>
          <w:trHeight w:val="431"/>
        </w:trPr>
        <w:tc>
          <w:tcPr>
            <w:tcW w:w="2468" w:type="dxa"/>
            <w:vMerge w:val="restart"/>
          </w:tcPr>
          <w:p w:rsidR="00474A90" w:rsidRDefault="00474A90">
            <w:pPr>
              <w:pStyle w:val="TableParagraph"/>
              <w:spacing w:before="10"/>
            </w:pPr>
          </w:p>
          <w:p w:rsidR="00474A90" w:rsidRDefault="00776BE6">
            <w:pPr>
              <w:pStyle w:val="TableParagraph"/>
              <w:ind w:left="110"/>
              <w:rPr>
                <w:sz w:val="18"/>
              </w:rPr>
            </w:pPr>
            <w:r>
              <w:rPr>
                <w:sz w:val="18"/>
              </w:rPr>
              <w:t>Vendbanimi</w:t>
            </w:r>
          </w:p>
        </w:tc>
        <w:tc>
          <w:tcPr>
            <w:tcW w:w="7446" w:type="dxa"/>
            <w:gridSpan w:val="6"/>
          </w:tcPr>
          <w:p w:rsidR="00474A90" w:rsidRDefault="00776BE6">
            <w:pPr>
              <w:pStyle w:val="TableParagraph"/>
              <w:spacing w:before="105"/>
              <w:ind w:left="3035" w:right="3018"/>
              <w:jc w:val="center"/>
              <w:rPr>
                <w:sz w:val="18"/>
              </w:rPr>
            </w:pPr>
            <w:r>
              <w:rPr>
                <w:sz w:val="18"/>
              </w:rPr>
              <w:t>Numri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i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popullatës</w:t>
            </w:r>
          </w:p>
        </w:tc>
      </w:tr>
      <w:tr w:rsidR="00474A90">
        <w:trPr>
          <w:trHeight w:val="311"/>
        </w:trPr>
        <w:tc>
          <w:tcPr>
            <w:tcW w:w="2468" w:type="dxa"/>
            <w:vMerge/>
            <w:tcBorders>
              <w:top w:val="nil"/>
            </w:tcBorders>
          </w:tcPr>
          <w:p w:rsidR="00474A90" w:rsidRDefault="00474A90">
            <w:pPr>
              <w:rPr>
                <w:sz w:val="2"/>
                <w:szCs w:val="2"/>
              </w:rPr>
            </w:pPr>
          </w:p>
        </w:tc>
        <w:tc>
          <w:tcPr>
            <w:tcW w:w="1234" w:type="dxa"/>
          </w:tcPr>
          <w:p w:rsidR="00474A90" w:rsidRDefault="00776BE6">
            <w:pPr>
              <w:pStyle w:val="TableParagraph"/>
              <w:spacing w:before="43"/>
              <w:ind w:right="95"/>
              <w:jc w:val="right"/>
              <w:rPr>
                <w:sz w:val="18"/>
              </w:rPr>
            </w:pPr>
            <w:r>
              <w:rPr>
                <w:sz w:val="18"/>
              </w:rPr>
              <w:t>2022</w:t>
            </w:r>
          </w:p>
        </w:tc>
        <w:tc>
          <w:tcPr>
            <w:tcW w:w="1258" w:type="dxa"/>
          </w:tcPr>
          <w:p w:rsidR="00474A90" w:rsidRDefault="00776BE6">
            <w:pPr>
              <w:pStyle w:val="TableParagraph"/>
              <w:spacing w:before="43"/>
              <w:ind w:right="95"/>
              <w:jc w:val="right"/>
              <w:rPr>
                <w:sz w:val="18"/>
              </w:rPr>
            </w:pPr>
            <w:r>
              <w:rPr>
                <w:sz w:val="18"/>
              </w:rPr>
              <w:t>2023</w:t>
            </w:r>
          </w:p>
        </w:tc>
        <w:tc>
          <w:tcPr>
            <w:tcW w:w="1272" w:type="dxa"/>
          </w:tcPr>
          <w:p w:rsidR="00474A90" w:rsidRDefault="00776BE6">
            <w:pPr>
              <w:pStyle w:val="TableParagraph"/>
              <w:spacing w:before="43"/>
              <w:ind w:right="94"/>
              <w:jc w:val="right"/>
              <w:rPr>
                <w:sz w:val="18"/>
              </w:rPr>
            </w:pPr>
            <w:r>
              <w:rPr>
                <w:sz w:val="18"/>
              </w:rPr>
              <w:t>2024</w:t>
            </w:r>
          </w:p>
        </w:tc>
        <w:tc>
          <w:tcPr>
            <w:tcW w:w="1133" w:type="dxa"/>
          </w:tcPr>
          <w:p w:rsidR="00474A90" w:rsidRDefault="00776BE6">
            <w:pPr>
              <w:pStyle w:val="TableParagraph"/>
              <w:spacing w:before="43"/>
              <w:ind w:right="94"/>
              <w:jc w:val="right"/>
              <w:rPr>
                <w:sz w:val="18"/>
              </w:rPr>
            </w:pPr>
            <w:r>
              <w:rPr>
                <w:sz w:val="18"/>
              </w:rPr>
              <w:t>2025</w:t>
            </w:r>
          </w:p>
        </w:tc>
        <w:tc>
          <w:tcPr>
            <w:tcW w:w="1272" w:type="dxa"/>
          </w:tcPr>
          <w:p w:rsidR="00474A90" w:rsidRDefault="00776BE6">
            <w:pPr>
              <w:pStyle w:val="TableParagraph"/>
              <w:spacing w:before="43"/>
              <w:ind w:right="94"/>
              <w:jc w:val="right"/>
              <w:rPr>
                <w:sz w:val="18"/>
              </w:rPr>
            </w:pPr>
            <w:r>
              <w:rPr>
                <w:sz w:val="18"/>
              </w:rPr>
              <w:t>2026</w:t>
            </w:r>
          </w:p>
        </w:tc>
        <w:tc>
          <w:tcPr>
            <w:tcW w:w="1277" w:type="dxa"/>
          </w:tcPr>
          <w:p w:rsidR="00474A90" w:rsidRDefault="00776BE6">
            <w:pPr>
              <w:pStyle w:val="TableParagraph"/>
              <w:spacing w:before="43"/>
              <w:ind w:right="93"/>
              <w:jc w:val="right"/>
              <w:rPr>
                <w:sz w:val="18"/>
              </w:rPr>
            </w:pPr>
            <w:r>
              <w:rPr>
                <w:sz w:val="18"/>
              </w:rPr>
              <w:t>2027</w:t>
            </w:r>
          </w:p>
        </w:tc>
      </w:tr>
      <w:tr w:rsidR="00474A90">
        <w:trPr>
          <w:trHeight w:val="321"/>
        </w:trPr>
        <w:tc>
          <w:tcPr>
            <w:tcW w:w="2468" w:type="dxa"/>
          </w:tcPr>
          <w:p w:rsidR="00474A90" w:rsidRDefault="00776BE6">
            <w:pPr>
              <w:pStyle w:val="TableParagraph"/>
              <w:spacing w:line="197" w:lineRule="exact"/>
              <w:ind w:left="110"/>
              <w:rPr>
                <w:sz w:val="18"/>
              </w:rPr>
            </w:pPr>
            <w:r>
              <w:rPr>
                <w:w w:val="95"/>
                <w:sz w:val="18"/>
              </w:rPr>
              <w:t>Qyteti</w:t>
            </w:r>
            <w:r>
              <w:rPr>
                <w:spacing w:val="4"/>
                <w:w w:val="95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(rritje</w:t>
            </w:r>
            <w:r>
              <w:rPr>
                <w:spacing w:val="1"/>
                <w:w w:val="95"/>
                <w:sz w:val="18"/>
              </w:rPr>
              <w:t xml:space="preserve"> </w:t>
            </w:r>
            <w:r>
              <w:rPr>
                <w:w w:val="95"/>
                <w:sz w:val="18"/>
              </w:rPr>
              <w:t>/ zbritje)</w:t>
            </w:r>
          </w:p>
        </w:tc>
        <w:tc>
          <w:tcPr>
            <w:tcW w:w="1234" w:type="dxa"/>
          </w:tcPr>
          <w:p w:rsidR="00474A90" w:rsidRDefault="00776BE6">
            <w:pPr>
              <w:pStyle w:val="TableParagraph"/>
              <w:spacing w:line="197" w:lineRule="exact"/>
              <w:ind w:right="93"/>
              <w:jc w:val="right"/>
              <w:rPr>
                <w:sz w:val="18"/>
              </w:rPr>
            </w:pPr>
            <w:r>
              <w:rPr>
                <w:sz w:val="18"/>
              </w:rPr>
              <w:t>Rritje</w:t>
            </w:r>
          </w:p>
        </w:tc>
        <w:tc>
          <w:tcPr>
            <w:tcW w:w="1258" w:type="dxa"/>
          </w:tcPr>
          <w:p w:rsidR="00474A90" w:rsidRDefault="00776BE6">
            <w:pPr>
              <w:pStyle w:val="TableParagraph"/>
              <w:spacing w:line="197" w:lineRule="exact"/>
              <w:ind w:right="93"/>
              <w:jc w:val="right"/>
              <w:rPr>
                <w:sz w:val="18"/>
              </w:rPr>
            </w:pPr>
            <w:r>
              <w:rPr>
                <w:sz w:val="18"/>
              </w:rPr>
              <w:t>Rritje</w:t>
            </w:r>
          </w:p>
        </w:tc>
        <w:tc>
          <w:tcPr>
            <w:tcW w:w="1272" w:type="dxa"/>
          </w:tcPr>
          <w:p w:rsidR="00474A90" w:rsidRDefault="00776BE6">
            <w:pPr>
              <w:pStyle w:val="TableParagraph"/>
              <w:spacing w:line="197" w:lineRule="exact"/>
              <w:ind w:right="92"/>
              <w:jc w:val="right"/>
              <w:rPr>
                <w:sz w:val="18"/>
              </w:rPr>
            </w:pPr>
            <w:r>
              <w:rPr>
                <w:sz w:val="18"/>
              </w:rPr>
              <w:t>Rritje</w:t>
            </w:r>
          </w:p>
        </w:tc>
        <w:tc>
          <w:tcPr>
            <w:tcW w:w="1133" w:type="dxa"/>
          </w:tcPr>
          <w:p w:rsidR="00474A90" w:rsidRDefault="00776BE6">
            <w:pPr>
              <w:pStyle w:val="TableParagraph"/>
              <w:spacing w:line="197" w:lineRule="exact"/>
              <w:ind w:right="92"/>
              <w:jc w:val="right"/>
              <w:rPr>
                <w:sz w:val="18"/>
              </w:rPr>
            </w:pPr>
            <w:r>
              <w:rPr>
                <w:sz w:val="18"/>
              </w:rPr>
              <w:t>Rritje</w:t>
            </w:r>
          </w:p>
        </w:tc>
        <w:tc>
          <w:tcPr>
            <w:tcW w:w="1272" w:type="dxa"/>
          </w:tcPr>
          <w:p w:rsidR="00474A90" w:rsidRDefault="00776BE6">
            <w:pPr>
              <w:pStyle w:val="TableParagraph"/>
              <w:spacing w:line="197" w:lineRule="exact"/>
              <w:ind w:right="92"/>
              <w:jc w:val="right"/>
              <w:rPr>
                <w:sz w:val="18"/>
              </w:rPr>
            </w:pPr>
            <w:r>
              <w:rPr>
                <w:sz w:val="18"/>
              </w:rPr>
              <w:t>Rritje</w:t>
            </w:r>
          </w:p>
        </w:tc>
        <w:tc>
          <w:tcPr>
            <w:tcW w:w="1277" w:type="dxa"/>
          </w:tcPr>
          <w:p w:rsidR="00474A90" w:rsidRDefault="00776BE6">
            <w:pPr>
              <w:pStyle w:val="TableParagraph"/>
              <w:spacing w:line="197" w:lineRule="exact"/>
              <w:ind w:right="91"/>
              <w:jc w:val="right"/>
              <w:rPr>
                <w:sz w:val="18"/>
              </w:rPr>
            </w:pPr>
            <w:r>
              <w:rPr>
                <w:sz w:val="18"/>
              </w:rPr>
              <w:t>Rritje</w:t>
            </w:r>
          </w:p>
        </w:tc>
      </w:tr>
      <w:tr w:rsidR="00474A90">
        <w:trPr>
          <w:trHeight w:val="325"/>
        </w:trPr>
        <w:tc>
          <w:tcPr>
            <w:tcW w:w="2468" w:type="dxa"/>
          </w:tcPr>
          <w:p w:rsidR="00474A90" w:rsidRDefault="00776BE6">
            <w:pPr>
              <w:pStyle w:val="TableParagraph"/>
              <w:spacing w:line="197" w:lineRule="exact"/>
              <w:ind w:left="110"/>
              <w:rPr>
                <w:sz w:val="18"/>
              </w:rPr>
            </w:pPr>
            <w:r>
              <w:rPr>
                <w:sz w:val="18"/>
              </w:rPr>
              <w:t>Qyteti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(banorë)</w:t>
            </w:r>
          </w:p>
        </w:tc>
        <w:tc>
          <w:tcPr>
            <w:tcW w:w="1234" w:type="dxa"/>
          </w:tcPr>
          <w:p w:rsidR="00474A90" w:rsidRDefault="00776BE6">
            <w:pPr>
              <w:pStyle w:val="TableParagraph"/>
              <w:spacing w:line="197" w:lineRule="exact"/>
              <w:ind w:right="95"/>
              <w:jc w:val="right"/>
              <w:rPr>
                <w:sz w:val="18"/>
              </w:rPr>
            </w:pPr>
            <w:r>
              <w:rPr>
                <w:sz w:val="18"/>
              </w:rPr>
              <w:t>3,800</w:t>
            </w:r>
          </w:p>
        </w:tc>
        <w:tc>
          <w:tcPr>
            <w:tcW w:w="1258" w:type="dxa"/>
          </w:tcPr>
          <w:p w:rsidR="00474A90" w:rsidRDefault="00776BE6">
            <w:pPr>
              <w:pStyle w:val="TableParagraph"/>
              <w:spacing w:line="197" w:lineRule="exact"/>
              <w:ind w:right="95"/>
              <w:jc w:val="right"/>
              <w:rPr>
                <w:sz w:val="18"/>
              </w:rPr>
            </w:pPr>
            <w:r>
              <w:rPr>
                <w:sz w:val="18"/>
              </w:rPr>
              <w:t>3,810</w:t>
            </w:r>
          </w:p>
        </w:tc>
        <w:tc>
          <w:tcPr>
            <w:tcW w:w="1272" w:type="dxa"/>
          </w:tcPr>
          <w:p w:rsidR="00474A90" w:rsidRDefault="00776BE6">
            <w:pPr>
              <w:pStyle w:val="TableParagraph"/>
              <w:spacing w:line="197" w:lineRule="exact"/>
              <w:ind w:right="94"/>
              <w:jc w:val="right"/>
              <w:rPr>
                <w:sz w:val="18"/>
              </w:rPr>
            </w:pPr>
            <w:r>
              <w:rPr>
                <w:sz w:val="18"/>
              </w:rPr>
              <w:t>3,820</w:t>
            </w:r>
          </w:p>
        </w:tc>
        <w:tc>
          <w:tcPr>
            <w:tcW w:w="1133" w:type="dxa"/>
          </w:tcPr>
          <w:p w:rsidR="00474A90" w:rsidRDefault="00776BE6">
            <w:pPr>
              <w:pStyle w:val="TableParagraph"/>
              <w:spacing w:line="197" w:lineRule="exact"/>
              <w:ind w:right="94"/>
              <w:jc w:val="right"/>
              <w:rPr>
                <w:sz w:val="18"/>
              </w:rPr>
            </w:pPr>
            <w:r>
              <w:rPr>
                <w:sz w:val="18"/>
              </w:rPr>
              <w:t>3,830</w:t>
            </w:r>
          </w:p>
        </w:tc>
        <w:tc>
          <w:tcPr>
            <w:tcW w:w="1272" w:type="dxa"/>
          </w:tcPr>
          <w:p w:rsidR="00474A90" w:rsidRDefault="00776BE6">
            <w:pPr>
              <w:pStyle w:val="TableParagraph"/>
              <w:spacing w:line="197" w:lineRule="exact"/>
              <w:ind w:right="94"/>
              <w:jc w:val="right"/>
              <w:rPr>
                <w:sz w:val="18"/>
              </w:rPr>
            </w:pPr>
            <w:r>
              <w:rPr>
                <w:sz w:val="18"/>
              </w:rPr>
              <w:t>3,840</w:t>
            </w:r>
          </w:p>
        </w:tc>
        <w:tc>
          <w:tcPr>
            <w:tcW w:w="1277" w:type="dxa"/>
          </w:tcPr>
          <w:p w:rsidR="00474A90" w:rsidRDefault="00776BE6">
            <w:pPr>
              <w:pStyle w:val="TableParagraph"/>
              <w:spacing w:line="197" w:lineRule="exact"/>
              <w:ind w:right="93"/>
              <w:jc w:val="right"/>
              <w:rPr>
                <w:sz w:val="18"/>
              </w:rPr>
            </w:pPr>
            <w:r>
              <w:rPr>
                <w:sz w:val="18"/>
              </w:rPr>
              <w:t>3,850</w:t>
            </w:r>
          </w:p>
        </w:tc>
      </w:tr>
      <w:tr w:rsidR="00474A90">
        <w:trPr>
          <w:trHeight w:val="321"/>
        </w:trPr>
        <w:tc>
          <w:tcPr>
            <w:tcW w:w="2468" w:type="dxa"/>
          </w:tcPr>
          <w:p w:rsidR="00474A90" w:rsidRDefault="00776BE6">
            <w:pPr>
              <w:pStyle w:val="TableParagraph"/>
              <w:spacing w:line="197" w:lineRule="exact"/>
              <w:ind w:left="110"/>
              <w:rPr>
                <w:sz w:val="18"/>
              </w:rPr>
            </w:pPr>
            <w:r>
              <w:rPr>
                <w:sz w:val="18"/>
              </w:rPr>
              <w:t>Zona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ruarle</w:t>
            </w:r>
            <w:r>
              <w:rPr>
                <w:spacing w:val="28"/>
                <w:sz w:val="18"/>
              </w:rPr>
              <w:t xml:space="preserve"> </w:t>
            </w:r>
            <w:r>
              <w:rPr>
                <w:sz w:val="18"/>
              </w:rPr>
              <w:t>(rritje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/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zbritje)</w:t>
            </w:r>
          </w:p>
        </w:tc>
        <w:tc>
          <w:tcPr>
            <w:tcW w:w="1234" w:type="dxa"/>
          </w:tcPr>
          <w:p w:rsidR="00474A90" w:rsidRDefault="00776BE6">
            <w:pPr>
              <w:pStyle w:val="TableParagraph"/>
              <w:spacing w:line="197" w:lineRule="exact"/>
              <w:ind w:right="93"/>
              <w:jc w:val="right"/>
              <w:rPr>
                <w:sz w:val="18"/>
              </w:rPr>
            </w:pPr>
            <w:r>
              <w:rPr>
                <w:sz w:val="18"/>
              </w:rPr>
              <w:t>Rritje</w:t>
            </w:r>
          </w:p>
        </w:tc>
        <w:tc>
          <w:tcPr>
            <w:tcW w:w="1258" w:type="dxa"/>
          </w:tcPr>
          <w:p w:rsidR="00474A90" w:rsidRDefault="00776BE6">
            <w:pPr>
              <w:pStyle w:val="TableParagraph"/>
              <w:spacing w:line="197" w:lineRule="exact"/>
              <w:ind w:right="93"/>
              <w:jc w:val="right"/>
              <w:rPr>
                <w:sz w:val="18"/>
              </w:rPr>
            </w:pPr>
            <w:r>
              <w:rPr>
                <w:sz w:val="18"/>
              </w:rPr>
              <w:t>Rritje</w:t>
            </w:r>
          </w:p>
        </w:tc>
        <w:tc>
          <w:tcPr>
            <w:tcW w:w="1272" w:type="dxa"/>
          </w:tcPr>
          <w:p w:rsidR="00474A90" w:rsidRDefault="00776BE6">
            <w:pPr>
              <w:pStyle w:val="TableParagraph"/>
              <w:spacing w:line="197" w:lineRule="exact"/>
              <w:ind w:right="92"/>
              <w:jc w:val="right"/>
              <w:rPr>
                <w:sz w:val="18"/>
              </w:rPr>
            </w:pPr>
            <w:r>
              <w:rPr>
                <w:sz w:val="18"/>
              </w:rPr>
              <w:t>Rritje</w:t>
            </w:r>
          </w:p>
        </w:tc>
        <w:tc>
          <w:tcPr>
            <w:tcW w:w="1133" w:type="dxa"/>
          </w:tcPr>
          <w:p w:rsidR="00474A90" w:rsidRDefault="00776BE6">
            <w:pPr>
              <w:pStyle w:val="TableParagraph"/>
              <w:spacing w:line="197" w:lineRule="exact"/>
              <w:ind w:right="92"/>
              <w:jc w:val="right"/>
              <w:rPr>
                <w:sz w:val="18"/>
              </w:rPr>
            </w:pPr>
            <w:r>
              <w:rPr>
                <w:sz w:val="18"/>
              </w:rPr>
              <w:t>Rritje</w:t>
            </w:r>
          </w:p>
        </w:tc>
        <w:tc>
          <w:tcPr>
            <w:tcW w:w="1272" w:type="dxa"/>
          </w:tcPr>
          <w:p w:rsidR="00474A90" w:rsidRDefault="00776BE6">
            <w:pPr>
              <w:pStyle w:val="TableParagraph"/>
              <w:spacing w:line="197" w:lineRule="exact"/>
              <w:ind w:right="92"/>
              <w:jc w:val="right"/>
              <w:rPr>
                <w:sz w:val="18"/>
              </w:rPr>
            </w:pPr>
            <w:r>
              <w:rPr>
                <w:sz w:val="18"/>
              </w:rPr>
              <w:t>Rritje</w:t>
            </w:r>
          </w:p>
        </w:tc>
        <w:tc>
          <w:tcPr>
            <w:tcW w:w="1277" w:type="dxa"/>
          </w:tcPr>
          <w:p w:rsidR="00474A90" w:rsidRDefault="00776BE6">
            <w:pPr>
              <w:pStyle w:val="TableParagraph"/>
              <w:spacing w:line="197" w:lineRule="exact"/>
              <w:ind w:right="91"/>
              <w:jc w:val="right"/>
              <w:rPr>
                <w:sz w:val="18"/>
              </w:rPr>
            </w:pPr>
            <w:r>
              <w:rPr>
                <w:sz w:val="18"/>
              </w:rPr>
              <w:t>Rritje</w:t>
            </w:r>
          </w:p>
        </w:tc>
      </w:tr>
      <w:tr w:rsidR="00474A90">
        <w:trPr>
          <w:trHeight w:val="326"/>
        </w:trPr>
        <w:tc>
          <w:tcPr>
            <w:tcW w:w="2468" w:type="dxa"/>
          </w:tcPr>
          <w:p w:rsidR="00474A90" w:rsidRDefault="00776BE6">
            <w:pPr>
              <w:pStyle w:val="TableParagraph"/>
              <w:spacing w:line="197" w:lineRule="exact"/>
              <w:ind w:left="110"/>
              <w:rPr>
                <w:sz w:val="18"/>
              </w:rPr>
            </w:pPr>
            <w:r>
              <w:rPr>
                <w:sz w:val="18"/>
              </w:rPr>
              <w:t>Zona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ruarle</w:t>
            </w:r>
            <w:r>
              <w:rPr>
                <w:spacing w:val="43"/>
                <w:sz w:val="18"/>
              </w:rPr>
              <w:t xml:space="preserve"> </w:t>
            </w:r>
            <w:r>
              <w:rPr>
                <w:sz w:val="18"/>
              </w:rPr>
              <w:t>(banorë)</w:t>
            </w:r>
          </w:p>
        </w:tc>
        <w:tc>
          <w:tcPr>
            <w:tcW w:w="1234" w:type="dxa"/>
          </w:tcPr>
          <w:p w:rsidR="00474A90" w:rsidRDefault="00776BE6">
            <w:pPr>
              <w:pStyle w:val="TableParagraph"/>
              <w:spacing w:line="197" w:lineRule="exact"/>
              <w:ind w:right="95"/>
              <w:jc w:val="right"/>
              <w:rPr>
                <w:sz w:val="18"/>
              </w:rPr>
            </w:pPr>
            <w:r>
              <w:rPr>
                <w:sz w:val="18"/>
              </w:rPr>
              <w:t>6,332</w:t>
            </w:r>
          </w:p>
        </w:tc>
        <w:tc>
          <w:tcPr>
            <w:tcW w:w="1258" w:type="dxa"/>
          </w:tcPr>
          <w:p w:rsidR="00474A90" w:rsidRDefault="00776BE6">
            <w:pPr>
              <w:pStyle w:val="TableParagraph"/>
              <w:spacing w:line="197" w:lineRule="exact"/>
              <w:ind w:right="95"/>
              <w:jc w:val="right"/>
              <w:rPr>
                <w:sz w:val="18"/>
              </w:rPr>
            </w:pPr>
            <w:r>
              <w:rPr>
                <w:sz w:val="18"/>
              </w:rPr>
              <w:t>6,343</w:t>
            </w:r>
          </w:p>
        </w:tc>
        <w:tc>
          <w:tcPr>
            <w:tcW w:w="1272" w:type="dxa"/>
          </w:tcPr>
          <w:p w:rsidR="00474A90" w:rsidRDefault="00776BE6">
            <w:pPr>
              <w:pStyle w:val="TableParagraph"/>
              <w:spacing w:line="197" w:lineRule="exact"/>
              <w:ind w:right="94"/>
              <w:jc w:val="right"/>
              <w:rPr>
                <w:sz w:val="18"/>
              </w:rPr>
            </w:pPr>
            <w:r>
              <w:rPr>
                <w:sz w:val="18"/>
              </w:rPr>
              <w:t>6,354</w:t>
            </w:r>
          </w:p>
        </w:tc>
        <w:tc>
          <w:tcPr>
            <w:tcW w:w="1133" w:type="dxa"/>
          </w:tcPr>
          <w:p w:rsidR="00474A90" w:rsidRDefault="00776BE6">
            <w:pPr>
              <w:pStyle w:val="TableParagraph"/>
              <w:spacing w:line="197" w:lineRule="exact"/>
              <w:ind w:right="94"/>
              <w:jc w:val="right"/>
              <w:rPr>
                <w:sz w:val="18"/>
              </w:rPr>
            </w:pPr>
            <w:r>
              <w:rPr>
                <w:sz w:val="18"/>
              </w:rPr>
              <w:t>6,365</w:t>
            </w:r>
          </w:p>
        </w:tc>
        <w:tc>
          <w:tcPr>
            <w:tcW w:w="1272" w:type="dxa"/>
          </w:tcPr>
          <w:p w:rsidR="00474A90" w:rsidRDefault="00776BE6">
            <w:pPr>
              <w:pStyle w:val="TableParagraph"/>
              <w:spacing w:line="197" w:lineRule="exact"/>
              <w:ind w:right="94"/>
              <w:jc w:val="right"/>
              <w:rPr>
                <w:sz w:val="18"/>
              </w:rPr>
            </w:pPr>
            <w:r>
              <w:rPr>
                <w:sz w:val="18"/>
              </w:rPr>
              <w:t>6,376</w:t>
            </w:r>
          </w:p>
        </w:tc>
        <w:tc>
          <w:tcPr>
            <w:tcW w:w="1277" w:type="dxa"/>
          </w:tcPr>
          <w:p w:rsidR="00474A90" w:rsidRDefault="00776BE6">
            <w:pPr>
              <w:pStyle w:val="TableParagraph"/>
              <w:spacing w:line="197" w:lineRule="exact"/>
              <w:ind w:right="93"/>
              <w:jc w:val="right"/>
              <w:rPr>
                <w:sz w:val="18"/>
              </w:rPr>
            </w:pPr>
            <w:r>
              <w:rPr>
                <w:sz w:val="18"/>
              </w:rPr>
              <w:t>6,387</w:t>
            </w:r>
          </w:p>
        </w:tc>
      </w:tr>
      <w:tr w:rsidR="00474A90">
        <w:trPr>
          <w:trHeight w:val="326"/>
        </w:trPr>
        <w:tc>
          <w:tcPr>
            <w:tcW w:w="2468" w:type="dxa"/>
          </w:tcPr>
          <w:p w:rsidR="00474A90" w:rsidRDefault="00776BE6">
            <w:pPr>
              <w:pStyle w:val="TableParagraph"/>
              <w:spacing w:line="198" w:lineRule="exact"/>
              <w:ind w:left="110"/>
              <w:rPr>
                <w:sz w:val="18"/>
              </w:rPr>
            </w:pPr>
            <w:r>
              <w:rPr>
                <w:sz w:val="18"/>
              </w:rPr>
              <w:t>Total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banorë</w:t>
            </w:r>
          </w:p>
        </w:tc>
        <w:tc>
          <w:tcPr>
            <w:tcW w:w="1234" w:type="dxa"/>
          </w:tcPr>
          <w:p w:rsidR="00474A90" w:rsidRDefault="00776BE6">
            <w:pPr>
              <w:pStyle w:val="TableParagraph"/>
              <w:spacing w:line="198" w:lineRule="exact"/>
              <w:ind w:right="95"/>
              <w:jc w:val="right"/>
              <w:rPr>
                <w:sz w:val="18"/>
              </w:rPr>
            </w:pPr>
            <w:r>
              <w:rPr>
                <w:sz w:val="18"/>
              </w:rPr>
              <w:t>10,132</w:t>
            </w:r>
          </w:p>
        </w:tc>
        <w:tc>
          <w:tcPr>
            <w:tcW w:w="1258" w:type="dxa"/>
          </w:tcPr>
          <w:p w:rsidR="00474A90" w:rsidRDefault="00776BE6">
            <w:pPr>
              <w:pStyle w:val="TableParagraph"/>
              <w:spacing w:line="198" w:lineRule="exact"/>
              <w:ind w:right="95"/>
              <w:jc w:val="right"/>
              <w:rPr>
                <w:sz w:val="18"/>
              </w:rPr>
            </w:pPr>
            <w:r>
              <w:rPr>
                <w:sz w:val="18"/>
              </w:rPr>
              <w:t>10,153</w:t>
            </w:r>
          </w:p>
        </w:tc>
        <w:tc>
          <w:tcPr>
            <w:tcW w:w="1272" w:type="dxa"/>
          </w:tcPr>
          <w:p w:rsidR="00474A90" w:rsidRDefault="00776BE6">
            <w:pPr>
              <w:pStyle w:val="TableParagraph"/>
              <w:spacing w:line="198" w:lineRule="exact"/>
              <w:ind w:right="96"/>
              <w:jc w:val="right"/>
              <w:rPr>
                <w:sz w:val="18"/>
              </w:rPr>
            </w:pPr>
            <w:r>
              <w:rPr>
                <w:sz w:val="18"/>
              </w:rPr>
              <w:t>10,174</w:t>
            </w:r>
          </w:p>
        </w:tc>
        <w:tc>
          <w:tcPr>
            <w:tcW w:w="1133" w:type="dxa"/>
          </w:tcPr>
          <w:p w:rsidR="00474A90" w:rsidRDefault="00776BE6">
            <w:pPr>
              <w:pStyle w:val="TableParagraph"/>
              <w:spacing w:line="198" w:lineRule="exact"/>
              <w:ind w:right="94"/>
              <w:jc w:val="right"/>
              <w:rPr>
                <w:sz w:val="18"/>
              </w:rPr>
            </w:pPr>
            <w:r>
              <w:rPr>
                <w:sz w:val="18"/>
              </w:rPr>
              <w:t>10,195</w:t>
            </w:r>
          </w:p>
        </w:tc>
        <w:tc>
          <w:tcPr>
            <w:tcW w:w="1272" w:type="dxa"/>
          </w:tcPr>
          <w:p w:rsidR="00474A90" w:rsidRDefault="00776BE6">
            <w:pPr>
              <w:pStyle w:val="TableParagraph"/>
              <w:spacing w:line="198" w:lineRule="exact"/>
              <w:ind w:right="94"/>
              <w:jc w:val="right"/>
              <w:rPr>
                <w:sz w:val="18"/>
              </w:rPr>
            </w:pPr>
            <w:r>
              <w:rPr>
                <w:sz w:val="18"/>
              </w:rPr>
              <w:t>10,216</w:t>
            </w:r>
          </w:p>
        </w:tc>
        <w:tc>
          <w:tcPr>
            <w:tcW w:w="1277" w:type="dxa"/>
          </w:tcPr>
          <w:p w:rsidR="00474A90" w:rsidRDefault="00776BE6">
            <w:pPr>
              <w:pStyle w:val="TableParagraph"/>
              <w:spacing w:line="198" w:lineRule="exact"/>
              <w:ind w:right="93"/>
              <w:jc w:val="right"/>
              <w:rPr>
                <w:sz w:val="18"/>
              </w:rPr>
            </w:pPr>
            <w:r>
              <w:rPr>
                <w:sz w:val="18"/>
              </w:rPr>
              <w:t>10,237</w:t>
            </w:r>
          </w:p>
        </w:tc>
      </w:tr>
    </w:tbl>
    <w:p w:rsidR="00474A90" w:rsidRDefault="00776BE6">
      <w:pPr>
        <w:pStyle w:val="BodyText"/>
        <w:spacing w:before="107" w:line="355" w:lineRule="auto"/>
        <w:ind w:left="700"/>
      </w:pPr>
      <w:r>
        <w:t>Parashikimi</w:t>
      </w:r>
      <w:r>
        <w:rPr>
          <w:spacing w:val="-2"/>
        </w:rPr>
        <w:t xml:space="preserve"> </w:t>
      </w:r>
      <w:r>
        <w:t>i</w:t>
      </w:r>
      <w:r>
        <w:rPr>
          <w:spacing w:val="-2"/>
        </w:rPr>
        <w:t xml:space="preserve"> </w:t>
      </w:r>
      <w:r>
        <w:t>gjenerimit</w:t>
      </w:r>
      <w:r>
        <w:rPr>
          <w:spacing w:val="-2"/>
        </w:rPr>
        <w:t xml:space="preserve"> </w:t>
      </w:r>
      <w:r>
        <w:t>të</w:t>
      </w:r>
      <w:r>
        <w:rPr>
          <w:spacing w:val="-1"/>
        </w:rPr>
        <w:t xml:space="preserve"> </w:t>
      </w:r>
      <w:r>
        <w:t>mbeturinave</w:t>
      </w:r>
      <w:r>
        <w:rPr>
          <w:spacing w:val="-4"/>
        </w:rPr>
        <w:t xml:space="preserve"> </w:t>
      </w:r>
      <w:r>
        <w:t>është dhënë</w:t>
      </w:r>
      <w:r>
        <w:rPr>
          <w:spacing w:val="-1"/>
        </w:rPr>
        <w:t xml:space="preserve"> </w:t>
      </w:r>
      <w:r>
        <w:t>në</w:t>
      </w:r>
      <w:r>
        <w:rPr>
          <w:spacing w:val="-3"/>
        </w:rPr>
        <w:t xml:space="preserve"> </w:t>
      </w:r>
      <w:r>
        <w:t>tabelat</w:t>
      </w:r>
      <w:r>
        <w:rPr>
          <w:spacing w:val="-2"/>
        </w:rPr>
        <w:t xml:space="preserve"> </w:t>
      </w:r>
      <w:r>
        <w:t>në</w:t>
      </w:r>
      <w:r>
        <w:rPr>
          <w:spacing w:val="-1"/>
        </w:rPr>
        <w:t xml:space="preserve"> </w:t>
      </w:r>
      <w:r>
        <w:t>vijim</w:t>
      </w:r>
      <w:r>
        <w:rPr>
          <w:spacing w:val="-6"/>
        </w:rPr>
        <w:t xml:space="preserve"> </w:t>
      </w:r>
      <w:r>
        <w:t>i</w:t>
      </w:r>
      <w:r>
        <w:rPr>
          <w:spacing w:val="-2"/>
        </w:rPr>
        <w:t xml:space="preserve"> </w:t>
      </w:r>
      <w:r>
        <w:t>bazuar</w:t>
      </w:r>
      <w:r>
        <w:rPr>
          <w:spacing w:val="-3"/>
        </w:rPr>
        <w:t xml:space="preserve"> </w:t>
      </w:r>
      <w:r>
        <w:t>në</w:t>
      </w:r>
      <w:r>
        <w:rPr>
          <w:spacing w:val="-4"/>
        </w:rPr>
        <w:t xml:space="preserve"> </w:t>
      </w:r>
      <w:r>
        <w:t>studimin</w:t>
      </w:r>
      <w:r>
        <w:rPr>
          <w:spacing w:val="-2"/>
        </w:rPr>
        <w:t xml:space="preserve"> </w:t>
      </w:r>
      <w:r>
        <w:t>e</w:t>
      </w:r>
      <w:r>
        <w:rPr>
          <w:spacing w:val="-57"/>
        </w:rPr>
        <w:t xml:space="preserve"> </w:t>
      </w:r>
      <w:r>
        <w:t>kompozicionit të mbeturinave</w:t>
      </w:r>
      <w:r>
        <w:rPr>
          <w:spacing w:val="2"/>
        </w:rPr>
        <w:t xml:space="preserve"> </w:t>
      </w:r>
      <w:r>
        <w:t>nga</w:t>
      </w:r>
      <w:r>
        <w:rPr>
          <w:spacing w:val="-1"/>
        </w:rPr>
        <w:t xml:space="preserve"> </w:t>
      </w:r>
      <w:r>
        <w:t>komuna</w:t>
      </w:r>
      <w:r>
        <w:rPr>
          <w:spacing w:val="-6"/>
        </w:rPr>
        <w:t xml:space="preserve"> </w:t>
      </w:r>
      <w:r>
        <w:t>e</w:t>
      </w:r>
      <w:r>
        <w:rPr>
          <w:spacing w:val="-3"/>
        </w:rPr>
        <w:t xml:space="preserve"> </w:t>
      </w:r>
      <w:r>
        <w:t>Hanit</w:t>
      </w:r>
      <w:r>
        <w:rPr>
          <w:spacing w:val="-4"/>
        </w:rPr>
        <w:t xml:space="preserve"> </w:t>
      </w:r>
      <w:r>
        <w:t>të</w:t>
      </w:r>
      <w:r>
        <w:rPr>
          <w:spacing w:val="2"/>
        </w:rPr>
        <w:t xml:space="preserve"> </w:t>
      </w:r>
      <w:r>
        <w:t>Elezit.</w:t>
      </w:r>
    </w:p>
    <w:p w:rsidR="00474A90" w:rsidRDefault="00474A90">
      <w:pPr>
        <w:pStyle w:val="BodyText"/>
        <w:spacing w:before="10"/>
        <w:rPr>
          <w:sz w:val="11"/>
        </w:rPr>
      </w:pPr>
    </w:p>
    <w:tbl>
      <w:tblPr>
        <w:tblW w:w="0" w:type="auto"/>
        <w:tblInd w:w="595" w:type="dxa"/>
        <w:tblBorders>
          <w:top w:val="single" w:sz="4" w:space="0" w:color="92D050"/>
          <w:left w:val="single" w:sz="4" w:space="0" w:color="92D050"/>
          <w:bottom w:val="single" w:sz="4" w:space="0" w:color="92D050"/>
          <w:right w:val="single" w:sz="4" w:space="0" w:color="92D050"/>
          <w:insideH w:val="single" w:sz="4" w:space="0" w:color="92D050"/>
          <w:insideV w:val="single" w:sz="4" w:space="0" w:color="92D05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992"/>
        <w:gridCol w:w="1224"/>
        <w:gridCol w:w="1085"/>
        <w:gridCol w:w="1224"/>
        <w:gridCol w:w="1089"/>
        <w:gridCol w:w="1118"/>
        <w:gridCol w:w="1123"/>
      </w:tblGrid>
      <w:tr w:rsidR="00474A90">
        <w:trPr>
          <w:trHeight w:val="345"/>
        </w:trPr>
        <w:tc>
          <w:tcPr>
            <w:tcW w:w="9855" w:type="dxa"/>
            <w:gridSpan w:val="7"/>
          </w:tcPr>
          <w:p w:rsidR="00474A90" w:rsidRDefault="00776BE6">
            <w:pPr>
              <w:pStyle w:val="TableParagraph"/>
              <w:spacing w:before="57"/>
              <w:ind w:left="3121" w:right="3102"/>
              <w:jc w:val="center"/>
              <w:rPr>
                <w:b/>
                <w:sz w:val="18"/>
              </w:rPr>
            </w:pPr>
            <w:r>
              <w:rPr>
                <w:b/>
                <w:w w:val="90"/>
                <w:sz w:val="18"/>
              </w:rPr>
              <w:t>Tabela</w:t>
            </w:r>
            <w:r>
              <w:rPr>
                <w:b/>
                <w:spacing w:val="5"/>
                <w:w w:val="90"/>
                <w:sz w:val="18"/>
              </w:rPr>
              <w:t xml:space="preserve"> </w:t>
            </w:r>
            <w:r>
              <w:rPr>
                <w:b/>
                <w:w w:val="90"/>
                <w:sz w:val="18"/>
              </w:rPr>
              <w:t>32:</w:t>
            </w:r>
            <w:r>
              <w:rPr>
                <w:b/>
                <w:spacing w:val="6"/>
                <w:w w:val="90"/>
                <w:sz w:val="18"/>
              </w:rPr>
              <w:t xml:space="preserve"> </w:t>
            </w:r>
            <w:r>
              <w:rPr>
                <w:b/>
                <w:w w:val="90"/>
                <w:sz w:val="18"/>
              </w:rPr>
              <w:t>Parashikimi</w:t>
            </w:r>
            <w:r>
              <w:rPr>
                <w:b/>
                <w:spacing w:val="5"/>
                <w:w w:val="90"/>
                <w:sz w:val="18"/>
              </w:rPr>
              <w:t xml:space="preserve"> </w:t>
            </w:r>
            <w:r>
              <w:rPr>
                <w:b/>
                <w:w w:val="90"/>
                <w:sz w:val="18"/>
              </w:rPr>
              <w:t>i</w:t>
            </w:r>
            <w:r>
              <w:rPr>
                <w:b/>
                <w:spacing w:val="2"/>
                <w:w w:val="90"/>
                <w:sz w:val="18"/>
              </w:rPr>
              <w:t xml:space="preserve"> </w:t>
            </w:r>
            <w:r>
              <w:rPr>
                <w:b/>
                <w:w w:val="90"/>
                <w:sz w:val="18"/>
              </w:rPr>
              <w:t>gjenerimit</w:t>
            </w:r>
            <w:r>
              <w:rPr>
                <w:b/>
                <w:spacing w:val="3"/>
                <w:w w:val="90"/>
                <w:sz w:val="18"/>
              </w:rPr>
              <w:t xml:space="preserve"> </w:t>
            </w:r>
            <w:r>
              <w:rPr>
                <w:b/>
                <w:w w:val="90"/>
                <w:sz w:val="18"/>
              </w:rPr>
              <w:t>të</w:t>
            </w:r>
            <w:r>
              <w:rPr>
                <w:b/>
                <w:spacing w:val="6"/>
                <w:w w:val="90"/>
                <w:sz w:val="18"/>
              </w:rPr>
              <w:t xml:space="preserve"> </w:t>
            </w:r>
            <w:r>
              <w:rPr>
                <w:b/>
                <w:w w:val="90"/>
                <w:sz w:val="18"/>
              </w:rPr>
              <w:t>mbeturinave</w:t>
            </w:r>
          </w:p>
        </w:tc>
      </w:tr>
      <w:tr w:rsidR="00474A90">
        <w:trPr>
          <w:trHeight w:val="340"/>
        </w:trPr>
        <w:tc>
          <w:tcPr>
            <w:tcW w:w="2992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1224" w:type="dxa"/>
          </w:tcPr>
          <w:p w:rsidR="00474A90" w:rsidRDefault="00776BE6">
            <w:pPr>
              <w:pStyle w:val="TableParagraph"/>
              <w:spacing w:before="57"/>
              <w:ind w:right="95"/>
              <w:jc w:val="right"/>
              <w:rPr>
                <w:sz w:val="18"/>
              </w:rPr>
            </w:pPr>
            <w:r>
              <w:rPr>
                <w:sz w:val="18"/>
              </w:rPr>
              <w:t>2022</w:t>
            </w:r>
          </w:p>
        </w:tc>
        <w:tc>
          <w:tcPr>
            <w:tcW w:w="1085" w:type="dxa"/>
          </w:tcPr>
          <w:p w:rsidR="00474A90" w:rsidRDefault="00776BE6">
            <w:pPr>
              <w:pStyle w:val="TableParagraph"/>
              <w:spacing w:before="57"/>
              <w:ind w:right="90"/>
              <w:jc w:val="right"/>
              <w:rPr>
                <w:sz w:val="18"/>
              </w:rPr>
            </w:pPr>
            <w:r>
              <w:rPr>
                <w:sz w:val="18"/>
              </w:rPr>
              <w:t>2023</w:t>
            </w:r>
          </w:p>
        </w:tc>
        <w:tc>
          <w:tcPr>
            <w:tcW w:w="1224" w:type="dxa"/>
          </w:tcPr>
          <w:p w:rsidR="00474A90" w:rsidRDefault="00776BE6">
            <w:pPr>
              <w:pStyle w:val="TableParagraph"/>
              <w:spacing w:before="57"/>
              <w:ind w:right="90"/>
              <w:jc w:val="right"/>
              <w:rPr>
                <w:sz w:val="18"/>
              </w:rPr>
            </w:pPr>
            <w:r>
              <w:rPr>
                <w:sz w:val="18"/>
              </w:rPr>
              <w:t>2024</w:t>
            </w:r>
          </w:p>
        </w:tc>
        <w:tc>
          <w:tcPr>
            <w:tcW w:w="1089" w:type="dxa"/>
          </w:tcPr>
          <w:p w:rsidR="00474A90" w:rsidRDefault="00776BE6">
            <w:pPr>
              <w:pStyle w:val="TableParagraph"/>
              <w:spacing w:before="57"/>
              <w:ind w:right="93"/>
              <w:jc w:val="right"/>
              <w:rPr>
                <w:sz w:val="18"/>
              </w:rPr>
            </w:pPr>
            <w:r>
              <w:rPr>
                <w:sz w:val="18"/>
              </w:rPr>
              <w:t>2025</w:t>
            </w:r>
          </w:p>
        </w:tc>
        <w:tc>
          <w:tcPr>
            <w:tcW w:w="1118" w:type="dxa"/>
          </w:tcPr>
          <w:p w:rsidR="00474A90" w:rsidRDefault="00776BE6">
            <w:pPr>
              <w:pStyle w:val="TableParagraph"/>
              <w:spacing w:before="57"/>
              <w:ind w:right="88"/>
              <w:jc w:val="right"/>
              <w:rPr>
                <w:sz w:val="18"/>
              </w:rPr>
            </w:pPr>
            <w:r>
              <w:rPr>
                <w:sz w:val="18"/>
              </w:rPr>
              <w:t>2026</w:t>
            </w:r>
          </w:p>
        </w:tc>
        <w:tc>
          <w:tcPr>
            <w:tcW w:w="1123" w:type="dxa"/>
          </w:tcPr>
          <w:p w:rsidR="00474A90" w:rsidRDefault="00776BE6">
            <w:pPr>
              <w:pStyle w:val="TableParagraph"/>
              <w:spacing w:before="57"/>
              <w:ind w:right="87"/>
              <w:jc w:val="right"/>
              <w:rPr>
                <w:sz w:val="18"/>
              </w:rPr>
            </w:pPr>
            <w:r>
              <w:rPr>
                <w:sz w:val="18"/>
              </w:rPr>
              <w:t>2027</w:t>
            </w:r>
          </w:p>
        </w:tc>
      </w:tr>
      <w:tr w:rsidR="00474A90">
        <w:trPr>
          <w:trHeight w:val="345"/>
        </w:trPr>
        <w:tc>
          <w:tcPr>
            <w:tcW w:w="2992" w:type="dxa"/>
          </w:tcPr>
          <w:p w:rsidR="00474A90" w:rsidRDefault="00776BE6">
            <w:pPr>
              <w:pStyle w:val="TableParagraph"/>
              <w:spacing w:line="197" w:lineRule="exact"/>
              <w:ind w:left="110"/>
              <w:rPr>
                <w:sz w:val="18"/>
              </w:rPr>
            </w:pPr>
            <w:r>
              <w:rPr>
                <w:sz w:val="18"/>
              </w:rPr>
              <w:t>Popullata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në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zonën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urbane</w:t>
            </w:r>
          </w:p>
        </w:tc>
        <w:tc>
          <w:tcPr>
            <w:tcW w:w="1224" w:type="dxa"/>
          </w:tcPr>
          <w:p w:rsidR="00474A90" w:rsidRDefault="00776BE6">
            <w:pPr>
              <w:pStyle w:val="TableParagraph"/>
              <w:spacing w:line="197" w:lineRule="exact"/>
              <w:ind w:right="95"/>
              <w:jc w:val="right"/>
              <w:rPr>
                <w:sz w:val="18"/>
              </w:rPr>
            </w:pPr>
            <w:r>
              <w:rPr>
                <w:sz w:val="18"/>
              </w:rPr>
              <w:t>3,800</w:t>
            </w:r>
          </w:p>
        </w:tc>
        <w:tc>
          <w:tcPr>
            <w:tcW w:w="1085" w:type="dxa"/>
          </w:tcPr>
          <w:p w:rsidR="00474A90" w:rsidRDefault="00776BE6">
            <w:pPr>
              <w:pStyle w:val="TableParagraph"/>
              <w:spacing w:line="197" w:lineRule="exact"/>
              <w:ind w:right="90"/>
              <w:jc w:val="right"/>
              <w:rPr>
                <w:sz w:val="18"/>
              </w:rPr>
            </w:pPr>
            <w:r>
              <w:rPr>
                <w:sz w:val="18"/>
              </w:rPr>
              <w:t>3,810</w:t>
            </w:r>
          </w:p>
        </w:tc>
        <w:tc>
          <w:tcPr>
            <w:tcW w:w="1224" w:type="dxa"/>
          </w:tcPr>
          <w:p w:rsidR="00474A90" w:rsidRDefault="00776BE6">
            <w:pPr>
              <w:pStyle w:val="TableParagraph"/>
              <w:spacing w:line="197" w:lineRule="exact"/>
              <w:ind w:right="90"/>
              <w:jc w:val="right"/>
              <w:rPr>
                <w:sz w:val="18"/>
              </w:rPr>
            </w:pPr>
            <w:r>
              <w:rPr>
                <w:sz w:val="18"/>
              </w:rPr>
              <w:t>3,820</w:t>
            </w:r>
          </w:p>
        </w:tc>
        <w:tc>
          <w:tcPr>
            <w:tcW w:w="1089" w:type="dxa"/>
          </w:tcPr>
          <w:p w:rsidR="00474A90" w:rsidRDefault="00776BE6">
            <w:pPr>
              <w:pStyle w:val="TableParagraph"/>
              <w:spacing w:line="197" w:lineRule="exact"/>
              <w:ind w:right="93"/>
              <w:jc w:val="right"/>
              <w:rPr>
                <w:sz w:val="18"/>
              </w:rPr>
            </w:pPr>
            <w:r>
              <w:rPr>
                <w:sz w:val="18"/>
              </w:rPr>
              <w:t>3,830</w:t>
            </w:r>
          </w:p>
        </w:tc>
        <w:tc>
          <w:tcPr>
            <w:tcW w:w="1118" w:type="dxa"/>
          </w:tcPr>
          <w:p w:rsidR="00474A90" w:rsidRDefault="00776BE6">
            <w:pPr>
              <w:pStyle w:val="TableParagraph"/>
              <w:spacing w:line="197" w:lineRule="exact"/>
              <w:ind w:right="88"/>
              <w:jc w:val="right"/>
              <w:rPr>
                <w:sz w:val="18"/>
              </w:rPr>
            </w:pPr>
            <w:r>
              <w:rPr>
                <w:sz w:val="18"/>
              </w:rPr>
              <w:t>3,840</w:t>
            </w:r>
          </w:p>
        </w:tc>
        <w:tc>
          <w:tcPr>
            <w:tcW w:w="1123" w:type="dxa"/>
          </w:tcPr>
          <w:p w:rsidR="00474A90" w:rsidRDefault="00776BE6">
            <w:pPr>
              <w:pStyle w:val="TableParagraph"/>
              <w:spacing w:line="197" w:lineRule="exact"/>
              <w:ind w:right="87"/>
              <w:jc w:val="right"/>
              <w:rPr>
                <w:sz w:val="18"/>
              </w:rPr>
            </w:pPr>
            <w:r>
              <w:rPr>
                <w:sz w:val="18"/>
              </w:rPr>
              <w:t>3,850</w:t>
            </w:r>
          </w:p>
        </w:tc>
      </w:tr>
      <w:tr w:rsidR="00474A90">
        <w:trPr>
          <w:trHeight w:val="369"/>
        </w:trPr>
        <w:tc>
          <w:tcPr>
            <w:tcW w:w="2992" w:type="dxa"/>
          </w:tcPr>
          <w:p w:rsidR="00474A90" w:rsidRDefault="00776BE6">
            <w:pPr>
              <w:pStyle w:val="TableParagraph"/>
              <w:spacing w:line="197" w:lineRule="exact"/>
              <w:ind w:left="110"/>
              <w:rPr>
                <w:sz w:val="18"/>
              </w:rPr>
            </w:pPr>
            <w:r>
              <w:rPr>
                <w:sz w:val="18"/>
              </w:rPr>
              <w:t>Gjenerimi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për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kokë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banori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ZU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kg/vit</w:t>
            </w:r>
          </w:p>
        </w:tc>
        <w:tc>
          <w:tcPr>
            <w:tcW w:w="1224" w:type="dxa"/>
          </w:tcPr>
          <w:p w:rsidR="00474A90" w:rsidRDefault="00776BE6">
            <w:pPr>
              <w:pStyle w:val="TableParagraph"/>
              <w:spacing w:before="71"/>
              <w:ind w:right="95"/>
              <w:jc w:val="right"/>
              <w:rPr>
                <w:sz w:val="18"/>
              </w:rPr>
            </w:pPr>
            <w:r>
              <w:rPr>
                <w:sz w:val="18"/>
              </w:rPr>
              <w:t>253</w:t>
            </w:r>
          </w:p>
        </w:tc>
        <w:tc>
          <w:tcPr>
            <w:tcW w:w="1085" w:type="dxa"/>
          </w:tcPr>
          <w:p w:rsidR="00474A90" w:rsidRDefault="00776BE6">
            <w:pPr>
              <w:pStyle w:val="TableParagraph"/>
              <w:spacing w:before="71"/>
              <w:ind w:right="90"/>
              <w:jc w:val="right"/>
              <w:rPr>
                <w:sz w:val="18"/>
              </w:rPr>
            </w:pPr>
            <w:r>
              <w:rPr>
                <w:sz w:val="18"/>
              </w:rPr>
              <w:t>254</w:t>
            </w:r>
          </w:p>
        </w:tc>
        <w:tc>
          <w:tcPr>
            <w:tcW w:w="1224" w:type="dxa"/>
          </w:tcPr>
          <w:p w:rsidR="00474A90" w:rsidRDefault="00776BE6">
            <w:pPr>
              <w:pStyle w:val="TableParagraph"/>
              <w:spacing w:before="71"/>
              <w:ind w:right="90"/>
              <w:jc w:val="right"/>
              <w:rPr>
                <w:sz w:val="18"/>
              </w:rPr>
            </w:pPr>
            <w:r>
              <w:rPr>
                <w:sz w:val="18"/>
              </w:rPr>
              <w:t>254</w:t>
            </w:r>
          </w:p>
        </w:tc>
        <w:tc>
          <w:tcPr>
            <w:tcW w:w="1089" w:type="dxa"/>
          </w:tcPr>
          <w:p w:rsidR="00474A90" w:rsidRDefault="00776BE6">
            <w:pPr>
              <w:pStyle w:val="TableParagraph"/>
              <w:spacing w:before="71"/>
              <w:ind w:right="93"/>
              <w:jc w:val="right"/>
              <w:rPr>
                <w:sz w:val="18"/>
              </w:rPr>
            </w:pPr>
            <w:r>
              <w:rPr>
                <w:sz w:val="18"/>
              </w:rPr>
              <w:t>255</w:t>
            </w:r>
          </w:p>
        </w:tc>
        <w:tc>
          <w:tcPr>
            <w:tcW w:w="1118" w:type="dxa"/>
          </w:tcPr>
          <w:p w:rsidR="00474A90" w:rsidRDefault="00776BE6">
            <w:pPr>
              <w:pStyle w:val="TableParagraph"/>
              <w:spacing w:before="71"/>
              <w:ind w:right="88"/>
              <w:jc w:val="right"/>
              <w:rPr>
                <w:sz w:val="18"/>
              </w:rPr>
            </w:pPr>
            <w:r>
              <w:rPr>
                <w:sz w:val="18"/>
              </w:rPr>
              <w:t>255</w:t>
            </w:r>
          </w:p>
        </w:tc>
        <w:tc>
          <w:tcPr>
            <w:tcW w:w="1123" w:type="dxa"/>
          </w:tcPr>
          <w:p w:rsidR="00474A90" w:rsidRDefault="00776BE6">
            <w:pPr>
              <w:pStyle w:val="TableParagraph"/>
              <w:spacing w:before="71"/>
              <w:ind w:right="87"/>
              <w:jc w:val="right"/>
              <w:rPr>
                <w:sz w:val="18"/>
              </w:rPr>
            </w:pPr>
            <w:r>
              <w:rPr>
                <w:sz w:val="18"/>
              </w:rPr>
              <w:t>256</w:t>
            </w:r>
          </w:p>
        </w:tc>
      </w:tr>
      <w:tr w:rsidR="00474A90">
        <w:trPr>
          <w:trHeight w:val="614"/>
        </w:trPr>
        <w:tc>
          <w:tcPr>
            <w:tcW w:w="2992" w:type="dxa"/>
          </w:tcPr>
          <w:p w:rsidR="00474A90" w:rsidRDefault="00776BE6">
            <w:pPr>
              <w:pStyle w:val="TableParagraph"/>
              <w:spacing w:line="197" w:lineRule="exact"/>
              <w:ind w:left="110"/>
              <w:rPr>
                <w:sz w:val="18"/>
              </w:rPr>
            </w:pPr>
            <w:r>
              <w:rPr>
                <w:spacing w:val="-1"/>
                <w:sz w:val="18"/>
              </w:rPr>
              <w:t>Gjenerimi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i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mbeturinave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ZU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ton/vit</w:t>
            </w:r>
          </w:p>
        </w:tc>
        <w:tc>
          <w:tcPr>
            <w:tcW w:w="1224" w:type="dxa"/>
          </w:tcPr>
          <w:p w:rsidR="00474A90" w:rsidRDefault="00474A90">
            <w:pPr>
              <w:pStyle w:val="TableParagraph"/>
              <w:spacing w:before="1"/>
              <w:rPr>
                <w:sz w:val="17"/>
              </w:rPr>
            </w:pPr>
          </w:p>
          <w:p w:rsidR="00474A90" w:rsidRDefault="00776BE6">
            <w:pPr>
              <w:pStyle w:val="TableParagraph"/>
              <w:ind w:right="95"/>
              <w:jc w:val="right"/>
              <w:rPr>
                <w:sz w:val="18"/>
              </w:rPr>
            </w:pPr>
            <w:r>
              <w:rPr>
                <w:sz w:val="18"/>
              </w:rPr>
              <w:t>961.4</w:t>
            </w:r>
          </w:p>
        </w:tc>
        <w:tc>
          <w:tcPr>
            <w:tcW w:w="1085" w:type="dxa"/>
          </w:tcPr>
          <w:p w:rsidR="00474A90" w:rsidRDefault="00474A90">
            <w:pPr>
              <w:pStyle w:val="TableParagraph"/>
              <w:spacing w:before="1"/>
              <w:rPr>
                <w:sz w:val="17"/>
              </w:rPr>
            </w:pPr>
          </w:p>
          <w:p w:rsidR="00474A90" w:rsidRDefault="00776BE6">
            <w:pPr>
              <w:pStyle w:val="TableParagraph"/>
              <w:ind w:right="90"/>
              <w:jc w:val="right"/>
              <w:rPr>
                <w:sz w:val="18"/>
              </w:rPr>
            </w:pPr>
            <w:r>
              <w:rPr>
                <w:sz w:val="18"/>
              </w:rPr>
              <w:t>967.7</w:t>
            </w:r>
          </w:p>
        </w:tc>
        <w:tc>
          <w:tcPr>
            <w:tcW w:w="1224" w:type="dxa"/>
          </w:tcPr>
          <w:p w:rsidR="00474A90" w:rsidRDefault="00474A90">
            <w:pPr>
              <w:pStyle w:val="TableParagraph"/>
              <w:spacing w:before="1"/>
              <w:rPr>
                <w:sz w:val="17"/>
              </w:rPr>
            </w:pPr>
          </w:p>
          <w:p w:rsidR="00474A90" w:rsidRDefault="00776BE6">
            <w:pPr>
              <w:pStyle w:val="TableParagraph"/>
              <w:ind w:right="90"/>
              <w:jc w:val="right"/>
              <w:rPr>
                <w:sz w:val="18"/>
              </w:rPr>
            </w:pPr>
            <w:r>
              <w:rPr>
                <w:sz w:val="18"/>
              </w:rPr>
              <w:t>970.3</w:t>
            </w:r>
          </w:p>
        </w:tc>
        <w:tc>
          <w:tcPr>
            <w:tcW w:w="1089" w:type="dxa"/>
          </w:tcPr>
          <w:p w:rsidR="00474A90" w:rsidRDefault="00474A90">
            <w:pPr>
              <w:pStyle w:val="TableParagraph"/>
              <w:spacing w:before="1"/>
              <w:rPr>
                <w:sz w:val="17"/>
              </w:rPr>
            </w:pPr>
          </w:p>
          <w:p w:rsidR="00474A90" w:rsidRDefault="00776BE6">
            <w:pPr>
              <w:pStyle w:val="TableParagraph"/>
              <w:ind w:right="93"/>
              <w:jc w:val="right"/>
              <w:rPr>
                <w:sz w:val="18"/>
              </w:rPr>
            </w:pPr>
            <w:r>
              <w:rPr>
                <w:sz w:val="18"/>
              </w:rPr>
              <w:t>976.7</w:t>
            </w:r>
          </w:p>
        </w:tc>
        <w:tc>
          <w:tcPr>
            <w:tcW w:w="1118" w:type="dxa"/>
          </w:tcPr>
          <w:p w:rsidR="00474A90" w:rsidRDefault="00474A90">
            <w:pPr>
              <w:pStyle w:val="TableParagraph"/>
              <w:spacing w:before="1"/>
              <w:rPr>
                <w:sz w:val="17"/>
              </w:rPr>
            </w:pPr>
          </w:p>
          <w:p w:rsidR="00474A90" w:rsidRDefault="00776BE6">
            <w:pPr>
              <w:pStyle w:val="TableParagraph"/>
              <w:ind w:right="88"/>
              <w:jc w:val="right"/>
              <w:rPr>
                <w:sz w:val="18"/>
              </w:rPr>
            </w:pPr>
            <w:r>
              <w:rPr>
                <w:sz w:val="18"/>
              </w:rPr>
              <w:t>979.2</w:t>
            </w:r>
          </w:p>
        </w:tc>
        <w:tc>
          <w:tcPr>
            <w:tcW w:w="1123" w:type="dxa"/>
          </w:tcPr>
          <w:p w:rsidR="00474A90" w:rsidRDefault="00474A90">
            <w:pPr>
              <w:pStyle w:val="TableParagraph"/>
              <w:spacing w:before="1"/>
              <w:rPr>
                <w:sz w:val="17"/>
              </w:rPr>
            </w:pPr>
          </w:p>
          <w:p w:rsidR="00474A90" w:rsidRDefault="00776BE6">
            <w:pPr>
              <w:pStyle w:val="TableParagraph"/>
              <w:ind w:right="87"/>
              <w:jc w:val="right"/>
              <w:rPr>
                <w:sz w:val="18"/>
              </w:rPr>
            </w:pPr>
            <w:r>
              <w:rPr>
                <w:sz w:val="18"/>
              </w:rPr>
              <w:t>985.6</w:t>
            </w:r>
          </w:p>
        </w:tc>
      </w:tr>
      <w:tr w:rsidR="00474A90">
        <w:trPr>
          <w:trHeight w:val="345"/>
        </w:trPr>
        <w:tc>
          <w:tcPr>
            <w:tcW w:w="2992" w:type="dxa"/>
          </w:tcPr>
          <w:p w:rsidR="00474A90" w:rsidRDefault="00776BE6">
            <w:pPr>
              <w:pStyle w:val="TableParagraph"/>
              <w:spacing w:line="197" w:lineRule="exact"/>
              <w:ind w:left="110"/>
              <w:rPr>
                <w:sz w:val="18"/>
              </w:rPr>
            </w:pPr>
            <w:r>
              <w:rPr>
                <w:sz w:val="18"/>
              </w:rPr>
              <w:t>Popullata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në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zonën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rurale</w:t>
            </w:r>
          </w:p>
        </w:tc>
        <w:tc>
          <w:tcPr>
            <w:tcW w:w="1224" w:type="dxa"/>
          </w:tcPr>
          <w:p w:rsidR="00474A90" w:rsidRDefault="00776BE6">
            <w:pPr>
              <w:pStyle w:val="TableParagraph"/>
              <w:spacing w:line="197" w:lineRule="exact"/>
              <w:ind w:right="95"/>
              <w:jc w:val="right"/>
              <w:rPr>
                <w:sz w:val="18"/>
              </w:rPr>
            </w:pPr>
            <w:r>
              <w:rPr>
                <w:sz w:val="18"/>
              </w:rPr>
              <w:t>6,332</w:t>
            </w:r>
          </w:p>
        </w:tc>
        <w:tc>
          <w:tcPr>
            <w:tcW w:w="1085" w:type="dxa"/>
          </w:tcPr>
          <w:p w:rsidR="00474A90" w:rsidRDefault="00776BE6">
            <w:pPr>
              <w:pStyle w:val="TableParagraph"/>
              <w:spacing w:line="197" w:lineRule="exact"/>
              <w:ind w:right="90"/>
              <w:jc w:val="right"/>
              <w:rPr>
                <w:sz w:val="18"/>
              </w:rPr>
            </w:pPr>
            <w:r>
              <w:rPr>
                <w:sz w:val="18"/>
              </w:rPr>
              <w:t>6,343</w:t>
            </w:r>
          </w:p>
        </w:tc>
        <w:tc>
          <w:tcPr>
            <w:tcW w:w="1224" w:type="dxa"/>
          </w:tcPr>
          <w:p w:rsidR="00474A90" w:rsidRDefault="00776BE6">
            <w:pPr>
              <w:pStyle w:val="TableParagraph"/>
              <w:spacing w:line="197" w:lineRule="exact"/>
              <w:ind w:right="90"/>
              <w:jc w:val="right"/>
              <w:rPr>
                <w:sz w:val="18"/>
              </w:rPr>
            </w:pPr>
            <w:r>
              <w:rPr>
                <w:sz w:val="18"/>
              </w:rPr>
              <w:t>6,354</w:t>
            </w:r>
          </w:p>
        </w:tc>
        <w:tc>
          <w:tcPr>
            <w:tcW w:w="1089" w:type="dxa"/>
          </w:tcPr>
          <w:p w:rsidR="00474A90" w:rsidRDefault="00776BE6">
            <w:pPr>
              <w:pStyle w:val="TableParagraph"/>
              <w:spacing w:line="197" w:lineRule="exact"/>
              <w:ind w:right="93"/>
              <w:jc w:val="right"/>
              <w:rPr>
                <w:sz w:val="18"/>
              </w:rPr>
            </w:pPr>
            <w:r>
              <w:rPr>
                <w:sz w:val="18"/>
              </w:rPr>
              <w:t>6,365</w:t>
            </w:r>
          </w:p>
        </w:tc>
        <w:tc>
          <w:tcPr>
            <w:tcW w:w="1118" w:type="dxa"/>
          </w:tcPr>
          <w:p w:rsidR="00474A90" w:rsidRDefault="00776BE6">
            <w:pPr>
              <w:pStyle w:val="TableParagraph"/>
              <w:spacing w:line="197" w:lineRule="exact"/>
              <w:ind w:right="88"/>
              <w:jc w:val="right"/>
              <w:rPr>
                <w:sz w:val="18"/>
              </w:rPr>
            </w:pPr>
            <w:r>
              <w:rPr>
                <w:sz w:val="18"/>
              </w:rPr>
              <w:t>6,376</w:t>
            </w:r>
          </w:p>
        </w:tc>
        <w:tc>
          <w:tcPr>
            <w:tcW w:w="1123" w:type="dxa"/>
          </w:tcPr>
          <w:p w:rsidR="00474A90" w:rsidRDefault="00776BE6">
            <w:pPr>
              <w:pStyle w:val="TableParagraph"/>
              <w:spacing w:line="197" w:lineRule="exact"/>
              <w:ind w:right="87"/>
              <w:jc w:val="right"/>
              <w:rPr>
                <w:sz w:val="18"/>
              </w:rPr>
            </w:pPr>
            <w:r>
              <w:rPr>
                <w:sz w:val="18"/>
              </w:rPr>
              <w:t>6,387</w:t>
            </w:r>
          </w:p>
        </w:tc>
      </w:tr>
      <w:tr w:rsidR="00474A90">
        <w:trPr>
          <w:trHeight w:val="345"/>
        </w:trPr>
        <w:tc>
          <w:tcPr>
            <w:tcW w:w="2992" w:type="dxa"/>
          </w:tcPr>
          <w:p w:rsidR="00474A90" w:rsidRDefault="00776BE6">
            <w:pPr>
              <w:pStyle w:val="TableParagraph"/>
              <w:spacing w:line="197" w:lineRule="exact"/>
              <w:ind w:left="110"/>
              <w:rPr>
                <w:sz w:val="18"/>
              </w:rPr>
            </w:pPr>
            <w:r>
              <w:rPr>
                <w:sz w:val="18"/>
              </w:rPr>
              <w:t>Gjenerimi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për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kokë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banori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ZR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kg/vit</w:t>
            </w:r>
          </w:p>
        </w:tc>
        <w:tc>
          <w:tcPr>
            <w:tcW w:w="1224" w:type="dxa"/>
          </w:tcPr>
          <w:p w:rsidR="00474A90" w:rsidRDefault="00776BE6">
            <w:pPr>
              <w:pStyle w:val="TableParagraph"/>
              <w:spacing w:before="57"/>
              <w:ind w:right="95"/>
              <w:jc w:val="right"/>
              <w:rPr>
                <w:sz w:val="18"/>
              </w:rPr>
            </w:pPr>
            <w:r>
              <w:rPr>
                <w:sz w:val="18"/>
              </w:rPr>
              <w:t>253</w:t>
            </w:r>
          </w:p>
        </w:tc>
        <w:tc>
          <w:tcPr>
            <w:tcW w:w="1085" w:type="dxa"/>
          </w:tcPr>
          <w:p w:rsidR="00474A90" w:rsidRDefault="00776BE6">
            <w:pPr>
              <w:pStyle w:val="TableParagraph"/>
              <w:spacing w:before="57"/>
              <w:ind w:right="90"/>
              <w:jc w:val="right"/>
              <w:rPr>
                <w:sz w:val="18"/>
              </w:rPr>
            </w:pPr>
            <w:r>
              <w:rPr>
                <w:sz w:val="18"/>
              </w:rPr>
              <w:t>254</w:t>
            </w:r>
          </w:p>
        </w:tc>
        <w:tc>
          <w:tcPr>
            <w:tcW w:w="1224" w:type="dxa"/>
          </w:tcPr>
          <w:p w:rsidR="00474A90" w:rsidRDefault="00776BE6">
            <w:pPr>
              <w:pStyle w:val="TableParagraph"/>
              <w:spacing w:before="57"/>
              <w:ind w:right="90"/>
              <w:jc w:val="right"/>
              <w:rPr>
                <w:sz w:val="18"/>
              </w:rPr>
            </w:pPr>
            <w:r>
              <w:rPr>
                <w:sz w:val="18"/>
              </w:rPr>
              <w:t>254</w:t>
            </w:r>
          </w:p>
        </w:tc>
        <w:tc>
          <w:tcPr>
            <w:tcW w:w="1089" w:type="dxa"/>
          </w:tcPr>
          <w:p w:rsidR="00474A90" w:rsidRDefault="00776BE6">
            <w:pPr>
              <w:pStyle w:val="TableParagraph"/>
              <w:spacing w:before="57"/>
              <w:ind w:right="93"/>
              <w:jc w:val="right"/>
              <w:rPr>
                <w:sz w:val="18"/>
              </w:rPr>
            </w:pPr>
            <w:r>
              <w:rPr>
                <w:sz w:val="18"/>
              </w:rPr>
              <w:t>255</w:t>
            </w:r>
          </w:p>
        </w:tc>
        <w:tc>
          <w:tcPr>
            <w:tcW w:w="1118" w:type="dxa"/>
          </w:tcPr>
          <w:p w:rsidR="00474A90" w:rsidRDefault="00776BE6">
            <w:pPr>
              <w:pStyle w:val="TableParagraph"/>
              <w:spacing w:before="57"/>
              <w:ind w:right="88"/>
              <w:jc w:val="right"/>
              <w:rPr>
                <w:sz w:val="18"/>
              </w:rPr>
            </w:pPr>
            <w:r>
              <w:rPr>
                <w:sz w:val="18"/>
              </w:rPr>
              <w:t>255</w:t>
            </w:r>
          </w:p>
        </w:tc>
        <w:tc>
          <w:tcPr>
            <w:tcW w:w="1123" w:type="dxa"/>
          </w:tcPr>
          <w:p w:rsidR="00474A90" w:rsidRDefault="00776BE6">
            <w:pPr>
              <w:pStyle w:val="TableParagraph"/>
              <w:spacing w:before="57"/>
              <w:ind w:right="87"/>
              <w:jc w:val="right"/>
              <w:rPr>
                <w:sz w:val="18"/>
              </w:rPr>
            </w:pPr>
            <w:r>
              <w:rPr>
                <w:sz w:val="18"/>
              </w:rPr>
              <w:t>256</w:t>
            </w:r>
          </w:p>
        </w:tc>
      </w:tr>
      <w:tr w:rsidR="00474A90">
        <w:trPr>
          <w:trHeight w:val="407"/>
        </w:trPr>
        <w:tc>
          <w:tcPr>
            <w:tcW w:w="2992" w:type="dxa"/>
          </w:tcPr>
          <w:p w:rsidR="00474A90" w:rsidRDefault="00776BE6">
            <w:pPr>
              <w:pStyle w:val="TableParagraph"/>
              <w:spacing w:line="197" w:lineRule="exact"/>
              <w:ind w:left="110"/>
              <w:rPr>
                <w:sz w:val="18"/>
              </w:rPr>
            </w:pPr>
            <w:r>
              <w:rPr>
                <w:spacing w:val="-1"/>
                <w:sz w:val="18"/>
              </w:rPr>
              <w:t>Gjenerimi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i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mbeturinave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ZR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ton/vit</w:t>
            </w:r>
          </w:p>
        </w:tc>
        <w:tc>
          <w:tcPr>
            <w:tcW w:w="1224" w:type="dxa"/>
          </w:tcPr>
          <w:p w:rsidR="00474A90" w:rsidRDefault="00474A90">
            <w:pPr>
              <w:pStyle w:val="TableParagraph"/>
              <w:spacing w:before="7"/>
              <w:rPr>
                <w:sz w:val="16"/>
              </w:rPr>
            </w:pPr>
          </w:p>
          <w:p w:rsidR="00474A90" w:rsidRDefault="00776BE6">
            <w:pPr>
              <w:pStyle w:val="TableParagraph"/>
              <w:spacing w:line="196" w:lineRule="exact"/>
              <w:ind w:right="95"/>
              <w:jc w:val="right"/>
              <w:rPr>
                <w:sz w:val="18"/>
              </w:rPr>
            </w:pPr>
            <w:r>
              <w:rPr>
                <w:sz w:val="18"/>
              </w:rPr>
              <w:t>1,602</w:t>
            </w:r>
          </w:p>
        </w:tc>
        <w:tc>
          <w:tcPr>
            <w:tcW w:w="1085" w:type="dxa"/>
          </w:tcPr>
          <w:p w:rsidR="00474A90" w:rsidRDefault="00474A90">
            <w:pPr>
              <w:pStyle w:val="TableParagraph"/>
              <w:spacing w:before="7"/>
              <w:rPr>
                <w:sz w:val="16"/>
              </w:rPr>
            </w:pPr>
          </w:p>
          <w:p w:rsidR="00474A90" w:rsidRDefault="00776BE6">
            <w:pPr>
              <w:pStyle w:val="TableParagraph"/>
              <w:spacing w:line="196" w:lineRule="exact"/>
              <w:ind w:right="90"/>
              <w:jc w:val="right"/>
              <w:rPr>
                <w:sz w:val="18"/>
              </w:rPr>
            </w:pPr>
            <w:r>
              <w:rPr>
                <w:sz w:val="18"/>
              </w:rPr>
              <w:t>1,611.1</w:t>
            </w:r>
          </w:p>
        </w:tc>
        <w:tc>
          <w:tcPr>
            <w:tcW w:w="1224" w:type="dxa"/>
          </w:tcPr>
          <w:p w:rsidR="00474A90" w:rsidRDefault="00474A90">
            <w:pPr>
              <w:pStyle w:val="TableParagraph"/>
              <w:spacing w:before="7"/>
              <w:rPr>
                <w:sz w:val="16"/>
              </w:rPr>
            </w:pPr>
          </w:p>
          <w:p w:rsidR="00474A90" w:rsidRDefault="00776BE6">
            <w:pPr>
              <w:pStyle w:val="TableParagraph"/>
              <w:spacing w:line="196" w:lineRule="exact"/>
              <w:ind w:right="90"/>
              <w:jc w:val="right"/>
              <w:rPr>
                <w:sz w:val="18"/>
              </w:rPr>
            </w:pPr>
            <w:r>
              <w:rPr>
                <w:sz w:val="18"/>
              </w:rPr>
              <w:t>1,613.9</w:t>
            </w:r>
          </w:p>
        </w:tc>
        <w:tc>
          <w:tcPr>
            <w:tcW w:w="1089" w:type="dxa"/>
          </w:tcPr>
          <w:p w:rsidR="00474A90" w:rsidRDefault="00474A90">
            <w:pPr>
              <w:pStyle w:val="TableParagraph"/>
              <w:spacing w:before="7"/>
              <w:rPr>
                <w:sz w:val="16"/>
              </w:rPr>
            </w:pPr>
          </w:p>
          <w:p w:rsidR="00474A90" w:rsidRDefault="00776BE6">
            <w:pPr>
              <w:pStyle w:val="TableParagraph"/>
              <w:spacing w:line="196" w:lineRule="exact"/>
              <w:ind w:right="94"/>
              <w:jc w:val="right"/>
              <w:rPr>
                <w:sz w:val="18"/>
              </w:rPr>
            </w:pPr>
            <w:r>
              <w:rPr>
                <w:sz w:val="18"/>
              </w:rPr>
              <w:t>1,623.1</w:t>
            </w:r>
          </w:p>
        </w:tc>
        <w:tc>
          <w:tcPr>
            <w:tcW w:w="1118" w:type="dxa"/>
          </w:tcPr>
          <w:p w:rsidR="00474A90" w:rsidRDefault="00474A90">
            <w:pPr>
              <w:pStyle w:val="TableParagraph"/>
              <w:spacing w:before="7"/>
              <w:rPr>
                <w:sz w:val="16"/>
              </w:rPr>
            </w:pPr>
          </w:p>
          <w:p w:rsidR="00474A90" w:rsidRDefault="00776BE6">
            <w:pPr>
              <w:pStyle w:val="TableParagraph"/>
              <w:spacing w:line="196" w:lineRule="exact"/>
              <w:ind w:right="88"/>
              <w:jc w:val="right"/>
              <w:rPr>
                <w:sz w:val="18"/>
              </w:rPr>
            </w:pPr>
            <w:r>
              <w:rPr>
                <w:sz w:val="18"/>
              </w:rPr>
              <w:t>1,625.9</w:t>
            </w:r>
          </w:p>
        </w:tc>
        <w:tc>
          <w:tcPr>
            <w:tcW w:w="1123" w:type="dxa"/>
          </w:tcPr>
          <w:p w:rsidR="00474A90" w:rsidRDefault="00474A90">
            <w:pPr>
              <w:pStyle w:val="TableParagraph"/>
              <w:spacing w:before="7"/>
              <w:rPr>
                <w:sz w:val="16"/>
              </w:rPr>
            </w:pPr>
          </w:p>
          <w:p w:rsidR="00474A90" w:rsidRDefault="00776BE6">
            <w:pPr>
              <w:pStyle w:val="TableParagraph"/>
              <w:spacing w:line="196" w:lineRule="exact"/>
              <w:ind w:right="87"/>
              <w:jc w:val="right"/>
              <w:rPr>
                <w:sz w:val="18"/>
              </w:rPr>
            </w:pPr>
            <w:r>
              <w:rPr>
                <w:sz w:val="18"/>
              </w:rPr>
              <w:t>1,635.1</w:t>
            </w:r>
          </w:p>
        </w:tc>
      </w:tr>
      <w:tr w:rsidR="00474A90">
        <w:trPr>
          <w:trHeight w:val="345"/>
        </w:trPr>
        <w:tc>
          <w:tcPr>
            <w:tcW w:w="2992" w:type="dxa"/>
          </w:tcPr>
          <w:p w:rsidR="00474A90" w:rsidRDefault="00776BE6">
            <w:pPr>
              <w:pStyle w:val="TableParagraph"/>
              <w:spacing w:line="197" w:lineRule="exact"/>
              <w:ind w:left="110"/>
              <w:rPr>
                <w:sz w:val="18"/>
              </w:rPr>
            </w:pPr>
            <w:r>
              <w:rPr>
                <w:sz w:val="18"/>
              </w:rPr>
              <w:t>Popullata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në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komune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(total)</w:t>
            </w:r>
          </w:p>
        </w:tc>
        <w:tc>
          <w:tcPr>
            <w:tcW w:w="1224" w:type="dxa"/>
          </w:tcPr>
          <w:p w:rsidR="00474A90" w:rsidRDefault="00776BE6">
            <w:pPr>
              <w:pStyle w:val="TableParagraph"/>
              <w:spacing w:line="197" w:lineRule="exact"/>
              <w:ind w:right="95"/>
              <w:jc w:val="right"/>
              <w:rPr>
                <w:sz w:val="18"/>
              </w:rPr>
            </w:pPr>
            <w:r>
              <w:rPr>
                <w:sz w:val="18"/>
              </w:rPr>
              <w:t>10,132</w:t>
            </w:r>
          </w:p>
        </w:tc>
        <w:tc>
          <w:tcPr>
            <w:tcW w:w="1085" w:type="dxa"/>
          </w:tcPr>
          <w:p w:rsidR="00474A90" w:rsidRDefault="00776BE6">
            <w:pPr>
              <w:pStyle w:val="TableParagraph"/>
              <w:spacing w:line="197" w:lineRule="exact"/>
              <w:ind w:right="90"/>
              <w:jc w:val="right"/>
              <w:rPr>
                <w:sz w:val="18"/>
              </w:rPr>
            </w:pPr>
            <w:r>
              <w:rPr>
                <w:sz w:val="18"/>
              </w:rPr>
              <w:t>10,153</w:t>
            </w:r>
          </w:p>
        </w:tc>
        <w:tc>
          <w:tcPr>
            <w:tcW w:w="1224" w:type="dxa"/>
          </w:tcPr>
          <w:p w:rsidR="00474A90" w:rsidRDefault="00776BE6">
            <w:pPr>
              <w:pStyle w:val="TableParagraph"/>
              <w:spacing w:line="197" w:lineRule="exact"/>
              <w:ind w:right="90"/>
              <w:jc w:val="right"/>
              <w:rPr>
                <w:sz w:val="18"/>
              </w:rPr>
            </w:pPr>
            <w:r>
              <w:rPr>
                <w:sz w:val="18"/>
              </w:rPr>
              <w:t>10,174</w:t>
            </w:r>
          </w:p>
        </w:tc>
        <w:tc>
          <w:tcPr>
            <w:tcW w:w="1089" w:type="dxa"/>
          </w:tcPr>
          <w:p w:rsidR="00474A90" w:rsidRDefault="00776BE6">
            <w:pPr>
              <w:pStyle w:val="TableParagraph"/>
              <w:spacing w:line="197" w:lineRule="exact"/>
              <w:ind w:right="95"/>
              <w:jc w:val="right"/>
              <w:rPr>
                <w:sz w:val="18"/>
              </w:rPr>
            </w:pPr>
            <w:r>
              <w:rPr>
                <w:sz w:val="18"/>
              </w:rPr>
              <w:t>10,195</w:t>
            </w:r>
          </w:p>
        </w:tc>
        <w:tc>
          <w:tcPr>
            <w:tcW w:w="1118" w:type="dxa"/>
          </w:tcPr>
          <w:p w:rsidR="00474A90" w:rsidRDefault="00776BE6">
            <w:pPr>
              <w:pStyle w:val="TableParagraph"/>
              <w:spacing w:line="197" w:lineRule="exact"/>
              <w:ind w:right="88"/>
              <w:jc w:val="right"/>
              <w:rPr>
                <w:sz w:val="18"/>
              </w:rPr>
            </w:pPr>
            <w:r>
              <w:rPr>
                <w:sz w:val="18"/>
              </w:rPr>
              <w:t>10,216</w:t>
            </w:r>
          </w:p>
        </w:tc>
        <w:tc>
          <w:tcPr>
            <w:tcW w:w="1123" w:type="dxa"/>
          </w:tcPr>
          <w:p w:rsidR="00474A90" w:rsidRDefault="00776BE6">
            <w:pPr>
              <w:pStyle w:val="TableParagraph"/>
              <w:spacing w:line="197" w:lineRule="exact"/>
              <w:ind w:right="87"/>
              <w:jc w:val="right"/>
              <w:rPr>
                <w:sz w:val="18"/>
              </w:rPr>
            </w:pPr>
            <w:r>
              <w:rPr>
                <w:sz w:val="18"/>
              </w:rPr>
              <w:t>10,237</w:t>
            </w:r>
          </w:p>
        </w:tc>
      </w:tr>
      <w:tr w:rsidR="00474A90">
        <w:trPr>
          <w:trHeight w:val="413"/>
        </w:trPr>
        <w:tc>
          <w:tcPr>
            <w:tcW w:w="2992" w:type="dxa"/>
          </w:tcPr>
          <w:p w:rsidR="00474A90" w:rsidRDefault="00776BE6">
            <w:pPr>
              <w:pStyle w:val="TableParagraph"/>
              <w:spacing w:line="198" w:lineRule="exact"/>
              <w:ind w:left="110"/>
              <w:rPr>
                <w:sz w:val="18"/>
              </w:rPr>
            </w:pPr>
            <w:r>
              <w:rPr>
                <w:spacing w:val="-1"/>
                <w:sz w:val="18"/>
              </w:rPr>
              <w:t>Gjenerimi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vjetor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i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mbeturinave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ton/vit</w:t>
            </w:r>
          </w:p>
        </w:tc>
        <w:tc>
          <w:tcPr>
            <w:tcW w:w="1224" w:type="dxa"/>
          </w:tcPr>
          <w:p w:rsidR="00474A90" w:rsidRDefault="00474A90">
            <w:pPr>
              <w:pStyle w:val="TableParagraph"/>
              <w:spacing w:before="1"/>
              <w:rPr>
                <w:sz w:val="17"/>
              </w:rPr>
            </w:pPr>
          </w:p>
          <w:p w:rsidR="00474A90" w:rsidRDefault="00776BE6">
            <w:pPr>
              <w:pStyle w:val="TableParagraph"/>
              <w:spacing w:line="196" w:lineRule="exact"/>
              <w:ind w:right="95"/>
              <w:jc w:val="right"/>
              <w:rPr>
                <w:sz w:val="18"/>
              </w:rPr>
            </w:pPr>
            <w:r>
              <w:rPr>
                <w:sz w:val="18"/>
              </w:rPr>
              <w:t>2,563.4</w:t>
            </w:r>
          </w:p>
        </w:tc>
        <w:tc>
          <w:tcPr>
            <w:tcW w:w="1085" w:type="dxa"/>
          </w:tcPr>
          <w:p w:rsidR="00474A90" w:rsidRDefault="00474A90">
            <w:pPr>
              <w:pStyle w:val="TableParagraph"/>
              <w:spacing w:before="1"/>
              <w:rPr>
                <w:sz w:val="17"/>
              </w:rPr>
            </w:pPr>
          </w:p>
          <w:p w:rsidR="00474A90" w:rsidRDefault="00776BE6">
            <w:pPr>
              <w:pStyle w:val="TableParagraph"/>
              <w:spacing w:line="196" w:lineRule="exact"/>
              <w:ind w:right="90"/>
              <w:jc w:val="right"/>
              <w:rPr>
                <w:sz w:val="18"/>
              </w:rPr>
            </w:pPr>
            <w:r>
              <w:rPr>
                <w:sz w:val="18"/>
              </w:rPr>
              <w:t>2,578.8</w:t>
            </w:r>
          </w:p>
        </w:tc>
        <w:tc>
          <w:tcPr>
            <w:tcW w:w="1224" w:type="dxa"/>
          </w:tcPr>
          <w:p w:rsidR="00474A90" w:rsidRDefault="00474A90">
            <w:pPr>
              <w:pStyle w:val="TableParagraph"/>
              <w:spacing w:before="1"/>
              <w:rPr>
                <w:sz w:val="17"/>
              </w:rPr>
            </w:pPr>
          </w:p>
          <w:p w:rsidR="00474A90" w:rsidRDefault="00776BE6">
            <w:pPr>
              <w:pStyle w:val="TableParagraph"/>
              <w:spacing w:line="196" w:lineRule="exact"/>
              <w:ind w:right="90"/>
              <w:jc w:val="right"/>
              <w:rPr>
                <w:sz w:val="18"/>
              </w:rPr>
            </w:pPr>
            <w:r>
              <w:rPr>
                <w:sz w:val="18"/>
              </w:rPr>
              <w:t>2,584.2</w:t>
            </w:r>
          </w:p>
        </w:tc>
        <w:tc>
          <w:tcPr>
            <w:tcW w:w="1089" w:type="dxa"/>
          </w:tcPr>
          <w:p w:rsidR="00474A90" w:rsidRDefault="00474A90">
            <w:pPr>
              <w:pStyle w:val="TableParagraph"/>
              <w:spacing w:before="1"/>
              <w:rPr>
                <w:sz w:val="17"/>
              </w:rPr>
            </w:pPr>
          </w:p>
          <w:p w:rsidR="00474A90" w:rsidRDefault="00776BE6">
            <w:pPr>
              <w:pStyle w:val="TableParagraph"/>
              <w:spacing w:line="196" w:lineRule="exact"/>
              <w:ind w:right="94"/>
              <w:jc w:val="right"/>
              <w:rPr>
                <w:sz w:val="18"/>
              </w:rPr>
            </w:pPr>
            <w:r>
              <w:rPr>
                <w:sz w:val="18"/>
              </w:rPr>
              <w:t>2,599.8</w:t>
            </w:r>
          </w:p>
        </w:tc>
        <w:tc>
          <w:tcPr>
            <w:tcW w:w="1118" w:type="dxa"/>
          </w:tcPr>
          <w:p w:rsidR="00474A90" w:rsidRDefault="00474A90">
            <w:pPr>
              <w:pStyle w:val="TableParagraph"/>
              <w:spacing w:before="1"/>
              <w:rPr>
                <w:sz w:val="17"/>
              </w:rPr>
            </w:pPr>
          </w:p>
          <w:p w:rsidR="00474A90" w:rsidRDefault="00776BE6">
            <w:pPr>
              <w:pStyle w:val="TableParagraph"/>
              <w:spacing w:line="196" w:lineRule="exact"/>
              <w:ind w:right="88"/>
              <w:jc w:val="right"/>
              <w:rPr>
                <w:sz w:val="18"/>
              </w:rPr>
            </w:pPr>
            <w:r>
              <w:rPr>
                <w:sz w:val="18"/>
              </w:rPr>
              <w:t>2,605.1</w:t>
            </w:r>
          </w:p>
        </w:tc>
        <w:tc>
          <w:tcPr>
            <w:tcW w:w="1123" w:type="dxa"/>
          </w:tcPr>
          <w:p w:rsidR="00474A90" w:rsidRDefault="00474A90">
            <w:pPr>
              <w:pStyle w:val="TableParagraph"/>
              <w:spacing w:before="1"/>
              <w:rPr>
                <w:sz w:val="17"/>
              </w:rPr>
            </w:pPr>
          </w:p>
          <w:p w:rsidR="00474A90" w:rsidRDefault="00776BE6">
            <w:pPr>
              <w:pStyle w:val="TableParagraph"/>
              <w:spacing w:line="196" w:lineRule="exact"/>
              <w:ind w:right="87"/>
              <w:jc w:val="right"/>
              <w:rPr>
                <w:sz w:val="18"/>
              </w:rPr>
            </w:pPr>
            <w:r>
              <w:rPr>
                <w:sz w:val="18"/>
              </w:rPr>
              <w:t>2,620.7</w:t>
            </w:r>
          </w:p>
        </w:tc>
      </w:tr>
    </w:tbl>
    <w:p w:rsidR="00474A90" w:rsidRDefault="00474A90">
      <w:pPr>
        <w:pStyle w:val="BodyText"/>
      </w:pPr>
    </w:p>
    <w:p w:rsidR="00474A90" w:rsidRDefault="00474A90">
      <w:pPr>
        <w:pStyle w:val="BodyText"/>
      </w:pPr>
    </w:p>
    <w:p w:rsidR="00474A90" w:rsidRDefault="00474A90">
      <w:pPr>
        <w:pStyle w:val="BodyText"/>
      </w:pPr>
    </w:p>
    <w:p w:rsidR="00474A90" w:rsidRDefault="00474A90">
      <w:pPr>
        <w:pStyle w:val="BodyText"/>
      </w:pPr>
    </w:p>
    <w:p w:rsidR="00474A90" w:rsidRDefault="00474A90">
      <w:pPr>
        <w:pStyle w:val="BodyText"/>
      </w:pPr>
    </w:p>
    <w:p w:rsidR="00474A90" w:rsidRDefault="00474A90">
      <w:pPr>
        <w:pStyle w:val="BodyText"/>
      </w:pPr>
    </w:p>
    <w:p w:rsidR="00474A90" w:rsidRDefault="00474A90">
      <w:pPr>
        <w:pStyle w:val="BodyText"/>
      </w:pPr>
    </w:p>
    <w:p w:rsidR="00474A90" w:rsidRDefault="00474A90">
      <w:pPr>
        <w:pStyle w:val="BodyText"/>
      </w:pPr>
    </w:p>
    <w:p w:rsidR="00474A90" w:rsidRDefault="00474A90">
      <w:pPr>
        <w:pStyle w:val="BodyText"/>
      </w:pPr>
    </w:p>
    <w:p w:rsidR="00474A90" w:rsidRDefault="00474A90">
      <w:pPr>
        <w:pStyle w:val="BodyText"/>
        <w:spacing w:before="2"/>
      </w:pPr>
    </w:p>
    <w:p w:rsidR="00474A90" w:rsidRDefault="00603BC2">
      <w:pPr>
        <w:pStyle w:val="BodyText"/>
        <w:spacing w:line="355" w:lineRule="auto"/>
        <w:ind w:left="700" w:right="962"/>
      </w:pPr>
      <w:r>
        <w:rPr>
          <w:noProof/>
          <w:lang w:eastAsia="sq-AL"/>
        </w:rPr>
        <mc:AlternateContent>
          <mc:Choice Requires="wps">
            <w:drawing>
              <wp:anchor distT="0" distB="0" distL="0" distR="0" simplePos="0" relativeHeight="487641600" behindDoc="1" locked="0" layoutInCell="1" allowOverlap="1">
                <wp:simplePos x="0" y="0"/>
                <wp:positionH relativeFrom="page">
                  <wp:posOffset>844550</wp:posOffset>
                </wp:positionH>
                <wp:positionV relativeFrom="paragraph">
                  <wp:posOffset>608330</wp:posOffset>
                </wp:positionV>
                <wp:extent cx="6449695" cy="195580"/>
                <wp:effectExtent l="0" t="0" r="0" b="0"/>
                <wp:wrapTopAndBottom/>
                <wp:docPr id="50" name="Text Box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449695" cy="195580"/>
                        </a:xfrm>
                        <a:prstGeom prst="rect">
                          <a:avLst/>
                        </a:prstGeom>
                        <a:noFill/>
                        <a:ln w="6096">
                          <a:solidFill>
                            <a:srgbClr val="92D05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474A90" w:rsidRDefault="00776BE6">
                            <w:pPr>
                              <w:spacing w:line="216" w:lineRule="exact"/>
                              <w:ind w:left="2258" w:right="2259"/>
                              <w:jc w:val="center"/>
                              <w:rPr>
                                <w:b/>
                                <w:sz w:val="20"/>
                              </w:rPr>
                            </w:pPr>
                            <w:r>
                              <w:rPr>
                                <w:b/>
                                <w:w w:val="90"/>
                                <w:sz w:val="20"/>
                              </w:rPr>
                              <w:t>Tabela</w:t>
                            </w:r>
                            <w:r>
                              <w:rPr>
                                <w:b/>
                                <w:spacing w:val="8"/>
                                <w:w w:val="9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w w:val="90"/>
                                <w:sz w:val="20"/>
                              </w:rPr>
                              <w:t>33:</w:t>
                            </w:r>
                            <w:r>
                              <w:rPr>
                                <w:b/>
                                <w:spacing w:val="13"/>
                                <w:w w:val="9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w w:val="90"/>
                                <w:sz w:val="20"/>
                              </w:rPr>
                              <w:t>Parashikimi</w:t>
                            </w:r>
                            <w:r>
                              <w:rPr>
                                <w:b/>
                                <w:spacing w:val="6"/>
                                <w:w w:val="9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w w:val="90"/>
                                <w:sz w:val="20"/>
                              </w:rPr>
                              <w:t>i</w:t>
                            </w:r>
                            <w:r>
                              <w:rPr>
                                <w:b/>
                                <w:spacing w:val="13"/>
                                <w:w w:val="9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w w:val="90"/>
                                <w:sz w:val="20"/>
                              </w:rPr>
                              <w:t>gjenerimit</w:t>
                            </w:r>
                            <w:r>
                              <w:rPr>
                                <w:b/>
                                <w:spacing w:val="9"/>
                                <w:w w:val="9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w w:val="90"/>
                                <w:sz w:val="20"/>
                              </w:rPr>
                              <w:t>të</w:t>
                            </w:r>
                            <w:r>
                              <w:rPr>
                                <w:b/>
                                <w:spacing w:val="9"/>
                                <w:w w:val="9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w w:val="90"/>
                                <w:sz w:val="20"/>
                              </w:rPr>
                              <w:t>mbeturinave</w:t>
                            </w:r>
                            <w:r>
                              <w:rPr>
                                <w:b/>
                                <w:spacing w:val="13"/>
                                <w:w w:val="9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w w:val="90"/>
                                <w:sz w:val="20"/>
                              </w:rPr>
                              <w:t>sipas</w:t>
                            </w:r>
                            <w:r>
                              <w:rPr>
                                <w:b/>
                                <w:spacing w:val="9"/>
                                <w:w w:val="9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w w:val="90"/>
                                <w:sz w:val="20"/>
                              </w:rPr>
                              <w:t>kompozicionit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5" o:spid="_x0000_s1038" type="#_x0000_t202" style="position:absolute;left:0;text-align:left;margin-left:66.5pt;margin-top:47.9pt;width:507.85pt;height:15.4pt;z-index:-156748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" filled="f" strokecolor="#92d050" strokeweight=".48pt">
                <v:textbox inset="0,0,0,0">
                  <w:txbxContent>
                    <w:p w:rsidR="00474A90" w:rsidRDefault="00776BE6">
                      <w:pPr>
                        <w:spacing w:line="216" w:lineRule="exact"/>
                        <w:ind w:left="2258" w:right="2259"/>
                        <w:jc w:val="center"/>
                        <w:rPr>
                          <w:b/>
                          <w:sz w:val="20"/>
                        </w:rPr>
                      </w:pPr>
                      <w:r>
                        <w:rPr>
                          <w:b/>
                          <w:w w:val="90"/>
                          <w:sz w:val="20"/>
                        </w:rPr>
                        <w:t>Tabela</w:t>
                      </w:r>
                      <w:r>
                        <w:rPr>
                          <w:b/>
                          <w:spacing w:val="8"/>
                          <w:w w:val="90"/>
                          <w:sz w:val="20"/>
                        </w:rPr>
                        <w:t xml:space="preserve"> </w:t>
                      </w:r>
                      <w:r>
                        <w:rPr>
                          <w:b/>
                          <w:w w:val="90"/>
                          <w:sz w:val="20"/>
                        </w:rPr>
                        <w:t>33:</w:t>
                      </w:r>
                      <w:r>
                        <w:rPr>
                          <w:b/>
                          <w:spacing w:val="13"/>
                          <w:w w:val="90"/>
                          <w:sz w:val="20"/>
                        </w:rPr>
                        <w:t xml:space="preserve"> </w:t>
                      </w:r>
                      <w:r>
                        <w:rPr>
                          <w:b/>
                          <w:w w:val="90"/>
                          <w:sz w:val="20"/>
                        </w:rPr>
                        <w:t>Parashikimi</w:t>
                      </w:r>
                      <w:r>
                        <w:rPr>
                          <w:b/>
                          <w:spacing w:val="6"/>
                          <w:w w:val="90"/>
                          <w:sz w:val="20"/>
                        </w:rPr>
                        <w:t xml:space="preserve"> </w:t>
                      </w:r>
                      <w:r>
                        <w:rPr>
                          <w:b/>
                          <w:w w:val="90"/>
                          <w:sz w:val="20"/>
                        </w:rPr>
                        <w:t>i</w:t>
                      </w:r>
                      <w:r>
                        <w:rPr>
                          <w:b/>
                          <w:spacing w:val="13"/>
                          <w:w w:val="90"/>
                          <w:sz w:val="20"/>
                        </w:rPr>
                        <w:t xml:space="preserve"> </w:t>
                      </w:r>
                      <w:r>
                        <w:rPr>
                          <w:b/>
                          <w:w w:val="90"/>
                          <w:sz w:val="20"/>
                        </w:rPr>
                        <w:t>gjenerimit</w:t>
                      </w:r>
                      <w:r>
                        <w:rPr>
                          <w:b/>
                          <w:spacing w:val="9"/>
                          <w:w w:val="90"/>
                          <w:sz w:val="20"/>
                        </w:rPr>
                        <w:t xml:space="preserve"> </w:t>
                      </w:r>
                      <w:r>
                        <w:rPr>
                          <w:b/>
                          <w:w w:val="90"/>
                          <w:sz w:val="20"/>
                        </w:rPr>
                        <w:t>të</w:t>
                      </w:r>
                      <w:r>
                        <w:rPr>
                          <w:b/>
                          <w:spacing w:val="9"/>
                          <w:w w:val="90"/>
                          <w:sz w:val="20"/>
                        </w:rPr>
                        <w:t xml:space="preserve"> </w:t>
                      </w:r>
                      <w:r>
                        <w:rPr>
                          <w:b/>
                          <w:w w:val="90"/>
                          <w:sz w:val="20"/>
                        </w:rPr>
                        <w:t>mbeturinave</w:t>
                      </w:r>
                      <w:r>
                        <w:rPr>
                          <w:b/>
                          <w:spacing w:val="13"/>
                          <w:w w:val="90"/>
                          <w:sz w:val="20"/>
                        </w:rPr>
                        <w:t xml:space="preserve"> </w:t>
                      </w:r>
                      <w:r>
                        <w:rPr>
                          <w:b/>
                          <w:w w:val="90"/>
                          <w:sz w:val="20"/>
                        </w:rPr>
                        <w:t>sipas</w:t>
                      </w:r>
                      <w:r>
                        <w:rPr>
                          <w:b/>
                          <w:spacing w:val="9"/>
                          <w:w w:val="90"/>
                          <w:sz w:val="20"/>
                        </w:rPr>
                        <w:t xml:space="preserve"> </w:t>
                      </w:r>
                      <w:r>
                        <w:rPr>
                          <w:b/>
                          <w:w w:val="90"/>
                          <w:sz w:val="20"/>
                        </w:rPr>
                        <w:t>kompozicionit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 w:rsidR="00776BE6">
        <w:t>Parashikimi</w:t>
      </w:r>
      <w:r w:rsidR="00776BE6">
        <w:rPr>
          <w:spacing w:val="25"/>
        </w:rPr>
        <w:t xml:space="preserve"> </w:t>
      </w:r>
      <w:r w:rsidR="00776BE6">
        <w:t>i</w:t>
      </w:r>
      <w:r w:rsidR="00776BE6">
        <w:rPr>
          <w:spacing w:val="24"/>
        </w:rPr>
        <w:t xml:space="preserve"> </w:t>
      </w:r>
      <w:r w:rsidR="00776BE6">
        <w:t>kompozicionit</w:t>
      </w:r>
      <w:r w:rsidR="00776BE6">
        <w:rPr>
          <w:spacing w:val="25"/>
        </w:rPr>
        <w:t xml:space="preserve"> </w:t>
      </w:r>
      <w:r w:rsidR="00776BE6">
        <w:t>të</w:t>
      </w:r>
      <w:r w:rsidR="00776BE6">
        <w:rPr>
          <w:spacing w:val="22"/>
        </w:rPr>
        <w:t xml:space="preserve"> </w:t>
      </w:r>
      <w:r w:rsidR="00776BE6">
        <w:t>mbeturinave</w:t>
      </w:r>
      <w:r w:rsidR="00776BE6">
        <w:rPr>
          <w:spacing w:val="27"/>
        </w:rPr>
        <w:t xml:space="preserve"> </w:t>
      </w:r>
      <w:r w:rsidR="00776BE6">
        <w:t>të</w:t>
      </w:r>
      <w:r w:rsidR="00776BE6">
        <w:rPr>
          <w:spacing w:val="22"/>
        </w:rPr>
        <w:t xml:space="preserve"> </w:t>
      </w:r>
      <w:r w:rsidR="00776BE6">
        <w:t>gjeneruara</w:t>
      </w:r>
      <w:r w:rsidR="00776BE6">
        <w:rPr>
          <w:spacing w:val="24"/>
        </w:rPr>
        <w:t xml:space="preserve"> </w:t>
      </w:r>
      <w:r w:rsidR="00776BE6">
        <w:t>është</w:t>
      </w:r>
      <w:r w:rsidR="00776BE6">
        <w:rPr>
          <w:spacing w:val="26"/>
        </w:rPr>
        <w:t xml:space="preserve"> </w:t>
      </w:r>
      <w:r w:rsidR="00776BE6">
        <w:t>dhënë</w:t>
      </w:r>
      <w:r w:rsidR="00776BE6">
        <w:rPr>
          <w:spacing w:val="27"/>
        </w:rPr>
        <w:t xml:space="preserve"> </w:t>
      </w:r>
      <w:r w:rsidR="00776BE6">
        <w:t>në</w:t>
      </w:r>
      <w:r w:rsidR="00776BE6">
        <w:rPr>
          <w:spacing w:val="27"/>
        </w:rPr>
        <w:t xml:space="preserve"> </w:t>
      </w:r>
      <w:r w:rsidR="00776BE6">
        <w:t>tabelat</w:t>
      </w:r>
      <w:r w:rsidR="00776BE6">
        <w:rPr>
          <w:spacing w:val="25"/>
        </w:rPr>
        <w:t xml:space="preserve"> </w:t>
      </w:r>
      <w:r w:rsidR="00776BE6">
        <w:t>në</w:t>
      </w:r>
      <w:r w:rsidR="00776BE6">
        <w:rPr>
          <w:spacing w:val="22"/>
        </w:rPr>
        <w:t xml:space="preserve"> </w:t>
      </w:r>
      <w:r w:rsidR="00776BE6">
        <w:t>vijim</w:t>
      </w:r>
      <w:r w:rsidR="00776BE6">
        <w:rPr>
          <w:spacing w:val="21"/>
        </w:rPr>
        <w:t xml:space="preserve"> </w:t>
      </w:r>
      <w:r w:rsidR="00776BE6">
        <w:t>i</w:t>
      </w:r>
      <w:r w:rsidR="00776BE6">
        <w:rPr>
          <w:spacing w:val="-57"/>
        </w:rPr>
        <w:t xml:space="preserve"> </w:t>
      </w:r>
      <w:r w:rsidR="00776BE6">
        <w:t>bazuar</w:t>
      </w:r>
      <w:r w:rsidR="00776BE6">
        <w:rPr>
          <w:spacing w:val="-2"/>
        </w:rPr>
        <w:t xml:space="preserve"> </w:t>
      </w:r>
      <w:r w:rsidR="00776BE6">
        <w:t>në</w:t>
      </w:r>
      <w:r w:rsidR="00776BE6">
        <w:rPr>
          <w:spacing w:val="1"/>
        </w:rPr>
        <w:t xml:space="preserve"> </w:t>
      </w:r>
      <w:r w:rsidR="00776BE6">
        <w:t>studimin</w:t>
      </w:r>
      <w:r w:rsidR="00776BE6">
        <w:rPr>
          <w:spacing w:val="1"/>
        </w:rPr>
        <w:t xml:space="preserve"> </w:t>
      </w:r>
      <w:r w:rsidR="00776BE6">
        <w:t>e</w:t>
      </w:r>
      <w:r w:rsidR="00776BE6">
        <w:rPr>
          <w:spacing w:val="-3"/>
        </w:rPr>
        <w:t xml:space="preserve"> </w:t>
      </w:r>
      <w:r w:rsidR="00776BE6">
        <w:t>kompozicionit</w:t>
      </w:r>
      <w:r w:rsidR="00776BE6">
        <w:rPr>
          <w:spacing w:val="-4"/>
        </w:rPr>
        <w:t xml:space="preserve"> </w:t>
      </w:r>
      <w:r w:rsidR="00776BE6">
        <w:t>nga</w:t>
      </w:r>
      <w:r w:rsidR="00776BE6">
        <w:rPr>
          <w:spacing w:val="3"/>
        </w:rPr>
        <w:t xml:space="preserve"> </w:t>
      </w:r>
      <w:r w:rsidR="00776BE6">
        <w:t>komuna</w:t>
      </w:r>
      <w:r w:rsidR="00776BE6">
        <w:rPr>
          <w:spacing w:val="-2"/>
        </w:rPr>
        <w:t xml:space="preserve"> </w:t>
      </w:r>
      <w:r w:rsidR="00776BE6">
        <w:t>e</w:t>
      </w:r>
      <w:r w:rsidR="00776BE6">
        <w:rPr>
          <w:spacing w:val="-6"/>
        </w:rPr>
        <w:t xml:space="preserve"> </w:t>
      </w:r>
      <w:r w:rsidR="00776BE6">
        <w:t>Hanit të</w:t>
      </w:r>
      <w:r w:rsidR="00776BE6">
        <w:rPr>
          <w:spacing w:val="2"/>
        </w:rPr>
        <w:t xml:space="preserve"> </w:t>
      </w:r>
      <w:r w:rsidR="00776BE6">
        <w:t>Elezit.</w:t>
      </w:r>
    </w:p>
    <w:p w:rsidR="00474A90" w:rsidRDefault="00474A90">
      <w:pPr>
        <w:pStyle w:val="BodyText"/>
        <w:spacing w:before="5"/>
        <w:rPr>
          <w:sz w:val="29"/>
        </w:rPr>
      </w:pPr>
    </w:p>
    <w:p w:rsidR="00474A90" w:rsidRDefault="00474A90">
      <w:pPr>
        <w:rPr>
          <w:sz w:val="29"/>
        </w:rPr>
        <w:sectPr w:rsidR="00474A90">
          <w:type w:val="continuous"/>
          <w:pgSz w:w="11900" w:h="16820"/>
          <w:pgMar w:top="1500" w:right="300" w:bottom="280" w:left="740" w:header="720" w:footer="720" w:gutter="0"/>
          <w:cols w:space="720"/>
        </w:sectPr>
      </w:pPr>
    </w:p>
    <w:p w:rsidR="00474A90" w:rsidRDefault="00603BC2">
      <w:pPr>
        <w:spacing w:before="172"/>
        <w:ind w:left="700"/>
        <w:rPr>
          <w:rFonts w:ascii="Calibri"/>
          <w:b/>
        </w:rPr>
      </w:pPr>
      <w:r>
        <w:rPr>
          <w:noProof/>
          <w:lang w:eastAsia="sq-AL"/>
        </w:rPr>
        <mc:AlternateContent>
          <mc:Choice Requires="wps">
            <w:drawing>
              <wp:anchor distT="0" distB="0" distL="114300" distR="114300" simplePos="0" relativeHeight="15782912" behindDoc="0" locked="0" layoutInCell="1" allowOverlap="1">
                <wp:simplePos x="0" y="0"/>
                <wp:positionH relativeFrom="page">
                  <wp:posOffset>1593215</wp:posOffset>
                </wp:positionH>
                <wp:positionV relativeFrom="paragraph">
                  <wp:posOffset>263525</wp:posOffset>
                </wp:positionV>
                <wp:extent cx="5236210" cy="0"/>
                <wp:effectExtent l="0" t="0" r="0" b="0"/>
                <wp:wrapNone/>
                <wp:docPr id="48" name="Line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236210" cy="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365F91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F24675A" id="Line 24" o:spid="_x0000_s1026" style="position:absolute;z-index:157829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125.45pt,20.75pt" to="537.75pt,20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" strokecolor="#365f91" strokeweight=".5pt">
                <w10:wrap anchorx="page"/>
              </v:line>
            </w:pict>
          </mc:Fallback>
        </mc:AlternateContent>
      </w:r>
      <w:r w:rsidR="00776BE6">
        <w:rPr>
          <w:rFonts w:ascii="Calibri"/>
          <w:b/>
          <w:color w:val="FFFFFF"/>
          <w:shd w:val="clear" w:color="auto" w:fill="006FC0"/>
        </w:rPr>
        <w:t xml:space="preserve"> </w:t>
      </w:r>
      <w:r w:rsidR="00776BE6">
        <w:rPr>
          <w:rFonts w:ascii="Calibri"/>
          <w:b/>
          <w:color w:val="FFFFFF"/>
          <w:shd w:val="clear" w:color="auto" w:fill="006FC0"/>
        </w:rPr>
        <w:t xml:space="preserve"> </w:t>
      </w:r>
      <w:r w:rsidR="00776BE6">
        <w:rPr>
          <w:rFonts w:ascii="Calibri"/>
          <w:b/>
          <w:color w:val="FFFFFF"/>
          <w:spacing w:val="23"/>
          <w:shd w:val="clear" w:color="auto" w:fill="006FC0"/>
        </w:rPr>
        <w:t xml:space="preserve"> </w:t>
      </w:r>
      <w:r w:rsidR="00776BE6">
        <w:rPr>
          <w:rFonts w:ascii="Calibri"/>
          <w:b/>
          <w:color w:val="FFFFFF"/>
          <w:shd w:val="clear" w:color="auto" w:fill="006FC0"/>
        </w:rPr>
        <w:t>40</w:t>
      </w:r>
      <w:r w:rsidR="00776BE6">
        <w:rPr>
          <w:rFonts w:ascii="Calibri"/>
          <w:b/>
          <w:color w:val="FFFFFF"/>
          <w:spacing w:val="22"/>
          <w:shd w:val="clear" w:color="auto" w:fill="006FC0"/>
        </w:rPr>
        <w:t xml:space="preserve"> </w:t>
      </w:r>
    </w:p>
    <w:p w:rsidR="00474A90" w:rsidRDefault="00776BE6">
      <w:pPr>
        <w:spacing w:before="57"/>
        <w:ind w:left="700"/>
        <w:rPr>
          <w:rFonts w:ascii="Calibri" w:hAnsi="Calibri"/>
          <w:b/>
        </w:rPr>
      </w:pPr>
      <w:r>
        <w:br w:type="column"/>
      </w:r>
      <w:r>
        <w:rPr>
          <w:rFonts w:ascii="Calibri" w:hAnsi="Calibri"/>
          <w:b/>
          <w:color w:val="001F5F"/>
        </w:rPr>
        <w:t>Komuna</w:t>
      </w:r>
      <w:r>
        <w:rPr>
          <w:rFonts w:ascii="Calibri" w:hAnsi="Calibri"/>
          <w:b/>
          <w:color w:val="001F5F"/>
          <w:spacing w:val="-2"/>
        </w:rPr>
        <w:t xml:space="preserve"> </w:t>
      </w:r>
      <w:r>
        <w:rPr>
          <w:rFonts w:ascii="Calibri" w:hAnsi="Calibri"/>
          <w:b/>
          <w:color w:val="001F5F"/>
        </w:rPr>
        <w:t>e</w:t>
      </w:r>
      <w:r>
        <w:rPr>
          <w:rFonts w:ascii="Calibri" w:hAnsi="Calibri"/>
          <w:b/>
          <w:color w:val="001F5F"/>
          <w:spacing w:val="-4"/>
        </w:rPr>
        <w:t xml:space="preserve"> </w:t>
      </w:r>
      <w:r>
        <w:rPr>
          <w:rFonts w:ascii="Calibri" w:hAnsi="Calibri"/>
          <w:b/>
          <w:color w:val="001F5F"/>
        </w:rPr>
        <w:t>Hanit</w:t>
      </w:r>
      <w:r>
        <w:rPr>
          <w:rFonts w:ascii="Calibri" w:hAnsi="Calibri"/>
          <w:b/>
          <w:color w:val="001F5F"/>
          <w:spacing w:val="-3"/>
        </w:rPr>
        <w:t xml:space="preserve"> </w:t>
      </w:r>
      <w:r>
        <w:rPr>
          <w:rFonts w:ascii="Calibri" w:hAnsi="Calibri"/>
          <w:b/>
          <w:color w:val="001F5F"/>
        </w:rPr>
        <w:t>të</w:t>
      </w:r>
      <w:r>
        <w:rPr>
          <w:rFonts w:ascii="Calibri" w:hAnsi="Calibri"/>
          <w:b/>
          <w:color w:val="001F5F"/>
          <w:spacing w:val="-4"/>
        </w:rPr>
        <w:t xml:space="preserve"> </w:t>
      </w:r>
      <w:r>
        <w:rPr>
          <w:rFonts w:ascii="Calibri" w:hAnsi="Calibri"/>
          <w:b/>
          <w:color w:val="001F5F"/>
        </w:rPr>
        <w:t>Elezit</w:t>
      </w:r>
    </w:p>
    <w:p w:rsidR="00474A90" w:rsidRDefault="00474A90">
      <w:pPr>
        <w:rPr>
          <w:rFonts w:ascii="Calibri" w:hAnsi="Calibri"/>
        </w:rPr>
        <w:sectPr w:rsidR="00474A90">
          <w:type w:val="continuous"/>
          <w:pgSz w:w="11900" w:h="16820"/>
          <w:pgMar w:top="1500" w:right="300" w:bottom="280" w:left="740" w:header="720" w:footer="720" w:gutter="0"/>
          <w:cols w:num="2" w:space="720" w:equalWidth="0">
            <w:col w:w="1308" w:space="5468"/>
            <w:col w:w="4084"/>
          </w:cols>
        </w:sectPr>
      </w:pPr>
    </w:p>
    <w:tbl>
      <w:tblPr>
        <w:tblW w:w="0" w:type="auto"/>
        <w:tblInd w:w="595" w:type="dxa"/>
        <w:tblBorders>
          <w:top w:val="single" w:sz="4" w:space="0" w:color="92D050"/>
          <w:left w:val="single" w:sz="4" w:space="0" w:color="92D050"/>
          <w:bottom w:val="single" w:sz="4" w:space="0" w:color="92D050"/>
          <w:right w:val="single" w:sz="4" w:space="0" w:color="92D050"/>
          <w:insideH w:val="single" w:sz="4" w:space="0" w:color="92D050"/>
          <w:insideV w:val="single" w:sz="4" w:space="0" w:color="92D05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10"/>
        <w:gridCol w:w="3688"/>
        <w:gridCol w:w="1273"/>
        <w:gridCol w:w="1115"/>
        <w:gridCol w:w="1115"/>
        <w:gridCol w:w="1120"/>
        <w:gridCol w:w="1240"/>
      </w:tblGrid>
      <w:tr w:rsidR="00474A90">
        <w:trPr>
          <w:trHeight w:val="264"/>
        </w:trPr>
        <w:tc>
          <w:tcPr>
            <w:tcW w:w="610" w:type="dxa"/>
          </w:tcPr>
          <w:p w:rsidR="00474A90" w:rsidRDefault="00474A90">
            <w:pPr>
              <w:pStyle w:val="TableParagraph"/>
              <w:rPr>
                <w:sz w:val="18"/>
              </w:rPr>
            </w:pPr>
          </w:p>
        </w:tc>
        <w:tc>
          <w:tcPr>
            <w:tcW w:w="3688" w:type="dxa"/>
          </w:tcPr>
          <w:p w:rsidR="00474A90" w:rsidRDefault="00776BE6">
            <w:pPr>
              <w:pStyle w:val="TableParagraph"/>
              <w:spacing w:line="216" w:lineRule="exact"/>
              <w:ind w:left="110"/>
              <w:rPr>
                <w:sz w:val="20"/>
              </w:rPr>
            </w:pPr>
            <w:r>
              <w:rPr>
                <w:sz w:val="20"/>
              </w:rPr>
              <w:t>Fraksioni</w:t>
            </w:r>
          </w:p>
        </w:tc>
        <w:tc>
          <w:tcPr>
            <w:tcW w:w="1273" w:type="dxa"/>
          </w:tcPr>
          <w:p w:rsidR="00474A90" w:rsidRDefault="00776BE6">
            <w:pPr>
              <w:pStyle w:val="TableParagraph"/>
              <w:spacing w:before="5"/>
              <w:ind w:right="98"/>
              <w:jc w:val="right"/>
              <w:rPr>
                <w:sz w:val="20"/>
              </w:rPr>
            </w:pPr>
            <w:r>
              <w:rPr>
                <w:sz w:val="20"/>
              </w:rPr>
              <w:t>2023</w:t>
            </w:r>
          </w:p>
        </w:tc>
        <w:tc>
          <w:tcPr>
            <w:tcW w:w="1115" w:type="dxa"/>
          </w:tcPr>
          <w:p w:rsidR="00474A90" w:rsidRDefault="00776BE6">
            <w:pPr>
              <w:pStyle w:val="TableParagraph"/>
              <w:spacing w:before="5"/>
              <w:ind w:right="93"/>
              <w:jc w:val="right"/>
              <w:rPr>
                <w:sz w:val="20"/>
              </w:rPr>
            </w:pPr>
            <w:r>
              <w:rPr>
                <w:sz w:val="20"/>
              </w:rPr>
              <w:t>2024</w:t>
            </w:r>
          </w:p>
        </w:tc>
        <w:tc>
          <w:tcPr>
            <w:tcW w:w="1115" w:type="dxa"/>
          </w:tcPr>
          <w:p w:rsidR="00474A90" w:rsidRDefault="00776BE6">
            <w:pPr>
              <w:pStyle w:val="TableParagraph"/>
              <w:spacing w:before="5"/>
              <w:ind w:right="95"/>
              <w:jc w:val="right"/>
              <w:rPr>
                <w:sz w:val="20"/>
              </w:rPr>
            </w:pPr>
            <w:r>
              <w:rPr>
                <w:sz w:val="20"/>
              </w:rPr>
              <w:t>2025</w:t>
            </w:r>
          </w:p>
        </w:tc>
        <w:tc>
          <w:tcPr>
            <w:tcW w:w="1120" w:type="dxa"/>
          </w:tcPr>
          <w:p w:rsidR="00474A90" w:rsidRDefault="00776BE6">
            <w:pPr>
              <w:pStyle w:val="TableParagraph"/>
              <w:spacing w:before="5"/>
              <w:ind w:right="101"/>
              <w:jc w:val="right"/>
              <w:rPr>
                <w:sz w:val="20"/>
              </w:rPr>
            </w:pPr>
            <w:r>
              <w:rPr>
                <w:sz w:val="20"/>
              </w:rPr>
              <w:t>2026</w:t>
            </w:r>
          </w:p>
        </w:tc>
        <w:tc>
          <w:tcPr>
            <w:tcW w:w="1240" w:type="dxa"/>
          </w:tcPr>
          <w:p w:rsidR="00474A90" w:rsidRDefault="00776BE6">
            <w:pPr>
              <w:pStyle w:val="TableParagraph"/>
              <w:spacing w:before="5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2027</w:t>
            </w:r>
          </w:p>
        </w:tc>
      </w:tr>
      <w:tr w:rsidR="00474A90">
        <w:trPr>
          <w:trHeight w:val="287"/>
        </w:trPr>
        <w:tc>
          <w:tcPr>
            <w:tcW w:w="610" w:type="dxa"/>
            <w:vMerge w:val="restart"/>
          </w:tcPr>
          <w:p w:rsidR="00474A90" w:rsidRDefault="00474A90">
            <w:pPr>
              <w:pStyle w:val="TableParagraph"/>
              <w:rPr>
                <w:rFonts w:ascii="Calibri"/>
                <w:b/>
                <w:sz w:val="20"/>
              </w:rPr>
            </w:pPr>
          </w:p>
          <w:p w:rsidR="00474A90" w:rsidRDefault="00474A90">
            <w:pPr>
              <w:pStyle w:val="TableParagraph"/>
              <w:rPr>
                <w:rFonts w:ascii="Calibri"/>
                <w:b/>
                <w:sz w:val="20"/>
              </w:rPr>
            </w:pPr>
          </w:p>
          <w:p w:rsidR="00474A90" w:rsidRDefault="00474A90">
            <w:pPr>
              <w:pStyle w:val="TableParagraph"/>
              <w:rPr>
                <w:rFonts w:ascii="Calibri"/>
                <w:b/>
                <w:sz w:val="20"/>
              </w:rPr>
            </w:pPr>
          </w:p>
          <w:p w:rsidR="00474A90" w:rsidRDefault="00474A90">
            <w:pPr>
              <w:pStyle w:val="TableParagraph"/>
              <w:spacing w:before="10"/>
              <w:rPr>
                <w:rFonts w:ascii="Calibri"/>
                <w:b/>
                <w:sz w:val="19"/>
              </w:rPr>
            </w:pPr>
          </w:p>
          <w:p w:rsidR="00474A90" w:rsidRDefault="00776BE6">
            <w:pPr>
              <w:pStyle w:val="TableParagraph"/>
              <w:ind w:left="9"/>
              <w:jc w:val="center"/>
              <w:rPr>
                <w:sz w:val="20"/>
              </w:rPr>
            </w:pPr>
            <w:r>
              <w:rPr>
                <w:w w:val="89"/>
                <w:sz w:val="20"/>
              </w:rPr>
              <w:t>%</w:t>
            </w:r>
          </w:p>
        </w:tc>
        <w:tc>
          <w:tcPr>
            <w:tcW w:w="3688" w:type="dxa"/>
          </w:tcPr>
          <w:p w:rsidR="00474A90" w:rsidRDefault="00776BE6">
            <w:pPr>
              <w:pStyle w:val="TableParagraph"/>
              <w:spacing w:line="197" w:lineRule="exact"/>
              <w:ind w:left="110"/>
              <w:rPr>
                <w:sz w:val="18"/>
              </w:rPr>
            </w:pPr>
            <w:r>
              <w:rPr>
                <w:spacing w:val="-2"/>
                <w:w w:val="105"/>
                <w:sz w:val="18"/>
              </w:rPr>
              <w:t>Letër</w:t>
            </w:r>
            <w:r>
              <w:rPr>
                <w:spacing w:val="-10"/>
                <w:w w:val="105"/>
                <w:sz w:val="18"/>
              </w:rPr>
              <w:t xml:space="preserve"> </w:t>
            </w:r>
            <w:r>
              <w:rPr>
                <w:spacing w:val="-2"/>
                <w:w w:val="105"/>
                <w:sz w:val="18"/>
              </w:rPr>
              <w:t>dhe</w:t>
            </w:r>
            <w:r>
              <w:rPr>
                <w:spacing w:val="-9"/>
                <w:w w:val="105"/>
                <w:sz w:val="18"/>
              </w:rPr>
              <w:t xml:space="preserve"> </w:t>
            </w:r>
            <w:r>
              <w:rPr>
                <w:spacing w:val="-1"/>
                <w:w w:val="105"/>
                <w:sz w:val="18"/>
              </w:rPr>
              <w:t>karton</w:t>
            </w:r>
          </w:p>
        </w:tc>
        <w:tc>
          <w:tcPr>
            <w:tcW w:w="1273" w:type="dxa"/>
          </w:tcPr>
          <w:p w:rsidR="00474A90" w:rsidRDefault="00776BE6">
            <w:pPr>
              <w:pStyle w:val="TableParagraph"/>
              <w:spacing w:line="197" w:lineRule="exact"/>
              <w:ind w:right="96"/>
              <w:jc w:val="right"/>
              <w:rPr>
                <w:sz w:val="18"/>
              </w:rPr>
            </w:pPr>
            <w:r>
              <w:rPr>
                <w:sz w:val="18"/>
              </w:rPr>
              <w:t>13.6</w:t>
            </w:r>
          </w:p>
        </w:tc>
        <w:tc>
          <w:tcPr>
            <w:tcW w:w="1115" w:type="dxa"/>
          </w:tcPr>
          <w:p w:rsidR="00474A90" w:rsidRDefault="00776BE6">
            <w:pPr>
              <w:pStyle w:val="TableParagraph"/>
              <w:spacing w:line="197" w:lineRule="exact"/>
              <w:ind w:right="92"/>
              <w:jc w:val="right"/>
              <w:rPr>
                <w:sz w:val="18"/>
              </w:rPr>
            </w:pPr>
            <w:r>
              <w:rPr>
                <w:sz w:val="18"/>
              </w:rPr>
              <w:t>13.7</w:t>
            </w:r>
          </w:p>
        </w:tc>
        <w:tc>
          <w:tcPr>
            <w:tcW w:w="1115" w:type="dxa"/>
          </w:tcPr>
          <w:p w:rsidR="00474A90" w:rsidRDefault="00776BE6">
            <w:pPr>
              <w:pStyle w:val="TableParagraph"/>
              <w:spacing w:line="197" w:lineRule="exact"/>
              <w:ind w:right="93"/>
              <w:jc w:val="right"/>
              <w:rPr>
                <w:sz w:val="18"/>
              </w:rPr>
            </w:pPr>
            <w:r>
              <w:rPr>
                <w:sz w:val="18"/>
              </w:rPr>
              <w:t>13.8</w:t>
            </w:r>
          </w:p>
        </w:tc>
        <w:tc>
          <w:tcPr>
            <w:tcW w:w="1120" w:type="dxa"/>
          </w:tcPr>
          <w:p w:rsidR="00474A90" w:rsidRDefault="00776BE6">
            <w:pPr>
              <w:pStyle w:val="TableParagraph"/>
              <w:spacing w:line="197" w:lineRule="exact"/>
              <w:ind w:right="99"/>
              <w:jc w:val="right"/>
              <w:rPr>
                <w:sz w:val="18"/>
              </w:rPr>
            </w:pPr>
            <w:r>
              <w:rPr>
                <w:sz w:val="18"/>
              </w:rPr>
              <w:t>13.9</w:t>
            </w:r>
          </w:p>
        </w:tc>
        <w:tc>
          <w:tcPr>
            <w:tcW w:w="1240" w:type="dxa"/>
          </w:tcPr>
          <w:p w:rsidR="00474A90" w:rsidRDefault="00776BE6">
            <w:pPr>
              <w:pStyle w:val="TableParagraph"/>
              <w:spacing w:line="197" w:lineRule="exact"/>
              <w:ind w:right="93"/>
              <w:jc w:val="right"/>
              <w:rPr>
                <w:sz w:val="18"/>
              </w:rPr>
            </w:pPr>
            <w:r>
              <w:rPr>
                <w:sz w:val="18"/>
              </w:rPr>
              <w:t>14</w:t>
            </w:r>
          </w:p>
        </w:tc>
      </w:tr>
      <w:tr w:rsidR="00474A90">
        <w:trPr>
          <w:trHeight w:val="292"/>
        </w:trPr>
        <w:tc>
          <w:tcPr>
            <w:tcW w:w="610" w:type="dxa"/>
            <w:vMerge/>
            <w:tcBorders>
              <w:top w:val="nil"/>
            </w:tcBorders>
          </w:tcPr>
          <w:p w:rsidR="00474A90" w:rsidRDefault="00474A90">
            <w:pPr>
              <w:rPr>
                <w:sz w:val="2"/>
                <w:szCs w:val="2"/>
              </w:rPr>
            </w:pPr>
          </w:p>
        </w:tc>
        <w:tc>
          <w:tcPr>
            <w:tcW w:w="3688" w:type="dxa"/>
          </w:tcPr>
          <w:p w:rsidR="00474A90" w:rsidRDefault="00776BE6">
            <w:pPr>
              <w:pStyle w:val="TableParagraph"/>
              <w:spacing w:line="197" w:lineRule="exact"/>
              <w:ind w:left="110"/>
              <w:rPr>
                <w:sz w:val="18"/>
              </w:rPr>
            </w:pPr>
            <w:r>
              <w:rPr>
                <w:sz w:val="18"/>
              </w:rPr>
              <w:t>Qelq</w:t>
            </w:r>
          </w:p>
        </w:tc>
        <w:tc>
          <w:tcPr>
            <w:tcW w:w="1273" w:type="dxa"/>
          </w:tcPr>
          <w:p w:rsidR="00474A90" w:rsidRDefault="00776BE6">
            <w:pPr>
              <w:pStyle w:val="TableParagraph"/>
              <w:spacing w:line="197" w:lineRule="exact"/>
              <w:ind w:right="96"/>
              <w:jc w:val="right"/>
              <w:rPr>
                <w:sz w:val="18"/>
              </w:rPr>
            </w:pPr>
            <w:r>
              <w:rPr>
                <w:sz w:val="18"/>
              </w:rPr>
              <w:t>4.9</w:t>
            </w:r>
          </w:p>
        </w:tc>
        <w:tc>
          <w:tcPr>
            <w:tcW w:w="1115" w:type="dxa"/>
          </w:tcPr>
          <w:p w:rsidR="00474A90" w:rsidRDefault="00776BE6">
            <w:pPr>
              <w:pStyle w:val="TableParagraph"/>
              <w:spacing w:line="197" w:lineRule="exact"/>
              <w:ind w:right="92"/>
              <w:jc w:val="right"/>
              <w:rPr>
                <w:sz w:val="18"/>
              </w:rPr>
            </w:pPr>
            <w:r>
              <w:rPr>
                <w:sz w:val="18"/>
              </w:rPr>
              <w:t>4.9</w:t>
            </w:r>
          </w:p>
        </w:tc>
        <w:tc>
          <w:tcPr>
            <w:tcW w:w="1115" w:type="dxa"/>
          </w:tcPr>
          <w:p w:rsidR="00474A90" w:rsidRDefault="00776BE6">
            <w:pPr>
              <w:pStyle w:val="TableParagraph"/>
              <w:spacing w:line="197" w:lineRule="exact"/>
              <w:ind w:right="94"/>
              <w:jc w:val="right"/>
              <w:rPr>
                <w:sz w:val="18"/>
              </w:rPr>
            </w:pPr>
            <w:r>
              <w:rPr>
                <w:w w:val="99"/>
                <w:sz w:val="18"/>
              </w:rPr>
              <w:t>5</w:t>
            </w:r>
          </w:p>
        </w:tc>
        <w:tc>
          <w:tcPr>
            <w:tcW w:w="1120" w:type="dxa"/>
          </w:tcPr>
          <w:p w:rsidR="00474A90" w:rsidRDefault="00776BE6">
            <w:pPr>
              <w:pStyle w:val="TableParagraph"/>
              <w:spacing w:line="197" w:lineRule="exact"/>
              <w:ind w:right="98"/>
              <w:jc w:val="right"/>
              <w:rPr>
                <w:sz w:val="18"/>
              </w:rPr>
            </w:pPr>
            <w:r>
              <w:rPr>
                <w:w w:val="99"/>
                <w:sz w:val="18"/>
              </w:rPr>
              <w:t>5</w:t>
            </w:r>
          </w:p>
        </w:tc>
        <w:tc>
          <w:tcPr>
            <w:tcW w:w="1240" w:type="dxa"/>
          </w:tcPr>
          <w:p w:rsidR="00474A90" w:rsidRDefault="00776BE6">
            <w:pPr>
              <w:pStyle w:val="TableParagraph"/>
              <w:spacing w:line="197" w:lineRule="exact"/>
              <w:ind w:right="95"/>
              <w:jc w:val="right"/>
              <w:rPr>
                <w:sz w:val="18"/>
              </w:rPr>
            </w:pPr>
            <w:r>
              <w:rPr>
                <w:w w:val="99"/>
                <w:sz w:val="18"/>
              </w:rPr>
              <w:t>5</w:t>
            </w:r>
          </w:p>
        </w:tc>
      </w:tr>
      <w:tr w:rsidR="00474A90">
        <w:trPr>
          <w:trHeight w:val="407"/>
        </w:trPr>
        <w:tc>
          <w:tcPr>
            <w:tcW w:w="610" w:type="dxa"/>
            <w:vMerge/>
            <w:tcBorders>
              <w:top w:val="nil"/>
            </w:tcBorders>
          </w:tcPr>
          <w:p w:rsidR="00474A90" w:rsidRDefault="00474A90">
            <w:pPr>
              <w:rPr>
                <w:sz w:val="2"/>
                <w:szCs w:val="2"/>
              </w:rPr>
            </w:pPr>
          </w:p>
        </w:tc>
        <w:tc>
          <w:tcPr>
            <w:tcW w:w="3688" w:type="dxa"/>
          </w:tcPr>
          <w:p w:rsidR="00474A90" w:rsidRDefault="00776BE6">
            <w:pPr>
              <w:pStyle w:val="TableParagraph"/>
              <w:spacing w:line="192" w:lineRule="exact"/>
              <w:ind w:left="110"/>
              <w:rPr>
                <w:sz w:val="18"/>
              </w:rPr>
            </w:pPr>
            <w:r>
              <w:rPr>
                <w:sz w:val="18"/>
              </w:rPr>
              <w:t>Mbeturina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bio-degraduese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nga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kuzhinat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dhe</w:t>
            </w:r>
          </w:p>
          <w:p w:rsidR="00474A90" w:rsidRDefault="00776BE6">
            <w:pPr>
              <w:pStyle w:val="TableParagraph"/>
              <w:spacing w:line="196" w:lineRule="exact"/>
              <w:ind w:left="110"/>
              <w:rPr>
                <w:sz w:val="18"/>
              </w:rPr>
            </w:pPr>
            <w:r>
              <w:rPr>
                <w:sz w:val="18"/>
              </w:rPr>
              <w:t>mensat</w:t>
            </w:r>
          </w:p>
        </w:tc>
        <w:tc>
          <w:tcPr>
            <w:tcW w:w="1273" w:type="dxa"/>
          </w:tcPr>
          <w:p w:rsidR="00474A90" w:rsidRDefault="00776BE6">
            <w:pPr>
              <w:pStyle w:val="TableParagraph"/>
              <w:spacing w:line="192" w:lineRule="exact"/>
              <w:ind w:right="94"/>
              <w:jc w:val="right"/>
              <w:rPr>
                <w:sz w:val="18"/>
              </w:rPr>
            </w:pPr>
            <w:r>
              <w:rPr>
                <w:sz w:val="18"/>
              </w:rPr>
              <w:t>42</w:t>
            </w:r>
          </w:p>
        </w:tc>
        <w:tc>
          <w:tcPr>
            <w:tcW w:w="1115" w:type="dxa"/>
          </w:tcPr>
          <w:p w:rsidR="00474A90" w:rsidRDefault="00776BE6">
            <w:pPr>
              <w:pStyle w:val="TableParagraph"/>
              <w:spacing w:line="192" w:lineRule="exact"/>
              <w:ind w:right="90"/>
              <w:jc w:val="right"/>
              <w:rPr>
                <w:sz w:val="18"/>
              </w:rPr>
            </w:pPr>
            <w:r>
              <w:rPr>
                <w:sz w:val="18"/>
              </w:rPr>
              <w:t>42</w:t>
            </w:r>
          </w:p>
        </w:tc>
        <w:tc>
          <w:tcPr>
            <w:tcW w:w="1115" w:type="dxa"/>
          </w:tcPr>
          <w:p w:rsidR="00474A90" w:rsidRDefault="00776BE6">
            <w:pPr>
              <w:pStyle w:val="TableParagraph"/>
              <w:spacing w:line="192" w:lineRule="exact"/>
              <w:ind w:right="91"/>
              <w:jc w:val="right"/>
              <w:rPr>
                <w:sz w:val="18"/>
              </w:rPr>
            </w:pPr>
            <w:r>
              <w:rPr>
                <w:sz w:val="18"/>
              </w:rPr>
              <w:t>42</w:t>
            </w:r>
          </w:p>
        </w:tc>
        <w:tc>
          <w:tcPr>
            <w:tcW w:w="1120" w:type="dxa"/>
          </w:tcPr>
          <w:p w:rsidR="00474A90" w:rsidRDefault="00776BE6">
            <w:pPr>
              <w:pStyle w:val="TableParagraph"/>
              <w:spacing w:line="192" w:lineRule="exact"/>
              <w:ind w:right="97"/>
              <w:jc w:val="right"/>
              <w:rPr>
                <w:sz w:val="18"/>
              </w:rPr>
            </w:pPr>
            <w:r>
              <w:rPr>
                <w:sz w:val="18"/>
              </w:rPr>
              <w:t>42</w:t>
            </w:r>
          </w:p>
        </w:tc>
        <w:tc>
          <w:tcPr>
            <w:tcW w:w="1240" w:type="dxa"/>
          </w:tcPr>
          <w:p w:rsidR="00474A90" w:rsidRDefault="00776BE6">
            <w:pPr>
              <w:pStyle w:val="TableParagraph"/>
              <w:spacing w:line="192" w:lineRule="exact"/>
              <w:ind w:right="93"/>
              <w:jc w:val="right"/>
              <w:rPr>
                <w:sz w:val="18"/>
              </w:rPr>
            </w:pPr>
            <w:r>
              <w:rPr>
                <w:sz w:val="18"/>
              </w:rPr>
              <w:t>42</w:t>
            </w:r>
          </w:p>
        </w:tc>
      </w:tr>
      <w:tr w:rsidR="00474A90">
        <w:trPr>
          <w:trHeight w:val="287"/>
        </w:trPr>
        <w:tc>
          <w:tcPr>
            <w:tcW w:w="610" w:type="dxa"/>
            <w:vMerge/>
            <w:tcBorders>
              <w:top w:val="nil"/>
            </w:tcBorders>
          </w:tcPr>
          <w:p w:rsidR="00474A90" w:rsidRDefault="00474A90">
            <w:pPr>
              <w:rPr>
                <w:sz w:val="2"/>
                <w:szCs w:val="2"/>
              </w:rPr>
            </w:pPr>
          </w:p>
        </w:tc>
        <w:tc>
          <w:tcPr>
            <w:tcW w:w="3688" w:type="dxa"/>
          </w:tcPr>
          <w:p w:rsidR="00474A90" w:rsidRDefault="00776BE6">
            <w:pPr>
              <w:pStyle w:val="TableParagraph"/>
              <w:spacing w:line="197" w:lineRule="exact"/>
              <w:ind w:left="110"/>
              <w:rPr>
                <w:sz w:val="18"/>
              </w:rPr>
            </w:pPr>
            <w:r>
              <w:rPr>
                <w:spacing w:val="-1"/>
                <w:sz w:val="18"/>
              </w:rPr>
              <w:t>Tekstil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dhe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veshjet</w:t>
            </w:r>
          </w:p>
        </w:tc>
        <w:tc>
          <w:tcPr>
            <w:tcW w:w="1273" w:type="dxa"/>
          </w:tcPr>
          <w:p w:rsidR="00474A90" w:rsidRDefault="00776BE6">
            <w:pPr>
              <w:pStyle w:val="TableParagraph"/>
              <w:spacing w:line="197" w:lineRule="exact"/>
              <w:ind w:right="96"/>
              <w:jc w:val="right"/>
              <w:rPr>
                <w:sz w:val="18"/>
              </w:rPr>
            </w:pPr>
            <w:r>
              <w:rPr>
                <w:sz w:val="18"/>
              </w:rPr>
              <w:t>1.2</w:t>
            </w:r>
          </w:p>
        </w:tc>
        <w:tc>
          <w:tcPr>
            <w:tcW w:w="1115" w:type="dxa"/>
          </w:tcPr>
          <w:p w:rsidR="00474A90" w:rsidRDefault="00776BE6">
            <w:pPr>
              <w:pStyle w:val="TableParagraph"/>
              <w:spacing w:line="197" w:lineRule="exact"/>
              <w:ind w:right="92"/>
              <w:jc w:val="right"/>
              <w:rPr>
                <w:sz w:val="18"/>
              </w:rPr>
            </w:pPr>
            <w:r>
              <w:rPr>
                <w:sz w:val="18"/>
              </w:rPr>
              <w:t>1.2</w:t>
            </w:r>
          </w:p>
        </w:tc>
        <w:tc>
          <w:tcPr>
            <w:tcW w:w="1115" w:type="dxa"/>
          </w:tcPr>
          <w:p w:rsidR="00474A90" w:rsidRDefault="00776BE6">
            <w:pPr>
              <w:pStyle w:val="TableParagraph"/>
              <w:spacing w:line="197" w:lineRule="exact"/>
              <w:ind w:right="93"/>
              <w:jc w:val="right"/>
              <w:rPr>
                <w:sz w:val="18"/>
              </w:rPr>
            </w:pPr>
            <w:r>
              <w:rPr>
                <w:sz w:val="18"/>
              </w:rPr>
              <w:t>1.3</w:t>
            </w:r>
          </w:p>
        </w:tc>
        <w:tc>
          <w:tcPr>
            <w:tcW w:w="1120" w:type="dxa"/>
          </w:tcPr>
          <w:p w:rsidR="00474A90" w:rsidRDefault="00776BE6">
            <w:pPr>
              <w:pStyle w:val="TableParagraph"/>
              <w:spacing w:line="197" w:lineRule="exact"/>
              <w:ind w:right="99"/>
              <w:jc w:val="right"/>
              <w:rPr>
                <w:sz w:val="18"/>
              </w:rPr>
            </w:pPr>
            <w:r>
              <w:rPr>
                <w:sz w:val="18"/>
              </w:rPr>
              <w:t>1.3</w:t>
            </w:r>
          </w:p>
        </w:tc>
        <w:tc>
          <w:tcPr>
            <w:tcW w:w="1240" w:type="dxa"/>
          </w:tcPr>
          <w:p w:rsidR="00474A90" w:rsidRDefault="00776BE6">
            <w:pPr>
              <w:pStyle w:val="TableParagraph"/>
              <w:spacing w:line="197" w:lineRule="exact"/>
              <w:ind w:right="95"/>
              <w:jc w:val="right"/>
              <w:rPr>
                <w:sz w:val="18"/>
              </w:rPr>
            </w:pPr>
            <w:r>
              <w:rPr>
                <w:sz w:val="18"/>
              </w:rPr>
              <w:t>1.3</w:t>
            </w:r>
          </w:p>
        </w:tc>
      </w:tr>
      <w:tr w:rsidR="00474A90">
        <w:trPr>
          <w:trHeight w:val="285"/>
        </w:trPr>
        <w:tc>
          <w:tcPr>
            <w:tcW w:w="610" w:type="dxa"/>
            <w:vMerge/>
            <w:tcBorders>
              <w:top w:val="nil"/>
            </w:tcBorders>
          </w:tcPr>
          <w:p w:rsidR="00474A90" w:rsidRDefault="00474A90">
            <w:pPr>
              <w:rPr>
                <w:sz w:val="2"/>
                <w:szCs w:val="2"/>
              </w:rPr>
            </w:pPr>
          </w:p>
        </w:tc>
        <w:tc>
          <w:tcPr>
            <w:tcW w:w="3688" w:type="dxa"/>
            <w:tcBorders>
              <w:bottom w:val="single" w:sz="6" w:space="0" w:color="92D050"/>
            </w:tcBorders>
          </w:tcPr>
          <w:p w:rsidR="00474A90" w:rsidRDefault="00776BE6">
            <w:pPr>
              <w:pStyle w:val="TableParagraph"/>
              <w:spacing w:line="197" w:lineRule="exact"/>
              <w:ind w:left="110"/>
              <w:rPr>
                <w:sz w:val="18"/>
              </w:rPr>
            </w:pPr>
            <w:r>
              <w:rPr>
                <w:sz w:val="18"/>
              </w:rPr>
              <w:t>Pllastika</w:t>
            </w:r>
          </w:p>
        </w:tc>
        <w:tc>
          <w:tcPr>
            <w:tcW w:w="1273" w:type="dxa"/>
            <w:tcBorders>
              <w:bottom w:val="single" w:sz="6" w:space="0" w:color="92D050"/>
            </w:tcBorders>
          </w:tcPr>
          <w:p w:rsidR="00474A90" w:rsidRDefault="00776BE6">
            <w:pPr>
              <w:pStyle w:val="TableParagraph"/>
              <w:spacing w:line="197" w:lineRule="exact"/>
              <w:ind w:right="96"/>
              <w:jc w:val="right"/>
              <w:rPr>
                <w:sz w:val="18"/>
              </w:rPr>
            </w:pPr>
            <w:r>
              <w:rPr>
                <w:sz w:val="18"/>
              </w:rPr>
              <w:t>10.6</w:t>
            </w:r>
          </w:p>
        </w:tc>
        <w:tc>
          <w:tcPr>
            <w:tcW w:w="1115" w:type="dxa"/>
            <w:tcBorders>
              <w:bottom w:val="single" w:sz="6" w:space="0" w:color="92D050"/>
            </w:tcBorders>
          </w:tcPr>
          <w:p w:rsidR="00474A90" w:rsidRDefault="00776BE6">
            <w:pPr>
              <w:pStyle w:val="TableParagraph"/>
              <w:spacing w:line="197" w:lineRule="exact"/>
              <w:ind w:right="92"/>
              <w:jc w:val="right"/>
              <w:rPr>
                <w:sz w:val="18"/>
              </w:rPr>
            </w:pPr>
            <w:r>
              <w:rPr>
                <w:sz w:val="18"/>
              </w:rPr>
              <w:t>10.7</w:t>
            </w:r>
          </w:p>
        </w:tc>
        <w:tc>
          <w:tcPr>
            <w:tcW w:w="1115" w:type="dxa"/>
            <w:tcBorders>
              <w:bottom w:val="single" w:sz="6" w:space="0" w:color="92D050"/>
            </w:tcBorders>
          </w:tcPr>
          <w:p w:rsidR="00474A90" w:rsidRDefault="00776BE6">
            <w:pPr>
              <w:pStyle w:val="TableParagraph"/>
              <w:spacing w:line="197" w:lineRule="exact"/>
              <w:ind w:right="93"/>
              <w:jc w:val="right"/>
              <w:rPr>
                <w:sz w:val="18"/>
              </w:rPr>
            </w:pPr>
            <w:r>
              <w:rPr>
                <w:sz w:val="18"/>
              </w:rPr>
              <w:t>10.8</w:t>
            </w:r>
          </w:p>
        </w:tc>
        <w:tc>
          <w:tcPr>
            <w:tcW w:w="1120" w:type="dxa"/>
            <w:tcBorders>
              <w:bottom w:val="single" w:sz="6" w:space="0" w:color="92D050"/>
            </w:tcBorders>
          </w:tcPr>
          <w:p w:rsidR="00474A90" w:rsidRDefault="00776BE6">
            <w:pPr>
              <w:pStyle w:val="TableParagraph"/>
              <w:spacing w:line="197" w:lineRule="exact"/>
              <w:ind w:right="99"/>
              <w:jc w:val="right"/>
              <w:rPr>
                <w:sz w:val="18"/>
              </w:rPr>
            </w:pPr>
            <w:r>
              <w:rPr>
                <w:sz w:val="18"/>
              </w:rPr>
              <w:t>10.9</w:t>
            </w:r>
          </w:p>
        </w:tc>
        <w:tc>
          <w:tcPr>
            <w:tcW w:w="1240" w:type="dxa"/>
            <w:tcBorders>
              <w:bottom w:val="single" w:sz="6" w:space="0" w:color="92D050"/>
            </w:tcBorders>
          </w:tcPr>
          <w:p w:rsidR="00474A90" w:rsidRDefault="00776BE6">
            <w:pPr>
              <w:pStyle w:val="TableParagraph"/>
              <w:spacing w:line="197" w:lineRule="exact"/>
              <w:ind w:right="93"/>
              <w:jc w:val="right"/>
              <w:rPr>
                <w:sz w:val="18"/>
              </w:rPr>
            </w:pPr>
            <w:r>
              <w:rPr>
                <w:sz w:val="18"/>
              </w:rPr>
              <w:t>11</w:t>
            </w:r>
          </w:p>
        </w:tc>
      </w:tr>
      <w:tr w:rsidR="00474A90">
        <w:trPr>
          <w:trHeight w:val="285"/>
        </w:trPr>
        <w:tc>
          <w:tcPr>
            <w:tcW w:w="610" w:type="dxa"/>
            <w:vMerge/>
            <w:tcBorders>
              <w:top w:val="nil"/>
            </w:tcBorders>
          </w:tcPr>
          <w:p w:rsidR="00474A90" w:rsidRDefault="00474A90">
            <w:pPr>
              <w:rPr>
                <w:sz w:val="2"/>
                <w:szCs w:val="2"/>
              </w:rPr>
            </w:pPr>
          </w:p>
        </w:tc>
        <w:tc>
          <w:tcPr>
            <w:tcW w:w="3688" w:type="dxa"/>
            <w:tcBorders>
              <w:top w:val="single" w:sz="6" w:space="0" w:color="92D050"/>
            </w:tcBorders>
          </w:tcPr>
          <w:p w:rsidR="00474A90" w:rsidRDefault="00776BE6">
            <w:pPr>
              <w:pStyle w:val="TableParagraph"/>
              <w:spacing w:line="195" w:lineRule="exact"/>
              <w:ind w:left="110"/>
              <w:rPr>
                <w:sz w:val="18"/>
              </w:rPr>
            </w:pPr>
            <w:r>
              <w:rPr>
                <w:sz w:val="18"/>
              </w:rPr>
              <w:t>Metal</w:t>
            </w:r>
          </w:p>
        </w:tc>
        <w:tc>
          <w:tcPr>
            <w:tcW w:w="1273" w:type="dxa"/>
            <w:tcBorders>
              <w:top w:val="single" w:sz="6" w:space="0" w:color="92D050"/>
            </w:tcBorders>
          </w:tcPr>
          <w:p w:rsidR="00474A90" w:rsidRDefault="00776BE6">
            <w:pPr>
              <w:pStyle w:val="TableParagraph"/>
              <w:spacing w:line="195" w:lineRule="exact"/>
              <w:ind w:right="96"/>
              <w:jc w:val="right"/>
              <w:rPr>
                <w:sz w:val="18"/>
              </w:rPr>
            </w:pPr>
            <w:r>
              <w:rPr>
                <w:sz w:val="18"/>
              </w:rPr>
              <w:t>1.3</w:t>
            </w:r>
          </w:p>
        </w:tc>
        <w:tc>
          <w:tcPr>
            <w:tcW w:w="1115" w:type="dxa"/>
            <w:tcBorders>
              <w:top w:val="single" w:sz="6" w:space="0" w:color="92D050"/>
            </w:tcBorders>
          </w:tcPr>
          <w:p w:rsidR="00474A90" w:rsidRDefault="00776BE6">
            <w:pPr>
              <w:pStyle w:val="TableParagraph"/>
              <w:spacing w:line="195" w:lineRule="exact"/>
              <w:ind w:right="92"/>
              <w:jc w:val="right"/>
              <w:rPr>
                <w:sz w:val="18"/>
              </w:rPr>
            </w:pPr>
            <w:r>
              <w:rPr>
                <w:sz w:val="18"/>
              </w:rPr>
              <w:t>1.3</w:t>
            </w:r>
          </w:p>
        </w:tc>
        <w:tc>
          <w:tcPr>
            <w:tcW w:w="1115" w:type="dxa"/>
            <w:tcBorders>
              <w:top w:val="single" w:sz="6" w:space="0" w:color="92D050"/>
            </w:tcBorders>
          </w:tcPr>
          <w:p w:rsidR="00474A90" w:rsidRDefault="00776BE6">
            <w:pPr>
              <w:pStyle w:val="TableParagraph"/>
              <w:spacing w:line="195" w:lineRule="exact"/>
              <w:ind w:right="93"/>
              <w:jc w:val="right"/>
              <w:rPr>
                <w:sz w:val="18"/>
              </w:rPr>
            </w:pPr>
            <w:r>
              <w:rPr>
                <w:sz w:val="18"/>
              </w:rPr>
              <w:t>1.4</w:t>
            </w:r>
          </w:p>
        </w:tc>
        <w:tc>
          <w:tcPr>
            <w:tcW w:w="1120" w:type="dxa"/>
            <w:tcBorders>
              <w:top w:val="single" w:sz="6" w:space="0" w:color="92D050"/>
            </w:tcBorders>
          </w:tcPr>
          <w:p w:rsidR="00474A90" w:rsidRDefault="00776BE6">
            <w:pPr>
              <w:pStyle w:val="TableParagraph"/>
              <w:spacing w:line="195" w:lineRule="exact"/>
              <w:ind w:right="99"/>
              <w:jc w:val="right"/>
              <w:rPr>
                <w:sz w:val="18"/>
              </w:rPr>
            </w:pPr>
            <w:r>
              <w:rPr>
                <w:sz w:val="18"/>
              </w:rPr>
              <w:t>1.4</w:t>
            </w:r>
          </w:p>
        </w:tc>
        <w:tc>
          <w:tcPr>
            <w:tcW w:w="1240" w:type="dxa"/>
            <w:tcBorders>
              <w:top w:val="single" w:sz="6" w:space="0" w:color="92D050"/>
            </w:tcBorders>
          </w:tcPr>
          <w:p w:rsidR="00474A90" w:rsidRDefault="00776BE6">
            <w:pPr>
              <w:pStyle w:val="TableParagraph"/>
              <w:spacing w:line="195" w:lineRule="exact"/>
              <w:ind w:right="95"/>
              <w:jc w:val="right"/>
              <w:rPr>
                <w:sz w:val="18"/>
              </w:rPr>
            </w:pPr>
            <w:r>
              <w:rPr>
                <w:sz w:val="18"/>
              </w:rPr>
              <w:t>1.4</w:t>
            </w:r>
          </w:p>
        </w:tc>
      </w:tr>
      <w:tr w:rsidR="00474A90">
        <w:trPr>
          <w:trHeight w:val="292"/>
        </w:trPr>
        <w:tc>
          <w:tcPr>
            <w:tcW w:w="610" w:type="dxa"/>
            <w:vMerge/>
            <w:tcBorders>
              <w:top w:val="nil"/>
            </w:tcBorders>
          </w:tcPr>
          <w:p w:rsidR="00474A90" w:rsidRDefault="00474A90">
            <w:pPr>
              <w:rPr>
                <w:sz w:val="2"/>
                <w:szCs w:val="2"/>
              </w:rPr>
            </w:pPr>
          </w:p>
        </w:tc>
        <w:tc>
          <w:tcPr>
            <w:tcW w:w="3688" w:type="dxa"/>
          </w:tcPr>
          <w:p w:rsidR="00474A90" w:rsidRDefault="00776BE6">
            <w:pPr>
              <w:pStyle w:val="TableParagraph"/>
              <w:spacing w:line="197" w:lineRule="exact"/>
              <w:ind w:left="110"/>
              <w:rPr>
                <w:sz w:val="18"/>
              </w:rPr>
            </w:pPr>
            <w:r>
              <w:rPr>
                <w:w w:val="105"/>
                <w:sz w:val="18"/>
              </w:rPr>
              <w:t>Të</w:t>
            </w:r>
            <w:r>
              <w:rPr>
                <w:spacing w:val="-1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tjera</w:t>
            </w:r>
          </w:p>
        </w:tc>
        <w:tc>
          <w:tcPr>
            <w:tcW w:w="1273" w:type="dxa"/>
          </w:tcPr>
          <w:p w:rsidR="00474A90" w:rsidRDefault="00776BE6">
            <w:pPr>
              <w:pStyle w:val="TableParagraph"/>
              <w:spacing w:line="197" w:lineRule="exact"/>
              <w:ind w:right="96"/>
              <w:jc w:val="right"/>
              <w:rPr>
                <w:sz w:val="18"/>
              </w:rPr>
            </w:pPr>
            <w:r>
              <w:rPr>
                <w:sz w:val="18"/>
              </w:rPr>
              <w:t>26.4</w:t>
            </w:r>
          </w:p>
        </w:tc>
        <w:tc>
          <w:tcPr>
            <w:tcW w:w="1115" w:type="dxa"/>
          </w:tcPr>
          <w:p w:rsidR="00474A90" w:rsidRDefault="00776BE6">
            <w:pPr>
              <w:pStyle w:val="TableParagraph"/>
              <w:spacing w:line="197" w:lineRule="exact"/>
              <w:ind w:right="90"/>
              <w:jc w:val="right"/>
              <w:rPr>
                <w:sz w:val="18"/>
              </w:rPr>
            </w:pPr>
            <w:r>
              <w:rPr>
                <w:sz w:val="18"/>
              </w:rPr>
              <w:t>26</w:t>
            </w:r>
          </w:p>
        </w:tc>
        <w:tc>
          <w:tcPr>
            <w:tcW w:w="1115" w:type="dxa"/>
          </w:tcPr>
          <w:p w:rsidR="00474A90" w:rsidRDefault="00776BE6">
            <w:pPr>
              <w:pStyle w:val="TableParagraph"/>
              <w:spacing w:line="197" w:lineRule="exact"/>
              <w:ind w:right="91"/>
              <w:jc w:val="right"/>
              <w:rPr>
                <w:sz w:val="18"/>
              </w:rPr>
            </w:pPr>
            <w:r>
              <w:rPr>
                <w:sz w:val="18"/>
              </w:rPr>
              <w:t>26</w:t>
            </w:r>
          </w:p>
        </w:tc>
        <w:tc>
          <w:tcPr>
            <w:tcW w:w="1120" w:type="dxa"/>
          </w:tcPr>
          <w:p w:rsidR="00474A90" w:rsidRDefault="00776BE6">
            <w:pPr>
              <w:pStyle w:val="TableParagraph"/>
              <w:spacing w:line="197" w:lineRule="exact"/>
              <w:ind w:right="97"/>
              <w:jc w:val="right"/>
              <w:rPr>
                <w:sz w:val="18"/>
              </w:rPr>
            </w:pPr>
            <w:r>
              <w:rPr>
                <w:sz w:val="18"/>
              </w:rPr>
              <w:t>26</w:t>
            </w:r>
          </w:p>
        </w:tc>
        <w:tc>
          <w:tcPr>
            <w:tcW w:w="1240" w:type="dxa"/>
          </w:tcPr>
          <w:p w:rsidR="00474A90" w:rsidRDefault="00776BE6">
            <w:pPr>
              <w:pStyle w:val="TableParagraph"/>
              <w:spacing w:line="197" w:lineRule="exact"/>
              <w:ind w:right="93"/>
              <w:jc w:val="right"/>
              <w:rPr>
                <w:sz w:val="18"/>
              </w:rPr>
            </w:pPr>
            <w:r>
              <w:rPr>
                <w:sz w:val="18"/>
              </w:rPr>
              <w:t>26</w:t>
            </w:r>
          </w:p>
        </w:tc>
      </w:tr>
      <w:tr w:rsidR="00474A90">
        <w:trPr>
          <w:trHeight w:val="287"/>
        </w:trPr>
        <w:tc>
          <w:tcPr>
            <w:tcW w:w="610" w:type="dxa"/>
            <w:vMerge w:val="restart"/>
          </w:tcPr>
          <w:p w:rsidR="00474A90" w:rsidRDefault="00474A90">
            <w:pPr>
              <w:pStyle w:val="TableParagraph"/>
              <w:rPr>
                <w:rFonts w:ascii="Calibri"/>
                <w:b/>
                <w:sz w:val="20"/>
              </w:rPr>
            </w:pPr>
          </w:p>
          <w:p w:rsidR="00474A90" w:rsidRDefault="00474A90">
            <w:pPr>
              <w:pStyle w:val="TableParagraph"/>
              <w:rPr>
                <w:rFonts w:ascii="Calibri"/>
                <w:b/>
                <w:sz w:val="20"/>
              </w:rPr>
            </w:pPr>
          </w:p>
          <w:p w:rsidR="00474A90" w:rsidRDefault="00474A90">
            <w:pPr>
              <w:pStyle w:val="TableParagraph"/>
              <w:rPr>
                <w:rFonts w:ascii="Calibri"/>
                <w:b/>
                <w:sz w:val="20"/>
              </w:rPr>
            </w:pPr>
          </w:p>
          <w:p w:rsidR="00474A90" w:rsidRDefault="00776BE6">
            <w:pPr>
              <w:pStyle w:val="TableParagraph"/>
              <w:spacing w:before="127"/>
              <w:ind w:left="134"/>
              <w:rPr>
                <w:sz w:val="20"/>
              </w:rPr>
            </w:pPr>
            <w:r>
              <w:rPr>
                <w:w w:val="110"/>
                <w:sz w:val="20"/>
              </w:rPr>
              <w:t>Ton</w:t>
            </w:r>
          </w:p>
        </w:tc>
        <w:tc>
          <w:tcPr>
            <w:tcW w:w="3688" w:type="dxa"/>
          </w:tcPr>
          <w:p w:rsidR="00474A90" w:rsidRDefault="00776BE6">
            <w:pPr>
              <w:pStyle w:val="TableParagraph"/>
              <w:spacing w:line="192" w:lineRule="exact"/>
              <w:ind w:left="110"/>
              <w:rPr>
                <w:sz w:val="18"/>
              </w:rPr>
            </w:pPr>
            <w:r>
              <w:rPr>
                <w:spacing w:val="-2"/>
                <w:w w:val="105"/>
                <w:sz w:val="18"/>
              </w:rPr>
              <w:t>Letër</w:t>
            </w:r>
            <w:r>
              <w:rPr>
                <w:spacing w:val="-10"/>
                <w:w w:val="105"/>
                <w:sz w:val="18"/>
              </w:rPr>
              <w:t xml:space="preserve"> </w:t>
            </w:r>
            <w:r>
              <w:rPr>
                <w:spacing w:val="-2"/>
                <w:w w:val="105"/>
                <w:sz w:val="18"/>
              </w:rPr>
              <w:t>dhe</w:t>
            </w:r>
            <w:r>
              <w:rPr>
                <w:spacing w:val="-9"/>
                <w:w w:val="105"/>
                <w:sz w:val="18"/>
              </w:rPr>
              <w:t xml:space="preserve"> </w:t>
            </w:r>
            <w:r>
              <w:rPr>
                <w:spacing w:val="-1"/>
                <w:w w:val="105"/>
                <w:sz w:val="18"/>
              </w:rPr>
              <w:t>karton</w:t>
            </w:r>
          </w:p>
        </w:tc>
        <w:tc>
          <w:tcPr>
            <w:tcW w:w="1273" w:type="dxa"/>
          </w:tcPr>
          <w:p w:rsidR="00474A90" w:rsidRDefault="00776BE6">
            <w:pPr>
              <w:pStyle w:val="TableParagraph"/>
              <w:spacing w:line="192" w:lineRule="exact"/>
              <w:ind w:right="96"/>
              <w:jc w:val="right"/>
              <w:rPr>
                <w:sz w:val="18"/>
              </w:rPr>
            </w:pPr>
            <w:r>
              <w:rPr>
                <w:sz w:val="18"/>
              </w:rPr>
              <w:t>350.7</w:t>
            </w:r>
          </w:p>
        </w:tc>
        <w:tc>
          <w:tcPr>
            <w:tcW w:w="1115" w:type="dxa"/>
          </w:tcPr>
          <w:p w:rsidR="00474A90" w:rsidRDefault="00776BE6">
            <w:pPr>
              <w:pStyle w:val="TableParagraph"/>
              <w:spacing w:line="192" w:lineRule="exact"/>
              <w:ind w:right="92"/>
              <w:jc w:val="right"/>
              <w:rPr>
                <w:sz w:val="18"/>
              </w:rPr>
            </w:pPr>
            <w:r>
              <w:rPr>
                <w:sz w:val="18"/>
              </w:rPr>
              <w:t>354.03</w:t>
            </w:r>
          </w:p>
        </w:tc>
        <w:tc>
          <w:tcPr>
            <w:tcW w:w="1115" w:type="dxa"/>
          </w:tcPr>
          <w:p w:rsidR="00474A90" w:rsidRDefault="00776BE6">
            <w:pPr>
              <w:pStyle w:val="TableParagraph"/>
              <w:spacing w:line="192" w:lineRule="exact"/>
              <w:ind w:right="93"/>
              <w:jc w:val="right"/>
              <w:rPr>
                <w:sz w:val="18"/>
              </w:rPr>
            </w:pPr>
            <w:r>
              <w:rPr>
                <w:sz w:val="18"/>
              </w:rPr>
              <w:t>358.8</w:t>
            </w:r>
          </w:p>
        </w:tc>
        <w:tc>
          <w:tcPr>
            <w:tcW w:w="1120" w:type="dxa"/>
          </w:tcPr>
          <w:p w:rsidR="00474A90" w:rsidRDefault="00776BE6">
            <w:pPr>
              <w:pStyle w:val="TableParagraph"/>
              <w:spacing w:line="192" w:lineRule="exact"/>
              <w:ind w:right="99"/>
              <w:jc w:val="right"/>
              <w:rPr>
                <w:sz w:val="18"/>
              </w:rPr>
            </w:pPr>
            <w:r>
              <w:rPr>
                <w:sz w:val="18"/>
              </w:rPr>
              <w:t>362.1</w:t>
            </w:r>
          </w:p>
        </w:tc>
        <w:tc>
          <w:tcPr>
            <w:tcW w:w="1240" w:type="dxa"/>
          </w:tcPr>
          <w:p w:rsidR="00474A90" w:rsidRDefault="00776BE6">
            <w:pPr>
              <w:pStyle w:val="TableParagraph"/>
              <w:spacing w:line="192" w:lineRule="exact"/>
              <w:ind w:right="95"/>
              <w:jc w:val="right"/>
              <w:rPr>
                <w:sz w:val="18"/>
              </w:rPr>
            </w:pPr>
            <w:r>
              <w:rPr>
                <w:sz w:val="18"/>
              </w:rPr>
              <w:t>366.9</w:t>
            </w:r>
          </w:p>
        </w:tc>
      </w:tr>
      <w:tr w:rsidR="00474A90">
        <w:trPr>
          <w:trHeight w:val="287"/>
        </w:trPr>
        <w:tc>
          <w:tcPr>
            <w:tcW w:w="610" w:type="dxa"/>
            <w:vMerge/>
            <w:tcBorders>
              <w:top w:val="nil"/>
            </w:tcBorders>
          </w:tcPr>
          <w:p w:rsidR="00474A90" w:rsidRDefault="00474A90">
            <w:pPr>
              <w:rPr>
                <w:sz w:val="2"/>
                <w:szCs w:val="2"/>
              </w:rPr>
            </w:pPr>
          </w:p>
        </w:tc>
        <w:tc>
          <w:tcPr>
            <w:tcW w:w="3688" w:type="dxa"/>
          </w:tcPr>
          <w:p w:rsidR="00474A90" w:rsidRDefault="00776BE6">
            <w:pPr>
              <w:pStyle w:val="TableParagraph"/>
              <w:spacing w:line="192" w:lineRule="exact"/>
              <w:ind w:left="110"/>
              <w:rPr>
                <w:sz w:val="18"/>
              </w:rPr>
            </w:pPr>
            <w:r>
              <w:rPr>
                <w:sz w:val="18"/>
              </w:rPr>
              <w:t>Qelq</w:t>
            </w:r>
          </w:p>
        </w:tc>
        <w:tc>
          <w:tcPr>
            <w:tcW w:w="1273" w:type="dxa"/>
          </w:tcPr>
          <w:p w:rsidR="00474A90" w:rsidRDefault="00776BE6">
            <w:pPr>
              <w:pStyle w:val="TableParagraph"/>
              <w:spacing w:line="192" w:lineRule="exact"/>
              <w:ind w:right="96"/>
              <w:jc w:val="right"/>
              <w:rPr>
                <w:sz w:val="18"/>
              </w:rPr>
            </w:pPr>
            <w:r>
              <w:rPr>
                <w:sz w:val="18"/>
              </w:rPr>
              <w:t>126.4</w:t>
            </w:r>
          </w:p>
        </w:tc>
        <w:tc>
          <w:tcPr>
            <w:tcW w:w="1115" w:type="dxa"/>
          </w:tcPr>
          <w:p w:rsidR="00474A90" w:rsidRDefault="00776BE6">
            <w:pPr>
              <w:pStyle w:val="TableParagraph"/>
              <w:spacing w:line="192" w:lineRule="exact"/>
              <w:ind w:right="92"/>
              <w:jc w:val="right"/>
              <w:rPr>
                <w:sz w:val="18"/>
              </w:rPr>
            </w:pPr>
            <w:r>
              <w:rPr>
                <w:sz w:val="18"/>
              </w:rPr>
              <w:t>126.6</w:t>
            </w:r>
          </w:p>
        </w:tc>
        <w:tc>
          <w:tcPr>
            <w:tcW w:w="1115" w:type="dxa"/>
          </w:tcPr>
          <w:p w:rsidR="00474A90" w:rsidRDefault="00776BE6">
            <w:pPr>
              <w:pStyle w:val="TableParagraph"/>
              <w:spacing w:line="192" w:lineRule="exact"/>
              <w:ind w:right="93"/>
              <w:jc w:val="right"/>
              <w:rPr>
                <w:sz w:val="18"/>
              </w:rPr>
            </w:pPr>
            <w:r>
              <w:rPr>
                <w:sz w:val="18"/>
              </w:rPr>
              <w:t>130</w:t>
            </w:r>
          </w:p>
        </w:tc>
        <w:tc>
          <w:tcPr>
            <w:tcW w:w="1120" w:type="dxa"/>
          </w:tcPr>
          <w:p w:rsidR="00474A90" w:rsidRDefault="00776BE6">
            <w:pPr>
              <w:pStyle w:val="TableParagraph"/>
              <w:spacing w:line="192" w:lineRule="exact"/>
              <w:ind w:right="99"/>
              <w:jc w:val="right"/>
              <w:rPr>
                <w:sz w:val="18"/>
              </w:rPr>
            </w:pPr>
            <w:r>
              <w:rPr>
                <w:sz w:val="18"/>
              </w:rPr>
              <w:t>130.3</w:t>
            </w:r>
          </w:p>
        </w:tc>
        <w:tc>
          <w:tcPr>
            <w:tcW w:w="1240" w:type="dxa"/>
          </w:tcPr>
          <w:p w:rsidR="00474A90" w:rsidRDefault="00776BE6">
            <w:pPr>
              <w:pStyle w:val="TableParagraph"/>
              <w:spacing w:line="192" w:lineRule="exact"/>
              <w:ind w:right="95"/>
              <w:jc w:val="right"/>
              <w:rPr>
                <w:sz w:val="18"/>
              </w:rPr>
            </w:pPr>
            <w:r>
              <w:rPr>
                <w:sz w:val="18"/>
              </w:rPr>
              <w:t>131.03</w:t>
            </w:r>
          </w:p>
        </w:tc>
      </w:tr>
      <w:tr w:rsidR="00474A90">
        <w:trPr>
          <w:trHeight w:val="268"/>
        </w:trPr>
        <w:tc>
          <w:tcPr>
            <w:tcW w:w="610" w:type="dxa"/>
            <w:vMerge/>
            <w:tcBorders>
              <w:top w:val="nil"/>
            </w:tcBorders>
          </w:tcPr>
          <w:p w:rsidR="00474A90" w:rsidRDefault="00474A90">
            <w:pPr>
              <w:rPr>
                <w:sz w:val="2"/>
                <w:szCs w:val="2"/>
              </w:rPr>
            </w:pPr>
          </w:p>
        </w:tc>
        <w:tc>
          <w:tcPr>
            <w:tcW w:w="3688" w:type="dxa"/>
          </w:tcPr>
          <w:p w:rsidR="00474A90" w:rsidRDefault="00776BE6">
            <w:pPr>
              <w:pStyle w:val="TableParagraph"/>
              <w:spacing w:line="197" w:lineRule="exact"/>
              <w:ind w:left="110"/>
              <w:rPr>
                <w:sz w:val="7"/>
              </w:rPr>
            </w:pPr>
            <w:r>
              <w:rPr>
                <w:w w:val="102"/>
                <w:sz w:val="18"/>
              </w:rPr>
              <w:t>M</w:t>
            </w:r>
            <w:r>
              <w:rPr>
                <w:spacing w:val="-2"/>
                <w:w w:val="102"/>
                <w:sz w:val="18"/>
              </w:rPr>
              <w:t>b</w:t>
            </w:r>
            <w:r>
              <w:rPr>
                <w:spacing w:val="-1"/>
                <w:w w:val="102"/>
                <w:sz w:val="18"/>
              </w:rPr>
              <w:t>e</w:t>
            </w:r>
            <w:r>
              <w:rPr>
                <w:w w:val="94"/>
                <w:sz w:val="18"/>
              </w:rPr>
              <w:t>t</w:t>
            </w:r>
            <w:r>
              <w:rPr>
                <w:spacing w:val="-3"/>
                <w:w w:val="103"/>
                <w:sz w:val="18"/>
              </w:rPr>
              <w:t>u</w:t>
            </w:r>
            <w:r>
              <w:rPr>
                <w:spacing w:val="-2"/>
                <w:w w:val="105"/>
                <w:sz w:val="18"/>
              </w:rPr>
              <w:t>r</w:t>
            </w:r>
            <w:r>
              <w:rPr>
                <w:spacing w:val="-1"/>
                <w:w w:val="88"/>
                <w:sz w:val="18"/>
              </w:rPr>
              <w:t>i</w:t>
            </w:r>
            <w:r>
              <w:rPr>
                <w:w w:val="105"/>
                <w:sz w:val="18"/>
              </w:rPr>
              <w:t>n</w:t>
            </w:r>
            <w:r>
              <w:rPr>
                <w:w w:val="97"/>
                <w:sz w:val="18"/>
              </w:rPr>
              <w:t>a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pacing w:val="-3"/>
                <w:w w:val="103"/>
                <w:sz w:val="18"/>
              </w:rPr>
              <w:t>b</w:t>
            </w:r>
            <w:r>
              <w:rPr>
                <w:spacing w:val="-1"/>
                <w:w w:val="88"/>
                <w:sz w:val="18"/>
              </w:rPr>
              <w:t>i</w:t>
            </w:r>
            <w:r>
              <w:rPr>
                <w:spacing w:val="2"/>
                <w:w w:val="104"/>
                <w:sz w:val="18"/>
              </w:rPr>
              <w:t>o</w:t>
            </w:r>
            <w:r>
              <w:rPr>
                <w:spacing w:val="-3"/>
                <w:w w:val="76"/>
                <w:sz w:val="18"/>
              </w:rPr>
              <w:t>-</w:t>
            </w:r>
            <w:r>
              <w:rPr>
                <w:w w:val="97"/>
                <w:sz w:val="18"/>
              </w:rPr>
              <w:t>de</w:t>
            </w:r>
            <w:r>
              <w:rPr>
                <w:spacing w:val="1"/>
                <w:w w:val="97"/>
                <w:sz w:val="18"/>
              </w:rPr>
              <w:t>g</w:t>
            </w:r>
            <w:r>
              <w:rPr>
                <w:spacing w:val="-2"/>
                <w:w w:val="105"/>
                <w:sz w:val="18"/>
              </w:rPr>
              <w:t>r</w:t>
            </w:r>
            <w:r>
              <w:rPr>
                <w:spacing w:val="-6"/>
                <w:w w:val="97"/>
                <w:sz w:val="18"/>
              </w:rPr>
              <w:t>a</w:t>
            </w:r>
            <w:r>
              <w:rPr>
                <w:w w:val="104"/>
                <w:sz w:val="18"/>
              </w:rPr>
              <w:t>d</w:t>
            </w:r>
            <w:r>
              <w:rPr>
                <w:spacing w:val="-2"/>
                <w:w w:val="104"/>
                <w:sz w:val="18"/>
              </w:rPr>
              <w:t>u</w:t>
            </w:r>
            <w:r>
              <w:rPr>
                <w:spacing w:val="-1"/>
                <w:w w:val="102"/>
                <w:sz w:val="18"/>
              </w:rPr>
              <w:t>e</w:t>
            </w:r>
            <w:r>
              <w:rPr>
                <w:spacing w:val="-3"/>
                <w:w w:val="92"/>
                <w:sz w:val="18"/>
              </w:rPr>
              <w:t>s</w:t>
            </w:r>
            <w:r>
              <w:rPr>
                <w:spacing w:val="-6"/>
                <w:w w:val="102"/>
                <w:sz w:val="18"/>
              </w:rPr>
              <w:t>e</w:t>
            </w:r>
            <w:r>
              <w:rPr>
                <w:spacing w:val="-2"/>
                <w:w w:val="101"/>
                <w:position w:val="8"/>
                <w:sz w:val="7"/>
              </w:rPr>
              <w:t>15</w:t>
            </w:r>
          </w:p>
        </w:tc>
        <w:tc>
          <w:tcPr>
            <w:tcW w:w="1273" w:type="dxa"/>
          </w:tcPr>
          <w:p w:rsidR="00474A90" w:rsidRDefault="00776BE6">
            <w:pPr>
              <w:pStyle w:val="TableParagraph"/>
              <w:spacing w:line="197" w:lineRule="exact"/>
              <w:ind w:right="96"/>
              <w:jc w:val="right"/>
              <w:rPr>
                <w:sz w:val="18"/>
              </w:rPr>
            </w:pPr>
            <w:r>
              <w:rPr>
                <w:sz w:val="18"/>
              </w:rPr>
              <w:t>1,083.1</w:t>
            </w:r>
          </w:p>
        </w:tc>
        <w:tc>
          <w:tcPr>
            <w:tcW w:w="1115" w:type="dxa"/>
          </w:tcPr>
          <w:p w:rsidR="00474A90" w:rsidRDefault="00776BE6">
            <w:pPr>
              <w:pStyle w:val="TableParagraph"/>
              <w:spacing w:line="197" w:lineRule="exact"/>
              <w:ind w:right="93"/>
              <w:jc w:val="right"/>
              <w:rPr>
                <w:sz w:val="18"/>
              </w:rPr>
            </w:pPr>
            <w:r>
              <w:rPr>
                <w:sz w:val="18"/>
              </w:rPr>
              <w:t>1,085.4</w:t>
            </w:r>
          </w:p>
        </w:tc>
        <w:tc>
          <w:tcPr>
            <w:tcW w:w="1115" w:type="dxa"/>
          </w:tcPr>
          <w:p w:rsidR="00474A90" w:rsidRDefault="00776BE6">
            <w:pPr>
              <w:pStyle w:val="TableParagraph"/>
              <w:spacing w:line="197" w:lineRule="exact"/>
              <w:ind w:right="93"/>
              <w:jc w:val="right"/>
              <w:rPr>
                <w:sz w:val="18"/>
              </w:rPr>
            </w:pPr>
            <w:r>
              <w:rPr>
                <w:sz w:val="18"/>
              </w:rPr>
              <w:t>1,091.9</w:t>
            </w:r>
          </w:p>
        </w:tc>
        <w:tc>
          <w:tcPr>
            <w:tcW w:w="1120" w:type="dxa"/>
          </w:tcPr>
          <w:p w:rsidR="00474A90" w:rsidRDefault="00776BE6">
            <w:pPr>
              <w:pStyle w:val="TableParagraph"/>
              <w:spacing w:line="197" w:lineRule="exact"/>
              <w:ind w:right="99"/>
              <w:jc w:val="right"/>
              <w:rPr>
                <w:sz w:val="18"/>
              </w:rPr>
            </w:pPr>
            <w:r>
              <w:rPr>
                <w:sz w:val="18"/>
              </w:rPr>
              <w:t>1,094.1</w:t>
            </w:r>
          </w:p>
        </w:tc>
        <w:tc>
          <w:tcPr>
            <w:tcW w:w="1240" w:type="dxa"/>
          </w:tcPr>
          <w:p w:rsidR="00474A90" w:rsidRDefault="00776BE6">
            <w:pPr>
              <w:pStyle w:val="TableParagraph"/>
              <w:spacing w:line="197" w:lineRule="exact"/>
              <w:ind w:right="96"/>
              <w:jc w:val="right"/>
              <w:rPr>
                <w:sz w:val="18"/>
              </w:rPr>
            </w:pPr>
            <w:r>
              <w:rPr>
                <w:sz w:val="18"/>
              </w:rPr>
              <w:t>1,100.7</w:t>
            </w:r>
          </w:p>
        </w:tc>
      </w:tr>
      <w:tr w:rsidR="00474A90">
        <w:trPr>
          <w:trHeight w:val="268"/>
        </w:trPr>
        <w:tc>
          <w:tcPr>
            <w:tcW w:w="610" w:type="dxa"/>
            <w:vMerge/>
            <w:tcBorders>
              <w:top w:val="nil"/>
            </w:tcBorders>
          </w:tcPr>
          <w:p w:rsidR="00474A90" w:rsidRDefault="00474A90">
            <w:pPr>
              <w:rPr>
                <w:sz w:val="2"/>
                <w:szCs w:val="2"/>
              </w:rPr>
            </w:pPr>
          </w:p>
        </w:tc>
        <w:tc>
          <w:tcPr>
            <w:tcW w:w="3688" w:type="dxa"/>
          </w:tcPr>
          <w:p w:rsidR="00474A90" w:rsidRDefault="00776BE6">
            <w:pPr>
              <w:pStyle w:val="TableParagraph"/>
              <w:spacing w:line="192" w:lineRule="exact"/>
              <w:ind w:left="110"/>
              <w:rPr>
                <w:sz w:val="18"/>
              </w:rPr>
            </w:pPr>
            <w:r>
              <w:rPr>
                <w:spacing w:val="-1"/>
                <w:sz w:val="18"/>
              </w:rPr>
              <w:t>Tekstil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dhe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veshjet</w:t>
            </w:r>
          </w:p>
        </w:tc>
        <w:tc>
          <w:tcPr>
            <w:tcW w:w="1273" w:type="dxa"/>
          </w:tcPr>
          <w:p w:rsidR="00474A90" w:rsidRDefault="00776BE6">
            <w:pPr>
              <w:pStyle w:val="TableParagraph"/>
              <w:spacing w:line="192" w:lineRule="exact"/>
              <w:ind w:right="96"/>
              <w:jc w:val="right"/>
              <w:rPr>
                <w:sz w:val="18"/>
              </w:rPr>
            </w:pPr>
            <w:r>
              <w:rPr>
                <w:sz w:val="18"/>
              </w:rPr>
              <w:t>30.9</w:t>
            </w:r>
          </w:p>
        </w:tc>
        <w:tc>
          <w:tcPr>
            <w:tcW w:w="1115" w:type="dxa"/>
          </w:tcPr>
          <w:p w:rsidR="00474A90" w:rsidRDefault="00776BE6">
            <w:pPr>
              <w:pStyle w:val="TableParagraph"/>
              <w:spacing w:line="192" w:lineRule="exact"/>
              <w:ind w:right="93"/>
              <w:jc w:val="right"/>
              <w:rPr>
                <w:sz w:val="18"/>
              </w:rPr>
            </w:pPr>
            <w:r>
              <w:rPr>
                <w:sz w:val="18"/>
              </w:rPr>
              <w:t>31.01</w:t>
            </w:r>
          </w:p>
        </w:tc>
        <w:tc>
          <w:tcPr>
            <w:tcW w:w="1115" w:type="dxa"/>
          </w:tcPr>
          <w:p w:rsidR="00474A90" w:rsidRDefault="00776BE6">
            <w:pPr>
              <w:pStyle w:val="TableParagraph"/>
              <w:spacing w:line="192" w:lineRule="exact"/>
              <w:ind w:right="93"/>
              <w:jc w:val="right"/>
              <w:rPr>
                <w:sz w:val="18"/>
              </w:rPr>
            </w:pPr>
            <w:r>
              <w:rPr>
                <w:sz w:val="18"/>
              </w:rPr>
              <w:t>33.8</w:t>
            </w:r>
          </w:p>
        </w:tc>
        <w:tc>
          <w:tcPr>
            <w:tcW w:w="1120" w:type="dxa"/>
          </w:tcPr>
          <w:p w:rsidR="00474A90" w:rsidRDefault="00776BE6">
            <w:pPr>
              <w:pStyle w:val="TableParagraph"/>
              <w:spacing w:line="192" w:lineRule="exact"/>
              <w:ind w:right="99"/>
              <w:jc w:val="right"/>
              <w:rPr>
                <w:sz w:val="18"/>
              </w:rPr>
            </w:pPr>
            <w:r>
              <w:rPr>
                <w:sz w:val="18"/>
              </w:rPr>
              <w:t>33.9</w:t>
            </w:r>
          </w:p>
        </w:tc>
        <w:tc>
          <w:tcPr>
            <w:tcW w:w="1240" w:type="dxa"/>
          </w:tcPr>
          <w:p w:rsidR="00474A90" w:rsidRDefault="00776BE6">
            <w:pPr>
              <w:pStyle w:val="TableParagraph"/>
              <w:spacing w:line="192" w:lineRule="exact"/>
              <w:ind w:right="95"/>
              <w:jc w:val="right"/>
              <w:rPr>
                <w:sz w:val="18"/>
              </w:rPr>
            </w:pPr>
            <w:r>
              <w:rPr>
                <w:sz w:val="18"/>
              </w:rPr>
              <w:t>34.1</w:t>
            </w:r>
          </w:p>
        </w:tc>
      </w:tr>
      <w:tr w:rsidR="00474A90">
        <w:trPr>
          <w:trHeight w:val="263"/>
        </w:trPr>
        <w:tc>
          <w:tcPr>
            <w:tcW w:w="610" w:type="dxa"/>
            <w:vMerge/>
            <w:tcBorders>
              <w:top w:val="nil"/>
            </w:tcBorders>
          </w:tcPr>
          <w:p w:rsidR="00474A90" w:rsidRDefault="00474A90">
            <w:pPr>
              <w:rPr>
                <w:sz w:val="2"/>
                <w:szCs w:val="2"/>
              </w:rPr>
            </w:pPr>
          </w:p>
        </w:tc>
        <w:tc>
          <w:tcPr>
            <w:tcW w:w="3688" w:type="dxa"/>
          </w:tcPr>
          <w:p w:rsidR="00474A90" w:rsidRDefault="00776BE6">
            <w:pPr>
              <w:pStyle w:val="TableParagraph"/>
              <w:spacing w:line="192" w:lineRule="exact"/>
              <w:ind w:left="110"/>
              <w:rPr>
                <w:sz w:val="18"/>
              </w:rPr>
            </w:pPr>
            <w:r>
              <w:rPr>
                <w:sz w:val="18"/>
              </w:rPr>
              <w:t>Pllastika</w:t>
            </w:r>
          </w:p>
        </w:tc>
        <w:tc>
          <w:tcPr>
            <w:tcW w:w="1273" w:type="dxa"/>
          </w:tcPr>
          <w:p w:rsidR="00474A90" w:rsidRDefault="00776BE6">
            <w:pPr>
              <w:pStyle w:val="TableParagraph"/>
              <w:spacing w:line="192" w:lineRule="exact"/>
              <w:ind w:right="96"/>
              <w:jc w:val="right"/>
              <w:rPr>
                <w:sz w:val="18"/>
              </w:rPr>
            </w:pPr>
            <w:r>
              <w:rPr>
                <w:sz w:val="18"/>
              </w:rPr>
              <w:t>273.4</w:t>
            </w:r>
          </w:p>
        </w:tc>
        <w:tc>
          <w:tcPr>
            <w:tcW w:w="1115" w:type="dxa"/>
          </w:tcPr>
          <w:p w:rsidR="00474A90" w:rsidRDefault="00776BE6">
            <w:pPr>
              <w:pStyle w:val="TableParagraph"/>
              <w:spacing w:line="192" w:lineRule="exact"/>
              <w:ind w:right="92"/>
              <w:jc w:val="right"/>
              <w:rPr>
                <w:sz w:val="18"/>
              </w:rPr>
            </w:pPr>
            <w:r>
              <w:rPr>
                <w:sz w:val="18"/>
              </w:rPr>
              <w:t>276.5</w:t>
            </w:r>
          </w:p>
        </w:tc>
        <w:tc>
          <w:tcPr>
            <w:tcW w:w="1115" w:type="dxa"/>
          </w:tcPr>
          <w:p w:rsidR="00474A90" w:rsidRDefault="00776BE6">
            <w:pPr>
              <w:pStyle w:val="TableParagraph"/>
              <w:spacing w:line="192" w:lineRule="exact"/>
              <w:ind w:right="93"/>
              <w:jc w:val="right"/>
              <w:rPr>
                <w:sz w:val="18"/>
              </w:rPr>
            </w:pPr>
            <w:r>
              <w:rPr>
                <w:sz w:val="18"/>
              </w:rPr>
              <w:t>280.8</w:t>
            </w:r>
          </w:p>
        </w:tc>
        <w:tc>
          <w:tcPr>
            <w:tcW w:w="1120" w:type="dxa"/>
          </w:tcPr>
          <w:p w:rsidR="00474A90" w:rsidRDefault="00776BE6">
            <w:pPr>
              <w:pStyle w:val="TableParagraph"/>
              <w:spacing w:line="192" w:lineRule="exact"/>
              <w:ind w:right="99"/>
              <w:jc w:val="right"/>
              <w:rPr>
                <w:sz w:val="18"/>
              </w:rPr>
            </w:pPr>
            <w:r>
              <w:rPr>
                <w:sz w:val="18"/>
              </w:rPr>
              <w:t>283.9</w:t>
            </w:r>
          </w:p>
        </w:tc>
        <w:tc>
          <w:tcPr>
            <w:tcW w:w="1240" w:type="dxa"/>
          </w:tcPr>
          <w:p w:rsidR="00474A90" w:rsidRDefault="00776BE6">
            <w:pPr>
              <w:pStyle w:val="TableParagraph"/>
              <w:spacing w:line="192" w:lineRule="exact"/>
              <w:ind w:right="95"/>
              <w:jc w:val="right"/>
              <w:rPr>
                <w:sz w:val="18"/>
              </w:rPr>
            </w:pPr>
            <w:r>
              <w:rPr>
                <w:sz w:val="18"/>
              </w:rPr>
              <w:t>288.3</w:t>
            </w:r>
          </w:p>
        </w:tc>
      </w:tr>
      <w:tr w:rsidR="00474A90">
        <w:trPr>
          <w:trHeight w:val="268"/>
        </w:trPr>
        <w:tc>
          <w:tcPr>
            <w:tcW w:w="610" w:type="dxa"/>
            <w:vMerge/>
            <w:tcBorders>
              <w:top w:val="nil"/>
            </w:tcBorders>
          </w:tcPr>
          <w:p w:rsidR="00474A90" w:rsidRDefault="00474A90">
            <w:pPr>
              <w:rPr>
                <w:sz w:val="2"/>
                <w:szCs w:val="2"/>
              </w:rPr>
            </w:pPr>
          </w:p>
        </w:tc>
        <w:tc>
          <w:tcPr>
            <w:tcW w:w="3688" w:type="dxa"/>
          </w:tcPr>
          <w:p w:rsidR="00474A90" w:rsidRDefault="00776BE6">
            <w:pPr>
              <w:pStyle w:val="TableParagraph"/>
              <w:spacing w:line="197" w:lineRule="exact"/>
              <w:ind w:left="110"/>
              <w:rPr>
                <w:sz w:val="18"/>
              </w:rPr>
            </w:pPr>
            <w:r>
              <w:rPr>
                <w:sz w:val="18"/>
              </w:rPr>
              <w:t>Metal</w:t>
            </w:r>
          </w:p>
        </w:tc>
        <w:tc>
          <w:tcPr>
            <w:tcW w:w="1273" w:type="dxa"/>
          </w:tcPr>
          <w:p w:rsidR="00474A90" w:rsidRDefault="00776BE6">
            <w:pPr>
              <w:pStyle w:val="TableParagraph"/>
              <w:spacing w:line="197" w:lineRule="exact"/>
              <w:ind w:right="96"/>
              <w:jc w:val="right"/>
              <w:rPr>
                <w:sz w:val="18"/>
              </w:rPr>
            </w:pPr>
            <w:r>
              <w:rPr>
                <w:sz w:val="18"/>
              </w:rPr>
              <w:t>33.5</w:t>
            </w:r>
          </w:p>
        </w:tc>
        <w:tc>
          <w:tcPr>
            <w:tcW w:w="1115" w:type="dxa"/>
          </w:tcPr>
          <w:p w:rsidR="00474A90" w:rsidRDefault="00776BE6">
            <w:pPr>
              <w:pStyle w:val="TableParagraph"/>
              <w:spacing w:line="197" w:lineRule="exact"/>
              <w:ind w:right="92"/>
              <w:jc w:val="right"/>
              <w:rPr>
                <w:sz w:val="18"/>
              </w:rPr>
            </w:pPr>
            <w:r>
              <w:rPr>
                <w:sz w:val="18"/>
              </w:rPr>
              <w:t>33.6</w:t>
            </w:r>
          </w:p>
        </w:tc>
        <w:tc>
          <w:tcPr>
            <w:tcW w:w="1115" w:type="dxa"/>
          </w:tcPr>
          <w:p w:rsidR="00474A90" w:rsidRDefault="00776BE6">
            <w:pPr>
              <w:pStyle w:val="TableParagraph"/>
              <w:spacing w:line="197" w:lineRule="exact"/>
              <w:ind w:right="93"/>
              <w:jc w:val="right"/>
              <w:rPr>
                <w:sz w:val="18"/>
              </w:rPr>
            </w:pPr>
            <w:r>
              <w:rPr>
                <w:sz w:val="18"/>
              </w:rPr>
              <w:t>36.4</w:t>
            </w:r>
          </w:p>
        </w:tc>
        <w:tc>
          <w:tcPr>
            <w:tcW w:w="1120" w:type="dxa"/>
          </w:tcPr>
          <w:p w:rsidR="00474A90" w:rsidRDefault="00776BE6">
            <w:pPr>
              <w:pStyle w:val="TableParagraph"/>
              <w:spacing w:line="197" w:lineRule="exact"/>
              <w:ind w:right="99"/>
              <w:jc w:val="right"/>
              <w:rPr>
                <w:sz w:val="18"/>
              </w:rPr>
            </w:pPr>
            <w:r>
              <w:rPr>
                <w:sz w:val="18"/>
              </w:rPr>
              <w:t>36.5</w:t>
            </w:r>
          </w:p>
        </w:tc>
        <w:tc>
          <w:tcPr>
            <w:tcW w:w="1240" w:type="dxa"/>
          </w:tcPr>
          <w:p w:rsidR="00474A90" w:rsidRDefault="00776BE6">
            <w:pPr>
              <w:pStyle w:val="TableParagraph"/>
              <w:spacing w:line="197" w:lineRule="exact"/>
              <w:ind w:right="95"/>
              <w:jc w:val="right"/>
              <w:rPr>
                <w:sz w:val="18"/>
              </w:rPr>
            </w:pPr>
            <w:r>
              <w:rPr>
                <w:sz w:val="18"/>
              </w:rPr>
              <w:t>36.7</w:t>
            </w:r>
          </w:p>
        </w:tc>
      </w:tr>
      <w:tr w:rsidR="00474A90">
        <w:trPr>
          <w:trHeight w:val="268"/>
        </w:trPr>
        <w:tc>
          <w:tcPr>
            <w:tcW w:w="610" w:type="dxa"/>
            <w:vMerge/>
            <w:tcBorders>
              <w:top w:val="nil"/>
            </w:tcBorders>
          </w:tcPr>
          <w:p w:rsidR="00474A90" w:rsidRDefault="00474A90">
            <w:pPr>
              <w:rPr>
                <w:sz w:val="2"/>
                <w:szCs w:val="2"/>
              </w:rPr>
            </w:pPr>
          </w:p>
        </w:tc>
        <w:tc>
          <w:tcPr>
            <w:tcW w:w="3688" w:type="dxa"/>
          </w:tcPr>
          <w:p w:rsidR="00474A90" w:rsidRDefault="00776BE6">
            <w:pPr>
              <w:pStyle w:val="TableParagraph"/>
              <w:spacing w:line="197" w:lineRule="exact"/>
              <w:ind w:left="110"/>
              <w:rPr>
                <w:sz w:val="18"/>
              </w:rPr>
            </w:pPr>
            <w:r>
              <w:rPr>
                <w:w w:val="105"/>
                <w:sz w:val="18"/>
              </w:rPr>
              <w:t>Të</w:t>
            </w:r>
            <w:r>
              <w:rPr>
                <w:spacing w:val="-1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tjera</w:t>
            </w:r>
          </w:p>
        </w:tc>
        <w:tc>
          <w:tcPr>
            <w:tcW w:w="1273" w:type="dxa"/>
          </w:tcPr>
          <w:p w:rsidR="00474A90" w:rsidRDefault="00776BE6">
            <w:pPr>
              <w:pStyle w:val="TableParagraph"/>
              <w:spacing w:line="197" w:lineRule="exact"/>
              <w:ind w:right="96"/>
              <w:jc w:val="right"/>
              <w:rPr>
                <w:sz w:val="18"/>
              </w:rPr>
            </w:pPr>
            <w:r>
              <w:rPr>
                <w:sz w:val="18"/>
              </w:rPr>
              <w:t>680.8</w:t>
            </w:r>
          </w:p>
        </w:tc>
        <w:tc>
          <w:tcPr>
            <w:tcW w:w="1115" w:type="dxa"/>
          </w:tcPr>
          <w:p w:rsidR="00474A90" w:rsidRDefault="00776BE6">
            <w:pPr>
              <w:pStyle w:val="TableParagraph"/>
              <w:spacing w:line="197" w:lineRule="exact"/>
              <w:ind w:right="92"/>
              <w:jc w:val="right"/>
              <w:rPr>
                <w:sz w:val="18"/>
              </w:rPr>
            </w:pPr>
            <w:r>
              <w:rPr>
                <w:sz w:val="18"/>
              </w:rPr>
              <w:t>671.9</w:t>
            </w:r>
          </w:p>
        </w:tc>
        <w:tc>
          <w:tcPr>
            <w:tcW w:w="1115" w:type="dxa"/>
          </w:tcPr>
          <w:p w:rsidR="00474A90" w:rsidRDefault="00776BE6">
            <w:pPr>
              <w:pStyle w:val="TableParagraph"/>
              <w:spacing w:line="197" w:lineRule="exact"/>
              <w:ind w:right="93"/>
              <w:jc w:val="right"/>
              <w:rPr>
                <w:sz w:val="18"/>
              </w:rPr>
            </w:pPr>
            <w:r>
              <w:rPr>
                <w:sz w:val="18"/>
              </w:rPr>
              <w:t>675.9</w:t>
            </w:r>
          </w:p>
        </w:tc>
        <w:tc>
          <w:tcPr>
            <w:tcW w:w="1120" w:type="dxa"/>
          </w:tcPr>
          <w:p w:rsidR="00474A90" w:rsidRDefault="00776BE6">
            <w:pPr>
              <w:pStyle w:val="TableParagraph"/>
              <w:spacing w:line="197" w:lineRule="exact"/>
              <w:ind w:right="99"/>
              <w:jc w:val="right"/>
              <w:rPr>
                <w:sz w:val="18"/>
              </w:rPr>
            </w:pPr>
            <w:r>
              <w:rPr>
                <w:sz w:val="18"/>
              </w:rPr>
              <w:t>677.3</w:t>
            </w:r>
          </w:p>
        </w:tc>
        <w:tc>
          <w:tcPr>
            <w:tcW w:w="1240" w:type="dxa"/>
          </w:tcPr>
          <w:p w:rsidR="00474A90" w:rsidRDefault="00776BE6">
            <w:pPr>
              <w:pStyle w:val="TableParagraph"/>
              <w:spacing w:line="197" w:lineRule="exact"/>
              <w:ind w:right="95"/>
              <w:jc w:val="right"/>
              <w:rPr>
                <w:sz w:val="18"/>
              </w:rPr>
            </w:pPr>
            <w:r>
              <w:rPr>
                <w:sz w:val="18"/>
              </w:rPr>
              <w:t>681.4</w:t>
            </w:r>
          </w:p>
        </w:tc>
      </w:tr>
    </w:tbl>
    <w:p w:rsidR="00474A90" w:rsidRDefault="00776BE6">
      <w:pPr>
        <w:pStyle w:val="BodyText"/>
        <w:spacing w:before="110" w:line="276" w:lineRule="auto"/>
        <w:ind w:left="700" w:right="1138"/>
        <w:jc w:val="both"/>
      </w:pPr>
      <w:r>
        <w:t>Në</w:t>
      </w:r>
      <w:r>
        <w:rPr>
          <w:spacing w:val="-2"/>
        </w:rPr>
        <w:t xml:space="preserve"> </w:t>
      </w:r>
      <w:r>
        <w:t>tabelën</w:t>
      </w:r>
      <w:r>
        <w:rPr>
          <w:spacing w:val="-7"/>
        </w:rPr>
        <w:t xml:space="preserve"> </w:t>
      </w:r>
      <w:r>
        <w:t>në</w:t>
      </w:r>
      <w:r>
        <w:rPr>
          <w:spacing w:val="-6"/>
        </w:rPr>
        <w:t xml:space="preserve"> </w:t>
      </w:r>
      <w:r>
        <w:t>vijim</w:t>
      </w:r>
      <w:r>
        <w:rPr>
          <w:spacing w:val="-7"/>
        </w:rPr>
        <w:t xml:space="preserve"> </w:t>
      </w:r>
      <w:r>
        <w:t>janë</w:t>
      </w:r>
      <w:r>
        <w:rPr>
          <w:spacing w:val="-6"/>
        </w:rPr>
        <w:t xml:space="preserve"> </w:t>
      </w:r>
      <w:r>
        <w:t>dhënë</w:t>
      </w:r>
      <w:r>
        <w:rPr>
          <w:spacing w:val="-5"/>
        </w:rPr>
        <w:t xml:space="preserve"> </w:t>
      </w:r>
      <w:r>
        <w:t>caqet</w:t>
      </w:r>
      <w:r>
        <w:rPr>
          <w:spacing w:val="-7"/>
        </w:rPr>
        <w:t xml:space="preserve"> </w:t>
      </w:r>
      <w:r>
        <w:t>preliminare</w:t>
      </w:r>
      <w:r>
        <w:rPr>
          <w:spacing w:val="-2"/>
        </w:rPr>
        <w:t xml:space="preserve"> </w:t>
      </w:r>
      <w:r>
        <w:t>të</w:t>
      </w:r>
      <w:r>
        <w:rPr>
          <w:spacing w:val="-1"/>
        </w:rPr>
        <w:t xml:space="preserve"> </w:t>
      </w:r>
      <w:r>
        <w:t>komunës</w:t>
      </w:r>
      <w:r>
        <w:rPr>
          <w:spacing w:val="-6"/>
        </w:rPr>
        <w:t xml:space="preserve"> </w:t>
      </w:r>
      <w:r>
        <w:t>karshi</w:t>
      </w:r>
      <w:r>
        <w:rPr>
          <w:spacing w:val="-4"/>
        </w:rPr>
        <w:t xml:space="preserve"> </w:t>
      </w:r>
      <w:r>
        <w:t>ripërdorimit</w:t>
      </w:r>
      <w:r>
        <w:rPr>
          <w:spacing w:val="-2"/>
        </w:rPr>
        <w:t xml:space="preserve"> </w:t>
      </w:r>
      <w:r>
        <w:t>/</w:t>
      </w:r>
      <w:r>
        <w:rPr>
          <w:spacing w:val="-2"/>
        </w:rPr>
        <w:t xml:space="preserve"> </w:t>
      </w:r>
      <w:r>
        <w:t>riciklimit</w:t>
      </w:r>
      <w:r>
        <w:rPr>
          <w:spacing w:val="-4"/>
        </w:rPr>
        <w:t xml:space="preserve"> </w:t>
      </w:r>
      <w:r>
        <w:t>të</w:t>
      </w:r>
      <w:r>
        <w:rPr>
          <w:spacing w:val="-57"/>
        </w:rPr>
        <w:t xml:space="preserve"> </w:t>
      </w:r>
      <w:r>
        <w:t>fraksioneve</w:t>
      </w:r>
      <w:r>
        <w:rPr>
          <w:spacing w:val="-4"/>
        </w:rPr>
        <w:t xml:space="preserve"> </w:t>
      </w:r>
      <w:r>
        <w:t>të</w:t>
      </w:r>
      <w:r>
        <w:rPr>
          <w:spacing w:val="-8"/>
        </w:rPr>
        <w:t xml:space="preserve"> </w:t>
      </w:r>
      <w:r>
        <w:t>caktuara</w:t>
      </w:r>
      <w:r>
        <w:rPr>
          <w:spacing w:val="-7"/>
        </w:rPr>
        <w:t xml:space="preserve"> </w:t>
      </w:r>
      <w:r>
        <w:t>të</w:t>
      </w:r>
      <w:r>
        <w:rPr>
          <w:spacing w:val="-3"/>
        </w:rPr>
        <w:t xml:space="preserve"> </w:t>
      </w:r>
      <w:r>
        <w:t>mbeturinave</w:t>
      </w:r>
      <w:r>
        <w:rPr>
          <w:spacing w:val="-3"/>
        </w:rPr>
        <w:t xml:space="preserve"> </w:t>
      </w:r>
      <w:r>
        <w:t>komunale</w:t>
      </w:r>
      <w:r>
        <w:rPr>
          <w:spacing w:val="-5"/>
        </w:rPr>
        <w:t xml:space="preserve"> </w:t>
      </w:r>
      <w:r>
        <w:t>si</w:t>
      </w:r>
      <w:r>
        <w:rPr>
          <w:spacing w:val="-10"/>
        </w:rPr>
        <w:t xml:space="preserve"> </w:t>
      </w:r>
      <w:r>
        <w:t>letra,</w:t>
      </w:r>
      <w:r>
        <w:rPr>
          <w:spacing w:val="-5"/>
        </w:rPr>
        <w:t xml:space="preserve"> </w:t>
      </w:r>
      <w:r>
        <w:t>plastika,</w:t>
      </w:r>
      <w:r>
        <w:rPr>
          <w:spacing w:val="-5"/>
        </w:rPr>
        <w:t xml:space="preserve"> </w:t>
      </w:r>
      <w:r>
        <w:t>qelqi</w:t>
      </w:r>
      <w:r>
        <w:rPr>
          <w:spacing w:val="-6"/>
        </w:rPr>
        <w:t xml:space="preserve"> </w:t>
      </w:r>
      <w:r>
        <w:t>dhe</w:t>
      </w:r>
      <w:r>
        <w:rPr>
          <w:spacing w:val="-4"/>
        </w:rPr>
        <w:t xml:space="preserve"> </w:t>
      </w:r>
      <w:r>
        <w:t>metali.</w:t>
      </w:r>
    </w:p>
    <w:p w:rsidR="00474A90" w:rsidRDefault="00776BE6">
      <w:pPr>
        <w:spacing w:before="119" w:line="273" w:lineRule="auto"/>
        <w:ind w:left="700" w:right="1128"/>
        <w:jc w:val="both"/>
        <w:rPr>
          <w:sz w:val="24"/>
        </w:rPr>
      </w:pPr>
      <w:r>
        <w:rPr>
          <w:sz w:val="24"/>
        </w:rPr>
        <w:t>Megjithatë për caqe më të sakta të ripërdorimit dhe riciklimit komunat duhet që të zbatoj një</w:t>
      </w:r>
      <w:r>
        <w:rPr>
          <w:spacing w:val="1"/>
          <w:sz w:val="24"/>
        </w:rPr>
        <w:t xml:space="preserve"> </w:t>
      </w:r>
      <w:r>
        <w:rPr>
          <w:b/>
          <w:w w:val="95"/>
          <w:sz w:val="24"/>
        </w:rPr>
        <w:t>studim të fizibilitetit të riciklimit të mbeturinave në komunë</w:t>
      </w:r>
      <w:r>
        <w:rPr>
          <w:w w:val="95"/>
          <w:sz w:val="24"/>
        </w:rPr>
        <w:t>.Në tabelën në vijim janë vendosur</w:t>
      </w:r>
      <w:r>
        <w:rPr>
          <w:spacing w:val="-54"/>
          <w:w w:val="95"/>
          <w:sz w:val="24"/>
        </w:rPr>
        <w:t xml:space="preserve"> </w:t>
      </w:r>
      <w:r>
        <w:rPr>
          <w:sz w:val="24"/>
        </w:rPr>
        <w:t>caqet preliminare</w:t>
      </w:r>
      <w:r>
        <w:rPr>
          <w:spacing w:val="3"/>
          <w:sz w:val="24"/>
        </w:rPr>
        <w:t xml:space="preserve"> </w:t>
      </w:r>
      <w:r>
        <w:rPr>
          <w:sz w:val="24"/>
        </w:rPr>
        <w:t>të</w:t>
      </w:r>
      <w:r>
        <w:rPr>
          <w:spacing w:val="3"/>
          <w:sz w:val="24"/>
        </w:rPr>
        <w:t xml:space="preserve"> </w:t>
      </w:r>
      <w:r>
        <w:rPr>
          <w:sz w:val="24"/>
        </w:rPr>
        <w:t>riciklimit</w:t>
      </w:r>
      <w:r>
        <w:rPr>
          <w:spacing w:val="1"/>
          <w:sz w:val="24"/>
        </w:rPr>
        <w:t xml:space="preserve"> </w:t>
      </w:r>
      <w:r>
        <w:rPr>
          <w:sz w:val="24"/>
        </w:rPr>
        <w:t>në</w:t>
      </w:r>
      <w:r>
        <w:rPr>
          <w:spacing w:val="3"/>
          <w:sz w:val="24"/>
        </w:rPr>
        <w:t xml:space="preserve"> </w:t>
      </w:r>
      <w:r>
        <w:rPr>
          <w:sz w:val="24"/>
        </w:rPr>
        <w:t>%</w:t>
      </w:r>
      <w:r>
        <w:rPr>
          <w:spacing w:val="-4"/>
          <w:sz w:val="24"/>
        </w:rPr>
        <w:t xml:space="preserve"> </w:t>
      </w:r>
      <w:r>
        <w:rPr>
          <w:sz w:val="24"/>
        </w:rPr>
        <w:t>.</w:t>
      </w:r>
    </w:p>
    <w:p w:rsidR="00474A90" w:rsidRDefault="00474A90">
      <w:pPr>
        <w:pStyle w:val="BodyText"/>
        <w:rPr>
          <w:sz w:val="20"/>
        </w:rPr>
      </w:pPr>
    </w:p>
    <w:p w:rsidR="00474A90" w:rsidRDefault="00474A90">
      <w:pPr>
        <w:pStyle w:val="BodyText"/>
        <w:spacing w:before="3" w:after="1"/>
        <w:rPr>
          <w:sz w:val="29"/>
        </w:rPr>
      </w:pPr>
    </w:p>
    <w:tbl>
      <w:tblPr>
        <w:tblW w:w="0" w:type="auto"/>
        <w:tblInd w:w="124" w:type="dxa"/>
        <w:tblBorders>
          <w:top w:val="single" w:sz="4" w:space="0" w:color="92D050"/>
          <w:left w:val="single" w:sz="4" w:space="0" w:color="92D050"/>
          <w:bottom w:val="single" w:sz="4" w:space="0" w:color="92D050"/>
          <w:right w:val="single" w:sz="4" w:space="0" w:color="92D050"/>
          <w:insideH w:val="single" w:sz="4" w:space="0" w:color="92D050"/>
          <w:insideV w:val="single" w:sz="4" w:space="0" w:color="92D05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10"/>
        <w:gridCol w:w="3698"/>
        <w:gridCol w:w="1278"/>
        <w:gridCol w:w="1120"/>
        <w:gridCol w:w="1120"/>
        <w:gridCol w:w="1120"/>
        <w:gridCol w:w="1245"/>
      </w:tblGrid>
      <w:tr w:rsidR="00474A90">
        <w:trPr>
          <w:trHeight w:val="292"/>
        </w:trPr>
        <w:tc>
          <w:tcPr>
            <w:tcW w:w="10191" w:type="dxa"/>
            <w:gridSpan w:val="7"/>
          </w:tcPr>
          <w:p w:rsidR="00474A90" w:rsidRDefault="00776BE6">
            <w:pPr>
              <w:pStyle w:val="TableParagraph"/>
              <w:spacing w:line="198" w:lineRule="exact"/>
              <w:ind w:left="2519" w:right="2523"/>
              <w:jc w:val="center"/>
              <w:rPr>
                <w:b/>
                <w:sz w:val="18"/>
              </w:rPr>
            </w:pPr>
            <w:r>
              <w:rPr>
                <w:b/>
                <w:spacing w:val="-2"/>
                <w:w w:val="95"/>
                <w:sz w:val="18"/>
              </w:rPr>
              <w:t>Tabela</w:t>
            </w:r>
            <w:r>
              <w:rPr>
                <w:b/>
                <w:spacing w:val="-5"/>
                <w:w w:val="95"/>
                <w:sz w:val="18"/>
              </w:rPr>
              <w:t xml:space="preserve"> </w:t>
            </w:r>
            <w:r>
              <w:rPr>
                <w:b/>
                <w:spacing w:val="-2"/>
                <w:w w:val="95"/>
                <w:sz w:val="18"/>
              </w:rPr>
              <w:t>34:</w:t>
            </w:r>
            <w:r>
              <w:rPr>
                <w:b/>
                <w:spacing w:val="-4"/>
                <w:w w:val="95"/>
                <w:sz w:val="18"/>
              </w:rPr>
              <w:t xml:space="preserve"> </w:t>
            </w:r>
            <w:r>
              <w:rPr>
                <w:b/>
                <w:spacing w:val="-2"/>
                <w:w w:val="95"/>
                <w:sz w:val="18"/>
              </w:rPr>
              <w:t>Analiza</w:t>
            </w:r>
            <w:r>
              <w:rPr>
                <w:b/>
                <w:spacing w:val="-4"/>
                <w:w w:val="95"/>
                <w:sz w:val="18"/>
              </w:rPr>
              <w:t xml:space="preserve"> </w:t>
            </w:r>
            <w:r>
              <w:rPr>
                <w:b/>
                <w:spacing w:val="-1"/>
                <w:w w:val="95"/>
                <w:sz w:val="18"/>
              </w:rPr>
              <w:t>e</w:t>
            </w:r>
            <w:r>
              <w:rPr>
                <w:b/>
                <w:spacing w:val="-7"/>
                <w:w w:val="95"/>
                <w:sz w:val="18"/>
              </w:rPr>
              <w:t xml:space="preserve"> </w:t>
            </w:r>
            <w:r>
              <w:rPr>
                <w:b/>
                <w:spacing w:val="-1"/>
                <w:w w:val="95"/>
                <w:sz w:val="18"/>
              </w:rPr>
              <w:t>potencialit</w:t>
            </w:r>
            <w:r>
              <w:rPr>
                <w:b/>
                <w:spacing w:val="-3"/>
                <w:w w:val="95"/>
                <w:sz w:val="18"/>
              </w:rPr>
              <w:t xml:space="preserve"> </w:t>
            </w:r>
            <w:r>
              <w:rPr>
                <w:b/>
                <w:spacing w:val="-1"/>
                <w:w w:val="95"/>
                <w:sz w:val="18"/>
              </w:rPr>
              <w:t>të</w:t>
            </w:r>
            <w:r>
              <w:rPr>
                <w:b/>
                <w:spacing w:val="-3"/>
                <w:w w:val="95"/>
                <w:sz w:val="18"/>
              </w:rPr>
              <w:t xml:space="preserve"> </w:t>
            </w:r>
            <w:r>
              <w:rPr>
                <w:b/>
                <w:spacing w:val="-1"/>
                <w:w w:val="95"/>
                <w:sz w:val="18"/>
              </w:rPr>
              <w:t>mbeturinave</w:t>
            </w:r>
            <w:r>
              <w:rPr>
                <w:b/>
                <w:spacing w:val="-7"/>
                <w:w w:val="95"/>
                <w:sz w:val="18"/>
              </w:rPr>
              <w:t xml:space="preserve"> </w:t>
            </w:r>
            <w:r>
              <w:rPr>
                <w:b/>
                <w:spacing w:val="-1"/>
                <w:w w:val="95"/>
                <w:sz w:val="18"/>
              </w:rPr>
              <w:t>që</w:t>
            </w:r>
            <w:r>
              <w:rPr>
                <w:b/>
                <w:spacing w:val="-4"/>
                <w:w w:val="95"/>
                <w:sz w:val="18"/>
              </w:rPr>
              <w:t xml:space="preserve"> </w:t>
            </w:r>
            <w:r>
              <w:rPr>
                <w:b/>
                <w:spacing w:val="-1"/>
                <w:w w:val="95"/>
                <w:sz w:val="18"/>
              </w:rPr>
              <w:t>munden</w:t>
            </w:r>
            <w:r>
              <w:rPr>
                <w:b/>
                <w:spacing w:val="-6"/>
                <w:w w:val="95"/>
                <w:sz w:val="18"/>
              </w:rPr>
              <w:t xml:space="preserve"> </w:t>
            </w:r>
            <w:r>
              <w:rPr>
                <w:b/>
                <w:spacing w:val="-1"/>
                <w:w w:val="95"/>
                <w:sz w:val="18"/>
              </w:rPr>
              <w:t>të</w:t>
            </w:r>
            <w:r>
              <w:rPr>
                <w:b/>
                <w:spacing w:val="-8"/>
                <w:w w:val="95"/>
                <w:sz w:val="18"/>
              </w:rPr>
              <w:t xml:space="preserve"> </w:t>
            </w:r>
            <w:r>
              <w:rPr>
                <w:b/>
                <w:spacing w:val="-1"/>
                <w:w w:val="95"/>
                <w:sz w:val="18"/>
              </w:rPr>
              <w:t>ricikohen</w:t>
            </w:r>
          </w:p>
        </w:tc>
      </w:tr>
      <w:tr w:rsidR="00474A90">
        <w:trPr>
          <w:trHeight w:val="268"/>
        </w:trPr>
        <w:tc>
          <w:tcPr>
            <w:tcW w:w="4308" w:type="dxa"/>
            <w:gridSpan w:val="2"/>
          </w:tcPr>
          <w:p w:rsidR="00474A90" w:rsidRDefault="00776BE6">
            <w:pPr>
              <w:pStyle w:val="TableParagraph"/>
              <w:spacing w:line="197" w:lineRule="exact"/>
              <w:ind w:left="105"/>
              <w:rPr>
                <w:sz w:val="18"/>
              </w:rPr>
            </w:pPr>
            <w:r>
              <w:rPr>
                <w:sz w:val="18"/>
              </w:rPr>
              <w:t>Fraksioni</w:t>
            </w:r>
          </w:p>
        </w:tc>
        <w:tc>
          <w:tcPr>
            <w:tcW w:w="1278" w:type="dxa"/>
          </w:tcPr>
          <w:p w:rsidR="00474A90" w:rsidRDefault="00776BE6">
            <w:pPr>
              <w:pStyle w:val="TableParagraph"/>
              <w:spacing w:before="23"/>
              <w:ind w:right="92"/>
              <w:jc w:val="right"/>
              <w:rPr>
                <w:sz w:val="18"/>
              </w:rPr>
            </w:pPr>
            <w:r>
              <w:rPr>
                <w:sz w:val="18"/>
              </w:rPr>
              <w:t>2023</w:t>
            </w:r>
          </w:p>
        </w:tc>
        <w:tc>
          <w:tcPr>
            <w:tcW w:w="1120" w:type="dxa"/>
          </w:tcPr>
          <w:p w:rsidR="00474A90" w:rsidRDefault="00776BE6">
            <w:pPr>
              <w:pStyle w:val="TableParagraph"/>
              <w:spacing w:before="23"/>
              <w:ind w:right="93"/>
              <w:jc w:val="right"/>
              <w:rPr>
                <w:sz w:val="18"/>
              </w:rPr>
            </w:pPr>
            <w:r>
              <w:rPr>
                <w:sz w:val="18"/>
              </w:rPr>
              <w:t>2024</w:t>
            </w:r>
          </w:p>
        </w:tc>
        <w:tc>
          <w:tcPr>
            <w:tcW w:w="1120" w:type="dxa"/>
          </w:tcPr>
          <w:p w:rsidR="00474A90" w:rsidRDefault="00776BE6">
            <w:pPr>
              <w:pStyle w:val="TableParagraph"/>
              <w:spacing w:before="23"/>
              <w:ind w:right="94"/>
              <w:jc w:val="right"/>
              <w:rPr>
                <w:sz w:val="18"/>
              </w:rPr>
            </w:pPr>
            <w:r>
              <w:rPr>
                <w:sz w:val="18"/>
              </w:rPr>
              <w:t>2025</w:t>
            </w:r>
          </w:p>
        </w:tc>
        <w:tc>
          <w:tcPr>
            <w:tcW w:w="1120" w:type="dxa"/>
          </w:tcPr>
          <w:p w:rsidR="00474A90" w:rsidRDefault="00776BE6">
            <w:pPr>
              <w:pStyle w:val="TableParagraph"/>
              <w:spacing w:before="23"/>
              <w:ind w:right="95"/>
              <w:jc w:val="right"/>
              <w:rPr>
                <w:sz w:val="18"/>
              </w:rPr>
            </w:pPr>
            <w:r>
              <w:rPr>
                <w:sz w:val="18"/>
              </w:rPr>
              <w:t>2026</w:t>
            </w:r>
          </w:p>
        </w:tc>
        <w:tc>
          <w:tcPr>
            <w:tcW w:w="1245" w:type="dxa"/>
          </w:tcPr>
          <w:p w:rsidR="00474A90" w:rsidRDefault="00776BE6">
            <w:pPr>
              <w:pStyle w:val="TableParagraph"/>
              <w:spacing w:before="23"/>
              <w:ind w:right="97"/>
              <w:jc w:val="right"/>
              <w:rPr>
                <w:sz w:val="18"/>
              </w:rPr>
            </w:pPr>
            <w:r>
              <w:rPr>
                <w:sz w:val="18"/>
              </w:rPr>
              <w:t>2027</w:t>
            </w:r>
          </w:p>
        </w:tc>
      </w:tr>
      <w:tr w:rsidR="00474A90">
        <w:trPr>
          <w:trHeight w:val="287"/>
        </w:trPr>
        <w:tc>
          <w:tcPr>
            <w:tcW w:w="610" w:type="dxa"/>
            <w:vMerge w:val="restart"/>
          </w:tcPr>
          <w:p w:rsidR="00474A90" w:rsidRDefault="00474A90">
            <w:pPr>
              <w:pStyle w:val="TableParagraph"/>
              <w:rPr>
                <w:sz w:val="18"/>
              </w:rPr>
            </w:pPr>
          </w:p>
          <w:p w:rsidR="00474A90" w:rsidRDefault="00474A90">
            <w:pPr>
              <w:pStyle w:val="TableParagraph"/>
              <w:rPr>
                <w:sz w:val="18"/>
              </w:rPr>
            </w:pPr>
          </w:p>
          <w:p w:rsidR="00474A90" w:rsidRDefault="00474A90">
            <w:pPr>
              <w:pStyle w:val="TableParagraph"/>
              <w:rPr>
                <w:sz w:val="18"/>
              </w:rPr>
            </w:pPr>
          </w:p>
          <w:p w:rsidR="00474A90" w:rsidRDefault="00474A90">
            <w:pPr>
              <w:pStyle w:val="TableParagraph"/>
              <w:rPr>
                <w:sz w:val="18"/>
              </w:rPr>
            </w:pPr>
          </w:p>
          <w:p w:rsidR="00474A90" w:rsidRDefault="00776BE6">
            <w:pPr>
              <w:pStyle w:val="TableParagraph"/>
              <w:spacing w:before="156"/>
              <w:ind w:left="4"/>
              <w:jc w:val="center"/>
              <w:rPr>
                <w:sz w:val="18"/>
              </w:rPr>
            </w:pPr>
            <w:r>
              <w:rPr>
                <w:w w:val="89"/>
                <w:sz w:val="18"/>
              </w:rPr>
              <w:t>%</w:t>
            </w:r>
          </w:p>
        </w:tc>
        <w:tc>
          <w:tcPr>
            <w:tcW w:w="3698" w:type="dxa"/>
          </w:tcPr>
          <w:p w:rsidR="00474A90" w:rsidRDefault="00776BE6">
            <w:pPr>
              <w:pStyle w:val="TableParagraph"/>
              <w:spacing w:line="197" w:lineRule="exact"/>
              <w:ind w:left="109"/>
              <w:rPr>
                <w:sz w:val="18"/>
              </w:rPr>
            </w:pPr>
            <w:r>
              <w:rPr>
                <w:spacing w:val="-2"/>
                <w:w w:val="105"/>
                <w:sz w:val="18"/>
              </w:rPr>
              <w:t>Letër</w:t>
            </w:r>
            <w:r>
              <w:rPr>
                <w:spacing w:val="-10"/>
                <w:w w:val="105"/>
                <w:sz w:val="18"/>
              </w:rPr>
              <w:t xml:space="preserve"> </w:t>
            </w:r>
            <w:r>
              <w:rPr>
                <w:spacing w:val="-2"/>
                <w:w w:val="105"/>
                <w:sz w:val="18"/>
              </w:rPr>
              <w:t>dhe</w:t>
            </w:r>
            <w:r>
              <w:rPr>
                <w:spacing w:val="-9"/>
                <w:w w:val="105"/>
                <w:sz w:val="18"/>
              </w:rPr>
              <w:t xml:space="preserve"> </w:t>
            </w:r>
            <w:r>
              <w:rPr>
                <w:spacing w:val="-1"/>
                <w:w w:val="105"/>
                <w:sz w:val="18"/>
              </w:rPr>
              <w:t>karton</w:t>
            </w:r>
          </w:p>
        </w:tc>
        <w:tc>
          <w:tcPr>
            <w:tcW w:w="1278" w:type="dxa"/>
          </w:tcPr>
          <w:p w:rsidR="00474A90" w:rsidRDefault="00776BE6">
            <w:pPr>
              <w:pStyle w:val="TableParagraph"/>
              <w:spacing w:line="197" w:lineRule="exact"/>
              <w:ind w:right="88"/>
              <w:jc w:val="right"/>
              <w:rPr>
                <w:sz w:val="18"/>
              </w:rPr>
            </w:pPr>
            <w:r>
              <w:rPr>
                <w:sz w:val="18"/>
              </w:rPr>
              <w:t>5%</w:t>
            </w:r>
          </w:p>
        </w:tc>
        <w:tc>
          <w:tcPr>
            <w:tcW w:w="1120" w:type="dxa"/>
          </w:tcPr>
          <w:p w:rsidR="00474A90" w:rsidRDefault="00776BE6">
            <w:pPr>
              <w:pStyle w:val="TableParagraph"/>
              <w:spacing w:line="197" w:lineRule="exact"/>
              <w:ind w:right="89"/>
              <w:jc w:val="right"/>
              <w:rPr>
                <w:sz w:val="18"/>
              </w:rPr>
            </w:pPr>
            <w:r>
              <w:rPr>
                <w:sz w:val="18"/>
              </w:rPr>
              <w:t>10%</w:t>
            </w:r>
          </w:p>
        </w:tc>
        <w:tc>
          <w:tcPr>
            <w:tcW w:w="1120" w:type="dxa"/>
          </w:tcPr>
          <w:p w:rsidR="00474A90" w:rsidRDefault="00776BE6">
            <w:pPr>
              <w:pStyle w:val="TableParagraph"/>
              <w:spacing w:line="197" w:lineRule="exact"/>
              <w:ind w:right="90"/>
              <w:jc w:val="right"/>
              <w:rPr>
                <w:sz w:val="18"/>
              </w:rPr>
            </w:pPr>
            <w:r>
              <w:rPr>
                <w:sz w:val="18"/>
              </w:rPr>
              <w:t>20%</w:t>
            </w:r>
          </w:p>
        </w:tc>
        <w:tc>
          <w:tcPr>
            <w:tcW w:w="1120" w:type="dxa"/>
          </w:tcPr>
          <w:p w:rsidR="00474A90" w:rsidRDefault="00776BE6">
            <w:pPr>
              <w:pStyle w:val="TableParagraph"/>
              <w:spacing w:line="197" w:lineRule="exact"/>
              <w:ind w:right="92"/>
              <w:jc w:val="right"/>
              <w:rPr>
                <w:sz w:val="18"/>
              </w:rPr>
            </w:pPr>
            <w:r>
              <w:rPr>
                <w:sz w:val="18"/>
              </w:rPr>
              <w:t>30%</w:t>
            </w:r>
          </w:p>
        </w:tc>
        <w:tc>
          <w:tcPr>
            <w:tcW w:w="1245" w:type="dxa"/>
          </w:tcPr>
          <w:p w:rsidR="00474A90" w:rsidRDefault="00776BE6">
            <w:pPr>
              <w:pStyle w:val="TableParagraph"/>
              <w:spacing w:line="197" w:lineRule="exact"/>
              <w:ind w:right="93"/>
              <w:jc w:val="right"/>
              <w:rPr>
                <w:sz w:val="18"/>
              </w:rPr>
            </w:pPr>
            <w:r>
              <w:rPr>
                <w:sz w:val="18"/>
              </w:rPr>
              <w:t>40%</w:t>
            </w:r>
          </w:p>
        </w:tc>
      </w:tr>
      <w:tr w:rsidR="00474A90">
        <w:trPr>
          <w:trHeight w:val="287"/>
        </w:trPr>
        <w:tc>
          <w:tcPr>
            <w:tcW w:w="610" w:type="dxa"/>
            <w:vMerge/>
            <w:tcBorders>
              <w:top w:val="nil"/>
            </w:tcBorders>
          </w:tcPr>
          <w:p w:rsidR="00474A90" w:rsidRDefault="00474A90">
            <w:pPr>
              <w:rPr>
                <w:sz w:val="2"/>
                <w:szCs w:val="2"/>
              </w:rPr>
            </w:pPr>
          </w:p>
        </w:tc>
        <w:tc>
          <w:tcPr>
            <w:tcW w:w="3698" w:type="dxa"/>
          </w:tcPr>
          <w:p w:rsidR="00474A90" w:rsidRDefault="00776BE6">
            <w:pPr>
              <w:pStyle w:val="TableParagraph"/>
              <w:spacing w:line="197" w:lineRule="exact"/>
              <w:ind w:left="109"/>
              <w:rPr>
                <w:sz w:val="18"/>
              </w:rPr>
            </w:pPr>
            <w:r>
              <w:rPr>
                <w:sz w:val="18"/>
              </w:rPr>
              <w:t>Qelq</w:t>
            </w:r>
          </w:p>
        </w:tc>
        <w:tc>
          <w:tcPr>
            <w:tcW w:w="1278" w:type="dxa"/>
          </w:tcPr>
          <w:p w:rsidR="00474A90" w:rsidRDefault="00776BE6">
            <w:pPr>
              <w:pStyle w:val="TableParagraph"/>
              <w:spacing w:line="197" w:lineRule="exact"/>
              <w:ind w:right="88"/>
              <w:jc w:val="right"/>
              <w:rPr>
                <w:sz w:val="18"/>
              </w:rPr>
            </w:pPr>
            <w:r>
              <w:rPr>
                <w:sz w:val="18"/>
              </w:rPr>
              <w:t>5%</w:t>
            </w:r>
          </w:p>
        </w:tc>
        <w:tc>
          <w:tcPr>
            <w:tcW w:w="1120" w:type="dxa"/>
          </w:tcPr>
          <w:p w:rsidR="00474A90" w:rsidRDefault="00776BE6">
            <w:pPr>
              <w:pStyle w:val="TableParagraph"/>
              <w:spacing w:line="197" w:lineRule="exact"/>
              <w:ind w:right="89"/>
              <w:jc w:val="right"/>
              <w:rPr>
                <w:sz w:val="18"/>
              </w:rPr>
            </w:pPr>
            <w:r>
              <w:rPr>
                <w:sz w:val="18"/>
              </w:rPr>
              <w:t>10%</w:t>
            </w:r>
          </w:p>
        </w:tc>
        <w:tc>
          <w:tcPr>
            <w:tcW w:w="1120" w:type="dxa"/>
          </w:tcPr>
          <w:p w:rsidR="00474A90" w:rsidRDefault="00776BE6">
            <w:pPr>
              <w:pStyle w:val="TableParagraph"/>
              <w:spacing w:line="197" w:lineRule="exact"/>
              <w:ind w:right="90"/>
              <w:jc w:val="right"/>
              <w:rPr>
                <w:sz w:val="18"/>
              </w:rPr>
            </w:pPr>
            <w:r>
              <w:rPr>
                <w:sz w:val="18"/>
              </w:rPr>
              <w:t>20%</w:t>
            </w:r>
          </w:p>
        </w:tc>
        <w:tc>
          <w:tcPr>
            <w:tcW w:w="1120" w:type="dxa"/>
          </w:tcPr>
          <w:p w:rsidR="00474A90" w:rsidRDefault="00776BE6">
            <w:pPr>
              <w:pStyle w:val="TableParagraph"/>
              <w:spacing w:line="197" w:lineRule="exact"/>
              <w:ind w:right="92"/>
              <w:jc w:val="right"/>
              <w:rPr>
                <w:sz w:val="18"/>
              </w:rPr>
            </w:pPr>
            <w:r>
              <w:rPr>
                <w:sz w:val="18"/>
              </w:rPr>
              <w:t>30%</w:t>
            </w:r>
          </w:p>
        </w:tc>
        <w:tc>
          <w:tcPr>
            <w:tcW w:w="1245" w:type="dxa"/>
          </w:tcPr>
          <w:p w:rsidR="00474A90" w:rsidRDefault="00776BE6">
            <w:pPr>
              <w:pStyle w:val="TableParagraph"/>
              <w:spacing w:line="197" w:lineRule="exact"/>
              <w:ind w:right="93"/>
              <w:jc w:val="right"/>
              <w:rPr>
                <w:sz w:val="18"/>
              </w:rPr>
            </w:pPr>
            <w:r>
              <w:rPr>
                <w:sz w:val="18"/>
              </w:rPr>
              <w:t>40%</w:t>
            </w:r>
          </w:p>
        </w:tc>
      </w:tr>
      <w:tr w:rsidR="00474A90">
        <w:trPr>
          <w:trHeight w:val="412"/>
        </w:trPr>
        <w:tc>
          <w:tcPr>
            <w:tcW w:w="610" w:type="dxa"/>
            <w:vMerge/>
            <w:tcBorders>
              <w:top w:val="nil"/>
            </w:tcBorders>
          </w:tcPr>
          <w:p w:rsidR="00474A90" w:rsidRDefault="00474A90">
            <w:pPr>
              <w:rPr>
                <w:sz w:val="2"/>
                <w:szCs w:val="2"/>
              </w:rPr>
            </w:pPr>
          </w:p>
        </w:tc>
        <w:tc>
          <w:tcPr>
            <w:tcW w:w="3698" w:type="dxa"/>
          </w:tcPr>
          <w:p w:rsidR="00474A90" w:rsidRDefault="00776BE6">
            <w:pPr>
              <w:pStyle w:val="TableParagraph"/>
              <w:spacing w:line="197" w:lineRule="exact"/>
              <w:ind w:left="109"/>
              <w:rPr>
                <w:sz w:val="18"/>
              </w:rPr>
            </w:pPr>
            <w:r>
              <w:rPr>
                <w:sz w:val="18"/>
              </w:rPr>
              <w:t>Mbeturina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bio-degraduese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nga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kuzhinat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dhe</w:t>
            </w:r>
          </w:p>
          <w:p w:rsidR="00474A90" w:rsidRDefault="00776BE6">
            <w:pPr>
              <w:pStyle w:val="TableParagraph"/>
              <w:spacing w:line="196" w:lineRule="exact"/>
              <w:ind w:left="109"/>
              <w:rPr>
                <w:sz w:val="18"/>
              </w:rPr>
            </w:pPr>
            <w:r>
              <w:rPr>
                <w:sz w:val="18"/>
              </w:rPr>
              <w:t>mensat</w:t>
            </w:r>
          </w:p>
        </w:tc>
        <w:tc>
          <w:tcPr>
            <w:tcW w:w="1278" w:type="dxa"/>
          </w:tcPr>
          <w:p w:rsidR="00474A90" w:rsidRDefault="00776BE6">
            <w:pPr>
              <w:pStyle w:val="TableParagraph"/>
              <w:spacing w:line="197" w:lineRule="exact"/>
              <w:ind w:right="88"/>
              <w:jc w:val="right"/>
              <w:rPr>
                <w:sz w:val="18"/>
              </w:rPr>
            </w:pPr>
            <w:r>
              <w:rPr>
                <w:sz w:val="18"/>
              </w:rPr>
              <w:t>5%</w:t>
            </w:r>
          </w:p>
        </w:tc>
        <w:tc>
          <w:tcPr>
            <w:tcW w:w="1120" w:type="dxa"/>
          </w:tcPr>
          <w:p w:rsidR="00474A90" w:rsidRDefault="00776BE6">
            <w:pPr>
              <w:pStyle w:val="TableParagraph"/>
              <w:spacing w:line="197" w:lineRule="exact"/>
              <w:ind w:right="89"/>
              <w:jc w:val="right"/>
              <w:rPr>
                <w:sz w:val="18"/>
              </w:rPr>
            </w:pPr>
            <w:r>
              <w:rPr>
                <w:sz w:val="18"/>
              </w:rPr>
              <w:t>10%</w:t>
            </w:r>
          </w:p>
        </w:tc>
        <w:tc>
          <w:tcPr>
            <w:tcW w:w="1120" w:type="dxa"/>
          </w:tcPr>
          <w:p w:rsidR="00474A90" w:rsidRDefault="00776BE6">
            <w:pPr>
              <w:pStyle w:val="TableParagraph"/>
              <w:spacing w:line="197" w:lineRule="exact"/>
              <w:ind w:right="90"/>
              <w:jc w:val="right"/>
              <w:rPr>
                <w:sz w:val="18"/>
              </w:rPr>
            </w:pPr>
            <w:r>
              <w:rPr>
                <w:sz w:val="18"/>
              </w:rPr>
              <w:t>20%</w:t>
            </w:r>
          </w:p>
        </w:tc>
        <w:tc>
          <w:tcPr>
            <w:tcW w:w="1120" w:type="dxa"/>
          </w:tcPr>
          <w:p w:rsidR="00474A90" w:rsidRDefault="00776BE6">
            <w:pPr>
              <w:pStyle w:val="TableParagraph"/>
              <w:spacing w:line="197" w:lineRule="exact"/>
              <w:ind w:right="92"/>
              <w:jc w:val="right"/>
              <w:rPr>
                <w:sz w:val="18"/>
              </w:rPr>
            </w:pPr>
            <w:r>
              <w:rPr>
                <w:sz w:val="18"/>
              </w:rPr>
              <w:t>30%</w:t>
            </w:r>
          </w:p>
        </w:tc>
        <w:tc>
          <w:tcPr>
            <w:tcW w:w="1245" w:type="dxa"/>
          </w:tcPr>
          <w:p w:rsidR="00474A90" w:rsidRDefault="00776BE6">
            <w:pPr>
              <w:pStyle w:val="TableParagraph"/>
              <w:spacing w:line="197" w:lineRule="exact"/>
              <w:ind w:right="93"/>
              <w:jc w:val="right"/>
              <w:rPr>
                <w:sz w:val="18"/>
              </w:rPr>
            </w:pPr>
            <w:r>
              <w:rPr>
                <w:sz w:val="18"/>
              </w:rPr>
              <w:t>40%</w:t>
            </w:r>
          </w:p>
        </w:tc>
      </w:tr>
      <w:tr w:rsidR="00474A90">
        <w:trPr>
          <w:trHeight w:val="283"/>
        </w:trPr>
        <w:tc>
          <w:tcPr>
            <w:tcW w:w="610" w:type="dxa"/>
            <w:vMerge/>
            <w:tcBorders>
              <w:top w:val="nil"/>
            </w:tcBorders>
          </w:tcPr>
          <w:p w:rsidR="00474A90" w:rsidRDefault="00474A90">
            <w:pPr>
              <w:rPr>
                <w:sz w:val="2"/>
                <w:szCs w:val="2"/>
              </w:rPr>
            </w:pPr>
          </w:p>
        </w:tc>
        <w:tc>
          <w:tcPr>
            <w:tcW w:w="3698" w:type="dxa"/>
          </w:tcPr>
          <w:p w:rsidR="00474A90" w:rsidRDefault="00776BE6">
            <w:pPr>
              <w:pStyle w:val="TableParagraph"/>
              <w:spacing w:line="193" w:lineRule="exact"/>
              <w:ind w:left="109"/>
              <w:rPr>
                <w:sz w:val="18"/>
              </w:rPr>
            </w:pPr>
            <w:r>
              <w:rPr>
                <w:spacing w:val="-1"/>
                <w:sz w:val="18"/>
              </w:rPr>
              <w:t>Tekstil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dhe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veshjet</w:t>
            </w:r>
          </w:p>
        </w:tc>
        <w:tc>
          <w:tcPr>
            <w:tcW w:w="1278" w:type="dxa"/>
          </w:tcPr>
          <w:p w:rsidR="00474A90" w:rsidRDefault="00776BE6">
            <w:pPr>
              <w:pStyle w:val="TableParagraph"/>
              <w:spacing w:line="193" w:lineRule="exact"/>
              <w:ind w:right="88"/>
              <w:jc w:val="right"/>
              <w:rPr>
                <w:sz w:val="18"/>
              </w:rPr>
            </w:pPr>
            <w:r>
              <w:rPr>
                <w:sz w:val="18"/>
              </w:rPr>
              <w:t>5%</w:t>
            </w:r>
          </w:p>
        </w:tc>
        <w:tc>
          <w:tcPr>
            <w:tcW w:w="1120" w:type="dxa"/>
          </w:tcPr>
          <w:p w:rsidR="00474A90" w:rsidRDefault="00776BE6">
            <w:pPr>
              <w:pStyle w:val="TableParagraph"/>
              <w:spacing w:line="193" w:lineRule="exact"/>
              <w:ind w:right="89"/>
              <w:jc w:val="right"/>
              <w:rPr>
                <w:sz w:val="18"/>
              </w:rPr>
            </w:pPr>
            <w:r>
              <w:rPr>
                <w:sz w:val="18"/>
              </w:rPr>
              <w:t>10%</w:t>
            </w:r>
          </w:p>
        </w:tc>
        <w:tc>
          <w:tcPr>
            <w:tcW w:w="1120" w:type="dxa"/>
          </w:tcPr>
          <w:p w:rsidR="00474A90" w:rsidRDefault="00776BE6">
            <w:pPr>
              <w:pStyle w:val="TableParagraph"/>
              <w:spacing w:line="193" w:lineRule="exact"/>
              <w:ind w:right="90"/>
              <w:jc w:val="right"/>
              <w:rPr>
                <w:sz w:val="18"/>
              </w:rPr>
            </w:pPr>
            <w:r>
              <w:rPr>
                <w:sz w:val="18"/>
              </w:rPr>
              <w:t>20%</w:t>
            </w:r>
          </w:p>
        </w:tc>
        <w:tc>
          <w:tcPr>
            <w:tcW w:w="1120" w:type="dxa"/>
          </w:tcPr>
          <w:p w:rsidR="00474A90" w:rsidRDefault="00776BE6">
            <w:pPr>
              <w:pStyle w:val="TableParagraph"/>
              <w:spacing w:line="193" w:lineRule="exact"/>
              <w:ind w:right="92"/>
              <w:jc w:val="right"/>
              <w:rPr>
                <w:sz w:val="18"/>
              </w:rPr>
            </w:pPr>
            <w:r>
              <w:rPr>
                <w:sz w:val="18"/>
              </w:rPr>
              <w:t>30%</w:t>
            </w:r>
          </w:p>
        </w:tc>
        <w:tc>
          <w:tcPr>
            <w:tcW w:w="1245" w:type="dxa"/>
          </w:tcPr>
          <w:p w:rsidR="00474A90" w:rsidRDefault="00776BE6">
            <w:pPr>
              <w:pStyle w:val="TableParagraph"/>
              <w:spacing w:line="193" w:lineRule="exact"/>
              <w:ind w:right="93"/>
              <w:jc w:val="right"/>
              <w:rPr>
                <w:sz w:val="18"/>
              </w:rPr>
            </w:pPr>
            <w:r>
              <w:rPr>
                <w:sz w:val="18"/>
              </w:rPr>
              <w:t>40%</w:t>
            </w:r>
          </w:p>
        </w:tc>
      </w:tr>
      <w:tr w:rsidR="00474A90">
        <w:trPr>
          <w:trHeight w:val="287"/>
        </w:trPr>
        <w:tc>
          <w:tcPr>
            <w:tcW w:w="610" w:type="dxa"/>
            <w:vMerge/>
            <w:tcBorders>
              <w:top w:val="nil"/>
            </w:tcBorders>
          </w:tcPr>
          <w:p w:rsidR="00474A90" w:rsidRDefault="00474A90">
            <w:pPr>
              <w:rPr>
                <w:sz w:val="2"/>
                <w:szCs w:val="2"/>
              </w:rPr>
            </w:pPr>
          </w:p>
        </w:tc>
        <w:tc>
          <w:tcPr>
            <w:tcW w:w="3698" w:type="dxa"/>
          </w:tcPr>
          <w:p w:rsidR="00474A90" w:rsidRDefault="00776BE6">
            <w:pPr>
              <w:pStyle w:val="TableParagraph"/>
              <w:spacing w:line="197" w:lineRule="exact"/>
              <w:ind w:left="109"/>
              <w:rPr>
                <w:sz w:val="18"/>
              </w:rPr>
            </w:pPr>
            <w:r>
              <w:rPr>
                <w:sz w:val="18"/>
              </w:rPr>
              <w:t>Pllastika</w:t>
            </w:r>
          </w:p>
        </w:tc>
        <w:tc>
          <w:tcPr>
            <w:tcW w:w="1278" w:type="dxa"/>
          </w:tcPr>
          <w:p w:rsidR="00474A90" w:rsidRDefault="00776BE6">
            <w:pPr>
              <w:pStyle w:val="TableParagraph"/>
              <w:spacing w:line="197" w:lineRule="exact"/>
              <w:ind w:right="88"/>
              <w:jc w:val="right"/>
              <w:rPr>
                <w:sz w:val="18"/>
              </w:rPr>
            </w:pPr>
            <w:r>
              <w:rPr>
                <w:sz w:val="18"/>
              </w:rPr>
              <w:t>5%</w:t>
            </w:r>
          </w:p>
        </w:tc>
        <w:tc>
          <w:tcPr>
            <w:tcW w:w="1120" w:type="dxa"/>
          </w:tcPr>
          <w:p w:rsidR="00474A90" w:rsidRDefault="00776BE6">
            <w:pPr>
              <w:pStyle w:val="TableParagraph"/>
              <w:spacing w:line="197" w:lineRule="exact"/>
              <w:ind w:right="89"/>
              <w:jc w:val="right"/>
              <w:rPr>
                <w:sz w:val="18"/>
              </w:rPr>
            </w:pPr>
            <w:r>
              <w:rPr>
                <w:sz w:val="18"/>
              </w:rPr>
              <w:t>10%</w:t>
            </w:r>
          </w:p>
        </w:tc>
        <w:tc>
          <w:tcPr>
            <w:tcW w:w="1120" w:type="dxa"/>
          </w:tcPr>
          <w:p w:rsidR="00474A90" w:rsidRDefault="00776BE6">
            <w:pPr>
              <w:pStyle w:val="TableParagraph"/>
              <w:spacing w:line="197" w:lineRule="exact"/>
              <w:ind w:right="90"/>
              <w:jc w:val="right"/>
              <w:rPr>
                <w:sz w:val="18"/>
              </w:rPr>
            </w:pPr>
            <w:r>
              <w:rPr>
                <w:sz w:val="18"/>
              </w:rPr>
              <w:t>20%</w:t>
            </w:r>
          </w:p>
        </w:tc>
        <w:tc>
          <w:tcPr>
            <w:tcW w:w="1120" w:type="dxa"/>
          </w:tcPr>
          <w:p w:rsidR="00474A90" w:rsidRDefault="00776BE6">
            <w:pPr>
              <w:pStyle w:val="TableParagraph"/>
              <w:spacing w:line="197" w:lineRule="exact"/>
              <w:ind w:right="92"/>
              <w:jc w:val="right"/>
              <w:rPr>
                <w:sz w:val="18"/>
              </w:rPr>
            </w:pPr>
            <w:r>
              <w:rPr>
                <w:sz w:val="18"/>
              </w:rPr>
              <w:t>30%</w:t>
            </w:r>
          </w:p>
        </w:tc>
        <w:tc>
          <w:tcPr>
            <w:tcW w:w="1245" w:type="dxa"/>
          </w:tcPr>
          <w:p w:rsidR="00474A90" w:rsidRDefault="00776BE6">
            <w:pPr>
              <w:pStyle w:val="TableParagraph"/>
              <w:spacing w:line="197" w:lineRule="exact"/>
              <w:ind w:right="93"/>
              <w:jc w:val="right"/>
              <w:rPr>
                <w:sz w:val="18"/>
              </w:rPr>
            </w:pPr>
            <w:r>
              <w:rPr>
                <w:sz w:val="18"/>
              </w:rPr>
              <w:t>40%</w:t>
            </w:r>
          </w:p>
        </w:tc>
      </w:tr>
      <w:tr w:rsidR="00474A90">
        <w:trPr>
          <w:trHeight w:val="287"/>
        </w:trPr>
        <w:tc>
          <w:tcPr>
            <w:tcW w:w="610" w:type="dxa"/>
            <w:vMerge/>
            <w:tcBorders>
              <w:top w:val="nil"/>
            </w:tcBorders>
          </w:tcPr>
          <w:p w:rsidR="00474A90" w:rsidRDefault="00474A90">
            <w:pPr>
              <w:rPr>
                <w:sz w:val="2"/>
                <w:szCs w:val="2"/>
              </w:rPr>
            </w:pPr>
          </w:p>
        </w:tc>
        <w:tc>
          <w:tcPr>
            <w:tcW w:w="3698" w:type="dxa"/>
          </w:tcPr>
          <w:p w:rsidR="00474A90" w:rsidRDefault="00776BE6">
            <w:pPr>
              <w:pStyle w:val="TableParagraph"/>
              <w:spacing w:line="197" w:lineRule="exact"/>
              <w:ind w:left="109"/>
              <w:rPr>
                <w:sz w:val="18"/>
              </w:rPr>
            </w:pPr>
            <w:r>
              <w:rPr>
                <w:sz w:val="18"/>
              </w:rPr>
              <w:t>Metal</w:t>
            </w:r>
          </w:p>
        </w:tc>
        <w:tc>
          <w:tcPr>
            <w:tcW w:w="1278" w:type="dxa"/>
          </w:tcPr>
          <w:p w:rsidR="00474A90" w:rsidRDefault="00776BE6">
            <w:pPr>
              <w:pStyle w:val="TableParagraph"/>
              <w:spacing w:line="197" w:lineRule="exact"/>
              <w:ind w:right="88"/>
              <w:jc w:val="right"/>
              <w:rPr>
                <w:sz w:val="18"/>
              </w:rPr>
            </w:pPr>
            <w:r>
              <w:rPr>
                <w:sz w:val="18"/>
              </w:rPr>
              <w:t>5%</w:t>
            </w:r>
          </w:p>
        </w:tc>
        <w:tc>
          <w:tcPr>
            <w:tcW w:w="1120" w:type="dxa"/>
          </w:tcPr>
          <w:p w:rsidR="00474A90" w:rsidRDefault="00776BE6">
            <w:pPr>
              <w:pStyle w:val="TableParagraph"/>
              <w:spacing w:line="197" w:lineRule="exact"/>
              <w:ind w:right="89"/>
              <w:jc w:val="right"/>
              <w:rPr>
                <w:sz w:val="18"/>
              </w:rPr>
            </w:pPr>
            <w:r>
              <w:rPr>
                <w:sz w:val="18"/>
              </w:rPr>
              <w:t>10%</w:t>
            </w:r>
          </w:p>
        </w:tc>
        <w:tc>
          <w:tcPr>
            <w:tcW w:w="1120" w:type="dxa"/>
          </w:tcPr>
          <w:p w:rsidR="00474A90" w:rsidRDefault="00776BE6">
            <w:pPr>
              <w:pStyle w:val="TableParagraph"/>
              <w:spacing w:line="197" w:lineRule="exact"/>
              <w:ind w:right="90"/>
              <w:jc w:val="right"/>
              <w:rPr>
                <w:sz w:val="18"/>
              </w:rPr>
            </w:pPr>
            <w:r>
              <w:rPr>
                <w:sz w:val="18"/>
              </w:rPr>
              <w:t>20%</w:t>
            </w:r>
          </w:p>
        </w:tc>
        <w:tc>
          <w:tcPr>
            <w:tcW w:w="1120" w:type="dxa"/>
          </w:tcPr>
          <w:p w:rsidR="00474A90" w:rsidRDefault="00776BE6">
            <w:pPr>
              <w:pStyle w:val="TableParagraph"/>
              <w:spacing w:line="197" w:lineRule="exact"/>
              <w:ind w:right="92"/>
              <w:jc w:val="right"/>
              <w:rPr>
                <w:sz w:val="18"/>
              </w:rPr>
            </w:pPr>
            <w:r>
              <w:rPr>
                <w:sz w:val="18"/>
              </w:rPr>
              <w:t>30%</w:t>
            </w:r>
          </w:p>
        </w:tc>
        <w:tc>
          <w:tcPr>
            <w:tcW w:w="1245" w:type="dxa"/>
          </w:tcPr>
          <w:p w:rsidR="00474A90" w:rsidRDefault="00776BE6">
            <w:pPr>
              <w:pStyle w:val="TableParagraph"/>
              <w:spacing w:line="197" w:lineRule="exact"/>
              <w:ind w:right="93"/>
              <w:jc w:val="right"/>
              <w:rPr>
                <w:sz w:val="18"/>
              </w:rPr>
            </w:pPr>
            <w:r>
              <w:rPr>
                <w:sz w:val="18"/>
              </w:rPr>
              <w:t>40%</w:t>
            </w:r>
          </w:p>
        </w:tc>
      </w:tr>
      <w:tr w:rsidR="00474A90">
        <w:trPr>
          <w:trHeight w:val="287"/>
        </w:trPr>
        <w:tc>
          <w:tcPr>
            <w:tcW w:w="610" w:type="dxa"/>
            <w:vMerge/>
            <w:tcBorders>
              <w:top w:val="nil"/>
            </w:tcBorders>
          </w:tcPr>
          <w:p w:rsidR="00474A90" w:rsidRDefault="00474A90">
            <w:pPr>
              <w:rPr>
                <w:sz w:val="2"/>
                <w:szCs w:val="2"/>
              </w:rPr>
            </w:pPr>
          </w:p>
        </w:tc>
        <w:tc>
          <w:tcPr>
            <w:tcW w:w="3698" w:type="dxa"/>
          </w:tcPr>
          <w:p w:rsidR="00474A90" w:rsidRDefault="00776BE6">
            <w:pPr>
              <w:pStyle w:val="TableParagraph"/>
              <w:spacing w:line="197" w:lineRule="exact"/>
              <w:ind w:left="109"/>
              <w:rPr>
                <w:sz w:val="18"/>
              </w:rPr>
            </w:pPr>
            <w:r>
              <w:rPr>
                <w:w w:val="105"/>
                <w:sz w:val="18"/>
              </w:rPr>
              <w:t>Të</w:t>
            </w:r>
            <w:r>
              <w:rPr>
                <w:spacing w:val="-1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tjera</w:t>
            </w:r>
          </w:p>
        </w:tc>
        <w:tc>
          <w:tcPr>
            <w:tcW w:w="1278" w:type="dxa"/>
          </w:tcPr>
          <w:p w:rsidR="00474A90" w:rsidRDefault="00776BE6">
            <w:pPr>
              <w:pStyle w:val="TableParagraph"/>
              <w:spacing w:line="197" w:lineRule="exact"/>
              <w:ind w:right="88"/>
              <w:jc w:val="right"/>
              <w:rPr>
                <w:sz w:val="18"/>
              </w:rPr>
            </w:pPr>
            <w:r>
              <w:rPr>
                <w:sz w:val="18"/>
              </w:rPr>
              <w:t>5%</w:t>
            </w:r>
          </w:p>
        </w:tc>
        <w:tc>
          <w:tcPr>
            <w:tcW w:w="1120" w:type="dxa"/>
          </w:tcPr>
          <w:p w:rsidR="00474A90" w:rsidRDefault="00776BE6">
            <w:pPr>
              <w:pStyle w:val="TableParagraph"/>
              <w:spacing w:line="197" w:lineRule="exact"/>
              <w:ind w:right="89"/>
              <w:jc w:val="right"/>
              <w:rPr>
                <w:sz w:val="18"/>
              </w:rPr>
            </w:pPr>
            <w:r>
              <w:rPr>
                <w:sz w:val="18"/>
              </w:rPr>
              <w:t>10%</w:t>
            </w:r>
          </w:p>
        </w:tc>
        <w:tc>
          <w:tcPr>
            <w:tcW w:w="1120" w:type="dxa"/>
          </w:tcPr>
          <w:p w:rsidR="00474A90" w:rsidRDefault="00776BE6">
            <w:pPr>
              <w:pStyle w:val="TableParagraph"/>
              <w:spacing w:line="197" w:lineRule="exact"/>
              <w:ind w:right="90"/>
              <w:jc w:val="right"/>
              <w:rPr>
                <w:sz w:val="18"/>
              </w:rPr>
            </w:pPr>
            <w:r>
              <w:rPr>
                <w:sz w:val="18"/>
              </w:rPr>
              <w:t>20%</w:t>
            </w:r>
          </w:p>
        </w:tc>
        <w:tc>
          <w:tcPr>
            <w:tcW w:w="1120" w:type="dxa"/>
          </w:tcPr>
          <w:p w:rsidR="00474A90" w:rsidRDefault="00776BE6">
            <w:pPr>
              <w:pStyle w:val="TableParagraph"/>
              <w:spacing w:line="197" w:lineRule="exact"/>
              <w:ind w:right="92"/>
              <w:jc w:val="right"/>
              <w:rPr>
                <w:sz w:val="18"/>
              </w:rPr>
            </w:pPr>
            <w:r>
              <w:rPr>
                <w:sz w:val="18"/>
              </w:rPr>
              <w:t>30%</w:t>
            </w:r>
          </w:p>
        </w:tc>
        <w:tc>
          <w:tcPr>
            <w:tcW w:w="1245" w:type="dxa"/>
          </w:tcPr>
          <w:p w:rsidR="00474A90" w:rsidRDefault="00776BE6">
            <w:pPr>
              <w:pStyle w:val="TableParagraph"/>
              <w:spacing w:line="197" w:lineRule="exact"/>
              <w:ind w:right="93"/>
              <w:jc w:val="right"/>
              <w:rPr>
                <w:sz w:val="18"/>
              </w:rPr>
            </w:pPr>
            <w:r>
              <w:rPr>
                <w:sz w:val="18"/>
              </w:rPr>
              <w:t>40%</w:t>
            </w:r>
          </w:p>
        </w:tc>
      </w:tr>
      <w:tr w:rsidR="00474A90">
        <w:trPr>
          <w:trHeight w:val="287"/>
        </w:trPr>
        <w:tc>
          <w:tcPr>
            <w:tcW w:w="610" w:type="dxa"/>
            <w:vMerge w:val="restart"/>
          </w:tcPr>
          <w:p w:rsidR="00474A90" w:rsidRDefault="00474A90">
            <w:pPr>
              <w:pStyle w:val="TableParagraph"/>
              <w:rPr>
                <w:sz w:val="18"/>
              </w:rPr>
            </w:pPr>
          </w:p>
          <w:p w:rsidR="00474A90" w:rsidRDefault="00474A90">
            <w:pPr>
              <w:pStyle w:val="TableParagraph"/>
              <w:rPr>
                <w:sz w:val="18"/>
              </w:rPr>
            </w:pPr>
          </w:p>
          <w:p w:rsidR="00474A90" w:rsidRDefault="00474A90">
            <w:pPr>
              <w:pStyle w:val="TableParagraph"/>
              <w:rPr>
                <w:sz w:val="18"/>
              </w:rPr>
            </w:pPr>
          </w:p>
          <w:p w:rsidR="00474A90" w:rsidRDefault="00474A90">
            <w:pPr>
              <w:pStyle w:val="TableParagraph"/>
            </w:pPr>
          </w:p>
          <w:p w:rsidR="00474A90" w:rsidRDefault="00776BE6">
            <w:pPr>
              <w:pStyle w:val="TableParagraph"/>
              <w:ind w:left="143"/>
              <w:rPr>
                <w:sz w:val="18"/>
              </w:rPr>
            </w:pPr>
            <w:r>
              <w:rPr>
                <w:w w:val="110"/>
                <w:sz w:val="18"/>
              </w:rPr>
              <w:t>Ton</w:t>
            </w:r>
          </w:p>
        </w:tc>
        <w:tc>
          <w:tcPr>
            <w:tcW w:w="3698" w:type="dxa"/>
          </w:tcPr>
          <w:p w:rsidR="00474A90" w:rsidRDefault="00776BE6">
            <w:pPr>
              <w:pStyle w:val="TableParagraph"/>
              <w:spacing w:line="197" w:lineRule="exact"/>
              <w:ind w:left="109"/>
              <w:rPr>
                <w:sz w:val="18"/>
              </w:rPr>
            </w:pPr>
            <w:r>
              <w:rPr>
                <w:spacing w:val="-2"/>
                <w:w w:val="105"/>
                <w:sz w:val="18"/>
              </w:rPr>
              <w:t>Letër</w:t>
            </w:r>
            <w:r>
              <w:rPr>
                <w:spacing w:val="-10"/>
                <w:w w:val="105"/>
                <w:sz w:val="18"/>
              </w:rPr>
              <w:t xml:space="preserve"> </w:t>
            </w:r>
            <w:r>
              <w:rPr>
                <w:spacing w:val="-2"/>
                <w:w w:val="105"/>
                <w:sz w:val="18"/>
              </w:rPr>
              <w:t>dhe</w:t>
            </w:r>
            <w:r>
              <w:rPr>
                <w:spacing w:val="-9"/>
                <w:w w:val="105"/>
                <w:sz w:val="18"/>
              </w:rPr>
              <w:t xml:space="preserve"> </w:t>
            </w:r>
            <w:r>
              <w:rPr>
                <w:spacing w:val="-1"/>
                <w:w w:val="105"/>
                <w:sz w:val="18"/>
              </w:rPr>
              <w:t>karton</w:t>
            </w:r>
          </w:p>
        </w:tc>
        <w:tc>
          <w:tcPr>
            <w:tcW w:w="1278" w:type="dxa"/>
          </w:tcPr>
          <w:p w:rsidR="00474A90" w:rsidRDefault="00776BE6">
            <w:pPr>
              <w:pStyle w:val="TableParagraph"/>
              <w:spacing w:line="197" w:lineRule="exact"/>
              <w:ind w:right="92"/>
              <w:jc w:val="right"/>
              <w:rPr>
                <w:sz w:val="18"/>
              </w:rPr>
            </w:pPr>
            <w:r>
              <w:rPr>
                <w:sz w:val="18"/>
              </w:rPr>
              <w:t>17.5</w:t>
            </w:r>
          </w:p>
        </w:tc>
        <w:tc>
          <w:tcPr>
            <w:tcW w:w="1120" w:type="dxa"/>
          </w:tcPr>
          <w:p w:rsidR="00474A90" w:rsidRDefault="00776BE6">
            <w:pPr>
              <w:pStyle w:val="TableParagraph"/>
              <w:spacing w:line="197" w:lineRule="exact"/>
              <w:ind w:right="93"/>
              <w:jc w:val="right"/>
              <w:rPr>
                <w:sz w:val="18"/>
              </w:rPr>
            </w:pPr>
            <w:r>
              <w:rPr>
                <w:sz w:val="18"/>
              </w:rPr>
              <w:t>35.4</w:t>
            </w:r>
          </w:p>
        </w:tc>
        <w:tc>
          <w:tcPr>
            <w:tcW w:w="1120" w:type="dxa"/>
          </w:tcPr>
          <w:p w:rsidR="00474A90" w:rsidRDefault="00776BE6">
            <w:pPr>
              <w:pStyle w:val="TableParagraph"/>
              <w:spacing w:line="197" w:lineRule="exact"/>
              <w:ind w:right="94"/>
              <w:jc w:val="right"/>
              <w:rPr>
                <w:sz w:val="18"/>
              </w:rPr>
            </w:pPr>
            <w:r>
              <w:rPr>
                <w:sz w:val="18"/>
              </w:rPr>
              <w:t>71.8</w:t>
            </w:r>
          </w:p>
        </w:tc>
        <w:tc>
          <w:tcPr>
            <w:tcW w:w="1120" w:type="dxa"/>
          </w:tcPr>
          <w:p w:rsidR="00474A90" w:rsidRDefault="00776BE6">
            <w:pPr>
              <w:pStyle w:val="TableParagraph"/>
              <w:spacing w:line="197" w:lineRule="exact"/>
              <w:ind w:right="95"/>
              <w:jc w:val="right"/>
              <w:rPr>
                <w:sz w:val="18"/>
              </w:rPr>
            </w:pPr>
            <w:r>
              <w:rPr>
                <w:sz w:val="18"/>
              </w:rPr>
              <w:t>108.6</w:t>
            </w:r>
          </w:p>
        </w:tc>
        <w:tc>
          <w:tcPr>
            <w:tcW w:w="1245" w:type="dxa"/>
          </w:tcPr>
          <w:p w:rsidR="00474A90" w:rsidRDefault="00776BE6">
            <w:pPr>
              <w:pStyle w:val="TableParagraph"/>
              <w:spacing w:line="197" w:lineRule="exact"/>
              <w:ind w:right="97"/>
              <w:jc w:val="right"/>
              <w:rPr>
                <w:sz w:val="18"/>
              </w:rPr>
            </w:pPr>
            <w:r>
              <w:rPr>
                <w:sz w:val="18"/>
              </w:rPr>
              <w:t>146.8</w:t>
            </w:r>
          </w:p>
        </w:tc>
      </w:tr>
      <w:tr w:rsidR="00474A90">
        <w:trPr>
          <w:trHeight w:val="288"/>
        </w:trPr>
        <w:tc>
          <w:tcPr>
            <w:tcW w:w="610" w:type="dxa"/>
            <w:vMerge/>
            <w:tcBorders>
              <w:top w:val="nil"/>
            </w:tcBorders>
          </w:tcPr>
          <w:p w:rsidR="00474A90" w:rsidRDefault="00474A90">
            <w:pPr>
              <w:rPr>
                <w:sz w:val="2"/>
                <w:szCs w:val="2"/>
              </w:rPr>
            </w:pPr>
          </w:p>
        </w:tc>
        <w:tc>
          <w:tcPr>
            <w:tcW w:w="3698" w:type="dxa"/>
          </w:tcPr>
          <w:p w:rsidR="00474A90" w:rsidRDefault="00776BE6">
            <w:pPr>
              <w:pStyle w:val="TableParagraph"/>
              <w:spacing w:line="197" w:lineRule="exact"/>
              <w:ind w:left="109"/>
              <w:rPr>
                <w:sz w:val="18"/>
              </w:rPr>
            </w:pPr>
            <w:r>
              <w:rPr>
                <w:sz w:val="18"/>
              </w:rPr>
              <w:t>Qelq</w:t>
            </w:r>
          </w:p>
        </w:tc>
        <w:tc>
          <w:tcPr>
            <w:tcW w:w="1278" w:type="dxa"/>
          </w:tcPr>
          <w:p w:rsidR="00474A90" w:rsidRDefault="00776BE6">
            <w:pPr>
              <w:pStyle w:val="TableParagraph"/>
              <w:spacing w:line="197" w:lineRule="exact"/>
              <w:ind w:right="92"/>
              <w:jc w:val="right"/>
              <w:rPr>
                <w:sz w:val="18"/>
              </w:rPr>
            </w:pPr>
            <w:r>
              <w:rPr>
                <w:sz w:val="18"/>
              </w:rPr>
              <w:t>6.3</w:t>
            </w:r>
          </w:p>
        </w:tc>
        <w:tc>
          <w:tcPr>
            <w:tcW w:w="1120" w:type="dxa"/>
          </w:tcPr>
          <w:p w:rsidR="00474A90" w:rsidRDefault="00776BE6">
            <w:pPr>
              <w:pStyle w:val="TableParagraph"/>
              <w:spacing w:line="197" w:lineRule="exact"/>
              <w:ind w:right="93"/>
              <w:jc w:val="right"/>
              <w:rPr>
                <w:sz w:val="18"/>
              </w:rPr>
            </w:pPr>
            <w:r>
              <w:rPr>
                <w:sz w:val="18"/>
              </w:rPr>
              <w:t>12.7</w:t>
            </w:r>
          </w:p>
        </w:tc>
        <w:tc>
          <w:tcPr>
            <w:tcW w:w="1120" w:type="dxa"/>
          </w:tcPr>
          <w:p w:rsidR="00474A90" w:rsidRDefault="00776BE6">
            <w:pPr>
              <w:pStyle w:val="TableParagraph"/>
              <w:spacing w:line="197" w:lineRule="exact"/>
              <w:ind w:right="92"/>
              <w:jc w:val="right"/>
              <w:rPr>
                <w:sz w:val="18"/>
              </w:rPr>
            </w:pPr>
            <w:r>
              <w:rPr>
                <w:sz w:val="18"/>
              </w:rPr>
              <w:t>26</w:t>
            </w:r>
          </w:p>
        </w:tc>
        <w:tc>
          <w:tcPr>
            <w:tcW w:w="1120" w:type="dxa"/>
          </w:tcPr>
          <w:p w:rsidR="00474A90" w:rsidRDefault="00776BE6">
            <w:pPr>
              <w:pStyle w:val="TableParagraph"/>
              <w:spacing w:line="197" w:lineRule="exact"/>
              <w:ind w:right="95"/>
              <w:jc w:val="right"/>
              <w:rPr>
                <w:sz w:val="18"/>
              </w:rPr>
            </w:pPr>
            <w:r>
              <w:rPr>
                <w:sz w:val="18"/>
              </w:rPr>
              <w:t>39.1</w:t>
            </w:r>
          </w:p>
        </w:tc>
        <w:tc>
          <w:tcPr>
            <w:tcW w:w="1245" w:type="dxa"/>
          </w:tcPr>
          <w:p w:rsidR="00474A90" w:rsidRDefault="00776BE6">
            <w:pPr>
              <w:pStyle w:val="TableParagraph"/>
              <w:spacing w:line="197" w:lineRule="exact"/>
              <w:ind w:right="97"/>
              <w:jc w:val="right"/>
              <w:rPr>
                <w:sz w:val="18"/>
              </w:rPr>
            </w:pPr>
            <w:r>
              <w:rPr>
                <w:sz w:val="18"/>
              </w:rPr>
              <w:t>52.4</w:t>
            </w:r>
          </w:p>
        </w:tc>
      </w:tr>
      <w:tr w:rsidR="00474A90">
        <w:trPr>
          <w:trHeight w:val="263"/>
        </w:trPr>
        <w:tc>
          <w:tcPr>
            <w:tcW w:w="610" w:type="dxa"/>
            <w:vMerge/>
            <w:tcBorders>
              <w:top w:val="nil"/>
            </w:tcBorders>
          </w:tcPr>
          <w:p w:rsidR="00474A90" w:rsidRDefault="00474A90">
            <w:pPr>
              <w:rPr>
                <w:sz w:val="2"/>
                <w:szCs w:val="2"/>
              </w:rPr>
            </w:pPr>
          </w:p>
        </w:tc>
        <w:tc>
          <w:tcPr>
            <w:tcW w:w="3698" w:type="dxa"/>
          </w:tcPr>
          <w:p w:rsidR="00474A90" w:rsidRDefault="00776BE6">
            <w:pPr>
              <w:pStyle w:val="TableParagraph"/>
              <w:spacing w:line="197" w:lineRule="exact"/>
              <w:ind w:left="109"/>
              <w:rPr>
                <w:sz w:val="7"/>
              </w:rPr>
            </w:pPr>
            <w:r>
              <w:rPr>
                <w:w w:val="102"/>
                <w:sz w:val="18"/>
              </w:rPr>
              <w:t>M</w:t>
            </w:r>
            <w:r>
              <w:rPr>
                <w:spacing w:val="-2"/>
                <w:w w:val="102"/>
                <w:sz w:val="18"/>
              </w:rPr>
              <w:t>b</w:t>
            </w:r>
            <w:r>
              <w:rPr>
                <w:spacing w:val="-1"/>
                <w:w w:val="102"/>
                <w:sz w:val="18"/>
              </w:rPr>
              <w:t>e</w:t>
            </w:r>
            <w:r>
              <w:rPr>
                <w:w w:val="94"/>
                <w:sz w:val="18"/>
              </w:rPr>
              <w:t>t</w:t>
            </w:r>
            <w:r>
              <w:rPr>
                <w:spacing w:val="-3"/>
                <w:w w:val="103"/>
                <w:sz w:val="18"/>
              </w:rPr>
              <w:t>u</w:t>
            </w:r>
            <w:r>
              <w:rPr>
                <w:spacing w:val="-2"/>
                <w:w w:val="105"/>
                <w:sz w:val="18"/>
              </w:rPr>
              <w:t>r</w:t>
            </w:r>
            <w:r>
              <w:rPr>
                <w:spacing w:val="-1"/>
                <w:w w:val="88"/>
                <w:sz w:val="18"/>
              </w:rPr>
              <w:t>i</w:t>
            </w:r>
            <w:r>
              <w:rPr>
                <w:w w:val="105"/>
                <w:sz w:val="18"/>
              </w:rPr>
              <w:t>n</w:t>
            </w:r>
            <w:r>
              <w:rPr>
                <w:w w:val="97"/>
                <w:sz w:val="18"/>
              </w:rPr>
              <w:t>a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pacing w:val="-3"/>
                <w:w w:val="103"/>
                <w:sz w:val="18"/>
              </w:rPr>
              <w:t>b</w:t>
            </w:r>
            <w:r>
              <w:rPr>
                <w:spacing w:val="-1"/>
                <w:w w:val="88"/>
                <w:sz w:val="18"/>
              </w:rPr>
              <w:t>i</w:t>
            </w:r>
            <w:r>
              <w:rPr>
                <w:spacing w:val="2"/>
                <w:w w:val="104"/>
                <w:sz w:val="18"/>
              </w:rPr>
              <w:t>o</w:t>
            </w:r>
            <w:r>
              <w:rPr>
                <w:spacing w:val="-3"/>
                <w:w w:val="76"/>
                <w:sz w:val="18"/>
              </w:rPr>
              <w:t>-</w:t>
            </w:r>
            <w:r>
              <w:rPr>
                <w:w w:val="97"/>
                <w:sz w:val="18"/>
              </w:rPr>
              <w:t>de</w:t>
            </w:r>
            <w:r>
              <w:rPr>
                <w:spacing w:val="1"/>
                <w:w w:val="97"/>
                <w:sz w:val="18"/>
              </w:rPr>
              <w:t>g</w:t>
            </w:r>
            <w:r>
              <w:rPr>
                <w:spacing w:val="-2"/>
                <w:w w:val="105"/>
                <w:sz w:val="18"/>
              </w:rPr>
              <w:t>r</w:t>
            </w:r>
            <w:r>
              <w:rPr>
                <w:spacing w:val="-6"/>
                <w:w w:val="97"/>
                <w:sz w:val="18"/>
              </w:rPr>
              <w:t>a</w:t>
            </w:r>
            <w:r>
              <w:rPr>
                <w:w w:val="104"/>
                <w:sz w:val="18"/>
              </w:rPr>
              <w:t>d</w:t>
            </w:r>
            <w:r>
              <w:rPr>
                <w:spacing w:val="-2"/>
                <w:w w:val="104"/>
                <w:sz w:val="18"/>
              </w:rPr>
              <w:t>u</w:t>
            </w:r>
            <w:r>
              <w:rPr>
                <w:spacing w:val="-1"/>
                <w:w w:val="102"/>
                <w:sz w:val="18"/>
              </w:rPr>
              <w:t>e</w:t>
            </w:r>
            <w:r>
              <w:rPr>
                <w:spacing w:val="-3"/>
                <w:w w:val="92"/>
                <w:sz w:val="18"/>
              </w:rPr>
              <w:t>s</w:t>
            </w:r>
            <w:r>
              <w:rPr>
                <w:spacing w:val="-5"/>
                <w:w w:val="102"/>
                <w:sz w:val="18"/>
              </w:rPr>
              <w:t>e</w:t>
            </w:r>
            <w:r>
              <w:rPr>
                <w:spacing w:val="-2"/>
                <w:w w:val="101"/>
                <w:position w:val="8"/>
                <w:sz w:val="7"/>
              </w:rPr>
              <w:t>16</w:t>
            </w:r>
          </w:p>
        </w:tc>
        <w:tc>
          <w:tcPr>
            <w:tcW w:w="1278" w:type="dxa"/>
          </w:tcPr>
          <w:p w:rsidR="00474A90" w:rsidRDefault="00776BE6">
            <w:pPr>
              <w:pStyle w:val="TableParagraph"/>
              <w:spacing w:line="197" w:lineRule="exact"/>
              <w:ind w:right="92"/>
              <w:jc w:val="right"/>
              <w:rPr>
                <w:sz w:val="18"/>
              </w:rPr>
            </w:pPr>
            <w:r>
              <w:rPr>
                <w:sz w:val="18"/>
              </w:rPr>
              <w:t>54.2</w:t>
            </w:r>
          </w:p>
        </w:tc>
        <w:tc>
          <w:tcPr>
            <w:tcW w:w="1120" w:type="dxa"/>
          </w:tcPr>
          <w:p w:rsidR="00474A90" w:rsidRDefault="00776BE6">
            <w:pPr>
              <w:pStyle w:val="TableParagraph"/>
              <w:spacing w:line="197" w:lineRule="exact"/>
              <w:ind w:right="93"/>
              <w:jc w:val="right"/>
              <w:rPr>
                <w:sz w:val="18"/>
              </w:rPr>
            </w:pPr>
            <w:r>
              <w:rPr>
                <w:sz w:val="18"/>
              </w:rPr>
              <w:t>108.5</w:t>
            </w:r>
          </w:p>
        </w:tc>
        <w:tc>
          <w:tcPr>
            <w:tcW w:w="1120" w:type="dxa"/>
          </w:tcPr>
          <w:p w:rsidR="00474A90" w:rsidRDefault="00776BE6">
            <w:pPr>
              <w:pStyle w:val="TableParagraph"/>
              <w:spacing w:line="197" w:lineRule="exact"/>
              <w:ind w:right="94"/>
              <w:jc w:val="right"/>
              <w:rPr>
                <w:sz w:val="18"/>
              </w:rPr>
            </w:pPr>
            <w:r>
              <w:rPr>
                <w:sz w:val="18"/>
              </w:rPr>
              <w:t>218.4</w:t>
            </w:r>
          </w:p>
        </w:tc>
        <w:tc>
          <w:tcPr>
            <w:tcW w:w="1120" w:type="dxa"/>
          </w:tcPr>
          <w:p w:rsidR="00474A90" w:rsidRDefault="00776BE6">
            <w:pPr>
              <w:pStyle w:val="TableParagraph"/>
              <w:spacing w:line="197" w:lineRule="exact"/>
              <w:ind w:right="95"/>
              <w:jc w:val="right"/>
              <w:rPr>
                <w:sz w:val="18"/>
              </w:rPr>
            </w:pPr>
            <w:r>
              <w:rPr>
                <w:sz w:val="18"/>
              </w:rPr>
              <w:t>328.2</w:t>
            </w:r>
          </w:p>
        </w:tc>
        <w:tc>
          <w:tcPr>
            <w:tcW w:w="1245" w:type="dxa"/>
          </w:tcPr>
          <w:p w:rsidR="00474A90" w:rsidRDefault="00776BE6">
            <w:pPr>
              <w:pStyle w:val="TableParagraph"/>
              <w:spacing w:line="197" w:lineRule="exact"/>
              <w:ind w:right="97"/>
              <w:jc w:val="right"/>
              <w:rPr>
                <w:sz w:val="18"/>
              </w:rPr>
            </w:pPr>
            <w:r>
              <w:rPr>
                <w:sz w:val="18"/>
              </w:rPr>
              <w:t>440.3</w:t>
            </w:r>
          </w:p>
        </w:tc>
      </w:tr>
      <w:tr w:rsidR="00474A90">
        <w:trPr>
          <w:trHeight w:val="268"/>
        </w:trPr>
        <w:tc>
          <w:tcPr>
            <w:tcW w:w="610" w:type="dxa"/>
            <w:vMerge/>
            <w:tcBorders>
              <w:top w:val="nil"/>
            </w:tcBorders>
          </w:tcPr>
          <w:p w:rsidR="00474A90" w:rsidRDefault="00474A90">
            <w:pPr>
              <w:rPr>
                <w:sz w:val="2"/>
                <w:szCs w:val="2"/>
              </w:rPr>
            </w:pPr>
          </w:p>
        </w:tc>
        <w:tc>
          <w:tcPr>
            <w:tcW w:w="3698" w:type="dxa"/>
          </w:tcPr>
          <w:p w:rsidR="00474A90" w:rsidRDefault="00776BE6">
            <w:pPr>
              <w:pStyle w:val="TableParagraph"/>
              <w:spacing w:line="197" w:lineRule="exact"/>
              <w:ind w:left="109"/>
              <w:rPr>
                <w:sz w:val="18"/>
              </w:rPr>
            </w:pPr>
            <w:r>
              <w:rPr>
                <w:spacing w:val="-1"/>
                <w:sz w:val="18"/>
              </w:rPr>
              <w:t>Tekstil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dhe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veshjet</w:t>
            </w:r>
          </w:p>
        </w:tc>
        <w:tc>
          <w:tcPr>
            <w:tcW w:w="1278" w:type="dxa"/>
          </w:tcPr>
          <w:p w:rsidR="00474A90" w:rsidRDefault="00776BE6">
            <w:pPr>
              <w:pStyle w:val="TableParagraph"/>
              <w:spacing w:line="197" w:lineRule="exact"/>
              <w:ind w:right="92"/>
              <w:jc w:val="right"/>
              <w:rPr>
                <w:sz w:val="18"/>
              </w:rPr>
            </w:pPr>
            <w:r>
              <w:rPr>
                <w:sz w:val="18"/>
              </w:rPr>
              <w:t>1.5</w:t>
            </w:r>
          </w:p>
        </w:tc>
        <w:tc>
          <w:tcPr>
            <w:tcW w:w="1120" w:type="dxa"/>
          </w:tcPr>
          <w:p w:rsidR="00474A90" w:rsidRDefault="00776BE6">
            <w:pPr>
              <w:pStyle w:val="TableParagraph"/>
              <w:spacing w:line="197" w:lineRule="exact"/>
              <w:ind w:right="93"/>
              <w:jc w:val="right"/>
              <w:rPr>
                <w:sz w:val="18"/>
              </w:rPr>
            </w:pPr>
            <w:r>
              <w:rPr>
                <w:sz w:val="18"/>
              </w:rPr>
              <w:t>3.1</w:t>
            </w:r>
          </w:p>
        </w:tc>
        <w:tc>
          <w:tcPr>
            <w:tcW w:w="1120" w:type="dxa"/>
          </w:tcPr>
          <w:p w:rsidR="00474A90" w:rsidRDefault="00776BE6">
            <w:pPr>
              <w:pStyle w:val="TableParagraph"/>
              <w:spacing w:line="197" w:lineRule="exact"/>
              <w:ind w:right="94"/>
              <w:jc w:val="right"/>
              <w:rPr>
                <w:sz w:val="18"/>
              </w:rPr>
            </w:pPr>
            <w:r>
              <w:rPr>
                <w:sz w:val="18"/>
              </w:rPr>
              <w:t>6.8</w:t>
            </w:r>
          </w:p>
        </w:tc>
        <w:tc>
          <w:tcPr>
            <w:tcW w:w="1120" w:type="dxa"/>
          </w:tcPr>
          <w:p w:rsidR="00474A90" w:rsidRDefault="00776BE6">
            <w:pPr>
              <w:pStyle w:val="TableParagraph"/>
              <w:spacing w:line="197" w:lineRule="exact"/>
              <w:ind w:right="95"/>
              <w:jc w:val="right"/>
              <w:rPr>
                <w:sz w:val="18"/>
              </w:rPr>
            </w:pPr>
            <w:r>
              <w:rPr>
                <w:sz w:val="18"/>
              </w:rPr>
              <w:t>10.2</w:t>
            </w:r>
          </w:p>
        </w:tc>
        <w:tc>
          <w:tcPr>
            <w:tcW w:w="1245" w:type="dxa"/>
          </w:tcPr>
          <w:p w:rsidR="00474A90" w:rsidRDefault="00776BE6">
            <w:pPr>
              <w:pStyle w:val="TableParagraph"/>
              <w:spacing w:line="197" w:lineRule="exact"/>
              <w:ind w:right="97"/>
              <w:jc w:val="right"/>
              <w:rPr>
                <w:sz w:val="18"/>
              </w:rPr>
            </w:pPr>
            <w:r>
              <w:rPr>
                <w:sz w:val="18"/>
              </w:rPr>
              <w:t>13.6</w:t>
            </w:r>
          </w:p>
        </w:tc>
      </w:tr>
      <w:tr w:rsidR="00474A90">
        <w:trPr>
          <w:trHeight w:val="268"/>
        </w:trPr>
        <w:tc>
          <w:tcPr>
            <w:tcW w:w="610" w:type="dxa"/>
            <w:vMerge/>
            <w:tcBorders>
              <w:top w:val="nil"/>
            </w:tcBorders>
          </w:tcPr>
          <w:p w:rsidR="00474A90" w:rsidRDefault="00474A90">
            <w:pPr>
              <w:rPr>
                <w:sz w:val="2"/>
                <w:szCs w:val="2"/>
              </w:rPr>
            </w:pPr>
          </w:p>
        </w:tc>
        <w:tc>
          <w:tcPr>
            <w:tcW w:w="3698" w:type="dxa"/>
          </w:tcPr>
          <w:p w:rsidR="00474A90" w:rsidRDefault="00776BE6">
            <w:pPr>
              <w:pStyle w:val="TableParagraph"/>
              <w:spacing w:line="197" w:lineRule="exact"/>
              <w:ind w:left="109"/>
              <w:rPr>
                <w:sz w:val="18"/>
              </w:rPr>
            </w:pPr>
            <w:r>
              <w:rPr>
                <w:sz w:val="18"/>
              </w:rPr>
              <w:t>Pllastika</w:t>
            </w:r>
          </w:p>
        </w:tc>
        <w:tc>
          <w:tcPr>
            <w:tcW w:w="1278" w:type="dxa"/>
          </w:tcPr>
          <w:p w:rsidR="00474A90" w:rsidRDefault="00776BE6">
            <w:pPr>
              <w:pStyle w:val="TableParagraph"/>
              <w:spacing w:line="197" w:lineRule="exact"/>
              <w:ind w:right="92"/>
              <w:jc w:val="right"/>
              <w:rPr>
                <w:sz w:val="18"/>
              </w:rPr>
            </w:pPr>
            <w:r>
              <w:rPr>
                <w:sz w:val="18"/>
              </w:rPr>
              <w:t>13.7</w:t>
            </w:r>
          </w:p>
        </w:tc>
        <w:tc>
          <w:tcPr>
            <w:tcW w:w="1120" w:type="dxa"/>
          </w:tcPr>
          <w:p w:rsidR="00474A90" w:rsidRDefault="00776BE6">
            <w:pPr>
              <w:pStyle w:val="TableParagraph"/>
              <w:spacing w:line="197" w:lineRule="exact"/>
              <w:ind w:right="93"/>
              <w:jc w:val="right"/>
              <w:rPr>
                <w:sz w:val="18"/>
              </w:rPr>
            </w:pPr>
            <w:r>
              <w:rPr>
                <w:sz w:val="18"/>
              </w:rPr>
              <w:t>27.7</w:t>
            </w:r>
          </w:p>
        </w:tc>
        <w:tc>
          <w:tcPr>
            <w:tcW w:w="1120" w:type="dxa"/>
          </w:tcPr>
          <w:p w:rsidR="00474A90" w:rsidRDefault="00776BE6">
            <w:pPr>
              <w:pStyle w:val="TableParagraph"/>
              <w:spacing w:line="197" w:lineRule="exact"/>
              <w:ind w:right="94"/>
              <w:jc w:val="right"/>
              <w:rPr>
                <w:sz w:val="18"/>
              </w:rPr>
            </w:pPr>
            <w:r>
              <w:rPr>
                <w:sz w:val="18"/>
              </w:rPr>
              <w:t>56.2</w:t>
            </w:r>
          </w:p>
        </w:tc>
        <w:tc>
          <w:tcPr>
            <w:tcW w:w="1120" w:type="dxa"/>
          </w:tcPr>
          <w:p w:rsidR="00474A90" w:rsidRDefault="00776BE6">
            <w:pPr>
              <w:pStyle w:val="TableParagraph"/>
              <w:spacing w:line="197" w:lineRule="exact"/>
              <w:ind w:right="95"/>
              <w:jc w:val="right"/>
              <w:rPr>
                <w:sz w:val="18"/>
              </w:rPr>
            </w:pPr>
            <w:r>
              <w:rPr>
                <w:sz w:val="18"/>
              </w:rPr>
              <w:t>85.2</w:t>
            </w:r>
          </w:p>
        </w:tc>
        <w:tc>
          <w:tcPr>
            <w:tcW w:w="1245" w:type="dxa"/>
          </w:tcPr>
          <w:p w:rsidR="00474A90" w:rsidRDefault="00776BE6">
            <w:pPr>
              <w:pStyle w:val="TableParagraph"/>
              <w:spacing w:line="197" w:lineRule="exact"/>
              <w:ind w:right="97"/>
              <w:jc w:val="right"/>
              <w:rPr>
                <w:sz w:val="18"/>
              </w:rPr>
            </w:pPr>
            <w:r>
              <w:rPr>
                <w:sz w:val="18"/>
              </w:rPr>
              <w:t>115.3</w:t>
            </w:r>
          </w:p>
        </w:tc>
      </w:tr>
      <w:tr w:rsidR="00474A90">
        <w:trPr>
          <w:trHeight w:val="268"/>
        </w:trPr>
        <w:tc>
          <w:tcPr>
            <w:tcW w:w="610" w:type="dxa"/>
            <w:vMerge/>
            <w:tcBorders>
              <w:top w:val="nil"/>
            </w:tcBorders>
          </w:tcPr>
          <w:p w:rsidR="00474A90" w:rsidRDefault="00474A90">
            <w:pPr>
              <w:rPr>
                <w:sz w:val="2"/>
                <w:szCs w:val="2"/>
              </w:rPr>
            </w:pPr>
          </w:p>
        </w:tc>
        <w:tc>
          <w:tcPr>
            <w:tcW w:w="3698" w:type="dxa"/>
          </w:tcPr>
          <w:p w:rsidR="00474A90" w:rsidRDefault="00776BE6">
            <w:pPr>
              <w:pStyle w:val="TableParagraph"/>
              <w:spacing w:line="197" w:lineRule="exact"/>
              <w:ind w:left="109"/>
              <w:rPr>
                <w:sz w:val="18"/>
              </w:rPr>
            </w:pPr>
            <w:r>
              <w:rPr>
                <w:sz w:val="18"/>
              </w:rPr>
              <w:t>Metal</w:t>
            </w:r>
          </w:p>
        </w:tc>
        <w:tc>
          <w:tcPr>
            <w:tcW w:w="1278" w:type="dxa"/>
          </w:tcPr>
          <w:p w:rsidR="00474A90" w:rsidRDefault="00776BE6">
            <w:pPr>
              <w:pStyle w:val="TableParagraph"/>
              <w:spacing w:line="197" w:lineRule="exact"/>
              <w:ind w:right="92"/>
              <w:jc w:val="right"/>
              <w:rPr>
                <w:sz w:val="18"/>
              </w:rPr>
            </w:pPr>
            <w:r>
              <w:rPr>
                <w:sz w:val="18"/>
              </w:rPr>
              <w:t>1.7</w:t>
            </w:r>
          </w:p>
        </w:tc>
        <w:tc>
          <w:tcPr>
            <w:tcW w:w="1120" w:type="dxa"/>
          </w:tcPr>
          <w:p w:rsidR="00474A90" w:rsidRDefault="00776BE6">
            <w:pPr>
              <w:pStyle w:val="TableParagraph"/>
              <w:spacing w:line="197" w:lineRule="exact"/>
              <w:ind w:right="93"/>
              <w:jc w:val="right"/>
              <w:rPr>
                <w:sz w:val="18"/>
              </w:rPr>
            </w:pPr>
            <w:r>
              <w:rPr>
                <w:sz w:val="18"/>
              </w:rPr>
              <w:t>3.4</w:t>
            </w:r>
          </w:p>
        </w:tc>
        <w:tc>
          <w:tcPr>
            <w:tcW w:w="1120" w:type="dxa"/>
          </w:tcPr>
          <w:p w:rsidR="00474A90" w:rsidRDefault="00776BE6">
            <w:pPr>
              <w:pStyle w:val="TableParagraph"/>
              <w:spacing w:line="197" w:lineRule="exact"/>
              <w:ind w:right="94"/>
              <w:jc w:val="right"/>
              <w:rPr>
                <w:sz w:val="18"/>
              </w:rPr>
            </w:pPr>
            <w:r>
              <w:rPr>
                <w:sz w:val="18"/>
              </w:rPr>
              <w:t>7.3</w:t>
            </w:r>
          </w:p>
        </w:tc>
        <w:tc>
          <w:tcPr>
            <w:tcW w:w="1120" w:type="dxa"/>
          </w:tcPr>
          <w:p w:rsidR="00474A90" w:rsidRDefault="00776BE6">
            <w:pPr>
              <w:pStyle w:val="TableParagraph"/>
              <w:spacing w:line="197" w:lineRule="exact"/>
              <w:ind w:right="94"/>
              <w:jc w:val="right"/>
              <w:rPr>
                <w:sz w:val="18"/>
              </w:rPr>
            </w:pPr>
            <w:r>
              <w:rPr>
                <w:sz w:val="18"/>
              </w:rPr>
              <w:t>11</w:t>
            </w:r>
          </w:p>
        </w:tc>
        <w:tc>
          <w:tcPr>
            <w:tcW w:w="1245" w:type="dxa"/>
          </w:tcPr>
          <w:p w:rsidR="00474A90" w:rsidRDefault="00776BE6">
            <w:pPr>
              <w:pStyle w:val="TableParagraph"/>
              <w:spacing w:line="197" w:lineRule="exact"/>
              <w:ind w:right="97"/>
              <w:jc w:val="right"/>
              <w:rPr>
                <w:sz w:val="18"/>
              </w:rPr>
            </w:pPr>
            <w:r>
              <w:rPr>
                <w:sz w:val="18"/>
              </w:rPr>
              <w:t>14.7</w:t>
            </w:r>
          </w:p>
        </w:tc>
      </w:tr>
      <w:tr w:rsidR="00474A90">
        <w:trPr>
          <w:trHeight w:val="263"/>
        </w:trPr>
        <w:tc>
          <w:tcPr>
            <w:tcW w:w="610" w:type="dxa"/>
            <w:vMerge/>
            <w:tcBorders>
              <w:top w:val="nil"/>
            </w:tcBorders>
          </w:tcPr>
          <w:p w:rsidR="00474A90" w:rsidRDefault="00474A90">
            <w:pPr>
              <w:rPr>
                <w:sz w:val="2"/>
                <w:szCs w:val="2"/>
              </w:rPr>
            </w:pPr>
          </w:p>
        </w:tc>
        <w:tc>
          <w:tcPr>
            <w:tcW w:w="3698" w:type="dxa"/>
          </w:tcPr>
          <w:p w:rsidR="00474A90" w:rsidRDefault="00776BE6">
            <w:pPr>
              <w:pStyle w:val="TableParagraph"/>
              <w:spacing w:line="192" w:lineRule="exact"/>
              <w:ind w:left="109"/>
              <w:rPr>
                <w:sz w:val="18"/>
              </w:rPr>
            </w:pPr>
            <w:r>
              <w:rPr>
                <w:w w:val="105"/>
                <w:sz w:val="18"/>
              </w:rPr>
              <w:t>Të</w:t>
            </w:r>
            <w:r>
              <w:rPr>
                <w:spacing w:val="-1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tjera</w:t>
            </w:r>
          </w:p>
        </w:tc>
        <w:tc>
          <w:tcPr>
            <w:tcW w:w="1278" w:type="dxa"/>
          </w:tcPr>
          <w:p w:rsidR="00474A90" w:rsidRDefault="00776BE6">
            <w:pPr>
              <w:pStyle w:val="TableParagraph"/>
              <w:spacing w:line="192" w:lineRule="exact"/>
              <w:ind w:right="92"/>
              <w:jc w:val="right"/>
              <w:rPr>
                <w:sz w:val="18"/>
              </w:rPr>
            </w:pPr>
            <w:r>
              <w:rPr>
                <w:sz w:val="18"/>
              </w:rPr>
              <w:t>34.04</w:t>
            </w:r>
          </w:p>
        </w:tc>
        <w:tc>
          <w:tcPr>
            <w:tcW w:w="1120" w:type="dxa"/>
          </w:tcPr>
          <w:p w:rsidR="00474A90" w:rsidRDefault="00776BE6">
            <w:pPr>
              <w:pStyle w:val="TableParagraph"/>
              <w:spacing w:line="192" w:lineRule="exact"/>
              <w:ind w:right="93"/>
              <w:jc w:val="right"/>
              <w:rPr>
                <w:sz w:val="18"/>
              </w:rPr>
            </w:pPr>
            <w:r>
              <w:rPr>
                <w:sz w:val="18"/>
              </w:rPr>
              <w:t>67.2</w:t>
            </w:r>
          </w:p>
        </w:tc>
        <w:tc>
          <w:tcPr>
            <w:tcW w:w="1120" w:type="dxa"/>
          </w:tcPr>
          <w:p w:rsidR="00474A90" w:rsidRDefault="00776BE6">
            <w:pPr>
              <w:pStyle w:val="TableParagraph"/>
              <w:spacing w:line="192" w:lineRule="exact"/>
              <w:ind w:right="94"/>
              <w:jc w:val="right"/>
              <w:rPr>
                <w:sz w:val="18"/>
              </w:rPr>
            </w:pPr>
            <w:r>
              <w:rPr>
                <w:sz w:val="18"/>
              </w:rPr>
              <w:t>135.2</w:t>
            </w:r>
          </w:p>
        </w:tc>
        <w:tc>
          <w:tcPr>
            <w:tcW w:w="1120" w:type="dxa"/>
          </w:tcPr>
          <w:p w:rsidR="00474A90" w:rsidRDefault="00776BE6">
            <w:pPr>
              <w:pStyle w:val="TableParagraph"/>
              <w:spacing w:line="192" w:lineRule="exact"/>
              <w:ind w:right="95"/>
              <w:jc w:val="right"/>
              <w:rPr>
                <w:sz w:val="18"/>
              </w:rPr>
            </w:pPr>
            <w:r>
              <w:rPr>
                <w:sz w:val="18"/>
              </w:rPr>
              <w:t>203.2</w:t>
            </w:r>
          </w:p>
        </w:tc>
        <w:tc>
          <w:tcPr>
            <w:tcW w:w="1245" w:type="dxa"/>
          </w:tcPr>
          <w:p w:rsidR="00474A90" w:rsidRDefault="00776BE6">
            <w:pPr>
              <w:pStyle w:val="TableParagraph"/>
              <w:spacing w:line="192" w:lineRule="exact"/>
              <w:ind w:right="97"/>
              <w:jc w:val="right"/>
              <w:rPr>
                <w:sz w:val="18"/>
              </w:rPr>
            </w:pPr>
            <w:r>
              <w:rPr>
                <w:sz w:val="18"/>
              </w:rPr>
              <w:t>272.6</w:t>
            </w:r>
          </w:p>
        </w:tc>
      </w:tr>
    </w:tbl>
    <w:p w:rsidR="00474A90" w:rsidRDefault="00474A90">
      <w:pPr>
        <w:pStyle w:val="BodyText"/>
        <w:rPr>
          <w:sz w:val="20"/>
        </w:rPr>
      </w:pPr>
    </w:p>
    <w:p w:rsidR="00474A90" w:rsidRDefault="00474A90">
      <w:pPr>
        <w:pStyle w:val="BodyText"/>
        <w:rPr>
          <w:sz w:val="20"/>
        </w:rPr>
      </w:pPr>
    </w:p>
    <w:p w:rsidR="00474A90" w:rsidRDefault="00474A90">
      <w:pPr>
        <w:pStyle w:val="BodyText"/>
        <w:rPr>
          <w:sz w:val="20"/>
        </w:rPr>
      </w:pPr>
    </w:p>
    <w:p w:rsidR="00474A90" w:rsidRDefault="00474A90">
      <w:pPr>
        <w:pStyle w:val="BodyText"/>
        <w:spacing w:before="5"/>
        <w:rPr>
          <w:sz w:val="20"/>
        </w:rPr>
      </w:pPr>
    </w:p>
    <w:p w:rsidR="00474A90" w:rsidRDefault="00776BE6">
      <w:pPr>
        <w:spacing w:before="56"/>
        <w:ind w:left="1060"/>
        <w:rPr>
          <w:b/>
          <w:sz w:val="24"/>
        </w:rPr>
      </w:pPr>
      <w:r>
        <w:rPr>
          <w:b/>
          <w:color w:val="6F2F9F"/>
          <w:w w:val="90"/>
          <w:sz w:val="24"/>
        </w:rPr>
        <w:t>Avancimi</w:t>
      </w:r>
      <w:r>
        <w:rPr>
          <w:b/>
          <w:color w:val="6F2F9F"/>
          <w:spacing w:val="9"/>
          <w:w w:val="90"/>
          <w:sz w:val="24"/>
        </w:rPr>
        <w:t xml:space="preserve"> </w:t>
      </w:r>
      <w:r>
        <w:rPr>
          <w:b/>
          <w:color w:val="6F2F9F"/>
          <w:w w:val="90"/>
          <w:sz w:val="24"/>
        </w:rPr>
        <w:t>i</w:t>
      </w:r>
      <w:r>
        <w:rPr>
          <w:b/>
          <w:color w:val="6F2F9F"/>
          <w:spacing w:val="9"/>
          <w:w w:val="90"/>
          <w:sz w:val="24"/>
        </w:rPr>
        <w:t xml:space="preserve"> </w:t>
      </w:r>
      <w:r>
        <w:rPr>
          <w:b/>
          <w:color w:val="6F2F9F"/>
          <w:w w:val="90"/>
          <w:sz w:val="24"/>
        </w:rPr>
        <w:t>sistemit</w:t>
      </w:r>
      <w:r>
        <w:rPr>
          <w:b/>
          <w:color w:val="6F2F9F"/>
          <w:spacing w:val="10"/>
          <w:w w:val="90"/>
          <w:sz w:val="24"/>
        </w:rPr>
        <w:t xml:space="preserve"> </w:t>
      </w:r>
      <w:r>
        <w:rPr>
          <w:b/>
          <w:color w:val="6F2F9F"/>
          <w:w w:val="90"/>
          <w:sz w:val="24"/>
        </w:rPr>
        <w:t>të</w:t>
      </w:r>
      <w:r>
        <w:rPr>
          <w:b/>
          <w:color w:val="6F2F9F"/>
          <w:spacing w:val="12"/>
          <w:w w:val="90"/>
          <w:sz w:val="24"/>
        </w:rPr>
        <w:t xml:space="preserve"> </w:t>
      </w:r>
      <w:r>
        <w:rPr>
          <w:b/>
          <w:color w:val="6F2F9F"/>
          <w:w w:val="90"/>
          <w:sz w:val="24"/>
        </w:rPr>
        <w:t>ndarjes</w:t>
      </w:r>
      <w:r>
        <w:rPr>
          <w:b/>
          <w:color w:val="6F2F9F"/>
          <w:spacing w:val="6"/>
          <w:w w:val="90"/>
          <w:sz w:val="24"/>
        </w:rPr>
        <w:t xml:space="preserve"> </w:t>
      </w:r>
      <w:r>
        <w:rPr>
          <w:b/>
          <w:color w:val="6F2F9F"/>
          <w:w w:val="90"/>
          <w:sz w:val="24"/>
        </w:rPr>
        <w:t>dhe</w:t>
      </w:r>
      <w:r>
        <w:rPr>
          <w:b/>
          <w:color w:val="6F2F9F"/>
          <w:spacing w:val="12"/>
          <w:w w:val="90"/>
          <w:sz w:val="24"/>
        </w:rPr>
        <w:t xml:space="preserve"> </w:t>
      </w:r>
      <w:r>
        <w:rPr>
          <w:b/>
          <w:color w:val="6F2F9F"/>
          <w:w w:val="90"/>
          <w:sz w:val="24"/>
        </w:rPr>
        <w:t>riciklimit</w:t>
      </w:r>
      <w:r>
        <w:rPr>
          <w:b/>
          <w:color w:val="6F2F9F"/>
          <w:spacing w:val="9"/>
          <w:w w:val="90"/>
          <w:sz w:val="24"/>
        </w:rPr>
        <w:t xml:space="preserve"> </w:t>
      </w:r>
      <w:r>
        <w:rPr>
          <w:b/>
          <w:color w:val="6F2F9F"/>
          <w:w w:val="90"/>
          <w:sz w:val="24"/>
        </w:rPr>
        <w:t>të</w:t>
      </w:r>
      <w:r>
        <w:rPr>
          <w:b/>
          <w:color w:val="6F2F9F"/>
          <w:spacing w:val="7"/>
          <w:w w:val="90"/>
          <w:sz w:val="24"/>
        </w:rPr>
        <w:t xml:space="preserve"> </w:t>
      </w:r>
      <w:r>
        <w:rPr>
          <w:b/>
          <w:color w:val="6F2F9F"/>
          <w:w w:val="90"/>
          <w:sz w:val="24"/>
        </w:rPr>
        <w:t>mbeturinave</w:t>
      </w:r>
      <w:r>
        <w:rPr>
          <w:b/>
          <w:color w:val="6F2F9F"/>
          <w:spacing w:val="7"/>
          <w:w w:val="90"/>
          <w:sz w:val="24"/>
        </w:rPr>
        <w:t xml:space="preserve"> </w:t>
      </w:r>
      <w:r>
        <w:rPr>
          <w:b/>
          <w:color w:val="6F2F9F"/>
          <w:w w:val="90"/>
          <w:sz w:val="24"/>
        </w:rPr>
        <w:t>komunale:</w:t>
      </w:r>
    </w:p>
    <w:p w:rsidR="00474A90" w:rsidRDefault="00776BE6">
      <w:pPr>
        <w:pStyle w:val="ListParagraph"/>
        <w:numPr>
          <w:ilvl w:val="0"/>
          <w:numId w:val="10"/>
        </w:numPr>
        <w:tabs>
          <w:tab w:val="left" w:pos="1060"/>
          <w:tab w:val="left" w:pos="1061"/>
        </w:tabs>
        <w:spacing w:before="168"/>
        <w:rPr>
          <w:sz w:val="24"/>
        </w:rPr>
      </w:pPr>
      <w:r>
        <w:rPr>
          <w:sz w:val="24"/>
          <w:u w:val="single"/>
        </w:rPr>
        <w:t>Zgjerimi</w:t>
      </w:r>
      <w:r>
        <w:rPr>
          <w:spacing w:val="-10"/>
          <w:sz w:val="24"/>
          <w:u w:val="single"/>
        </w:rPr>
        <w:t xml:space="preserve"> </w:t>
      </w:r>
      <w:r>
        <w:rPr>
          <w:sz w:val="24"/>
          <w:u w:val="single"/>
        </w:rPr>
        <w:t>i</w:t>
      </w:r>
      <w:r>
        <w:rPr>
          <w:spacing w:val="-9"/>
          <w:sz w:val="24"/>
          <w:u w:val="single"/>
        </w:rPr>
        <w:t xml:space="preserve"> </w:t>
      </w:r>
      <w:r>
        <w:rPr>
          <w:sz w:val="24"/>
          <w:u w:val="single"/>
        </w:rPr>
        <w:t>infrastrukturës</w:t>
      </w:r>
      <w:r>
        <w:rPr>
          <w:spacing w:val="-11"/>
          <w:sz w:val="24"/>
          <w:u w:val="single"/>
        </w:rPr>
        <w:t xml:space="preserve"> </w:t>
      </w:r>
      <w:r>
        <w:rPr>
          <w:sz w:val="24"/>
          <w:u w:val="single"/>
        </w:rPr>
        <w:t>për</w:t>
      </w:r>
      <w:r>
        <w:rPr>
          <w:spacing w:val="-10"/>
          <w:sz w:val="24"/>
          <w:u w:val="single"/>
        </w:rPr>
        <w:t xml:space="preserve"> </w:t>
      </w:r>
      <w:r>
        <w:rPr>
          <w:sz w:val="24"/>
          <w:u w:val="single"/>
        </w:rPr>
        <w:t>ndarje</w:t>
      </w:r>
      <w:r>
        <w:rPr>
          <w:spacing w:val="-11"/>
          <w:sz w:val="24"/>
          <w:u w:val="single"/>
        </w:rPr>
        <w:t xml:space="preserve"> </w:t>
      </w:r>
      <w:r>
        <w:rPr>
          <w:sz w:val="24"/>
          <w:u w:val="single"/>
        </w:rPr>
        <w:t>në</w:t>
      </w:r>
      <w:r>
        <w:rPr>
          <w:spacing w:val="-11"/>
          <w:sz w:val="24"/>
          <w:u w:val="single"/>
        </w:rPr>
        <w:t xml:space="preserve"> </w:t>
      </w:r>
      <w:r>
        <w:rPr>
          <w:sz w:val="24"/>
          <w:u w:val="single"/>
        </w:rPr>
        <w:t>burim</w:t>
      </w:r>
      <w:r>
        <w:rPr>
          <w:spacing w:val="-9"/>
          <w:sz w:val="24"/>
          <w:u w:val="single"/>
        </w:rPr>
        <w:t xml:space="preserve"> </w:t>
      </w:r>
      <w:r>
        <w:rPr>
          <w:sz w:val="24"/>
          <w:u w:val="single"/>
        </w:rPr>
        <w:t>të</w:t>
      </w:r>
      <w:r>
        <w:rPr>
          <w:spacing w:val="-6"/>
          <w:sz w:val="24"/>
          <w:u w:val="single"/>
        </w:rPr>
        <w:t xml:space="preserve"> </w:t>
      </w:r>
      <w:r>
        <w:rPr>
          <w:sz w:val="24"/>
          <w:u w:val="single"/>
        </w:rPr>
        <w:t>mbeturinave</w:t>
      </w:r>
      <w:r>
        <w:rPr>
          <w:spacing w:val="-11"/>
          <w:sz w:val="24"/>
          <w:u w:val="single"/>
        </w:rPr>
        <w:t xml:space="preserve"> </w:t>
      </w:r>
      <w:r>
        <w:rPr>
          <w:sz w:val="24"/>
          <w:u w:val="single"/>
        </w:rPr>
        <w:t>komunale</w:t>
      </w:r>
      <w:r>
        <w:rPr>
          <w:sz w:val="24"/>
        </w:rPr>
        <w:t>:</w:t>
      </w:r>
    </w:p>
    <w:p w:rsidR="00474A90" w:rsidRDefault="00474A90">
      <w:pPr>
        <w:pStyle w:val="BodyText"/>
        <w:rPr>
          <w:sz w:val="20"/>
        </w:rPr>
      </w:pPr>
    </w:p>
    <w:p w:rsidR="00474A90" w:rsidRDefault="00474A90">
      <w:pPr>
        <w:pStyle w:val="BodyText"/>
        <w:rPr>
          <w:sz w:val="20"/>
        </w:rPr>
      </w:pPr>
    </w:p>
    <w:p w:rsidR="00474A90" w:rsidRDefault="00474A90">
      <w:pPr>
        <w:pStyle w:val="BodyText"/>
        <w:rPr>
          <w:sz w:val="20"/>
        </w:rPr>
      </w:pPr>
    </w:p>
    <w:p w:rsidR="00474A90" w:rsidRDefault="00603BC2">
      <w:pPr>
        <w:pStyle w:val="BodyText"/>
        <w:spacing w:before="1"/>
        <w:rPr>
          <w:sz w:val="15"/>
        </w:rPr>
      </w:pPr>
      <w:r>
        <w:rPr>
          <w:noProof/>
          <w:lang w:eastAsia="sq-AL"/>
        </w:rPr>
        <mc:AlternateContent>
          <mc:Choice Requires="wps">
            <w:drawing>
              <wp:anchor distT="0" distB="0" distL="0" distR="0" simplePos="0" relativeHeight="487642624" behindDoc="1" locked="0" layoutInCell="1" allowOverlap="1">
                <wp:simplePos x="0" y="0"/>
                <wp:positionH relativeFrom="page">
                  <wp:posOffset>914400</wp:posOffset>
                </wp:positionH>
                <wp:positionV relativeFrom="paragraph">
                  <wp:posOffset>135255</wp:posOffset>
                </wp:positionV>
                <wp:extent cx="1829435" cy="6350"/>
                <wp:effectExtent l="0" t="0" r="0" b="0"/>
                <wp:wrapTopAndBottom/>
                <wp:docPr id="46" name="Rectangle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9435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1BBF2E3" id="Rectangle 23" o:spid="_x0000_s1026" style="position:absolute;margin-left:1in;margin-top:10.65pt;width:144.05pt;height:.5pt;z-index:-1567385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" fillcolor="black" stroked="f">
                <w10:wrap type="topAndBottom" anchorx="page"/>
              </v:rect>
            </w:pict>
          </mc:Fallback>
        </mc:AlternateContent>
      </w:r>
    </w:p>
    <w:p w:rsidR="00474A90" w:rsidRDefault="00776BE6">
      <w:pPr>
        <w:spacing w:before="97"/>
        <w:ind w:left="700"/>
        <w:rPr>
          <w:rFonts w:ascii="Calibri"/>
          <w:sz w:val="18"/>
        </w:rPr>
      </w:pPr>
      <w:r>
        <w:rPr>
          <w:rFonts w:ascii="Arial MT"/>
          <w:sz w:val="18"/>
          <w:vertAlign w:val="superscript"/>
        </w:rPr>
        <w:t>15</w:t>
      </w:r>
      <w:r>
        <w:rPr>
          <w:rFonts w:ascii="Calibri"/>
          <w:sz w:val="18"/>
        </w:rPr>
        <w:t>Mbeturina</w:t>
      </w:r>
      <w:r>
        <w:rPr>
          <w:rFonts w:ascii="Calibri"/>
          <w:spacing w:val="-7"/>
          <w:sz w:val="18"/>
        </w:rPr>
        <w:t xml:space="preserve"> </w:t>
      </w:r>
      <w:r>
        <w:rPr>
          <w:rFonts w:ascii="Calibri"/>
          <w:sz w:val="18"/>
        </w:rPr>
        <w:t>bio-degraduese</w:t>
      </w:r>
      <w:r>
        <w:rPr>
          <w:rFonts w:ascii="Calibri"/>
          <w:spacing w:val="-1"/>
          <w:sz w:val="18"/>
        </w:rPr>
        <w:t xml:space="preserve"> </w:t>
      </w:r>
      <w:r>
        <w:rPr>
          <w:rFonts w:ascii="Calibri"/>
          <w:sz w:val="18"/>
        </w:rPr>
        <w:t>nga</w:t>
      </w:r>
      <w:r>
        <w:rPr>
          <w:rFonts w:ascii="Calibri"/>
          <w:spacing w:val="-2"/>
          <w:sz w:val="18"/>
        </w:rPr>
        <w:t xml:space="preserve"> </w:t>
      </w:r>
      <w:r>
        <w:rPr>
          <w:rFonts w:ascii="Calibri"/>
          <w:sz w:val="18"/>
        </w:rPr>
        <w:t>kuzhinat</w:t>
      </w:r>
      <w:r>
        <w:rPr>
          <w:rFonts w:ascii="Calibri"/>
          <w:spacing w:val="-5"/>
          <w:sz w:val="18"/>
        </w:rPr>
        <w:t xml:space="preserve"> </w:t>
      </w:r>
      <w:r>
        <w:rPr>
          <w:rFonts w:ascii="Calibri"/>
          <w:sz w:val="18"/>
        </w:rPr>
        <w:t>dhe</w:t>
      </w:r>
      <w:r>
        <w:rPr>
          <w:rFonts w:ascii="Calibri"/>
          <w:spacing w:val="-1"/>
          <w:sz w:val="18"/>
        </w:rPr>
        <w:t xml:space="preserve"> </w:t>
      </w:r>
      <w:r>
        <w:rPr>
          <w:rFonts w:ascii="Calibri"/>
          <w:sz w:val="18"/>
        </w:rPr>
        <w:t>mensat</w:t>
      </w:r>
    </w:p>
    <w:p w:rsidR="00474A90" w:rsidRDefault="00776BE6">
      <w:pPr>
        <w:spacing w:before="15"/>
        <w:ind w:left="700"/>
        <w:rPr>
          <w:rFonts w:ascii="Calibri"/>
          <w:sz w:val="18"/>
        </w:rPr>
      </w:pPr>
      <w:r>
        <w:rPr>
          <w:rFonts w:ascii="Arial MT"/>
          <w:sz w:val="18"/>
          <w:vertAlign w:val="superscript"/>
        </w:rPr>
        <w:t>16</w:t>
      </w:r>
      <w:r>
        <w:rPr>
          <w:rFonts w:ascii="Calibri"/>
          <w:sz w:val="18"/>
        </w:rPr>
        <w:t>Mbeturina</w:t>
      </w:r>
      <w:r>
        <w:rPr>
          <w:rFonts w:ascii="Calibri"/>
          <w:spacing w:val="-7"/>
          <w:sz w:val="18"/>
        </w:rPr>
        <w:t xml:space="preserve"> </w:t>
      </w:r>
      <w:r>
        <w:rPr>
          <w:rFonts w:ascii="Calibri"/>
          <w:sz w:val="18"/>
        </w:rPr>
        <w:t>bio-degraduese</w:t>
      </w:r>
      <w:r>
        <w:rPr>
          <w:rFonts w:ascii="Calibri"/>
          <w:spacing w:val="-1"/>
          <w:sz w:val="18"/>
        </w:rPr>
        <w:t xml:space="preserve"> </w:t>
      </w:r>
      <w:r>
        <w:rPr>
          <w:rFonts w:ascii="Calibri"/>
          <w:sz w:val="18"/>
        </w:rPr>
        <w:t>nga</w:t>
      </w:r>
      <w:r>
        <w:rPr>
          <w:rFonts w:ascii="Calibri"/>
          <w:spacing w:val="-2"/>
          <w:sz w:val="18"/>
        </w:rPr>
        <w:t xml:space="preserve"> </w:t>
      </w:r>
      <w:r>
        <w:rPr>
          <w:rFonts w:ascii="Calibri"/>
          <w:sz w:val="18"/>
        </w:rPr>
        <w:t>kuzhinat</w:t>
      </w:r>
      <w:r>
        <w:rPr>
          <w:rFonts w:ascii="Calibri"/>
          <w:spacing w:val="-5"/>
          <w:sz w:val="18"/>
        </w:rPr>
        <w:t xml:space="preserve"> </w:t>
      </w:r>
      <w:r>
        <w:rPr>
          <w:rFonts w:ascii="Calibri"/>
          <w:sz w:val="18"/>
        </w:rPr>
        <w:t>dhe</w:t>
      </w:r>
      <w:r>
        <w:rPr>
          <w:rFonts w:ascii="Calibri"/>
          <w:spacing w:val="-1"/>
          <w:sz w:val="18"/>
        </w:rPr>
        <w:t xml:space="preserve"> </w:t>
      </w:r>
      <w:r>
        <w:rPr>
          <w:rFonts w:ascii="Calibri"/>
          <w:sz w:val="18"/>
        </w:rPr>
        <w:t>mensat</w:t>
      </w:r>
    </w:p>
    <w:p w:rsidR="00474A90" w:rsidRDefault="00474A90">
      <w:pPr>
        <w:pStyle w:val="BodyText"/>
        <w:rPr>
          <w:rFonts w:ascii="Calibri"/>
          <w:sz w:val="20"/>
        </w:rPr>
      </w:pPr>
    </w:p>
    <w:p w:rsidR="00474A90" w:rsidRDefault="00474A90">
      <w:pPr>
        <w:pStyle w:val="BodyText"/>
        <w:spacing w:before="8"/>
        <w:rPr>
          <w:rFonts w:ascii="Calibri"/>
          <w:sz w:val="21"/>
        </w:rPr>
      </w:pPr>
    </w:p>
    <w:p w:rsidR="00474A90" w:rsidRDefault="00776BE6">
      <w:pPr>
        <w:ind w:right="792"/>
        <w:jc w:val="right"/>
        <w:rPr>
          <w:rFonts w:ascii="Arial MT"/>
          <w:sz w:val="18"/>
        </w:rPr>
      </w:pPr>
      <w:r>
        <w:rPr>
          <w:rFonts w:ascii="Arial MT"/>
          <w:sz w:val="18"/>
        </w:rPr>
        <w:t>41</w:t>
      </w:r>
    </w:p>
    <w:p w:rsidR="00474A90" w:rsidRDefault="00474A90">
      <w:pPr>
        <w:jc w:val="right"/>
        <w:rPr>
          <w:rFonts w:ascii="Arial MT"/>
          <w:sz w:val="18"/>
        </w:rPr>
        <w:sectPr w:rsidR="00474A90">
          <w:footerReference w:type="default" r:id="rId95"/>
          <w:pgSz w:w="11900" w:h="16820"/>
          <w:pgMar w:top="520" w:right="300" w:bottom="280" w:left="740" w:header="0" w:footer="0" w:gutter="0"/>
          <w:cols w:space="720"/>
        </w:sectPr>
      </w:pPr>
    </w:p>
    <w:p w:rsidR="00474A90" w:rsidRDefault="00776BE6">
      <w:pPr>
        <w:spacing w:before="167"/>
        <w:ind w:left="700"/>
        <w:rPr>
          <w:rFonts w:ascii="Calibri"/>
          <w:b/>
        </w:rPr>
      </w:pPr>
      <w:r>
        <w:rPr>
          <w:rFonts w:ascii="Calibri"/>
          <w:b/>
          <w:color w:val="FFFFFF"/>
          <w:shd w:val="clear" w:color="auto" w:fill="006FC0"/>
        </w:rPr>
        <w:t xml:space="preserve"> </w:t>
      </w:r>
      <w:r>
        <w:rPr>
          <w:rFonts w:ascii="Calibri"/>
          <w:b/>
          <w:color w:val="FFFFFF"/>
          <w:shd w:val="clear" w:color="auto" w:fill="006FC0"/>
        </w:rPr>
        <w:t xml:space="preserve"> </w:t>
      </w:r>
      <w:r>
        <w:rPr>
          <w:rFonts w:ascii="Calibri"/>
          <w:b/>
          <w:color w:val="FFFFFF"/>
          <w:spacing w:val="23"/>
          <w:shd w:val="clear" w:color="auto" w:fill="006FC0"/>
        </w:rPr>
        <w:t xml:space="preserve"> </w:t>
      </w:r>
      <w:r>
        <w:rPr>
          <w:rFonts w:ascii="Calibri"/>
          <w:b/>
          <w:color w:val="FFFFFF"/>
          <w:shd w:val="clear" w:color="auto" w:fill="006FC0"/>
        </w:rPr>
        <w:t>42</w:t>
      </w:r>
      <w:r>
        <w:rPr>
          <w:rFonts w:ascii="Calibri"/>
          <w:b/>
          <w:color w:val="FFFFFF"/>
          <w:spacing w:val="22"/>
          <w:shd w:val="clear" w:color="auto" w:fill="006FC0"/>
        </w:rPr>
        <w:t xml:space="preserve"> </w:t>
      </w:r>
    </w:p>
    <w:p w:rsidR="00474A90" w:rsidRDefault="00776BE6">
      <w:pPr>
        <w:spacing w:before="43"/>
        <w:ind w:left="700"/>
        <w:rPr>
          <w:rFonts w:ascii="Calibri" w:hAnsi="Calibri"/>
          <w:b/>
        </w:rPr>
      </w:pPr>
      <w:r>
        <w:br w:type="column"/>
      </w:r>
      <w:r>
        <w:rPr>
          <w:rFonts w:ascii="Calibri" w:hAnsi="Calibri"/>
          <w:b/>
          <w:color w:val="001F5F"/>
        </w:rPr>
        <w:t>Plani</w:t>
      </w:r>
      <w:r>
        <w:rPr>
          <w:rFonts w:ascii="Calibri" w:hAnsi="Calibri"/>
          <w:b/>
          <w:color w:val="001F5F"/>
          <w:spacing w:val="-5"/>
        </w:rPr>
        <w:t xml:space="preserve"> </w:t>
      </w:r>
      <w:r>
        <w:rPr>
          <w:rFonts w:ascii="Calibri" w:hAnsi="Calibri"/>
          <w:b/>
          <w:color w:val="001F5F"/>
        </w:rPr>
        <w:t>Komunal</w:t>
      </w:r>
      <w:r>
        <w:rPr>
          <w:rFonts w:ascii="Calibri" w:hAnsi="Calibri"/>
          <w:b/>
          <w:color w:val="001F5F"/>
          <w:spacing w:val="-5"/>
        </w:rPr>
        <w:t xml:space="preserve"> </w:t>
      </w:r>
      <w:r>
        <w:rPr>
          <w:rFonts w:ascii="Calibri" w:hAnsi="Calibri"/>
          <w:b/>
          <w:color w:val="001F5F"/>
        </w:rPr>
        <w:t>për</w:t>
      </w:r>
      <w:r>
        <w:rPr>
          <w:rFonts w:ascii="Calibri" w:hAnsi="Calibri"/>
          <w:b/>
          <w:color w:val="001F5F"/>
          <w:spacing w:val="-5"/>
        </w:rPr>
        <w:t xml:space="preserve"> </w:t>
      </w:r>
      <w:r>
        <w:rPr>
          <w:rFonts w:ascii="Calibri" w:hAnsi="Calibri"/>
          <w:b/>
          <w:color w:val="001F5F"/>
        </w:rPr>
        <w:t>Menaxhimin</w:t>
      </w:r>
      <w:r>
        <w:rPr>
          <w:rFonts w:ascii="Calibri" w:hAnsi="Calibri"/>
          <w:b/>
          <w:color w:val="001F5F"/>
          <w:spacing w:val="-2"/>
        </w:rPr>
        <w:t xml:space="preserve"> </w:t>
      </w:r>
      <w:r>
        <w:rPr>
          <w:rFonts w:ascii="Calibri" w:hAnsi="Calibri"/>
          <w:b/>
          <w:color w:val="001F5F"/>
        </w:rPr>
        <w:t>e</w:t>
      </w:r>
      <w:r>
        <w:rPr>
          <w:rFonts w:ascii="Calibri" w:hAnsi="Calibri"/>
          <w:b/>
          <w:color w:val="001F5F"/>
          <w:spacing w:val="-4"/>
        </w:rPr>
        <w:t xml:space="preserve"> </w:t>
      </w:r>
      <w:r>
        <w:rPr>
          <w:rFonts w:ascii="Calibri" w:hAnsi="Calibri"/>
          <w:b/>
          <w:color w:val="001F5F"/>
        </w:rPr>
        <w:t>Mbeturinave</w:t>
      </w:r>
      <w:r>
        <w:rPr>
          <w:rFonts w:ascii="Calibri" w:hAnsi="Calibri"/>
          <w:b/>
          <w:color w:val="001F5F"/>
          <w:spacing w:val="-3"/>
        </w:rPr>
        <w:t xml:space="preserve"> </w:t>
      </w:r>
      <w:r>
        <w:rPr>
          <w:rFonts w:ascii="Calibri" w:hAnsi="Calibri"/>
          <w:b/>
          <w:color w:val="001F5F"/>
        </w:rPr>
        <w:t>2022-2026</w:t>
      </w:r>
    </w:p>
    <w:p w:rsidR="00474A90" w:rsidRDefault="00474A90">
      <w:pPr>
        <w:rPr>
          <w:rFonts w:ascii="Calibri" w:hAnsi="Calibri"/>
        </w:rPr>
        <w:sectPr w:rsidR="00474A90">
          <w:footerReference w:type="default" r:id="rId96"/>
          <w:pgSz w:w="11900" w:h="16820"/>
          <w:pgMar w:top="660" w:right="300" w:bottom="280" w:left="740" w:header="0" w:footer="0" w:gutter="0"/>
          <w:cols w:num="2" w:space="720" w:equalWidth="0">
            <w:col w:w="1308" w:space="2428"/>
            <w:col w:w="7124"/>
          </w:cols>
        </w:sectPr>
      </w:pPr>
    </w:p>
    <w:p w:rsidR="00474A90" w:rsidRDefault="00474A90">
      <w:pPr>
        <w:pStyle w:val="BodyText"/>
        <w:spacing w:before="8"/>
        <w:rPr>
          <w:rFonts w:ascii="Calibri"/>
          <w:b/>
          <w:sz w:val="7"/>
        </w:rPr>
      </w:pPr>
    </w:p>
    <w:p w:rsidR="00474A90" w:rsidRDefault="00603BC2">
      <w:pPr>
        <w:pStyle w:val="BodyText"/>
        <w:spacing w:line="20" w:lineRule="exact"/>
        <w:ind w:left="1764"/>
        <w:rPr>
          <w:rFonts w:ascii="Calibri"/>
          <w:sz w:val="2"/>
        </w:rPr>
      </w:pPr>
      <w:r>
        <w:rPr>
          <w:rFonts w:ascii="Calibri"/>
          <w:noProof/>
          <w:sz w:val="2"/>
          <w:lang w:eastAsia="sq-AL"/>
        </w:rPr>
        <mc:AlternateContent>
          <mc:Choice Requires="wpg">
            <w:drawing>
              <wp:inline distT="0" distB="0" distL="0" distR="0">
                <wp:extent cx="5236845" cy="6350"/>
                <wp:effectExtent l="9525" t="9525" r="11430" b="3175"/>
                <wp:docPr id="42" name="Group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236845" cy="6350"/>
                          <a:chOff x="0" y="0"/>
                          <a:chExt cx="8247" cy="10"/>
                        </a:xfrm>
                      </wpg:grpSpPr>
                      <wps:wsp>
                        <wps:cNvPr id="44" name="Line 22"/>
                        <wps:cNvCnPr>
                          <a:cxnSpLocks noChangeShapeType="1"/>
                        </wps:cNvCnPr>
                        <wps:spPr bwMode="auto">
                          <a:xfrm>
                            <a:off x="0" y="5"/>
                            <a:ext cx="8247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365F9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0762D85" id="Group 21" o:spid="_x0000_s1026" style="width:412.35pt;height:.5pt;mso-position-horizontal-relative:char;mso-position-vertical-relative:line" coordsize="8247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">
                <v:line id="Line 22" o:spid="_x0000_s1027" style="position:absolute;visibility:visible;mso-wrap-style:square" from="0,5" to="8247,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" strokecolor="#365f91" strokeweight=".5pt"/>
                <w10:anchorlock/>
              </v:group>
            </w:pict>
          </mc:Fallback>
        </mc:AlternateContent>
      </w:r>
    </w:p>
    <w:p w:rsidR="00474A90" w:rsidRDefault="00474A90">
      <w:pPr>
        <w:pStyle w:val="BodyText"/>
        <w:spacing w:before="7"/>
        <w:rPr>
          <w:rFonts w:ascii="Calibri"/>
          <w:b/>
          <w:sz w:val="17"/>
        </w:rPr>
      </w:pPr>
    </w:p>
    <w:p w:rsidR="00474A90" w:rsidRDefault="00776BE6">
      <w:pPr>
        <w:pStyle w:val="BodyText"/>
        <w:spacing w:before="57" w:line="273" w:lineRule="auto"/>
        <w:ind w:left="700" w:right="1137"/>
        <w:jc w:val="both"/>
      </w:pPr>
      <w:r>
        <w:t>Komuna e Hanit te Elezit është e përkushtuar që të bëjë ndarjen në burim të mbeturinave</w:t>
      </w:r>
      <w:r>
        <w:rPr>
          <w:spacing w:val="1"/>
        </w:rPr>
        <w:t xml:space="preserve"> </w:t>
      </w:r>
      <w:r>
        <w:t>komunale. Format e ndarjes varen nga faktorë të ndryshëm dhe mundë të marrin forma sa</w:t>
      </w:r>
      <w:r>
        <w:rPr>
          <w:spacing w:val="1"/>
        </w:rPr>
        <w:t xml:space="preserve"> </w:t>
      </w:r>
      <w:r>
        <w:t>vijon:</w:t>
      </w:r>
    </w:p>
    <w:p w:rsidR="00474A90" w:rsidRDefault="00776BE6">
      <w:pPr>
        <w:pStyle w:val="ListParagraph"/>
        <w:numPr>
          <w:ilvl w:val="0"/>
          <w:numId w:val="7"/>
        </w:numPr>
        <w:tabs>
          <w:tab w:val="left" w:pos="1330"/>
        </w:tabs>
        <w:spacing w:before="117"/>
        <w:rPr>
          <w:sz w:val="24"/>
        </w:rPr>
      </w:pPr>
      <w:r>
        <w:rPr>
          <w:sz w:val="24"/>
        </w:rPr>
        <w:t>Ndarja</w:t>
      </w:r>
      <w:r>
        <w:rPr>
          <w:spacing w:val="-10"/>
          <w:sz w:val="24"/>
        </w:rPr>
        <w:t xml:space="preserve"> </w:t>
      </w:r>
      <w:r>
        <w:rPr>
          <w:sz w:val="24"/>
        </w:rPr>
        <w:t>në</w:t>
      </w:r>
      <w:r>
        <w:rPr>
          <w:spacing w:val="-7"/>
          <w:sz w:val="24"/>
        </w:rPr>
        <w:t xml:space="preserve"> </w:t>
      </w:r>
      <w:r>
        <w:rPr>
          <w:sz w:val="24"/>
        </w:rPr>
        <w:t>dy</w:t>
      </w:r>
      <w:r>
        <w:rPr>
          <w:spacing w:val="-8"/>
          <w:sz w:val="24"/>
        </w:rPr>
        <w:t xml:space="preserve"> </w:t>
      </w:r>
      <w:r>
        <w:rPr>
          <w:sz w:val="24"/>
        </w:rPr>
        <w:t>fraksione</w:t>
      </w:r>
      <w:r>
        <w:rPr>
          <w:spacing w:val="-11"/>
          <w:sz w:val="24"/>
        </w:rPr>
        <w:t xml:space="preserve"> </w:t>
      </w:r>
      <w:r>
        <w:rPr>
          <w:sz w:val="24"/>
        </w:rPr>
        <w:t>„thatë</w:t>
      </w:r>
      <w:r>
        <w:rPr>
          <w:spacing w:val="-6"/>
          <w:sz w:val="24"/>
        </w:rPr>
        <w:t xml:space="preserve"> </w:t>
      </w:r>
      <w:r>
        <w:rPr>
          <w:sz w:val="24"/>
        </w:rPr>
        <w:t>dhe</w:t>
      </w:r>
      <w:r>
        <w:rPr>
          <w:spacing w:val="-10"/>
          <w:sz w:val="24"/>
        </w:rPr>
        <w:t xml:space="preserve"> </w:t>
      </w:r>
      <w:r>
        <w:rPr>
          <w:sz w:val="24"/>
        </w:rPr>
        <w:t>të</w:t>
      </w:r>
      <w:r>
        <w:rPr>
          <w:spacing w:val="-11"/>
          <w:sz w:val="24"/>
        </w:rPr>
        <w:t xml:space="preserve"> </w:t>
      </w:r>
      <w:r>
        <w:rPr>
          <w:sz w:val="24"/>
        </w:rPr>
        <w:t>lagësht“</w:t>
      </w:r>
      <w:r>
        <w:rPr>
          <w:spacing w:val="-8"/>
          <w:sz w:val="24"/>
        </w:rPr>
        <w:t xml:space="preserve"> </w:t>
      </w:r>
      <w:r>
        <w:rPr>
          <w:sz w:val="24"/>
        </w:rPr>
        <w:t>me</w:t>
      </w:r>
      <w:r>
        <w:rPr>
          <w:spacing w:val="-5"/>
          <w:sz w:val="24"/>
        </w:rPr>
        <w:t xml:space="preserve"> </w:t>
      </w:r>
      <w:r>
        <w:rPr>
          <w:sz w:val="24"/>
        </w:rPr>
        <w:t>grumbullim</w:t>
      </w:r>
      <w:r>
        <w:rPr>
          <w:spacing w:val="-9"/>
          <w:sz w:val="24"/>
        </w:rPr>
        <w:t xml:space="preserve"> </w:t>
      </w:r>
      <w:r>
        <w:rPr>
          <w:sz w:val="24"/>
        </w:rPr>
        <w:t>derë</w:t>
      </w:r>
      <w:r>
        <w:rPr>
          <w:spacing w:val="-6"/>
          <w:sz w:val="24"/>
        </w:rPr>
        <w:t xml:space="preserve"> </w:t>
      </w:r>
      <w:r>
        <w:rPr>
          <w:sz w:val="24"/>
        </w:rPr>
        <w:t>më</w:t>
      </w:r>
      <w:r>
        <w:rPr>
          <w:spacing w:val="-6"/>
          <w:sz w:val="24"/>
        </w:rPr>
        <w:t xml:space="preserve"> </w:t>
      </w:r>
      <w:r>
        <w:rPr>
          <w:sz w:val="24"/>
        </w:rPr>
        <w:t>derë;</w:t>
      </w:r>
    </w:p>
    <w:p w:rsidR="00474A90" w:rsidRDefault="00776BE6">
      <w:pPr>
        <w:pStyle w:val="ListParagraph"/>
        <w:numPr>
          <w:ilvl w:val="0"/>
          <w:numId w:val="7"/>
        </w:numPr>
        <w:tabs>
          <w:tab w:val="left" w:pos="1330"/>
        </w:tabs>
        <w:spacing w:before="21" w:line="256" w:lineRule="auto"/>
        <w:ind w:right="1137"/>
        <w:rPr>
          <w:sz w:val="24"/>
        </w:rPr>
      </w:pPr>
      <w:r>
        <w:rPr>
          <w:spacing w:val="-1"/>
          <w:sz w:val="24"/>
        </w:rPr>
        <w:t>Ndarja</w:t>
      </w:r>
      <w:r>
        <w:rPr>
          <w:spacing w:val="-12"/>
          <w:sz w:val="24"/>
        </w:rPr>
        <w:t xml:space="preserve"> </w:t>
      </w:r>
      <w:r>
        <w:rPr>
          <w:sz w:val="24"/>
        </w:rPr>
        <w:t>në</w:t>
      </w:r>
      <w:r>
        <w:rPr>
          <w:spacing w:val="-10"/>
          <w:sz w:val="24"/>
        </w:rPr>
        <w:t xml:space="preserve"> </w:t>
      </w:r>
      <w:r>
        <w:rPr>
          <w:sz w:val="24"/>
        </w:rPr>
        <w:t>tre</w:t>
      </w:r>
      <w:r>
        <w:rPr>
          <w:spacing w:val="-13"/>
          <w:sz w:val="24"/>
        </w:rPr>
        <w:t xml:space="preserve"> </w:t>
      </w:r>
      <w:r>
        <w:rPr>
          <w:sz w:val="24"/>
        </w:rPr>
        <w:t>fraksione</w:t>
      </w:r>
      <w:r>
        <w:rPr>
          <w:spacing w:val="-10"/>
          <w:sz w:val="24"/>
        </w:rPr>
        <w:t xml:space="preserve"> </w:t>
      </w:r>
      <w:r>
        <w:rPr>
          <w:sz w:val="24"/>
        </w:rPr>
        <w:t>„recikluese</w:t>
      </w:r>
      <w:r>
        <w:rPr>
          <w:spacing w:val="-12"/>
          <w:sz w:val="24"/>
        </w:rPr>
        <w:t xml:space="preserve"> </w:t>
      </w:r>
      <w:r>
        <w:rPr>
          <w:sz w:val="24"/>
        </w:rPr>
        <w:t>jo-biodegraduese,</w:t>
      </w:r>
      <w:r>
        <w:rPr>
          <w:spacing w:val="-11"/>
          <w:sz w:val="24"/>
        </w:rPr>
        <w:t xml:space="preserve"> </w:t>
      </w:r>
      <w:r>
        <w:rPr>
          <w:sz w:val="24"/>
        </w:rPr>
        <w:t>„biodegraduese</w:t>
      </w:r>
      <w:r>
        <w:rPr>
          <w:spacing w:val="-10"/>
          <w:sz w:val="24"/>
        </w:rPr>
        <w:t xml:space="preserve"> </w:t>
      </w:r>
      <w:r>
        <w:rPr>
          <w:sz w:val="24"/>
        </w:rPr>
        <w:t>dhe</w:t>
      </w:r>
      <w:r>
        <w:rPr>
          <w:spacing w:val="-12"/>
          <w:sz w:val="24"/>
        </w:rPr>
        <w:t xml:space="preserve"> </w:t>
      </w:r>
      <w:r>
        <w:rPr>
          <w:sz w:val="24"/>
        </w:rPr>
        <w:t>reziduale“</w:t>
      </w:r>
      <w:r>
        <w:rPr>
          <w:spacing w:val="-15"/>
          <w:sz w:val="24"/>
        </w:rPr>
        <w:t xml:space="preserve"> </w:t>
      </w:r>
      <w:r>
        <w:rPr>
          <w:sz w:val="24"/>
        </w:rPr>
        <w:t>me</w:t>
      </w:r>
      <w:r>
        <w:rPr>
          <w:spacing w:val="-57"/>
          <w:sz w:val="24"/>
        </w:rPr>
        <w:t xml:space="preserve"> </w:t>
      </w:r>
      <w:r>
        <w:rPr>
          <w:sz w:val="24"/>
        </w:rPr>
        <w:t>grumbullim derë</w:t>
      </w:r>
      <w:r>
        <w:rPr>
          <w:spacing w:val="4"/>
          <w:sz w:val="24"/>
        </w:rPr>
        <w:t xml:space="preserve"> </w:t>
      </w:r>
      <w:r>
        <w:rPr>
          <w:sz w:val="24"/>
        </w:rPr>
        <w:t>më</w:t>
      </w:r>
      <w:r>
        <w:rPr>
          <w:spacing w:val="4"/>
          <w:sz w:val="24"/>
        </w:rPr>
        <w:t xml:space="preserve"> </w:t>
      </w:r>
      <w:r>
        <w:rPr>
          <w:sz w:val="24"/>
        </w:rPr>
        <w:t>derë;</w:t>
      </w:r>
    </w:p>
    <w:p w:rsidR="00474A90" w:rsidRDefault="00776BE6">
      <w:pPr>
        <w:pStyle w:val="ListParagraph"/>
        <w:numPr>
          <w:ilvl w:val="0"/>
          <w:numId w:val="7"/>
        </w:numPr>
        <w:tabs>
          <w:tab w:val="left" w:pos="1330"/>
        </w:tabs>
        <w:spacing w:before="18" w:line="256" w:lineRule="auto"/>
        <w:ind w:right="1142"/>
        <w:rPr>
          <w:sz w:val="24"/>
        </w:rPr>
      </w:pPr>
      <w:r>
        <w:rPr>
          <w:sz w:val="24"/>
        </w:rPr>
        <w:t>Ndarja</w:t>
      </w:r>
      <w:r>
        <w:rPr>
          <w:spacing w:val="11"/>
          <w:sz w:val="24"/>
        </w:rPr>
        <w:t xml:space="preserve"> </w:t>
      </w:r>
      <w:r>
        <w:rPr>
          <w:sz w:val="24"/>
        </w:rPr>
        <w:t>në</w:t>
      </w:r>
      <w:r>
        <w:rPr>
          <w:spacing w:val="14"/>
          <w:sz w:val="24"/>
        </w:rPr>
        <w:t xml:space="preserve"> </w:t>
      </w:r>
      <w:r>
        <w:rPr>
          <w:sz w:val="24"/>
        </w:rPr>
        <w:t>dy</w:t>
      </w:r>
      <w:r>
        <w:rPr>
          <w:spacing w:val="8"/>
          <w:sz w:val="24"/>
        </w:rPr>
        <w:t xml:space="preserve"> </w:t>
      </w:r>
      <w:r>
        <w:rPr>
          <w:sz w:val="24"/>
        </w:rPr>
        <w:t>fraksione</w:t>
      </w:r>
      <w:r>
        <w:rPr>
          <w:spacing w:val="14"/>
          <w:sz w:val="24"/>
        </w:rPr>
        <w:t xml:space="preserve"> </w:t>
      </w:r>
      <w:r>
        <w:rPr>
          <w:sz w:val="24"/>
        </w:rPr>
        <w:t>„thatë</w:t>
      </w:r>
      <w:r>
        <w:rPr>
          <w:spacing w:val="10"/>
          <w:sz w:val="24"/>
        </w:rPr>
        <w:t xml:space="preserve"> </w:t>
      </w:r>
      <w:r>
        <w:rPr>
          <w:sz w:val="24"/>
        </w:rPr>
        <w:t>dhe</w:t>
      </w:r>
      <w:r>
        <w:rPr>
          <w:spacing w:val="9"/>
          <w:sz w:val="24"/>
        </w:rPr>
        <w:t xml:space="preserve"> </w:t>
      </w:r>
      <w:r>
        <w:rPr>
          <w:sz w:val="24"/>
        </w:rPr>
        <w:t>të</w:t>
      </w:r>
      <w:r>
        <w:rPr>
          <w:spacing w:val="10"/>
          <w:sz w:val="24"/>
        </w:rPr>
        <w:t xml:space="preserve"> </w:t>
      </w:r>
      <w:r>
        <w:rPr>
          <w:sz w:val="24"/>
        </w:rPr>
        <w:t>lagësht“</w:t>
      </w:r>
      <w:r>
        <w:rPr>
          <w:spacing w:val="6"/>
          <w:sz w:val="24"/>
        </w:rPr>
        <w:t xml:space="preserve"> </w:t>
      </w:r>
      <w:r>
        <w:rPr>
          <w:sz w:val="24"/>
        </w:rPr>
        <w:t>me</w:t>
      </w:r>
      <w:r>
        <w:rPr>
          <w:spacing w:val="10"/>
          <w:sz w:val="24"/>
        </w:rPr>
        <w:t xml:space="preserve"> </w:t>
      </w:r>
      <w:r>
        <w:rPr>
          <w:sz w:val="24"/>
        </w:rPr>
        <w:t>grumbullim</w:t>
      </w:r>
      <w:r>
        <w:rPr>
          <w:spacing w:val="12"/>
          <w:sz w:val="24"/>
        </w:rPr>
        <w:t xml:space="preserve"> </w:t>
      </w:r>
      <w:r>
        <w:rPr>
          <w:sz w:val="24"/>
        </w:rPr>
        <w:t>me</w:t>
      </w:r>
      <w:r>
        <w:rPr>
          <w:spacing w:val="14"/>
          <w:sz w:val="24"/>
        </w:rPr>
        <w:t xml:space="preserve"> </w:t>
      </w:r>
      <w:r>
        <w:rPr>
          <w:sz w:val="24"/>
        </w:rPr>
        <w:t>kontejnerë</w:t>
      </w:r>
      <w:r>
        <w:rPr>
          <w:spacing w:val="10"/>
          <w:sz w:val="24"/>
        </w:rPr>
        <w:t xml:space="preserve"> </w:t>
      </w:r>
      <w:r>
        <w:rPr>
          <w:sz w:val="24"/>
        </w:rPr>
        <w:t>të</w:t>
      </w:r>
      <w:r>
        <w:rPr>
          <w:spacing w:val="-57"/>
          <w:sz w:val="24"/>
        </w:rPr>
        <w:t xml:space="preserve"> </w:t>
      </w:r>
      <w:r>
        <w:rPr>
          <w:sz w:val="24"/>
        </w:rPr>
        <w:t>përbashkët;</w:t>
      </w:r>
    </w:p>
    <w:p w:rsidR="00474A90" w:rsidRDefault="00776BE6">
      <w:pPr>
        <w:pStyle w:val="ListParagraph"/>
        <w:numPr>
          <w:ilvl w:val="0"/>
          <w:numId w:val="7"/>
        </w:numPr>
        <w:tabs>
          <w:tab w:val="left" w:pos="1330"/>
        </w:tabs>
        <w:spacing w:before="18" w:line="256" w:lineRule="auto"/>
        <w:ind w:right="1137"/>
        <w:rPr>
          <w:sz w:val="24"/>
        </w:rPr>
      </w:pPr>
      <w:r>
        <w:rPr>
          <w:spacing w:val="-1"/>
          <w:sz w:val="24"/>
        </w:rPr>
        <w:t>Ndarja</w:t>
      </w:r>
      <w:r>
        <w:rPr>
          <w:spacing w:val="-12"/>
          <w:sz w:val="24"/>
        </w:rPr>
        <w:t xml:space="preserve"> </w:t>
      </w:r>
      <w:r>
        <w:rPr>
          <w:sz w:val="24"/>
        </w:rPr>
        <w:t>në</w:t>
      </w:r>
      <w:r>
        <w:rPr>
          <w:spacing w:val="-10"/>
          <w:sz w:val="24"/>
        </w:rPr>
        <w:t xml:space="preserve"> </w:t>
      </w:r>
      <w:r>
        <w:rPr>
          <w:sz w:val="24"/>
        </w:rPr>
        <w:t>tre</w:t>
      </w:r>
      <w:r>
        <w:rPr>
          <w:spacing w:val="-13"/>
          <w:sz w:val="24"/>
        </w:rPr>
        <w:t xml:space="preserve"> </w:t>
      </w:r>
      <w:r>
        <w:rPr>
          <w:sz w:val="24"/>
        </w:rPr>
        <w:t>fraksione</w:t>
      </w:r>
      <w:r>
        <w:rPr>
          <w:spacing w:val="-10"/>
          <w:sz w:val="24"/>
        </w:rPr>
        <w:t xml:space="preserve"> </w:t>
      </w:r>
      <w:r>
        <w:rPr>
          <w:sz w:val="24"/>
        </w:rPr>
        <w:t>„recikluese</w:t>
      </w:r>
      <w:r>
        <w:rPr>
          <w:spacing w:val="-12"/>
          <w:sz w:val="24"/>
        </w:rPr>
        <w:t xml:space="preserve"> </w:t>
      </w:r>
      <w:r>
        <w:rPr>
          <w:sz w:val="24"/>
        </w:rPr>
        <w:t>jo-biodegraduese,</w:t>
      </w:r>
      <w:r>
        <w:rPr>
          <w:spacing w:val="-11"/>
          <w:sz w:val="24"/>
        </w:rPr>
        <w:t xml:space="preserve"> </w:t>
      </w:r>
      <w:r>
        <w:rPr>
          <w:sz w:val="24"/>
        </w:rPr>
        <w:t>„biodegraduese</w:t>
      </w:r>
      <w:r>
        <w:rPr>
          <w:spacing w:val="-10"/>
          <w:sz w:val="24"/>
        </w:rPr>
        <w:t xml:space="preserve"> </w:t>
      </w:r>
      <w:r>
        <w:rPr>
          <w:sz w:val="24"/>
        </w:rPr>
        <w:t>dhe</w:t>
      </w:r>
      <w:r>
        <w:rPr>
          <w:spacing w:val="-12"/>
          <w:sz w:val="24"/>
        </w:rPr>
        <w:t xml:space="preserve"> </w:t>
      </w:r>
      <w:r>
        <w:rPr>
          <w:sz w:val="24"/>
        </w:rPr>
        <w:t>reziduale“</w:t>
      </w:r>
      <w:r>
        <w:rPr>
          <w:spacing w:val="-15"/>
          <w:sz w:val="24"/>
        </w:rPr>
        <w:t xml:space="preserve"> </w:t>
      </w:r>
      <w:r>
        <w:rPr>
          <w:sz w:val="24"/>
        </w:rPr>
        <w:t>me</w:t>
      </w:r>
      <w:r>
        <w:rPr>
          <w:spacing w:val="-57"/>
          <w:sz w:val="24"/>
        </w:rPr>
        <w:t xml:space="preserve"> </w:t>
      </w:r>
      <w:r>
        <w:rPr>
          <w:sz w:val="24"/>
        </w:rPr>
        <w:t>grumbullim me</w:t>
      </w:r>
      <w:r>
        <w:rPr>
          <w:spacing w:val="3"/>
          <w:sz w:val="24"/>
        </w:rPr>
        <w:t xml:space="preserve"> </w:t>
      </w:r>
      <w:r>
        <w:rPr>
          <w:sz w:val="24"/>
        </w:rPr>
        <w:t>kontejnerë</w:t>
      </w:r>
      <w:r>
        <w:rPr>
          <w:spacing w:val="-1"/>
          <w:sz w:val="24"/>
        </w:rPr>
        <w:t xml:space="preserve"> </w:t>
      </w:r>
      <w:r>
        <w:rPr>
          <w:sz w:val="24"/>
        </w:rPr>
        <w:t>të</w:t>
      </w:r>
      <w:r>
        <w:rPr>
          <w:spacing w:val="-2"/>
          <w:sz w:val="24"/>
        </w:rPr>
        <w:t xml:space="preserve"> </w:t>
      </w:r>
      <w:r>
        <w:rPr>
          <w:sz w:val="24"/>
        </w:rPr>
        <w:t>përbashkët;</w:t>
      </w:r>
    </w:p>
    <w:p w:rsidR="00474A90" w:rsidRDefault="00776BE6">
      <w:pPr>
        <w:pStyle w:val="ListParagraph"/>
        <w:numPr>
          <w:ilvl w:val="0"/>
          <w:numId w:val="7"/>
        </w:numPr>
        <w:tabs>
          <w:tab w:val="left" w:pos="1330"/>
        </w:tabs>
        <w:spacing w:before="18" w:line="256" w:lineRule="auto"/>
        <w:ind w:right="1134"/>
        <w:rPr>
          <w:sz w:val="24"/>
        </w:rPr>
      </w:pPr>
      <w:r>
        <w:rPr>
          <w:sz w:val="24"/>
        </w:rPr>
        <w:t>Ndarja</w:t>
      </w:r>
      <w:r>
        <w:rPr>
          <w:spacing w:val="54"/>
          <w:sz w:val="24"/>
        </w:rPr>
        <w:t xml:space="preserve"> </w:t>
      </w:r>
      <w:r>
        <w:rPr>
          <w:sz w:val="24"/>
        </w:rPr>
        <w:t>në</w:t>
      </w:r>
      <w:r>
        <w:rPr>
          <w:spacing w:val="59"/>
          <w:sz w:val="24"/>
        </w:rPr>
        <w:t xml:space="preserve"> </w:t>
      </w:r>
      <w:r>
        <w:rPr>
          <w:sz w:val="24"/>
        </w:rPr>
        <w:t>mbi</w:t>
      </w:r>
      <w:r>
        <w:rPr>
          <w:spacing w:val="56"/>
          <w:sz w:val="24"/>
        </w:rPr>
        <w:t xml:space="preserve"> </w:t>
      </w:r>
      <w:r>
        <w:rPr>
          <w:sz w:val="24"/>
        </w:rPr>
        <w:t>tre</w:t>
      </w:r>
      <w:r>
        <w:rPr>
          <w:spacing w:val="58"/>
          <w:sz w:val="24"/>
        </w:rPr>
        <w:t xml:space="preserve"> </w:t>
      </w:r>
      <w:r>
        <w:rPr>
          <w:sz w:val="24"/>
        </w:rPr>
        <w:t>fraksione</w:t>
      </w:r>
      <w:r>
        <w:rPr>
          <w:spacing w:val="59"/>
          <w:sz w:val="24"/>
        </w:rPr>
        <w:t xml:space="preserve"> </w:t>
      </w:r>
      <w:r>
        <w:rPr>
          <w:sz w:val="24"/>
        </w:rPr>
        <w:t>„letër</w:t>
      </w:r>
      <w:r>
        <w:rPr>
          <w:spacing w:val="56"/>
          <w:sz w:val="24"/>
        </w:rPr>
        <w:t xml:space="preserve"> </w:t>
      </w:r>
      <w:r>
        <w:rPr>
          <w:sz w:val="24"/>
        </w:rPr>
        <w:t>–</w:t>
      </w:r>
      <w:r>
        <w:rPr>
          <w:spacing w:val="58"/>
          <w:sz w:val="24"/>
        </w:rPr>
        <w:t xml:space="preserve"> </w:t>
      </w:r>
      <w:r>
        <w:rPr>
          <w:sz w:val="24"/>
        </w:rPr>
        <w:t>qelq</w:t>
      </w:r>
      <w:r>
        <w:rPr>
          <w:spacing w:val="52"/>
          <w:sz w:val="24"/>
        </w:rPr>
        <w:t xml:space="preserve"> </w:t>
      </w:r>
      <w:r>
        <w:rPr>
          <w:sz w:val="24"/>
        </w:rPr>
        <w:t>–</w:t>
      </w:r>
      <w:r>
        <w:rPr>
          <w:spacing w:val="58"/>
          <w:sz w:val="24"/>
        </w:rPr>
        <w:t xml:space="preserve"> </w:t>
      </w:r>
      <w:r>
        <w:rPr>
          <w:sz w:val="24"/>
        </w:rPr>
        <w:t>plastikë  -</w:t>
      </w:r>
      <w:r>
        <w:rPr>
          <w:spacing w:val="55"/>
          <w:sz w:val="24"/>
        </w:rPr>
        <w:t xml:space="preserve"> </w:t>
      </w:r>
      <w:r>
        <w:rPr>
          <w:sz w:val="24"/>
        </w:rPr>
        <w:t>metal,</w:t>
      </w:r>
      <w:r>
        <w:rPr>
          <w:spacing w:val="56"/>
          <w:sz w:val="24"/>
        </w:rPr>
        <w:t xml:space="preserve"> </w:t>
      </w:r>
      <w:r>
        <w:rPr>
          <w:sz w:val="24"/>
        </w:rPr>
        <w:t>„biodegraduese</w:t>
      </w:r>
      <w:r>
        <w:rPr>
          <w:spacing w:val="59"/>
          <w:sz w:val="24"/>
        </w:rPr>
        <w:t xml:space="preserve"> </w:t>
      </w:r>
      <w:r>
        <w:rPr>
          <w:sz w:val="24"/>
        </w:rPr>
        <w:t>dhe</w:t>
      </w:r>
      <w:r>
        <w:rPr>
          <w:spacing w:val="-57"/>
          <w:sz w:val="24"/>
        </w:rPr>
        <w:t xml:space="preserve"> </w:t>
      </w:r>
      <w:r>
        <w:rPr>
          <w:sz w:val="24"/>
        </w:rPr>
        <w:t>reziduale“</w:t>
      </w:r>
      <w:r>
        <w:rPr>
          <w:spacing w:val="-1"/>
          <w:sz w:val="24"/>
        </w:rPr>
        <w:t xml:space="preserve"> </w:t>
      </w:r>
      <w:r>
        <w:rPr>
          <w:sz w:val="24"/>
        </w:rPr>
        <w:t>me</w:t>
      </w:r>
      <w:r>
        <w:rPr>
          <w:spacing w:val="-2"/>
          <w:sz w:val="24"/>
        </w:rPr>
        <w:t xml:space="preserve"> </w:t>
      </w:r>
      <w:r>
        <w:rPr>
          <w:sz w:val="24"/>
        </w:rPr>
        <w:t>grumbullim me</w:t>
      </w:r>
      <w:r>
        <w:rPr>
          <w:spacing w:val="-2"/>
          <w:sz w:val="24"/>
        </w:rPr>
        <w:t xml:space="preserve"> </w:t>
      </w:r>
      <w:r>
        <w:rPr>
          <w:sz w:val="24"/>
        </w:rPr>
        <w:t>kontejnerë</w:t>
      </w:r>
      <w:r>
        <w:rPr>
          <w:spacing w:val="3"/>
          <w:sz w:val="24"/>
        </w:rPr>
        <w:t xml:space="preserve"> </w:t>
      </w:r>
      <w:r>
        <w:rPr>
          <w:sz w:val="24"/>
        </w:rPr>
        <w:t>të</w:t>
      </w:r>
      <w:r>
        <w:rPr>
          <w:spacing w:val="3"/>
          <w:sz w:val="24"/>
        </w:rPr>
        <w:t xml:space="preserve"> </w:t>
      </w:r>
      <w:r>
        <w:rPr>
          <w:sz w:val="24"/>
        </w:rPr>
        <w:t>përbashkët.</w:t>
      </w:r>
    </w:p>
    <w:p w:rsidR="00474A90" w:rsidRDefault="00776BE6">
      <w:pPr>
        <w:pStyle w:val="BodyText"/>
        <w:spacing w:before="143" w:line="271" w:lineRule="auto"/>
        <w:ind w:left="700" w:right="1621"/>
      </w:pPr>
      <w:r>
        <w:t>Forma</w:t>
      </w:r>
      <w:r>
        <w:rPr>
          <w:spacing w:val="7"/>
        </w:rPr>
        <w:t xml:space="preserve"> </w:t>
      </w:r>
      <w:r>
        <w:t>e</w:t>
      </w:r>
      <w:r>
        <w:rPr>
          <w:spacing w:val="10"/>
        </w:rPr>
        <w:t xml:space="preserve"> </w:t>
      </w:r>
      <w:r>
        <w:t>ndarjes</w:t>
      </w:r>
      <w:r>
        <w:rPr>
          <w:spacing w:val="5"/>
        </w:rPr>
        <w:t xml:space="preserve"> </w:t>
      </w:r>
      <w:r>
        <w:t>kushtëzohet</w:t>
      </w:r>
      <w:r>
        <w:rPr>
          <w:spacing w:val="4"/>
        </w:rPr>
        <w:t xml:space="preserve"> </w:t>
      </w:r>
      <w:r>
        <w:t>nga</w:t>
      </w:r>
      <w:r>
        <w:rPr>
          <w:spacing w:val="2"/>
        </w:rPr>
        <w:t xml:space="preserve"> </w:t>
      </w:r>
      <w:r>
        <w:t>tipi</w:t>
      </w:r>
      <w:r>
        <w:rPr>
          <w:spacing w:val="8"/>
        </w:rPr>
        <w:t xml:space="preserve"> </w:t>
      </w:r>
      <w:r>
        <w:t>i</w:t>
      </w:r>
      <w:r>
        <w:rPr>
          <w:spacing w:val="3"/>
        </w:rPr>
        <w:t xml:space="preserve"> </w:t>
      </w:r>
      <w:r>
        <w:t>vendëbanimit</w:t>
      </w:r>
      <w:r>
        <w:rPr>
          <w:spacing w:val="8"/>
        </w:rPr>
        <w:t xml:space="preserve"> </w:t>
      </w:r>
      <w:r>
        <w:t>(rezidencial</w:t>
      </w:r>
      <w:r>
        <w:rPr>
          <w:spacing w:val="8"/>
        </w:rPr>
        <w:t xml:space="preserve"> </w:t>
      </w:r>
      <w:r>
        <w:t>dhe</w:t>
      </w:r>
      <w:r>
        <w:rPr>
          <w:spacing w:val="6"/>
        </w:rPr>
        <w:t xml:space="preserve"> </w:t>
      </w:r>
      <w:r>
        <w:t>banim</w:t>
      </w:r>
      <w:r>
        <w:rPr>
          <w:spacing w:val="8"/>
        </w:rPr>
        <w:t xml:space="preserve"> </w:t>
      </w:r>
      <w:r>
        <w:t>kolektiv),</w:t>
      </w:r>
      <w:r>
        <w:rPr>
          <w:spacing w:val="-57"/>
        </w:rPr>
        <w:t xml:space="preserve"> </w:t>
      </w:r>
      <w:r>
        <w:t>kapaciteti</w:t>
      </w:r>
      <w:r>
        <w:rPr>
          <w:spacing w:val="-2"/>
        </w:rPr>
        <w:t xml:space="preserve"> </w:t>
      </w:r>
      <w:r>
        <w:t>buxhetorë,</w:t>
      </w:r>
      <w:r>
        <w:rPr>
          <w:spacing w:val="-5"/>
        </w:rPr>
        <w:t xml:space="preserve"> </w:t>
      </w:r>
      <w:r>
        <w:t>infrastruktura</w:t>
      </w:r>
      <w:r>
        <w:rPr>
          <w:spacing w:val="-3"/>
        </w:rPr>
        <w:t xml:space="preserve"> </w:t>
      </w:r>
      <w:r>
        <w:t>ricikluese</w:t>
      </w:r>
      <w:r>
        <w:rPr>
          <w:spacing w:val="-3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të</w:t>
      </w:r>
      <w:r>
        <w:rPr>
          <w:spacing w:val="1"/>
        </w:rPr>
        <w:t xml:space="preserve"> </w:t>
      </w:r>
      <w:r>
        <w:t>ngjashme.</w:t>
      </w:r>
    </w:p>
    <w:p w:rsidR="00474A90" w:rsidRDefault="00776BE6">
      <w:pPr>
        <w:spacing w:before="126" w:line="271" w:lineRule="auto"/>
        <w:ind w:left="700" w:right="962"/>
        <w:rPr>
          <w:sz w:val="24"/>
        </w:rPr>
      </w:pPr>
      <w:r>
        <w:rPr>
          <w:w w:val="95"/>
          <w:sz w:val="24"/>
        </w:rPr>
        <w:t>Megjithatë</w:t>
      </w:r>
      <w:r>
        <w:rPr>
          <w:spacing w:val="7"/>
          <w:w w:val="95"/>
          <w:sz w:val="24"/>
        </w:rPr>
        <w:t xml:space="preserve"> </w:t>
      </w:r>
      <w:r>
        <w:rPr>
          <w:w w:val="95"/>
          <w:sz w:val="24"/>
        </w:rPr>
        <w:t>tipi</w:t>
      </w:r>
      <w:r>
        <w:rPr>
          <w:spacing w:val="9"/>
          <w:w w:val="95"/>
          <w:sz w:val="24"/>
        </w:rPr>
        <w:t xml:space="preserve"> </w:t>
      </w:r>
      <w:r>
        <w:rPr>
          <w:w w:val="95"/>
          <w:sz w:val="24"/>
        </w:rPr>
        <w:t>i</w:t>
      </w:r>
      <w:r>
        <w:rPr>
          <w:spacing w:val="5"/>
          <w:w w:val="95"/>
          <w:sz w:val="24"/>
        </w:rPr>
        <w:t xml:space="preserve"> </w:t>
      </w:r>
      <w:r>
        <w:rPr>
          <w:w w:val="95"/>
          <w:sz w:val="24"/>
        </w:rPr>
        <w:t>ndarjes</w:t>
      </w:r>
      <w:r>
        <w:rPr>
          <w:spacing w:val="2"/>
          <w:w w:val="95"/>
          <w:sz w:val="24"/>
        </w:rPr>
        <w:t xml:space="preserve"> </w:t>
      </w:r>
      <w:r>
        <w:rPr>
          <w:w w:val="95"/>
          <w:sz w:val="24"/>
        </w:rPr>
        <w:t>së</w:t>
      </w:r>
      <w:r>
        <w:rPr>
          <w:spacing w:val="7"/>
          <w:w w:val="95"/>
          <w:sz w:val="24"/>
        </w:rPr>
        <w:t xml:space="preserve"> </w:t>
      </w:r>
      <w:r>
        <w:rPr>
          <w:w w:val="95"/>
          <w:sz w:val="24"/>
        </w:rPr>
        <w:t>mbeturinave</w:t>
      </w:r>
      <w:r>
        <w:rPr>
          <w:spacing w:val="7"/>
          <w:w w:val="95"/>
          <w:sz w:val="24"/>
        </w:rPr>
        <w:t xml:space="preserve"> </w:t>
      </w:r>
      <w:r>
        <w:rPr>
          <w:w w:val="95"/>
          <w:sz w:val="24"/>
        </w:rPr>
        <w:t>do</w:t>
      </w:r>
      <w:r>
        <w:rPr>
          <w:spacing w:val="6"/>
          <w:w w:val="95"/>
          <w:sz w:val="24"/>
        </w:rPr>
        <w:t xml:space="preserve"> </w:t>
      </w:r>
      <w:r>
        <w:rPr>
          <w:w w:val="95"/>
          <w:sz w:val="24"/>
        </w:rPr>
        <w:t>të</w:t>
      </w:r>
      <w:r>
        <w:rPr>
          <w:spacing w:val="7"/>
          <w:w w:val="95"/>
          <w:sz w:val="24"/>
        </w:rPr>
        <w:t xml:space="preserve"> </w:t>
      </w:r>
      <w:r>
        <w:rPr>
          <w:w w:val="95"/>
          <w:sz w:val="24"/>
        </w:rPr>
        <w:t>përcaktohet</w:t>
      </w:r>
      <w:r>
        <w:rPr>
          <w:spacing w:val="10"/>
          <w:w w:val="95"/>
          <w:sz w:val="24"/>
        </w:rPr>
        <w:t xml:space="preserve"> </w:t>
      </w:r>
      <w:r>
        <w:rPr>
          <w:w w:val="95"/>
          <w:sz w:val="24"/>
        </w:rPr>
        <w:t>nga</w:t>
      </w:r>
      <w:r>
        <w:rPr>
          <w:spacing w:val="11"/>
          <w:w w:val="95"/>
          <w:sz w:val="24"/>
        </w:rPr>
        <w:t xml:space="preserve"> </w:t>
      </w:r>
      <w:r>
        <w:rPr>
          <w:b/>
          <w:w w:val="95"/>
          <w:sz w:val="24"/>
        </w:rPr>
        <w:t>plani</w:t>
      </w:r>
      <w:r>
        <w:rPr>
          <w:b/>
          <w:spacing w:val="9"/>
          <w:w w:val="95"/>
          <w:sz w:val="24"/>
        </w:rPr>
        <w:t xml:space="preserve"> </w:t>
      </w:r>
      <w:r>
        <w:rPr>
          <w:b/>
          <w:w w:val="95"/>
          <w:sz w:val="24"/>
        </w:rPr>
        <w:t>i</w:t>
      </w:r>
      <w:r>
        <w:rPr>
          <w:b/>
          <w:spacing w:val="9"/>
          <w:w w:val="95"/>
          <w:sz w:val="24"/>
        </w:rPr>
        <w:t xml:space="preserve"> </w:t>
      </w:r>
      <w:r>
        <w:rPr>
          <w:b/>
          <w:w w:val="95"/>
          <w:sz w:val="24"/>
        </w:rPr>
        <w:t>riorganizimit</w:t>
      </w:r>
      <w:r>
        <w:rPr>
          <w:b/>
          <w:spacing w:val="10"/>
          <w:w w:val="95"/>
          <w:sz w:val="24"/>
        </w:rPr>
        <w:t xml:space="preserve"> </w:t>
      </w:r>
      <w:r>
        <w:rPr>
          <w:b/>
          <w:w w:val="95"/>
          <w:sz w:val="24"/>
        </w:rPr>
        <w:t>të</w:t>
      </w:r>
      <w:r>
        <w:rPr>
          <w:b/>
          <w:spacing w:val="2"/>
          <w:w w:val="95"/>
          <w:sz w:val="24"/>
        </w:rPr>
        <w:t xml:space="preserve"> </w:t>
      </w:r>
      <w:r>
        <w:rPr>
          <w:b/>
          <w:w w:val="95"/>
          <w:sz w:val="24"/>
        </w:rPr>
        <w:t>shërbimit</w:t>
      </w:r>
      <w:r>
        <w:rPr>
          <w:b/>
          <w:spacing w:val="-54"/>
          <w:w w:val="95"/>
          <w:sz w:val="24"/>
        </w:rPr>
        <w:t xml:space="preserve"> </w:t>
      </w:r>
      <w:r>
        <w:rPr>
          <w:sz w:val="24"/>
        </w:rPr>
        <w:t>që</w:t>
      </w:r>
      <w:r>
        <w:rPr>
          <w:spacing w:val="2"/>
          <w:sz w:val="24"/>
        </w:rPr>
        <w:t xml:space="preserve"> </w:t>
      </w:r>
      <w:r>
        <w:rPr>
          <w:sz w:val="24"/>
        </w:rPr>
        <w:t>do ta</w:t>
      </w:r>
      <w:r>
        <w:rPr>
          <w:spacing w:val="-1"/>
          <w:sz w:val="24"/>
        </w:rPr>
        <w:t xml:space="preserve"> </w:t>
      </w:r>
      <w:r>
        <w:rPr>
          <w:sz w:val="24"/>
        </w:rPr>
        <w:t>zhvilloj</w:t>
      </w:r>
      <w:r>
        <w:rPr>
          <w:spacing w:val="1"/>
          <w:sz w:val="24"/>
        </w:rPr>
        <w:t xml:space="preserve"> </w:t>
      </w:r>
      <w:r>
        <w:rPr>
          <w:sz w:val="24"/>
        </w:rPr>
        <w:t>komuna</w:t>
      </w:r>
      <w:r>
        <w:rPr>
          <w:spacing w:val="-1"/>
          <w:sz w:val="24"/>
        </w:rPr>
        <w:t xml:space="preserve"> </w:t>
      </w:r>
      <w:r>
        <w:rPr>
          <w:sz w:val="24"/>
        </w:rPr>
        <w:t>(tek objektiva</w:t>
      </w:r>
      <w:r>
        <w:rPr>
          <w:spacing w:val="-1"/>
          <w:sz w:val="24"/>
        </w:rPr>
        <w:t xml:space="preserve"> </w:t>
      </w:r>
      <w:r>
        <w:rPr>
          <w:sz w:val="24"/>
        </w:rPr>
        <w:t>3).</w:t>
      </w:r>
    </w:p>
    <w:p w:rsidR="00474A90" w:rsidRDefault="00776BE6">
      <w:pPr>
        <w:pStyle w:val="BodyText"/>
        <w:spacing w:before="125" w:line="276" w:lineRule="auto"/>
        <w:ind w:left="700" w:right="962"/>
      </w:pPr>
      <w:r>
        <w:t>Në</w:t>
      </w:r>
      <w:r>
        <w:rPr>
          <w:spacing w:val="48"/>
        </w:rPr>
        <w:t xml:space="preserve"> </w:t>
      </w:r>
      <w:r>
        <w:t>tabelën</w:t>
      </w:r>
      <w:r>
        <w:rPr>
          <w:spacing w:val="45"/>
        </w:rPr>
        <w:t xml:space="preserve"> </w:t>
      </w:r>
      <w:r>
        <w:t>në</w:t>
      </w:r>
      <w:r>
        <w:rPr>
          <w:spacing w:val="48"/>
        </w:rPr>
        <w:t xml:space="preserve"> </w:t>
      </w:r>
      <w:r>
        <w:t>vijim</w:t>
      </w:r>
      <w:r>
        <w:rPr>
          <w:spacing w:val="50"/>
        </w:rPr>
        <w:t xml:space="preserve"> </w:t>
      </w:r>
      <w:r>
        <w:t>do</w:t>
      </w:r>
      <w:r>
        <w:rPr>
          <w:spacing w:val="46"/>
        </w:rPr>
        <w:t xml:space="preserve"> </w:t>
      </w:r>
      <w:r>
        <w:t>të</w:t>
      </w:r>
      <w:r>
        <w:rPr>
          <w:spacing w:val="48"/>
        </w:rPr>
        <w:t xml:space="preserve"> </w:t>
      </w:r>
      <w:r>
        <w:t>jepet</w:t>
      </w:r>
      <w:r>
        <w:rPr>
          <w:spacing w:val="47"/>
        </w:rPr>
        <w:t xml:space="preserve"> </w:t>
      </w:r>
      <w:r>
        <w:t>orari</w:t>
      </w:r>
      <w:r>
        <w:rPr>
          <w:spacing w:val="50"/>
        </w:rPr>
        <w:t xml:space="preserve"> </w:t>
      </w:r>
      <w:r>
        <w:t>i</w:t>
      </w:r>
      <w:r>
        <w:rPr>
          <w:spacing w:val="45"/>
        </w:rPr>
        <w:t xml:space="preserve"> </w:t>
      </w:r>
      <w:r>
        <w:t>shtrirjes</w:t>
      </w:r>
      <w:r>
        <w:rPr>
          <w:spacing w:val="47"/>
        </w:rPr>
        <w:t xml:space="preserve"> </w:t>
      </w:r>
      <w:r>
        <w:t>së</w:t>
      </w:r>
      <w:r>
        <w:rPr>
          <w:spacing w:val="48"/>
        </w:rPr>
        <w:t xml:space="preserve"> </w:t>
      </w:r>
      <w:r>
        <w:t>ndarjes</w:t>
      </w:r>
      <w:r>
        <w:rPr>
          <w:spacing w:val="48"/>
        </w:rPr>
        <w:t xml:space="preserve"> </w:t>
      </w:r>
      <w:r>
        <w:t>së</w:t>
      </w:r>
      <w:r>
        <w:rPr>
          <w:spacing w:val="48"/>
        </w:rPr>
        <w:t xml:space="preserve"> </w:t>
      </w:r>
      <w:r>
        <w:t>mbeturinave</w:t>
      </w:r>
      <w:r>
        <w:rPr>
          <w:spacing w:val="58"/>
        </w:rPr>
        <w:t xml:space="preserve"> </w:t>
      </w:r>
      <w:r>
        <w:t>në</w:t>
      </w:r>
      <w:r>
        <w:rPr>
          <w:spacing w:val="43"/>
        </w:rPr>
        <w:t xml:space="preserve"> </w:t>
      </w:r>
      <w:r>
        <w:t>burim</w:t>
      </w:r>
      <w:r>
        <w:rPr>
          <w:spacing w:val="46"/>
        </w:rPr>
        <w:t xml:space="preserve"> </w:t>
      </w:r>
      <w:r>
        <w:t>për</w:t>
      </w:r>
      <w:r>
        <w:rPr>
          <w:spacing w:val="-57"/>
        </w:rPr>
        <w:t xml:space="preserve"> </w:t>
      </w:r>
      <w:r>
        <w:t>komunën</w:t>
      </w:r>
      <w:r>
        <w:rPr>
          <w:spacing w:val="-4"/>
        </w:rPr>
        <w:t xml:space="preserve"> </w:t>
      </w:r>
      <w:r>
        <w:t>e</w:t>
      </w:r>
      <w:r>
        <w:rPr>
          <w:spacing w:val="-1"/>
        </w:rPr>
        <w:t xml:space="preserve"> </w:t>
      </w:r>
      <w:r>
        <w:t>Hanit</w:t>
      </w:r>
      <w:r>
        <w:rPr>
          <w:spacing w:val="2"/>
        </w:rPr>
        <w:t xml:space="preserve"> </w:t>
      </w:r>
      <w:r>
        <w:t>te</w:t>
      </w:r>
      <w:r>
        <w:rPr>
          <w:spacing w:val="-1"/>
        </w:rPr>
        <w:t xml:space="preserve"> </w:t>
      </w:r>
      <w:r>
        <w:t>Elezit:</w:t>
      </w:r>
    </w:p>
    <w:p w:rsidR="00474A90" w:rsidRDefault="00474A90">
      <w:pPr>
        <w:pStyle w:val="BodyText"/>
        <w:spacing w:before="1"/>
        <w:rPr>
          <w:sz w:val="11"/>
        </w:rPr>
      </w:pPr>
    </w:p>
    <w:tbl>
      <w:tblPr>
        <w:tblW w:w="0" w:type="auto"/>
        <w:tblInd w:w="561" w:type="dxa"/>
        <w:tblBorders>
          <w:top w:val="single" w:sz="4" w:space="0" w:color="92D050"/>
          <w:left w:val="single" w:sz="4" w:space="0" w:color="92D050"/>
          <w:bottom w:val="single" w:sz="4" w:space="0" w:color="92D050"/>
          <w:right w:val="single" w:sz="4" w:space="0" w:color="92D050"/>
          <w:insideH w:val="single" w:sz="4" w:space="0" w:color="92D050"/>
          <w:insideV w:val="single" w:sz="4" w:space="0" w:color="92D05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002"/>
        <w:gridCol w:w="975"/>
        <w:gridCol w:w="989"/>
        <w:gridCol w:w="1133"/>
        <w:gridCol w:w="1138"/>
        <w:gridCol w:w="1133"/>
        <w:gridCol w:w="1133"/>
      </w:tblGrid>
      <w:tr w:rsidR="00474A90">
        <w:trPr>
          <w:trHeight w:val="316"/>
        </w:trPr>
        <w:tc>
          <w:tcPr>
            <w:tcW w:w="9503" w:type="dxa"/>
            <w:gridSpan w:val="7"/>
          </w:tcPr>
          <w:p w:rsidR="00474A90" w:rsidRDefault="00776BE6">
            <w:pPr>
              <w:pStyle w:val="TableParagraph"/>
              <w:spacing w:line="221" w:lineRule="exact"/>
              <w:ind w:left="2705" w:right="2697"/>
              <w:jc w:val="center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Tabela</w:t>
            </w:r>
            <w:r>
              <w:rPr>
                <w:b/>
                <w:spacing w:val="7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35:</w:t>
            </w:r>
            <w:r>
              <w:rPr>
                <w:b/>
                <w:spacing w:val="6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Orari</w:t>
            </w:r>
            <w:r>
              <w:rPr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i</w:t>
            </w:r>
            <w:r>
              <w:rPr>
                <w:b/>
                <w:spacing w:val="5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ndarjes</w:t>
            </w:r>
            <w:r>
              <w:rPr>
                <w:b/>
                <w:spacing w:val="14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së</w:t>
            </w:r>
            <w:r>
              <w:rPr>
                <w:b/>
                <w:spacing w:val="7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mbeturinave</w:t>
            </w:r>
            <w:r>
              <w:rPr>
                <w:b/>
                <w:spacing w:val="8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në</w:t>
            </w:r>
            <w:r>
              <w:rPr>
                <w:b/>
                <w:spacing w:val="3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burim</w:t>
            </w:r>
          </w:p>
        </w:tc>
      </w:tr>
      <w:tr w:rsidR="00474A90">
        <w:trPr>
          <w:trHeight w:val="292"/>
        </w:trPr>
        <w:tc>
          <w:tcPr>
            <w:tcW w:w="3002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975" w:type="dxa"/>
            <w:tcBorders>
              <w:right w:val="single" w:sz="6" w:space="0" w:color="92D050"/>
            </w:tcBorders>
          </w:tcPr>
          <w:p w:rsidR="00474A90" w:rsidRDefault="00776BE6">
            <w:pPr>
              <w:pStyle w:val="TableParagraph"/>
              <w:spacing w:line="225" w:lineRule="exact"/>
              <w:ind w:right="94"/>
              <w:jc w:val="right"/>
              <w:rPr>
                <w:sz w:val="20"/>
              </w:rPr>
            </w:pPr>
            <w:r>
              <w:rPr>
                <w:sz w:val="20"/>
              </w:rPr>
              <w:t>2022</w:t>
            </w:r>
          </w:p>
        </w:tc>
        <w:tc>
          <w:tcPr>
            <w:tcW w:w="989" w:type="dxa"/>
            <w:tcBorders>
              <w:left w:val="single" w:sz="6" w:space="0" w:color="92D050"/>
            </w:tcBorders>
          </w:tcPr>
          <w:p w:rsidR="00474A90" w:rsidRDefault="00776BE6">
            <w:pPr>
              <w:pStyle w:val="TableParagraph"/>
              <w:spacing w:before="5"/>
              <w:ind w:right="93"/>
              <w:jc w:val="right"/>
              <w:rPr>
                <w:sz w:val="20"/>
              </w:rPr>
            </w:pPr>
            <w:r>
              <w:rPr>
                <w:sz w:val="20"/>
              </w:rPr>
              <w:t>2023</w:t>
            </w:r>
          </w:p>
        </w:tc>
        <w:tc>
          <w:tcPr>
            <w:tcW w:w="1133" w:type="dxa"/>
          </w:tcPr>
          <w:p w:rsidR="00474A90" w:rsidRDefault="00776BE6">
            <w:pPr>
              <w:pStyle w:val="TableParagraph"/>
              <w:spacing w:before="5"/>
              <w:ind w:right="91"/>
              <w:jc w:val="right"/>
              <w:rPr>
                <w:sz w:val="20"/>
              </w:rPr>
            </w:pPr>
            <w:r>
              <w:rPr>
                <w:sz w:val="20"/>
              </w:rPr>
              <w:t>2024</w:t>
            </w:r>
          </w:p>
        </w:tc>
        <w:tc>
          <w:tcPr>
            <w:tcW w:w="1138" w:type="dxa"/>
          </w:tcPr>
          <w:p w:rsidR="00474A90" w:rsidRDefault="00776BE6">
            <w:pPr>
              <w:pStyle w:val="TableParagraph"/>
              <w:spacing w:before="5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2025</w:t>
            </w:r>
          </w:p>
        </w:tc>
        <w:tc>
          <w:tcPr>
            <w:tcW w:w="1133" w:type="dxa"/>
          </w:tcPr>
          <w:p w:rsidR="00474A90" w:rsidRDefault="00776BE6">
            <w:pPr>
              <w:pStyle w:val="TableParagraph"/>
              <w:spacing w:before="5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2026</w:t>
            </w:r>
          </w:p>
        </w:tc>
        <w:tc>
          <w:tcPr>
            <w:tcW w:w="1133" w:type="dxa"/>
          </w:tcPr>
          <w:p w:rsidR="00474A90" w:rsidRDefault="00776BE6">
            <w:pPr>
              <w:pStyle w:val="TableParagraph"/>
              <w:spacing w:before="5"/>
              <w:ind w:right="95"/>
              <w:jc w:val="right"/>
              <w:rPr>
                <w:sz w:val="20"/>
              </w:rPr>
            </w:pPr>
            <w:r>
              <w:rPr>
                <w:sz w:val="20"/>
              </w:rPr>
              <w:t>2027</w:t>
            </w:r>
          </w:p>
        </w:tc>
      </w:tr>
      <w:tr w:rsidR="00474A90">
        <w:trPr>
          <w:trHeight w:val="306"/>
        </w:trPr>
        <w:tc>
          <w:tcPr>
            <w:tcW w:w="3002" w:type="dxa"/>
          </w:tcPr>
          <w:p w:rsidR="00474A90" w:rsidRDefault="00776BE6">
            <w:pPr>
              <w:pStyle w:val="TableParagraph"/>
              <w:spacing w:line="221" w:lineRule="exact"/>
              <w:ind w:left="110"/>
              <w:rPr>
                <w:sz w:val="20"/>
              </w:rPr>
            </w:pPr>
            <w:r>
              <w:rPr>
                <w:sz w:val="20"/>
              </w:rPr>
              <w:t>Mbulimi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total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me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shërbim</w:t>
            </w:r>
          </w:p>
        </w:tc>
        <w:tc>
          <w:tcPr>
            <w:tcW w:w="975" w:type="dxa"/>
            <w:tcBorders>
              <w:right w:val="single" w:sz="6" w:space="0" w:color="92D050"/>
            </w:tcBorders>
          </w:tcPr>
          <w:p w:rsidR="00474A90" w:rsidRDefault="00776BE6">
            <w:pPr>
              <w:pStyle w:val="TableParagraph"/>
              <w:spacing w:line="221" w:lineRule="exact"/>
              <w:ind w:right="90"/>
              <w:jc w:val="right"/>
              <w:rPr>
                <w:sz w:val="20"/>
              </w:rPr>
            </w:pPr>
            <w:r>
              <w:rPr>
                <w:sz w:val="20"/>
              </w:rPr>
              <w:t>95%</w:t>
            </w:r>
          </w:p>
        </w:tc>
        <w:tc>
          <w:tcPr>
            <w:tcW w:w="989" w:type="dxa"/>
            <w:tcBorders>
              <w:left w:val="single" w:sz="6" w:space="0" w:color="92D050"/>
            </w:tcBorders>
          </w:tcPr>
          <w:p w:rsidR="00474A90" w:rsidRDefault="00776BE6">
            <w:pPr>
              <w:pStyle w:val="TableParagraph"/>
              <w:spacing w:line="221" w:lineRule="exact"/>
              <w:ind w:right="89"/>
              <w:jc w:val="right"/>
              <w:rPr>
                <w:sz w:val="20"/>
              </w:rPr>
            </w:pPr>
            <w:r>
              <w:rPr>
                <w:sz w:val="20"/>
              </w:rPr>
              <w:t>96%</w:t>
            </w:r>
          </w:p>
        </w:tc>
        <w:tc>
          <w:tcPr>
            <w:tcW w:w="1133" w:type="dxa"/>
          </w:tcPr>
          <w:p w:rsidR="00474A90" w:rsidRDefault="00776BE6">
            <w:pPr>
              <w:pStyle w:val="TableParagraph"/>
              <w:spacing w:line="221" w:lineRule="exact"/>
              <w:ind w:right="89"/>
              <w:jc w:val="right"/>
              <w:rPr>
                <w:sz w:val="20"/>
              </w:rPr>
            </w:pPr>
            <w:r>
              <w:rPr>
                <w:sz w:val="20"/>
              </w:rPr>
              <w:t>98%</w:t>
            </w:r>
          </w:p>
        </w:tc>
        <w:tc>
          <w:tcPr>
            <w:tcW w:w="1138" w:type="dxa"/>
          </w:tcPr>
          <w:p w:rsidR="00474A90" w:rsidRDefault="00776BE6">
            <w:pPr>
              <w:pStyle w:val="TableParagraph"/>
              <w:spacing w:line="221" w:lineRule="exact"/>
              <w:ind w:right="93"/>
              <w:jc w:val="right"/>
              <w:rPr>
                <w:sz w:val="20"/>
              </w:rPr>
            </w:pPr>
            <w:r>
              <w:rPr>
                <w:sz w:val="20"/>
              </w:rPr>
              <w:t>100%</w:t>
            </w:r>
          </w:p>
        </w:tc>
        <w:tc>
          <w:tcPr>
            <w:tcW w:w="1133" w:type="dxa"/>
          </w:tcPr>
          <w:p w:rsidR="00474A90" w:rsidRDefault="00776BE6">
            <w:pPr>
              <w:pStyle w:val="TableParagraph"/>
              <w:spacing w:line="221" w:lineRule="exact"/>
              <w:ind w:right="94"/>
              <w:jc w:val="right"/>
              <w:rPr>
                <w:sz w:val="20"/>
              </w:rPr>
            </w:pPr>
            <w:r>
              <w:rPr>
                <w:sz w:val="20"/>
              </w:rPr>
              <w:t>100%</w:t>
            </w:r>
          </w:p>
        </w:tc>
        <w:tc>
          <w:tcPr>
            <w:tcW w:w="1133" w:type="dxa"/>
          </w:tcPr>
          <w:p w:rsidR="00474A90" w:rsidRDefault="00776BE6">
            <w:pPr>
              <w:pStyle w:val="TableParagraph"/>
              <w:spacing w:line="221" w:lineRule="exact"/>
              <w:ind w:right="93"/>
              <w:jc w:val="right"/>
              <w:rPr>
                <w:sz w:val="20"/>
              </w:rPr>
            </w:pPr>
            <w:r>
              <w:rPr>
                <w:sz w:val="20"/>
              </w:rPr>
              <w:t>100%</w:t>
            </w:r>
          </w:p>
        </w:tc>
      </w:tr>
      <w:tr w:rsidR="00474A90">
        <w:trPr>
          <w:trHeight w:val="311"/>
        </w:trPr>
        <w:tc>
          <w:tcPr>
            <w:tcW w:w="3002" w:type="dxa"/>
          </w:tcPr>
          <w:p w:rsidR="00474A90" w:rsidRDefault="00776BE6">
            <w:pPr>
              <w:pStyle w:val="TableParagraph"/>
              <w:spacing w:line="221" w:lineRule="exact"/>
              <w:ind w:left="110"/>
              <w:rPr>
                <w:sz w:val="20"/>
              </w:rPr>
            </w:pPr>
            <w:r>
              <w:rPr>
                <w:sz w:val="20"/>
              </w:rPr>
              <w:t>Mbulimi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me ndarje në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burim</w:t>
            </w:r>
          </w:p>
        </w:tc>
        <w:tc>
          <w:tcPr>
            <w:tcW w:w="975" w:type="dxa"/>
            <w:tcBorders>
              <w:right w:val="single" w:sz="6" w:space="0" w:color="92D050"/>
            </w:tcBorders>
          </w:tcPr>
          <w:p w:rsidR="00474A90" w:rsidRDefault="00776BE6">
            <w:pPr>
              <w:pStyle w:val="TableParagraph"/>
              <w:spacing w:line="221" w:lineRule="exact"/>
              <w:ind w:right="90"/>
              <w:jc w:val="right"/>
              <w:rPr>
                <w:sz w:val="20"/>
              </w:rPr>
            </w:pPr>
            <w:r>
              <w:rPr>
                <w:sz w:val="20"/>
              </w:rPr>
              <w:t>5%</w:t>
            </w:r>
          </w:p>
        </w:tc>
        <w:tc>
          <w:tcPr>
            <w:tcW w:w="989" w:type="dxa"/>
            <w:tcBorders>
              <w:left w:val="single" w:sz="6" w:space="0" w:color="92D050"/>
            </w:tcBorders>
          </w:tcPr>
          <w:p w:rsidR="00474A90" w:rsidRDefault="00776BE6">
            <w:pPr>
              <w:pStyle w:val="TableParagraph"/>
              <w:spacing w:line="221" w:lineRule="exact"/>
              <w:ind w:right="87"/>
              <w:jc w:val="right"/>
              <w:rPr>
                <w:sz w:val="20"/>
              </w:rPr>
            </w:pPr>
            <w:r>
              <w:rPr>
                <w:sz w:val="20"/>
              </w:rPr>
              <w:t>10%</w:t>
            </w:r>
          </w:p>
        </w:tc>
        <w:tc>
          <w:tcPr>
            <w:tcW w:w="1133" w:type="dxa"/>
          </w:tcPr>
          <w:p w:rsidR="00474A90" w:rsidRDefault="00776BE6">
            <w:pPr>
              <w:pStyle w:val="TableParagraph"/>
              <w:spacing w:line="221" w:lineRule="exact"/>
              <w:ind w:right="87"/>
              <w:jc w:val="right"/>
              <w:rPr>
                <w:sz w:val="20"/>
              </w:rPr>
            </w:pPr>
            <w:r>
              <w:rPr>
                <w:sz w:val="20"/>
              </w:rPr>
              <w:t>15%</w:t>
            </w:r>
          </w:p>
        </w:tc>
        <w:tc>
          <w:tcPr>
            <w:tcW w:w="1138" w:type="dxa"/>
          </w:tcPr>
          <w:p w:rsidR="00474A90" w:rsidRDefault="00776BE6">
            <w:pPr>
              <w:pStyle w:val="TableParagraph"/>
              <w:spacing w:line="221" w:lineRule="exact"/>
              <w:ind w:right="92"/>
              <w:jc w:val="right"/>
              <w:rPr>
                <w:sz w:val="20"/>
              </w:rPr>
            </w:pPr>
            <w:r>
              <w:rPr>
                <w:sz w:val="20"/>
              </w:rPr>
              <w:t>25%</w:t>
            </w:r>
          </w:p>
        </w:tc>
        <w:tc>
          <w:tcPr>
            <w:tcW w:w="1133" w:type="dxa"/>
          </w:tcPr>
          <w:p w:rsidR="00474A90" w:rsidRDefault="00776BE6">
            <w:pPr>
              <w:pStyle w:val="TableParagraph"/>
              <w:spacing w:line="221" w:lineRule="exact"/>
              <w:ind w:right="92"/>
              <w:jc w:val="right"/>
              <w:rPr>
                <w:sz w:val="20"/>
              </w:rPr>
            </w:pPr>
            <w:r>
              <w:rPr>
                <w:sz w:val="20"/>
              </w:rPr>
              <w:t>35%</w:t>
            </w:r>
          </w:p>
        </w:tc>
        <w:tc>
          <w:tcPr>
            <w:tcW w:w="1133" w:type="dxa"/>
          </w:tcPr>
          <w:p w:rsidR="00474A90" w:rsidRDefault="00776BE6">
            <w:pPr>
              <w:pStyle w:val="TableParagraph"/>
              <w:spacing w:line="221" w:lineRule="exact"/>
              <w:ind w:right="91"/>
              <w:jc w:val="right"/>
              <w:rPr>
                <w:sz w:val="20"/>
              </w:rPr>
            </w:pPr>
            <w:r>
              <w:rPr>
                <w:sz w:val="20"/>
              </w:rPr>
              <w:t>45%</w:t>
            </w:r>
          </w:p>
        </w:tc>
      </w:tr>
    </w:tbl>
    <w:p w:rsidR="00474A90" w:rsidRDefault="00776BE6">
      <w:pPr>
        <w:pStyle w:val="ListParagraph"/>
        <w:numPr>
          <w:ilvl w:val="0"/>
          <w:numId w:val="10"/>
        </w:numPr>
        <w:tabs>
          <w:tab w:val="left" w:pos="1061"/>
        </w:tabs>
        <w:spacing w:before="119" w:line="268" w:lineRule="auto"/>
        <w:ind w:right="1143"/>
        <w:jc w:val="both"/>
        <w:rPr>
          <w:sz w:val="24"/>
        </w:rPr>
      </w:pPr>
      <w:r>
        <w:rPr>
          <w:sz w:val="24"/>
          <w:u w:val="single"/>
        </w:rPr>
        <w:t>Zbatimi i skemës së grumbullimit të ndarë, transportit dhe riciklimit të mbeturinave të</w:t>
      </w:r>
      <w:r>
        <w:rPr>
          <w:spacing w:val="1"/>
          <w:sz w:val="24"/>
        </w:rPr>
        <w:t xml:space="preserve"> </w:t>
      </w:r>
      <w:r>
        <w:rPr>
          <w:sz w:val="24"/>
          <w:u w:val="single"/>
        </w:rPr>
        <w:t>riciklueshme</w:t>
      </w:r>
      <w:r>
        <w:rPr>
          <w:spacing w:val="-2"/>
          <w:sz w:val="24"/>
          <w:u w:val="single"/>
        </w:rPr>
        <w:t xml:space="preserve"> </w:t>
      </w:r>
      <w:r>
        <w:rPr>
          <w:sz w:val="24"/>
          <w:u w:val="single"/>
        </w:rPr>
        <w:t>jo</w:t>
      </w:r>
      <w:r>
        <w:rPr>
          <w:spacing w:val="-4"/>
          <w:sz w:val="24"/>
          <w:u w:val="single"/>
        </w:rPr>
        <w:t xml:space="preserve"> </w:t>
      </w:r>
      <w:r>
        <w:rPr>
          <w:sz w:val="24"/>
          <w:u w:val="single"/>
        </w:rPr>
        <w:t>të</w:t>
      </w:r>
      <w:r>
        <w:rPr>
          <w:spacing w:val="-1"/>
          <w:sz w:val="24"/>
          <w:u w:val="single"/>
        </w:rPr>
        <w:t xml:space="preserve"> </w:t>
      </w:r>
      <w:r>
        <w:rPr>
          <w:sz w:val="24"/>
          <w:u w:val="single"/>
        </w:rPr>
        <w:t>degradueshme:</w:t>
      </w:r>
    </w:p>
    <w:p w:rsidR="00474A90" w:rsidRDefault="00776BE6">
      <w:pPr>
        <w:spacing w:before="127" w:line="273" w:lineRule="auto"/>
        <w:ind w:left="700" w:right="1131"/>
        <w:jc w:val="both"/>
        <w:rPr>
          <w:sz w:val="24"/>
        </w:rPr>
      </w:pPr>
      <w:r>
        <w:rPr>
          <w:sz w:val="24"/>
        </w:rPr>
        <w:t xml:space="preserve">Komuna e Hanit te Elezit do të zbatoj një </w:t>
      </w:r>
      <w:r>
        <w:rPr>
          <w:b/>
          <w:sz w:val="24"/>
        </w:rPr>
        <w:t>studim të fizibilitetit të modelit të operimit të</w:t>
      </w:r>
      <w:r>
        <w:rPr>
          <w:b/>
          <w:spacing w:val="1"/>
          <w:sz w:val="24"/>
        </w:rPr>
        <w:t xml:space="preserve"> </w:t>
      </w:r>
      <w:r>
        <w:rPr>
          <w:b/>
          <w:spacing w:val="-1"/>
          <w:w w:val="95"/>
          <w:sz w:val="24"/>
        </w:rPr>
        <w:t xml:space="preserve">grumbullimit, transportit dhe riciklimit të mbeturinave komunale i cili përfshin si </w:t>
      </w:r>
      <w:r>
        <w:rPr>
          <w:b/>
          <w:w w:val="95"/>
          <w:sz w:val="24"/>
        </w:rPr>
        <w:t>fraksion të</w:t>
      </w:r>
      <w:r>
        <w:rPr>
          <w:b/>
          <w:spacing w:val="-54"/>
          <w:w w:val="95"/>
          <w:sz w:val="24"/>
        </w:rPr>
        <w:t xml:space="preserve"> </w:t>
      </w:r>
      <w:r>
        <w:rPr>
          <w:b/>
          <w:w w:val="90"/>
          <w:sz w:val="24"/>
        </w:rPr>
        <w:t>ndarë</w:t>
      </w:r>
      <w:r>
        <w:rPr>
          <w:b/>
          <w:spacing w:val="1"/>
          <w:w w:val="90"/>
          <w:sz w:val="24"/>
        </w:rPr>
        <w:t xml:space="preserve"> </w:t>
      </w:r>
      <w:r>
        <w:rPr>
          <w:b/>
          <w:w w:val="90"/>
          <w:sz w:val="24"/>
        </w:rPr>
        <w:t>mbeturinat</w:t>
      </w:r>
      <w:r>
        <w:rPr>
          <w:b/>
          <w:spacing w:val="1"/>
          <w:w w:val="90"/>
          <w:sz w:val="24"/>
        </w:rPr>
        <w:t xml:space="preserve"> </w:t>
      </w:r>
      <w:r>
        <w:rPr>
          <w:b/>
          <w:w w:val="90"/>
          <w:sz w:val="24"/>
        </w:rPr>
        <w:t>e</w:t>
      </w:r>
      <w:r>
        <w:rPr>
          <w:b/>
          <w:spacing w:val="1"/>
          <w:w w:val="90"/>
          <w:sz w:val="24"/>
        </w:rPr>
        <w:t xml:space="preserve"> </w:t>
      </w:r>
      <w:r>
        <w:rPr>
          <w:b/>
          <w:w w:val="90"/>
          <w:sz w:val="24"/>
        </w:rPr>
        <w:t>riciklueshme</w:t>
      </w:r>
      <w:r>
        <w:rPr>
          <w:b/>
          <w:spacing w:val="1"/>
          <w:w w:val="90"/>
          <w:sz w:val="24"/>
        </w:rPr>
        <w:t xml:space="preserve"> </w:t>
      </w:r>
      <w:r>
        <w:rPr>
          <w:b/>
          <w:w w:val="90"/>
          <w:sz w:val="24"/>
        </w:rPr>
        <w:t xml:space="preserve">jo-biodegraduese </w:t>
      </w:r>
      <w:r>
        <w:rPr>
          <w:b/>
          <w:w w:val="90"/>
          <w:position w:val="11"/>
          <w:sz w:val="10"/>
        </w:rPr>
        <w:t xml:space="preserve">17 </w:t>
      </w:r>
      <w:r>
        <w:rPr>
          <w:w w:val="90"/>
          <w:sz w:val="24"/>
        </w:rPr>
        <w:t>.</w:t>
      </w:r>
      <w:r>
        <w:rPr>
          <w:spacing w:val="1"/>
          <w:w w:val="90"/>
          <w:sz w:val="24"/>
        </w:rPr>
        <w:t xml:space="preserve"> </w:t>
      </w:r>
      <w:r>
        <w:rPr>
          <w:w w:val="90"/>
          <w:sz w:val="24"/>
        </w:rPr>
        <w:t>Studimi</w:t>
      </w:r>
      <w:r>
        <w:rPr>
          <w:spacing w:val="1"/>
          <w:w w:val="90"/>
          <w:sz w:val="24"/>
        </w:rPr>
        <w:t xml:space="preserve"> </w:t>
      </w:r>
      <w:r>
        <w:rPr>
          <w:w w:val="90"/>
          <w:sz w:val="24"/>
        </w:rPr>
        <w:t>do</w:t>
      </w:r>
      <w:r>
        <w:rPr>
          <w:spacing w:val="1"/>
          <w:w w:val="90"/>
          <w:sz w:val="24"/>
        </w:rPr>
        <w:t xml:space="preserve"> </w:t>
      </w:r>
      <w:r>
        <w:rPr>
          <w:w w:val="90"/>
          <w:sz w:val="24"/>
        </w:rPr>
        <w:t>të</w:t>
      </w:r>
      <w:r>
        <w:rPr>
          <w:spacing w:val="1"/>
          <w:w w:val="90"/>
          <w:sz w:val="24"/>
        </w:rPr>
        <w:t xml:space="preserve"> </w:t>
      </w:r>
      <w:r>
        <w:rPr>
          <w:w w:val="90"/>
          <w:sz w:val="24"/>
        </w:rPr>
        <w:t>bazohet</w:t>
      </w:r>
      <w:r>
        <w:rPr>
          <w:spacing w:val="1"/>
          <w:w w:val="90"/>
          <w:sz w:val="24"/>
        </w:rPr>
        <w:t xml:space="preserve"> </w:t>
      </w:r>
      <w:r>
        <w:rPr>
          <w:w w:val="90"/>
          <w:sz w:val="24"/>
        </w:rPr>
        <w:t>në</w:t>
      </w:r>
      <w:r>
        <w:rPr>
          <w:spacing w:val="1"/>
          <w:w w:val="90"/>
          <w:sz w:val="24"/>
        </w:rPr>
        <w:t xml:space="preserve"> </w:t>
      </w:r>
      <w:r>
        <w:rPr>
          <w:w w:val="90"/>
          <w:sz w:val="24"/>
        </w:rPr>
        <w:t>analizën</w:t>
      </w:r>
      <w:r>
        <w:rPr>
          <w:spacing w:val="1"/>
          <w:w w:val="90"/>
          <w:sz w:val="24"/>
        </w:rPr>
        <w:t xml:space="preserve"> </w:t>
      </w:r>
      <w:r>
        <w:rPr>
          <w:w w:val="90"/>
          <w:sz w:val="24"/>
        </w:rPr>
        <w:t>e</w:t>
      </w:r>
      <w:r>
        <w:rPr>
          <w:spacing w:val="1"/>
          <w:w w:val="90"/>
          <w:sz w:val="24"/>
        </w:rPr>
        <w:t xml:space="preserve"> </w:t>
      </w:r>
      <w:r>
        <w:rPr>
          <w:sz w:val="24"/>
        </w:rPr>
        <w:t>kompozicionit, tregun e të riciklueshmeve dhe sektorin e ricikluesve privat dhe poashtu do të</w:t>
      </w:r>
      <w:r>
        <w:rPr>
          <w:spacing w:val="1"/>
          <w:sz w:val="24"/>
        </w:rPr>
        <w:t xml:space="preserve"> </w:t>
      </w:r>
      <w:r>
        <w:rPr>
          <w:sz w:val="24"/>
        </w:rPr>
        <w:t>marr parasysh kërkesat ligjore dhe politikat kombëtare të menaxhimit të mbeturinave si dhe</w:t>
      </w:r>
      <w:r>
        <w:rPr>
          <w:spacing w:val="1"/>
          <w:sz w:val="24"/>
        </w:rPr>
        <w:t xml:space="preserve"> </w:t>
      </w:r>
      <w:r>
        <w:rPr>
          <w:sz w:val="24"/>
        </w:rPr>
        <w:t>praktikat</w:t>
      </w:r>
      <w:r>
        <w:rPr>
          <w:spacing w:val="1"/>
          <w:sz w:val="24"/>
        </w:rPr>
        <w:t xml:space="preserve"> </w:t>
      </w:r>
      <w:r>
        <w:rPr>
          <w:sz w:val="24"/>
        </w:rPr>
        <w:t>më</w:t>
      </w:r>
      <w:r>
        <w:rPr>
          <w:spacing w:val="4"/>
          <w:sz w:val="24"/>
        </w:rPr>
        <w:t xml:space="preserve"> </w:t>
      </w:r>
      <w:r>
        <w:rPr>
          <w:sz w:val="24"/>
        </w:rPr>
        <w:t>të</w:t>
      </w:r>
      <w:r>
        <w:rPr>
          <w:spacing w:val="4"/>
          <w:sz w:val="24"/>
        </w:rPr>
        <w:t xml:space="preserve"> </w:t>
      </w:r>
      <w:r>
        <w:rPr>
          <w:sz w:val="24"/>
        </w:rPr>
        <w:t>mira.</w:t>
      </w:r>
    </w:p>
    <w:p w:rsidR="00474A90" w:rsidRDefault="00776BE6">
      <w:pPr>
        <w:pStyle w:val="BodyText"/>
        <w:spacing w:before="120" w:line="273" w:lineRule="auto"/>
        <w:ind w:left="700" w:right="1136"/>
        <w:jc w:val="both"/>
      </w:pPr>
      <w:r>
        <w:t>Sipas</w:t>
      </w:r>
      <w:r>
        <w:rPr>
          <w:spacing w:val="-6"/>
        </w:rPr>
        <w:t xml:space="preserve"> </w:t>
      </w:r>
      <w:r>
        <w:t>strategjisë</w:t>
      </w:r>
      <w:r>
        <w:rPr>
          <w:spacing w:val="-9"/>
        </w:rPr>
        <w:t xml:space="preserve"> </w:t>
      </w:r>
      <w:r>
        <w:t>së</w:t>
      </w:r>
      <w:r>
        <w:rPr>
          <w:spacing w:val="-8"/>
        </w:rPr>
        <w:t xml:space="preserve"> </w:t>
      </w:r>
      <w:r>
        <w:t>mbeturinave</w:t>
      </w:r>
      <w:r>
        <w:rPr>
          <w:spacing w:val="-9"/>
        </w:rPr>
        <w:t xml:space="preserve"> </w:t>
      </w:r>
      <w:r>
        <w:t>2021</w:t>
      </w:r>
      <w:r>
        <w:rPr>
          <w:spacing w:val="-9"/>
        </w:rPr>
        <w:t xml:space="preserve"> </w:t>
      </w:r>
      <w:r>
        <w:t>–</w:t>
      </w:r>
      <w:r>
        <w:rPr>
          <w:spacing w:val="-8"/>
        </w:rPr>
        <w:t xml:space="preserve"> </w:t>
      </w:r>
      <w:r>
        <w:t>2030</w:t>
      </w:r>
      <w:r>
        <w:rPr>
          <w:spacing w:val="-10"/>
        </w:rPr>
        <w:t xml:space="preserve"> </w:t>
      </w:r>
      <w:r>
        <w:t>para</w:t>
      </w:r>
      <w:r>
        <w:t>shihet</w:t>
      </w:r>
      <w:r>
        <w:rPr>
          <w:spacing w:val="-7"/>
        </w:rPr>
        <w:t xml:space="preserve"> </w:t>
      </w:r>
      <w:r>
        <w:t>të</w:t>
      </w:r>
      <w:r>
        <w:rPr>
          <w:spacing w:val="-8"/>
        </w:rPr>
        <w:t xml:space="preserve"> </w:t>
      </w:r>
      <w:r>
        <w:t>zbatohet</w:t>
      </w:r>
      <w:r>
        <w:rPr>
          <w:spacing w:val="-10"/>
        </w:rPr>
        <w:t xml:space="preserve"> </w:t>
      </w:r>
      <w:r>
        <w:t>skema</w:t>
      </w:r>
      <w:r>
        <w:rPr>
          <w:spacing w:val="-12"/>
        </w:rPr>
        <w:t xml:space="preserve"> </w:t>
      </w:r>
      <w:r>
        <w:t>e</w:t>
      </w:r>
      <w:r>
        <w:rPr>
          <w:spacing w:val="-9"/>
        </w:rPr>
        <w:t xml:space="preserve"> </w:t>
      </w:r>
      <w:r>
        <w:t>sistemit</w:t>
      </w:r>
      <w:r>
        <w:rPr>
          <w:spacing w:val="-11"/>
        </w:rPr>
        <w:t xml:space="preserve"> </w:t>
      </w:r>
      <w:r>
        <w:t>të</w:t>
      </w:r>
      <w:r>
        <w:rPr>
          <w:spacing w:val="-8"/>
        </w:rPr>
        <w:t xml:space="preserve"> </w:t>
      </w:r>
      <w:r>
        <w:t>kthimit</w:t>
      </w:r>
      <w:r>
        <w:rPr>
          <w:spacing w:val="-58"/>
        </w:rPr>
        <w:t xml:space="preserve"> </w:t>
      </w:r>
      <w:r>
        <w:t>të depozitës për ambalazhet e pijeve tek prodhuesit dhe tregëtarët e pijeve që paraqet një</w:t>
      </w:r>
      <w:r>
        <w:rPr>
          <w:spacing w:val="1"/>
        </w:rPr>
        <w:t xml:space="preserve"> </w:t>
      </w:r>
      <w:r>
        <w:t>përqindje</w:t>
      </w:r>
      <w:r>
        <w:rPr>
          <w:spacing w:val="-7"/>
        </w:rPr>
        <w:t xml:space="preserve"> </w:t>
      </w:r>
      <w:r>
        <w:t>të</w:t>
      </w:r>
      <w:r>
        <w:rPr>
          <w:spacing w:val="-9"/>
        </w:rPr>
        <w:t xml:space="preserve"> </w:t>
      </w:r>
      <w:r>
        <w:t>konsiderueshme</w:t>
      </w:r>
      <w:r>
        <w:rPr>
          <w:spacing w:val="-9"/>
        </w:rPr>
        <w:t xml:space="preserve"> </w:t>
      </w:r>
      <w:r>
        <w:t>të</w:t>
      </w:r>
      <w:r>
        <w:rPr>
          <w:spacing w:val="-9"/>
        </w:rPr>
        <w:t xml:space="preserve"> </w:t>
      </w:r>
      <w:r>
        <w:t>këtyre</w:t>
      </w:r>
      <w:r>
        <w:rPr>
          <w:spacing w:val="-9"/>
        </w:rPr>
        <w:t xml:space="preserve"> </w:t>
      </w:r>
      <w:r>
        <w:t>mbeturinave.</w:t>
      </w:r>
      <w:r>
        <w:rPr>
          <w:spacing w:val="-9"/>
        </w:rPr>
        <w:t xml:space="preserve"> </w:t>
      </w:r>
      <w:r>
        <w:t>Poashtu</w:t>
      </w:r>
      <w:r>
        <w:rPr>
          <w:spacing w:val="-6"/>
        </w:rPr>
        <w:t xml:space="preserve"> </w:t>
      </w:r>
      <w:r>
        <w:t>strategjia</w:t>
      </w:r>
      <w:r>
        <w:rPr>
          <w:spacing w:val="-13"/>
        </w:rPr>
        <w:t xml:space="preserve"> </w:t>
      </w:r>
      <w:r>
        <w:t>e</w:t>
      </w:r>
      <w:r>
        <w:rPr>
          <w:spacing w:val="-6"/>
        </w:rPr>
        <w:t xml:space="preserve"> </w:t>
      </w:r>
      <w:r>
        <w:t>mbeturinave</w:t>
      </w:r>
      <w:r>
        <w:rPr>
          <w:spacing w:val="-9"/>
        </w:rPr>
        <w:t xml:space="preserve"> </w:t>
      </w:r>
      <w:r>
        <w:t>parasheh</w:t>
      </w:r>
      <w:r>
        <w:rPr>
          <w:spacing w:val="-58"/>
        </w:rPr>
        <w:t xml:space="preserve"> </w:t>
      </w:r>
      <w:r>
        <w:t>operimin e</w:t>
      </w:r>
      <w:r>
        <w:rPr>
          <w:spacing w:val="3"/>
        </w:rPr>
        <w:t xml:space="preserve"> </w:t>
      </w:r>
      <w:r>
        <w:t>qendrave</w:t>
      </w:r>
      <w:r>
        <w:rPr>
          <w:spacing w:val="-2"/>
        </w:rPr>
        <w:t xml:space="preserve"> </w:t>
      </w:r>
      <w:r>
        <w:t>të</w:t>
      </w:r>
      <w:r>
        <w:rPr>
          <w:spacing w:val="-2"/>
        </w:rPr>
        <w:t xml:space="preserve"> </w:t>
      </w:r>
      <w:r>
        <w:t>riciklimit</w:t>
      </w:r>
      <w:r>
        <w:rPr>
          <w:spacing w:val="1"/>
        </w:rPr>
        <w:t xml:space="preserve"> </w:t>
      </w:r>
      <w:r>
        <w:t>ku</w:t>
      </w:r>
      <w:r>
        <w:rPr>
          <w:spacing w:val="-3"/>
        </w:rPr>
        <w:t xml:space="preserve"> </w:t>
      </w:r>
      <w:r>
        <w:t>do</w:t>
      </w:r>
      <w:r>
        <w:rPr>
          <w:spacing w:val="1"/>
        </w:rPr>
        <w:t xml:space="preserve"> </w:t>
      </w:r>
      <w:r>
        <w:t>të</w:t>
      </w:r>
      <w:r>
        <w:rPr>
          <w:spacing w:val="3"/>
        </w:rPr>
        <w:t xml:space="preserve"> </w:t>
      </w:r>
      <w:r>
        <w:t>dërgohen</w:t>
      </w:r>
      <w:r>
        <w:rPr>
          <w:spacing w:val="1"/>
        </w:rPr>
        <w:t xml:space="preserve"> </w:t>
      </w:r>
      <w:r>
        <w:t>këto</w:t>
      </w:r>
      <w:r>
        <w:rPr>
          <w:spacing w:val="-3"/>
        </w:rPr>
        <w:t xml:space="preserve"> </w:t>
      </w:r>
      <w:r>
        <w:t>mbeturina.</w:t>
      </w:r>
    </w:p>
    <w:p w:rsidR="00474A90" w:rsidRDefault="00776BE6">
      <w:pPr>
        <w:pStyle w:val="BodyText"/>
        <w:spacing w:before="124" w:line="273" w:lineRule="auto"/>
        <w:ind w:left="700" w:right="1137"/>
        <w:jc w:val="both"/>
      </w:pPr>
      <w:r>
        <w:t>Megjithatë deri sa të zbatohet skema e kthimit të depozitës dhe funksionalizohet qendra e</w:t>
      </w:r>
      <w:r>
        <w:rPr>
          <w:spacing w:val="1"/>
        </w:rPr>
        <w:t xml:space="preserve"> </w:t>
      </w:r>
      <w:r>
        <w:t>riciklimit</w:t>
      </w:r>
      <w:r>
        <w:rPr>
          <w:spacing w:val="-4"/>
        </w:rPr>
        <w:t xml:space="preserve"> </w:t>
      </w:r>
      <w:r>
        <w:t>komuna</w:t>
      </w:r>
      <w:r>
        <w:rPr>
          <w:spacing w:val="-5"/>
        </w:rPr>
        <w:t xml:space="preserve"> </w:t>
      </w:r>
      <w:r>
        <w:t>do</w:t>
      </w:r>
      <w:r>
        <w:rPr>
          <w:spacing w:val="-2"/>
        </w:rPr>
        <w:t xml:space="preserve"> </w:t>
      </w:r>
      <w:r>
        <w:t>të</w:t>
      </w:r>
      <w:r>
        <w:rPr>
          <w:spacing w:val="-2"/>
        </w:rPr>
        <w:t xml:space="preserve"> </w:t>
      </w:r>
      <w:r>
        <w:t>synoj të</w:t>
      </w:r>
      <w:r>
        <w:rPr>
          <w:spacing w:val="-2"/>
        </w:rPr>
        <w:t xml:space="preserve"> </w:t>
      </w:r>
      <w:r>
        <w:t>bëjë</w:t>
      </w:r>
      <w:r>
        <w:rPr>
          <w:spacing w:val="-2"/>
        </w:rPr>
        <w:t xml:space="preserve"> </w:t>
      </w:r>
      <w:r>
        <w:t>partneritet</w:t>
      </w:r>
      <w:r>
        <w:rPr>
          <w:spacing w:val="-3"/>
        </w:rPr>
        <w:t xml:space="preserve"> </w:t>
      </w:r>
      <w:r>
        <w:t>me</w:t>
      </w:r>
      <w:r>
        <w:rPr>
          <w:spacing w:val="-2"/>
        </w:rPr>
        <w:t xml:space="preserve"> </w:t>
      </w:r>
      <w:r>
        <w:t>ricikluesit</w:t>
      </w:r>
      <w:r>
        <w:rPr>
          <w:spacing w:val="-7"/>
        </w:rPr>
        <w:t xml:space="preserve"> </w:t>
      </w:r>
      <w:r>
        <w:t>privat</w:t>
      </w:r>
      <w:r>
        <w:rPr>
          <w:spacing w:val="-3"/>
        </w:rPr>
        <w:t xml:space="preserve"> </w:t>
      </w:r>
      <w:r>
        <w:t>për</w:t>
      </w:r>
      <w:r>
        <w:rPr>
          <w:spacing w:val="-5"/>
        </w:rPr>
        <w:t xml:space="preserve"> </w:t>
      </w:r>
      <w:r>
        <w:t>të</w:t>
      </w:r>
      <w:r>
        <w:rPr>
          <w:spacing w:val="-2"/>
        </w:rPr>
        <w:t xml:space="preserve"> </w:t>
      </w:r>
      <w:r>
        <w:t>bërë</w:t>
      </w:r>
      <w:r>
        <w:rPr>
          <w:spacing w:val="-5"/>
        </w:rPr>
        <w:t xml:space="preserve"> </w:t>
      </w:r>
      <w:r>
        <w:t>grumbullimin</w:t>
      </w:r>
      <w:r>
        <w:rPr>
          <w:spacing w:val="-58"/>
        </w:rPr>
        <w:t xml:space="preserve"> </w:t>
      </w:r>
      <w:r>
        <w:t>dhe</w:t>
      </w:r>
      <w:r>
        <w:rPr>
          <w:spacing w:val="2"/>
        </w:rPr>
        <w:t xml:space="preserve"> </w:t>
      </w:r>
      <w:r>
        <w:t>transportin</w:t>
      </w:r>
      <w:r>
        <w:rPr>
          <w:spacing w:val="-1"/>
        </w:rPr>
        <w:t xml:space="preserve"> </w:t>
      </w:r>
      <w:r>
        <w:t>e</w:t>
      </w:r>
      <w:r>
        <w:rPr>
          <w:spacing w:val="3"/>
        </w:rPr>
        <w:t xml:space="preserve"> </w:t>
      </w:r>
      <w:r>
        <w:t>të</w:t>
      </w:r>
      <w:r>
        <w:rPr>
          <w:spacing w:val="2"/>
        </w:rPr>
        <w:t xml:space="preserve"> </w:t>
      </w:r>
      <w:r>
        <w:t>riciklueshmeve</w:t>
      </w:r>
      <w:r>
        <w:rPr>
          <w:spacing w:val="-2"/>
        </w:rPr>
        <w:t xml:space="preserve"> </w:t>
      </w:r>
      <w:r>
        <w:t>jo-biodegraduese.</w:t>
      </w:r>
    </w:p>
    <w:p w:rsidR="00474A90" w:rsidRDefault="00776BE6">
      <w:pPr>
        <w:pStyle w:val="BodyText"/>
        <w:spacing w:before="122"/>
        <w:ind w:left="700"/>
        <w:jc w:val="both"/>
      </w:pPr>
      <w:r>
        <w:t>Pra</w:t>
      </w:r>
      <w:r>
        <w:rPr>
          <w:spacing w:val="-11"/>
        </w:rPr>
        <w:t xml:space="preserve"> </w:t>
      </w:r>
      <w:r>
        <w:t>komuna</w:t>
      </w:r>
      <w:r>
        <w:rPr>
          <w:spacing w:val="-10"/>
        </w:rPr>
        <w:t xml:space="preserve"> </w:t>
      </w:r>
      <w:r>
        <w:t>sa</w:t>
      </w:r>
      <w:r>
        <w:rPr>
          <w:spacing w:val="-10"/>
        </w:rPr>
        <w:t xml:space="preserve"> </w:t>
      </w:r>
      <w:r>
        <w:t>i</w:t>
      </w:r>
      <w:r>
        <w:rPr>
          <w:spacing w:val="-14"/>
        </w:rPr>
        <w:t xml:space="preserve"> </w:t>
      </w:r>
      <w:r>
        <w:t>përket</w:t>
      </w:r>
      <w:r>
        <w:rPr>
          <w:spacing w:val="-8"/>
        </w:rPr>
        <w:t xml:space="preserve"> </w:t>
      </w:r>
      <w:r>
        <w:t>mbeturinave</w:t>
      </w:r>
      <w:r>
        <w:rPr>
          <w:spacing w:val="-7"/>
        </w:rPr>
        <w:t xml:space="preserve"> </w:t>
      </w:r>
      <w:r>
        <w:t>të</w:t>
      </w:r>
      <w:r>
        <w:rPr>
          <w:spacing w:val="-7"/>
        </w:rPr>
        <w:t xml:space="preserve"> </w:t>
      </w:r>
      <w:r>
        <w:t>riciklueshme</w:t>
      </w:r>
      <w:r>
        <w:rPr>
          <w:spacing w:val="-7"/>
        </w:rPr>
        <w:t xml:space="preserve"> </w:t>
      </w:r>
      <w:r>
        <w:t>jobiodegradues</w:t>
      </w:r>
      <w:r>
        <w:rPr>
          <w:spacing w:val="-7"/>
        </w:rPr>
        <w:t xml:space="preserve"> </w:t>
      </w:r>
      <w:r>
        <w:t>do</w:t>
      </w:r>
      <w:r>
        <w:rPr>
          <w:spacing w:val="-13"/>
        </w:rPr>
        <w:t xml:space="preserve"> </w:t>
      </w:r>
      <w:r>
        <w:t>të</w:t>
      </w:r>
      <w:r>
        <w:rPr>
          <w:spacing w:val="-11"/>
        </w:rPr>
        <w:t xml:space="preserve"> </w:t>
      </w:r>
      <w:r>
        <w:t>zbatoj:</w:t>
      </w:r>
    </w:p>
    <w:p w:rsidR="00474A90" w:rsidRDefault="00603BC2">
      <w:pPr>
        <w:pStyle w:val="BodyText"/>
        <w:spacing w:before="7"/>
        <w:rPr>
          <w:sz w:val="27"/>
        </w:rPr>
      </w:pPr>
      <w:r>
        <w:rPr>
          <w:noProof/>
          <w:lang w:eastAsia="sq-AL"/>
        </w:rPr>
        <mc:AlternateContent>
          <mc:Choice Requires="wps">
            <w:drawing>
              <wp:anchor distT="0" distB="0" distL="0" distR="0" simplePos="0" relativeHeight="487643648" behindDoc="1" locked="0" layoutInCell="1" allowOverlap="1">
                <wp:simplePos x="0" y="0"/>
                <wp:positionH relativeFrom="page">
                  <wp:posOffset>914400</wp:posOffset>
                </wp:positionH>
                <wp:positionV relativeFrom="paragraph">
                  <wp:posOffset>226695</wp:posOffset>
                </wp:positionV>
                <wp:extent cx="1829435" cy="6350"/>
                <wp:effectExtent l="0" t="0" r="0" b="0"/>
                <wp:wrapTopAndBottom/>
                <wp:docPr id="40" name="Rectangle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9435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92F352E" id="Rectangle 20" o:spid="_x0000_s1026" style="position:absolute;margin-left:1in;margin-top:17.85pt;width:144.05pt;height:.5pt;z-index:-1567283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" fillcolor="black" stroked="f">
                <w10:wrap type="topAndBottom" anchorx="page"/>
              </v:rect>
            </w:pict>
          </mc:Fallback>
        </mc:AlternateContent>
      </w:r>
    </w:p>
    <w:p w:rsidR="00474A90" w:rsidRDefault="00474A90">
      <w:pPr>
        <w:rPr>
          <w:sz w:val="27"/>
        </w:rPr>
        <w:sectPr w:rsidR="00474A90">
          <w:type w:val="continuous"/>
          <w:pgSz w:w="11900" w:h="16820"/>
          <w:pgMar w:top="1500" w:right="300" w:bottom="280" w:left="740" w:header="720" w:footer="720" w:gutter="0"/>
          <w:cols w:space="720"/>
        </w:sectPr>
      </w:pPr>
    </w:p>
    <w:p w:rsidR="00474A90" w:rsidRDefault="00776BE6">
      <w:pPr>
        <w:spacing w:before="86"/>
        <w:ind w:left="700"/>
        <w:rPr>
          <w:rFonts w:ascii="Arial MT"/>
          <w:sz w:val="20"/>
        </w:rPr>
      </w:pPr>
      <w:r>
        <w:rPr>
          <w:rFonts w:ascii="Arial MT"/>
          <w:sz w:val="20"/>
          <w:vertAlign w:val="superscript"/>
        </w:rPr>
        <w:t>17</w:t>
      </w:r>
      <w:r>
        <w:rPr>
          <w:rFonts w:ascii="Arial MT"/>
          <w:sz w:val="20"/>
        </w:rPr>
        <w:t>Letra, plastika,</w:t>
      </w:r>
      <w:r>
        <w:rPr>
          <w:rFonts w:ascii="Arial MT"/>
          <w:spacing w:val="-5"/>
          <w:sz w:val="20"/>
        </w:rPr>
        <w:t xml:space="preserve"> </w:t>
      </w:r>
      <w:r>
        <w:rPr>
          <w:rFonts w:ascii="Arial MT"/>
          <w:sz w:val="20"/>
        </w:rPr>
        <w:t>metali,</w:t>
      </w:r>
      <w:r>
        <w:rPr>
          <w:rFonts w:ascii="Arial MT"/>
          <w:spacing w:val="-5"/>
          <w:sz w:val="20"/>
        </w:rPr>
        <w:t xml:space="preserve"> </w:t>
      </w:r>
      <w:r>
        <w:rPr>
          <w:rFonts w:ascii="Arial MT"/>
          <w:sz w:val="20"/>
        </w:rPr>
        <w:t>tekstili</w:t>
      </w:r>
      <w:r>
        <w:rPr>
          <w:rFonts w:ascii="Arial MT"/>
          <w:spacing w:val="-2"/>
          <w:sz w:val="20"/>
        </w:rPr>
        <w:t xml:space="preserve"> </w:t>
      </w:r>
      <w:r>
        <w:rPr>
          <w:rFonts w:ascii="Arial MT"/>
          <w:sz w:val="20"/>
        </w:rPr>
        <w:t>,etj.</w:t>
      </w:r>
    </w:p>
    <w:p w:rsidR="00474A90" w:rsidRDefault="00474A90">
      <w:pPr>
        <w:pStyle w:val="BodyText"/>
        <w:spacing w:before="4"/>
        <w:rPr>
          <w:rFonts w:ascii="Arial MT"/>
          <w:sz w:val="27"/>
        </w:rPr>
      </w:pPr>
    </w:p>
    <w:p w:rsidR="00474A90" w:rsidRDefault="00603BC2">
      <w:pPr>
        <w:ind w:left="700"/>
        <w:rPr>
          <w:rFonts w:ascii="Calibri"/>
          <w:b/>
        </w:rPr>
      </w:pPr>
      <w:r>
        <w:rPr>
          <w:noProof/>
          <w:lang w:eastAsia="sq-AL"/>
        </w:rPr>
        <mc:AlternateContent>
          <mc:Choice Requires="wps">
            <w:drawing>
              <wp:anchor distT="0" distB="0" distL="114300" distR="114300" simplePos="0" relativeHeight="15784960" behindDoc="0" locked="0" layoutInCell="1" allowOverlap="1">
                <wp:simplePos x="0" y="0"/>
                <wp:positionH relativeFrom="page">
                  <wp:posOffset>1593215</wp:posOffset>
                </wp:positionH>
                <wp:positionV relativeFrom="paragraph">
                  <wp:posOffset>154305</wp:posOffset>
                </wp:positionV>
                <wp:extent cx="5236210" cy="0"/>
                <wp:effectExtent l="0" t="0" r="0" b="0"/>
                <wp:wrapNone/>
                <wp:docPr id="38" name="Line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236210" cy="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365F91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5C171D9" id="Line 19" o:spid="_x0000_s1026" style="position:absolute;z-index:157849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125.45pt,12.15pt" to="537.75pt,12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" strokecolor="#365f91" strokeweight=".5pt">
                <w10:wrap anchorx="page"/>
              </v:line>
            </w:pict>
          </mc:Fallback>
        </mc:AlternateContent>
      </w:r>
      <w:r w:rsidR="00776BE6">
        <w:rPr>
          <w:rFonts w:ascii="Calibri"/>
          <w:b/>
          <w:color w:val="FFFFFF"/>
          <w:shd w:val="clear" w:color="auto" w:fill="006FC0"/>
        </w:rPr>
        <w:t xml:space="preserve"> </w:t>
      </w:r>
      <w:r w:rsidR="00776BE6">
        <w:rPr>
          <w:rFonts w:ascii="Calibri"/>
          <w:b/>
          <w:color w:val="FFFFFF"/>
          <w:shd w:val="clear" w:color="auto" w:fill="006FC0"/>
        </w:rPr>
        <w:t xml:space="preserve"> </w:t>
      </w:r>
      <w:r w:rsidR="00776BE6">
        <w:rPr>
          <w:rFonts w:ascii="Calibri"/>
          <w:b/>
          <w:color w:val="FFFFFF"/>
          <w:spacing w:val="23"/>
          <w:shd w:val="clear" w:color="auto" w:fill="006FC0"/>
        </w:rPr>
        <w:t xml:space="preserve"> </w:t>
      </w:r>
      <w:r w:rsidR="00776BE6">
        <w:rPr>
          <w:rFonts w:ascii="Calibri"/>
          <w:b/>
          <w:color w:val="FFFFFF"/>
          <w:shd w:val="clear" w:color="auto" w:fill="006FC0"/>
        </w:rPr>
        <w:t>42</w:t>
      </w:r>
      <w:r w:rsidR="00776BE6">
        <w:rPr>
          <w:rFonts w:ascii="Calibri"/>
          <w:b/>
          <w:color w:val="FFFFFF"/>
          <w:spacing w:val="22"/>
          <w:shd w:val="clear" w:color="auto" w:fill="006FC0"/>
        </w:rPr>
        <w:t xml:space="preserve"> </w:t>
      </w:r>
    </w:p>
    <w:p w:rsidR="00474A90" w:rsidRDefault="00776BE6">
      <w:pPr>
        <w:pStyle w:val="BodyText"/>
        <w:rPr>
          <w:rFonts w:ascii="Calibri"/>
          <w:b/>
          <w:sz w:val="22"/>
        </w:rPr>
      </w:pPr>
      <w:r>
        <w:br w:type="column"/>
      </w:r>
    </w:p>
    <w:p w:rsidR="00474A90" w:rsidRDefault="00474A90">
      <w:pPr>
        <w:pStyle w:val="BodyText"/>
        <w:spacing w:before="2"/>
        <w:rPr>
          <w:rFonts w:ascii="Calibri"/>
          <w:b/>
          <w:sz w:val="20"/>
        </w:rPr>
      </w:pPr>
    </w:p>
    <w:p w:rsidR="00474A90" w:rsidRDefault="00776BE6">
      <w:pPr>
        <w:spacing w:before="1"/>
        <w:ind w:left="700"/>
        <w:rPr>
          <w:rFonts w:ascii="Calibri" w:hAnsi="Calibri"/>
          <w:b/>
        </w:rPr>
      </w:pPr>
      <w:r>
        <w:rPr>
          <w:rFonts w:ascii="Calibri" w:hAnsi="Calibri"/>
          <w:b/>
          <w:color w:val="001F5F"/>
        </w:rPr>
        <w:t>Komuna</w:t>
      </w:r>
      <w:r>
        <w:rPr>
          <w:rFonts w:ascii="Calibri" w:hAnsi="Calibri"/>
          <w:b/>
          <w:color w:val="001F5F"/>
          <w:spacing w:val="-2"/>
        </w:rPr>
        <w:t xml:space="preserve"> </w:t>
      </w:r>
      <w:r>
        <w:rPr>
          <w:rFonts w:ascii="Calibri" w:hAnsi="Calibri"/>
          <w:b/>
          <w:color w:val="001F5F"/>
        </w:rPr>
        <w:t>e</w:t>
      </w:r>
      <w:r>
        <w:rPr>
          <w:rFonts w:ascii="Calibri" w:hAnsi="Calibri"/>
          <w:b/>
          <w:color w:val="001F5F"/>
          <w:spacing w:val="-4"/>
        </w:rPr>
        <w:t xml:space="preserve"> </w:t>
      </w:r>
      <w:r>
        <w:rPr>
          <w:rFonts w:ascii="Calibri" w:hAnsi="Calibri"/>
          <w:b/>
          <w:color w:val="001F5F"/>
        </w:rPr>
        <w:t>Hanit</w:t>
      </w:r>
      <w:r>
        <w:rPr>
          <w:rFonts w:ascii="Calibri" w:hAnsi="Calibri"/>
          <w:b/>
          <w:color w:val="001F5F"/>
          <w:spacing w:val="-2"/>
        </w:rPr>
        <w:t xml:space="preserve"> </w:t>
      </w:r>
      <w:r>
        <w:rPr>
          <w:rFonts w:ascii="Calibri" w:hAnsi="Calibri"/>
          <w:b/>
          <w:color w:val="001F5F"/>
        </w:rPr>
        <w:t>të</w:t>
      </w:r>
      <w:r>
        <w:rPr>
          <w:rFonts w:ascii="Calibri" w:hAnsi="Calibri"/>
          <w:b/>
          <w:color w:val="001F5F"/>
          <w:spacing w:val="-4"/>
        </w:rPr>
        <w:t xml:space="preserve"> </w:t>
      </w:r>
      <w:r>
        <w:rPr>
          <w:rFonts w:ascii="Calibri" w:hAnsi="Calibri"/>
          <w:b/>
          <w:color w:val="001F5F"/>
        </w:rPr>
        <w:t>Elezit</w:t>
      </w:r>
    </w:p>
    <w:p w:rsidR="00474A90" w:rsidRDefault="00474A90">
      <w:pPr>
        <w:rPr>
          <w:rFonts w:ascii="Calibri" w:hAnsi="Calibri"/>
        </w:rPr>
        <w:sectPr w:rsidR="00474A90">
          <w:type w:val="continuous"/>
          <w:pgSz w:w="11900" w:h="16820"/>
          <w:pgMar w:top="1500" w:right="300" w:bottom="280" w:left="740" w:header="720" w:footer="720" w:gutter="0"/>
          <w:cols w:num="2" w:space="720" w:equalWidth="0">
            <w:col w:w="3819" w:space="2957"/>
            <w:col w:w="4084"/>
          </w:cols>
        </w:sectPr>
      </w:pPr>
    </w:p>
    <w:p w:rsidR="00474A90" w:rsidRDefault="00776BE6">
      <w:pPr>
        <w:pStyle w:val="ListParagraph"/>
        <w:numPr>
          <w:ilvl w:val="0"/>
          <w:numId w:val="6"/>
        </w:numPr>
        <w:tabs>
          <w:tab w:val="left" w:pos="1781"/>
        </w:tabs>
        <w:spacing w:before="40" w:line="264" w:lineRule="auto"/>
        <w:ind w:right="1145"/>
        <w:jc w:val="both"/>
        <w:rPr>
          <w:sz w:val="24"/>
        </w:rPr>
      </w:pPr>
      <w:r>
        <w:rPr>
          <w:sz w:val="24"/>
        </w:rPr>
        <w:t>studimin</w:t>
      </w:r>
      <w:r>
        <w:rPr>
          <w:spacing w:val="-6"/>
          <w:sz w:val="24"/>
        </w:rPr>
        <w:t xml:space="preserve"> </w:t>
      </w:r>
      <w:r>
        <w:rPr>
          <w:sz w:val="24"/>
        </w:rPr>
        <w:t>e</w:t>
      </w:r>
      <w:r>
        <w:rPr>
          <w:spacing w:val="-4"/>
          <w:sz w:val="24"/>
        </w:rPr>
        <w:t xml:space="preserve"> </w:t>
      </w:r>
      <w:r>
        <w:rPr>
          <w:sz w:val="24"/>
        </w:rPr>
        <w:t>fizibilitetit</w:t>
      </w:r>
      <w:r>
        <w:rPr>
          <w:spacing w:val="-9"/>
          <w:sz w:val="24"/>
        </w:rPr>
        <w:t xml:space="preserve"> </w:t>
      </w:r>
      <w:r>
        <w:rPr>
          <w:sz w:val="24"/>
        </w:rPr>
        <w:t>të</w:t>
      </w:r>
      <w:r>
        <w:rPr>
          <w:spacing w:val="-4"/>
          <w:sz w:val="24"/>
        </w:rPr>
        <w:t xml:space="preserve"> </w:t>
      </w:r>
      <w:r>
        <w:rPr>
          <w:sz w:val="24"/>
        </w:rPr>
        <w:t>zbatimit</w:t>
      </w:r>
      <w:r>
        <w:rPr>
          <w:spacing w:val="-6"/>
          <w:sz w:val="24"/>
        </w:rPr>
        <w:t xml:space="preserve"> </w:t>
      </w:r>
      <w:r>
        <w:rPr>
          <w:sz w:val="24"/>
        </w:rPr>
        <w:t>të</w:t>
      </w:r>
      <w:r>
        <w:rPr>
          <w:spacing w:val="-4"/>
          <w:sz w:val="24"/>
        </w:rPr>
        <w:t xml:space="preserve"> </w:t>
      </w:r>
      <w:r>
        <w:rPr>
          <w:sz w:val="24"/>
        </w:rPr>
        <w:t>modelit</w:t>
      </w:r>
      <w:r>
        <w:rPr>
          <w:spacing w:val="-6"/>
          <w:sz w:val="24"/>
        </w:rPr>
        <w:t xml:space="preserve"> </w:t>
      </w:r>
      <w:r>
        <w:rPr>
          <w:sz w:val="24"/>
        </w:rPr>
        <w:t>të</w:t>
      </w:r>
      <w:r>
        <w:rPr>
          <w:spacing w:val="-4"/>
          <w:sz w:val="24"/>
        </w:rPr>
        <w:t xml:space="preserve"> </w:t>
      </w:r>
      <w:r>
        <w:rPr>
          <w:sz w:val="24"/>
        </w:rPr>
        <w:t>operimit</w:t>
      </w:r>
      <w:r>
        <w:rPr>
          <w:spacing w:val="-5"/>
          <w:sz w:val="24"/>
        </w:rPr>
        <w:t xml:space="preserve"> </w:t>
      </w:r>
      <w:r>
        <w:rPr>
          <w:sz w:val="24"/>
        </w:rPr>
        <w:t>të</w:t>
      </w:r>
      <w:r>
        <w:rPr>
          <w:spacing w:val="-5"/>
          <w:sz w:val="24"/>
        </w:rPr>
        <w:t xml:space="preserve"> </w:t>
      </w:r>
      <w:r>
        <w:rPr>
          <w:sz w:val="24"/>
        </w:rPr>
        <w:t>grumbullimit,</w:t>
      </w:r>
      <w:r>
        <w:rPr>
          <w:spacing w:val="-4"/>
          <w:sz w:val="24"/>
        </w:rPr>
        <w:t xml:space="preserve"> </w:t>
      </w:r>
      <w:r>
        <w:rPr>
          <w:sz w:val="24"/>
        </w:rPr>
        <w:t>transportit</w:t>
      </w:r>
      <w:r>
        <w:rPr>
          <w:spacing w:val="-58"/>
          <w:sz w:val="24"/>
        </w:rPr>
        <w:t xml:space="preserve"> </w:t>
      </w:r>
      <w:r>
        <w:rPr>
          <w:sz w:val="24"/>
        </w:rPr>
        <w:t>dhe</w:t>
      </w:r>
      <w:r>
        <w:rPr>
          <w:spacing w:val="2"/>
          <w:sz w:val="24"/>
        </w:rPr>
        <w:t xml:space="preserve"> </w:t>
      </w:r>
      <w:r>
        <w:rPr>
          <w:sz w:val="24"/>
        </w:rPr>
        <w:t>deponimit të</w:t>
      </w:r>
      <w:r>
        <w:rPr>
          <w:spacing w:val="2"/>
          <w:sz w:val="24"/>
        </w:rPr>
        <w:t xml:space="preserve"> </w:t>
      </w:r>
      <w:r>
        <w:rPr>
          <w:sz w:val="24"/>
        </w:rPr>
        <w:t>mbeturinave</w:t>
      </w:r>
      <w:r>
        <w:rPr>
          <w:spacing w:val="-3"/>
          <w:sz w:val="24"/>
        </w:rPr>
        <w:t xml:space="preserve"> </w:t>
      </w:r>
      <w:r>
        <w:rPr>
          <w:sz w:val="24"/>
        </w:rPr>
        <w:t>të</w:t>
      </w:r>
      <w:r>
        <w:rPr>
          <w:spacing w:val="-2"/>
          <w:sz w:val="24"/>
        </w:rPr>
        <w:t xml:space="preserve"> </w:t>
      </w:r>
      <w:r>
        <w:rPr>
          <w:sz w:val="24"/>
        </w:rPr>
        <w:t>riciklueshme</w:t>
      </w:r>
      <w:r>
        <w:rPr>
          <w:spacing w:val="2"/>
          <w:sz w:val="24"/>
        </w:rPr>
        <w:t xml:space="preserve"> </w:t>
      </w:r>
      <w:r>
        <w:rPr>
          <w:sz w:val="24"/>
        </w:rPr>
        <w:t>të</w:t>
      </w:r>
      <w:r>
        <w:rPr>
          <w:spacing w:val="2"/>
          <w:sz w:val="24"/>
        </w:rPr>
        <w:t xml:space="preserve"> </w:t>
      </w:r>
      <w:r>
        <w:rPr>
          <w:sz w:val="24"/>
        </w:rPr>
        <w:t>padegradueshme</w:t>
      </w:r>
    </w:p>
    <w:p w:rsidR="00474A90" w:rsidRDefault="00776BE6">
      <w:pPr>
        <w:pStyle w:val="ListParagraph"/>
        <w:numPr>
          <w:ilvl w:val="0"/>
          <w:numId w:val="6"/>
        </w:numPr>
        <w:tabs>
          <w:tab w:val="left" w:pos="1781"/>
        </w:tabs>
        <w:spacing w:before="18" w:line="264" w:lineRule="auto"/>
        <w:ind w:right="1135"/>
        <w:jc w:val="both"/>
        <w:rPr>
          <w:sz w:val="24"/>
        </w:rPr>
      </w:pPr>
      <w:r>
        <w:rPr>
          <w:sz w:val="24"/>
        </w:rPr>
        <w:t>zhvillimine partneritet me ricikluesit privat për grumbullimin dhe transportin e</w:t>
      </w:r>
      <w:r>
        <w:rPr>
          <w:spacing w:val="1"/>
          <w:sz w:val="24"/>
        </w:rPr>
        <w:t xml:space="preserve"> </w:t>
      </w:r>
      <w:r>
        <w:rPr>
          <w:sz w:val="24"/>
        </w:rPr>
        <w:t>këtyre</w:t>
      </w:r>
      <w:r>
        <w:rPr>
          <w:spacing w:val="3"/>
          <w:sz w:val="24"/>
        </w:rPr>
        <w:t xml:space="preserve"> </w:t>
      </w:r>
      <w:r>
        <w:rPr>
          <w:sz w:val="24"/>
        </w:rPr>
        <w:t>mbeturinave</w:t>
      </w:r>
    </w:p>
    <w:p w:rsidR="00474A90" w:rsidRDefault="00776BE6">
      <w:pPr>
        <w:pStyle w:val="ListParagraph"/>
        <w:numPr>
          <w:ilvl w:val="0"/>
          <w:numId w:val="10"/>
        </w:numPr>
        <w:tabs>
          <w:tab w:val="left" w:pos="1061"/>
        </w:tabs>
        <w:spacing w:before="24" w:line="273" w:lineRule="auto"/>
        <w:ind w:right="1141"/>
        <w:jc w:val="both"/>
        <w:rPr>
          <w:sz w:val="24"/>
        </w:rPr>
      </w:pPr>
      <w:r>
        <w:rPr>
          <w:sz w:val="24"/>
          <w:u w:val="single"/>
        </w:rPr>
        <w:t>Zbatimi</w:t>
      </w:r>
      <w:r>
        <w:rPr>
          <w:spacing w:val="1"/>
          <w:sz w:val="24"/>
          <w:u w:val="single"/>
        </w:rPr>
        <w:t xml:space="preserve"> </w:t>
      </w:r>
      <w:r>
        <w:rPr>
          <w:sz w:val="24"/>
          <w:u w:val="single"/>
        </w:rPr>
        <w:t>i skemës së grumbullimit të</w:t>
      </w:r>
      <w:r>
        <w:rPr>
          <w:spacing w:val="1"/>
          <w:sz w:val="24"/>
          <w:u w:val="single"/>
        </w:rPr>
        <w:t xml:space="preserve"> </w:t>
      </w:r>
      <w:r>
        <w:rPr>
          <w:sz w:val="24"/>
          <w:u w:val="single"/>
        </w:rPr>
        <w:t>ndarë, transportit</w:t>
      </w:r>
      <w:r>
        <w:rPr>
          <w:spacing w:val="1"/>
          <w:sz w:val="24"/>
          <w:u w:val="single"/>
        </w:rPr>
        <w:t xml:space="preserve"> </w:t>
      </w:r>
      <w:r>
        <w:rPr>
          <w:sz w:val="24"/>
          <w:u w:val="single"/>
        </w:rPr>
        <w:t>dhe riciklimit</w:t>
      </w:r>
      <w:r>
        <w:rPr>
          <w:spacing w:val="1"/>
          <w:sz w:val="24"/>
          <w:u w:val="single"/>
        </w:rPr>
        <w:t xml:space="preserve"> </w:t>
      </w:r>
      <w:r>
        <w:rPr>
          <w:sz w:val="24"/>
          <w:u w:val="single"/>
        </w:rPr>
        <w:t>të mbeturinave</w:t>
      </w:r>
      <w:r>
        <w:rPr>
          <w:spacing w:val="1"/>
          <w:sz w:val="24"/>
        </w:rPr>
        <w:t xml:space="preserve"> </w:t>
      </w:r>
      <w:r>
        <w:rPr>
          <w:sz w:val="24"/>
          <w:u w:val="single"/>
        </w:rPr>
        <w:t>komunale</w:t>
      </w:r>
      <w:r>
        <w:rPr>
          <w:spacing w:val="2"/>
          <w:sz w:val="24"/>
          <w:u w:val="single"/>
        </w:rPr>
        <w:t xml:space="preserve"> </w:t>
      </w:r>
      <w:r>
        <w:rPr>
          <w:sz w:val="24"/>
          <w:u w:val="single"/>
        </w:rPr>
        <w:t>biodegraduese:</w:t>
      </w:r>
    </w:p>
    <w:p w:rsidR="00474A90" w:rsidRDefault="00776BE6">
      <w:pPr>
        <w:spacing w:before="116" w:line="273" w:lineRule="auto"/>
        <w:ind w:left="700" w:right="1127"/>
        <w:jc w:val="both"/>
        <w:rPr>
          <w:sz w:val="24"/>
        </w:rPr>
      </w:pPr>
      <w:r>
        <w:rPr>
          <w:sz w:val="24"/>
        </w:rPr>
        <w:t>Ngjashëm si me mbeturinat e riciklueshme jo të degradueshme, komuna do të zbatoj një</w:t>
      </w:r>
      <w:r>
        <w:rPr>
          <w:spacing w:val="1"/>
          <w:sz w:val="24"/>
        </w:rPr>
        <w:t xml:space="preserve"> </w:t>
      </w:r>
      <w:r>
        <w:rPr>
          <w:b/>
          <w:w w:val="95"/>
          <w:sz w:val="24"/>
        </w:rPr>
        <w:t>studim të fizibilitetit të modelit të operimit të grumbullimit, transp</w:t>
      </w:r>
      <w:r>
        <w:rPr>
          <w:b/>
          <w:w w:val="95"/>
          <w:sz w:val="24"/>
        </w:rPr>
        <w:t>ortit dhe riciklimit të</w:t>
      </w:r>
      <w:r>
        <w:rPr>
          <w:b/>
          <w:spacing w:val="1"/>
          <w:w w:val="95"/>
          <w:sz w:val="24"/>
        </w:rPr>
        <w:t xml:space="preserve"> </w:t>
      </w:r>
      <w:r>
        <w:rPr>
          <w:b/>
          <w:w w:val="95"/>
          <w:sz w:val="24"/>
        </w:rPr>
        <w:t>mbeturinave</w:t>
      </w:r>
      <w:r>
        <w:rPr>
          <w:b/>
          <w:spacing w:val="1"/>
          <w:w w:val="95"/>
          <w:sz w:val="24"/>
        </w:rPr>
        <w:t xml:space="preserve"> </w:t>
      </w:r>
      <w:r>
        <w:rPr>
          <w:b/>
          <w:w w:val="95"/>
          <w:sz w:val="24"/>
        </w:rPr>
        <w:t>komunale</w:t>
      </w:r>
      <w:r>
        <w:rPr>
          <w:b/>
          <w:spacing w:val="1"/>
          <w:w w:val="95"/>
          <w:sz w:val="24"/>
        </w:rPr>
        <w:t xml:space="preserve"> </w:t>
      </w:r>
      <w:r>
        <w:rPr>
          <w:b/>
          <w:w w:val="95"/>
          <w:sz w:val="24"/>
        </w:rPr>
        <w:t>i</w:t>
      </w:r>
      <w:r>
        <w:rPr>
          <w:b/>
          <w:spacing w:val="1"/>
          <w:w w:val="95"/>
          <w:sz w:val="24"/>
        </w:rPr>
        <w:t xml:space="preserve"> </w:t>
      </w:r>
      <w:r>
        <w:rPr>
          <w:b/>
          <w:w w:val="95"/>
          <w:sz w:val="24"/>
        </w:rPr>
        <w:t>cili</w:t>
      </w:r>
      <w:r>
        <w:rPr>
          <w:b/>
          <w:spacing w:val="1"/>
          <w:w w:val="95"/>
          <w:sz w:val="24"/>
        </w:rPr>
        <w:t xml:space="preserve"> </w:t>
      </w:r>
      <w:r>
        <w:rPr>
          <w:b/>
          <w:w w:val="95"/>
          <w:sz w:val="24"/>
        </w:rPr>
        <w:t>përfshion</w:t>
      </w:r>
      <w:r>
        <w:rPr>
          <w:b/>
          <w:spacing w:val="1"/>
          <w:w w:val="95"/>
          <w:sz w:val="24"/>
        </w:rPr>
        <w:t xml:space="preserve"> </w:t>
      </w:r>
      <w:r>
        <w:rPr>
          <w:b/>
          <w:w w:val="95"/>
          <w:sz w:val="24"/>
        </w:rPr>
        <w:t>si</w:t>
      </w:r>
      <w:r>
        <w:rPr>
          <w:b/>
          <w:spacing w:val="1"/>
          <w:w w:val="95"/>
          <w:sz w:val="24"/>
        </w:rPr>
        <w:t xml:space="preserve"> </w:t>
      </w:r>
      <w:r>
        <w:rPr>
          <w:b/>
          <w:w w:val="95"/>
          <w:sz w:val="24"/>
        </w:rPr>
        <w:t>fraksion</w:t>
      </w:r>
      <w:r>
        <w:rPr>
          <w:b/>
          <w:spacing w:val="1"/>
          <w:w w:val="95"/>
          <w:sz w:val="24"/>
        </w:rPr>
        <w:t xml:space="preserve"> </w:t>
      </w:r>
      <w:r>
        <w:rPr>
          <w:b/>
          <w:w w:val="95"/>
          <w:sz w:val="24"/>
        </w:rPr>
        <w:t>të</w:t>
      </w:r>
      <w:r>
        <w:rPr>
          <w:b/>
          <w:spacing w:val="1"/>
          <w:w w:val="95"/>
          <w:sz w:val="24"/>
        </w:rPr>
        <w:t xml:space="preserve"> </w:t>
      </w:r>
      <w:r>
        <w:rPr>
          <w:b/>
          <w:w w:val="95"/>
          <w:sz w:val="24"/>
        </w:rPr>
        <w:t>ndarë</w:t>
      </w:r>
      <w:r>
        <w:rPr>
          <w:b/>
          <w:spacing w:val="1"/>
          <w:w w:val="95"/>
          <w:sz w:val="24"/>
        </w:rPr>
        <w:t xml:space="preserve"> </w:t>
      </w:r>
      <w:r>
        <w:rPr>
          <w:b/>
          <w:w w:val="95"/>
          <w:sz w:val="24"/>
        </w:rPr>
        <w:t>mbeturinat</w:t>
      </w:r>
      <w:r>
        <w:rPr>
          <w:b/>
          <w:spacing w:val="1"/>
          <w:w w:val="95"/>
          <w:sz w:val="24"/>
        </w:rPr>
        <w:t xml:space="preserve"> </w:t>
      </w:r>
      <w:r>
        <w:rPr>
          <w:b/>
          <w:w w:val="95"/>
          <w:sz w:val="24"/>
        </w:rPr>
        <w:t>biodegraduese</w:t>
      </w:r>
      <w:r>
        <w:rPr>
          <w:w w:val="95"/>
          <w:sz w:val="24"/>
        </w:rPr>
        <w:t>.</w:t>
      </w:r>
      <w:r>
        <w:rPr>
          <w:spacing w:val="1"/>
          <w:w w:val="95"/>
          <w:sz w:val="24"/>
        </w:rPr>
        <w:t xml:space="preserve"> </w:t>
      </w:r>
      <w:r>
        <w:rPr>
          <w:sz w:val="24"/>
        </w:rPr>
        <w:t>Mbeturinat që do të përfshihen në këtë fraksion do të jenë mbeturinat nga ushqimet, vajrat e</w:t>
      </w:r>
      <w:r>
        <w:rPr>
          <w:spacing w:val="1"/>
          <w:sz w:val="24"/>
        </w:rPr>
        <w:t xml:space="preserve"> </w:t>
      </w:r>
      <w:r>
        <w:rPr>
          <w:sz w:val="24"/>
        </w:rPr>
        <w:t>përdorura</w:t>
      </w:r>
      <w:r>
        <w:rPr>
          <w:spacing w:val="-6"/>
          <w:sz w:val="24"/>
        </w:rPr>
        <w:t xml:space="preserve"> </w:t>
      </w:r>
      <w:r>
        <w:rPr>
          <w:sz w:val="24"/>
        </w:rPr>
        <w:t>ushqimore,</w:t>
      </w:r>
      <w:r>
        <w:rPr>
          <w:spacing w:val="-4"/>
          <w:sz w:val="24"/>
        </w:rPr>
        <w:t xml:space="preserve"> </w:t>
      </w:r>
      <w:r>
        <w:rPr>
          <w:sz w:val="24"/>
        </w:rPr>
        <w:t>dhe</w:t>
      </w:r>
      <w:r>
        <w:rPr>
          <w:spacing w:val="-2"/>
          <w:sz w:val="24"/>
        </w:rPr>
        <w:t xml:space="preserve"> </w:t>
      </w:r>
      <w:r>
        <w:rPr>
          <w:sz w:val="24"/>
        </w:rPr>
        <w:t>mbeturinat</w:t>
      </w:r>
      <w:r>
        <w:rPr>
          <w:spacing w:val="-3"/>
          <w:sz w:val="24"/>
        </w:rPr>
        <w:t xml:space="preserve"> </w:t>
      </w:r>
      <w:r>
        <w:rPr>
          <w:sz w:val="24"/>
        </w:rPr>
        <w:t>nga</w:t>
      </w:r>
      <w:r>
        <w:rPr>
          <w:spacing w:val="-6"/>
          <w:sz w:val="24"/>
        </w:rPr>
        <w:t xml:space="preserve"> </w:t>
      </w:r>
      <w:r>
        <w:rPr>
          <w:sz w:val="24"/>
        </w:rPr>
        <w:t>parqet,</w:t>
      </w:r>
      <w:r>
        <w:rPr>
          <w:spacing w:val="-4"/>
          <w:sz w:val="24"/>
        </w:rPr>
        <w:t xml:space="preserve"> </w:t>
      </w:r>
      <w:r>
        <w:rPr>
          <w:sz w:val="24"/>
        </w:rPr>
        <w:t>tregjet</w:t>
      </w:r>
      <w:r>
        <w:rPr>
          <w:spacing w:val="-8"/>
          <w:sz w:val="24"/>
        </w:rPr>
        <w:t xml:space="preserve"> </w:t>
      </w:r>
      <w:r>
        <w:rPr>
          <w:sz w:val="24"/>
        </w:rPr>
        <w:t>e</w:t>
      </w:r>
      <w:r>
        <w:rPr>
          <w:spacing w:val="-6"/>
          <w:sz w:val="24"/>
        </w:rPr>
        <w:t xml:space="preserve"> </w:t>
      </w:r>
      <w:r>
        <w:rPr>
          <w:sz w:val="24"/>
        </w:rPr>
        <w:t>gjelbërta</w:t>
      </w:r>
      <w:r>
        <w:rPr>
          <w:spacing w:val="-6"/>
          <w:sz w:val="24"/>
        </w:rPr>
        <w:t xml:space="preserve"> </w:t>
      </w:r>
      <w:r>
        <w:rPr>
          <w:sz w:val="24"/>
        </w:rPr>
        <w:t>dhe</w:t>
      </w:r>
      <w:r>
        <w:rPr>
          <w:spacing w:val="-2"/>
          <w:sz w:val="24"/>
        </w:rPr>
        <w:t xml:space="preserve"> </w:t>
      </w:r>
      <w:r>
        <w:rPr>
          <w:sz w:val="24"/>
        </w:rPr>
        <w:t>hapësirat</w:t>
      </w:r>
      <w:r>
        <w:rPr>
          <w:spacing w:val="-4"/>
          <w:sz w:val="24"/>
        </w:rPr>
        <w:t xml:space="preserve"> </w:t>
      </w:r>
      <w:r>
        <w:rPr>
          <w:sz w:val="24"/>
        </w:rPr>
        <w:t>publike.</w:t>
      </w:r>
    </w:p>
    <w:p w:rsidR="00474A90" w:rsidRDefault="00776BE6">
      <w:pPr>
        <w:pStyle w:val="BodyText"/>
        <w:spacing w:before="122" w:line="273" w:lineRule="auto"/>
        <w:ind w:left="700" w:right="1133"/>
        <w:jc w:val="both"/>
      </w:pPr>
      <w:r>
        <w:t>Sipas strategjisë secili rajon do të ketë një qendër të kompostimit të centralizuar ku do të</w:t>
      </w:r>
      <w:r>
        <w:rPr>
          <w:spacing w:val="1"/>
        </w:rPr>
        <w:t xml:space="preserve"> </w:t>
      </w:r>
      <w:r>
        <w:rPr>
          <w:w w:val="95"/>
        </w:rPr>
        <w:t xml:space="preserve">dërgohen </w:t>
      </w:r>
      <w:r>
        <w:rPr>
          <w:b/>
          <w:w w:val="95"/>
        </w:rPr>
        <w:t>mbeturinat biodegraduese ushqimore</w:t>
      </w:r>
      <w:r>
        <w:rPr>
          <w:w w:val="95"/>
        </w:rPr>
        <w:t>. Por deri sa të ndërtohet dhe funksionalizohet</w:t>
      </w:r>
      <w:r>
        <w:rPr>
          <w:spacing w:val="1"/>
          <w:w w:val="95"/>
        </w:rPr>
        <w:t xml:space="preserve"> </w:t>
      </w:r>
      <w:r>
        <w:t>kjo</w:t>
      </w:r>
      <w:r>
        <w:rPr>
          <w:spacing w:val="1"/>
        </w:rPr>
        <w:t xml:space="preserve"> </w:t>
      </w:r>
      <w:r>
        <w:t>qendër komuna do</w:t>
      </w:r>
      <w:r>
        <w:rPr>
          <w:spacing w:val="1"/>
        </w:rPr>
        <w:t xml:space="preserve"> </w:t>
      </w:r>
      <w:r>
        <w:t>të konsideroj zhvillimin e skemës lokale të kompostimit përmes</w:t>
      </w:r>
      <w:r>
        <w:rPr>
          <w:spacing w:val="1"/>
        </w:rPr>
        <w:t xml:space="preserve"> </w:t>
      </w:r>
      <w:r>
        <w:t>angazhimit të operatorëve privat të interesuar që të grumbullojnë dhe transportojnë këto</w:t>
      </w:r>
      <w:r>
        <w:rPr>
          <w:spacing w:val="1"/>
        </w:rPr>
        <w:t xml:space="preserve"> </w:t>
      </w:r>
      <w:r>
        <w:t>mbeturina.</w:t>
      </w:r>
    </w:p>
    <w:p w:rsidR="00474A90" w:rsidRDefault="00776BE6">
      <w:pPr>
        <w:spacing w:before="122" w:line="273" w:lineRule="auto"/>
        <w:ind w:left="700" w:right="1133"/>
        <w:jc w:val="both"/>
        <w:rPr>
          <w:sz w:val="24"/>
        </w:rPr>
      </w:pPr>
      <w:r>
        <w:rPr>
          <w:sz w:val="24"/>
        </w:rPr>
        <w:t xml:space="preserve">Komuna do të ndërtoj skemën lokale të kompostimit për </w:t>
      </w:r>
      <w:r>
        <w:rPr>
          <w:b/>
          <w:sz w:val="24"/>
        </w:rPr>
        <w:t>mbeturinat biodegraduese nga</w:t>
      </w:r>
      <w:r>
        <w:rPr>
          <w:b/>
          <w:spacing w:val="1"/>
          <w:sz w:val="24"/>
        </w:rPr>
        <w:t xml:space="preserve"> </w:t>
      </w:r>
      <w:r>
        <w:rPr>
          <w:b/>
          <w:w w:val="95"/>
          <w:sz w:val="24"/>
        </w:rPr>
        <w:t>parqet, tr</w:t>
      </w:r>
      <w:r>
        <w:rPr>
          <w:b/>
          <w:w w:val="95"/>
          <w:sz w:val="24"/>
        </w:rPr>
        <w:t xml:space="preserve">egjet e gjelbërta dhe hapësirat publike </w:t>
      </w:r>
      <w:r>
        <w:rPr>
          <w:w w:val="95"/>
          <w:sz w:val="24"/>
        </w:rPr>
        <w:t>të cilat për shkak të specifikave të tyre duhet të</w:t>
      </w:r>
      <w:r>
        <w:rPr>
          <w:spacing w:val="-54"/>
          <w:w w:val="95"/>
          <w:sz w:val="24"/>
        </w:rPr>
        <w:t xml:space="preserve"> </w:t>
      </w:r>
      <w:r>
        <w:rPr>
          <w:sz w:val="24"/>
        </w:rPr>
        <w:t>kompostohen</w:t>
      </w:r>
      <w:r>
        <w:rPr>
          <w:spacing w:val="-2"/>
          <w:sz w:val="24"/>
        </w:rPr>
        <w:t xml:space="preserve"> </w:t>
      </w:r>
      <w:r>
        <w:rPr>
          <w:sz w:val="24"/>
        </w:rPr>
        <w:t>lokalisht</w:t>
      </w:r>
      <w:r>
        <w:rPr>
          <w:spacing w:val="-7"/>
          <w:sz w:val="24"/>
        </w:rPr>
        <w:t xml:space="preserve"> </w:t>
      </w:r>
      <w:r>
        <w:rPr>
          <w:sz w:val="24"/>
        </w:rPr>
        <w:t>meqë</w:t>
      </w:r>
      <w:r>
        <w:rPr>
          <w:spacing w:val="-5"/>
          <w:sz w:val="24"/>
        </w:rPr>
        <w:t xml:space="preserve"> </w:t>
      </w:r>
      <w:r>
        <w:rPr>
          <w:sz w:val="24"/>
        </w:rPr>
        <w:t>transportimi</w:t>
      </w:r>
      <w:r>
        <w:rPr>
          <w:spacing w:val="-3"/>
          <w:sz w:val="24"/>
        </w:rPr>
        <w:t xml:space="preserve"> </w:t>
      </w:r>
      <w:r>
        <w:rPr>
          <w:sz w:val="24"/>
        </w:rPr>
        <w:t>i</w:t>
      </w:r>
      <w:r>
        <w:rPr>
          <w:spacing w:val="-3"/>
          <w:sz w:val="24"/>
        </w:rPr>
        <w:t xml:space="preserve"> </w:t>
      </w:r>
      <w:r>
        <w:rPr>
          <w:sz w:val="24"/>
        </w:rPr>
        <w:t>tyre</w:t>
      </w:r>
      <w:r>
        <w:rPr>
          <w:spacing w:val="-4"/>
          <w:sz w:val="24"/>
        </w:rPr>
        <w:t xml:space="preserve"> </w:t>
      </w:r>
      <w:r>
        <w:rPr>
          <w:sz w:val="24"/>
        </w:rPr>
        <w:t>është i</w:t>
      </w:r>
      <w:r>
        <w:rPr>
          <w:spacing w:val="-3"/>
          <w:sz w:val="24"/>
        </w:rPr>
        <w:t xml:space="preserve"> </w:t>
      </w:r>
      <w:r>
        <w:rPr>
          <w:sz w:val="24"/>
        </w:rPr>
        <w:t>kushtueshëm</w:t>
      </w:r>
      <w:r>
        <w:rPr>
          <w:spacing w:val="-2"/>
          <w:sz w:val="24"/>
        </w:rPr>
        <w:t xml:space="preserve"> </w:t>
      </w:r>
      <w:r>
        <w:rPr>
          <w:sz w:val="24"/>
        </w:rPr>
        <w:t>dhe</w:t>
      </w:r>
      <w:r>
        <w:rPr>
          <w:spacing w:val="-5"/>
          <w:sz w:val="24"/>
        </w:rPr>
        <w:t xml:space="preserve"> </w:t>
      </w:r>
      <w:r>
        <w:rPr>
          <w:sz w:val="24"/>
        </w:rPr>
        <w:t>joefikas.</w:t>
      </w:r>
    </w:p>
    <w:p w:rsidR="00474A90" w:rsidRDefault="00776BE6">
      <w:pPr>
        <w:pStyle w:val="BodyText"/>
        <w:spacing w:before="122" w:line="273" w:lineRule="auto"/>
        <w:ind w:left="700" w:right="1134"/>
        <w:jc w:val="both"/>
      </w:pPr>
      <w:r>
        <w:rPr>
          <w:w w:val="95"/>
        </w:rPr>
        <w:t xml:space="preserve">Sa i përket </w:t>
      </w:r>
      <w:r>
        <w:rPr>
          <w:b/>
          <w:w w:val="95"/>
        </w:rPr>
        <w:t xml:space="preserve">vajrave të përdorura ushqimore </w:t>
      </w:r>
      <w:r>
        <w:rPr>
          <w:w w:val="95"/>
        </w:rPr>
        <w:t>komuna do të u kërkoj objekteve gastronomike që i</w:t>
      </w:r>
      <w:r>
        <w:rPr>
          <w:spacing w:val="1"/>
          <w:w w:val="95"/>
        </w:rPr>
        <w:t xml:space="preserve"> </w:t>
      </w:r>
      <w:r>
        <w:t>prodhojnë këto vajëra me shumicë të lidhin kontrata valide me operatorët të licencuar të</w:t>
      </w:r>
      <w:r>
        <w:rPr>
          <w:spacing w:val="1"/>
        </w:rPr>
        <w:t xml:space="preserve"> </w:t>
      </w:r>
      <w:r>
        <w:rPr>
          <w:w w:val="95"/>
        </w:rPr>
        <w:t>vajërave ushqimore nga MESPI të cilët do të bëjën grumbullimin e organizuar të këtyre vajrave.</w:t>
      </w:r>
      <w:r>
        <w:rPr>
          <w:spacing w:val="1"/>
          <w:w w:val="95"/>
        </w:rPr>
        <w:t xml:space="preserve"> </w:t>
      </w:r>
      <w:r>
        <w:t>Komuna do të</w:t>
      </w:r>
      <w:r>
        <w:rPr>
          <w:spacing w:val="1"/>
        </w:rPr>
        <w:t xml:space="preserve"> </w:t>
      </w:r>
      <w:r>
        <w:t>organizoj</w:t>
      </w:r>
      <w:r>
        <w:t xml:space="preserve"> mbikëqyrjen dhe inspektimin e mbarëvajtjes së kësaj skeme të</w:t>
      </w:r>
      <w:r>
        <w:rPr>
          <w:spacing w:val="1"/>
        </w:rPr>
        <w:t xml:space="preserve"> </w:t>
      </w:r>
      <w:r>
        <w:t>organizimit dhe</w:t>
      </w:r>
      <w:r>
        <w:rPr>
          <w:spacing w:val="2"/>
        </w:rPr>
        <w:t xml:space="preserve"> </w:t>
      </w:r>
      <w:r>
        <w:t>do të</w:t>
      </w:r>
      <w:r>
        <w:rPr>
          <w:spacing w:val="2"/>
        </w:rPr>
        <w:t xml:space="preserve"> </w:t>
      </w:r>
      <w:r>
        <w:t>shqiptoj</w:t>
      </w:r>
      <w:r>
        <w:rPr>
          <w:spacing w:val="-2"/>
        </w:rPr>
        <w:t xml:space="preserve"> </w:t>
      </w:r>
      <w:r>
        <w:t>dënime</w:t>
      </w:r>
      <w:r>
        <w:rPr>
          <w:spacing w:val="-2"/>
        </w:rPr>
        <w:t xml:space="preserve"> </w:t>
      </w:r>
      <w:r>
        <w:t>në</w:t>
      </w:r>
      <w:r>
        <w:rPr>
          <w:spacing w:val="-3"/>
        </w:rPr>
        <w:t xml:space="preserve"> </w:t>
      </w:r>
      <w:r>
        <w:t>rast të</w:t>
      </w:r>
      <w:r>
        <w:rPr>
          <w:spacing w:val="-3"/>
        </w:rPr>
        <w:t xml:space="preserve"> </w:t>
      </w:r>
      <w:r>
        <w:t>shkeljeve.</w:t>
      </w:r>
    </w:p>
    <w:p w:rsidR="00474A90" w:rsidRDefault="00776BE6">
      <w:pPr>
        <w:pStyle w:val="BodyText"/>
        <w:spacing w:before="122"/>
        <w:ind w:left="700"/>
        <w:jc w:val="both"/>
      </w:pPr>
      <w:r>
        <w:t>Pra</w:t>
      </w:r>
      <w:r>
        <w:rPr>
          <w:spacing w:val="-8"/>
        </w:rPr>
        <w:t xml:space="preserve"> </w:t>
      </w:r>
      <w:r>
        <w:t>komuna</w:t>
      </w:r>
      <w:r>
        <w:rPr>
          <w:spacing w:val="-7"/>
        </w:rPr>
        <w:t xml:space="preserve"> </w:t>
      </w:r>
      <w:r>
        <w:t>sa</w:t>
      </w:r>
      <w:r>
        <w:rPr>
          <w:spacing w:val="-8"/>
        </w:rPr>
        <w:t xml:space="preserve"> </w:t>
      </w:r>
      <w:r>
        <w:t>i</w:t>
      </w:r>
      <w:r>
        <w:rPr>
          <w:spacing w:val="-10"/>
        </w:rPr>
        <w:t xml:space="preserve"> </w:t>
      </w:r>
      <w:r>
        <w:t>përket</w:t>
      </w:r>
      <w:r>
        <w:rPr>
          <w:spacing w:val="-6"/>
        </w:rPr>
        <w:t xml:space="preserve"> </w:t>
      </w:r>
      <w:r>
        <w:t>mbeturinave</w:t>
      </w:r>
      <w:r>
        <w:rPr>
          <w:spacing w:val="-8"/>
        </w:rPr>
        <w:t xml:space="preserve"> </w:t>
      </w:r>
      <w:r>
        <w:t>biodegraduese</w:t>
      </w:r>
      <w:r>
        <w:rPr>
          <w:spacing w:val="-8"/>
        </w:rPr>
        <w:t xml:space="preserve"> </w:t>
      </w:r>
      <w:r>
        <w:t>do</w:t>
      </w:r>
      <w:r>
        <w:rPr>
          <w:spacing w:val="-6"/>
        </w:rPr>
        <w:t xml:space="preserve"> </w:t>
      </w:r>
      <w:r>
        <w:t>të</w:t>
      </w:r>
      <w:r>
        <w:rPr>
          <w:spacing w:val="-8"/>
        </w:rPr>
        <w:t xml:space="preserve"> </w:t>
      </w:r>
      <w:r>
        <w:t>zbatoj:</w:t>
      </w:r>
    </w:p>
    <w:p w:rsidR="00474A90" w:rsidRDefault="00776BE6">
      <w:pPr>
        <w:pStyle w:val="ListParagraph"/>
        <w:numPr>
          <w:ilvl w:val="0"/>
          <w:numId w:val="5"/>
        </w:numPr>
        <w:tabs>
          <w:tab w:val="left" w:pos="1780"/>
          <w:tab w:val="left" w:pos="1781"/>
        </w:tabs>
        <w:spacing w:before="166" w:line="266" w:lineRule="auto"/>
        <w:ind w:right="1132"/>
        <w:rPr>
          <w:rFonts w:ascii="Calibri" w:hAnsi="Calibri"/>
          <w:sz w:val="24"/>
        </w:rPr>
      </w:pPr>
      <w:r>
        <w:rPr>
          <w:sz w:val="24"/>
        </w:rPr>
        <w:t>studimin</w:t>
      </w:r>
      <w:r>
        <w:rPr>
          <w:spacing w:val="25"/>
          <w:sz w:val="24"/>
        </w:rPr>
        <w:t xml:space="preserve"> </w:t>
      </w:r>
      <w:r>
        <w:rPr>
          <w:sz w:val="24"/>
        </w:rPr>
        <w:t>e</w:t>
      </w:r>
      <w:r>
        <w:rPr>
          <w:spacing w:val="27"/>
          <w:sz w:val="24"/>
        </w:rPr>
        <w:t xml:space="preserve"> </w:t>
      </w:r>
      <w:r>
        <w:rPr>
          <w:sz w:val="24"/>
        </w:rPr>
        <w:t>zbatimit</w:t>
      </w:r>
      <w:r>
        <w:rPr>
          <w:spacing w:val="25"/>
          <w:sz w:val="24"/>
        </w:rPr>
        <w:t xml:space="preserve"> </w:t>
      </w:r>
      <w:r>
        <w:rPr>
          <w:sz w:val="24"/>
        </w:rPr>
        <w:t>të</w:t>
      </w:r>
      <w:r>
        <w:rPr>
          <w:spacing w:val="27"/>
          <w:sz w:val="24"/>
        </w:rPr>
        <w:t xml:space="preserve"> </w:t>
      </w:r>
      <w:r>
        <w:rPr>
          <w:sz w:val="24"/>
        </w:rPr>
        <w:t>modelit</w:t>
      </w:r>
      <w:r>
        <w:rPr>
          <w:spacing w:val="25"/>
          <w:sz w:val="24"/>
        </w:rPr>
        <w:t xml:space="preserve"> </w:t>
      </w:r>
      <w:r>
        <w:rPr>
          <w:sz w:val="24"/>
        </w:rPr>
        <w:t>të</w:t>
      </w:r>
      <w:r>
        <w:rPr>
          <w:spacing w:val="27"/>
          <w:sz w:val="24"/>
        </w:rPr>
        <w:t xml:space="preserve"> </w:t>
      </w:r>
      <w:r>
        <w:rPr>
          <w:sz w:val="24"/>
        </w:rPr>
        <w:t>operimit</w:t>
      </w:r>
      <w:r>
        <w:rPr>
          <w:spacing w:val="25"/>
          <w:sz w:val="24"/>
        </w:rPr>
        <w:t xml:space="preserve"> </w:t>
      </w:r>
      <w:r>
        <w:rPr>
          <w:sz w:val="24"/>
        </w:rPr>
        <w:t>të</w:t>
      </w:r>
      <w:r>
        <w:rPr>
          <w:spacing w:val="23"/>
          <w:sz w:val="24"/>
        </w:rPr>
        <w:t xml:space="preserve"> </w:t>
      </w:r>
      <w:r>
        <w:rPr>
          <w:sz w:val="24"/>
        </w:rPr>
        <w:t>grumbullimit,</w:t>
      </w:r>
      <w:r>
        <w:rPr>
          <w:spacing w:val="34"/>
          <w:sz w:val="24"/>
        </w:rPr>
        <w:t xml:space="preserve"> </w:t>
      </w:r>
      <w:r>
        <w:rPr>
          <w:sz w:val="24"/>
        </w:rPr>
        <w:t>transportit</w:t>
      </w:r>
      <w:r>
        <w:rPr>
          <w:spacing w:val="25"/>
          <w:sz w:val="24"/>
        </w:rPr>
        <w:t xml:space="preserve"> </w:t>
      </w:r>
      <w:r>
        <w:rPr>
          <w:sz w:val="24"/>
        </w:rPr>
        <w:t>dhe</w:t>
      </w:r>
      <w:r>
        <w:rPr>
          <w:spacing w:val="-57"/>
          <w:sz w:val="24"/>
        </w:rPr>
        <w:t xml:space="preserve"> </w:t>
      </w:r>
      <w:r>
        <w:rPr>
          <w:sz w:val="24"/>
        </w:rPr>
        <w:t>deponimit</w:t>
      </w:r>
      <w:r>
        <w:rPr>
          <w:spacing w:val="1"/>
          <w:sz w:val="24"/>
        </w:rPr>
        <w:t xml:space="preserve"> </w:t>
      </w:r>
      <w:r>
        <w:rPr>
          <w:sz w:val="24"/>
        </w:rPr>
        <w:t>të</w:t>
      </w:r>
      <w:r>
        <w:rPr>
          <w:spacing w:val="-2"/>
          <w:sz w:val="24"/>
        </w:rPr>
        <w:t xml:space="preserve"> </w:t>
      </w:r>
      <w:r>
        <w:rPr>
          <w:sz w:val="24"/>
        </w:rPr>
        <w:t>mbeturinave</w:t>
      </w:r>
      <w:r>
        <w:rPr>
          <w:spacing w:val="3"/>
          <w:sz w:val="24"/>
        </w:rPr>
        <w:t xml:space="preserve"> </w:t>
      </w:r>
      <w:r>
        <w:rPr>
          <w:sz w:val="24"/>
        </w:rPr>
        <w:t>komunale</w:t>
      </w:r>
      <w:r>
        <w:rPr>
          <w:spacing w:val="-2"/>
          <w:sz w:val="24"/>
        </w:rPr>
        <w:t xml:space="preserve"> </w:t>
      </w:r>
      <w:r>
        <w:rPr>
          <w:sz w:val="24"/>
        </w:rPr>
        <w:t>biodegraduese;</w:t>
      </w:r>
    </w:p>
    <w:p w:rsidR="00474A90" w:rsidRDefault="00776BE6">
      <w:pPr>
        <w:pStyle w:val="ListParagraph"/>
        <w:numPr>
          <w:ilvl w:val="0"/>
          <w:numId w:val="5"/>
        </w:numPr>
        <w:tabs>
          <w:tab w:val="left" w:pos="1780"/>
          <w:tab w:val="left" w:pos="1781"/>
        </w:tabs>
        <w:spacing w:before="16"/>
        <w:rPr>
          <w:rFonts w:ascii="Calibri" w:hAnsi="Calibri"/>
          <w:sz w:val="24"/>
        </w:rPr>
      </w:pPr>
      <w:r>
        <w:rPr>
          <w:w w:val="95"/>
          <w:sz w:val="24"/>
        </w:rPr>
        <w:t>zhvillimine</w:t>
      </w:r>
      <w:r>
        <w:rPr>
          <w:spacing w:val="20"/>
          <w:w w:val="95"/>
          <w:sz w:val="24"/>
        </w:rPr>
        <w:t xml:space="preserve"> </w:t>
      </w:r>
      <w:r>
        <w:rPr>
          <w:w w:val="95"/>
          <w:sz w:val="24"/>
        </w:rPr>
        <w:t>skemës</w:t>
      </w:r>
      <w:r>
        <w:rPr>
          <w:spacing w:val="13"/>
          <w:w w:val="95"/>
          <w:sz w:val="24"/>
        </w:rPr>
        <w:t xml:space="preserve"> </w:t>
      </w:r>
      <w:r>
        <w:rPr>
          <w:w w:val="95"/>
          <w:sz w:val="24"/>
        </w:rPr>
        <w:t>lokale</w:t>
      </w:r>
      <w:r>
        <w:rPr>
          <w:spacing w:val="19"/>
          <w:w w:val="95"/>
          <w:sz w:val="24"/>
        </w:rPr>
        <w:t xml:space="preserve"> </w:t>
      </w:r>
      <w:r>
        <w:rPr>
          <w:w w:val="95"/>
          <w:sz w:val="24"/>
        </w:rPr>
        <w:t>të</w:t>
      </w:r>
      <w:r>
        <w:rPr>
          <w:spacing w:val="21"/>
          <w:w w:val="95"/>
          <w:sz w:val="24"/>
        </w:rPr>
        <w:t xml:space="preserve"> </w:t>
      </w:r>
      <w:r>
        <w:rPr>
          <w:w w:val="95"/>
          <w:sz w:val="24"/>
        </w:rPr>
        <w:t>kompostimit</w:t>
      </w:r>
      <w:r>
        <w:rPr>
          <w:spacing w:val="18"/>
          <w:w w:val="95"/>
          <w:sz w:val="24"/>
        </w:rPr>
        <w:t xml:space="preserve"> </w:t>
      </w:r>
      <w:r>
        <w:rPr>
          <w:w w:val="95"/>
          <w:sz w:val="24"/>
        </w:rPr>
        <w:t>në</w:t>
      </w:r>
      <w:r>
        <w:rPr>
          <w:spacing w:val="14"/>
          <w:w w:val="95"/>
          <w:sz w:val="24"/>
        </w:rPr>
        <w:t xml:space="preserve"> </w:t>
      </w:r>
      <w:r>
        <w:rPr>
          <w:w w:val="95"/>
          <w:sz w:val="24"/>
        </w:rPr>
        <w:t>partneritet</w:t>
      </w:r>
      <w:r>
        <w:rPr>
          <w:spacing w:val="18"/>
          <w:w w:val="95"/>
          <w:sz w:val="24"/>
        </w:rPr>
        <w:t xml:space="preserve"> </w:t>
      </w:r>
      <w:r>
        <w:rPr>
          <w:w w:val="95"/>
          <w:sz w:val="24"/>
        </w:rPr>
        <w:t>me</w:t>
      </w:r>
      <w:r>
        <w:rPr>
          <w:spacing w:val="15"/>
          <w:w w:val="95"/>
          <w:sz w:val="24"/>
        </w:rPr>
        <w:t xml:space="preserve"> </w:t>
      </w:r>
      <w:r>
        <w:rPr>
          <w:w w:val="95"/>
          <w:sz w:val="24"/>
        </w:rPr>
        <w:t>ricikluesit</w:t>
      </w:r>
      <w:r>
        <w:rPr>
          <w:spacing w:val="12"/>
          <w:w w:val="95"/>
          <w:sz w:val="24"/>
        </w:rPr>
        <w:t xml:space="preserve"> </w:t>
      </w:r>
      <w:r>
        <w:rPr>
          <w:w w:val="95"/>
          <w:sz w:val="24"/>
        </w:rPr>
        <w:t>privat</w:t>
      </w:r>
    </w:p>
    <w:p w:rsidR="00474A90" w:rsidRDefault="00776BE6">
      <w:pPr>
        <w:pStyle w:val="ListParagraph"/>
        <w:numPr>
          <w:ilvl w:val="0"/>
          <w:numId w:val="5"/>
        </w:numPr>
        <w:tabs>
          <w:tab w:val="left" w:pos="1780"/>
          <w:tab w:val="left" w:pos="1781"/>
        </w:tabs>
        <w:spacing w:before="29" w:line="268" w:lineRule="auto"/>
        <w:ind w:right="1142"/>
        <w:rPr>
          <w:rFonts w:ascii="Calibri" w:hAnsi="Calibri"/>
        </w:rPr>
      </w:pPr>
      <w:r>
        <w:rPr>
          <w:sz w:val="24"/>
        </w:rPr>
        <w:t>inspektimin</w:t>
      </w:r>
      <w:r>
        <w:rPr>
          <w:spacing w:val="37"/>
          <w:sz w:val="24"/>
        </w:rPr>
        <w:t xml:space="preserve"> </w:t>
      </w:r>
      <w:r>
        <w:rPr>
          <w:sz w:val="24"/>
        </w:rPr>
        <w:t>e</w:t>
      </w:r>
      <w:r>
        <w:rPr>
          <w:spacing w:val="36"/>
          <w:sz w:val="24"/>
        </w:rPr>
        <w:t xml:space="preserve"> </w:t>
      </w:r>
      <w:r>
        <w:rPr>
          <w:sz w:val="24"/>
        </w:rPr>
        <w:t>lokaleve</w:t>
      </w:r>
      <w:r>
        <w:rPr>
          <w:spacing w:val="35"/>
          <w:sz w:val="24"/>
        </w:rPr>
        <w:t xml:space="preserve"> </w:t>
      </w:r>
      <w:r>
        <w:rPr>
          <w:sz w:val="24"/>
        </w:rPr>
        <w:t>gastronomike</w:t>
      </w:r>
      <w:r>
        <w:rPr>
          <w:spacing w:val="36"/>
          <w:sz w:val="24"/>
        </w:rPr>
        <w:t xml:space="preserve"> </w:t>
      </w:r>
      <w:r>
        <w:rPr>
          <w:sz w:val="24"/>
        </w:rPr>
        <w:t>sa</w:t>
      </w:r>
      <w:r>
        <w:rPr>
          <w:spacing w:val="36"/>
          <w:sz w:val="24"/>
        </w:rPr>
        <w:t xml:space="preserve"> </w:t>
      </w:r>
      <w:r>
        <w:rPr>
          <w:sz w:val="24"/>
        </w:rPr>
        <w:t>i</w:t>
      </w:r>
      <w:r>
        <w:rPr>
          <w:spacing w:val="38"/>
          <w:sz w:val="24"/>
        </w:rPr>
        <w:t xml:space="preserve"> </w:t>
      </w:r>
      <w:r>
        <w:rPr>
          <w:sz w:val="24"/>
        </w:rPr>
        <w:t>përket</w:t>
      </w:r>
      <w:r>
        <w:rPr>
          <w:spacing w:val="34"/>
          <w:sz w:val="24"/>
        </w:rPr>
        <w:t xml:space="preserve"> </w:t>
      </w:r>
      <w:r>
        <w:rPr>
          <w:sz w:val="24"/>
        </w:rPr>
        <w:t>zbatimit</w:t>
      </w:r>
      <w:r>
        <w:rPr>
          <w:spacing w:val="38"/>
          <w:sz w:val="24"/>
        </w:rPr>
        <w:t xml:space="preserve"> </w:t>
      </w:r>
      <w:r>
        <w:rPr>
          <w:sz w:val="24"/>
        </w:rPr>
        <w:t>te</w:t>
      </w:r>
      <w:r>
        <w:rPr>
          <w:spacing w:val="40"/>
          <w:sz w:val="24"/>
        </w:rPr>
        <w:t xml:space="preserve"> </w:t>
      </w:r>
      <w:r>
        <w:rPr>
          <w:sz w:val="24"/>
        </w:rPr>
        <w:t>kontrates</w:t>
      </w:r>
      <w:r>
        <w:rPr>
          <w:spacing w:val="39"/>
          <w:sz w:val="24"/>
        </w:rPr>
        <w:t xml:space="preserve"> </w:t>
      </w:r>
      <w:r>
        <w:rPr>
          <w:sz w:val="24"/>
        </w:rPr>
        <w:t>per</w:t>
      </w:r>
      <w:r>
        <w:rPr>
          <w:spacing w:val="32"/>
          <w:sz w:val="24"/>
        </w:rPr>
        <w:t xml:space="preserve"> </w:t>
      </w:r>
      <w:r>
        <w:rPr>
          <w:sz w:val="24"/>
        </w:rPr>
        <w:t>vajra</w:t>
      </w:r>
      <w:r>
        <w:rPr>
          <w:spacing w:val="-57"/>
          <w:sz w:val="24"/>
        </w:rPr>
        <w:t xml:space="preserve"> </w:t>
      </w:r>
      <w:r>
        <w:rPr>
          <w:sz w:val="24"/>
        </w:rPr>
        <w:t>mbeturinë.</w:t>
      </w:r>
    </w:p>
    <w:p w:rsidR="00474A90" w:rsidRDefault="00776BE6">
      <w:pPr>
        <w:spacing w:before="124"/>
        <w:ind w:left="1060"/>
        <w:rPr>
          <w:b/>
          <w:sz w:val="24"/>
        </w:rPr>
      </w:pPr>
      <w:r>
        <w:rPr>
          <w:b/>
          <w:color w:val="6F2F9F"/>
          <w:w w:val="90"/>
          <w:sz w:val="24"/>
        </w:rPr>
        <w:t>Menaxhimi</w:t>
      </w:r>
      <w:r>
        <w:rPr>
          <w:b/>
          <w:color w:val="6F2F9F"/>
          <w:spacing w:val="24"/>
          <w:w w:val="90"/>
          <w:sz w:val="24"/>
        </w:rPr>
        <w:t xml:space="preserve"> </w:t>
      </w:r>
      <w:r>
        <w:rPr>
          <w:b/>
          <w:color w:val="6F2F9F"/>
          <w:w w:val="90"/>
          <w:sz w:val="24"/>
        </w:rPr>
        <w:t>i</w:t>
      </w:r>
      <w:r>
        <w:rPr>
          <w:b/>
          <w:color w:val="6F2F9F"/>
          <w:spacing w:val="24"/>
          <w:w w:val="90"/>
          <w:sz w:val="24"/>
        </w:rPr>
        <w:t xml:space="preserve"> </w:t>
      </w:r>
      <w:r>
        <w:rPr>
          <w:b/>
          <w:color w:val="6F2F9F"/>
          <w:w w:val="90"/>
          <w:sz w:val="24"/>
        </w:rPr>
        <w:t>qendrueshëm</w:t>
      </w:r>
      <w:r>
        <w:rPr>
          <w:b/>
          <w:color w:val="6F2F9F"/>
          <w:spacing w:val="19"/>
          <w:w w:val="90"/>
          <w:sz w:val="24"/>
        </w:rPr>
        <w:t xml:space="preserve"> </w:t>
      </w:r>
      <w:r>
        <w:rPr>
          <w:b/>
          <w:color w:val="6F2F9F"/>
          <w:w w:val="90"/>
          <w:sz w:val="24"/>
        </w:rPr>
        <w:t>i</w:t>
      </w:r>
      <w:r>
        <w:rPr>
          <w:b/>
          <w:color w:val="6F2F9F"/>
          <w:spacing w:val="25"/>
          <w:w w:val="90"/>
          <w:sz w:val="24"/>
        </w:rPr>
        <w:t xml:space="preserve"> </w:t>
      </w:r>
      <w:r>
        <w:rPr>
          <w:b/>
          <w:color w:val="6F2F9F"/>
          <w:w w:val="90"/>
          <w:sz w:val="24"/>
        </w:rPr>
        <w:t>mbeturinave</w:t>
      </w:r>
      <w:r>
        <w:rPr>
          <w:b/>
          <w:color w:val="6F2F9F"/>
          <w:spacing w:val="21"/>
          <w:w w:val="90"/>
          <w:sz w:val="24"/>
        </w:rPr>
        <w:t xml:space="preserve"> </w:t>
      </w:r>
      <w:r>
        <w:rPr>
          <w:b/>
          <w:color w:val="6F2F9F"/>
          <w:w w:val="90"/>
          <w:sz w:val="24"/>
        </w:rPr>
        <w:t>të</w:t>
      </w:r>
      <w:r>
        <w:rPr>
          <w:b/>
          <w:color w:val="6F2F9F"/>
          <w:spacing w:val="22"/>
          <w:w w:val="90"/>
          <w:sz w:val="24"/>
        </w:rPr>
        <w:t xml:space="preserve"> </w:t>
      </w:r>
      <w:r>
        <w:rPr>
          <w:b/>
          <w:color w:val="6F2F9F"/>
          <w:w w:val="90"/>
          <w:sz w:val="24"/>
        </w:rPr>
        <w:t>vëllimshme</w:t>
      </w:r>
      <w:r>
        <w:rPr>
          <w:b/>
          <w:color w:val="6F2F9F"/>
          <w:spacing w:val="28"/>
          <w:w w:val="90"/>
          <w:sz w:val="24"/>
        </w:rPr>
        <w:t xml:space="preserve"> </w:t>
      </w:r>
      <w:r>
        <w:rPr>
          <w:b/>
          <w:color w:val="6F2F9F"/>
          <w:w w:val="90"/>
          <w:sz w:val="24"/>
        </w:rPr>
        <w:t>dhe</w:t>
      </w:r>
      <w:r>
        <w:rPr>
          <w:b/>
          <w:color w:val="6F2F9F"/>
          <w:spacing w:val="29"/>
          <w:w w:val="90"/>
          <w:sz w:val="24"/>
        </w:rPr>
        <w:t xml:space="preserve"> </w:t>
      </w:r>
      <w:r>
        <w:rPr>
          <w:b/>
          <w:color w:val="6F2F9F"/>
          <w:w w:val="90"/>
          <w:sz w:val="24"/>
        </w:rPr>
        <w:t>komerciale:</w:t>
      </w:r>
    </w:p>
    <w:p w:rsidR="00474A90" w:rsidRDefault="00776BE6">
      <w:pPr>
        <w:pStyle w:val="ListParagraph"/>
        <w:numPr>
          <w:ilvl w:val="1"/>
          <w:numId w:val="10"/>
        </w:numPr>
        <w:tabs>
          <w:tab w:val="left" w:pos="1420"/>
          <w:tab w:val="left" w:pos="1421"/>
        </w:tabs>
        <w:spacing w:before="172"/>
        <w:rPr>
          <w:sz w:val="24"/>
        </w:rPr>
      </w:pPr>
      <w:r>
        <w:rPr>
          <w:sz w:val="24"/>
          <w:u w:val="single"/>
        </w:rPr>
        <w:t>Hapja</w:t>
      </w:r>
      <w:r>
        <w:rPr>
          <w:spacing w:val="-7"/>
          <w:sz w:val="24"/>
          <w:u w:val="single"/>
        </w:rPr>
        <w:t xml:space="preserve"> </w:t>
      </w:r>
      <w:r>
        <w:rPr>
          <w:sz w:val="24"/>
          <w:u w:val="single"/>
        </w:rPr>
        <w:t>e</w:t>
      </w:r>
      <w:r>
        <w:rPr>
          <w:spacing w:val="-3"/>
          <w:sz w:val="24"/>
          <w:u w:val="single"/>
        </w:rPr>
        <w:t xml:space="preserve"> </w:t>
      </w:r>
      <w:r>
        <w:rPr>
          <w:sz w:val="24"/>
          <w:u w:val="single"/>
        </w:rPr>
        <w:t>qendrës</w:t>
      </w:r>
      <w:r>
        <w:rPr>
          <w:spacing w:val="-9"/>
          <w:sz w:val="24"/>
          <w:u w:val="single"/>
        </w:rPr>
        <w:t xml:space="preserve"> </w:t>
      </w:r>
      <w:r>
        <w:rPr>
          <w:sz w:val="24"/>
          <w:u w:val="single"/>
        </w:rPr>
        <w:t>së</w:t>
      </w:r>
      <w:r>
        <w:rPr>
          <w:spacing w:val="-8"/>
          <w:sz w:val="24"/>
          <w:u w:val="single"/>
        </w:rPr>
        <w:t xml:space="preserve"> </w:t>
      </w:r>
      <w:r>
        <w:rPr>
          <w:sz w:val="24"/>
          <w:u w:val="single"/>
        </w:rPr>
        <w:t>grumbullimit</w:t>
      </w:r>
      <w:r>
        <w:rPr>
          <w:spacing w:val="-5"/>
          <w:sz w:val="24"/>
          <w:u w:val="single"/>
        </w:rPr>
        <w:t xml:space="preserve"> </w:t>
      </w:r>
      <w:r>
        <w:rPr>
          <w:sz w:val="24"/>
          <w:u w:val="single"/>
        </w:rPr>
        <w:t>dhe</w:t>
      </w:r>
      <w:r>
        <w:rPr>
          <w:spacing w:val="-7"/>
          <w:sz w:val="24"/>
          <w:u w:val="single"/>
        </w:rPr>
        <w:t xml:space="preserve"> </w:t>
      </w:r>
      <w:r>
        <w:rPr>
          <w:sz w:val="24"/>
          <w:u w:val="single"/>
        </w:rPr>
        <w:t>ripërdorimit:</w:t>
      </w:r>
    </w:p>
    <w:p w:rsidR="00474A90" w:rsidRDefault="00776BE6">
      <w:pPr>
        <w:spacing w:before="160" w:line="273" w:lineRule="auto"/>
        <w:ind w:left="700" w:right="1128"/>
        <w:jc w:val="both"/>
        <w:rPr>
          <w:sz w:val="24"/>
        </w:rPr>
      </w:pPr>
      <w:r>
        <w:rPr>
          <w:sz w:val="24"/>
        </w:rPr>
        <w:t xml:space="preserve">Komuna e Hanit te Elezit planifikon të hap </w:t>
      </w:r>
      <w:r>
        <w:rPr>
          <w:b/>
          <w:sz w:val="24"/>
        </w:rPr>
        <w:t>1 qendër për grumbullimin dhe ripërdorimin e</w:t>
      </w:r>
      <w:r>
        <w:rPr>
          <w:b/>
          <w:spacing w:val="-57"/>
          <w:sz w:val="24"/>
        </w:rPr>
        <w:t xml:space="preserve"> </w:t>
      </w:r>
      <w:r>
        <w:rPr>
          <w:b/>
          <w:sz w:val="24"/>
        </w:rPr>
        <w:t>mbeturinave të vëllimshme dhe komerciale</w:t>
      </w:r>
      <w:r>
        <w:rPr>
          <w:sz w:val="24"/>
        </w:rPr>
        <w:t>. Për hapjen e kësaj qendre komuna do ta caktoj</w:t>
      </w:r>
      <w:r>
        <w:rPr>
          <w:spacing w:val="-57"/>
          <w:sz w:val="24"/>
        </w:rPr>
        <w:t xml:space="preserve"> </w:t>
      </w:r>
      <w:r>
        <w:rPr>
          <w:sz w:val="24"/>
        </w:rPr>
        <w:t>lokacionin.</w:t>
      </w:r>
    </w:p>
    <w:p w:rsidR="00474A90" w:rsidRDefault="00776BE6">
      <w:pPr>
        <w:pStyle w:val="BodyText"/>
        <w:spacing w:before="122"/>
        <w:ind w:left="700"/>
        <w:jc w:val="both"/>
      </w:pPr>
      <w:r>
        <w:t>Në</w:t>
      </w:r>
      <w:r>
        <w:rPr>
          <w:spacing w:val="-9"/>
        </w:rPr>
        <w:t xml:space="preserve"> </w:t>
      </w:r>
      <w:r>
        <w:t>këtë</w:t>
      </w:r>
      <w:r>
        <w:rPr>
          <w:spacing w:val="-13"/>
        </w:rPr>
        <w:t xml:space="preserve"> </w:t>
      </w:r>
      <w:r>
        <w:t>objekt</w:t>
      </w:r>
      <w:r>
        <w:rPr>
          <w:spacing w:val="-15"/>
        </w:rPr>
        <w:t xml:space="preserve"> </w:t>
      </w:r>
      <w:r>
        <w:t>qytetarët</w:t>
      </w:r>
      <w:r>
        <w:rPr>
          <w:spacing w:val="-10"/>
        </w:rPr>
        <w:t xml:space="preserve"> </w:t>
      </w:r>
      <w:r>
        <w:t>do</w:t>
      </w:r>
      <w:r>
        <w:rPr>
          <w:spacing w:val="-14"/>
        </w:rPr>
        <w:t xml:space="preserve"> </w:t>
      </w:r>
      <w:r>
        <w:t>të</w:t>
      </w:r>
      <w:r>
        <w:rPr>
          <w:spacing w:val="-13"/>
        </w:rPr>
        <w:t xml:space="preserve"> </w:t>
      </w:r>
      <w:r>
        <w:t>dërgojnë</w:t>
      </w:r>
      <w:r>
        <w:rPr>
          <w:spacing w:val="-13"/>
        </w:rPr>
        <w:t xml:space="preserve"> </w:t>
      </w:r>
      <w:r>
        <w:t>artikujt</w:t>
      </w:r>
      <w:r>
        <w:rPr>
          <w:spacing w:val="-14"/>
        </w:rPr>
        <w:t xml:space="preserve"> </w:t>
      </w:r>
      <w:r>
        <w:t>e</w:t>
      </w:r>
      <w:r>
        <w:rPr>
          <w:spacing w:val="-9"/>
        </w:rPr>
        <w:t xml:space="preserve"> </w:t>
      </w:r>
      <w:r>
        <w:t>padëshiruar</w:t>
      </w:r>
      <w:r>
        <w:rPr>
          <w:spacing w:val="-12"/>
        </w:rPr>
        <w:t xml:space="preserve"> </w:t>
      </w:r>
      <w:r>
        <w:t>të</w:t>
      </w:r>
      <w:r>
        <w:rPr>
          <w:spacing w:val="-9"/>
        </w:rPr>
        <w:t xml:space="preserve"> </w:t>
      </w:r>
      <w:r>
        <w:t>tyre</w:t>
      </w:r>
      <w:r>
        <w:rPr>
          <w:spacing w:val="-13"/>
        </w:rPr>
        <w:t xml:space="preserve"> </w:t>
      </w:r>
      <w:r>
        <w:t>si</w:t>
      </w:r>
      <w:r>
        <w:rPr>
          <w:spacing w:val="-14"/>
        </w:rPr>
        <w:t xml:space="preserve"> </w:t>
      </w:r>
      <w:r>
        <w:t>vijon:</w:t>
      </w:r>
    </w:p>
    <w:p w:rsidR="00474A90" w:rsidRDefault="00776BE6">
      <w:pPr>
        <w:pStyle w:val="ListParagraph"/>
        <w:numPr>
          <w:ilvl w:val="2"/>
          <w:numId w:val="10"/>
        </w:numPr>
        <w:tabs>
          <w:tab w:val="left" w:pos="1780"/>
          <w:tab w:val="left" w:pos="1781"/>
        </w:tabs>
        <w:spacing w:before="156"/>
        <w:rPr>
          <w:rFonts w:ascii="Calibri" w:hAnsi="Calibri"/>
        </w:rPr>
      </w:pPr>
      <w:r>
        <w:rPr>
          <w:sz w:val="24"/>
        </w:rPr>
        <w:t>Mobilje</w:t>
      </w:r>
      <w:r>
        <w:rPr>
          <w:spacing w:val="2"/>
          <w:sz w:val="24"/>
        </w:rPr>
        <w:t xml:space="preserve"> </w:t>
      </w:r>
      <w:r>
        <w:rPr>
          <w:sz w:val="24"/>
        </w:rPr>
        <w:t>dhe</w:t>
      </w:r>
      <w:r>
        <w:rPr>
          <w:spacing w:val="-3"/>
          <w:sz w:val="24"/>
        </w:rPr>
        <w:t xml:space="preserve"> </w:t>
      </w:r>
      <w:r>
        <w:rPr>
          <w:sz w:val="24"/>
        </w:rPr>
        <w:t>orendi</w:t>
      </w:r>
    </w:p>
    <w:p w:rsidR="00474A90" w:rsidRDefault="00776BE6">
      <w:pPr>
        <w:pStyle w:val="ListParagraph"/>
        <w:numPr>
          <w:ilvl w:val="2"/>
          <w:numId w:val="10"/>
        </w:numPr>
        <w:tabs>
          <w:tab w:val="left" w:pos="1780"/>
          <w:tab w:val="left" w:pos="1781"/>
        </w:tabs>
        <w:spacing w:before="34"/>
        <w:rPr>
          <w:rFonts w:ascii="Calibri" w:hAnsi="Calibri"/>
        </w:rPr>
      </w:pPr>
      <w:r>
        <w:rPr>
          <w:sz w:val="24"/>
        </w:rPr>
        <w:t>Tekstil</w:t>
      </w:r>
      <w:r>
        <w:rPr>
          <w:spacing w:val="-10"/>
          <w:sz w:val="24"/>
        </w:rPr>
        <w:t xml:space="preserve"> </w:t>
      </w:r>
      <w:r>
        <w:rPr>
          <w:sz w:val="24"/>
        </w:rPr>
        <w:t>dhe</w:t>
      </w:r>
      <w:r>
        <w:rPr>
          <w:spacing w:val="-12"/>
          <w:sz w:val="24"/>
        </w:rPr>
        <w:t xml:space="preserve"> </w:t>
      </w:r>
      <w:r>
        <w:rPr>
          <w:sz w:val="24"/>
        </w:rPr>
        <w:t>veshëmbathje</w:t>
      </w:r>
    </w:p>
    <w:p w:rsidR="00474A90" w:rsidRDefault="00776BE6">
      <w:pPr>
        <w:pStyle w:val="ListParagraph"/>
        <w:numPr>
          <w:ilvl w:val="2"/>
          <w:numId w:val="10"/>
        </w:numPr>
        <w:tabs>
          <w:tab w:val="left" w:pos="1780"/>
          <w:tab w:val="left" w:pos="1781"/>
        </w:tabs>
        <w:spacing w:before="39"/>
        <w:rPr>
          <w:rFonts w:ascii="Calibri" w:hAnsi="Calibri"/>
          <w:sz w:val="24"/>
        </w:rPr>
      </w:pPr>
      <w:r>
        <w:rPr>
          <w:spacing w:val="-1"/>
          <w:sz w:val="24"/>
        </w:rPr>
        <w:t>Pajisje</w:t>
      </w:r>
      <w:r>
        <w:rPr>
          <w:spacing w:val="-14"/>
          <w:sz w:val="24"/>
        </w:rPr>
        <w:t xml:space="preserve"> </w:t>
      </w:r>
      <w:r>
        <w:rPr>
          <w:spacing w:val="-1"/>
          <w:sz w:val="24"/>
        </w:rPr>
        <w:t>shtëpiake</w:t>
      </w:r>
      <w:r>
        <w:rPr>
          <w:spacing w:val="-13"/>
          <w:sz w:val="24"/>
        </w:rPr>
        <w:t xml:space="preserve"> </w:t>
      </w:r>
      <w:r>
        <w:rPr>
          <w:spacing w:val="-1"/>
          <w:sz w:val="24"/>
        </w:rPr>
        <w:t>dhe</w:t>
      </w:r>
      <w:r>
        <w:rPr>
          <w:spacing w:val="-10"/>
          <w:sz w:val="24"/>
        </w:rPr>
        <w:t xml:space="preserve"> </w:t>
      </w:r>
      <w:r>
        <w:rPr>
          <w:spacing w:val="-1"/>
          <w:sz w:val="24"/>
        </w:rPr>
        <w:t>mbeturina</w:t>
      </w:r>
      <w:r>
        <w:rPr>
          <w:spacing w:val="-12"/>
          <w:sz w:val="24"/>
        </w:rPr>
        <w:t xml:space="preserve"> </w:t>
      </w:r>
      <w:r>
        <w:rPr>
          <w:spacing w:val="-1"/>
          <w:sz w:val="24"/>
        </w:rPr>
        <w:t>tjera</w:t>
      </w:r>
      <w:r>
        <w:rPr>
          <w:spacing w:val="-13"/>
          <w:sz w:val="24"/>
        </w:rPr>
        <w:t xml:space="preserve"> </w:t>
      </w:r>
      <w:r>
        <w:rPr>
          <w:sz w:val="24"/>
        </w:rPr>
        <w:t>të</w:t>
      </w:r>
      <w:r>
        <w:rPr>
          <w:spacing w:val="-9"/>
          <w:sz w:val="24"/>
        </w:rPr>
        <w:t xml:space="preserve"> </w:t>
      </w:r>
      <w:r>
        <w:rPr>
          <w:sz w:val="24"/>
        </w:rPr>
        <w:t>vëllimshme</w:t>
      </w:r>
    </w:p>
    <w:p w:rsidR="00474A90" w:rsidRDefault="00776BE6">
      <w:pPr>
        <w:pStyle w:val="BodyText"/>
        <w:spacing w:before="149" w:line="276" w:lineRule="auto"/>
        <w:ind w:left="700" w:right="1476"/>
      </w:pPr>
      <w:r>
        <w:rPr>
          <w:spacing w:val="-1"/>
        </w:rPr>
        <w:t>Përpos këtyre artikujve të padëshiruar qytetarët do të dorëzojnë edhe gomat, bateritë, vajrat</w:t>
      </w:r>
      <w:r>
        <w:rPr>
          <w:spacing w:val="-57"/>
        </w:rPr>
        <w:t xml:space="preserve"> </w:t>
      </w:r>
      <w:r>
        <w:t>mbeturinë</w:t>
      </w:r>
      <w:r>
        <w:rPr>
          <w:spacing w:val="-2"/>
        </w:rPr>
        <w:t xml:space="preserve"> </w:t>
      </w:r>
      <w:r>
        <w:t>dhe</w:t>
      </w:r>
      <w:r>
        <w:rPr>
          <w:spacing w:val="4"/>
        </w:rPr>
        <w:t xml:space="preserve"> </w:t>
      </w:r>
      <w:r>
        <w:t>mbeturina tjera.</w:t>
      </w:r>
    </w:p>
    <w:p w:rsidR="00474A90" w:rsidRDefault="00474A90">
      <w:pPr>
        <w:pStyle w:val="BodyText"/>
        <w:rPr>
          <w:sz w:val="20"/>
        </w:rPr>
      </w:pPr>
    </w:p>
    <w:p w:rsidR="00474A90" w:rsidRDefault="00474A90">
      <w:pPr>
        <w:pStyle w:val="BodyText"/>
        <w:rPr>
          <w:sz w:val="20"/>
        </w:rPr>
      </w:pPr>
    </w:p>
    <w:p w:rsidR="00474A90" w:rsidRDefault="00474A90">
      <w:pPr>
        <w:pStyle w:val="BodyText"/>
        <w:spacing w:before="5"/>
        <w:rPr>
          <w:sz w:val="26"/>
        </w:rPr>
      </w:pPr>
    </w:p>
    <w:p w:rsidR="00474A90" w:rsidRDefault="00776BE6">
      <w:pPr>
        <w:spacing w:before="97"/>
        <w:ind w:right="792"/>
        <w:jc w:val="right"/>
        <w:rPr>
          <w:rFonts w:ascii="Arial MT"/>
          <w:sz w:val="18"/>
        </w:rPr>
      </w:pPr>
      <w:r>
        <w:rPr>
          <w:rFonts w:ascii="Arial MT"/>
          <w:sz w:val="18"/>
        </w:rPr>
        <w:t>43</w:t>
      </w:r>
    </w:p>
    <w:p w:rsidR="00474A90" w:rsidRDefault="00474A90">
      <w:pPr>
        <w:jc w:val="right"/>
        <w:rPr>
          <w:rFonts w:ascii="Arial MT"/>
          <w:sz w:val="18"/>
        </w:rPr>
        <w:sectPr w:rsidR="00474A90">
          <w:footerReference w:type="default" r:id="rId97"/>
          <w:pgSz w:w="11900" w:h="16820"/>
          <w:pgMar w:top="480" w:right="300" w:bottom="280" w:left="740" w:header="0" w:footer="0" w:gutter="0"/>
          <w:cols w:space="720"/>
        </w:sectPr>
      </w:pPr>
    </w:p>
    <w:p w:rsidR="00474A90" w:rsidRDefault="00776BE6">
      <w:pPr>
        <w:spacing w:before="167"/>
        <w:ind w:left="700"/>
        <w:rPr>
          <w:rFonts w:ascii="Calibri"/>
          <w:b/>
        </w:rPr>
      </w:pPr>
      <w:r>
        <w:rPr>
          <w:rFonts w:ascii="Calibri"/>
          <w:b/>
          <w:color w:val="FFFFFF"/>
          <w:shd w:val="clear" w:color="auto" w:fill="006FC0"/>
        </w:rPr>
        <w:t xml:space="preserve"> </w:t>
      </w:r>
      <w:r>
        <w:rPr>
          <w:rFonts w:ascii="Calibri"/>
          <w:b/>
          <w:color w:val="FFFFFF"/>
          <w:shd w:val="clear" w:color="auto" w:fill="006FC0"/>
        </w:rPr>
        <w:t xml:space="preserve"> </w:t>
      </w:r>
      <w:r>
        <w:rPr>
          <w:rFonts w:ascii="Calibri"/>
          <w:b/>
          <w:color w:val="FFFFFF"/>
          <w:spacing w:val="23"/>
          <w:shd w:val="clear" w:color="auto" w:fill="006FC0"/>
        </w:rPr>
        <w:t xml:space="preserve"> </w:t>
      </w:r>
      <w:r>
        <w:rPr>
          <w:rFonts w:ascii="Calibri"/>
          <w:b/>
          <w:color w:val="FFFFFF"/>
          <w:shd w:val="clear" w:color="auto" w:fill="006FC0"/>
        </w:rPr>
        <w:t>44</w:t>
      </w:r>
      <w:r>
        <w:rPr>
          <w:rFonts w:ascii="Calibri"/>
          <w:b/>
          <w:color w:val="FFFFFF"/>
          <w:spacing w:val="22"/>
          <w:shd w:val="clear" w:color="auto" w:fill="006FC0"/>
        </w:rPr>
        <w:t xml:space="preserve"> </w:t>
      </w:r>
    </w:p>
    <w:p w:rsidR="00474A90" w:rsidRDefault="00776BE6">
      <w:pPr>
        <w:spacing w:before="43"/>
        <w:ind w:left="700"/>
        <w:rPr>
          <w:rFonts w:ascii="Calibri" w:hAnsi="Calibri"/>
          <w:b/>
        </w:rPr>
      </w:pPr>
      <w:r>
        <w:br w:type="column"/>
      </w:r>
      <w:r>
        <w:rPr>
          <w:rFonts w:ascii="Calibri" w:hAnsi="Calibri"/>
          <w:b/>
          <w:color w:val="001F5F"/>
        </w:rPr>
        <w:t>Plani</w:t>
      </w:r>
      <w:r>
        <w:rPr>
          <w:rFonts w:ascii="Calibri" w:hAnsi="Calibri"/>
          <w:b/>
          <w:color w:val="001F5F"/>
          <w:spacing w:val="-5"/>
        </w:rPr>
        <w:t xml:space="preserve"> </w:t>
      </w:r>
      <w:r>
        <w:rPr>
          <w:rFonts w:ascii="Calibri" w:hAnsi="Calibri"/>
          <w:b/>
          <w:color w:val="001F5F"/>
        </w:rPr>
        <w:t>Komunal</w:t>
      </w:r>
      <w:r>
        <w:rPr>
          <w:rFonts w:ascii="Calibri" w:hAnsi="Calibri"/>
          <w:b/>
          <w:color w:val="001F5F"/>
          <w:spacing w:val="-5"/>
        </w:rPr>
        <w:t xml:space="preserve"> </w:t>
      </w:r>
      <w:r>
        <w:rPr>
          <w:rFonts w:ascii="Calibri" w:hAnsi="Calibri"/>
          <w:b/>
          <w:color w:val="001F5F"/>
        </w:rPr>
        <w:t>për</w:t>
      </w:r>
      <w:r>
        <w:rPr>
          <w:rFonts w:ascii="Calibri" w:hAnsi="Calibri"/>
          <w:b/>
          <w:color w:val="001F5F"/>
          <w:spacing w:val="-5"/>
        </w:rPr>
        <w:t xml:space="preserve"> </w:t>
      </w:r>
      <w:r>
        <w:rPr>
          <w:rFonts w:ascii="Calibri" w:hAnsi="Calibri"/>
          <w:b/>
          <w:color w:val="001F5F"/>
        </w:rPr>
        <w:t>Menaxhimin</w:t>
      </w:r>
      <w:r>
        <w:rPr>
          <w:rFonts w:ascii="Calibri" w:hAnsi="Calibri"/>
          <w:b/>
          <w:color w:val="001F5F"/>
          <w:spacing w:val="-2"/>
        </w:rPr>
        <w:t xml:space="preserve"> </w:t>
      </w:r>
      <w:r>
        <w:rPr>
          <w:rFonts w:ascii="Calibri" w:hAnsi="Calibri"/>
          <w:b/>
          <w:color w:val="001F5F"/>
        </w:rPr>
        <w:t>e</w:t>
      </w:r>
      <w:r>
        <w:rPr>
          <w:rFonts w:ascii="Calibri" w:hAnsi="Calibri"/>
          <w:b/>
          <w:color w:val="001F5F"/>
          <w:spacing w:val="-4"/>
        </w:rPr>
        <w:t xml:space="preserve"> </w:t>
      </w:r>
      <w:r>
        <w:rPr>
          <w:rFonts w:ascii="Calibri" w:hAnsi="Calibri"/>
          <w:b/>
          <w:color w:val="001F5F"/>
        </w:rPr>
        <w:t>Mbeturinave</w:t>
      </w:r>
      <w:r>
        <w:rPr>
          <w:rFonts w:ascii="Calibri" w:hAnsi="Calibri"/>
          <w:b/>
          <w:color w:val="001F5F"/>
          <w:spacing w:val="-3"/>
        </w:rPr>
        <w:t xml:space="preserve"> </w:t>
      </w:r>
      <w:r>
        <w:rPr>
          <w:rFonts w:ascii="Calibri" w:hAnsi="Calibri"/>
          <w:b/>
          <w:color w:val="001F5F"/>
        </w:rPr>
        <w:t>2022-2026</w:t>
      </w:r>
    </w:p>
    <w:p w:rsidR="00474A90" w:rsidRDefault="00474A90">
      <w:pPr>
        <w:rPr>
          <w:rFonts w:ascii="Calibri" w:hAnsi="Calibri"/>
        </w:rPr>
        <w:sectPr w:rsidR="00474A90">
          <w:footerReference w:type="default" r:id="rId98"/>
          <w:pgSz w:w="11900" w:h="16820"/>
          <w:pgMar w:top="660" w:right="300" w:bottom="280" w:left="740" w:header="0" w:footer="0" w:gutter="0"/>
          <w:cols w:num="2" w:space="720" w:equalWidth="0">
            <w:col w:w="1308" w:space="2428"/>
            <w:col w:w="7124"/>
          </w:cols>
        </w:sectPr>
      </w:pPr>
    </w:p>
    <w:p w:rsidR="00474A90" w:rsidRDefault="00474A90">
      <w:pPr>
        <w:pStyle w:val="BodyText"/>
        <w:spacing w:before="8"/>
        <w:rPr>
          <w:rFonts w:ascii="Calibri"/>
          <w:b/>
          <w:sz w:val="7"/>
        </w:rPr>
      </w:pPr>
    </w:p>
    <w:p w:rsidR="00474A90" w:rsidRDefault="00603BC2">
      <w:pPr>
        <w:pStyle w:val="BodyText"/>
        <w:spacing w:line="20" w:lineRule="exact"/>
        <w:ind w:left="1764"/>
        <w:rPr>
          <w:rFonts w:ascii="Calibri"/>
          <w:sz w:val="2"/>
        </w:rPr>
      </w:pPr>
      <w:r>
        <w:rPr>
          <w:rFonts w:ascii="Calibri"/>
          <w:noProof/>
          <w:sz w:val="2"/>
          <w:lang w:eastAsia="sq-AL"/>
        </w:rPr>
        <mc:AlternateContent>
          <mc:Choice Requires="wpg">
            <w:drawing>
              <wp:inline distT="0" distB="0" distL="0" distR="0">
                <wp:extent cx="5236845" cy="6350"/>
                <wp:effectExtent l="9525" t="9525" r="11430" b="3175"/>
                <wp:docPr id="34" name="Group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236845" cy="6350"/>
                          <a:chOff x="0" y="0"/>
                          <a:chExt cx="8247" cy="10"/>
                        </a:xfrm>
                      </wpg:grpSpPr>
                      <wps:wsp>
                        <wps:cNvPr id="36" name="Line 18"/>
                        <wps:cNvCnPr>
                          <a:cxnSpLocks noChangeShapeType="1"/>
                        </wps:cNvCnPr>
                        <wps:spPr bwMode="auto">
                          <a:xfrm>
                            <a:off x="0" y="5"/>
                            <a:ext cx="8247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365F9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E8497AD" id="Group 17" o:spid="_x0000_s1026" style="width:412.35pt;height:.5pt;mso-position-horizontal-relative:char;mso-position-vertical-relative:line" coordsize="8247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">
                <v:line id="Line 18" o:spid="_x0000_s1027" style="position:absolute;visibility:visible;mso-wrap-style:square" from="0,5" to="8247,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" strokecolor="#365f91" strokeweight=".5pt"/>
                <w10:anchorlock/>
              </v:group>
            </w:pict>
          </mc:Fallback>
        </mc:AlternateContent>
      </w:r>
    </w:p>
    <w:p w:rsidR="00474A90" w:rsidRDefault="00474A90">
      <w:pPr>
        <w:pStyle w:val="BodyText"/>
        <w:spacing w:before="7"/>
        <w:rPr>
          <w:rFonts w:ascii="Calibri"/>
          <w:b/>
          <w:sz w:val="17"/>
        </w:rPr>
      </w:pPr>
    </w:p>
    <w:p w:rsidR="00474A90" w:rsidRDefault="00776BE6">
      <w:pPr>
        <w:spacing w:before="57" w:line="273" w:lineRule="auto"/>
        <w:ind w:left="700" w:right="1434"/>
        <w:rPr>
          <w:sz w:val="24"/>
        </w:rPr>
      </w:pPr>
      <w:r>
        <w:rPr>
          <w:w w:val="95"/>
          <w:sz w:val="24"/>
        </w:rPr>
        <w:t>Komuna do</w:t>
      </w:r>
      <w:r>
        <w:rPr>
          <w:spacing w:val="3"/>
          <w:w w:val="95"/>
          <w:sz w:val="24"/>
        </w:rPr>
        <w:t xml:space="preserve"> </w:t>
      </w:r>
      <w:r>
        <w:rPr>
          <w:w w:val="95"/>
          <w:sz w:val="24"/>
        </w:rPr>
        <w:t>të</w:t>
      </w:r>
      <w:r>
        <w:rPr>
          <w:spacing w:val="-1"/>
          <w:w w:val="95"/>
          <w:sz w:val="24"/>
        </w:rPr>
        <w:t xml:space="preserve"> </w:t>
      </w:r>
      <w:r>
        <w:rPr>
          <w:w w:val="95"/>
          <w:sz w:val="24"/>
        </w:rPr>
        <w:t>zbatoj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një</w:t>
      </w:r>
      <w:r>
        <w:rPr>
          <w:spacing w:val="2"/>
          <w:w w:val="95"/>
          <w:sz w:val="24"/>
        </w:rPr>
        <w:t xml:space="preserve"> </w:t>
      </w:r>
      <w:r>
        <w:rPr>
          <w:b/>
          <w:w w:val="95"/>
          <w:sz w:val="24"/>
        </w:rPr>
        <w:t>studimi</w:t>
      </w:r>
      <w:r>
        <w:rPr>
          <w:b/>
          <w:spacing w:val="2"/>
          <w:w w:val="95"/>
          <w:sz w:val="24"/>
        </w:rPr>
        <w:t xml:space="preserve"> </w:t>
      </w:r>
      <w:r>
        <w:rPr>
          <w:b/>
          <w:w w:val="95"/>
          <w:sz w:val="24"/>
        </w:rPr>
        <w:t>të</w:t>
      </w:r>
      <w:r>
        <w:rPr>
          <w:b/>
          <w:spacing w:val="-1"/>
          <w:w w:val="95"/>
          <w:sz w:val="24"/>
        </w:rPr>
        <w:t xml:space="preserve"> </w:t>
      </w:r>
      <w:r>
        <w:rPr>
          <w:b/>
          <w:w w:val="95"/>
          <w:sz w:val="24"/>
        </w:rPr>
        <w:t>fizibilitetit</w:t>
      </w:r>
      <w:r>
        <w:rPr>
          <w:b/>
          <w:spacing w:val="3"/>
          <w:w w:val="95"/>
          <w:sz w:val="24"/>
        </w:rPr>
        <w:t xml:space="preserve"> </w:t>
      </w:r>
      <w:r>
        <w:rPr>
          <w:b/>
          <w:w w:val="95"/>
          <w:sz w:val="24"/>
        </w:rPr>
        <w:t>të</w:t>
      </w:r>
      <w:r>
        <w:rPr>
          <w:b/>
          <w:spacing w:val="4"/>
          <w:w w:val="95"/>
          <w:sz w:val="24"/>
        </w:rPr>
        <w:t xml:space="preserve"> </w:t>
      </w:r>
      <w:r>
        <w:rPr>
          <w:b/>
          <w:w w:val="95"/>
          <w:sz w:val="24"/>
        </w:rPr>
        <w:t>modelit</w:t>
      </w:r>
      <w:r>
        <w:rPr>
          <w:b/>
          <w:spacing w:val="3"/>
          <w:w w:val="95"/>
          <w:sz w:val="24"/>
        </w:rPr>
        <w:t xml:space="preserve"> </w:t>
      </w:r>
      <w:r>
        <w:rPr>
          <w:b/>
          <w:w w:val="95"/>
          <w:sz w:val="24"/>
        </w:rPr>
        <w:t>të</w:t>
      </w:r>
      <w:r>
        <w:rPr>
          <w:b/>
          <w:spacing w:val="-1"/>
          <w:w w:val="95"/>
          <w:sz w:val="24"/>
        </w:rPr>
        <w:t xml:space="preserve"> </w:t>
      </w:r>
      <w:r>
        <w:rPr>
          <w:b/>
          <w:w w:val="95"/>
          <w:sz w:val="24"/>
        </w:rPr>
        <w:t>operimit</w:t>
      </w:r>
      <w:r>
        <w:rPr>
          <w:b/>
          <w:spacing w:val="8"/>
          <w:w w:val="95"/>
          <w:sz w:val="24"/>
        </w:rPr>
        <w:t xml:space="preserve"> </w:t>
      </w:r>
      <w:r>
        <w:rPr>
          <w:w w:val="95"/>
          <w:sz w:val="24"/>
        </w:rPr>
        <w:t>të qendrës</w:t>
      </w:r>
      <w:r>
        <w:rPr>
          <w:spacing w:val="-1"/>
          <w:w w:val="95"/>
          <w:sz w:val="24"/>
        </w:rPr>
        <w:t xml:space="preserve"> </w:t>
      </w:r>
      <w:r>
        <w:rPr>
          <w:w w:val="95"/>
          <w:sz w:val="24"/>
        </w:rPr>
        <w:t>(qendrave)</w:t>
      </w:r>
      <w:r>
        <w:rPr>
          <w:spacing w:val="-54"/>
          <w:w w:val="95"/>
          <w:sz w:val="24"/>
        </w:rPr>
        <w:t xml:space="preserve"> </w:t>
      </w:r>
      <w:r>
        <w:rPr>
          <w:sz w:val="24"/>
        </w:rPr>
        <w:t>përmes së cilit do të analizohet dhe do të vendoset se a do ta menaxhoj vetë këtë qendër</w:t>
      </w:r>
      <w:r>
        <w:rPr>
          <w:spacing w:val="1"/>
          <w:sz w:val="24"/>
        </w:rPr>
        <w:t xml:space="preserve"> </w:t>
      </w:r>
      <w:r>
        <w:rPr>
          <w:sz w:val="24"/>
        </w:rPr>
        <w:t>komuna</w:t>
      </w:r>
      <w:r>
        <w:rPr>
          <w:spacing w:val="-1"/>
          <w:sz w:val="24"/>
        </w:rPr>
        <w:t xml:space="preserve"> </w:t>
      </w:r>
      <w:r>
        <w:rPr>
          <w:sz w:val="24"/>
        </w:rPr>
        <w:t>apo</w:t>
      </w:r>
      <w:r>
        <w:rPr>
          <w:spacing w:val="1"/>
          <w:sz w:val="24"/>
        </w:rPr>
        <w:t xml:space="preserve"> </w:t>
      </w:r>
      <w:r>
        <w:rPr>
          <w:sz w:val="24"/>
        </w:rPr>
        <w:t>ta</w:t>
      </w:r>
      <w:r>
        <w:rPr>
          <w:spacing w:val="-1"/>
          <w:sz w:val="24"/>
        </w:rPr>
        <w:t xml:space="preserve"> </w:t>
      </w:r>
      <w:r>
        <w:rPr>
          <w:sz w:val="24"/>
        </w:rPr>
        <w:t>angazhoj</w:t>
      </w:r>
      <w:r>
        <w:rPr>
          <w:spacing w:val="-1"/>
          <w:sz w:val="24"/>
        </w:rPr>
        <w:t xml:space="preserve"> </w:t>
      </w:r>
      <w:r>
        <w:rPr>
          <w:sz w:val="24"/>
        </w:rPr>
        <w:t>një</w:t>
      </w:r>
      <w:r>
        <w:rPr>
          <w:spacing w:val="-2"/>
          <w:sz w:val="24"/>
        </w:rPr>
        <w:t xml:space="preserve"> </w:t>
      </w:r>
      <w:r>
        <w:rPr>
          <w:sz w:val="24"/>
        </w:rPr>
        <w:t>operator</w:t>
      </w:r>
      <w:r>
        <w:rPr>
          <w:spacing w:val="-1"/>
          <w:sz w:val="24"/>
        </w:rPr>
        <w:t xml:space="preserve"> </w:t>
      </w:r>
      <w:r>
        <w:rPr>
          <w:sz w:val="24"/>
        </w:rPr>
        <w:t>privat.</w:t>
      </w:r>
    </w:p>
    <w:p w:rsidR="00474A90" w:rsidRDefault="00776BE6">
      <w:pPr>
        <w:spacing w:before="117"/>
        <w:ind w:left="700"/>
        <w:rPr>
          <w:b/>
          <w:sz w:val="24"/>
        </w:rPr>
      </w:pPr>
      <w:r>
        <w:rPr>
          <w:b/>
          <w:color w:val="6F2F9F"/>
          <w:w w:val="90"/>
          <w:sz w:val="24"/>
        </w:rPr>
        <w:t>Menaxhimi</w:t>
      </w:r>
      <w:r>
        <w:rPr>
          <w:b/>
          <w:color w:val="6F2F9F"/>
          <w:spacing w:val="22"/>
          <w:w w:val="90"/>
          <w:sz w:val="24"/>
        </w:rPr>
        <w:t xml:space="preserve"> </w:t>
      </w:r>
      <w:r>
        <w:rPr>
          <w:b/>
          <w:color w:val="6F2F9F"/>
          <w:w w:val="90"/>
          <w:sz w:val="24"/>
        </w:rPr>
        <w:t>i</w:t>
      </w:r>
      <w:r>
        <w:rPr>
          <w:b/>
          <w:color w:val="6F2F9F"/>
          <w:spacing w:val="22"/>
          <w:w w:val="90"/>
          <w:sz w:val="24"/>
        </w:rPr>
        <w:t xml:space="preserve"> </w:t>
      </w:r>
      <w:r>
        <w:rPr>
          <w:b/>
          <w:color w:val="6F2F9F"/>
          <w:w w:val="90"/>
          <w:sz w:val="24"/>
        </w:rPr>
        <w:t>qendrueshëm</w:t>
      </w:r>
      <w:r>
        <w:rPr>
          <w:b/>
          <w:color w:val="6F2F9F"/>
          <w:spacing w:val="17"/>
          <w:w w:val="90"/>
          <w:sz w:val="24"/>
        </w:rPr>
        <w:t xml:space="preserve"> </w:t>
      </w:r>
      <w:r>
        <w:rPr>
          <w:b/>
          <w:color w:val="6F2F9F"/>
          <w:w w:val="90"/>
          <w:sz w:val="24"/>
        </w:rPr>
        <w:t>i</w:t>
      </w:r>
      <w:r>
        <w:rPr>
          <w:b/>
          <w:color w:val="6F2F9F"/>
          <w:spacing w:val="22"/>
          <w:w w:val="90"/>
          <w:sz w:val="24"/>
        </w:rPr>
        <w:t xml:space="preserve"> </w:t>
      </w:r>
      <w:r>
        <w:rPr>
          <w:b/>
          <w:color w:val="6F2F9F"/>
          <w:w w:val="90"/>
          <w:sz w:val="24"/>
        </w:rPr>
        <w:t>mbeturinave</w:t>
      </w:r>
      <w:r>
        <w:rPr>
          <w:b/>
          <w:color w:val="6F2F9F"/>
          <w:spacing w:val="19"/>
          <w:w w:val="90"/>
          <w:sz w:val="24"/>
        </w:rPr>
        <w:t xml:space="preserve"> </w:t>
      </w:r>
      <w:r>
        <w:rPr>
          <w:b/>
          <w:color w:val="6F2F9F"/>
          <w:w w:val="90"/>
          <w:sz w:val="24"/>
        </w:rPr>
        <w:t>nga</w:t>
      </w:r>
      <w:r>
        <w:rPr>
          <w:b/>
          <w:color w:val="6F2F9F"/>
          <w:spacing w:val="21"/>
          <w:w w:val="90"/>
          <w:sz w:val="24"/>
        </w:rPr>
        <w:t xml:space="preserve"> </w:t>
      </w:r>
      <w:r>
        <w:rPr>
          <w:b/>
          <w:color w:val="6F2F9F"/>
          <w:w w:val="90"/>
          <w:sz w:val="24"/>
        </w:rPr>
        <w:t>ndërtimi</w:t>
      </w:r>
      <w:r>
        <w:rPr>
          <w:b/>
          <w:color w:val="6F2F9F"/>
          <w:spacing w:val="22"/>
          <w:w w:val="90"/>
          <w:sz w:val="24"/>
        </w:rPr>
        <w:t xml:space="preserve"> </w:t>
      </w:r>
      <w:r>
        <w:rPr>
          <w:b/>
          <w:color w:val="6F2F9F"/>
          <w:w w:val="90"/>
          <w:sz w:val="24"/>
        </w:rPr>
        <w:t>dhe</w:t>
      </w:r>
      <w:r>
        <w:rPr>
          <w:b/>
          <w:color w:val="6F2F9F"/>
          <w:spacing w:val="26"/>
          <w:w w:val="90"/>
          <w:sz w:val="24"/>
        </w:rPr>
        <w:t xml:space="preserve"> </w:t>
      </w:r>
      <w:r>
        <w:rPr>
          <w:b/>
          <w:color w:val="6F2F9F"/>
          <w:w w:val="90"/>
          <w:sz w:val="24"/>
        </w:rPr>
        <w:t>demolimi:</w:t>
      </w:r>
    </w:p>
    <w:p w:rsidR="00474A90" w:rsidRDefault="00474A90">
      <w:pPr>
        <w:pStyle w:val="BodyText"/>
        <w:spacing w:before="4"/>
        <w:rPr>
          <w:b/>
          <w:sz w:val="22"/>
        </w:rPr>
      </w:pPr>
    </w:p>
    <w:p w:rsidR="00474A90" w:rsidRDefault="00776BE6">
      <w:pPr>
        <w:pStyle w:val="BodyText"/>
        <w:spacing w:line="273" w:lineRule="auto"/>
        <w:ind w:left="700" w:right="1142"/>
        <w:jc w:val="both"/>
      </w:pPr>
      <w:r>
        <w:t>Sa i përket MND ligji parasheh caktimin e lokacionit të deponisë që është një zgjidhje e</w:t>
      </w:r>
      <w:r>
        <w:rPr>
          <w:spacing w:val="1"/>
        </w:rPr>
        <w:t xml:space="preserve"> </w:t>
      </w:r>
      <w:r>
        <w:t>përkohshme dhe ndërtimin dhe funksionalizimin e qendrës së grumbullimit dhe riciklimit të</w:t>
      </w:r>
      <w:r>
        <w:rPr>
          <w:spacing w:val="1"/>
        </w:rPr>
        <w:t xml:space="preserve"> </w:t>
      </w:r>
      <w:r>
        <w:rPr>
          <w:spacing w:val="-1"/>
        </w:rPr>
        <w:t>kët</w:t>
      </w:r>
      <w:r>
        <w:rPr>
          <w:spacing w:val="-1"/>
        </w:rPr>
        <w:t>yre</w:t>
      </w:r>
      <w:r>
        <w:rPr>
          <w:spacing w:val="-9"/>
        </w:rPr>
        <w:t xml:space="preserve"> </w:t>
      </w:r>
      <w:r>
        <w:rPr>
          <w:spacing w:val="-1"/>
        </w:rPr>
        <w:t>mbeturinave</w:t>
      </w:r>
      <w:r>
        <w:rPr>
          <w:spacing w:val="-9"/>
        </w:rPr>
        <w:t xml:space="preserve"> </w:t>
      </w:r>
      <w:r>
        <w:rPr>
          <w:spacing w:val="-1"/>
        </w:rPr>
        <w:t>e</w:t>
      </w:r>
      <w:r>
        <w:rPr>
          <w:spacing w:val="-12"/>
        </w:rPr>
        <w:t xml:space="preserve"> </w:t>
      </w:r>
      <w:r>
        <w:rPr>
          <w:spacing w:val="-1"/>
        </w:rPr>
        <w:t>cila</w:t>
      </w:r>
      <w:r>
        <w:rPr>
          <w:spacing w:val="-12"/>
        </w:rPr>
        <w:t xml:space="preserve"> </w:t>
      </w:r>
      <w:r>
        <w:rPr>
          <w:spacing w:val="-1"/>
        </w:rPr>
        <w:t>sipas</w:t>
      </w:r>
      <w:r>
        <w:rPr>
          <w:spacing w:val="-13"/>
        </w:rPr>
        <w:t xml:space="preserve"> </w:t>
      </w:r>
      <w:r>
        <w:rPr>
          <w:spacing w:val="-1"/>
        </w:rPr>
        <w:t>strategjisë</w:t>
      </w:r>
      <w:r>
        <w:rPr>
          <w:spacing w:val="-13"/>
        </w:rPr>
        <w:t xml:space="preserve"> </w:t>
      </w:r>
      <w:r>
        <w:rPr>
          <w:spacing w:val="-1"/>
        </w:rPr>
        <w:t>së</w:t>
      </w:r>
      <w:r>
        <w:rPr>
          <w:spacing w:val="-8"/>
        </w:rPr>
        <w:t xml:space="preserve"> </w:t>
      </w:r>
      <w:r>
        <w:rPr>
          <w:spacing w:val="-1"/>
        </w:rPr>
        <w:t>mbeturinave</w:t>
      </w:r>
      <w:r>
        <w:rPr>
          <w:spacing w:val="-9"/>
        </w:rPr>
        <w:t xml:space="preserve"> </w:t>
      </w:r>
      <w:r>
        <w:rPr>
          <w:spacing w:val="-1"/>
        </w:rPr>
        <w:t>do</w:t>
      </w:r>
      <w:r>
        <w:rPr>
          <w:spacing w:val="-10"/>
        </w:rPr>
        <w:t xml:space="preserve"> </w:t>
      </w:r>
      <w:r>
        <w:rPr>
          <w:spacing w:val="-1"/>
        </w:rPr>
        <w:t>të</w:t>
      </w:r>
      <w:r>
        <w:rPr>
          <w:spacing w:val="-9"/>
        </w:rPr>
        <w:t xml:space="preserve"> </w:t>
      </w:r>
      <w:r>
        <w:rPr>
          <w:spacing w:val="-1"/>
        </w:rPr>
        <w:t>organizohet</w:t>
      </w:r>
      <w:r>
        <w:rPr>
          <w:spacing w:val="-4"/>
        </w:rPr>
        <w:t xml:space="preserve"> </w:t>
      </w:r>
      <w:r>
        <w:t>në</w:t>
      </w:r>
      <w:r>
        <w:rPr>
          <w:spacing w:val="-13"/>
        </w:rPr>
        <w:t xml:space="preserve"> </w:t>
      </w:r>
      <w:r>
        <w:t>formë</w:t>
      </w:r>
      <w:r>
        <w:rPr>
          <w:spacing w:val="-12"/>
        </w:rPr>
        <w:t xml:space="preserve"> </w:t>
      </w:r>
      <w:r>
        <w:t>rajonale.</w:t>
      </w:r>
    </w:p>
    <w:p w:rsidR="00474A90" w:rsidRDefault="00776BE6">
      <w:pPr>
        <w:pStyle w:val="BodyText"/>
        <w:spacing w:before="122" w:line="273" w:lineRule="auto"/>
        <w:ind w:left="700" w:right="1140"/>
        <w:jc w:val="both"/>
      </w:pPr>
      <w:r>
        <w:t>Komuna</w:t>
      </w:r>
      <w:r>
        <w:rPr>
          <w:spacing w:val="-8"/>
        </w:rPr>
        <w:t xml:space="preserve"> </w:t>
      </w:r>
      <w:r>
        <w:t>sipas</w:t>
      </w:r>
      <w:r>
        <w:rPr>
          <w:spacing w:val="-5"/>
        </w:rPr>
        <w:t xml:space="preserve"> </w:t>
      </w:r>
      <w:r>
        <w:t>ligjit</w:t>
      </w:r>
      <w:r>
        <w:rPr>
          <w:spacing w:val="-11"/>
        </w:rPr>
        <w:t xml:space="preserve"> </w:t>
      </w:r>
      <w:r>
        <w:t>e</w:t>
      </w:r>
      <w:r>
        <w:rPr>
          <w:spacing w:val="-5"/>
        </w:rPr>
        <w:t xml:space="preserve"> </w:t>
      </w:r>
      <w:r>
        <w:t>kontrakton</w:t>
      </w:r>
      <w:r>
        <w:rPr>
          <w:spacing w:val="-7"/>
        </w:rPr>
        <w:t xml:space="preserve"> </w:t>
      </w:r>
      <w:r>
        <w:t>shërbimin</w:t>
      </w:r>
      <w:r>
        <w:rPr>
          <w:spacing w:val="-6"/>
        </w:rPr>
        <w:t xml:space="preserve"> </w:t>
      </w:r>
      <w:r>
        <w:t>me</w:t>
      </w:r>
      <w:r>
        <w:rPr>
          <w:spacing w:val="-9"/>
        </w:rPr>
        <w:t xml:space="preserve"> </w:t>
      </w:r>
      <w:r>
        <w:t>operator</w:t>
      </w:r>
      <w:r>
        <w:rPr>
          <w:spacing w:val="-7"/>
        </w:rPr>
        <w:t xml:space="preserve"> </w:t>
      </w:r>
      <w:r>
        <w:t>të</w:t>
      </w:r>
      <w:r>
        <w:rPr>
          <w:spacing w:val="-5"/>
        </w:rPr>
        <w:t xml:space="preserve"> </w:t>
      </w:r>
      <w:r>
        <w:t>licencuar,</w:t>
      </w:r>
      <w:r>
        <w:rPr>
          <w:spacing w:val="-6"/>
        </w:rPr>
        <w:t xml:space="preserve"> </w:t>
      </w:r>
      <w:r>
        <w:t>cakton</w:t>
      </w:r>
      <w:r>
        <w:rPr>
          <w:spacing w:val="-6"/>
        </w:rPr>
        <w:t xml:space="preserve"> </w:t>
      </w:r>
      <w:r>
        <w:t>tarifat</w:t>
      </w:r>
      <w:r>
        <w:rPr>
          <w:spacing w:val="-6"/>
        </w:rPr>
        <w:t xml:space="preserve"> </w:t>
      </w:r>
      <w:r>
        <w:t>e</w:t>
      </w:r>
      <w:r>
        <w:rPr>
          <w:spacing w:val="-9"/>
        </w:rPr>
        <w:t xml:space="preserve"> </w:t>
      </w:r>
      <w:r>
        <w:t>shërbimit</w:t>
      </w:r>
      <w:r>
        <w:rPr>
          <w:spacing w:val="-57"/>
        </w:rPr>
        <w:t xml:space="preserve"> </w:t>
      </w:r>
      <w:r>
        <w:t>dhe se ndërtuesit kan të drejtë që ti ndajnë dhe riciklojnë mbeturinat e tyre në kantierin e</w:t>
      </w:r>
      <w:r>
        <w:rPr>
          <w:spacing w:val="1"/>
        </w:rPr>
        <w:t xml:space="preserve"> </w:t>
      </w:r>
      <w:r>
        <w:t>punimit</w:t>
      </w:r>
      <w:r>
        <w:rPr>
          <w:spacing w:val="-2"/>
        </w:rPr>
        <w:t xml:space="preserve"> </w:t>
      </w:r>
      <w:r>
        <w:t>si</w:t>
      </w:r>
      <w:r>
        <w:rPr>
          <w:spacing w:val="-2"/>
        </w:rPr>
        <w:t xml:space="preserve"> </w:t>
      </w:r>
      <w:r>
        <w:t>dhe</w:t>
      </w:r>
      <w:r>
        <w:rPr>
          <w:spacing w:val="-3"/>
        </w:rPr>
        <w:t xml:space="preserve"> </w:t>
      </w:r>
      <w:r>
        <w:t>ti</w:t>
      </w:r>
      <w:r>
        <w:rPr>
          <w:spacing w:val="-2"/>
        </w:rPr>
        <w:t xml:space="preserve"> </w:t>
      </w:r>
      <w:r>
        <w:t>transportojnë mbeturinat</w:t>
      </w:r>
      <w:r>
        <w:rPr>
          <w:spacing w:val="-1"/>
        </w:rPr>
        <w:t xml:space="preserve"> </w:t>
      </w:r>
      <w:r>
        <w:t>deri</w:t>
      </w:r>
      <w:r>
        <w:rPr>
          <w:spacing w:val="4"/>
        </w:rPr>
        <w:t xml:space="preserve"> </w:t>
      </w:r>
      <w:r>
        <w:t>te</w:t>
      </w:r>
      <w:r>
        <w:rPr>
          <w:spacing w:val="1"/>
        </w:rPr>
        <w:t xml:space="preserve"> </w:t>
      </w:r>
      <w:r>
        <w:t>destinacioni</w:t>
      </w:r>
      <w:r>
        <w:rPr>
          <w:spacing w:val="-2"/>
        </w:rPr>
        <w:t xml:space="preserve"> </w:t>
      </w:r>
      <w:r>
        <w:t>i</w:t>
      </w:r>
      <w:r>
        <w:rPr>
          <w:spacing w:val="-2"/>
        </w:rPr>
        <w:t xml:space="preserve"> </w:t>
      </w:r>
      <w:r>
        <w:t>autorizuar.</w:t>
      </w:r>
    </w:p>
    <w:p w:rsidR="00474A90" w:rsidRDefault="00776BE6">
      <w:pPr>
        <w:pStyle w:val="BodyText"/>
        <w:spacing w:before="117" w:line="276" w:lineRule="auto"/>
        <w:ind w:left="700" w:right="1134"/>
        <w:jc w:val="both"/>
      </w:pPr>
      <w:r>
        <w:t>Komuna e Hanit të Elezit ka caktuar lokacionin e deponisë për mbeturinat ndërtimit dh</w:t>
      </w:r>
      <w:r>
        <w:t>e</w:t>
      </w:r>
      <w:r>
        <w:rPr>
          <w:spacing w:val="1"/>
        </w:rPr>
        <w:t xml:space="preserve"> </w:t>
      </w:r>
      <w:r>
        <w:t>demolimit.</w:t>
      </w:r>
      <w:r>
        <w:rPr>
          <w:spacing w:val="1"/>
        </w:rPr>
        <w:t xml:space="preserve"> </w:t>
      </w:r>
      <w:r>
        <w:t>Komuna</w:t>
      </w:r>
      <w:r>
        <w:rPr>
          <w:spacing w:val="1"/>
        </w:rPr>
        <w:t xml:space="preserve"> </w:t>
      </w:r>
      <w:r>
        <w:t>do</w:t>
      </w:r>
      <w:r>
        <w:rPr>
          <w:spacing w:val="1"/>
        </w:rPr>
        <w:t xml:space="preserve"> </w:t>
      </w:r>
      <w:r>
        <w:t>ti</w:t>
      </w:r>
      <w:r>
        <w:rPr>
          <w:spacing w:val="1"/>
        </w:rPr>
        <w:t xml:space="preserve"> </w:t>
      </w:r>
      <w:r>
        <w:t>dërgoj</w:t>
      </w:r>
      <w:r>
        <w:rPr>
          <w:spacing w:val="1"/>
        </w:rPr>
        <w:t xml:space="preserve"> </w:t>
      </w:r>
      <w:r>
        <w:t>mbeturinat</w:t>
      </w:r>
      <w:r>
        <w:rPr>
          <w:spacing w:val="1"/>
        </w:rPr>
        <w:t xml:space="preserve"> </w:t>
      </w:r>
      <w:r>
        <w:t>në</w:t>
      </w:r>
      <w:r>
        <w:rPr>
          <w:spacing w:val="1"/>
        </w:rPr>
        <w:t xml:space="preserve"> </w:t>
      </w:r>
      <w:r>
        <w:t>këtë</w:t>
      </w:r>
      <w:r>
        <w:rPr>
          <w:spacing w:val="1"/>
        </w:rPr>
        <w:t xml:space="preserve"> </w:t>
      </w:r>
      <w:r>
        <w:t>lokacion</w:t>
      </w:r>
      <w:r>
        <w:rPr>
          <w:spacing w:val="1"/>
        </w:rPr>
        <w:t xml:space="preserve"> </w:t>
      </w:r>
      <w:r>
        <w:t>i</w:t>
      </w:r>
      <w:r>
        <w:rPr>
          <w:spacing w:val="1"/>
        </w:rPr>
        <w:t xml:space="preserve"> </w:t>
      </w:r>
      <w:r>
        <w:t>cili</w:t>
      </w:r>
      <w:r>
        <w:rPr>
          <w:spacing w:val="1"/>
        </w:rPr>
        <w:t xml:space="preserve"> </w:t>
      </w:r>
      <w:r>
        <w:t>do</w:t>
      </w:r>
      <w:r>
        <w:rPr>
          <w:spacing w:val="1"/>
        </w:rPr>
        <w:t xml:space="preserve"> </w:t>
      </w:r>
      <w:r>
        <w:t>të</w:t>
      </w:r>
      <w:r>
        <w:rPr>
          <w:spacing w:val="1"/>
        </w:rPr>
        <w:t xml:space="preserve"> </w:t>
      </w:r>
      <w:r>
        <w:t>operohet</w:t>
      </w:r>
      <w:r>
        <w:rPr>
          <w:spacing w:val="1"/>
        </w:rPr>
        <w:t xml:space="preserve"> </w:t>
      </w:r>
      <w:r>
        <w:t>nga</w:t>
      </w:r>
      <w:r>
        <w:rPr>
          <w:spacing w:val="-57"/>
        </w:rPr>
        <w:t xml:space="preserve"> </w:t>
      </w:r>
      <w:r>
        <w:t>kontraktori</w:t>
      </w:r>
      <w:r>
        <w:rPr>
          <w:spacing w:val="-6"/>
        </w:rPr>
        <w:t xml:space="preserve"> </w:t>
      </w:r>
      <w:r>
        <w:t>i</w:t>
      </w:r>
      <w:r>
        <w:rPr>
          <w:spacing w:val="-5"/>
        </w:rPr>
        <w:t xml:space="preserve"> </w:t>
      </w:r>
      <w:r>
        <w:t>licencuar</w:t>
      </w:r>
      <w:r>
        <w:rPr>
          <w:spacing w:val="-6"/>
        </w:rPr>
        <w:t xml:space="preserve"> </w:t>
      </w:r>
      <w:r>
        <w:t>i</w:t>
      </w:r>
      <w:r>
        <w:rPr>
          <w:spacing w:val="-5"/>
        </w:rPr>
        <w:t xml:space="preserve"> </w:t>
      </w:r>
      <w:r>
        <w:t>cili</w:t>
      </w:r>
      <w:r>
        <w:rPr>
          <w:spacing w:val="-9"/>
        </w:rPr>
        <w:t xml:space="preserve"> </w:t>
      </w:r>
      <w:r>
        <w:t>poashtu</w:t>
      </w:r>
      <w:r>
        <w:rPr>
          <w:spacing w:val="-3"/>
        </w:rPr>
        <w:t xml:space="preserve"> </w:t>
      </w:r>
      <w:r>
        <w:t>do</w:t>
      </w:r>
      <w:r>
        <w:rPr>
          <w:spacing w:val="-8"/>
        </w:rPr>
        <w:t xml:space="preserve"> </w:t>
      </w:r>
      <w:r>
        <w:t>të</w:t>
      </w:r>
      <w:r>
        <w:rPr>
          <w:spacing w:val="-7"/>
        </w:rPr>
        <w:t xml:space="preserve"> </w:t>
      </w:r>
      <w:r>
        <w:t>kontraktohet</w:t>
      </w:r>
      <w:r>
        <w:rPr>
          <w:spacing w:val="-4"/>
        </w:rPr>
        <w:t xml:space="preserve"> </w:t>
      </w:r>
      <w:r>
        <w:t>nga</w:t>
      </w:r>
      <w:r>
        <w:rPr>
          <w:spacing w:val="-6"/>
        </w:rPr>
        <w:t xml:space="preserve"> </w:t>
      </w:r>
      <w:r>
        <w:t>komuna</w:t>
      </w:r>
      <w:r>
        <w:rPr>
          <w:spacing w:val="-6"/>
        </w:rPr>
        <w:t xml:space="preserve"> </w:t>
      </w:r>
      <w:r>
        <w:t>siq</w:t>
      </w:r>
      <w:r>
        <w:rPr>
          <w:spacing w:val="-11"/>
        </w:rPr>
        <w:t xml:space="preserve"> </w:t>
      </w:r>
      <w:r>
        <w:t>e</w:t>
      </w:r>
      <w:r>
        <w:rPr>
          <w:spacing w:val="-7"/>
        </w:rPr>
        <w:t xml:space="preserve"> </w:t>
      </w:r>
      <w:r>
        <w:t>parasheh</w:t>
      </w:r>
      <w:r>
        <w:rPr>
          <w:spacing w:val="-5"/>
        </w:rPr>
        <w:t xml:space="preserve"> </w:t>
      </w:r>
      <w:r>
        <w:t>ligji.</w:t>
      </w:r>
    </w:p>
    <w:p w:rsidR="00474A90" w:rsidRDefault="00776BE6">
      <w:pPr>
        <w:pStyle w:val="BodyText"/>
        <w:spacing w:before="114" w:line="273" w:lineRule="auto"/>
        <w:ind w:left="700" w:right="1139"/>
        <w:jc w:val="both"/>
      </w:pPr>
      <w:r>
        <w:t>Komuna do të instaloj një sistem i cili në kuadër të lejes ndërtimore do të kërkoj që ndërtuesi</w:t>
      </w:r>
      <w:r>
        <w:rPr>
          <w:spacing w:val="1"/>
        </w:rPr>
        <w:t xml:space="preserve"> </w:t>
      </w:r>
      <w:r>
        <w:t>të ketë</w:t>
      </w:r>
      <w:r>
        <w:rPr>
          <w:spacing w:val="-3"/>
        </w:rPr>
        <w:t xml:space="preserve"> </w:t>
      </w:r>
      <w:r>
        <w:t>edhe</w:t>
      </w:r>
      <w:r>
        <w:rPr>
          <w:spacing w:val="-4"/>
        </w:rPr>
        <w:t xml:space="preserve"> </w:t>
      </w:r>
      <w:r>
        <w:t>një</w:t>
      </w:r>
      <w:r>
        <w:rPr>
          <w:spacing w:val="-4"/>
        </w:rPr>
        <w:t xml:space="preserve"> </w:t>
      </w:r>
      <w:r>
        <w:t>plan</w:t>
      </w:r>
      <w:r>
        <w:rPr>
          <w:spacing w:val="-2"/>
        </w:rPr>
        <w:t xml:space="preserve"> </w:t>
      </w:r>
      <w:r>
        <w:t>të</w:t>
      </w:r>
      <w:r>
        <w:rPr>
          <w:spacing w:val="-3"/>
        </w:rPr>
        <w:t xml:space="preserve"> </w:t>
      </w:r>
      <w:r>
        <w:t>menaxhimit</w:t>
      </w:r>
      <w:r>
        <w:rPr>
          <w:spacing w:val="-2"/>
        </w:rPr>
        <w:t xml:space="preserve"> </w:t>
      </w:r>
      <w:r>
        <w:t>të</w:t>
      </w:r>
      <w:r>
        <w:rPr>
          <w:spacing w:val="-3"/>
        </w:rPr>
        <w:t xml:space="preserve"> </w:t>
      </w:r>
      <w:r>
        <w:t>mbeturinave</w:t>
      </w:r>
      <w:r>
        <w:rPr>
          <w:spacing w:val="-4"/>
        </w:rPr>
        <w:t xml:space="preserve"> </w:t>
      </w:r>
      <w:r>
        <w:t>ku parashihet</w:t>
      </w:r>
      <w:r>
        <w:rPr>
          <w:spacing w:val="-1"/>
        </w:rPr>
        <w:t xml:space="preserve"> </w:t>
      </w:r>
      <w:r>
        <w:t>sasia</w:t>
      </w:r>
      <w:r>
        <w:rPr>
          <w:spacing w:val="-8"/>
        </w:rPr>
        <w:t xml:space="preserve"> </w:t>
      </w:r>
      <w:r>
        <w:t>e mbeturinave</w:t>
      </w:r>
      <w:r>
        <w:rPr>
          <w:spacing w:val="-1"/>
        </w:rPr>
        <w:t xml:space="preserve"> </w:t>
      </w:r>
      <w:r>
        <w:t>qe</w:t>
      </w:r>
      <w:r>
        <w:rPr>
          <w:spacing w:val="-3"/>
        </w:rPr>
        <w:t xml:space="preserve"> </w:t>
      </w:r>
      <w:r>
        <w:t>do</w:t>
      </w:r>
      <w:r>
        <w:rPr>
          <w:spacing w:val="-1"/>
        </w:rPr>
        <w:t xml:space="preserve"> </w:t>
      </w:r>
      <w:r>
        <w:t>të</w:t>
      </w:r>
      <w:r>
        <w:rPr>
          <w:spacing w:val="-58"/>
        </w:rPr>
        <w:t xml:space="preserve"> </w:t>
      </w:r>
      <w:r>
        <w:t>deponohen</w:t>
      </w:r>
      <w:r>
        <w:rPr>
          <w:spacing w:val="1"/>
        </w:rPr>
        <w:t xml:space="preserve"> </w:t>
      </w:r>
      <w:r>
        <w:t>dhe</w:t>
      </w:r>
      <w:r>
        <w:rPr>
          <w:spacing w:val="1"/>
        </w:rPr>
        <w:t xml:space="preserve"> </w:t>
      </w:r>
      <w:r>
        <w:t>lokacioni</w:t>
      </w:r>
      <w:r>
        <w:rPr>
          <w:spacing w:val="1"/>
        </w:rPr>
        <w:t xml:space="preserve"> </w:t>
      </w:r>
      <w:r>
        <w:t>ku</w:t>
      </w:r>
      <w:r>
        <w:rPr>
          <w:spacing w:val="1"/>
        </w:rPr>
        <w:t xml:space="preserve"> </w:t>
      </w:r>
      <w:r>
        <w:t>do</w:t>
      </w:r>
      <w:r>
        <w:rPr>
          <w:spacing w:val="1"/>
        </w:rPr>
        <w:t xml:space="preserve"> </w:t>
      </w:r>
      <w:r>
        <w:t>të</w:t>
      </w:r>
      <w:r>
        <w:rPr>
          <w:spacing w:val="1"/>
        </w:rPr>
        <w:t xml:space="preserve"> </w:t>
      </w:r>
      <w:r>
        <w:t>dërgohen</w:t>
      </w:r>
      <w:r>
        <w:rPr>
          <w:spacing w:val="1"/>
        </w:rPr>
        <w:t xml:space="preserve"> </w:t>
      </w:r>
      <w:r>
        <w:t>ato.</w:t>
      </w:r>
      <w:r>
        <w:rPr>
          <w:spacing w:val="1"/>
        </w:rPr>
        <w:t xml:space="preserve"> </w:t>
      </w:r>
      <w:r>
        <w:t>Poashtu</w:t>
      </w:r>
      <w:r>
        <w:rPr>
          <w:spacing w:val="1"/>
        </w:rPr>
        <w:t xml:space="preserve"> </w:t>
      </w:r>
      <w:r>
        <w:t>inspeksioni</w:t>
      </w:r>
      <w:r>
        <w:rPr>
          <w:spacing w:val="1"/>
        </w:rPr>
        <w:t xml:space="preserve"> </w:t>
      </w:r>
      <w:r>
        <w:t>do</w:t>
      </w:r>
      <w:r>
        <w:rPr>
          <w:spacing w:val="1"/>
        </w:rPr>
        <w:t xml:space="preserve"> </w:t>
      </w:r>
      <w:r>
        <w:t>të</w:t>
      </w:r>
      <w:r>
        <w:rPr>
          <w:spacing w:val="1"/>
        </w:rPr>
        <w:t xml:space="preserve"> </w:t>
      </w:r>
      <w:r>
        <w:t>mbikëqyrë</w:t>
      </w:r>
      <w:r>
        <w:rPr>
          <w:spacing w:val="1"/>
        </w:rPr>
        <w:t xml:space="preserve"> </w:t>
      </w:r>
      <w:r>
        <w:t>zbatimin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këtij</w:t>
      </w:r>
      <w:r>
        <w:rPr>
          <w:spacing w:val="1"/>
        </w:rPr>
        <w:t xml:space="preserve"> </w:t>
      </w:r>
      <w:r>
        <w:t>plani</w:t>
      </w:r>
      <w:r>
        <w:rPr>
          <w:spacing w:val="1"/>
        </w:rPr>
        <w:t xml:space="preserve"> </w:t>
      </w:r>
      <w:r>
        <w:t>dhe</w:t>
      </w:r>
      <w:r>
        <w:rPr>
          <w:spacing w:val="1"/>
        </w:rPr>
        <w:t xml:space="preserve"> </w:t>
      </w:r>
      <w:r>
        <w:t>të</w:t>
      </w:r>
      <w:r>
        <w:rPr>
          <w:spacing w:val="1"/>
        </w:rPr>
        <w:t xml:space="preserve"> </w:t>
      </w:r>
      <w:r>
        <w:t>parandaloj</w:t>
      </w:r>
      <w:r>
        <w:rPr>
          <w:spacing w:val="1"/>
        </w:rPr>
        <w:t xml:space="preserve"> </w:t>
      </w:r>
      <w:r>
        <w:t>hudhje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këtyre</w:t>
      </w:r>
      <w:r>
        <w:rPr>
          <w:spacing w:val="1"/>
        </w:rPr>
        <w:t xml:space="preserve"> </w:t>
      </w:r>
      <w:r>
        <w:t>mbeturinave</w:t>
      </w:r>
      <w:r>
        <w:rPr>
          <w:spacing w:val="1"/>
        </w:rPr>
        <w:t xml:space="preserve"> </w:t>
      </w:r>
      <w:r>
        <w:t>në</w:t>
      </w:r>
      <w:r>
        <w:rPr>
          <w:spacing w:val="1"/>
        </w:rPr>
        <w:t xml:space="preserve"> </w:t>
      </w:r>
      <w:r>
        <w:t>vendë</w:t>
      </w:r>
      <w:r>
        <w:rPr>
          <w:spacing w:val="1"/>
        </w:rPr>
        <w:t xml:space="preserve"> </w:t>
      </w:r>
      <w:r>
        <w:t>të</w:t>
      </w:r>
      <w:r>
        <w:rPr>
          <w:spacing w:val="1"/>
        </w:rPr>
        <w:t xml:space="preserve"> </w:t>
      </w:r>
      <w:r>
        <w:t>papërshtatshme.</w:t>
      </w:r>
    </w:p>
    <w:p w:rsidR="00474A90" w:rsidRDefault="00776BE6">
      <w:pPr>
        <w:pStyle w:val="BodyText"/>
        <w:spacing w:before="122" w:line="273" w:lineRule="auto"/>
        <w:ind w:left="700" w:right="1140"/>
        <w:jc w:val="both"/>
      </w:pPr>
      <w:r>
        <w:t>Në momentin e funksionalizimit të qendres rajonale komuna do ti dërgoj mbeturinat tek kjo</w:t>
      </w:r>
      <w:r>
        <w:rPr>
          <w:spacing w:val="1"/>
        </w:rPr>
        <w:t xml:space="preserve"> </w:t>
      </w:r>
      <w:r>
        <w:t>qendër. Poashtu tarifat do të caktohen në nivel të k</w:t>
      </w:r>
      <w:r>
        <w:t>omunave të cilat do të shërbehen nga kjo</w:t>
      </w:r>
      <w:r>
        <w:rPr>
          <w:spacing w:val="1"/>
        </w:rPr>
        <w:t xml:space="preserve"> </w:t>
      </w:r>
      <w:r>
        <w:t>qendër</w:t>
      </w:r>
      <w:r>
        <w:rPr>
          <w:spacing w:val="-1"/>
        </w:rPr>
        <w:t xml:space="preserve"> </w:t>
      </w:r>
      <w:r>
        <w:t>e</w:t>
      </w:r>
      <w:r>
        <w:rPr>
          <w:spacing w:val="-2"/>
        </w:rPr>
        <w:t xml:space="preserve"> </w:t>
      </w:r>
      <w:r>
        <w:t>grumbullimit</w:t>
      </w:r>
      <w:r>
        <w:rPr>
          <w:spacing w:val="2"/>
        </w:rPr>
        <w:t xml:space="preserve"> </w:t>
      </w:r>
      <w:r>
        <w:t>dhe</w:t>
      </w:r>
      <w:r>
        <w:rPr>
          <w:spacing w:val="-2"/>
        </w:rPr>
        <w:t xml:space="preserve"> </w:t>
      </w:r>
      <w:r>
        <w:t>riciklimit</w:t>
      </w:r>
      <w:r>
        <w:rPr>
          <w:spacing w:val="2"/>
        </w:rPr>
        <w:t xml:space="preserve"> </w:t>
      </w:r>
      <w:r>
        <w:t>të</w:t>
      </w:r>
      <w:r>
        <w:rPr>
          <w:spacing w:val="-2"/>
        </w:rPr>
        <w:t xml:space="preserve"> </w:t>
      </w:r>
      <w:r>
        <w:t>MND.</w:t>
      </w:r>
    </w:p>
    <w:p w:rsidR="00474A90" w:rsidRDefault="00776BE6">
      <w:pPr>
        <w:spacing w:before="122" w:line="271" w:lineRule="auto"/>
        <w:ind w:left="700" w:right="1134"/>
        <w:jc w:val="both"/>
        <w:rPr>
          <w:sz w:val="24"/>
        </w:rPr>
      </w:pPr>
      <w:r>
        <w:rPr>
          <w:spacing w:val="-1"/>
          <w:sz w:val="24"/>
        </w:rPr>
        <w:t>Megjithatë</w:t>
      </w:r>
      <w:r>
        <w:rPr>
          <w:spacing w:val="-11"/>
          <w:sz w:val="24"/>
        </w:rPr>
        <w:t xml:space="preserve"> </w:t>
      </w:r>
      <w:r>
        <w:rPr>
          <w:spacing w:val="-1"/>
          <w:sz w:val="24"/>
        </w:rPr>
        <w:t>komuna</w:t>
      </w:r>
      <w:r>
        <w:rPr>
          <w:spacing w:val="-14"/>
          <w:sz w:val="24"/>
        </w:rPr>
        <w:t xml:space="preserve"> </w:t>
      </w:r>
      <w:r>
        <w:rPr>
          <w:spacing w:val="-1"/>
          <w:sz w:val="24"/>
        </w:rPr>
        <w:t>për</w:t>
      </w:r>
      <w:r>
        <w:rPr>
          <w:spacing w:val="-14"/>
          <w:sz w:val="24"/>
        </w:rPr>
        <w:t xml:space="preserve"> </w:t>
      </w:r>
      <w:r>
        <w:rPr>
          <w:spacing w:val="-1"/>
          <w:sz w:val="24"/>
        </w:rPr>
        <w:t>territorin</w:t>
      </w:r>
      <w:r>
        <w:rPr>
          <w:spacing w:val="-12"/>
          <w:sz w:val="24"/>
        </w:rPr>
        <w:t xml:space="preserve"> </w:t>
      </w:r>
      <w:r>
        <w:rPr>
          <w:spacing w:val="-1"/>
          <w:sz w:val="24"/>
        </w:rPr>
        <w:t>e</w:t>
      </w:r>
      <w:r>
        <w:rPr>
          <w:spacing w:val="-11"/>
          <w:sz w:val="24"/>
        </w:rPr>
        <w:t xml:space="preserve"> </w:t>
      </w:r>
      <w:r>
        <w:rPr>
          <w:spacing w:val="-1"/>
          <w:sz w:val="24"/>
        </w:rPr>
        <w:t>saj</w:t>
      </w:r>
      <w:r>
        <w:rPr>
          <w:spacing w:val="-11"/>
          <w:sz w:val="24"/>
        </w:rPr>
        <w:t xml:space="preserve"> </w:t>
      </w:r>
      <w:r>
        <w:rPr>
          <w:spacing w:val="-1"/>
          <w:sz w:val="24"/>
        </w:rPr>
        <w:t>do</w:t>
      </w:r>
      <w:r>
        <w:rPr>
          <w:spacing w:val="-11"/>
          <w:sz w:val="24"/>
        </w:rPr>
        <w:t xml:space="preserve"> </w:t>
      </w:r>
      <w:r>
        <w:rPr>
          <w:spacing w:val="-1"/>
          <w:sz w:val="24"/>
        </w:rPr>
        <w:t>të</w:t>
      </w:r>
      <w:r>
        <w:rPr>
          <w:spacing w:val="-14"/>
          <w:sz w:val="24"/>
        </w:rPr>
        <w:t xml:space="preserve"> </w:t>
      </w:r>
      <w:r>
        <w:rPr>
          <w:spacing w:val="-1"/>
          <w:sz w:val="24"/>
        </w:rPr>
        <w:t>zbatoj</w:t>
      </w:r>
      <w:r>
        <w:rPr>
          <w:spacing w:val="-14"/>
          <w:sz w:val="24"/>
        </w:rPr>
        <w:t xml:space="preserve"> </w:t>
      </w:r>
      <w:r>
        <w:rPr>
          <w:spacing w:val="-1"/>
          <w:sz w:val="24"/>
        </w:rPr>
        <w:t>një</w:t>
      </w:r>
      <w:r>
        <w:rPr>
          <w:spacing w:val="-8"/>
          <w:sz w:val="24"/>
        </w:rPr>
        <w:t xml:space="preserve"> </w:t>
      </w:r>
      <w:r>
        <w:rPr>
          <w:b/>
          <w:spacing w:val="-1"/>
          <w:sz w:val="24"/>
        </w:rPr>
        <w:t>studim</w:t>
      </w:r>
      <w:r>
        <w:rPr>
          <w:b/>
          <w:spacing w:val="-12"/>
          <w:sz w:val="24"/>
        </w:rPr>
        <w:t xml:space="preserve"> </w:t>
      </w:r>
      <w:r>
        <w:rPr>
          <w:b/>
          <w:spacing w:val="-1"/>
          <w:sz w:val="24"/>
        </w:rPr>
        <w:t>fizibiliteti</w:t>
      </w:r>
      <w:r>
        <w:rPr>
          <w:b/>
          <w:spacing w:val="-13"/>
          <w:sz w:val="24"/>
        </w:rPr>
        <w:t xml:space="preserve"> </w:t>
      </w:r>
      <w:r>
        <w:rPr>
          <w:b/>
          <w:spacing w:val="-1"/>
          <w:sz w:val="24"/>
        </w:rPr>
        <w:t>të</w:t>
      </w:r>
      <w:r>
        <w:rPr>
          <w:b/>
          <w:spacing w:val="-11"/>
          <w:sz w:val="24"/>
        </w:rPr>
        <w:t xml:space="preserve"> </w:t>
      </w:r>
      <w:r>
        <w:rPr>
          <w:b/>
          <w:spacing w:val="-1"/>
          <w:sz w:val="24"/>
        </w:rPr>
        <w:t>modelit</w:t>
      </w:r>
      <w:r>
        <w:rPr>
          <w:b/>
          <w:spacing w:val="-12"/>
          <w:sz w:val="24"/>
        </w:rPr>
        <w:t xml:space="preserve"> </w:t>
      </w:r>
      <w:r>
        <w:rPr>
          <w:b/>
          <w:spacing w:val="-1"/>
          <w:sz w:val="24"/>
        </w:rPr>
        <w:t>të</w:t>
      </w:r>
      <w:r>
        <w:rPr>
          <w:b/>
          <w:spacing w:val="-11"/>
          <w:sz w:val="24"/>
        </w:rPr>
        <w:t xml:space="preserve"> </w:t>
      </w:r>
      <w:r>
        <w:rPr>
          <w:b/>
          <w:spacing w:val="-1"/>
          <w:sz w:val="24"/>
        </w:rPr>
        <w:t>operimit</w:t>
      </w:r>
      <w:r>
        <w:rPr>
          <w:b/>
          <w:spacing w:val="-57"/>
          <w:sz w:val="24"/>
        </w:rPr>
        <w:t xml:space="preserve"> </w:t>
      </w:r>
      <w:r>
        <w:rPr>
          <w:b/>
          <w:w w:val="95"/>
          <w:sz w:val="24"/>
        </w:rPr>
        <w:t>të</w:t>
      </w:r>
      <w:r>
        <w:rPr>
          <w:b/>
          <w:spacing w:val="-4"/>
          <w:w w:val="95"/>
          <w:sz w:val="24"/>
        </w:rPr>
        <w:t xml:space="preserve"> </w:t>
      </w:r>
      <w:r>
        <w:rPr>
          <w:b/>
          <w:w w:val="95"/>
          <w:sz w:val="24"/>
        </w:rPr>
        <w:t>grumbullimit</w:t>
      </w:r>
      <w:r>
        <w:rPr>
          <w:b/>
          <w:spacing w:val="-6"/>
          <w:w w:val="95"/>
          <w:sz w:val="24"/>
        </w:rPr>
        <w:t xml:space="preserve"> </w:t>
      </w:r>
      <w:r>
        <w:rPr>
          <w:b/>
          <w:w w:val="95"/>
          <w:sz w:val="24"/>
        </w:rPr>
        <w:t>dhe</w:t>
      </w:r>
      <w:r>
        <w:rPr>
          <w:b/>
          <w:spacing w:val="-7"/>
          <w:w w:val="95"/>
          <w:sz w:val="24"/>
        </w:rPr>
        <w:t xml:space="preserve"> </w:t>
      </w:r>
      <w:r>
        <w:rPr>
          <w:b/>
          <w:w w:val="95"/>
          <w:sz w:val="24"/>
        </w:rPr>
        <w:t>transportit</w:t>
      </w:r>
      <w:r>
        <w:rPr>
          <w:b/>
          <w:spacing w:val="-7"/>
          <w:w w:val="95"/>
          <w:sz w:val="24"/>
        </w:rPr>
        <w:t xml:space="preserve"> </w:t>
      </w:r>
      <w:r>
        <w:rPr>
          <w:b/>
          <w:w w:val="95"/>
          <w:sz w:val="24"/>
        </w:rPr>
        <w:t>të</w:t>
      </w:r>
      <w:r>
        <w:rPr>
          <w:b/>
          <w:spacing w:val="-7"/>
          <w:w w:val="95"/>
          <w:sz w:val="24"/>
        </w:rPr>
        <w:t xml:space="preserve"> </w:t>
      </w:r>
      <w:r>
        <w:rPr>
          <w:b/>
          <w:w w:val="95"/>
          <w:sz w:val="24"/>
        </w:rPr>
        <w:t>MND</w:t>
      </w:r>
      <w:r>
        <w:rPr>
          <w:b/>
          <w:spacing w:val="-8"/>
          <w:w w:val="95"/>
          <w:sz w:val="24"/>
        </w:rPr>
        <w:t xml:space="preserve"> </w:t>
      </w:r>
      <w:r>
        <w:rPr>
          <w:b/>
          <w:w w:val="95"/>
          <w:sz w:val="24"/>
        </w:rPr>
        <w:t>si</w:t>
      </w:r>
      <w:r>
        <w:rPr>
          <w:b/>
          <w:spacing w:val="-6"/>
          <w:w w:val="95"/>
          <w:sz w:val="24"/>
        </w:rPr>
        <w:t xml:space="preserve"> </w:t>
      </w:r>
      <w:r>
        <w:rPr>
          <w:b/>
          <w:w w:val="95"/>
          <w:sz w:val="24"/>
        </w:rPr>
        <w:t>dhe</w:t>
      </w:r>
      <w:r>
        <w:rPr>
          <w:b/>
          <w:spacing w:val="-4"/>
          <w:w w:val="95"/>
          <w:sz w:val="24"/>
        </w:rPr>
        <w:t xml:space="preserve"> </w:t>
      </w:r>
      <w:r>
        <w:rPr>
          <w:b/>
          <w:w w:val="95"/>
          <w:sz w:val="24"/>
        </w:rPr>
        <w:t>të</w:t>
      </w:r>
      <w:r>
        <w:rPr>
          <w:b/>
          <w:spacing w:val="-4"/>
          <w:w w:val="95"/>
          <w:sz w:val="24"/>
        </w:rPr>
        <w:t xml:space="preserve"> </w:t>
      </w:r>
      <w:r>
        <w:rPr>
          <w:b/>
          <w:w w:val="95"/>
          <w:sz w:val="24"/>
        </w:rPr>
        <w:t>riciklimit</w:t>
      </w:r>
      <w:r>
        <w:rPr>
          <w:b/>
          <w:spacing w:val="-5"/>
          <w:w w:val="95"/>
          <w:sz w:val="24"/>
        </w:rPr>
        <w:t xml:space="preserve"> </w:t>
      </w:r>
      <w:r>
        <w:rPr>
          <w:b/>
          <w:w w:val="95"/>
          <w:sz w:val="24"/>
        </w:rPr>
        <w:t>të</w:t>
      </w:r>
      <w:r>
        <w:rPr>
          <w:b/>
          <w:spacing w:val="-4"/>
          <w:w w:val="95"/>
          <w:sz w:val="24"/>
        </w:rPr>
        <w:t xml:space="preserve"> </w:t>
      </w:r>
      <w:r>
        <w:rPr>
          <w:b/>
          <w:w w:val="95"/>
          <w:sz w:val="24"/>
        </w:rPr>
        <w:t>tyre</w:t>
      </w:r>
      <w:r>
        <w:rPr>
          <w:b/>
          <w:spacing w:val="-8"/>
          <w:w w:val="95"/>
          <w:sz w:val="24"/>
        </w:rPr>
        <w:t xml:space="preserve"> </w:t>
      </w:r>
      <w:r>
        <w:rPr>
          <w:b/>
          <w:w w:val="95"/>
          <w:sz w:val="24"/>
        </w:rPr>
        <w:t>nga</w:t>
      </w:r>
      <w:r>
        <w:rPr>
          <w:b/>
          <w:spacing w:val="-7"/>
          <w:w w:val="95"/>
          <w:sz w:val="24"/>
        </w:rPr>
        <w:t xml:space="preserve"> </w:t>
      </w:r>
      <w:r>
        <w:rPr>
          <w:b/>
          <w:w w:val="95"/>
          <w:sz w:val="24"/>
        </w:rPr>
        <w:t>ndërtuesit</w:t>
      </w:r>
      <w:r>
        <w:rPr>
          <w:w w:val="95"/>
          <w:sz w:val="24"/>
        </w:rPr>
        <w:t>.</w:t>
      </w:r>
    </w:p>
    <w:p w:rsidR="00474A90" w:rsidRDefault="00776BE6">
      <w:pPr>
        <w:spacing w:before="125"/>
        <w:ind w:left="1421"/>
        <w:jc w:val="both"/>
        <w:rPr>
          <w:b/>
          <w:sz w:val="24"/>
        </w:rPr>
      </w:pPr>
      <w:r>
        <w:rPr>
          <w:b/>
          <w:color w:val="6F2F9F"/>
          <w:w w:val="90"/>
          <w:sz w:val="24"/>
        </w:rPr>
        <w:t>Menaxhimi</w:t>
      </w:r>
      <w:r>
        <w:rPr>
          <w:b/>
          <w:color w:val="6F2F9F"/>
          <w:spacing w:val="19"/>
          <w:w w:val="90"/>
          <w:sz w:val="24"/>
        </w:rPr>
        <w:t xml:space="preserve"> </w:t>
      </w:r>
      <w:r>
        <w:rPr>
          <w:b/>
          <w:color w:val="6F2F9F"/>
          <w:w w:val="90"/>
          <w:sz w:val="24"/>
        </w:rPr>
        <w:t>i</w:t>
      </w:r>
      <w:r>
        <w:rPr>
          <w:b/>
          <w:color w:val="6F2F9F"/>
          <w:spacing w:val="19"/>
          <w:w w:val="90"/>
          <w:sz w:val="24"/>
        </w:rPr>
        <w:t xml:space="preserve"> </w:t>
      </w:r>
      <w:r>
        <w:rPr>
          <w:b/>
          <w:color w:val="6F2F9F"/>
          <w:w w:val="90"/>
          <w:sz w:val="24"/>
        </w:rPr>
        <w:t>qendrueshëm</w:t>
      </w:r>
      <w:r>
        <w:rPr>
          <w:b/>
          <w:color w:val="6F2F9F"/>
          <w:spacing w:val="14"/>
          <w:w w:val="90"/>
          <w:sz w:val="24"/>
        </w:rPr>
        <w:t xml:space="preserve"> </w:t>
      </w:r>
      <w:r>
        <w:rPr>
          <w:b/>
          <w:color w:val="6F2F9F"/>
          <w:w w:val="90"/>
          <w:sz w:val="24"/>
        </w:rPr>
        <w:t>i</w:t>
      </w:r>
      <w:r>
        <w:rPr>
          <w:b/>
          <w:color w:val="6F2F9F"/>
          <w:spacing w:val="19"/>
          <w:w w:val="90"/>
          <w:sz w:val="24"/>
        </w:rPr>
        <w:t xml:space="preserve"> </w:t>
      </w:r>
      <w:r>
        <w:rPr>
          <w:b/>
          <w:color w:val="6F2F9F"/>
          <w:w w:val="90"/>
          <w:sz w:val="24"/>
        </w:rPr>
        <w:t>mbeturinave</w:t>
      </w:r>
      <w:r>
        <w:rPr>
          <w:b/>
          <w:color w:val="6F2F9F"/>
          <w:spacing w:val="17"/>
          <w:w w:val="90"/>
          <w:sz w:val="24"/>
        </w:rPr>
        <w:t xml:space="preserve"> </w:t>
      </w:r>
      <w:r>
        <w:rPr>
          <w:b/>
          <w:color w:val="6F2F9F"/>
          <w:w w:val="90"/>
          <w:sz w:val="24"/>
        </w:rPr>
        <w:t>nga</w:t>
      </w:r>
      <w:r>
        <w:rPr>
          <w:b/>
          <w:color w:val="6F2F9F"/>
          <w:spacing w:val="17"/>
          <w:w w:val="90"/>
          <w:sz w:val="24"/>
        </w:rPr>
        <w:t xml:space="preserve"> </w:t>
      </w:r>
      <w:r>
        <w:rPr>
          <w:b/>
          <w:color w:val="6F2F9F"/>
          <w:w w:val="90"/>
          <w:sz w:val="24"/>
        </w:rPr>
        <w:t>kujdesi</w:t>
      </w:r>
      <w:r>
        <w:rPr>
          <w:b/>
          <w:color w:val="6F2F9F"/>
          <w:spacing w:val="20"/>
          <w:w w:val="90"/>
          <w:sz w:val="24"/>
        </w:rPr>
        <w:t xml:space="preserve"> </w:t>
      </w:r>
      <w:r>
        <w:rPr>
          <w:b/>
          <w:color w:val="6F2F9F"/>
          <w:w w:val="90"/>
          <w:sz w:val="24"/>
        </w:rPr>
        <w:t>shëndetësor:</w:t>
      </w:r>
    </w:p>
    <w:p w:rsidR="00474A90" w:rsidRDefault="00776BE6">
      <w:pPr>
        <w:pStyle w:val="BodyText"/>
        <w:spacing w:before="161" w:line="271" w:lineRule="auto"/>
        <w:ind w:left="700" w:right="1143"/>
        <w:jc w:val="both"/>
      </w:pPr>
      <w:r>
        <w:t>Komuna, respektivisht Drejtorati për Shëndetësi, por edhe Drejtorati i Inspeksionit, do të</w:t>
      </w:r>
      <w:r>
        <w:rPr>
          <w:spacing w:val="1"/>
        </w:rPr>
        <w:t xml:space="preserve"> </w:t>
      </w:r>
      <w:r>
        <w:t>monitoroj</w:t>
      </w:r>
      <w:r>
        <w:rPr>
          <w:spacing w:val="-2"/>
        </w:rPr>
        <w:t xml:space="preserve"> </w:t>
      </w:r>
      <w:r>
        <w:t>menaxhimin</w:t>
      </w:r>
      <w:r>
        <w:rPr>
          <w:spacing w:val="-4"/>
        </w:rPr>
        <w:t xml:space="preserve"> </w:t>
      </w:r>
      <w:r>
        <w:t>e</w:t>
      </w:r>
      <w:r>
        <w:rPr>
          <w:spacing w:val="-6"/>
        </w:rPr>
        <w:t xml:space="preserve"> </w:t>
      </w:r>
      <w:r>
        <w:t>mbeturinave</w:t>
      </w:r>
      <w:r>
        <w:rPr>
          <w:spacing w:val="-6"/>
        </w:rPr>
        <w:t xml:space="preserve"> </w:t>
      </w:r>
      <w:r>
        <w:t>spitalore</w:t>
      </w:r>
      <w:r>
        <w:rPr>
          <w:spacing w:val="3"/>
        </w:rPr>
        <w:t xml:space="preserve"> </w:t>
      </w:r>
      <w:r>
        <w:t>sipas</w:t>
      </w:r>
      <w:r>
        <w:rPr>
          <w:spacing w:val="-3"/>
        </w:rPr>
        <w:t xml:space="preserve"> </w:t>
      </w:r>
      <w:r>
        <w:t>legjislacionit</w:t>
      </w:r>
      <w:r>
        <w:rPr>
          <w:spacing w:val="-3"/>
        </w:rPr>
        <w:t xml:space="preserve"> </w:t>
      </w:r>
      <w:r>
        <w:t>në</w:t>
      </w:r>
      <w:r>
        <w:rPr>
          <w:spacing w:val="-2"/>
        </w:rPr>
        <w:t xml:space="preserve"> </w:t>
      </w:r>
      <w:r>
        <w:t>fuqi.</w:t>
      </w:r>
    </w:p>
    <w:p w:rsidR="00474A90" w:rsidRDefault="00776BE6">
      <w:pPr>
        <w:pStyle w:val="BodyText"/>
        <w:spacing w:before="126" w:line="271" w:lineRule="auto"/>
        <w:ind w:left="700" w:right="1142"/>
        <w:jc w:val="both"/>
      </w:pPr>
      <w:r>
        <w:t>Inpektori komunal i mjedisit do të bëjë mbikqyrje inspektive mbi menaxhimin e mbeturinave</w:t>
      </w:r>
      <w:r>
        <w:rPr>
          <w:spacing w:val="1"/>
        </w:rPr>
        <w:t xml:space="preserve"> </w:t>
      </w:r>
      <w:r>
        <w:t>edhe</w:t>
      </w:r>
      <w:r>
        <w:rPr>
          <w:spacing w:val="-5"/>
        </w:rPr>
        <w:t xml:space="preserve"> </w:t>
      </w:r>
      <w:r>
        <w:t>atyre</w:t>
      </w:r>
      <w:r>
        <w:rPr>
          <w:spacing w:val="-5"/>
        </w:rPr>
        <w:t xml:space="preserve"> </w:t>
      </w:r>
      <w:r>
        <w:t>medicinale</w:t>
      </w:r>
      <w:r>
        <w:rPr>
          <w:spacing w:val="-5"/>
        </w:rPr>
        <w:t xml:space="preserve"> </w:t>
      </w:r>
      <w:r>
        <w:t>në</w:t>
      </w:r>
      <w:r>
        <w:rPr>
          <w:spacing w:val="-5"/>
        </w:rPr>
        <w:t xml:space="preserve"> </w:t>
      </w:r>
      <w:r>
        <w:t>këtë</w:t>
      </w:r>
      <w:r>
        <w:rPr>
          <w:spacing w:val="-9"/>
        </w:rPr>
        <w:t xml:space="preserve"> </w:t>
      </w:r>
      <w:r>
        <w:t>rast,</w:t>
      </w:r>
      <w:r>
        <w:rPr>
          <w:spacing w:val="-7"/>
        </w:rPr>
        <w:t xml:space="preserve"> </w:t>
      </w:r>
      <w:r>
        <w:t>bazuar</w:t>
      </w:r>
      <w:r>
        <w:rPr>
          <w:spacing w:val="-8"/>
        </w:rPr>
        <w:t xml:space="preserve"> </w:t>
      </w:r>
      <w:r>
        <w:t>në</w:t>
      </w:r>
      <w:r>
        <w:rPr>
          <w:spacing w:val="-5"/>
        </w:rPr>
        <w:t xml:space="preserve"> </w:t>
      </w:r>
      <w:r>
        <w:t>Nenin</w:t>
      </w:r>
      <w:r>
        <w:rPr>
          <w:spacing w:val="-6"/>
        </w:rPr>
        <w:t xml:space="preserve"> </w:t>
      </w:r>
      <w:r>
        <w:t>62,</w:t>
      </w:r>
      <w:r>
        <w:rPr>
          <w:spacing w:val="-11"/>
        </w:rPr>
        <w:t xml:space="preserve"> </w:t>
      </w:r>
      <w:r>
        <w:t>63,</w:t>
      </w:r>
      <w:r>
        <w:rPr>
          <w:spacing w:val="-10"/>
        </w:rPr>
        <w:t xml:space="preserve"> </w:t>
      </w:r>
      <w:r>
        <w:t>65,</w:t>
      </w:r>
      <w:r>
        <w:rPr>
          <w:spacing w:val="-11"/>
        </w:rPr>
        <w:t xml:space="preserve"> </w:t>
      </w:r>
      <w:r>
        <w:t>dhe</w:t>
      </w:r>
      <w:r>
        <w:rPr>
          <w:spacing w:val="-9"/>
        </w:rPr>
        <w:t xml:space="preserve"> </w:t>
      </w:r>
      <w:r>
        <w:t>66</w:t>
      </w:r>
      <w:r>
        <w:rPr>
          <w:spacing w:val="-9"/>
        </w:rPr>
        <w:t xml:space="preserve"> </w:t>
      </w:r>
      <w:r>
        <w:t>të</w:t>
      </w:r>
      <w:r>
        <w:rPr>
          <w:spacing w:val="-9"/>
        </w:rPr>
        <w:t xml:space="preserve"> </w:t>
      </w:r>
      <w:r>
        <w:t>Ligjit</w:t>
      </w:r>
      <w:r>
        <w:rPr>
          <w:spacing w:val="-8"/>
        </w:rPr>
        <w:t xml:space="preserve"> </w:t>
      </w:r>
      <w:r>
        <w:t>për</w:t>
      </w:r>
      <w:r>
        <w:rPr>
          <w:spacing w:val="-8"/>
        </w:rPr>
        <w:t xml:space="preserve"> </w:t>
      </w:r>
      <w:r>
        <w:t>Mbeturina.</w:t>
      </w:r>
    </w:p>
    <w:p w:rsidR="00474A90" w:rsidRDefault="00776BE6">
      <w:pPr>
        <w:pStyle w:val="BodyText"/>
        <w:spacing w:before="125" w:line="276" w:lineRule="auto"/>
        <w:ind w:left="700" w:right="1134"/>
        <w:jc w:val="both"/>
      </w:pPr>
      <w:r>
        <w:t>Komuna-</w:t>
      </w:r>
      <w:r>
        <w:rPr>
          <w:spacing w:val="-3"/>
        </w:rPr>
        <w:t xml:space="preserve"> </w:t>
      </w:r>
      <w:r>
        <w:t>Drejtoria</w:t>
      </w:r>
      <w:r>
        <w:rPr>
          <w:spacing w:val="-7"/>
        </w:rPr>
        <w:t xml:space="preserve"> </w:t>
      </w:r>
      <w:r>
        <w:t>pergjegjese</w:t>
      </w:r>
      <w:r>
        <w:rPr>
          <w:spacing w:val="-6"/>
        </w:rPr>
        <w:t xml:space="preserve"> </w:t>
      </w:r>
      <w:r>
        <w:t>për</w:t>
      </w:r>
      <w:r>
        <w:rPr>
          <w:spacing w:val="-6"/>
        </w:rPr>
        <w:t xml:space="preserve"> </w:t>
      </w:r>
      <w:r>
        <w:t>shëndetësi</w:t>
      </w:r>
      <w:r>
        <w:rPr>
          <w:spacing w:val="-5"/>
        </w:rPr>
        <w:t xml:space="preserve"> </w:t>
      </w:r>
      <w:r>
        <w:t>do</w:t>
      </w:r>
      <w:r>
        <w:rPr>
          <w:spacing w:val="-8"/>
        </w:rPr>
        <w:t xml:space="preserve"> </w:t>
      </w:r>
      <w:r>
        <w:t>të</w:t>
      </w:r>
      <w:r>
        <w:rPr>
          <w:spacing w:val="-7"/>
        </w:rPr>
        <w:t xml:space="preserve"> </w:t>
      </w:r>
      <w:r>
        <w:t>siguroj</w:t>
      </w:r>
      <w:r>
        <w:rPr>
          <w:spacing w:val="-7"/>
        </w:rPr>
        <w:t xml:space="preserve"> </w:t>
      </w:r>
      <w:r>
        <w:t>dhe</w:t>
      </w:r>
      <w:r>
        <w:rPr>
          <w:spacing w:val="-6"/>
        </w:rPr>
        <w:t xml:space="preserve"> </w:t>
      </w:r>
      <w:r>
        <w:t>vendos</w:t>
      </w:r>
      <w:r>
        <w:rPr>
          <w:spacing w:val="-8"/>
        </w:rPr>
        <w:t xml:space="preserve"> </w:t>
      </w:r>
      <w:r>
        <w:t>kontejnerë</w:t>
      </w:r>
      <w:r>
        <w:rPr>
          <w:spacing w:val="-7"/>
        </w:rPr>
        <w:t xml:space="preserve"> </w:t>
      </w:r>
      <w:r>
        <w:t>për</w:t>
      </w:r>
      <w:r>
        <w:rPr>
          <w:spacing w:val="-10"/>
        </w:rPr>
        <w:t xml:space="preserve"> </w:t>
      </w:r>
      <w:r>
        <w:t>hedhjen</w:t>
      </w:r>
      <w:r>
        <w:rPr>
          <w:spacing w:val="-57"/>
        </w:rPr>
        <w:t xml:space="preserve"> </w:t>
      </w:r>
      <w:r>
        <w:t>e</w:t>
      </w:r>
      <w:r>
        <w:rPr>
          <w:spacing w:val="2"/>
        </w:rPr>
        <w:t xml:space="preserve"> </w:t>
      </w:r>
      <w:r>
        <w:t>barnave</w:t>
      </w:r>
      <w:r>
        <w:rPr>
          <w:spacing w:val="-3"/>
        </w:rPr>
        <w:t xml:space="preserve"> </w:t>
      </w:r>
      <w:r>
        <w:t>te</w:t>
      </w:r>
      <w:r>
        <w:rPr>
          <w:spacing w:val="-3"/>
        </w:rPr>
        <w:t xml:space="preserve"> </w:t>
      </w:r>
      <w:r>
        <w:t>papërdorura</w:t>
      </w:r>
      <w:r>
        <w:rPr>
          <w:spacing w:val="-2"/>
        </w:rPr>
        <w:t xml:space="preserve"> </w:t>
      </w:r>
      <w:r>
        <w:t>dhe</w:t>
      </w:r>
      <w:r>
        <w:rPr>
          <w:spacing w:val="2"/>
        </w:rPr>
        <w:t xml:space="preserve"> </w:t>
      </w:r>
      <w:r>
        <w:t>me</w:t>
      </w:r>
      <w:r>
        <w:rPr>
          <w:spacing w:val="2"/>
        </w:rPr>
        <w:t xml:space="preserve"> </w:t>
      </w:r>
      <w:r>
        <w:t>afat të</w:t>
      </w:r>
      <w:r>
        <w:rPr>
          <w:spacing w:val="2"/>
        </w:rPr>
        <w:t xml:space="preserve"> </w:t>
      </w:r>
      <w:r>
        <w:t>skaduar</w:t>
      </w:r>
      <w:r>
        <w:rPr>
          <w:spacing w:val="-2"/>
        </w:rPr>
        <w:t xml:space="preserve"> </w:t>
      </w:r>
      <w:r>
        <w:t>direkt nga</w:t>
      </w:r>
      <w:r>
        <w:rPr>
          <w:spacing w:val="-1"/>
        </w:rPr>
        <w:t xml:space="preserve"> </w:t>
      </w:r>
      <w:r>
        <w:t>qytetarët.</w:t>
      </w:r>
    </w:p>
    <w:p w:rsidR="00474A90" w:rsidRDefault="00776BE6">
      <w:pPr>
        <w:pStyle w:val="BodyText"/>
        <w:spacing w:before="114" w:line="273" w:lineRule="auto"/>
        <w:ind w:left="700" w:right="1136"/>
        <w:jc w:val="both"/>
      </w:pPr>
      <w:r>
        <w:t>Prodhuesit e mbeturinave medicinale publik dhe privat gjatë aktivitetit të tyre të kujdesit</w:t>
      </w:r>
      <w:r>
        <w:rPr>
          <w:spacing w:val="1"/>
        </w:rPr>
        <w:t xml:space="preserve"> </w:t>
      </w:r>
      <w:r>
        <w:t>shëndetsorë, do të hudhin mbeturinat e tyre në mënyrë të klasifikuar mb</w:t>
      </w:r>
      <w:r>
        <w:t>eturinat sipas llojeve</w:t>
      </w:r>
      <w:r>
        <w:rPr>
          <w:spacing w:val="1"/>
        </w:rPr>
        <w:t xml:space="preserve"> </w:t>
      </w:r>
      <w:r>
        <w:t>në kontejnerë, enë apo thasë përkatës të siguruar nga vetë ata, deri sa të grumbullohen nga</w:t>
      </w:r>
      <w:r>
        <w:rPr>
          <w:spacing w:val="1"/>
        </w:rPr>
        <w:t xml:space="preserve"> </w:t>
      </w:r>
      <w:r>
        <w:t>operatori</w:t>
      </w:r>
      <w:r>
        <w:rPr>
          <w:spacing w:val="1"/>
        </w:rPr>
        <w:t xml:space="preserve"> </w:t>
      </w:r>
      <w:r>
        <w:t>i</w:t>
      </w:r>
      <w:r>
        <w:rPr>
          <w:spacing w:val="1"/>
        </w:rPr>
        <w:t xml:space="preserve"> </w:t>
      </w:r>
      <w:r>
        <w:t>licencuar</w:t>
      </w:r>
      <w:r>
        <w:rPr>
          <w:spacing w:val="1"/>
        </w:rPr>
        <w:t xml:space="preserve"> </w:t>
      </w:r>
      <w:r>
        <w:t>që</w:t>
      </w:r>
      <w:r>
        <w:rPr>
          <w:spacing w:val="1"/>
        </w:rPr>
        <w:t xml:space="preserve"> </w:t>
      </w:r>
      <w:r>
        <w:t>i</w:t>
      </w:r>
      <w:r>
        <w:rPr>
          <w:spacing w:val="1"/>
        </w:rPr>
        <w:t xml:space="preserve"> </w:t>
      </w:r>
      <w:r>
        <w:t>përpunon</w:t>
      </w:r>
      <w:r>
        <w:rPr>
          <w:spacing w:val="1"/>
        </w:rPr>
        <w:t xml:space="preserve"> </w:t>
      </w:r>
      <w:r>
        <w:t>dhe</w:t>
      </w:r>
      <w:r>
        <w:rPr>
          <w:spacing w:val="1"/>
        </w:rPr>
        <w:t xml:space="preserve"> </w:t>
      </w:r>
      <w:r>
        <w:t>i</w:t>
      </w:r>
      <w:r>
        <w:rPr>
          <w:spacing w:val="1"/>
        </w:rPr>
        <w:t xml:space="preserve"> </w:t>
      </w:r>
      <w:r>
        <w:t>menaxhon</w:t>
      </w:r>
      <w:r>
        <w:rPr>
          <w:spacing w:val="1"/>
        </w:rPr>
        <w:t xml:space="preserve"> </w:t>
      </w:r>
      <w:r>
        <w:t>ato.</w:t>
      </w:r>
      <w:r>
        <w:rPr>
          <w:spacing w:val="1"/>
        </w:rPr>
        <w:t xml:space="preserve"> </w:t>
      </w:r>
      <w:r>
        <w:t>Inspeksioni</w:t>
      </w:r>
      <w:r>
        <w:rPr>
          <w:spacing w:val="60"/>
        </w:rPr>
        <w:t xml:space="preserve"> </w:t>
      </w:r>
      <w:r>
        <w:t>komunal</w:t>
      </w:r>
      <w:r>
        <w:rPr>
          <w:spacing w:val="60"/>
        </w:rPr>
        <w:t xml:space="preserve"> </w:t>
      </w:r>
      <w:r>
        <w:t>në</w:t>
      </w:r>
      <w:r>
        <w:rPr>
          <w:spacing w:val="1"/>
        </w:rPr>
        <w:t xml:space="preserve"> </w:t>
      </w:r>
      <w:r>
        <w:rPr>
          <w:spacing w:val="-1"/>
        </w:rPr>
        <w:t>bashkëpunim</w:t>
      </w:r>
      <w:r>
        <w:rPr>
          <w:spacing w:val="-6"/>
        </w:rPr>
        <w:t xml:space="preserve"> </w:t>
      </w:r>
      <w:r>
        <w:rPr>
          <w:spacing w:val="-1"/>
        </w:rPr>
        <w:t>me</w:t>
      </w:r>
      <w:r>
        <w:rPr>
          <w:spacing w:val="-4"/>
        </w:rPr>
        <w:t xml:space="preserve"> </w:t>
      </w:r>
      <w:r>
        <w:rPr>
          <w:spacing w:val="-1"/>
        </w:rPr>
        <w:t>departamentin</w:t>
      </w:r>
      <w:r>
        <w:rPr>
          <w:spacing w:val="-7"/>
        </w:rPr>
        <w:t xml:space="preserve"> </w:t>
      </w:r>
      <w:r>
        <w:rPr>
          <w:spacing w:val="-1"/>
        </w:rPr>
        <w:t>e</w:t>
      </w:r>
      <w:r>
        <w:rPr>
          <w:spacing w:val="-5"/>
        </w:rPr>
        <w:t xml:space="preserve"> </w:t>
      </w:r>
      <w:r>
        <w:rPr>
          <w:spacing w:val="-1"/>
        </w:rPr>
        <w:t>shëndetësisë</w:t>
      </w:r>
      <w:r>
        <w:rPr>
          <w:spacing w:val="-4"/>
        </w:rPr>
        <w:t xml:space="preserve"> </w:t>
      </w:r>
      <w:r>
        <w:rPr>
          <w:spacing w:val="-1"/>
        </w:rPr>
        <w:t>do</w:t>
      </w:r>
      <w:r>
        <w:rPr>
          <w:spacing w:val="-13"/>
        </w:rPr>
        <w:t xml:space="preserve"> </w:t>
      </w:r>
      <w:r>
        <w:rPr>
          <w:spacing w:val="-1"/>
        </w:rPr>
        <w:t>të</w:t>
      </w:r>
      <w:r>
        <w:rPr>
          <w:spacing w:val="-4"/>
        </w:rPr>
        <w:t xml:space="preserve"> </w:t>
      </w:r>
      <w:r>
        <w:rPr>
          <w:spacing w:val="-1"/>
        </w:rPr>
        <w:t>siguroj</w:t>
      </w:r>
      <w:r>
        <w:rPr>
          <w:spacing w:val="-8"/>
        </w:rPr>
        <w:t xml:space="preserve"> </w:t>
      </w:r>
      <w:r>
        <w:rPr>
          <w:spacing w:val="-1"/>
        </w:rPr>
        <w:t>zbatimin</w:t>
      </w:r>
      <w:r>
        <w:rPr>
          <w:spacing w:val="-10"/>
        </w:rPr>
        <w:t xml:space="preserve"> </w:t>
      </w:r>
      <w:r>
        <w:rPr>
          <w:spacing w:val="-1"/>
        </w:rPr>
        <w:t>e</w:t>
      </w:r>
      <w:r>
        <w:rPr>
          <w:spacing w:val="-4"/>
        </w:rPr>
        <w:t xml:space="preserve"> </w:t>
      </w:r>
      <w:r>
        <w:rPr>
          <w:spacing w:val="-1"/>
        </w:rPr>
        <w:t>këtij</w:t>
      </w:r>
      <w:r>
        <w:rPr>
          <w:spacing w:val="-8"/>
        </w:rPr>
        <w:t xml:space="preserve"> </w:t>
      </w:r>
      <w:r>
        <w:rPr>
          <w:spacing w:val="-1"/>
        </w:rPr>
        <w:t>obligimi</w:t>
      </w:r>
      <w:r>
        <w:rPr>
          <w:spacing w:val="-7"/>
        </w:rPr>
        <w:t xml:space="preserve"> </w:t>
      </w:r>
      <w:r>
        <w:t>ligjor.</w:t>
      </w:r>
    </w:p>
    <w:p w:rsidR="00474A90" w:rsidRDefault="00776BE6">
      <w:pPr>
        <w:pStyle w:val="BodyText"/>
        <w:spacing w:before="122" w:line="276" w:lineRule="auto"/>
        <w:ind w:left="700" w:right="1143"/>
        <w:jc w:val="both"/>
      </w:pPr>
      <w:r>
        <w:t>Operatoret publik dhe privat si prodhues të mëdhenj të mbeturinave medicinale të rrezikshme</w:t>
      </w:r>
      <w:r>
        <w:rPr>
          <w:spacing w:val="-57"/>
        </w:rPr>
        <w:t xml:space="preserve"> </w:t>
      </w:r>
      <w:r>
        <w:t>do</w:t>
      </w:r>
      <w:r>
        <w:rPr>
          <w:spacing w:val="15"/>
        </w:rPr>
        <w:t xml:space="preserve"> </w:t>
      </w:r>
      <w:r>
        <w:t>të</w:t>
      </w:r>
      <w:r>
        <w:rPr>
          <w:spacing w:val="12"/>
        </w:rPr>
        <w:t xml:space="preserve"> </w:t>
      </w:r>
      <w:r>
        <w:t>hartojne</w:t>
      </w:r>
      <w:r>
        <w:rPr>
          <w:spacing w:val="16"/>
        </w:rPr>
        <w:t xml:space="preserve"> </w:t>
      </w:r>
      <w:r>
        <w:t>planin</w:t>
      </w:r>
      <w:r>
        <w:rPr>
          <w:spacing w:val="15"/>
        </w:rPr>
        <w:t xml:space="preserve"> </w:t>
      </w:r>
      <w:r>
        <w:t>për</w:t>
      </w:r>
      <w:r>
        <w:rPr>
          <w:spacing w:val="13"/>
        </w:rPr>
        <w:t xml:space="preserve"> </w:t>
      </w:r>
      <w:r>
        <w:t>menaxhimin</w:t>
      </w:r>
      <w:r>
        <w:rPr>
          <w:spacing w:val="15"/>
        </w:rPr>
        <w:t xml:space="preserve"> </w:t>
      </w:r>
      <w:r>
        <w:t>e</w:t>
      </w:r>
      <w:r>
        <w:rPr>
          <w:spacing w:val="12"/>
        </w:rPr>
        <w:t xml:space="preserve"> </w:t>
      </w:r>
      <w:r>
        <w:t>mbeturinave</w:t>
      </w:r>
      <w:r>
        <w:rPr>
          <w:spacing w:val="17"/>
        </w:rPr>
        <w:t xml:space="preserve"> </w:t>
      </w:r>
      <w:r>
        <w:t>medicinale</w:t>
      </w:r>
      <w:r>
        <w:rPr>
          <w:spacing w:val="16"/>
        </w:rPr>
        <w:t xml:space="preserve"> </w:t>
      </w:r>
      <w:r>
        <w:t>dhe</w:t>
      </w:r>
      <w:r>
        <w:rPr>
          <w:spacing w:val="12"/>
        </w:rPr>
        <w:t xml:space="preserve"> </w:t>
      </w:r>
      <w:r>
        <w:t>ekzistenca</w:t>
      </w:r>
      <w:r>
        <w:rPr>
          <w:spacing w:val="10"/>
        </w:rPr>
        <w:t xml:space="preserve"> </w:t>
      </w:r>
      <w:r>
        <w:t>e</w:t>
      </w:r>
      <w:r>
        <w:rPr>
          <w:spacing w:val="17"/>
        </w:rPr>
        <w:t xml:space="preserve"> </w:t>
      </w:r>
      <w:r>
        <w:t>këtij</w:t>
      </w:r>
      <w:r>
        <w:rPr>
          <w:spacing w:val="12"/>
        </w:rPr>
        <w:t xml:space="preserve"> </w:t>
      </w:r>
      <w:r>
        <w:t>plani</w:t>
      </w:r>
    </w:p>
    <w:p w:rsidR="00474A90" w:rsidRDefault="00474A90">
      <w:pPr>
        <w:pStyle w:val="BodyText"/>
        <w:rPr>
          <w:sz w:val="20"/>
        </w:rPr>
      </w:pPr>
    </w:p>
    <w:p w:rsidR="00474A90" w:rsidRDefault="00474A90">
      <w:pPr>
        <w:pStyle w:val="BodyText"/>
        <w:rPr>
          <w:sz w:val="20"/>
        </w:rPr>
      </w:pPr>
    </w:p>
    <w:p w:rsidR="00474A90" w:rsidRDefault="00474A90">
      <w:pPr>
        <w:pStyle w:val="BodyText"/>
        <w:spacing w:before="3"/>
        <w:rPr>
          <w:sz w:val="22"/>
        </w:rPr>
      </w:pPr>
    </w:p>
    <w:p w:rsidR="00474A90" w:rsidRDefault="00474A90">
      <w:pPr>
        <w:sectPr w:rsidR="00474A90">
          <w:type w:val="continuous"/>
          <w:pgSz w:w="11900" w:h="16820"/>
          <w:pgMar w:top="1500" w:right="300" w:bottom="280" w:left="740" w:header="720" w:footer="720" w:gutter="0"/>
          <w:cols w:space="720"/>
        </w:sectPr>
      </w:pPr>
    </w:p>
    <w:p w:rsidR="00474A90" w:rsidRDefault="00603BC2">
      <w:pPr>
        <w:spacing w:before="172"/>
        <w:ind w:left="700"/>
        <w:rPr>
          <w:rFonts w:ascii="Calibri"/>
          <w:b/>
        </w:rPr>
      </w:pPr>
      <w:r>
        <w:rPr>
          <w:noProof/>
          <w:lang w:eastAsia="sq-AL"/>
        </w:rPr>
        <mc:AlternateContent>
          <mc:Choice Requires="wps">
            <w:drawing>
              <wp:anchor distT="0" distB="0" distL="114300" distR="114300" simplePos="0" relativeHeight="15785984" behindDoc="0" locked="0" layoutInCell="1" allowOverlap="1">
                <wp:simplePos x="0" y="0"/>
                <wp:positionH relativeFrom="page">
                  <wp:posOffset>1593215</wp:posOffset>
                </wp:positionH>
                <wp:positionV relativeFrom="paragraph">
                  <wp:posOffset>263525</wp:posOffset>
                </wp:positionV>
                <wp:extent cx="5236210" cy="0"/>
                <wp:effectExtent l="0" t="0" r="0" b="0"/>
                <wp:wrapNone/>
                <wp:docPr id="32" name="Line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236210" cy="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365F91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29512D7" id="Line 16" o:spid="_x0000_s1026" style="position:absolute;z-index:157859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125.45pt,20.75pt" to="537.75pt,20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" strokecolor="#365f91" strokeweight=".5pt">
                <w10:wrap anchorx="page"/>
              </v:line>
            </w:pict>
          </mc:Fallback>
        </mc:AlternateContent>
      </w:r>
      <w:r w:rsidR="00776BE6">
        <w:rPr>
          <w:rFonts w:ascii="Calibri"/>
          <w:b/>
          <w:color w:val="FFFFFF"/>
          <w:shd w:val="clear" w:color="auto" w:fill="006FC0"/>
        </w:rPr>
        <w:t xml:space="preserve"> </w:t>
      </w:r>
      <w:r w:rsidR="00776BE6">
        <w:rPr>
          <w:rFonts w:ascii="Calibri"/>
          <w:b/>
          <w:color w:val="FFFFFF"/>
          <w:shd w:val="clear" w:color="auto" w:fill="006FC0"/>
        </w:rPr>
        <w:t xml:space="preserve"> </w:t>
      </w:r>
      <w:r w:rsidR="00776BE6">
        <w:rPr>
          <w:rFonts w:ascii="Calibri"/>
          <w:b/>
          <w:color w:val="FFFFFF"/>
          <w:spacing w:val="23"/>
          <w:shd w:val="clear" w:color="auto" w:fill="006FC0"/>
        </w:rPr>
        <w:t xml:space="preserve"> </w:t>
      </w:r>
      <w:r w:rsidR="00776BE6">
        <w:rPr>
          <w:rFonts w:ascii="Calibri"/>
          <w:b/>
          <w:color w:val="FFFFFF"/>
          <w:shd w:val="clear" w:color="auto" w:fill="006FC0"/>
        </w:rPr>
        <w:t>44</w:t>
      </w:r>
      <w:r w:rsidR="00776BE6">
        <w:rPr>
          <w:rFonts w:ascii="Calibri"/>
          <w:b/>
          <w:color w:val="FFFFFF"/>
          <w:spacing w:val="22"/>
          <w:shd w:val="clear" w:color="auto" w:fill="006FC0"/>
        </w:rPr>
        <w:t xml:space="preserve"> </w:t>
      </w:r>
    </w:p>
    <w:p w:rsidR="00474A90" w:rsidRDefault="00776BE6">
      <w:pPr>
        <w:spacing w:before="56"/>
        <w:ind w:left="700"/>
        <w:rPr>
          <w:rFonts w:ascii="Calibri" w:hAnsi="Calibri"/>
          <w:b/>
        </w:rPr>
      </w:pPr>
      <w:r>
        <w:br w:type="column"/>
      </w:r>
      <w:r>
        <w:rPr>
          <w:rFonts w:ascii="Calibri" w:hAnsi="Calibri"/>
          <w:b/>
          <w:color w:val="001F5F"/>
        </w:rPr>
        <w:t>Komuna</w:t>
      </w:r>
      <w:r>
        <w:rPr>
          <w:rFonts w:ascii="Calibri" w:hAnsi="Calibri"/>
          <w:b/>
          <w:color w:val="001F5F"/>
          <w:spacing w:val="-2"/>
        </w:rPr>
        <w:t xml:space="preserve"> </w:t>
      </w:r>
      <w:r>
        <w:rPr>
          <w:rFonts w:ascii="Calibri" w:hAnsi="Calibri"/>
          <w:b/>
          <w:color w:val="001F5F"/>
        </w:rPr>
        <w:t>e</w:t>
      </w:r>
      <w:r>
        <w:rPr>
          <w:rFonts w:ascii="Calibri" w:hAnsi="Calibri"/>
          <w:b/>
          <w:color w:val="001F5F"/>
          <w:spacing w:val="-4"/>
        </w:rPr>
        <w:t xml:space="preserve"> </w:t>
      </w:r>
      <w:r>
        <w:rPr>
          <w:rFonts w:ascii="Calibri" w:hAnsi="Calibri"/>
          <w:b/>
          <w:color w:val="001F5F"/>
        </w:rPr>
        <w:t>Hanit</w:t>
      </w:r>
      <w:r>
        <w:rPr>
          <w:rFonts w:ascii="Calibri" w:hAnsi="Calibri"/>
          <w:b/>
          <w:color w:val="001F5F"/>
          <w:spacing w:val="-3"/>
        </w:rPr>
        <w:t xml:space="preserve"> </w:t>
      </w:r>
      <w:r>
        <w:rPr>
          <w:rFonts w:ascii="Calibri" w:hAnsi="Calibri"/>
          <w:b/>
          <w:color w:val="001F5F"/>
        </w:rPr>
        <w:t>të</w:t>
      </w:r>
      <w:r>
        <w:rPr>
          <w:rFonts w:ascii="Calibri" w:hAnsi="Calibri"/>
          <w:b/>
          <w:color w:val="001F5F"/>
          <w:spacing w:val="-4"/>
        </w:rPr>
        <w:t xml:space="preserve"> </w:t>
      </w:r>
      <w:r>
        <w:rPr>
          <w:rFonts w:ascii="Calibri" w:hAnsi="Calibri"/>
          <w:b/>
          <w:color w:val="001F5F"/>
        </w:rPr>
        <w:t>Elezit</w:t>
      </w:r>
    </w:p>
    <w:p w:rsidR="00474A90" w:rsidRDefault="00474A90">
      <w:pPr>
        <w:rPr>
          <w:rFonts w:ascii="Calibri" w:hAnsi="Calibri"/>
        </w:rPr>
        <w:sectPr w:rsidR="00474A90">
          <w:type w:val="continuous"/>
          <w:pgSz w:w="11900" w:h="16820"/>
          <w:pgMar w:top="1500" w:right="300" w:bottom="280" w:left="740" w:header="720" w:footer="720" w:gutter="0"/>
          <w:cols w:num="2" w:space="720" w:equalWidth="0">
            <w:col w:w="1308" w:space="5468"/>
            <w:col w:w="4084"/>
          </w:cols>
        </w:sectPr>
      </w:pPr>
    </w:p>
    <w:p w:rsidR="00474A90" w:rsidRDefault="00776BE6">
      <w:pPr>
        <w:pStyle w:val="BodyText"/>
        <w:spacing w:before="30" w:line="271" w:lineRule="auto"/>
        <w:ind w:left="700" w:right="1138"/>
        <w:jc w:val="both"/>
      </w:pPr>
      <w:r>
        <w:t>dhe</w:t>
      </w:r>
      <w:r>
        <w:rPr>
          <w:spacing w:val="1"/>
        </w:rPr>
        <w:t xml:space="preserve"> </w:t>
      </w:r>
      <w:r>
        <w:t>zbatimi</w:t>
      </w:r>
      <w:r>
        <w:rPr>
          <w:spacing w:val="1"/>
        </w:rPr>
        <w:t xml:space="preserve"> </w:t>
      </w:r>
      <w:r>
        <w:t>i</w:t>
      </w:r>
      <w:r>
        <w:rPr>
          <w:spacing w:val="1"/>
        </w:rPr>
        <w:t xml:space="preserve"> </w:t>
      </w:r>
      <w:r>
        <w:t>tij</w:t>
      </w:r>
      <w:r>
        <w:rPr>
          <w:spacing w:val="1"/>
        </w:rPr>
        <w:t xml:space="preserve"> </w:t>
      </w:r>
      <w:r>
        <w:t>do</w:t>
      </w:r>
      <w:r>
        <w:rPr>
          <w:spacing w:val="1"/>
        </w:rPr>
        <w:t xml:space="preserve"> </w:t>
      </w:r>
      <w:r>
        <w:t>të</w:t>
      </w:r>
      <w:r>
        <w:rPr>
          <w:spacing w:val="1"/>
        </w:rPr>
        <w:t xml:space="preserve"> </w:t>
      </w:r>
      <w:r>
        <w:t>kontrollohen</w:t>
      </w:r>
      <w:r>
        <w:rPr>
          <w:spacing w:val="1"/>
        </w:rPr>
        <w:t xml:space="preserve"> </w:t>
      </w:r>
      <w:r>
        <w:t>nga</w:t>
      </w:r>
      <w:r>
        <w:rPr>
          <w:spacing w:val="1"/>
        </w:rPr>
        <w:t xml:space="preserve"> </w:t>
      </w:r>
      <w:r>
        <w:t>inspekcioni</w:t>
      </w:r>
      <w:r>
        <w:rPr>
          <w:spacing w:val="1"/>
        </w:rPr>
        <w:t xml:space="preserve"> </w:t>
      </w:r>
      <w:r>
        <w:t>komunal</w:t>
      </w:r>
      <w:r>
        <w:rPr>
          <w:spacing w:val="1"/>
        </w:rPr>
        <w:t xml:space="preserve"> </w:t>
      </w:r>
      <w:r>
        <w:t>në</w:t>
      </w:r>
      <w:r>
        <w:rPr>
          <w:spacing w:val="1"/>
        </w:rPr>
        <w:t xml:space="preserve"> </w:t>
      </w:r>
      <w:r>
        <w:t>bashkëpunim</w:t>
      </w:r>
      <w:r>
        <w:rPr>
          <w:spacing w:val="1"/>
        </w:rPr>
        <w:t xml:space="preserve"> </w:t>
      </w:r>
      <w:r>
        <w:t>me</w:t>
      </w:r>
      <w:r>
        <w:rPr>
          <w:spacing w:val="1"/>
        </w:rPr>
        <w:t xml:space="preserve"> </w:t>
      </w:r>
      <w:r>
        <w:t>departamentin e</w:t>
      </w:r>
      <w:r>
        <w:rPr>
          <w:spacing w:val="4"/>
        </w:rPr>
        <w:t xml:space="preserve"> </w:t>
      </w:r>
      <w:r>
        <w:t>shëndetësisë.</w:t>
      </w:r>
    </w:p>
    <w:p w:rsidR="00474A90" w:rsidRDefault="00776BE6">
      <w:pPr>
        <w:pStyle w:val="BodyText"/>
        <w:spacing w:before="126" w:line="273" w:lineRule="auto"/>
        <w:ind w:left="700" w:right="1132"/>
        <w:jc w:val="both"/>
      </w:pPr>
      <w:r>
        <w:t>Nëse institucionet shëndetësore nuk i trajtojnë vet mbeturinat spitalore që i krijojnë, atëherë</w:t>
      </w:r>
      <w:r>
        <w:rPr>
          <w:spacing w:val="1"/>
        </w:rPr>
        <w:t xml:space="preserve"> </w:t>
      </w:r>
      <w:r>
        <w:t>duhet</w:t>
      </w:r>
      <w:r>
        <w:rPr>
          <w:spacing w:val="1"/>
        </w:rPr>
        <w:t xml:space="preserve"> </w:t>
      </w:r>
      <w:r>
        <w:t>të</w:t>
      </w:r>
      <w:r>
        <w:rPr>
          <w:spacing w:val="1"/>
        </w:rPr>
        <w:t xml:space="preserve"> </w:t>
      </w:r>
      <w:r>
        <w:t>kenë</w:t>
      </w:r>
      <w:r>
        <w:rPr>
          <w:spacing w:val="1"/>
        </w:rPr>
        <w:t xml:space="preserve"> </w:t>
      </w:r>
      <w:r>
        <w:t>kontratë</w:t>
      </w:r>
      <w:r>
        <w:rPr>
          <w:spacing w:val="1"/>
        </w:rPr>
        <w:t xml:space="preserve"> </w:t>
      </w:r>
      <w:r>
        <w:t>me</w:t>
      </w:r>
      <w:r>
        <w:rPr>
          <w:spacing w:val="1"/>
        </w:rPr>
        <w:t xml:space="preserve"> </w:t>
      </w:r>
      <w:r>
        <w:t>operatorët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licencuar</w:t>
      </w:r>
      <w:r>
        <w:rPr>
          <w:spacing w:val="1"/>
        </w:rPr>
        <w:t xml:space="preserve"> </w:t>
      </w:r>
      <w:r>
        <w:t>për</w:t>
      </w:r>
      <w:r>
        <w:rPr>
          <w:spacing w:val="1"/>
        </w:rPr>
        <w:t xml:space="preserve"> </w:t>
      </w:r>
      <w:r>
        <w:t>trajtimin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këtyre</w:t>
      </w:r>
      <w:r>
        <w:rPr>
          <w:spacing w:val="1"/>
        </w:rPr>
        <w:t xml:space="preserve"> </w:t>
      </w:r>
      <w:r>
        <w:t>mbeturinave.</w:t>
      </w:r>
      <w:r>
        <w:rPr>
          <w:spacing w:val="1"/>
        </w:rPr>
        <w:t xml:space="preserve"> </w:t>
      </w:r>
      <w:r>
        <w:t>Inspekcioni komunal në bashkëpunim me departamentin e shëndetësisë do të kontrollojë nëse</w:t>
      </w:r>
      <w:r>
        <w:rPr>
          <w:spacing w:val="-57"/>
        </w:rPr>
        <w:t xml:space="preserve"> </w:t>
      </w:r>
      <w:r>
        <w:t>këto</w:t>
      </w:r>
      <w:r>
        <w:rPr>
          <w:spacing w:val="1"/>
        </w:rPr>
        <w:t xml:space="preserve"> </w:t>
      </w:r>
      <w:r>
        <w:t>kontrata janë</w:t>
      </w:r>
      <w:r>
        <w:rPr>
          <w:spacing w:val="-1"/>
        </w:rPr>
        <w:t xml:space="preserve"> </w:t>
      </w:r>
      <w:r>
        <w:t>të</w:t>
      </w:r>
      <w:r>
        <w:rPr>
          <w:spacing w:val="-1"/>
        </w:rPr>
        <w:t xml:space="preserve"> </w:t>
      </w:r>
      <w:r>
        <w:t>lidhura</w:t>
      </w:r>
      <w:r>
        <w:rPr>
          <w:spacing w:val="-1"/>
        </w:rPr>
        <w:t xml:space="preserve"> </w:t>
      </w:r>
      <w:r>
        <w:t>dhe</w:t>
      </w:r>
      <w:r>
        <w:rPr>
          <w:spacing w:val="4"/>
        </w:rPr>
        <w:t xml:space="preserve"> </w:t>
      </w:r>
      <w:r>
        <w:t>po</w:t>
      </w:r>
      <w:r>
        <w:rPr>
          <w:spacing w:val="-3"/>
        </w:rPr>
        <w:t xml:space="preserve"> </w:t>
      </w:r>
      <w:r>
        <w:t>zbatohen.</w:t>
      </w:r>
    </w:p>
    <w:p w:rsidR="00474A90" w:rsidRDefault="00776BE6">
      <w:pPr>
        <w:spacing w:before="119"/>
        <w:ind w:left="700"/>
        <w:jc w:val="both"/>
        <w:rPr>
          <w:b/>
          <w:sz w:val="24"/>
        </w:rPr>
      </w:pPr>
      <w:r>
        <w:rPr>
          <w:b/>
          <w:color w:val="6F2F9F"/>
          <w:w w:val="90"/>
          <w:sz w:val="24"/>
        </w:rPr>
        <w:t>Menaxhimi</w:t>
      </w:r>
      <w:r>
        <w:rPr>
          <w:b/>
          <w:color w:val="6F2F9F"/>
          <w:spacing w:val="13"/>
          <w:w w:val="90"/>
          <w:sz w:val="24"/>
        </w:rPr>
        <w:t xml:space="preserve"> </w:t>
      </w:r>
      <w:r>
        <w:rPr>
          <w:b/>
          <w:color w:val="6F2F9F"/>
          <w:w w:val="90"/>
          <w:sz w:val="24"/>
        </w:rPr>
        <w:t>i</w:t>
      </w:r>
      <w:r>
        <w:rPr>
          <w:b/>
          <w:color w:val="6F2F9F"/>
          <w:spacing w:val="13"/>
          <w:w w:val="90"/>
          <w:sz w:val="24"/>
        </w:rPr>
        <w:t xml:space="preserve"> </w:t>
      </w:r>
      <w:r>
        <w:rPr>
          <w:b/>
          <w:color w:val="6F2F9F"/>
          <w:w w:val="90"/>
          <w:sz w:val="24"/>
        </w:rPr>
        <w:t>qendrueshëm</w:t>
      </w:r>
      <w:r>
        <w:rPr>
          <w:b/>
          <w:color w:val="6F2F9F"/>
          <w:spacing w:val="9"/>
          <w:w w:val="90"/>
          <w:sz w:val="24"/>
        </w:rPr>
        <w:t xml:space="preserve"> </w:t>
      </w:r>
      <w:r>
        <w:rPr>
          <w:b/>
          <w:color w:val="6F2F9F"/>
          <w:w w:val="90"/>
          <w:sz w:val="24"/>
        </w:rPr>
        <w:t>i</w:t>
      </w:r>
      <w:r>
        <w:rPr>
          <w:b/>
          <w:color w:val="6F2F9F"/>
          <w:spacing w:val="14"/>
          <w:w w:val="90"/>
          <w:sz w:val="24"/>
        </w:rPr>
        <w:t xml:space="preserve"> </w:t>
      </w:r>
      <w:r>
        <w:rPr>
          <w:b/>
          <w:color w:val="6F2F9F"/>
          <w:w w:val="90"/>
          <w:sz w:val="24"/>
        </w:rPr>
        <w:t>mbeturinave</w:t>
      </w:r>
      <w:r>
        <w:rPr>
          <w:b/>
          <w:color w:val="6F2F9F"/>
          <w:spacing w:val="11"/>
          <w:w w:val="90"/>
          <w:sz w:val="24"/>
        </w:rPr>
        <w:t xml:space="preserve"> </w:t>
      </w:r>
      <w:r>
        <w:rPr>
          <w:b/>
          <w:color w:val="6F2F9F"/>
          <w:w w:val="90"/>
          <w:sz w:val="24"/>
        </w:rPr>
        <w:t>shtazore</w:t>
      </w:r>
      <w:r>
        <w:rPr>
          <w:b/>
          <w:color w:val="6F2F9F"/>
          <w:spacing w:val="11"/>
          <w:w w:val="90"/>
          <w:sz w:val="24"/>
        </w:rPr>
        <w:t xml:space="preserve"> </w:t>
      </w:r>
      <w:r>
        <w:rPr>
          <w:b/>
          <w:color w:val="6F2F9F"/>
          <w:w w:val="90"/>
          <w:sz w:val="24"/>
        </w:rPr>
        <w:t>nga</w:t>
      </w:r>
      <w:r>
        <w:rPr>
          <w:b/>
          <w:color w:val="6F2F9F"/>
          <w:spacing w:val="12"/>
          <w:w w:val="90"/>
          <w:sz w:val="24"/>
        </w:rPr>
        <w:t xml:space="preserve"> </w:t>
      </w:r>
      <w:r>
        <w:rPr>
          <w:b/>
          <w:color w:val="6F2F9F"/>
          <w:w w:val="90"/>
          <w:sz w:val="24"/>
        </w:rPr>
        <w:t>thertoret:</w:t>
      </w:r>
    </w:p>
    <w:p w:rsidR="00474A90" w:rsidRDefault="00474A90">
      <w:pPr>
        <w:pStyle w:val="BodyText"/>
        <w:spacing w:before="4"/>
        <w:rPr>
          <w:b/>
          <w:sz w:val="22"/>
        </w:rPr>
      </w:pPr>
    </w:p>
    <w:p w:rsidR="00474A90" w:rsidRDefault="00776BE6">
      <w:pPr>
        <w:pStyle w:val="BodyText"/>
        <w:spacing w:line="273" w:lineRule="auto"/>
        <w:ind w:left="700" w:right="1141"/>
        <w:jc w:val="both"/>
      </w:pPr>
      <w:r>
        <w:t>Sipas strategjisë së mbeturinave, mbeturinat shtazore nga therrtoret do të dërgohen tek qendra</w:t>
      </w:r>
      <w:r>
        <w:rPr>
          <w:spacing w:val="-57"/>
        </w:rPr>
        <w:t xml:space="preserve"> </w:t>
      </w:r>
      <w:r>
        <w:t>e grumbullimit dhe riciklimit në zonën industriale në Drenas të ndërtuar nga BE. Megjithatë</w:t>
      </w:r>
      <w:r>
        <w:rPr>
          <w:spacing w:val="1"/>
        </w:rPr>
        <w:t xml:space="preserve"> </w:t>
      </w:r>
      <w:r>
        <w:t>kjo</w:t>
      </w:r>
      <w:r>
        <w:rPr>
          <w:spacing w:val="-2"/>
        </w:rPr>
        <w:t xml:space="preserve"> </w:t>
      </w:r>
      <w:r>
        <w:t>qendër</w:t>
      </w:r>
      <w:r>
        <w:rPr>
          <w:spacing w:val="-4"/>
        </w:rPr>
        <w:t xml:space="preserve"> </w:t>
      </w:r>
      <w:r>
        <w:t>ende</w:t>
      </w:r>
      <w:r>
        <w:rPr>
          <w:spacing w:val="-5"/>
        </w:rPr>
        <w:t xml:space="preserve"> </w:t>
      </w:r>
      <w:r>
        <w:t>nuk</w:t>
      </w:r>
      <w:r>
        <w:rPr>
          <w:spacing w:val="-6"/>
        </w:rPr>
        <w:t xml:space="preserve"> </w:t>
      </w:r>
      <w:r>
        <w:t>po</w:t>
      </w:r>
      <w:r>
        <w:rPr>
          <w:spacing w:val="-2"/>
        </w:rPr>
        <w:t xml:space="preserve"> </w:t>
      </w:r>
      <w:r>
        <w:t>funksionalizohet</w:t>
      </w:r>
      <w:r>
        <w:rPr>
          <w:spacing w:val="-2"/>
        </w:rPr>
        <w:t xml:space="preserve"> </w:t>
      </w:r>
      <w:r>
        <w:t>që po</w:t>
      </w:r>
      <w:r>
        <w:rPr>
          <w:spacing w:val="-2"/>
        </w:rPr>
        <w:t xml:space="preserve"> </w:t>
      </w:r>
      <w:r>
        <w:t>na</w:t>
      </w:r>
      <w:r>
        <w:rPr>
          <w:spacing w:val="-12"/>
        </w:rPr>
        <w:t xml:space="preserve"> </w:t>
      </w:r>
      <w:r>
        <w:t>e pamundëson</w:t>
      </w:r>
      <w:r>
        <w:rPr>
          <w:spacing w:val="-1"/>
        </w:rPr>
        <w:t xml:space="preserve"> </w:t>
      </w:r>
      <w:r>
        <w:t>organizimin</w:t>
      </w:r>
      <w:r>
        <w:rPr>
          <w:spacing w:val="-3"/>
        </w:rPr>
        <w:t xml:space="preserve"> </w:t>
      </w:r>
      <w:r>
        <w:t>e</w:t>
      </w:r>
      <w:r>
        <w:rPr>
          <w:spacing w:val="-5"/>
        </w:rPr>
        <w:t xml:space="preserve"> </w:t>
      </w:r>
      <w:r>
        <w:t>kësaj</w:t>
      </w:r>
      <w:r>
        <w:rPr>
          <w:spacing w:val="-4"/>
        </w:rPr>
        <w:t xml:space="preserve"> </w:t>
      </w:r>
      <w:r>
        <w:t>skeme.</w:t>
      </w:r>
    </w:p>
    <w:p w:rsidR="00474A90" w:rsidRDefault="00776BE6">
      <w:pPr>
        <w:pStyle w:val="BodyText"/>
        <w:spacing w:before="117" w:line="273" w:lineRule="auto"/>
        <w:ind w:left="700" w:right="1131"/>
        <w:jc w:val="both"/>
      </w:pPr>
      <w:r>
        <w:t>Komuna do të organizoj këtë shërbim për fazën tranzitore deri në funksionalizim të qendrës</w:t>
      </w:r>
      <w:r>
        <w:rPr>
          <w:spacing w:val="1"/>
        </w:rPr>
        <w:t xml:space="preserve"> </w:t>
      </w:r>
      <w:r>
        <w:t>duke</w:t>
      </w:r>
      <w:r>
        <w:rPr>
          <w:spacing w:val="1"/>
        </w:rPr>
        <w:t xml:space="preserve"> </w:t>
      </w:r>
      <w:r>
        <w:t>i</w:t>
      </w:r>
      <w:r>
        <w:rPr>
          <w:spacing w:val="1"/>
        </w:rPr>
        <w:t xml:space="preserve"> </w:t>
      </w:r>
      <w:r>
        <w:t>dërguar</w:t>
      </w:r>
      <w:r>
        <w:rPr>
          <w:spacing w:val="1"/>
        </w:rPr>
        <w:t xml:space="preserve"> </w:t>
      </w:r>
      <w:r>
        <w:t>këto mbeturina</w:t>
      </w:r>
      <w:r>
        <w:rPr>
          <w:spacing w:val="1"/>
        </w:rPr>
        <w:t xml:space="preserve"> </w:t>
      </w:r>
      <w:r>
        <w:t>nga</w:t>
      </w:r>
      <w:r>
        <w:rPr>
          <w:spacing w:val="1"/>
        </w:rPr>
        <w:t xml:space="preserve"> </w:t>
      </w:r>
      <w:r>
        <w:t>operatori</w:t>
      </w:r>
      <w:r>
        <w:rPr>
          <w:spacing w:val="1"/>
        </w:rPr>
        <w:t xml:space="preserve"> </w:t>
      </w:r>
      <w:r>
        <w:t>i</w:t>
      </w:r>
      <w:r>
        <w:rPr>
          <w:spacing w:val="1"/>
        </w:rPr>
        <w:t xml:space="preserve"> </w:t>
      </w:r>
      <w:r>
        <w:t>grumbullimit</w:t>
      </w:r>
      <w:r>
        <w:rPr>
          <w:spacing w:val="1"/>
        </w:rPr>
        <w:t xml:space="preserve"> </w:t>
      </w:r>
      <w:r>
        <w:t>të</w:t>
      </w:r>
      <w:r>
        <w:rPr>
          <w:spacing w:val="1"/>
        </w:rPr>
        <w:t xml:space="preserve"> </w:t>
      </w:r>
      <w:r>
        <w:t>mbeturinave</w:t>
      </w:r>
      <w:r>
        <w:rPr>
          <w:spacing w:val="1"/>
        </w:rPr>
        <w:t xml:space="preserve"> </w:t>
      </w:r>
      <w:r>
        <w:t>për</w:t>
      </w:r>
      <w:r>
        <w:rPr>
          <w:spacing w:val="1"/>
        </w:rPr>
        <w:t xml:space="preserve"> </w:t>
      </w:r>
      <w:r>
        <w:t>të bërë</w:t>
      </w:r>
      <w:r>
        <w:rPr>
          <w:spacing w:val="1"/>
        </w:rPr>
        <w:t xml:space="preserve"> </w:t>
      </w:r>
      <w:r>
        <w:t>varrimin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tyre</w:t>
      </w:r>
      <w:r>
        <w:rPr>
          <w:spacing w:val="1"/>
        </w:rPr>
        <w:t xml:space="preserve"> </w:t>
      </w:r>
      <w:r>
        <w:t>të</w:t>
      </w:r>
      <w:r>
        <w:rPr>
          <w:spacing w:val="1"/>
        </w:rPr>
        <w:t xml:space="preserve"> </w:t>
      </w:r>
      <w:r>
        <w:t>gëlqelosur</w:t>
      </w:r>
      <w:r>
        <w:rPr>
          <w:spacing w:val="1"/>
        </w:rPr>
        <w:t xml:space="preserve"> </w:t>
      </w:r>
      <w:r>
        <w:t>dhe</w:t>
      </w:r>
      <w:r>
        <w:rPr>
          <w:spacing w:val="1"/>
        </w:rPr>
        <w:t xml:space="preserve"> </w:t>
      </w:r>
      <w:r>
        <w:t>njëkohësisht</w:t>
      </w:r>
      <w:r>
        <w:rPr>
          <w:spacing w:val="1"/>
        </w:rPr>
        <w:t xml:space="preserve"> </w:t>
      </w:r>
      <w:r>
        <w:t>do</w:t>
      </w:r>
      <w:r>
        <w:rPr>
          <w:spacing w:val="1"/>
        </w:rPr>
        <w:t xml:space="preserve"> </w:t>
      </w:r>
      <w:r>
        <w:t>të</w:t>
      </w:r>
      <w:r>
        <w:rPr>
          <w:spacing w:val="1"/>
        </w:rPr>
        <w:t xml:space="preserve"> </w:t>
      </w:r>
      <w:r>
        <w:t>shikoj</w:t>
      </w:r>
      <w:r>
        <w:rPr>
          <w:spacing w:val="1"/>
        </w:rPr>
        <w:t xml:space="preserve"> </w:t>
      </w:r>
      <w:r>
        <w:t>mundësin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angazhimit</w:t>
      </w:r>
      <w:r>
        <w:rPr>
          <w:spacing w:val="1"/>
        </w:rPr>
        <w:t xml:space="preserve"> </w:t>
      </w:r>
      <w:r>
        <w:t>të</w:t>
      </w:r>
      <w:r>
        <w:rPr>
          <w:spacing w:val="1"/>
        </w:rPr>
        <w:t xml:space="preserve"> </w:t>
      </w:r>
      <w:r>
        <w:t>operatorëve privat të licencuar nga AVUK që të bëjnë grumbullimin e organizuar të këtyre</w:t>
      </w:r>
      <w:r>
        <w:rPr>
          <w:spacing w:val="1"/>
        </w:rPr>
        <w:t xml:space="preserve"> </w:t>
      </w:r>
      <w:r>
        <w:t>mbeturinave</w:t>
      </w:r>
      <w:r>
        <w:rPr>
          <w:spacing w:val="-2"/>
        </w:rPr>
        <w:t xml:space="preserve"> </w:t>
      </w:r>
      <w:r>
        <w:t>tek</w:t>
      </w:r>
      <w:r>
        <w:rPr>
          <w:spacing w:val="-4"/>
        </w:rPr>
        <w:t xml:space="preserve"> </w:t>
      </w:r>
      <w:r>
        <w:t>impijantet</w:t>
      </w:r>
      <w:r>
        <w:rPr>
          <w:spacing w:val="-4"/>
        </w:rPr>
        <w:t xml:space="preserve"> </w:t>
      </w:r>
      <w:r>
        <w:t>e</w:t>
      </w:r>
      <w:r>
        <w:rPr>
          <w:spacing w:val="-1"/>
        </w:rPr>
        <w:t xml:space="preserve"> </w:t>
      </w:r>
      <w:r>
        <w:t>tyre.</w:t>
      </w:r>
    </w:p>
    <w:p w:rsidR="00474A90" w:rsidRDefault="00776BE6">
      <w:pPr>
        <w:pStyle w:val="BodyText"/>
        <w:spacing w:before="122" w:line="273" w:lineRule="auto"/>
        <w:ind w:left="700" w:right="1130"/>
        <w:jc w:val="both"/>
      </w:pPr>
      <w:r>
        <w:t>Mishtoret,</w:t>
      </w:r>
      <w:r>
        <w:rPr>
          <w:spacing w:val="1"/>
        </w:rPr>
        <w:t xml:space="preserve"> </w:t>
      </w:r>
      <w:r>
        <w:t>therrtoret</w:t>
      </w:r>
      <w:r>
        <w:rPr>
          <w:spacing w:val="1"/>
        </w:rPr>
        <w:t xml:space="preserve"> </w:t>
      </w:r>
      <w:r>
        <w:t>dhe</w:t>
      </w:r>
      <w:r>
        <w:rPr>
          <w:spacing w:val="1"/>
        </w:rPr>
        <w:t xml:space="preserve"> </w:t>
      </w:r>
      <w:r>
        <w:t>industritë</w:t>
      </w:r>
      <w:r>
        <w:rPr>
          <w:spacing w:val="1"/>
        </w:rPr>
        <w:t xml:space="preserve"> </w:t>
      </w:r>
      <w:r>
        <w:t>përpunuese</w:t>
      </w:r>
      <w:r>
        <w:rPr>
          <w:spacing w:val="1"/>
        </w:rPr>
        <w:t xml:space="preserve"> </w:t>
      </w:r>
      <w:r>
        <w:t>të</w:t>
      </w:r>
      <w:r>
        <w:rPr>
          <w:spacing w:val="1"/>
        </w:rPr>
        <w:t xml:space="preserve"> </w:t>
      </w:r>
      <w:r>
        <w:t>mishit</w:t>
      </w:r>
      <w:r>
        <w:rPr>
          <w:spacing w:val="1"/>
        </w:rPr>
        <w:t xml:space="preserve"> </w:t>
      </w:r>
      <w:r>
        <w:t>duhet</w:t>
      </w:r>
      <w:r>
        <w:rPr>
          <w:spacing w:val="1"/>
        </w:rPr>
        <w:t xml:space="preserve"> </w:t>
      </w:r>
      <w:r>
        <w:t>të</w:t>
      </w:r>
      <w:r>
        <w:rPr>
          <w:spacing w:val="1"/>
        </w:rPr>
        <w:t xml:space="preserve"> </w:t>
      </w:r>
      <w:r>
        <w:t>sigurojnë</w:t>
      </w:r>
      <w:r>
        <w:rPr>
          <w:spacing w:val="1"/>
        </w:rPr>
        <w:t xml:space="preserve"> </w:t>
      </w:r>
      <w:r>
        <w:t>kontejnerë</w:t>
      </w:r>
      <w:r>
        <w:rPr>
          <w:spacing w:val="1"/>
        </w:rPr>
        <w:t xml:space="preserve"> </w:t>
      </w:r>
      <w:r>
        <w:t>hermetik</w:t>
      </w:r>
      <w:r>
        <w:rPr>
          <w:spacing w:val="13"/>
        </w:rPr>
        <w:t xml:space="preserve"> </w:t>
      </w:r>
      <w:r>
        <w:t>të</w:t>
      </w:r>
      <w:r>
        <w:rPr>
          <w:spacing w:val="11"/>
        </w:rPr>
        <w:t xml:space="preserve"> </w:t>
      </w:r>
      <w:r>
        <w:t>ndarë</w:t>
      </w:r>
      <w:r>
        <w:rPr>
          <w:spacing w:val="16"/>
        </w:rPr>
        <w:t xml:space="preserve"> </w:t>
      </w:r>
      <w:r>
        <w:t>ku</w:t>
      </w:r>
      <w:r>
        <w:rPr>
          <w:spacing w:val="15"/>
        </w:rPr>
        <w:t xml:space="preserve"> </w:t>
      </w:r>
      <w:r>
        <w:t>do</w:t>
      </w:r>
      <w:r>
        <w:rPr>
          <w:spacing w:val="9"/>
        </w:rPr>
        <w:t xml:space="preserve"> </w:t>
      </w:r>
      <w:r>
        <w:t>ti</w:t>
      </w:r>
      <w:r>
        <w:rPr>
          <w:spacing w:val="14"/>
        </w:rPr>
        <w:t xml:space="preserve"> </w:t>
      </w:r>
      <w:r>
        <w:t>hudhin</w:t>
      </w:r>
      <w:r>
        <w:rPr>
          <w:spacing w:val="12"/>
        </w:rPr>
        <w:t xml:space="preserve"> </w:t>
      </w:r>
      <w:r>
        <w:t>mbeturinat</w:t>
      </w:r>
      <w:r>
        <w:rPr>
          <w:spacing w:val="13"/>
        </w:rPr>
        <w:t xml:space="preserve"> </w:t>
      </w:r>
      <w:r>
        <w:t>shtazore</w:t>
      </w:r>
      <w:r>
        <w:rPr>
          <w:spacing w:val="16"/>
        </w:rPr>
        <w:t xml:space="preserve"> </w:t>
      </w:r>
      <w:r>
        <w:t>deri</w:t>
      </w:r>
      <w:r>
        <w:rPr>
          <w:spacing w:val="12"/>
        </w:rPr>
        <w:t xml:space="preserve"> </w:t>
      </w:r>
      <w:r>
        <w:t>në</w:t>
      </w:r>
      <w:r>
        <w:rPr>
          <w:spacing w:val="15"/>
        </w:rPr>
        <w:t xml:space="preserve"> </w:t>
      </w:r>
      <w:r>
        <w:t>momentin</w:t>
      </w:r>
      <w:r>
        <w:rPr>
          <w:spacing w:val="9"/>
        </w:rPr>
        <w:t xml:space="preserve"> </w:t>
      </w:r>
      <w:r>
        <w:t>e</w:t>
      </w:r>
      <w:r>
        <w:rPr>
          <w:spacing w:val="11"/>
        </w:rPr>
        <w:t xml:space="preserve"> </w:t>
      </w:r>
      <w:r>
        <w:t>grumbullimit</w:t>
      </w:r>
      <w:r>
        <w:rPr>
          <w:spacing w:val="14"/>
        </w:rPr>
        <w:t xml:space="preserve"> </w:t>
      </w:r>
      <w:r>
        <w:t>dhe</w:t>
      </w:r>
      <w:r>
        <w:rPr>
          <w:spacing w:val="-58"/>
        </w:rPr>
        <w:t xml:space="preserve"> </w:t>
      </w:r>
      <w:r>
        <w:t>të kenë kontrata valide me operatorin të cilat do të inspektohen nga komuna në mënyrë</w:t>
      </w:r>
      <w:r>
        <w:rPr>
          <w:spacing w:val="1"/>
        </w:rPr>
        <w:t xml:space="preserve"> </w:t>
      </w:r>
      <w:r>
        <w:t>periodike.</w:t>
      </w:r>
    </w:p>
    <w:p w:rsidR="00474A90" w:rsidRDefault="00776BE6">
      <w:pPr>
        <w:spacing w:before="125"/>
        <w:ind w:left="700"/>
        <w:jc w:val="both"/>
        <w:rPr>
          <w:b/>
          <w:sz w:val="24"/>
        </w:rPr>
      </w:pPr>
      <w:r>
        <w:rPr>
          <w:b/>
          <w:color w:val="6F2F9F"/>
          <w:w w:val="90"/>
          <w:sz w:val="24"/>
        </w:rPr>
        <w:t>Aktivitet</w:t>
      </w:r>
      <w:r>
        <w:rPr>
          <w:b/>
          <w:color w:val="6F2F9F"/>
          <w:spacing w:val="4"/>
          <w:w w:val="90"/>
          <w:sz w:val="24"/>
        </w:rPr>
        <w:t xml:space="preserve"> </w:t>
      </w:r>
      <w:r>
        <w:rPr>
          <w:b/>
          <w:color w:val="6F2F9F"/>
          <w:w w:val="90"/>
          <w:sz w:val="24"/>
        </w:rPr>
        <w:t>vetëdijësuese</w:t>
      </w:r>
      <w:r>
        <w:rPr>
          <w:b/>
          <w:color w:val="6F2F9F"/>
          <w:spacing w:val="12"/>
          <w:w w:val="90"/>
          <w:sz w:val="24"/>
        </w:rPr>
        <w:t xml:space="preserve"> </w:t>
      </w:r>
      <w:r>
        <w:rPr>
          <w:b/>
          <w:color w:val="6F2F9F"/>
          <w:w w:val="90"/>
          <w:sz w:val="24"/>
        </w:rPr>
        <w:t>për</w:t>
      </w:r>
      <w:r>
        <w:rPr>
          <w:b/>
          <w:color w:val="6F2F9F"/>
          <w:spacing w:val="7"/>
          <w:w w:val="90"/>
          <w:sz w:val="24"/>
        </w:rPr>
        <w:t xml:space="preserve"> </w:t>
      </w:r>
      <w:r>
        <w:rPr>
          <w:b/>
          <w:color w:val="6F2F9F"/>
          <w:w w:val="90"/>
          <w:sz w:val="24"/>
        </w:rPr>
        <w:t>ripërdorim</w:t>
      </w:r>
      <w:r>
        <w:rPr>
          <w:b/>
          <w:color w:val="6F2F9F"/>
          <w:spacing w:val="9"/>
          <w:w w:val="90"/>
          <w:sz w:val="24"/>
        </w:rPr>
        <w:t xml:space="preserve"> </w:t>
      </w:r>
      <w:r>
        <w:rPr>
          <w:b/>
          <w:color w:val="6F2F9F"/>
          <w:w w:val="90"/>
          <w:sz w:val="24"/>
        </w:rPr>
        <w:t>dhe</w:t>
      </w:r>
      <w:r>
        <w:rPr>
          <w:b/>
          <w:color w:val="6F2F9F"/>
          <w:spacing w:val="11"/>
          <w:w w:val="90"/>
          <w:sz w:val="24"/>
        </w:rPr>
        <w:t xml:space="preserve"> </w:t>
      </w:r>
      <w:r>
        <w:rPr>
          <w:b/>
          <w:color w:val="6F2F9F"/>
          <w:w w:val="90"/>
          <w:sz w:val="24"/>
        </w:rPr>
        <w:t>riciklim</w:t>
      </w:r>
      <w:r>
        <w:rPr>
          <w:b/>
          <w:color w:val="6F2F9F"/>
          <w:spacing w:val="10"/>
          <w:w w:val="90"/>
          <w:sz w:val="24"/>
        </w:rPr>
        <w:t xml:space="preserve"> </w:t>
      </w:r>
      <w:r>
        <w:rPr>
          <w:b/>
          <w:color w:val="6F2F9F"/>
          <w:w w:val="90"/>
          <w:sz w:val="24"/>
        </w:rPr>
        <w:t>të</w:t>
      </w:r>
      <w:r>
        <w:rPr>
          <w:b/>
          <w:color w:val="6F2F9F"/>
          <w:spacing w:val="12"/>
          <w:w w:val="90"/>
          <w:sz w:val="24"/>
        </w:rPr>
        <w:t xml:space="preserve"> </w:t>
      </w:r>
      <w:r>
        <w:rPr>
          <w:b/>
          <w:color w:val="6F2F9F"/>
          <w:w w:val="90"/>
          <w:sz w:val="24"/>
        </w:rPr>
        <w:t>mbeturinave:</w:t>
      </w:r>
    </w:p>
    <w:p w:rsidR="00474A90" w:rsidRDefault="00474A90">
      <w:pPr>
        <w:pStyle w:val="BodyText"/>
        <w:spacing w:before="10"/>
        <w:rPr>
          <w:b/>
          <w:sz w:val="21"/>
        </w:rPr>
      </w:pPr>
    </w:p>
    <w:p w:rsidR="00474A90" w:rsidRDefault="00776BE6">
      <w:pPr>
        <w:pStyle w:val="BodyText"/>
        <w:spacing w:line="276" w:lineRule="auto"/>
        <w:ind w:left="700" w:right="1135"/>
        <w:jc w:val="both"/>
      </w:pPr>
      <w:r>
        <w:t>Komuna do të organizoj fushata informative të komunikimit me publikun sa i përket ndarjes,</w:t>
      </w:r>
      <w:r>
        <w:rPr>
          <w:spacing w:val="1"/>
        </w:rPr>
        <w:t xml:space="preserve"> </w:t>
      </w:r>
      <w:r>
        <w:t>ripërdorimit</w:t>
      </w:r>
      <w:r>
        <w:rPr>
          <w:spacing w:val="-2"/>
        </w:rPr>
        <w:t xml:space="preserve"> </w:t>
      </w:r>
      <w:r>
        <w:t>dhe riciklimit</w:t>
      </w:r>
      <w:r>
        <w:rPr>
          <w:spacing w:val="-1"/>
        </w:rPr>
        <w:t xml:space="preserve"> </w:t>
      </w:r>
      <w:r>
        <w:t>të mbeturinave</w:t>
      </w:r>
      <w:r>
        <w:rPr>
          <w:spacing w:val="-4"/>
        </w:rPr>
        <w:t xml:space="preserve"> </w:t>
      </w:r>
      <w:r>
        <w:t>komunale,</w:t>
      </w:r>
      <w:r>
        <w:rPr>
          <w:spacing w:val="-2"/>
        </w:rPr>
        <w:t xml:space="preserve"> </w:t>
      </w:r>
      <w:r>
        <w:t>dhe</w:t>
      </w:r>
      <w:r>
        <w:rPr>
          <w:spacing w:val="-4"/>
        </w:rPr>
        <w:t xml:space="preserve"> </w:t>
      </w:r>
      <w:r>
        <w:t>kategorive tjera.</w:t>
      </w:r>
    </w:p>
    <w:p w:rsidR="00474A90" w:rsidRDefault="00776BE6">
      <w:pPr>
        <w:pStyle w:val="BodyText"/>
        <w:spacing w:before="117" w:line="237" w:lineRule="auto"/>
        <w:ind w:left="700" w:right="1139"/>
        <w:jc w:val="both"/>
      </w:pPr>
      <w:r>
        <w:t>Informimi do të sqaroj se si duhet të hudhen mbeturinat në kontejnerë / shpo</w:t>
      </w:r>
      <w:r>
        <w:t>rta të ndara, për</w:t>
      </w:r>
      <w:r>
        <w:rPr>
          <w:spacing w:val="1"/>
        </w:rPr>
        <w:t xml:space="preserve"> </w:t>
      </w:r>
      <w:r>
        <w:t>dërgimin e mbeturinave në qendrën e grumbullimit dhe ripërdorimit, dhe të ngashme. Fushata</w:t>
      </w:r>
      <w:r>
        <w:rPr>
          <w:spacing w:val="-57"/>
        </w:rPr>
        <w:t xml:space="preserve"> </w:t>
      </w:r>
      <w:r>
        <w:t>do të organizohet që të targetoj</w:t>
      </w:r>
      <w:r>
        <w:rPr>
          <w:spacing w:val="1"/>
        </w:rPr>
        <w:t xml:space="preserve"> </w:t>
      </w:r>
      <w:r>
        <w:t>institucionet shkollore</w:t>
      </w:r>
      <w:r>
        <w:rPr>
          <w:spacing w:val="1"/>
        </w:rPr>
        <w:t xml:space="preserve"> </w:t>
      </w:r>
      <w:r>
        <w:t>për të</w:t>
      </w:r>
      <w:r>
        <w:rPr>
          <w:spacing w:val="1"/>
        </w:rPr>
        <w:t xml:space="preserve"> </w:t>
      </w:r>
      <w:r>
        <w:t>ngritur nivelin e edukimit</w:t>
      </w:r>
      <w:r>
        <w:rPr>
          <w:spacing w:val="1"/>
        </w:rPr>
        <w:t xml:space="preserve"> </w:t>
      </w:r>
      <w:r>
        <w:t>mjedisorë.</w:t>
      </w:r>
    </w:p>
    <w:p w:rsidR="00474A90" w:rsidRDefault="00474A90">
      <w:pPr>
        <w:pStyle w:val="BodyText"/>
        <w:rPr>
          <w:sz w:val="20"/>
        </w:rPr>
      </w:pPr>
    </w:p>
    <w:p w:rsidR="00474A90" w:rsidRDefault="00474A90">
      <w:pPr>
        <w:pStyle w:val="BodyText"/>
        <w:rPr>
          <w:sz w:val="20"/>
        </w:rPr>
      </w:pPr>
    </w:p>
    <w:p w:rsidR="00474A90" w:rsidRDefault="00474A90">
      <w:pPr>
        <w:pStyle w:val="BodyText"/>
        <w:rPr>
          <w:sz w:val="20"/>
        </w:rPr>
      </w:pPr>
    </w:p>
    <w:p w:rsidR="00474A90" w:rsidRDefault="00474A90">
      <w:pPr>
        <w:pStyle w:val="BodyText"/>
        <w:rPr>
          <w:sz w:val="20"/>
        </w:rPr>
      </w:pPr>
    </w:p>
    <w:p w:rsidR="00474A90" w:rsidRDefault="00474A90">
      <w:pPr>
        <w:pStyle w:val="BodyText"/>
        <w:rPr>
          <w:sz w:val="20"/>
        </w:rPr>
      </w:pPr>
    </w:p>
    <w:p w:rsidR="00474A90" w:rsidRDefault="00474A90">
      <w:pPr>
        <w:pStyle w:val="BodyText"/>
        <w:rPr>
          <w:sz w:val="20"/>
        </w:rPr>
      </w:pPr>
    </w:p>
    <w:p w:rsidR="00474A90" w:rsidRDefault="00474A90">
      <w:pPr>
        <w:pStyle w:val="BodyText"/>
        <w:rPr>
          <w:sz w:val="20"/>
        </w:rPr>
      </w:pPr>
    </w:p>
    <w:p w:rsidR="00474A90" w:rsidRDefault="00474A90">
      <w:pPr>
        <w:pStyle w:val="BodyText"/>
        <w:rPr>
          <w:sz w:val="20"/>
        </w:rPr>
      </w:pPr>
    </w:p>
    <w:p w:rsidR="00474A90" w:rsidRDefault="00474A90">
      <w:pPr>
        <w:pStyle w:val="BodyText"/>
        <w:rPr>
          <w:sz w:val="20"/>
        </w:rPr>
      </w:pPr>
    </w:p>
    <w:p w:rsidR="00474A90" w:rsidRDefault="00474A90">
      <w:pPr>
        <w:pStyle w:val="BodyText"/>
        <w:rPr>
          <w:sz w:val="20"/>
        </w:rPr>
      </w:pPr>
    </w:p>
    <w:p w:rsidR="00474A90" w:rsidRDefault="00474A90">
      <w:pPr>
        <w:pStyle w:val="BodyText"/>
        <w:rPr>
          <w:sz w:val="20"/>
        </w:rPr>
      </w:pPr>
    </w:p>
    <w:p w:rsidR="00474A90" w:rsidRDefault="00474A90">
      <w:pPr>
        <w:pStyle w:val="BodyText"/>
        <w:rPr>
          <w:sz w:val="20"/>
        </w:rPr>
      </w:pPr>
    </w:p>
    <w:p w:rsidR="00474A90" w:rsidRDefault="00474A90">
      <w:pPr>
        <w:pStyle w:val="BodyText"/>
        <w:rPr>
          <w:sz w:val="20"/>
        </w:rPr>
      </w:pPr>
    </w:p>
    <w:p w:rsidR="00474A90" w:rsidRDefault="00474A90">
      <w:pPr>
        <w:pStyle w:val="BodyText"/>
        <w:rPr>
          <w:sz w:val="20"/>
        </w:rPr>
      </w:pPr>
    </w:p>
    <w:p w:rsidR="00474A90" w:rsidRDefault="00474A90">
      <w:pPr>
        <w:pStyle w:val="BodyText"/>
        <w:rPr>
          <w:sz w:val="20"/>
        </w:rPr>
      </w:pPr>
    </w:p>
    <w:p w:rsidR="00474A90" w:rsidRDefault="00474A90">
      <w:pPr>
        <w:pStyle w:val="BodyText"/>
        <w:rPr>
          <w:sz w:val="20"/>
        </w:rPr>
      </w:pPr>
    </w:p>
    <w:p w:rsidR="00474A90" w:rsidRDefault="00474A90">
      <w:pPr>
        <w:pStyle w:val="BodyText"/>
        <w:rPr>
          <w:sz w:val="20"/>
        </w:rPr>
      </w:pPr>
    </w:p>
    <w:p w:rsidR="00474A90" w:rsidRDefault="00474A90">
      <w:pPr>
        <w:pStyle w:val="BodyText"/>
        <w:rPr>
          <w:sz w:val="20"/>
        </w:rPr>
      </w:pPr>
    </w:p>
    <w:p w:rsidR="00474A90" w:rsidRDefault="00474A90">
      <w:pPr>
        <w:pStyle w:val="BodyText"/>
        <w:rPr>
          <w:sz w:val="20"/>
        </w:rPr>
      </w:pPr>
    </w:p>
    <w:p w:rsidR="00474A90" w:rsidRDefault="00474A90">
      <w:pPr>
        <w:pStyle w:val="BodyText"/>
        <w:rPr>
          <w:sz w:val="20"/>
        </w:rPr>
      </w:pPr>
    </w:p>
    <w:p w:rsidR="00474A90" w:rsidRDefault="00474A90">
      <w:pPr>
        <w:pStyle w:val="BodyText"/>
        <w:rPr>
          <w:sz w:val="20"/>
        </w:rPr>
      </w:pPr>
    </w:p>
    <w:p w:rsidR="00474A90" w:rsidRDefault="00474A90">
      <w:pPr>
        <w:pStyle w:val="BodyText"/>
        <w:rPr>
          <w:sz w:val="20"/>
        </w:rPr>
      </w:pPr>
    </w:p>
    <w:p w:rsidR="00474A90" w:rsidRDefault="00474A90">
      <w:pPr>
        <w:pStyle w:val="BodyText"/>
        <w:rPr>
          <w:sz w:val="20"/>
        </w:rPr>
      </w:pPr>
    </w:p>
    <w:p w:rsidR="00474A90" w:rsidRDefault="00474A90">
      <w:pPr>
        <w:pStyle w:val="BodyText"/>
        <w:rPr>
          <w:sz w:val="20"/>
        </w:rPr>
      </w:pPr>
    </w:p>
    <w:p w:rsidR="00474A90" w:rsidRDefault="00474A90">
      <w:pPr>
        <w:pStyle w:val="BodyText"/>
        <w:rPr>
          <w:sz w:val="20"/>
        </w:rPr>
      </w:pPr>
    </w:p>
    <w:p w:rsidR="00474A90" w:rsidRDefault="00474A90">
      <w:pPr>
        <w:pStyle w:val="BodyText"/>
        <w:spacing w:before="7"/>
        <w:rPr>
          <w:sz w:val="29"/>
        </w:rPr>
      </w:pPr>
    </w:p>
    <w:p w:rsidR="00474A90" w:rsidRDefault="00776BE6">
      <w:pPr>
        <w:spacing w:before="96"/>
        <w:ind w:right="792"/>
        <w:jc w:val="right"/>
        <w:rPr>
          <w:rFonts w:ascii="Arial MT"/>
          <w:sz w:val="18"/>
        </w:rPr>
      </w:pPr>
      <w:r>
        <w:rPr>
          <w:rFonts w:ascii="Arial MT"/>
          <w:sz w:val="18"/>
        </w:rPr>
        <w:t>45</w:t>
      </w:r>
    </w:p>
    <w:p w:rsidR="00474A90" w:rsidRDefault="00474A90">
      <w:pPr>
        <w:jc w:val="right"/>
        <w:rPr>
          <w:rFonts w:ascii="Arial MT"/>
          <w:sz w:val="18"/>
        </w:rPr>
        <w:sectPr w:rsidR="00474A90">
          <w:footerReference w:type="default" r:id="rId99"/>
          <w:pgSz w:w="11900" w:h="16820"/>
          <w:pgMar w:top="480" w:right="300" w:bottom="280" w:left="740" w:header="0" w:footer="0" w:gutter="0"/>
          <w:cols w:space="720"/>
        </w:sectPr>
      </w:pPr>
    </w:p>
    <w:p w:rsidR="00474A90" w:rsidRDefault="00776BE6">
      <w:pPr>
        <w:spacing w:before="167"/>
        <w:ind w:left="700"/>
        <w:rPr>
          <w:rFonts w:ascii="Calibri"/>
          <w:b/>
        </w:rPr>
      </w:pPr>
      <w:r>
        <w:rPr>
          <w:rFonts w:ascii="Calibri"/>
          <w:b/>
          <w:color w:val="FFFFFF"/>
          <w:shd w:val="clear" w:color="auto" w:fill="006FC0"/>
        </w:rPr>
        <w:t xml:space="preserve"> </w:t>
      </w:r>
      <w:r>
        <w:rPr>
          <w:rFonts w:ascii="Calibri"/>
          <w:b/>
          <w:color w:val="FFFFFF"/>
          <w:shd w:val="clear" w:color="auto" w:fill="006FC0"/>
        </w:rPr>
        <w:t xml:space="preserve"> </w:t>
      </w:r>
      <w:r>
        <w:rPr>
          <w:rFonts w:ascii="Calibri"/>
          <w:b/>
          <w:color w:val="FFFFFF"/>
          <w:spacing w:val="23"/>
          <w:shd w:val="clear" w:color="auto" w:fill="006FC0"/>
        </w:rPr>
        <w:t xml:space="preserve"> </w:t>
      </w:r>
      <w:r>
        <w:rPr>
          <w:rFonts w:ascii="Calibri"/>
          <w:b/>
          <w:color w:val="FFFFFF"/>
          <w:shd w:val="clear" w:color="auto" w:fill="006FC0"/>
        </w:rPr>
        <w:t>46</w:t>
      </w:r>
      <w:r>
        <w:rPr>
          <w:rFonts w:ascii="Calibri"/>
          <w:b/>
          <w:color w:val="FFFFFF"/>
          <w:spacing w:val="22"/>
          <w:shd w:val="clear" w:color="auto" w:fill="006FC0"/>
        </w:rPr>
        <w:t xml:space="preserve"> </w:t>
      </w:r>
    </w:p>
    <w:p w:rsidR="00474A90" w:rsidRDefault="00776BE6">
      <w:pPr>
        <w:spacing w:before="43"/>
        <w:ind w:left="700"/>
        <w:rPr>
          <w:rFonts w:ascii="Calibri" w:hAnsi="Calibri"/>
          <w:b/>
        </w:rPr>
      </w:pPr>
      <w:r>
        <w:br w:type="column"/>
      </w:r>
      <w:r>
        <w:rPr>
          <w:rFonts w:ascii="Calibri" w:hAnsi="Calibri"/>
          <w:b/>
          <w:color w:val="001F5F"/>
        </w:rPr>
        <w:t>Plani</w:t>
      </w:r>
      <w:r>
        <w:rPr>
          <w:rFonts w:ascii="Calibri" w:hAnsi="Calibri"/>
          <w:b/>
          <w:color w:val="001F5F"/>
          <w:spacing w:val="-5"/>
        </w:rPr>
        <w:t xml:space="preserve"> </w:t>
      </w:r>
      <w:r>
        <w:rPr>
          <w:rFonts w:ascii="Calibri" w:hAnsi="Calibri"/>
          <w:b/>
          <w:color w:val="001F5F"/>
        </w:rPr>
        <w:t>Komunal</w:t>
      </w:r>
      <w:r>
        <w:rPr>
          <w:rFonts w:ascii="Calibri" w:hAnsi="Calibri"/>
          <w:b/>
          <w:color w:val="001F5F"/>
          <w:spacing w:val="-5"/>
        </w:rPr>
        <w:t xml:space="preserve"> </w:t>
      </w:r>
      <w:r>
        <w:rPr>
          <w:rFonts w:ascii="Calibri" w:hAnsi="Calibri"/>
          <w:b/>
          <w:color w:val="001F5F"/>
        </w:rPr>
        <w:t>për</w:t>
      </w:r>
      <w:r>
        <w:rPr>
          <w:rFonts w:ascii="Calibri" w:hAnsi="Calibri"/>
          <w:b/>
          <w:color w:val="001F5F"/>
          <w:spacing w:val="-5"/>
        </w:rPr>
        <w:t xml:space="preserve"> </w:t>
      </w:r>
      <w:r>
        <w:rPr>
          <w:rFonts w:ascii="Calibri" w:hAnsi="Calibri"/>
          <w:b/>
          <w:color w:val="001F5F"/>
        </w:rPr>
        <w:t>Menaxhimin</w:t>
      </w:r>
      <w:r>
        <w:rPr>
          <w:rFonts w:ascii="Calibri" w:hAnsi="Calibri"/>
          <w:b/>
          <w:color w:val="001F5F"/>
          <w:spacing w:val="-2"/>
        </w:rPr>
        <w:t xml:space="preserve"> </w:t>
      </w:r>
      <w:r>
        <w:rPr>
          <w:rFonts w:ascii="Calibri" w:hAnsi="Calibri"/>
          <w:b/>
          <w:color w:val="001F5F"/>
        </w:rPr>
        <w:t>e</w:t>
      </w:r>
      <w:r>
        <w:rPr>
          <w:rFonts w:ascii="Calibri" w:hAnsi="Calibri"/>
          <w:b/>
          <w:color w:val="001F5F"/>
          <w:spacing w:val="-4"/>
        </w:rPr>
        <w:t xml:space="preserve"> </w:t>
      </w:r>
      <w:r>
        <w:rPr>
          <w:rFonts w:ascii="Calibri" w:hAnsi="Calibri"/>
          <w:b/>
          <w:color w:val="001F5F"/>
        </w:rPr>
        <w:t>Mbeturinave</w:t>
      </w:r>
      <w:r>
        <w:rPr>
          <w:rFonts w:ascii="Calibri" w:hAnsi="Calibri"/>
          <w:b/>
          <w:color w:val="001F5F"/>
          <w:spacing w:val="-3"/>
        </w:rPr>
        <w:t xml:space="preserve"> </w:t>
      </w:r>
      <w:r>
        <w:rPr>
          <w:rFonts w:ascii="Calibri" w:hAnsi="Calibri"/>
          <w:b/>
          <w:color w:val="001F5F"/>
        </w:rPr>
        <w:t>2022-2026</w:t>
      </w:r>
    </w:p>
    <w:p w:rsidR="00474A90" w:rsidRDefault="00474A90">
      <w:pPr>
        <w:rPr>
          <w:rFonts w:ascii="Calibri" w:hAnsi="Calibri"/>
        </w:rPr>
        <w:sectPr w:rsidR="00474A90">
          <w:footerReference w:type="default" r:id="rId100"/>
          <w:pgSz w:w="11900" w:h="16820"/>
          <w:pgMar w:top="660" w:right="300" w:bottom="280" w:left="740" w:header="0" w:footer="0" w:gutter="0"/>
          <w:cols w:num="2" w:space="720" w:equalWidth="0">
            <w:col w:w="1308" w:space="2428"/>
            <w:col w:w="7124"/>
          </w:cols>
        </w:sectPr>
      </w:pPr>
    </w:p>
    <w:p w:rsidR="00474A90" w:rsidRDefault="00474A90">
      <w:pPr>
        <w:pStyle w:val="BodyText"/>
        <w:spacing w:before="8"/>
        <w:rPr>
          <w:rFonts w:ascii="Calibri"/>
          <w:b/>
          <w:sz w:val="7"/>
        </w:rPr>
      </w:pPr>
    </w:p>
    <w:p w:rsidR="00474A90" w:rsidRDefault="00603BC2">
      <w:pPr>
        <w:pStyle w:val="BodyText"/>
        <w:spacing w:line="20" w:lineRule="exact"/>
        <w:ind w:left="1764"/>
        <w:rPr>
          <w:rFonts w:ascii="Calibri"/>
          <w:sz w:val="2"/>
        </w:rPr>
      </w:pPr>
      <w:r>
        <w:rPr>
          <w:rFonts w:ascii="Calibri"/>
          <w:noProof/>
          <w:sz w:val="2"/>
          <w:lang w:eastAsia="sq-AL"/>
        </w:rPr>
        <mc:AlternateContent>
          <mc:Choice Requires="wpg">
            <w:drawing>
              <wp:inline distT="0" distB="0" distL="0" distR="0">
                <wp:extent cx="5236845" cy="6350"/>
                <wp:effectExtent l="9525" t="9525" r="11430" b="3175"/>
                <wp:docPr id="28" name="Group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236845" cy="6350"/>
                          <a:chOff x="0" y="0"/>
                          <a:chExt cx="8247" cy="10"/>
                        </a:xfrm>
                      </wpg:grpSpPr>
                      <wps:wsp>
                        <wps:cNvPr id="30" name="Line 15"/>
                        <wps:cNvCnPr>
                          <a:cxnSpLocks noChangeShapeType="1"/>
                        </wps:cNvCnPr>
                        <wps:spPr bwMode="auto">
                          <a:xfrm>
                            <a:off x="0" y="5"/>
                            <a:ext cx="8247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365F9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92BF673" id="Group 14" o:spid="_x0000_s1026" style="width:412.35pt;height:.5pt;mso-position-horizontal-relative:char;mso-position-vertical-relative:line" coordsize="8247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">
                <v:line id="Line 15" o:spid="_x0000_s1027" style="position:absolute;visibility:visible;mso-wrap-style:square" from="0,5" to="8247,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" strokecolor="#365f91" strokeweight=".5pt"/>
                <w10:anchorlock/>
              </v:group>
            </w:pict>
          </mc:Fallback>
        </mc:AlternateContent>
      </w:r>
    </w:p>
    <w:p w:rsidR="00474A90" w:rsidRDefault="00474A90">
      <w:pPr>
        <w:pStyle w:val="BodyText"/>
        <w:rPr>
          <w:rFonts w:ascii="Calibri"/>
          <w:b/>
          <w:sz w:val="20"/>
        </w:rPr>
      </w:pPr>
    </w:p>
    <w:p w:rsidR="00474A90" w:rsidRDefault="00474A90">
      <w:pPr>
        <w:pStyle w:val="BodyText"/>
        <w:spacing w:before="10"/>
        <w:rPr>
          <w:rFonts w:ascii="Calibri"/>
          <w:b/>
          <w:sz w:val="29"/>
        </w:rPr>
      </w:pPr>
    </w:p>
    <w:p w:rsidR="00474A90" w:rsidRDefault="00776BE6">
      <w:pPr>
        <w:pStyle w:val="ListParagraph"/>
        <w:numPr>
          <w:ilvl w:val="2"/>
          <w:numId w:val="13"/>
        </w:numPr>
        <w:tabs>
          <w:tab w:val="left" w:pos="1659"/>
          <w:tab w:val="left" w:pos="1781"/>
          <w:tab w:val="left" w:pos="2431"/>
          <w:tab w:val="left" w:pos="3914"/>
          <w:tab w:val="left" w:pos="4235"/>
          <w:tab w:val="left" w:pos="5107"/>
          <w:tab w:val="left" w:pos="5510"/>
          <w:tab w:val="left" w:pos="6814"/>
          <w:tab w:val="left" w:pos="7323"/>
          <w:tab w:val="left" w:pos="8038"/>
          <w:tab w:val="left" w:pos="8417"/>
          <w:tab w:val="left" w:pos="9548"/>
        </w:tabs>
        <w:spacing w:before="56" w:line="352" w:lineRule="auto"/>
        <w:ind w:left="700" w:right="1142" w:firstLine="360"/>
        <w:rPr>
          <w:sz w:val="24"/>
        </w:rPr>
      </w:pPr>
      <w:bookmarkStart w:id="77" w:name="2.2.4._Objektivi_nr._3:_Ofrimi_i_shërbim"/>
      <w:bookmarkEnd w:id="77"/>
      <w:r>
        <w:rPr>
          <w:b/>
          <w:color w:val="6F2F9F"/>
          <w:spacing w:val="-1"/>
          <w:w w:val="95"/>
          <w:sz w:val="24"/>
        </w:rPr>
        <w:t xml:space="preserve">Objektivi nr. 3: Ofrimi i shërbimeve cilësore, </w:t>
      </w:r>
      <w:r>
        <w:rPr>
          <w:b/>
          <w:color w:val="6F2F9F"/>
          <w:w w:val="95"/>
          <w:sz w:val="24"/>
        </w:rPr>
        <w:t>efikase dhe të qendrueshme të MM</w:t>
      </w:r>
      <w:r>
        <w:rPr>
          <w:b/>
          <w:color w:val="6F2F9F"/>
          <w:spacing w:val="1"/>
          <w:w w:val="95"/>
          <w:sz w:val="24"/>
        </w:rPr>
        <w:t xml:space="preserve"> </w:t>
      </w:r>
      <w:r>
        <w:rPr>
          <w:sz w:val="24"/>
        </w:rPr>
        <w:t>Objektivi</w:t>
      </w:r>
      <w:r>
        <w:rPr>
          <w:spacing w:val="1"/>
          <w:sz w:val="24"/>
        </w:rPr>
        <w:t xml:space="preserve"> </w:t>
      </w:r>
      <w:r>
        <w:rPr>
          <w:sz w:val="24"/>
        </w:rPr>
        <w:t>3</w:t>
      </w:r>
      <w:r>
        <w:rPr>
          <w:spacing w:val="4"/>
          <w:sz w:val="24"/>
        </w:rPr>
        <w:t xml:space="preserve"> </w:t>
      </w:r>
      <w:r>
        <w:rPr>
          <w:sz w:val="24"/>
        </w:rPr>
        <w:t>ka</w:t>
      </w:r>
      <w:r>
        <w:rPr>
          <w:spacing w:val="4"/>
          <w:sz w:val="24"/>
        </w:rPr>
        <w:t xml:space="preserve"> </w:t>
      </w:r>
      <w:r>
        <w:rPr>
          <w:sz w:val="24"/>
        </w:rPr>
        <w:t>të</w:t>
      </w:r>
      <w:r>
        <w:rPr>
          <w:spacing w:val="4"/>
          <w:sz w:val="24"/>
        </w:rPr>
        <w:t xml:space="preserve"> </w:t>
      </w:r>
      <w:r>
        <w:rPr>
          <w:sz w:val="24"/>
        </w:rPr>
        <w:t>bëjë</w:t>
      </w:r>
      <w:r>
        <w:rPr>
          <w:spacing w:val="4"/>
          <w:sz w:val="24"/>
        </w:rPr>
        <w:t xml:space="preserve"> </w:t>
      </w:r>
      <w:r>
        <w:rPr>
          <w:sz w:val="24"/>
        </w:rPr>
        <w:t>me</w:t>
      </w:r>
      <w:r>
        <w:rPr>
          <w:spacing w:val="8"/>
          <w:sz w:val="24"/>
        </w:rPr>
        <w:t xml:space="preserve"> </w:t>
      </w:r>
      <w:r>
        <w:rPr>
          <w:sz w:val="24"/>
        </w:rPr>
        <w:t>komponentën</w:t>
      </w:r>
      <w:r>
        <w:rPr>
          <w:spacing w:val="56"/>
          <w:sz w:val="24"/>
        </w:rPr>
        <w:t xml:space="preserve"> </w:t>
      </w:r>
      <w:r>
        <w:rPr>
          <w:sz w:val="24"/>
        </w:rPr>
        <w:t>e</w:t>
      </w:r>
      <w:r>
        <w:rPr>
          <w:spacing w:val="4"/>
          <w:sz w:val="24"/>
        </w:rPr>
        <w:t xml:space="preserve"> </w:t>
      </w:r>
      <w:r>
        <w:rPr>
          <w:sz w:val="24"/>
        </w:rPr>
        <w:t>shërbimit</w:t>
      </w:r>
      <w:r>
        <w:rPr>
          <w:spacing w:val="6"/>
          <w:sz w:val="24"/>
        </w:rPr>
        <w:t xml:space="preserve"> </w:t>
      </w:r>
      <w:r>
        <w:rPr>
          <w:sz w:val="24"/>
        </w:rPr>
        <w:t>të</w:t>
      </w:r>
      <w:r>
        <w:rPr>
          <w:spacing w:val="4"/>
          <w:sz w:val="24"/>
        </w:rPr>
        <w:t xml:space="preserve"> </w:t>
      </w:r>
      <w:r>
        <w:rPr>
          <w:sz w:val="24"/>
        </w:rPr>
        <w:t>grumbullimit</w:t>
      </w:r>
      <w:r>
        <w:rPr>
          <w:spacing w:val="2"/>
          <w:sz w:val="24"/>
        </w:rPr>
        <w:t xml:space="preserve"> </w:t>
      </w:r>
      <w:r>
        <w:rPr>
          <w:sz w:val="24"/>
        </w:rPr>
        <w:t>dhe</w:t>
      </w:r>
      <w:r>
        <w:rPr>
          <w:spacing w:val="8"/>
          <w:sz w:val="24"/>
        </w:rPr>
        <w:t xml:space="preserve"> </w:t>
      </w:r>
      <w:r>
        <w:rPr>
          <w:sz w:val="24"/>
        </w:rPr>
        <w:t>transportit</w:t>
      </w:r>
      <w:r>
        <w:rPr>
          <w:spacing w:val="6"/>
          <w:sz w:val="24"/>
        </w:rPr>
        <w:t xml:space="preserve"> </w:t>
      </w:r>
      <w:r>
        <w:rPr>
          <w:sz w:val="24"/>
        </w:rPr>
        <w:t>të</w:t>
      </w:r>
      <w:r>
        <w:rPr>
          <w:spacing w:val="-57"/>
          <w:sz w:val="24"/>
        </w:rPr>
        <w:t xml:space="preserve"> </w:t>
      </w:r>
      <w:r>
        <w:rPr>
          <w:sz w:val="24"/>
        </w:rPr>
        <w:t>mbeturinave</w:t>
      </w:r>
      <w:r>
        <w:rPr>
          <w:spacing w:val="28"/>
          <w:sz w:val="24"/>
        </w:rPr>
        <w:t xml:space="preserve"> </w:t>
      </w:r>
      <w:r>
        <w:rPr>
          <w:sz w:val="24"/>
        </w:rPr>
        <w:t>komunale</w:t>
      </w:r>
      <w:r>
        <w:rPr>
          <w:spacing w:val="27"/>
          <w:sz w:val="24"/>
        </w:rPr>
        <w:t xml:space="preserve"> </w:t>
      </w:r>
      <w:r>
        <w:rPr>
          <w:sz w:val="24"/>
        </w:rPr>
        <w:t>dhe</w:t>
      </w:r>
      <w:r>
        <w:rPr>
          <w:spacing w:val="32"/>
          <w:sz w:val="24"/>
        </w:rPr>
        <w:t xml:space="preserve"> </w:t>
      </w:r>
      <w:r>
        <w:rPr>
          <w:sz w:val="24"/>
        </w:rPr>
        <w:t>kategorive</w:t>
      </w:r>
      <w:r>
        <w:rPr>
          <w:spacing w:val="28"/>
          <w:sz w:val="24"/>
        </w:rPr>
        <w:t xml:space="preserve"> </w:t>
      </w:r>
      <w:r>
        <w:rPr>
          <w:sz w:val="24"/>
        </w:rPr>
        <w:t>tjera</w:t>
      </w:r>
      <w:r>
        <w:rPr>
          <w:spacing w:val="28"/>
          <w:sz w:val="24"/>
        </w:rPr>
        <w:t xml:space="preserve"> </w:t>
      </w:r>
      <w:r>
        <w:rPr>
          <w:sz w:val="24"/>
        </w:rPr>
        <w:t>të</w:t>
      </w:r>
      <w:r>
        <w:rPr>
          <w:spacing w:val="28"/>
          <w:sz w:val="24"/>
        </w:rPr>
        <w:t xml:space="preserve"> </w:t>
      </w:r>
      <w:r>
        <w:rPr>
          <w:sz w:val="24"/>
        </w:rPr>
        <w:t>mbeturinave</w:t>
      </w:r>
      <w:r>
        <w:rPr>
          <w:spacing w:val="28"/>
          <w:sz w:val="24"/>
        </w:rPr>
        <w:t xml:space="preserve"> </w:t>
      </w:r>
      <w:r>
        <w:rPr>
          <w:sz w:val="24"/>
        </w:rPr>
        <w:t>nën</w:t>
      </w:r>
      <w:r>
        <w:rPr>
          <w:spacing w:val="26"/>
          <w:sz w:val="24"/>
        </w:rPr>
        <w:t xml:space="preserve"> </w:t>
      </w:r>
      <w:r>
        <w:rPr>
          <w:sz w:val="24"/>
        </w:rPr>
        <w:t>kompetencë</w:t>
      </w:r>
      <w:r>
        <w:rPr>
          <w:spacing w:val="28"/>
          <w:sz w:val="24"/>
        </w:rPr>
        <w:t xml:space="preserve"> </w:t>
      </w:r>
      <w:r>
        <w:rPr>
          <w:sz w:val="24"/>
        </w:rPr>
        <w:t>komunale.</w:t>
      </w:r>
      <w:r>
        <w:rPr>
          <w:spacing w:val="25"/>
          <w:sz w:val="24"/>
        </w:rPr>
        <w:t xml:space="preserve"> </w:t>
      </w:r>
      <w:r>
        <w:rPr>
          <w:sz w:val="24"/>
        </w:rPr>
        <w:t>Ky</w:t>
      </w:r>
      <w:r>
        <w:rPr>
          <w:spacing w:val="-57"/>
          <w:sz w:val="24"/>
        </w:rPr>
        <w:t xml:space="preserve"> </w:t>
      </w:r>
      <w:r>
        <w:rPr>
          <w:sz w:val="24"/>
        </w:rPr>
        <w:t>objektiv</w:t>
      </w:r>
      <w:r>
        <w:rPr>
          <w:sz w:val="24"/>
        </w:rPr>
        <w:tab/>
        <w:t>synon</w:t>
      </w:r>
      <w:r>
        <w:rPr>
          <w:sz w:val="24"/>
        </w:rPr>
        <w:tab/>
        <w:t>përmirësimin</w:t>
      </w:r>
      <w:r>
        <w:rPr>
          <w:sz w:val="24"/>
        </w:rPr>
        <w:tab/>
        <w:t>e</w:t>
      </w:r>
      <w:r>
        <w:rPr>
          <w:sz w:val="24"/>
        </w:rPr>
        <w:tab/>
        <w:t>cilësisë</w:t>
      </w:r>
      <w:r>
        <w:rPr>
          <w:sz w:val="24"/>
        </w:rPr>
        <w:tab/>
        <w:t>së</w:t>
      </w:r>
      <w:r>
        <w:rPr>
          <w:sz w:val="24"/>
        </w:rPr>
        <w:tab/>
        <w:t>shërbimeve</w:t>
      </w:r>
      <w:r>
        <w:rPr>
          <w:sz w:val="24"/>
        </w:rPr>
        <w:tab/>
        <w:t>me</w:t>
      </w:r>
      <w:r>
        <w:rPr>
          <w:sz w:val="24"/>
        </w:rPr>
        <w:tab/>
        <w:t>theks</w:t>
      </w:r>
      <w:r>
        <w:rPr>
          <w:sz w:val="24"/>
        </w:rPr>
        <w:tab/>
        <w:t>të</w:t>
      </w:r>
      <w:r>
        <w:rPr>
          <w:sz w:val="24"/>
        </w:rPr>
        <w:tab/>
        <w:t>aspekteve</w:t>
      </w:r>
      <w:r>
        <w:rPr>
          <w:sz w:val="24"/>
        </w:rPr>
        <w:tab/>
      </w:r>
      <w:r>
        <w:rPr>
          <w:spacing w:val="-6"/>
          <w:sz w:val="24"/>
        </w:rPr>
        <w:t>të</w:t>
      </w:r>
      <w:r>
        <w:rPr>
          <w:spacing w:val="-57"/>
          <w:sz w:val="24"/>
        </w:rPr>
        <w:t xml:space="preserve"> </w:t>
      </w:r>
      <w:r>
        <w:rPr>
          <w:sz w:val="24"/>
        </w:rPr>
        <w:t>qendrueshmërisë</w:t>
      </w:r>
      <w:r>
        <w:rPr>
          <w:spacing w:val="-2"/>
          <w:sz w:val="24"/>
        </w:rPr>
        <w:t xml:space="preserve"> </w:t>
      </w:r>
      <w:r>
        <w:rPr>
          <w:sz w:val="24"/>
        </w:rPr>
        <w:t>financiare</w:t>
      </w:r>
      <w:r>
        <w:rPr>
          <w:spacing w:val="4"/>
          <w:sz w:val="24"/>
        </w:rPr>
        <w:t xml:space="preserve"> </w:t>
      </w:r>
      <w:r>
        <w:rPr>
          <w:sz w:val="24"/>
        </w:rPr>
        <w:t>dhe</w:t>
      </w:r>
      <w:r>
        <w:rPr>
          <w:spacing w:val="3"/>
          <w:sz w:val="24"/>
        </w:rPr>
        <w:t xml:space="preserve"> </w:t>
      </w:r>
      <w:r>
        <w:rPr>
          <w:sz w:val="24"/>
        </w:rPr>
        <w:t>të</w:t>
      </w:r>
      <w:r>
        <w:rPr>
          <w:spacing w:val="4"/>
          <w:sz w:val="24"/>
        </w:rPr>
        <w:t xml:space="preserve"> </w:t>
      </w:r>
      <w:r>
        <w:rPr>
          <w:sz w:val="24"/>
        </w:rPr>
        <w:t>kostos.</w:t>
      </w:r>
    </w:p>
    <w:p w:rsidR="00474A90" w:rsidRDefault="00474A90">
      <w:pPr>
        <w:pStyle w:val="BodyText"/>
        <w:spacing w:before="3"/>
        <w:rPr>
          <w:sz w:val="12"/>
        </w:rPr>
      </w:pPr>
    </w:p>
    <w:tbl>
      <w:tblPr>
        <w:tblW w:w="0" w:type="auto"/>
        <w:tblInd w:w="595" w:type="dxa"/>
        <w:tblBorders>
          <w:top w:val="single" w:sz="4" w:space="0" w:color="92D050"/>
          <w:left w:val="single" w:sz="4" w:space="0" w:color="92D050"/>
          <w:bottom w:val="single" w:sz="4" w:space="0" w:color="92D050"/>
          <w:right w:val="single" w:sz="4" w:space="0" w:color="92D050"/>
          <w:insideH w:val="single" w:sz="4" w:space="0" w:color="92D050"/>
          <w:insideV w:val="single" w:sz="4" w:space="0" w:color="92D05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324"/>
        <w:gridCol w:w="1863"/>
        <w:gridCol w:w="989"/>
        <w:gridCol w:w="854"/>
        <w:gridCol w:w="864"/>
        <w:gridCol w:w="893"/>
        <w:gridCol w:w="888"/>
        <w:gridCol w:w="892"/>
      </w:tblGrid>
      <w:tr w:rsidR="00474A90">
        <w:trPr>
          <w:trHeight w:val="455"/>
        </w:trPr>
        <w:tc>
          <w:tcPr>
            <w:tcW w:w="9567" w:type="dxa"/>
            <w:gridSpan w:val="8"/>
          </w:tcPr>
          <w:p w:rsidR="00474A90" w:rsidRDefault="00776BE6">
            <w:pPr>
              <w:pStyle w:val="TableParagraph"/>
              <w:spacing w:before="101"/>
              <w:ind w:left="3059" w:right="3046"/>
              <w:jc w:val="center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Tabela</w:t>
            </w:r>
            <w:r>
              <w:rPr>
                <w:b/>
                <w:spacing w:val="2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36: Korniza</w:t>
            </w:r>
            <w:r>
              <w:rPr>
                <w:b/>
                <w:spacing w:val="2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strategjike</w:t>
            </w:r>
            <w:r>
              <w:rPr>
                <w:b/>
                <w:spacing w:val="3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e</w:t>
            </w:r>
            <w:r>
              <w:rPr>
                <w:b/>
                <w:spacing w:val="2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objektivit</w:t>
            </w:r>
            <w:r>
              <w:rPr>
                <w:b/>
                <w:spacing w:val="2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3</w:t>
            </w:r>
          </w:p>
        </w:tc>
      </w:tr>
      <w:tr w:rsidR="00474A90">
        <w:trPr>
          <w:trHeight w:val="455"/>
        </w:trPr>
        <w:tc>
          <w:tcPr>
            <w:tcW w:w="2324" w:type="dxa"/>
            <w:vMerge w:val="restart"/>
          </w:tcPr>
          <w:p w:rsidR="00474A90" w:rsidRDefault="00474A90">
            <w:pPr>
              <w:pStyle w:val="TableParagraph"/>
              <w:spacing w:before="2"/>
              <w:rPr>
                <w:sz w:val="29"/>
              </w:rPr>
            </w:pPr>
          </w:p>
          <w:p w:rsidR="00474A90" w:rsidRDefault="00776BE6">
            <w:pPr>
              <w:pStyle w:val="TableParagraph"/>
              <w:spacing w:before="1"/>
              <w:ind w:left="504"/>
              <w:rPr>
                <w:sz w:val="20"/>
              </w:rPr>
            </w:pPr>
            <w:r>
              <w:rPr>
                <w:w w:val="95"/>
                <w:sz w:val="20"/>
              </w:rPr>
              <w:t>Aktiviteti</w:t>
            </w:r>
            <w:r>
              <w:rPr>
                <w:spacing w:val="5"/>
                <w:w w:val="95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/</w:t>
            </w:r>
            <w:r>
              <w:rPr>
                <w:spacing w:val="-2"/>
                <w:w w:val="95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masa</w:t>
            </w:r>
          </w:p>
        </w:tc>
        <w:tc>
          <w:tcPr>
            <w:tcW w:w="1863" w:type="dxa"/>
            <w:vMerge w:val="restart"/>
          </w:tcPr>
          <w:p w:rsidR="00474A90" w:rsidRDefault="00474A90">
            <w:pPr>
              <w:pStyle w:val="TableParagraph"/>
              <w:spacing w:before="2"/>
              <w:rPr>
                <w:sz w:val="29"/>
              </w:rPr>
            </w:pPr>
          </w:p>
          <w:p w:rsidR="00474A90" w:rsidRDefault="00776BE6">
            <w:pPr>
              <w:pStyle w:val="TableParagraph"/>
              <w:spacing w:before="1"/>
              <w:ind w:left="586"/>
              <w:rPr>
                <w:sz w:val="20"/>
              </w:rPr>
            </w:pPr>
            <w:r>
              <w:rPr>
                <w:sz w:val="20"/>
              </w:rPr>
              <w:t>Treguesi</w:t>
            </w:r>
          </w:p>
        </w:tc>
        <w:tc>
          <w:tcPr>
            <w:tcW w:w="989" w:type="dxa"/>
          </w:tcPr>
          <w:p w:rsidR="00474A90" w:rsidRDefault="00776BE6">
            <w:pPr>
              <w:pStyle w:val="TableParagraph"/>
              <w:spacing w:line="218" w:lineRule="exact"/>
              <w:ind w:left="273"/>
              <w:rPr>
                <w:sz w:val="20"/>
              </w:rPr>
            </w:pPr>
            <w:r>
              <w:rPr>
                <w:sz w:val="20"/>
              </w:rPr>
              <w:t>Vlera</w:t>
            </w:r>
          </w:p>
          <w:p w:rsidR="00474A90" w:rsidRDefault="00776BE6">
            <w:pPr>
              <w:pStyle w:val="TableParagraph"/>
              <w:spacing w:line="217" w:lineRule="exact"/>
              <w:ind w:left="312"/>
              <w:rPr>
                <w:sz w:val="20"/>
              </w:rPr>
            </w:pPr>
            <w:r>
              <w:rPr>
                <w:sz w:val="20"/>
              </w:rPr>
              <w:t>bazë</w:t>
            </w:r>
          </w:p>
        </w:tc>
        <w:tc>
          <w:tcPr>
            <w:tcW w:w="4391" w:type="dxa"/>
            <w:gridSpan w:val="5"/>
          </w:tcPr>
          <w:p w:rsidR="00474A90" w:rsidRDefault="00776BE6">
            <w:pPr>
              <w:pStyle w:val="TableParagraph"/>
              <w:spacing w:before="106"/>
              <w:ind w:left="1964" w:right="1954"/>
              <w:jc w:val="center"/>
              <w:rPr>
                <w:sz w:val="20"/>
              </w:rPr>
            </w:pPr>
            <w:r>
              <w:rPr>
                <w:sz w:val="20"/>
              </w:rPr>
              <w:t>Caku</w:t>
            </w:r>
          </w:p>
        </w:tc>
      </w:tr>
      <w:tr w:rsidR="00474A90">
        <w:trPr>
          <w:trHeight w:val="460"/>
        </w:trPr>
        <w:tc>
          <w:tcPr>
            <w:tcW w:w="2324" w:type="dxa"/>
            <w:vMerge/>
            <w:tcBorders>
              <w:top w:val="nil"/>
            </w:tcBorders>
          </w:tcPr>
          <w:p w:rsidR="00474A90" w:rsidRDefault="00474A90">
            <w:pPr>
              <w:rPr>
                <w:sz w:val="2"/>
                <w:szCs w:val="2"/>
              </w:rPr>
            </w:pPr>
          </w:p>
        </w:tc>
        <w:tc>
          <w:tcPr>
            <w:tcW w:w="1863" w:type="dxa"/>
            <w:vMerge/>
            <w:tcBorders>
              <w:top w:val="nil"/>
            </w:tcBorders>
          </w:tcPr>
          <w:p w:rsidR="00474A90" w:rsidRDefault="00474A90">
            <w:pPr>
              <w:rPr>
                <w:sz w:val="2"/>
                <w:szCs w:val="2"/>
              </w:rPr>
            </w:pPr>
          </w:p>
        </w:tc>
        <w:tc>
          <w:tcPr>
            <w:tcW w:w="989" w:type="dxa"/>
          </w:tcPr>
          <w:p w:rsidR="00474A90" w:rsidRDefault="00776BE6">
            <w:pPr>
              <w:pStyle w:val="TableParagraph"/>
              <w:spacing w:before="106"/>
              <w:ind w:right="95"/>
              <w:jc w:val="right"/>
              <w:rPr>
                <w:sz w:val="20"/>
              </w:rPr>
            </w:pPr>
            <w:r>
              <w:rPr>
                <w:sz w:val="20"/>
              </w:rPr>
              <w:t>2022</w:t>
            </w:r>
          </w:p>
        </w:tc>
        <w:tc>
          <w:tcPr>
            <w:tcW w:w="854" w:type="dxa"/>
          </w:tcPr>
          <w:p w:rsidR="00474A90" w:rsidRDefault="00776BE6">
            <w:pPr>
              <w:pStyle w:val="TableParagraph"/>
              <w:spacing w:before="106"/>
              <w:ind w:right="94"/>
              <w:jc w:val="right"/>
              <w:rPr>
                <w:sz w:val="20"/>
              </w:rPr>
            </w:pPr>
            <w:r>
              <w:rPr>
                <w:sz w:val="20"/>
              </w:rPr>
              <w:t>2023</w:t>
            </w:r>
          </w:p>
        </w:tc>
        <w:tc>
          <w:tcPr>
            <w:tcW w:w="864" w:type="dxa"/>
          </w:tcPr>
          <w:p w:rsidR="00474A90" w:rsidRDefault="00776BE6">
            <w:pPr>
              <w:pStyle w:val="TableParagraph"/>
              <w:spacing w:before="106"/>
              <w:ind w:right="94"/>
              <w:jc w:val="right"/>
              <w:rPr>
                <w:sz w:val="20"/>
              </w:rPr>
            </w:pPr>
            <w:r>
              <w:rPr>
                <w:sz w:val="20"/>
              </w:rPr>
              <w:t>2024</w:t>
            </w:r>
          </w:p>
        </w:tc>
        <w:tc>
          <w:tcPr>
            <w:tcW w:w="893" w:type="dxa"/>
          </w:tcPr>
          <w:p w:rsidR="00474A90" w:rsidRDefault="00776BE6">
            <w:pPr>
              <w:pStyle w:val="TableParagraph"/>
              <w:spacing w:before="106"/>
              <w:ind w:right="89"/>
              <w:jc w:val="right"/>
              <w:rPr>
                <w:sz w:val="20"/>
              </w:rPr>
            </w:pPr>
            <w:r>
              <w:rPr>
                <w:sz w:val="20"/>
              </w:rPr>
              <w:t>2025</w:t>
            </w:r>
          </w:p>
        </w:tc>
        <w:tc>
          <w:tcPr>
            <w:tcW w:w="888" w:type="dxa"/>
          </w:tcPr>
          <w:p w:rsidR="00474A90" w:rsidRDefault="00776BE6">
            <w:pPr>
              <w:pStyle w:val="TableParagraph"/>
              <w:spacing w:before="106"/>
              <w:ind w:right="89"/>
              <w:jc w:val="right"/>
              <w:rPr>
                <w:sz w:val="20"/>
              </w:rPr>
            </w:pPr>
            <w:r>
              <w:rPr>
                <w:sz w:val="20"/>
              </w:rPr>
              <w:t>2026</w:t>
            </w:r>
          </w:p>
        </w:tc>
        <w:tc>
          <w:tcPr>
            <w:tcW w:w="892" w:type="dxa"/>
          </w:tcPr>
          <w:p w:rsidR="00474A90" w:rsidRDefault="00776BE6">
            <w:pPr>
              <w:pStyle w:val="TableParagraph"/>
              <w:spacing w:before="106"/>
              <w:ind w:right="87"/>
              <w:jc w:val="right"/>
              <w:rPr>
                <w:sz w:val="20"/>
              </w:rPr>
            </w:pPr>
            <w:r>
              <w:rPr>
                <w:sz w:val="20"/>
              </w:rPr>
              <w:t>2027</w:t>
            </w:r>
          </w:p>
        </w:tc>
      </w:tr>
      <w:tr w:rsidR="00474A90">
        <w:trPr>
          <w:trHeight w:val="681"/>
        </w:trPr>
        <w:tc>
          <w:tcPr>
            <w:tcW w:w="2324" w:type="dxa"/>
          </w:tcPr>
          <w:p w:rsidR="00474A90" w:rsidRDefault="00776BE6">
            <w:pPr>
              <w:pStyle w:val="TableParagraph"/>
              <w:spacing w:line="216" w:lineRule="exact"/>
              <w:ind w:left="110"/>
              <w:rPr>
                <w:sz w:val="20"/>
              </w:rPr>
            </w:pPr>
            <w:r>
              <w:rPr>
                <w:sz w:val="20"/>
              </w:rPr>
              <w:t>Mbulimi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me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shërbim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të</w:t>
            </w:r>
          </w:p>
          <w:p w:rsidR="00474A90" w:rsidRDefault="00776BE6">
            <w:pPr>
              <w:pStyle w:val="TableParagraph"/>
              <w:spacing w:line="226" w:lineRule="exact"/>
              <w:ind w:left="110" w:right="818"/>
              <w:rPr>
                <w:sz w:val="20"/>
              </w:rPr>
            </w:pPr>
            <w:r>
              <w:rPr>
                <w:spacing w:val="-2"/>
                <w:sz w:val="20"/>
              </w:rPr>
              <w:t xml:space="preserve">grumbullimit </w:t>
            </w:r>
            <w:r>
              <w:rPr>
                <w:spacing w:val="-1"/>
                <w:sz w:val="20"/>
              </w:rPr>
              <w:t>dhe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transportit</w:t>
            </w:r>
          </w:p>
        </w:tc>
        <w:tc>
          <w:tcPr>
            <w:tcW w:w="1863" w:type="dxa"/>
          </w:tcPr>
          <w:p w:rsidR="00474A90" w:rsidRDefault="00776BE6">
            <w:pPr>
              <w:pStyle w:val="TableParagraph"/>
              <w:spacing w:before="101"/>
              <w:ind w:left="110" w:right="374"/>
              <w:rPr>
                <w:sz w:val="20"/>
              </w:rPr>
            </w:pPr>
            <w:r>
              <w:rPr>
                <w:spacing w:val="-1"/>
                <w:sz w:val="20"/>
              </w:rPr>
              <w:t>%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e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popullates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se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sherbyer</w:t>
            </w:r>
          </w:p>
        </w:tc>
        <w:tc>
          <w:tcPr>
            <w:tcW w:w="989" w:type="dxa"/>
          </w:tcPr>
          <w:p w:rsidR="00474A90" w:rsidRDefault="00776BE6">
            <w:pPr>
              <w:pStyle w:val="TableParagraph"/>
              <w:spacing w:line="216" w:lineRule="exact"/>
              <w:ind w:right="91"/>
              <w:jc w:val="right"/>
              <w:rPr>
                <w:sz w:val="20"/>
              </w:rPr>
            </w:pPr>
            <w:r>
              <w:rPr>
                <w:sz w:val="20"/>
              </w:rPr>
              <w:t>95%</w:t>
            </w:r>
          </w:p>
        </w:tc>
        <w:tc>
          <w:tcPr>
            <w:tcW w:w="854" w:type="dxa"/>
          </w:tcPr>
          <w:p w:rsidR="00474A90" w:rsidRDefault="00776BE6">
            <w:pPr>
              <w:pStyle w:val="TableParagraph"/>
              <w:spacing w:line="216" w:lineRule="exact"/>
              <w:ind w:right="90"/>
              <w:jc w:val="right"/>
              <w:rPr>
                <w:sz w:val="20"/>
              </w:rPr>
            </w:pPr>
            <w:r>
              <w:rPr>
                <w:sz w:val="20"/>
              </w:rPr>
              <w:t>96%</w:t>
            </w:r>
          </w:p>
        </w:tc>
        <w:tc>
          <w:tcPr>
            <w:tcW w:w="864" w:type="dxa"/>
          </w:tcPr>
          <w:p w:rsidR="00474A90" w:rsidRDefault="00776BE6">
            <w:pPr>
              <w:pStyle w:val="TableParagraph"/>
              <w:spacing w:line="216" w:lineRule="exact"/>
              <w:ind w:right="90"/>
              <w:jc w:val="right"/>
              <w:rPr>
                <w:sz w:val="20"/>
              </w:rPr>
            </w:pPr>
            <w:r>
              <w:rPr>
                <w:sz w:val="20"/>
              </w:rPr>
              <w:t>98%</w:t>
            </w:r>
          </w:p>
        </w:tc>
        <w:tc>
          <w:tcPr>
            <w:tcW w:w="893" w:type="dxa"/>
          </w:tcPr>
          <w:p w:rsidR="00474A90" w:rsidRDefault="00776BE6">
            <w:pPr>
              <w:pStyle w:val="TableParagraph"/>
              <w:spacing w:line="216" w:lineRule="exact"/>
              <w:ind w:right="87"/>
              <w:jc w:val="right"/>
              <w:rPr>
                <w:sz w:val="20"/>
              </w:rPr>
            </w:pPr>
            <w:r>
              <w:rPr>
                <w:sz w:val="20"/>
              </w:rPr>
              <w:t>100%</w:t>
            </w:r>
          </w:p>
        </w:tc>
        <w:tc>
          <w:tcPr>
            <w:tcW w:w="888" w:type="dxa"/>
          </w:tcPr>
          <w:p w:rsidR="00474A90" w:rsidRDefault="00776BE6">
            <w:pPr>
              <w:pStyle w:val="TableParagraph"/>
              <w:spacing w:line="216" w:lineRule="exact"/>
              <w:ind w:right="87"/>
              <w:jc w:val="right"/>
              <w:rPr>
                <w:sz w:val="20"/>
              </w:rPr>
            </w:pPr>
            <w:r>
              <w:rPr>
                <w:sz w:val="20"/>
              </w:rPr>
              <w:t>100%</w:t>
            </w:r>
          </w:p>
        </w:tc>
        <w:tc>
          <w:tcPr>
            <w:tcW w:w="892" w:type="dxa"/>
          </w:tcPr>
          <w:p w:rsidR="00474A90" w:rsidRDefault="00776BE6">
            <w:pPr>
              <w:pStyle w:val="TableParagraph"/>
              <w:spacing w:line="216" w:lineRule="exact"/>
              <w:ind w:right="85"/>
              <w:jc w:val="right"/>
              <w:rPr>
                <w:sz w:val="20"/>
              </w:rPr>
            </w:pPr>
            <w:r>
              <w:rPr>
                <w:sz w:val="20"/>
              </w:rPr>
              <w:t>100%</w:t>
            </w:r>
          </w:p>
        </w:tc>
      </w:tr>
      <w:tr w:rsidR="00474A90">
        <w:trPr>
          <w:trHeight w:val="460"/>
        </w:trPr>
        <w:tc>
          <w:tcPr>
            <w:tcW w:w="2324" w:type="dxa"/>
          </w:tcPr>
          <w:p w:rsidR="00474A90" w:rsidRDefault="00776BE6">
            <w:pPr>
              <w:pStyle w:val="TableParagraph"/>
              <w:spacing w:line="221" w:lineRule="exact"/>
              <w:ind w:left="110"/>
              <w:rPr>
                <w:sz w:val="20"/>
              </w:rPr>
            </w:pPr>
            <w:r>
              <w:rPr>
                <w:sz w:val="20"/>
              </w:rPr>
              <w:t>Plani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i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ri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operativ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do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të</w:t>
            </w:r>
          </w:p>
          <w:p w:rsidR="00474A90" w:rsidRDefault="00776BE6">
            <w:pPr>
              <w:pStyle w:val="TableParagraph"/>
              <w:spacing w:line="219" w:lineRule="exact"/>
              <w:ind w:left="110"/>
              <w:rPr>
                <w:sz w:val="20"/>
              </w:rPr>
            </w:pPr>
            <w:r>
              <w:rPr>
                <w:sz w:val="20"/>
              </w:rPr>
              <w:t>hartohet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(revidohet)</w:t>
            </w:r>
          </w:p>
        </w:tc>
        <w:tc>
          <w:tcPr>
            <w:tcW w:w="1863" w:type="dxa"/>
          </w:tcPr>
          <w:p w:rsidR="00474A90" w:rsidRDefault="00776BE6">
            <w:pPr>
              <w:pStyle w:val="TableParagraph"/>
              <w:spacing w:line="221" w:lineRule="exact"/>
              <w:ind w:left="110"/>
              <w:rPr>
                <w:sz w:val="20"/>
              </w:rPr>
            </w:pPr>
            <w:r>
              <w:rPr>
                <w:sz w:val="20"/>
              </w:rPr>
              <w:t>Plani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operativ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eshte</w:t>
            </w:r>
          </w:p>
          <w:p w:rsidR="00474A90" w:rsidRDefault="00776BE6">
            <w:pPr>
              <w:pStyle w:val="TableParagraph"/>
              <w:spacing w:line="219" w:lineRule="exact"/>
              <w:ind w:left="110"/>
              <w:rPr>
                <w:sz w:val="20"/>
              </w:rPr>
            </w:pPr>
            <w:r>
              <w:rPr>
                <w:sz w:val="20"/>
              </w:rPr>
              <w:t>hartuar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(reviduar)</w:t>
            </w:r>
          </w:p>
        </w:tc>
        <w:tc>
          <w:tcPr>
            <w:tcW w:w="989" w:type="dxa"/>
          </w:tcPr>
          <w:p w:rsidR="00474A90" w:rsidRDefault="00776BE6">
            <w:pPr>
              <w:pStyle w:val="TableParagraph"/>
              <w:spacing w:line="221" w:lineRule="exact"/>
              <w:ind w:left="105"/>
              <w:rPr>
                <w:sz w:val="20"/>
              </w:rPr>
            </w:pPr>
            <w:r>
              <w:rPr>
                <w:w w:val="75"/>
                <w:sz w:val="20"/>
              </w:rPr>
              <w:t>-</w:t>
            </w:r>
          </w:p>
        </w:tc>
        <w:tc>
          <w:tcPr>
            <w:tcW w:w="854" w:type="dxa"/>
          </w:tcPr>
          <w:p w:rsidR="00474A90" w:rsidRDefault="00776BE6">
            <w:pPr>
              <w:pStyle w:val="TableParagraph"/>
              <w:spacing w:before="106"/>
              <w:ind w:right="94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864" w:type="dxa"/>
          </w:tcPr>
          <w:p w:rsidR="00474A90" w:rsidRDefault="00776BE6">
            <w:pPr>
              <w:pStyle w:val="TableParagraph"/>
              <w:spacing w:before="106"/>
              <w:ind w:left="106"/>
              <w:rPr>
                <w:sz w:val="20"/>
              </w:rPr>
            </w:pPr>
            <w:r>
              <w:rPr>
                <w:w w:val="75"/>
                <w:sz w:val="20"/>
              </w:rPr>
              <w:t>-</w:t>
            </w:r>
          </w:p>
        </w:tc>
        <w:tc>
          <w:tcPr>
            <w:tcW w:w="893" w:type="dxa"/>
          </w:tcPr>
          <w:p w:rsidR="00474A90" w:rsidRDefault="00776BE6">
            <w:pPr>
              <w:pStyle w:val="TableParagraph"/>
              <w:spacing w:before="106"/>
              <w:ind w:left="111"/>
              <w:rPr>
                <w:sz w:val="20"/>
              </w:rPr>
            </w:pPr>
            <w:r>
              <w:rPr>
                <w:w w:val="75"/>
                <w:sz w:val="20"/>
              </w:rPr>
              <w:t>-</w:t>
            </w:r>
          </w:p>
        </w:tc>
        <w:tc>
          <w:tcPr>
            <w:tcW w:w="888" w:type="dxa"/>
          </w:tcPr>
          <w:p w:rsidR="00474A90" w:rsidRDefault="00776BE6">
            <w:pPr>
              <w:pStyle w:val="TableParagraph"/>
              <w:spacing w:line="263" w:lineRule="exact"/>
              <w:ind w:left="107"/>
              <w:rPr>
                <w:sz w:val="24"/>
              </w:rPr>
            </w:pPr>
            <w:r>
              <w:rPr>
                <w:w w:val="75"/>
                <w:sz w:val="24"/>
              </w:rPr>
              <w:t>-</w:t>
            </w:r>
          </w:p>
        </w:tc>
        <w:tc>
          <w:tcPr>
            <w:tcW w:w="892" w:type="dxa"/>
          </w:tcPr>
          <w:p w:rsidR="00474A90" w:rsidRDefault="00776BE6">
            <w:pPr>
              <w:pStyle w:val="TableParagraph"/>
              <w:spacing w:line="263" w:lineRule="exact"/>
              <w:ind w:left="112"/>
              <w:rPr>
                <w:sz w:val="24"/>
              </w:rPr>
            </w:pPr>
            <w:r>
              <w:rPr>
                <w:w w:val="75"/>
                <w:sz w:val="24"/>
              </w:rPr>
              <w:t>-</w:t>
            </w:r>
          </w:p>
        </w:tc>
      </w:tr>
      <w:tr w:rsidR="00474A90">
        <w:trPr>
          <w:trHeight w:val="681"/>
        </w:trPr>
        <w:tc>
          <w:tcPr>
            <w:tcW w:w="2324" w:type="dxa"/>
          </w:tcPr>
          <w:p w:rsidR="00474A90" w:rsidRDefault="00776BE6">
            <w:pPr>
              <w:pStyle w:val="TableParagraph"/>
              <w:spacing w:before="105" w:line="235" w:lineRule="auto"/>
              <w:ind w:left="110" w:right="95"/>
              <w:rPr>
                <w:sz w:val="20"/>
              </w:rPr>
            </w:pPr>
            <w:r>
              <w:rPr>
                <w:spacing w:val="-1"/>
                <w:sz w:val="20"/>
              </w:rPr>
              <w:t>Marrja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përsipër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e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faturimit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dhe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arkëtimit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nga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komuna</w:t>
            </w:r>
          </w:p>
        </w:tc>
        <w:tc>
          <w:tcPr>
            <w:tcW w:w="1863" w:type="dxa"/>
          </w:tcPr>
          <w:p w:rsidR="00474A90" w:rsidRDefault="00776BE6">
            <w:pPr>
              <w:pStyle w:val="TableParagraph"/>
              <w:spacing w:line="216" w:lineRule="exact"/>
              <w:ind w:left="110"/>
              <w:rPr>
                <w:sz w:val="20"/>
              </w:rPr>
            </w:pPr>
            <w:r>
              <w:rPr>
                <w:sz w:val="20"/>
              </w:rPr>
              <w:t>Komuna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ka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marre</w:t>
            </w:r>
          </w:p>
          <w:p w:rsidR="00474A90" w:rsidRDefault="00776BE6">
            <w:pPr>
              <w:pStyle w:val="TableParagraph"/>
              <w:spacing w:line="226" w:lineRule="exact"/>
              <w:ind w:left="110" w:right="302"/>
              <w:rPr>
                <w:sz w:val="20"/>
              </w:rPr>
            </w:pPr>
            <w:r>
              <w:rPr>
                <w:spacing w:val="-1"/>
                <w:sz w:val="20"/>
              </w:rPr>
              <w:t>persiper faturimin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dhe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arketimin</w:t>
            </w:r>
          </w:p>
        </w:tc>
        <w:tc>
          <w:tcPr>
            <w:tcW w:w="989" w:type="dxa"/>
          </w:tcPr>
          <w:p w:rsidR="00474A90" w:rsidRDefault="00776BE6">
            <w:pPr>
              <w:pStyle w:val="TableParagraph"/>
              <w:spacing w:line="216" w:lineRule="exact"/>
              <w:ind w:left="105"/>
              <w:rPr>
                <w:sz w:val="20"/>
              </w:rPr>
            </w:pPr>
            <w:r>
              <w:rPr>
                <w:w w:val="75"/>
                <w:sz w:val="20"/>
              </w:rPr>
              <w:t>-</w:t>
            </w:r>
          </w:p>
        </w:tc>
        <w:tc>
          <w:tcPr>
            <w:tcW w:w="854" w:type="dxa"/>
          </w:tcPr>
          <w:p w:rsidR="00474A90" w:rsidRDefault="00474A90">
            <w:pPr>
              <w:pStyle w:val="TableParagraph"/>
              <w:spacing w:before="9"/>
              <w:rPr>
                <w:sz w:val="18"/>
              </w:rPr>
            </w:pPr>
          </w:p>
          <w:p w:rsidR="00474A90" w:rsidRDefault="00776BE6">
            <w:pPr>
              <w:pStyle w:val="TableParagraph"/>
              <w:ind w:left="106"/>
              <w:rPr>
                <w:sz w:val="20"/>
              </w:rPr>
            </w:pPr>
            <w:r>
              <w:rPr>
                <w:w w:val="75"/>
                <w:sz w:val="20"/>
              </w:rPr>
              <w:t>-</w:t>
            </w:r>
          </w:p>
        </w:tc>
        <w:tc>
          <w:tcPr>
            <w:tcW w:w="864" w:type="dxa"/>
          </w:tcPr>
          <w:p w:rsidR="00474A90" w:rsidRDefault="00474A90">
            <w:pPr>
              <w:pStyle w:val="TableParagraph"/>
              <w:spacing w:before="9"/>
              <w:rPr>
                <w:sz w:val="18"/>
              </w:rPr>
            </w:pPr>
          </w:p>
          <w:p w:rsidR="00474A90" w:rsidRDefault="00776BE6">
            <w:pPr>
              <w:pStyle w:val="TableParagraph"/>
              <w:ind w:right="93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893" w:type="dxa"/>
          </w:tcPr>
          <w:p w:rsidR="00474A90" w:rsidRDefault="00776BE6">
            <w:pPr>
              <w:pStyle w:val="TableParagraph"/>
              <w:spacing w:before="101"/>
              <w:ind w:left="111"/>
              <w:rPr>
                <w:sz w:val="20"/>
              </w:rPr>
            </w:pPr>
            <w:r>
              <w:rPr>
                <w:w w:val="75"/>
                <w:sz w:val="20"/>
              </w:rPr>
              <w:t>-</w:t>
            </w:r>
          </w:p>
        </w:tc>
        <w:tc>
          <w:tcPr>
            <w:tcW w:w="888" w:type="dxa"/>
          </w:tcPr>
          <w:p w:rsidR="00474A90" w:rsidRDefault="00776BE6">
            <w:pPr>
              <w:pStyle w:val="TableParagraph"/>
              <w:spacing w:line="216" w:lineRule="exact"/>
              <w:ind w:left="107"/>
              <w:rPr>
                <w:sz w:val="20"/>
              </w:rPr>
            </w:pPr>
            <w:r>
              <w:rPr>
                <w:w w:val="75"/>
                <w:sz w:val="20"/>
              </w:rPr>
              <w:t>-</w:t>
            </w:r>
          </w:p>
        </w:tc>
        <w:tc>
          <w:tcPr>
            <w:tcW w:w="892" w:type="dxa"/>
          </w:tcPr>
          <w:p w:rsidR="00474A90" w:rsidRDefault="00776BE6">
            <w:pPr>
              <w:pStyle w:val="TableParagraph"/>
              <w:spacing w:line="216" w:lineRule="exact"/>
              <w:ind w:left="112"/>
              <w:rPr>
                <w:sz w:val="20"/>
              </w:rPr>
            </w:pPr>
            <w:r>
              <w:rPr>
                <w:w w:val="75"/>
                <w:sz w:val="20"/>
              </w:rPr>
              <w:t>-</w:t>
            </w:r>
          </w:p>
        </w:tc>
      </w:tr>
      <w:tr w:rsidR="00474A90">
        <w:trPr>
          <w:trHeight w:val="686"/>
        </w:trPr>
        <w:tc>
          <w:tcPr>
            <w:tcW w:w="2324" w:type="dxa"/>
          </w:tcPr>
          <w:p w:rsidR="00474A90" w:rsidRDefault="00776BE6">
            <w:pPr>
              <w:pStyle w:val="TableParagraph"/>
              <w:spacing w:before="110" w:line="235" w:lineRule="auto"/>
              <w:ind w:left="110" w:right="637"/>
              <w:rPr>
                <w:sz w:val="20"/>
              </w:rPr>
            </w:pPr>
            <w:r>
              <w:rPr>
                <w:w w:val="95"/>
                <w:sz w:val="20"/>
              </w:rPr>
              <w:t>Zgjidhja e statusit të</w:t>
            </w:r>
            <w:r>
              <w:rPr>
                <w:spacing w:val="-45"/>
                <w:w w:val="95"/>
                <w:sz w:val="20"/>
              </w:rPr>
              <w:t xml:space="preserve"> </w:t>
            </w:r>
            <w:r>
              <w:rPr>
                <w:sz w:val="20"/>
              </w:rPr>
              <w:t>rasteve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sociale</w:t>
            </w:r>
          </w:p>
        </w:tc>
        <w:tc>
          <w:tcPr>
            <w:tcW w:w="1863" w:type="dxa"/>
          </w:tcPr>
          <w:p w:rsidR="00474A90" w:rsidRDefault="00776BE6">
            <w:pPr>
              <w:pStyle w:val="TableParagraph"/>
              <w:spacing w:line="235" w:lineRule="auto"/>
              <w:ind w:left="110" w:right="392"/>
              <w:rPr>
                <w:sz w:val="20"/>
              </w:rPr>
            </w:pPr>
            <w:r>
              <w:rPr>
                <w:w w:val="95"/>
                <w:sz w:val="20"/>
              </w:rPr>
              <w:t>Pagesa</w:t>
            </w:r>
            <w:r>
              <w:rPr>
                <w:spacing w:val="-2"/>
                <w:w w:val="95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e</w:t>
            </w:r>
            <w:r>
              <w:rPr>
                <w:spacing w:val="3"/>
                <w:w w:val="95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faturave</w:t>
            </w:r>
            <w:r>
              <w:rPr>
                <w:spacing w:val="-45"/>
                <w:w w:val="95"/>
                <w:sz w:val="20"/>
              </w:rPr>
              <w:t xml:space="preserve"> </w:t>
            </w:r>
            <w:r>
              <w:rPr>
                <w:sz w:val="20"/>
              </w:rPr>
              <w:t>per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rastet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sociale</w:t>
            </w:r>
          </w:p>
          <w:p w:rsidR="00474A90" w:rsidRDefault="00776BE6">
            <w:pPr>
              <w:pStyle w:val="TableParagraph"/>
              <w:spacing w:line="219" w:lineRule="exact"/>
              <w:ind w:left="110"/>
              <w:rPr>
                <w:sz w:val="20"/>
              </w:rPr>
            </w:pPr>
            <w:r>
              <w:rPr>
                <w:spacing w:val="-1"/>
                <w:sz w:val="20"/>
              </w:rPr>
              <w:t>eshte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zgjidhur</w:t>
            </w:r>
          </w:p>
        </w:tc>
        <w:tc>
          <w:tcPr>
            <w:tcW w:w="989" w:type="dxa"/>
          </w:tcPr>
          <w:p w:rsidR="00474A90" w:rsidRDefault="00776BE6">
            <w:pPr>
              <w:pStyle w:val="TableParagraph"/>
              <w:spacing w:line="221" w:lineRule="exact"/>
              <w:ind w:left="105"/>
              <w:rPr>
                <w:sz w:val="20"/>
              </w:rPr>
            </w:pPr>
            <w:r>
              <w:rPr>
                <w:w w:val="75"/>
                <w:sz w:val="20"/>
              </w:rPr>
              <w:t>-</w:t>
            </w:r>
          </w:p>
        </w:tc>
        <w:tc>
          <w:tcPr>
            <w:tcW w:w="854" w:type="dxa"/>
          </w:tcPr>
          <w:p w:rsidR="00474A90" w:rsidRDefault="00474A90">
            <w:pPr>
              <w:pStyle w:val="TableParagraph"/>
              <w:spacing w:before="9"/>
              <w:rPr>
                <w:sz w:val="18"/>
              </w:rPr>
            </w:pPr>
          </w:p>
          <w:p w:rsidR="00474A90" w:rsidRDefault="00776BE6">
            <w:pPr>
              <w:pStyle w:val="TableParagraph"/>
              <w:ind w:left="106"/>
              <w:rPr>
                <w:sz w:val="20"/>
              </w:rPr>
            </w:pPr>
            <w:r>
              <w:rPr>
                <w:w w:val="75"/>
                <w:sz w:val="20"/>
              </w:rPr>
              <w:t>-</w:t>
            </w:r>
          </w:p>
        </w:tc>
        <w:tc>
          <w:tcPr>
            <w:tcW w:w="864" w:type="dxa"/>
          </w:tcPr>
          <w:p w:rsidR="00474A90" w:rsidRDefault="00474A90">
            <w:pPr>
              <w:pStyle w:val="TableParagraph"/>
              <w:spacing w:before="9"/>
              <w:rPr>
                <w:sz w:val="18"/>
              </w:rPr>
            </w:pPr>
          </w:p>
          <w:p w:rsidR="00474A90" w:rsidRDefault="00776BE6">
            <w:pPr>
              <w:pStyle w:val="TableParagraph"/>
              <w:ind w:right="93"/>
              <w:jc w:val="right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893" w:type="dxa"/>
          </w:tcPr>
          <w:p w:rsidR="00474A90" w:rsidRDefault="00776BE6">
            <w:pPr>
              <w:pStyle w:val="TableParagraph"/>
              <w:spacing w:before="106"/>
              <w:ind w:left="111"/>
              <w:rPr>
                <w:sz w:val="20"/>
              </w:rPr>
            </w:pPr>
            <w:r>
              <w:rPr>
                <w:w w:val="75"/>
                <w:sz w:val="20"/>
              </w:rPr>
              <w:t>-</w:t>
            </w:r>
          </w:p>
        </w:tc>
        <w:tc>
          <w:tcPr>
            <w:tcW w:w="888" w:type="dxa"/>
          </w:tcPr>
          <w:p w:rsidR="00474A90" w:rsidRDefault="00776BE6">
            <w:pPr>
              <w:pStyle w:val="TableParagraph"/>
              <w:spacing w:line="221" w:lineRule="exact"/>
              <w:ind w:left="107"/>
              <w:rPr>
                <w:sz w:val="20"/>
              </w:rPr>
            </w:pPr>
            <w:r>
              <w:rPr>
                <w:w w:val="75"/>
                <w:sz w:val="20"/>
              </w:rPr>
              <w:t>-</w:t>
            </w:r>
          </w:p>
        </w:tc>
        <w:tc>
          <w:tcPr>
            <w:tcW w:w="892" w:type="dxa"/>
          </w:tcPr>
          <w:p w:rsidR="00474A90" w:rsidRDefault="00776BE6">
            <w:pPr>
              <w:pStyle w:val="TableParagraph"/>
              <w:spacing w:line="221" w:lineRule="exact"/>
              <w:ind w:left="112"/>
              <w:rPr>
                <w:sz w:val="20"/>
              </w:rPr>
            </w:pPr>
            <w:r>
              <w:rPr>
                <w:w w:val="75"/>
                <w:sz w:val="20"/>
              </w:rPr>
              <w:t>-</w:t>
            </w:r>
          </w:p>
        </w:tc>
      </w:tr>
    </w:tbl>
    <w:p w:rsidR="00474A90" w:rsidRDefault="00776BE6">
      <w:pPr>
        <w:pStyle w:val="BodyText"/>
        <w:spacing w:before="107"/>
        <w:ind w:left="762"/>
        <w:jc w:val="both"/>
      </w:pPr>
      <w:r>
        <w:rPr>
          <w:w w:val="95"/>
        </w:rPr>
        <w:t>Në</w:t>
      </w:r>
      <w:r>
        <w:rPr>
          <w:spacing w:val="7"/>
          <w:w w:val="95"/>
        </w:rPr>
        <w:t xml:space="preserve"> </w:t>
      </w:r>
      <w:r>
        <w:rPr>
          <w:w w:val="95"/>
        </w:rPr>
        <w:t>vijim</w:t>
      </w:r>
      <w:r>
        <w:rPr>
          <w:spacing w:val="3"/>
          <w:w w:val="95"/>
        </w:rPr>
        <w:t xml:space="preserve"> </w:t>
      </w:r>
      <w:r>
        <w:rPr>
          <w:w w:val="95"/>
        </w:rPr>
        <w:t>jepen</w:t>
      </w:r>
      <w:r>
        <w:rPr>
          <w:spacing w:val="11"/>
          <w:w w:val="95"/>
        </w:rPr>
        <w:t xml:space="preserve"> </w:t>
      </w:r>
      <w:r>
        <w:rPr>
          <w:w w:val="95"/>
        </w:rPr>
        <w:t>masat</w:t>
      </w:r>
      <w:r>
        <w:rPr>
          <w:spacing w:val="4"/>
          <w:w w:val="95"/>
        </w:rPr>
        <w:t xml:space="preserve"> </w:t>
      </w:r>
      <w:r>
        <w:rPr>
          <w:w w:val="95"/>
        </w:rPr>
        <w:t>dhe</w:t>
      </w:r>
      <w:r>
        <w:rPr>
          <w:spacing w:val="13"/>
          <w:w w:val="95"/>
        </w:rPr>
        <w:t xml:space="preserve"> </w:t>
      </w:r>
      <w:r>
        <w:rPr>
          <w:w w:val="95"/>
        </w:rPr>
        <w:t>aktivitetet</w:t>
      </w:r>
      <w:r>
        <w:rPr>
          <w:spacing w:val="5"/>
          <w:w w:val="95"/>
        </w:rPr>
        <w:t xml:space="preserve"> </w:t>
      </w:r>
      <w:r>
        <w:rPr>
          <w:w w:val="95"/>
        </w:rPr>
        <w:t>kyçe</w:t>
      </w:r>
      <w:r>
        <w:rPr>
          <w:spacing w:val="7"/>
          <w:w w:val="95"/>
        </w:rPr>
        <w:t xml:space="preserve"> </w:t>
      </w:r>
      <w:r>
        <w:rPr>
          <w:w w:val="95"/>
        </w:rPr>
        <w:t>të</w:t>
      </w:r>
      <w:r>
        <w:rPr>
          <w:spacing w:val="7"/>
          <w:w w:val="95"/>
        </w:rPr>
        <w:t xml:space="preserve"> </w:t>
      </w:r>
      <w:r>
        <w:rPr>
          <w:w w:val="95"/>
        </w:rPr>
        <w:t>objektivës</w:t>
      </w:r>
      <w:r>
        <w:rPr>
          <w:spacing w:val="6"/>
          <w:w w:val="95"/>
        </w:rPr>
        <w:t xml:space="preserve"> </w:t>
      </w:r>
      <w:r>
        <w:rPr>
          <w:w w:val="95"/>
        </w:rPr>
        <w:t>3:</w:t>
      </w:r>
    </w:p>
    <w:p w:rsidR="00474A90" w:rsidRDefault="00474A90">
      <w:pPr>
        <w:pStyle w:val="BodyText"/>
        <w:spacing w:before="10"/>
        <w:rPr>
          <w:sz w:val="21"/>
        </w:rPr>
      </w:pPr>
    </w:p>
    <w:p w:rsidR="00474A90" w:rsidRDefault="00776BE6">
      <w:pPr>
        <w:ind w:left="700"/>
        <w:jc w:val="both"/>
        <w:rPr>
          <w:b/>
          <w:sz w:val="24"/>
        </w:rPr>
      </w:pPr>
      <w:r>
        <w:rPr>
          <w:b/>
          <w:color w:val="6F2F9F"/>
          <w:w w:val="90"/>
          <w:sz w:val="24"/>
        </w:rPr>
        <w:t>Zgjerimi</w:t>
      </w:r>
      <w:r>
        <w:rPr>
          <w:b/>
          <w:color w:val="6F2F9F"/>
          <w:spacing w:val="6"/>
          <w:w w:val="90"/>
          <w:sz w:val="24"/>
        </w:rPr>
        <w:t xml:space="preserve"> </w:t>
      </w:r>
      <w:r>
        <w:rPr>
          <w:b/>
          <w:color w:val="6F2F9F"/>
          <w:w w:val="90"/>
          <w:sz w:val="24"/>
        </w:rPr>
        <w:t>i</w:t>
      </w:r>
      <w:r>
        <w:rPr>
          <w:b/>
          <w:color w:val="6F2F9F"/>
          <w:spacing w:val="7"/>
          <w:w w:val="90"/>
          <w:sz w:val="24"/>
        </w:rPr>
        <w:t xml:space="preserve"> </w:t>
      </w:r>
      <w:r>
        <w:rPr>
          <w:b/>
          <w:color w:val="6F2F9F"/>
          <w:w w:val="90"/>
          <w:sz w:val="24"/>
        </w:rPr>
        <w:t>mbulimit</w:t>
      </w:r>
      <w:r>
        <w:rPr>
          <w:b/>
          <w:color w:val="6F2F9F"/>
          <w:spacing w:val="3"/>
          <w:w w:val="90"/>
          <w:sz w:val="24"/>
        </w:rPr>
        <w:t xml:space="preserve"> </w:t>
      </w:r>
      <w:r>
        <w:rPr>
          <w:b/>
          <w:color w:val="6F2F9F"/>
          <w:w w:val="90"/>
          <w:sz w:val="24"/>
        </w:rPr>
        <w:t>me</w:t>
      </w:r>
      <w:r>
        <w:rPr>
          <w:b/>
          <w:color w:val="6F2F9F"/>
          <w:spacing w:val="5"/>
          <w:w w:val="90"/>
          <w:sz w:val="24"/>
        </w:rPr>
        <w:t xml:space="preserve"> </w:t>
      </w:r>
      <w:r>
        <w:rPr>
          <w:b/>
          <w:color w:val="6F2F9F"/>
          <w:w w:val="90"/>
          <w:sz w:val="24"/>
        </w:rPr>
        <w:t>shërbim</w:t>
      </w:r>
      <w:r>
        <w:rPr>
          <w:b/>
          <w:color w:val="6F2F9F"/>
          <w:spacing w:val="7"/>
          <w:w w:val="90"/>
          <w:sz w:val="24"/>
        </w:rPr>
        <w:t xml:space="preserve"> </w:t>
      </w:r>
      <w:r>
        <w:rPr>
          <w:b/>
          <w:color w:val="6F2F9F"/>
          <w:w w:val="90"/>
          <w:sz w:val="24"/>
        </w:rPr>
        <w:t>të</w:t>
      </w:r>
      <w:r>
        <w:rPr>
          <w:b/>
          <w:color w:val="6F2F9F"/>
          <w:spacing w:val="5"/>
          <w:w w:val="90"/>
          <w:sz w:val="24"/>
        </w:rPr>
        <w:t xml:space="preserve"> </w:t>
      </w:r>
      <w:r>
        <w:rPr>
          <w:b/>
          <w:color w:val="6F2F9F"/>
          <w:w w:val="90"/>
          <w:sz w:val="24"/>
        </w:rPr>
        <w:t>grumbullimit</w:t>
      </w:r>
      <w:r>
        <w:rPr>
          <w:b/>
          <w:color w:val="6F2F9F"/>
          <w:spacing w:val="7"/>
          <w:w w:val="90"/>
          <w:sz w:val="24"/>
        </w:rPr>
        <w:t xml:space="preserve"> </w:t>
      </w:r>
      <w:r>
        <w:rPr>
          <w:b/>
          <w:color w:val="6F2F9F"/>
          <w:w w:val="90"/>
          <w:sz w:val="24"/>
        </w:rPr>
        <w:t>dhe</w:t>
      </w:r>
      <w:r>
        <w:rPr>
          <w:b/>
          <w:color w:val="6F2F9F"/>
          <w:spacing w:val="10"/>
          <w:w w:val="90"/>
          <w:sz w:val="24"/>
        </w:rPr>
        <w:t xml:space="preserve"> </w:t>
      </w:r>
      <w:r>
        <w:rPr>
          <w:b/>
          <w:color w:val="6F2F9F"/>
          <w:w w:val="90"/>
          <w:sz w:val="24"/>
        </w:rPr>
        <w:t>transportit</w:t>
      </w:r>
      <w:r>
        <w:rPr>
          <w:b/>
          <w:color w:val="6F2F9F"/>
          <w:spacing w:val="8"/>
          <w:w w:val="90"/>
          <w:sz w:val="24"/>
        </w:rPr>
        <w:t xml:space="preserve"> </w:t>
      </w:r>
      <w:r>
        <w:rPr>
          <w:b/>
          <w:color w:val="6F2F9F"/>
          <w:w w:val="90"/>
          <w:sz w:val="24"/>
        </w:rPr>
        <w:t>të</w:t>
      </w:r>
      <w:r>
        <w:rPr>
          <w:b/>
          <w:color w:val="6F2F9F"/>
          <w:spacing w:val="10"/>
          <w:w w:val="90"/>
          <w:sz w:val="24"/>
        </w:rPr>
        <w:t xml:space="preserve"> </w:t>
      </w:r>
      <w:r>
        <w:rPr>
          <w:b/>
          <w:color w:val="6F2F9F"/>
          <w:w w:val="90"/>
          <w:sz w:val="24"/>
        </w:rPr>
        <w:t>mbeturinave</w:t>
      </w:r>
    </w:p>
    <w:p w:rsidR="00474A90" w:rsidRDefault="00776BE6">
      <w:pPr>
        <w:pStyle w:val="BodyText"/>
        <w:spacing w:before="123" w:line="357" w:lineRule="auto"/>
        <w:ind w:left="700" w:right="1140"/>
        <w:jc w:val="both"/>
      </w:pPr>
      <w:r>
        <w:t>Tabelat në vijim jep orarin e zgjerimit të shërbimit. Komuna është e përkushtuar që të zgjeroj</w:t>
      </w:r>
      <w:r>
        <w:rPr>
          <w:spacing w:val="1"/>
        </w:rPr>
        <w:t xml:space="preserve"> </w:t>
      </w:r>
      <w:r>
        <w:t>ofrimin e shërbimit në tërë territorin e saj. Strategjia e zgjerimit</w:t>
      </w:r>
      <w:r>
        <w:t xml:space="preserve"> është që fillimisht të ofrohet</w:t>
      </w:r>
      <w:r>
        <w:rPr>
          <w:spacing w:val="1"/>
        </w:rPr>
        <w:t xml:space="preserve"> </w:t>
      </w:r>
      <w:r>
        <w:t>shërbim i</w:t>
      </w:r>
      <w:r>
        <w:rPr>
          <w:spacing w:val="1"/>
        </w:rPr>
        <w:t xml:space="preserve"> </w:t>
      </w:r>
      <w:r>
        <w:t>plotë</w:t>
      </w:r>
      <w:r>
        <w:rPr>
          <w:spacing w:val="4"/>
        </w:rPr>
        <w:t xml:space="preserve"> </w:t>
      </w:r>
      <w:r>
        <w:t>në</w:t>
      </w:r>
      <w:r>
        <w:rPr>
          <w:spacing w:val="4"/>
        </w:rPr>
        <w:t xml:space="preserve"> </w:t>
      </w:r>
      <w:r>
        <w:t>zonën</w:t>
      </w:r>
      <w:r>
        <w:rPr>
          <w:spacing w:val="-3"/>
        </w:rPr>
        <w:t xml:space="preserve"> </w:t>
      </w:r>
      <w:r>
        <w:t>urbane</w:t>
      </w:r>
      <w:r>
        <w:rPr>
          <w:spacing w:val="-1"/>
        </w:rPr>
        <w:t xml:space="preserve"> </w:t>
      </w:r>
      <w:r>
        <w:t>si</w:t>
      </w:r>
      <w:r>
        <w:rPr>
          <w:spacing w:val="1"/>
        </w:rPr>
        <w:t xml:space="preserve"> </w:t>
      </w:r>
      <w:r>
        <w:t>dhe</w:t>
      </w:r>
      <w:r>
        <w:rPr>
          <w:spacing w:val="-2"/>
        </w:rPr>
        <w:t xml:space="preserve"> </w:t>
      </w:r>
      <w:r>
        <w:t>mbulimi</w:t>
      </w:r>
      <w:r>
        <w:rPr>
          <w:spacing w:val="-4"/>
        </w:rPr>
        <w:t xml:space="preserve"> </w:t>
      </w:r>
      <w:r>
        <w:t>me</w:t>
      </w:r>
      <w:r>
        <w:rPr>
          <w:spacing w:val="4"/>
        </w:rPr>
        <w:t xml:space="preserve"> </w:t>
      </w:r>
      <w:r>
        <w:t>shërbim</w:t>
      </w:r>
      <w:r>
        <w:rPr>
          <w:spacing w:val="1"/>
        </w:rPr>
        <w:t xml:space="preserve"> </w:t>
      </w:r>
      <w:r>
        <w:t>edhe</w:t>
      </w:r>
      <w:r>
        <w:rPr>
          <w:spacing w:val="4"/>
        </w:rPr>
        <w:t xml:space="preserve"> </w:t>
      </w:r>
      <w:r>
        <w:t>për zonën</w:t>
      </w:r>
      <w:r>
        <w:rPr>
          <w:spacing w:val="2"/>
        </w:rPr>
        <w:t xml:space="preserve"> </w:t>
      </w:r>
      <w:r>
        <w:t>rurale.</w:t>
      </w:r>
    </w:p>
    <w:p w:rsidR="00474A90" w:rsidRDefault="00474A90">
      <w:pPr>
        <w:pStyle w:val="BodyText"/>
        <w:spacing w:before="2"/>
        <w:rPr>
          <w:sz w:val="11"/>
        </w:rPr>
      </w:pPr>
    </w:p>
    <w:tbl>
      <w:tblPr>
        <w:tblW w:w="0" w:type="auto"/>
        <w:tblInd w:w="595" w:type="dxa"/>
        <w:tblBorders>
          <w:top w:val="single" w:sz="4" w:space="0" w:color="92D050"/>
          <w:left w:val="single" w:sz="4" w:space="0" w:color="92D050"/>
          <w:bottom w:val="single" w:sz="4" w:space="0" w:color="92D050"/>
          <w:right w:val="single" w:sz="4" w:space="0" w:color="92D050"/>
          <w:insideH w:val="single" w:sz="4" w:space="0" w:color="92D050"/>
          <w:insideV w:val="single" w:sz="4" w:space="0" w:color="92D05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558"/>
        <w:gridCol w:w="960"/>
        <w:gridCol w:w="960"/>
        <w:gridCol w:w="960"/>
        <w:gridCol w:w="964"/>
        <w:gridCol w:w="960"/>
        <w:gridCol w:w="963"/>
      </w:tblGrid>
      <w:tr w:rsidR="00474A90">
        <w:trPr>
          <w:trHeight w:val="417"/>
        </w:trPr>
        <w:tc>
          <w:tcPr>
            <w:tcW w:w="9325" w:type="dxa"/>
            <w:gridSpan w:val="7"/>
          </w:tcPr>
          <w:p w:rsidR="00474A90" w:rsidRDefault="00776BE6">
            <w:pPr>
              <w:pStyle w:val="TableParagraph"/>
              <w:spacing w:before="95"/>
              <w:ind w:left="3095" w:right="3072"/>
              <w:jc w:val="center"/>
              <w:rPr>
                <w:b/>
                <w:sz w:val="18"/>
              </w:rPr>
            </w:pPr>
            <w:r>
              <w:rPr>
                <w:b/>
                <w:w w:val="90"/>
                <w:sz w:val="18"/>
              </w:rPr>
              <w:t>Tabela</w:t>
            </w:r>
            <w:r>
              <w:rPr>
                <w:b/>
                <w:spacing w:val="3"/>
                <w:w w:val="90"/>
                <w:sz w:val="18"/>
              </w:rPr>
              <w:t xml:space="preserve"> </w:t>
            </w:r>
            <w:r>
              <w:rPr>
                <w:b/>
                <w:w w:val="90"/>
                <w:sz w:val="18"/>
              </w:rPr>
              <w:t>37:</w:t>
            </w:r>
            <w:r>
              <w:rPr>
                <w:b/>
                <w:spacing w:val="-1"/>
                <w:w w:val="90"/>
                <w:sz w:val="18"/>
              </w:rPr>
              <w:t xml:space="preserve"> </w:t>
            </w:r>
            <w:r>
              <w:rPr>
                <w:b/>
                <w:w w:val="90"/>
                <w:sz w:val="18"/>
              </w:rPr>
              <w:t>Strategjia</w:t>
            </w:r>
            <w:r>
              <w:rPr>
                <w:b/>
                <w:spacing w:val="4"/>
                <w:w w:val="90"/>
                <w:sz w:val="18"/>
              </w:rPr>
              <w:t xml:space="preserve"> </w:t>
            </w:r>
            <w:r>
              <w:rPr>
                <w:b/>
                <w:w w:val="90"/>
                <w:sz w:val="18"/>
              </w:rPr>
              <w:t>e zgjerimit</w:t>
            </w:r>
            <w:r>
              <w:rPr>
                <w:b/>
                <w:spacing w:val="6"/>
                <w:w w:val="90"/>
                <w:sz w:val="18"/>
              </w:rPr>
              <w:t xml:space="preserve"> </w:t>
            </w:r>
            <w:r>
              <w:rPr>
                <w:b/>
                <w:w w:val="90"/>
                <w:sz w:val="18"/>
              </w:rPr>
              <w:t>me shërbim</w:t>
            </w:r>
          </w:p>
        </w:tc>
      </w:tr>
      <w:tr w:rsidR="00474A90">
        <w:trPr>
          <w:trHeight w:val="277"/>
        </w:trPr>
        <w:tc>
          <w:tcPr>
            <w:tcW w:w="3558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960" w:type="dxa"/>
          </w:tcPr>
          <w:p w:rsidR="00474A90" w:rsidRDefault="00776BE6">
            <w:pPr>
              <w:pStyle w:val="TableParagraph"/>
              <w:spacing w:before="23"/>
              <w:ind w:right="94"/>
              <w:jc w:val="right"/>
              <w:rPr>
                <w:sz w:val="18"/>
              </w:rPr>
            </w:pPr>
            <w:r>
              <w:rPr>
                <w:sz w:val="18"/>
              </w:rPr>
              <w:t>2022</w:t>
            </w:r>
          </w:p>
        </w:tc>
        <w:tc>
          <w:tcPr>
            <w:tcW w:w="960" w:type="dxa"/>
          </w:tcPr>
          <w:p w:rsidR="00474A90" w:rsidRDefault="00776BE6">
            <w:pPr>
              <w:pStyle w:val="TableParagraph"/>
              <w:spacing w:before="23"/>
              <w:ind w:right="94"/>
              <w:jc w:val="right"/>
              <w:rPr>
                <w:sz w:val="18"/>
              </w:rPr>
            </w:pPr>
            <w:r>
              <w:rPr>
                <w:sz w:val="18"/>
              </w:rPr>
              <w:t>2023</w:t>
            </w:r>
          </w:p>
        </w:tc>
        <w:tc>
          <w:tcPr>
            <w:tcW w:w="960" w:type="dxa"/>
          </w:tcPr>
          <w:p w:rsidR="00474A90" w:rsidRDefault="00776BE6">
            <w:pPr>
              <w:pStyle w:val="TableParagraph"/>
              <w:spacing w:before="23"/>
              <w:ind w:right="89"/>
              <w:jc w:val="right"/>
              <w:rPr>
                <w:sz w:val="18"/>
              </w:rPr>
            </w:pPr>
            <w:r>
              <w:rPr>
                <w:sz w:val="18"/>
              </w:rPr>
              <w:t>2024</w:t>
            </w:r>
          </w:p>
        </w:tc>
        <w:tc>
          <w:tcPr>
            <w:tcW w:w="964" w:type="dxa"/>
          </w:tcPr>
          <w:p w:rsidR="00474A90" w:rsidRDefault="00776BE6">
            <w:pPr>
              <w:pStyle w:val="TableParagraph"/>
              <w:spacing w:before="23"/>
              <w:ind w:right="93"/>
              <w:jc w:val="right"/>
              <w:rPr>
                <w:sz w:val="18"/>
              </w:rPr>
            </w:pPr>
            <w:r>
              <w:rPr>
                <w:sz w:val="18"/>
              </w:rPr>
              <w:t>2025</w:t>
            </w:r>
          </w:p>
        </w:tc>
        <w:tc>
          <w:tcPr>
            <w:tcW w:w="960" w:type="dxa"/>
          </w:tcPr>
          <w:p w:rsidR="00474A90" w:rsidRDefault="00776BE6">
            <w:pPr>
              <w:pStyle w:val="TableParagraph"/>
              <w:spacing w:before="23"/>
              <w:ind w:right="92"/>
              <w:jc w:val="right"/>
              <w:rPr>
                <w:sz w:val="18"/>
              </w:rPr>
            </w:pPr>
            <w:r>
              <w:rPr>
                <w:sz w:val="18"/>
              </w:rPr>
              <w:t>2026</w:t>
            </w:r>
          </w:p>
        </w:tc>
        <w:tc>
          <w:tcPr>
            <w:tcW w:w="963" w:type="dxa"/>
          </w:tcPr>
          <w:p w:rsidR="00474A90" w:rsidRDefault="00776BE6">
            <w:pPr>
              <w:pStyle w:val="TableParagraph"/>
              <w:spacing w:before="23"/>
              <w:ind w:right="95"/>
              <w:jc w:val="right"/>
              <w:rPr>
                <w:sz w:val="18"/>
              </w:rPr>
            </w:pPr>
            <w:r>
              <w:rPr>
                <w:sz w:val="18"/>
              </w:rPr>
              <w:t>2027</w:t>
            </w:r>
          </w:p>
        </w:tc>
      </w:tr>
      <w:tr w:rsidR="00474A90">
        <w:trPr>
          <w:trHeight w:val="258"/>
        </w:trPr>
        <w:tc>
          <w:tcPr>
            <w:tcW w:w="3558" w:type="dxa"/>
          </w:tcPr>
          <w:p w:rsidR="00474A90" w:rsidRDefault="00776BE6">
            <w:pPr>
              <w:pStyle w:val="TableParagraph"/>
              <w:spacing w:before="14"/>
              <w:ind w:left="110"/>
              <w:rPr>
                <w:b/>
                <w:sz w:val="18"/>
              </w:rPr>
            </w:pPr>
            <w:r>
              <w:rPr>
                <w:b/>
                <w:w w:val="95"/>
                <w:sz w:val="18"/>
              </w:rPr>
              <w:t>Mbulimi</w:t>
            </w:r>
            <w:r>
              <w:rPr>
                <w:b/>
                <w:spacing w:val="-6"/>
                <w:w w:val="95"/>
                <w:sz w:val="18"/>
              </w:rPr>
              <w:t xml:space="preserve"> </w:t>
            </w:r>
            <w:r>
              <w:rPr>
                <w:b/>
                <w:w w:val="95"/>
                <w:sz w:val="18"/>
              </w:rPr>
              <w:t>me</w:t>
            </w:r>
            <w:r>
              <w:rPr>
                <w:b/>
                <w:spacing w:val="-4"/>
                <w:w w:val="95"/>
                <w:sz w:val="18"/>
              </w:rPr>
              <w:t xml:space="preserve"> </w:t>
            </w:r>
            <w:r>
              <w:rPr>
                <w:b/>
                <w:w w:val="95"/>
                <w:sz w:val="18"/>
              </w:rPr>
              <w:t>shërbim</w:t>
            </w:r>
          </w:p>
        </w:tc>
        <w:tc>
          <w:tcPr>
            <w:tcW w:w="960" w:type="dxa"/>
          </w:tcPr>
          <w:p w:rsidR="00474A90" w:rsidRDefault="00776BE6">
            <w:pPr>
              <w:pStyle w:val="TableParagraph"/>
              <w:spacing w:line="221" w:lineRule="exact"/>
              <w:ind w:right="91"/>
              <w:jc w:val="right"/>
              <w:rPr>
                <w:sz w:val="20"/>
              </w:rPr>
            </w:pPr>
            <w:r>
              <w:rPr>
                <w:sz w:val="20"/>
              </w:rPr>
              <w:t>95%</w:t>
            </w:r>
          </w:p>
        </w:tc>
        <w:tc>
          <w:tcPr>
            <w:tcW w:w="960" w:type="dxa"/>
          </w:tcPr>
          <w:p w:rsidR="00474A90" w:rsidRDefault="00776BE6">
            <w:pPr>
              <w:pStyle w:val="TableParagraph"/>
              <w:spacing w:line="221" w:lineRule="exact"/>
              <w:ind w:right="91"/>
              <w:jc w:val="right"/>
              <w:rPr>
                <w:sz w:val="20"/>
              </w:rPr>
            </w:pPr>
            <w:r>
              <w:rPr>
                <w:sz w:val="20"/>
              </w:rPr>
              <w:t>96%</w:t>
            </w:r>
          </w:p>
        </w:tc>
        <w:tc>
          <w:tcPr>
            <w:tcW w:w="960" w:type="dxa"/>
          </w:tcPr>
          <w:p w:rsidR="00474A90" w:rsidRDefault="00776BE6">
            <w:pPr>
              <w:pStyle w:val="TableParagraph"/>
              <w:spacing w:line="221" w:lineRule="exact"/>
              <w:ind w:right="85"/>
              <w:jc w:val="right"/>
              <w:rPr>
                <w:sz w:val="20"/>
              </w:rPr>
            </w:pPr>
            <w:r>
              <w:rPr>
                <w:sz w:val="20"/>
              </w:rPr>
              <w:t>98%</w:t>
            </w:r>
          </w:p>
        </w:tc>
        <w:tc>
          <w:tcPr>
            <w:tcW w:w="964" w:type="dxa"/>
          </w:tcPr>
          <w:p w:rsidR="00474A90" w:rsidRDefault="00776BE6">
            <w:pPr>
              <w:pStyle w:val="TableParagraph"/>
              <w:spacing w:line="221" w:lineRule="exact"/>
              <w:ind w:right="91"/>
              <w:jc w:val="right"/>
              <w:rPr>
                <w:sz w:val="20"/>
              </w:rPr>
            </w:pPr>
            <w:r>
              <w:rPr>
                <w:sz w:val="20"/>
              </w:rPr>
              <w:t>100%</w:t>
            </w:r>
          </w:p>
        </w:tc>
        <w:tc>
          <w:tcPr>
            <w:tcW w:w="960" w:type="dxa"/>
          </w:tcPr>
          <w:p w:rsidR="00474A90" w:rsidRDefault="00776BE6">
            <w:pPr>
              <w:pStyle w:val="TableParagraph"/>
              <w:spacing w:line="221" w:lineRule="exact"/>
              <w:ind w:right="90"/>
              <w:jc w:val="right"/>
              <w:rPr>
                <w:sz w:val="20"/>
              </w:rPr>
            </w:pPr>
            <w:r>
              <w:rPr>
                <w:sz w:val="20"/>
              </w:rPr>
              <w:t>100%</w:t>
            </w:r>
          </w:p>
        </w:tc>
        <w:tc>
          <w:tcPr>
            <w:tcW w:w="963" w:type="dxa"/>
          </w:tcPr>
          <w:p w:rsidR="00474A90" w:rsidRDefault="00776BE6">
            <w:pPr>
              <w:pStyle w:val="TableParagraph"/>
              <w:spacing w:line="221" w:lineRule="exact"/>
              <w:ind w:right="93"/>
              <w:jc w:val="right"/>
              <w:rPr>
                <w:sz w:val="20"/>
              </w:rPr>
            </w:pPr>
            <w:r>
              <w:rPr>
                <w:sz w:val="20"/>
              </w:rPr>
              <w:t>100%</w:t>
            </w:r>
          </w:p>
        </w:tc>
      </w:tr>
    </w:tbl>
    <w:p w:rsidR="00474A90" w:rsidRDefault="00474A90">
      <w:pPr>
        <w:pStyle w:val="BodyText"/>
        <w:spacing w:before="7"/>
        <w:rPr>
          <w:sz w:val="22"/>
        </w:rPr>
      </w:pPr>
    </w:p>
    <w:p w:rsidR="00474A90" w:rsidRDefault="00776BE6">
      <w:pPr>
        <w:spacing w:line="348" w:lineRule="auto"/>
        <w:ind w:left="700" w:right="1556"/>
        <w:jc w:val="both"/>
        <w:rPr>
          <w:b/>
          <w:sz w:val="24"/>
        </w:rPr>
      </w:pPr>
      <w:r>
        <w:rPr>
          <w:b/>
          <w:color w:val="6F2F9F"/>
          <w:w w:val="90"/>
          <w:sz w:val="24"/>
        </w:rPr>
        <w:t>Përmirësimi i cilësisë së ofrimit të shërbimit të grumbullimit dhe transportit të mbeturinave</w:t>
      </w:r>
      <w:r>
        <w:rPr>
          <w:b/>
          <w:color w:val="6F2F9F"/>
          <w:spacing w:val="1"/>
          <w:w w:val="90"/>
          <w:sz w:val="24"/>
        </w:rPr>
        <w:t xml:space="preserve"> </w:t>
      </w:r>
      <w:r>
        <w:rPr>
          <w:b/>
          <w:w w:val="90"/>
          <w:sz w:val="24"/>
          <w:u w:val="single"/>
        </w:rPr>
        <w:t>Përmirësimi i cilësisë së ofrimit të shërbimit të grumbullimit dhe transportit të mbeturinave</w:t>
      </w:r>
      <w:r>
        <w:rPr>
          <w:b/>
          <w:spacing w:val="1"/>
          <w:w w:val="90"/>
          <w:sz w:val="24"/>
        </w:rPr>
        <w:t xml:space="preserve"> </w:t>
      </w:r>
      <w:r>
        <w:rPr>
          <w:b/>
          <w:sz w:val="24"/>
          <w:u w:val="single"/>
        </w:rPr>
        <w:t>komunale:</w:t>
      </w:r>
    </w:p>
    <w:p w:rsidR="00474A90" w:rsidRDefault="00776BE6">
      <w:pPr>
        <w:pStyle w:val="BodyText"/>
        <w:spacing w:before="135" w:line="271" w:lineRule="auto"/>
        <w:ind w:left="700" w:right="962"/>
      </w:pPr>
      <w:r>
        <w:t>Komuna</w:t>
      </w:r>
      <w:r>
        <w:rPr>
          <w:spacing w:val="-5"/>
        </w:rPr>
        <w:t xml:space="preserve"> </w:t>
      </w:r>
      <w:r>
        <w:t>do</w:t>
      </w:r>
      <w:r>
        <w:rPr>
          <w:spacing w:val="-2"/>
        </w:rPr>
        <w:t xml:space="preserve"> </w:t>
      </w:r>
      <w:r>
        <w:t>të</w:t>
      </w:r>
      <w:r>
        <w:rPr>
          <w:spacing w:val="-4"/>
        </w:rPr>
        <w:t xml:space="preserve"> </w:t>
      </w:r>
      <w:r>
        <w:t>hartoj</w:t>
      </w:r>
      <w:r>
        <w:rPr>
          <w:spacing w:val="-1"/>
        </w:rPr>
        <w:t xml:space="preserve"> </w:t>
      </w:r>
      <w:r>
        <w:t>një</w:t>
      </w:r>
      <w:r>
        <w:rPr>
          <w:spacing w:val="-7"/>
        </w:rPr>
        <w:t xml:space="preserve"> </w:t>
      </w:r>
      <w:r>
        <w:rPr>
          <w:b/>
        </w:rPr>
        <w:t>plan</w:t>
      </w:r>
      <w:r>
        <w:rPr>
          <w:b/>
          <w:spacing w:val="-3"/>
        </w:rPr>
        <w:t xml:space="preserve"> </w:t>
      </w:r>
      <w:r>
        <w:rPr>
          <w:b/>
        </w:rPr>
        <w:t>operativ</w:t>
      </w:r>
      <w:r>
        <w:rPr>
          <w:b/>
          <w:spacing w:val="-1"/>
        </w:rPr>
        <w:t xml:space="preserve"> </w:t>
      </w:r>
      <w:r>
        <w:t>i</w:t>
      </w:r>
      <w:r>
        <w:rPr>
          <w:spacing w:val="-6"/>
        </w:rPr>
        <w:t xml:space="preserve"> </w:t>
      </w:r>
      <w:r>
        <w:t>cili</w:t>
      </w:r>
      <w:r>
        <w:rPr>
          <w:spacing w:val="-7"/>
        </w:rPr>
        <w:t xml:space="preserve"> </w:t>
      </w:r>
      <w:r>
        <w:t>do</w:t>
      </w:r>
      <w:r>
        <w:rPr>
          <w:spacing w:val="-6"/>
        </w:rPr>
        <w:t xml:space="preserve"> </w:t>
      </w:r>
      <w:r>
        <w:t>të</w:t>
      </w:r>
      <w:r>
        <w:rPr>
          <w:spacing w:val="-8"/>
        </w:rPr>
        <w:t xml:space="preserve"> </w:t>
      </w:r>
      <w:r>
        <w:t>bëjë</w:t>
      </w:r>
      <w:r>
        <w:rPr>
          <w:spacing w:val="-5"/>
        </w:rPr>
        <w:t xml:space="preserve"> </w:t>
      </w:r>
      <w:r>
        <w:t>pl</w:t>
      </w:r>
      <w:r>
        <w:t>anin</w:t>
      </w:r>
      <w:r>
        <w:rPr>
          <w:spacing w:val="-3"/>
        </w:rPr>
        <w:t xml:space="preserve"> </w:t>
      </w:r>
      <w:r>
        <w:t>e</w:t>
      </w:r>
      <w:r>
        <w:rPr>
          <w:spacing w:val="-4"/>
        </w:rPr>
        <w:t xml:space="preserve"> </w:t>
      </w:r>
      <w:r>
        <w:t>riorganizimit</w:t>
      </w:r>
      <w:r>
        <w:rPr>
          <w:spacing w:val="-3"/>
        </w:rPr>
        <w:t xml:space="preserve"> </w:t>
      </w:r>
      <w:r>
        <w:t>të</w:t>
      </w:r>
      <w:r>
        <w:rPr>
          <w:spacing w:val="-5"/>
        </w:rPr>
        <w:t xml:space="preserve"> </w:t>
      </w:r>
      <w:r>
        <w:t>shërbimit</w:t>
      </w:r>
      <w:r>
        <w:rPr>
          <w:spacing w:val="-3"/>
        </w:rPr>
        <w:t xml:space="preserve"> </w:t>
      </w:r>
      <w:r>
        <w:t>i</w:t>
      </w:r>
      <w:r>
        <w:rPr>
          <w:spacing w:val="-6"/>
        </w:rPr>
        <w:t xml:space="preserve"> </w:t>
      </w:r>
      <w:r>
        <w:t>cili</w:t>
      </w:r>
      <w:r>
        <w:rPr>
          <w:spacing w:val="-57"/>
        </w:rPr>
        <w:t xml:space="preserve"> </w:t>
      </w:r>
      <w:r>
        <w:t>do të</w:t>
      </w:r>
      <w:r>
        <w:rPr>
          <w:spacing w:val="2"/>
        </w:rPr>
        <w:t xml:space="preserve"> </w:t>
      </w:r>
      <w:r>
        <w:t>rezultoj</w:t>
      </w:r>
      <w:r>
        <w:rPr>
          <w:spacing w:val="-2"/>
        </w:rPr>
        <w:t xml:space="preserve"> </w:t>
      </w:r>
      <w:r>
        <w:t>përmirësimin</w:t>
      </w:r>
      <w:r>
        <w:rPr>
          <w:spacing w:val="-5"/>
        </w:rPr>
        <w:t xml:space="preserve"> </w:t>
      </w:r>
      <w:r>
        <w:t>e</w:t>
      </w:r>
      <w:r>
        <w:rPr>
          <w:spacing w:val="-2"/>
        </w:rPr>
        <w:t xml:space="preserve"> </w:t>
      </w:r>
      <w:r>
        <w:t>cilësisë</w:t>
      </w:r>
      <w:r>
        <w:rPr>
          <w:spacing w:val="-3"/>
        </w:rPr>
        <w:t xml:space="preserve"> </w:t>
      </w:r>
      <w:r>
        <w:t>së</w:t>
      </w:r>
      <w:r>
        <w:rPr>
          <w:spacing w:val="-2"/>
        </w:rPr>
        <w:t xml:space="preserve"> </w:t>
      </w:r>
      <w:r>
        <w:t>shërbimit</w:t>
      </w:r>
      <w:r>
        <w:rPr>
          <w:spacing w:val="-5"/>
        </w:rPr>
        <w:t xml:space="preserve"> </w:t>
      </w:r>
      <w:r>
        <w:t>përmes:</w:t>
      </w:r>
    </w:p>
    <w:p w:rsidR="00474A90" w:rsidRDefault="00776BE6">
      <w:pPr>
        <w:pStyle w:val="ListParagraph"/>
        <w:numPr>
          <w:ilvl w:val="0"/>
          <w:numId w:val="4"/>
        </w:numPr>
        <w:tabs>
          <w:tab w:val="left" w:pos="1780"/>
          <w:tab w:val="left" w:pos="1781"/>
        </w:tabs>
        <w:spacing w:before="135"/>
        <w:rPr>
          <w:sz w:val="24"/>
        </w:rPr>
      </w:pPr>
      <w:r>
        <w:rPr>
          <w:spacing w:val="-1"/>
          <w:sz w:val="24"/>
        </w:rPr>
        <w:t>Optimizimit</w:t>
      </w:r>
      <w:r>
        <w:rPr>
          <w:spacing w:val="-12"/>
          <w:sz w:val="24"/>
        </w:rPr>
        <w:t xml:space="preserve"> </w:t>
      </w:r>
      <w:r>
        <w:rPr>
          <w:spacing w:val="-1"/>
          <w:sz w:val="24"/>
        </w:rPr>
        <w:t>të</w:t>
      </w:r>
      <w:r>
        <w:rPr>
          <w:spacing w:val="-10"/>
          <w:sz w:val="24"/>
        </w:rPr>
        <w:t xml:space="preserve"> </w:t>
      </w:r>
      <w:r>
        <w:rPr>
          <w:spacing w:val="-1"/>
          <w:sz w:val="24"/>
        </w:rPr>
        <w:t>pikave</w:t>
      </w:r>
      <w:r>
        <w:rPr>
          <w:spacing w:val="-9"/>
          <w:sz w:val="24"/>
        </w:rPr>
        <w:t xml:space="preserve"> </w:t>
      </w:r>
      <w:r>
        <w:rPr>
          <w:spacing w:val="-1"/>
          <w:sz w:val="24"/>
        </w:rPr>
        <w:t>të</w:t>
      </w:r>
      <w:r>
        <w:rPr>
          <w:spacing w:val="-10"/>
          <w:sz w:val="24"/>
        </w:rPr>
        <w:t xml:space="preserve"> </w:t>
      </w:r>
      <w:r>
        <w:rPr>
          <w:spacing w:val="-1"/>
          <w:sz w:val="24"/>
        </w:rPr>
        <w:t>grumbullimit</w:t>
      </w:r>
      <w:r>
        <w:rPr>
          <w:spacing w:val="-12"/>
          <w:sz w:val="24"/>
        </w:rPr>
        <w:t xml:space="preserve"> </w:t>
      </w:r>
      <w:r>
        <w:rPr>
          <w:sz w:val="24"/>
        </w:rPr>
        <w:t>dhe</w:t>
      </w:r>
      <w:r>
        <w:rPr>
          <w:spacing w:val="-9"/>
          <w:sz w:val="24"/>
        </w:rPr>
        <w:t xml:space="preserve"> </w:t>
      </w:r>
      <w:r>
        <w:rPr>
          <w:sz w:val="24"/>
        </w:rPr>
        <w:t>frekuencës</w:t>
      </w:r>
      <w:r>
        <w:rPr>
          <w:spacing w:val="-15"/>
          <w:sz w:val="24"/>
        </w:rPr>
        <w:t xml:space="preserve"> </w:t>
      </w:r>
      <w:r>
        <w:rPr>
          <w:sz w:val="24"/>
        </w:rPr>
        <w:t>së</w:t>
      </w:r>
      <w:r>
        <w:rPr>
          <w:spacing w:val="-14"/>
          <w:sz w:val="24"/>
        </w:rPr>
        <w:t xml:space="preserve"> </w:t>
      </w:r>
      <w:r>
        <w:rPr>
          <w:sz w:val="24"/>
        </w:rPr>
        <w:t>ofrimit</w:t>
      </w:r>
      <w:r>
        <w:rPr>
          <w:spacing w:val="-11"/>
          <w:sz w:val="24"/>
        </w:rPr>
        <w:t xml:space="preserve"> </w:t>
      </w:r>
      <w:r>
        <w:rPr>
          <w:sz w:val="24"/>
        </w:rPr>
        <w:t>të</w:t>
      </w:r>
      <w:r>
        <w:rPr>
          <w:spacing w:val="-14"/>
          <w:sz w:val="24"/>
        </w:rPr>
        <w:t xml:space="preserve"> </w:t>
      </w:r>
      <w:r>
        <w:rPr>
          <w:sz w:val="24"/>
        </w:rPr>
        <w:t>shërbimit:</w:t>
      </w:r>
    </w:p>
    <w:p w:rsidR="00474A90" w:rsidRDefault="00776BE6">
      <w:pPr>
        <w:pStyle w:val="ListParagraph"/>
        <w:numPr>
          <w:ilvl w:val="0"/>
          <w:numId w:val="4"/>
        </w:numPr>
        <w:tabs>
          <w:tab w:val="left" w:pos="1780"/>
          <w:tab w:val="left" w:pos="1781"/>
        </w:tabs>
        <w:spacing w:before="39" w:line="264" w:lineRule="auto"/>
        <w:ind w:right="1141"/>
        <w:rPr>
          <w:sz w:val="24"/>
        </w:rPr>
      </w:pPr>
      <w:r>
        <w:rPr>
          <w:sz w:val="24"/>
        </w:rPr>
        <w:t>Sigurimin</w:t>
      </w:r>
      <w:r>
        <w:rPr>
          <w:spacing w:val="1"/>
          <w:sz w:val="24"/>
        </w:rPr>
        <w:t xml:space="preserve"> </w:t>
      </w:r>
      <w:r>
        <w:rPr>
          <w:sz w:val="24"/>
        </w:rPr>
        <w:t>e</w:t>
      </w:r>
      <w:r>
        <w:rPr>
          <w:spacing w:val="4"/>
          <w:sz w:val="24"/>
        </w:rPr>
        <w:t xml:space="preserve"> </w:t>
      </w:r>
      <w:r>
        <w:rPr>
          <w:sz w:val="24"/>
        </w:rPr>
        <w:t>infrastrukturës</w:t>
      </w:r>
      <w:r>
        <w:rPr>
          <w:spacing w:val="4"/>
          <w:sz w:val="24"/>
        </w:rPr>
        <w:t xml:space="preserve"> </w:t>
      </w:r>
      <w:r>
        <w:rPr>
          <w:sz w:val="24"/>
        </w:rPr>
        <w:t>adekuate</w:t>
      </w:r>
      <w:r>
        <w:rPr>
          <w:spacing w:val="7"/>
          <w:sz w:val="24"/>
        </w:rPr>
        <w:t xml:space="preserve"> </w:t>
      </w:r>
      <w:r>
        <w:rPr>
          <w:sz w:val="24"/>
        </w:rPr>
        <w:t>për</w:t>
      </w:r>
      <w:r>
        <w:rPr>
          <w:spacing w:val="1"/>
          <w:sz w:val="24"/>
        </w:rPr>
        <w:t xml:space="preserve"> </w:t>
      </w:r>
      <w:r>
        <w:rPr>
          <w:sz w:val="24"/>
        </w:rPr>
        <w:t>grumbullim</w:t>
      </w:r>
      <w:r>
        <w:rPr>
          <w:spacing w:val="6"/>
          <w:sz w:val="24"/>
        </w:rPr>
        <w:t xml:space="preserve"> </w:t>
      </w:r>
      <w:r>
        <w:rPr>
          <w:sz w:val="24"/>
        </w:rPr>
        <w:t>dhe</w:t>
      </w:r>
      <w:r>
        <w:rPr>
          <w:spacing w:val="3"/>
          <w:sz w:val="24"/>
        </w:rPr>
        <w:t xml:space="preserve"> </w:t>
      </w:r>
      <w:r>
        <w:rPr>
          <w:sz w:val="24"/>
        </w:rPr>
        <w:t>transport</w:t>
      </w:r>
      <w:r>
        <w:rPr>
          <w:spacing w:val="6"/>
          <w:sz w:val="24"/>
        </w:rPr>
        <w:t xml:space="preserve"> </w:t>
      </w:r>
      <w:r>
        <w:rPr>
          <w:sz w:val="24"/>
        </w:rPr>
        <w:t>të</w:t>
      </w:r>
      <w:r>
        <w:rPr>
          <w:spacing w:val="8"/>
          <w:sz w:val="24"/>
        </w:rPr>
        <w:t xml:space="preserve"> </w:t>
      </w:r>
      <w:r>
        <w:rPr>
          <w:sz w:val="24"/>
        </w:rPr>
        <w:t>mbeturinave</w:t>
      </w:r>
      <w:r>
        <w:rPr>
          <w:spacing w:val="-57"/>
          <w:sz w:val="24"/>
        </w:rPr>
        <w:t xml:space="preserve"> </w:t>
      </w:r>
      <w:r>
        <w:rPr>
          <w:sz w:val="24"/>
        </w:rPr>
        <w:t>komunale</w:t>
      </w:r>
    </w:p>
    <w:p w:rsidR="00474A90" w:rsidRDefault="00474A90">
      <w:pPr>
        <w:pStyle w:val="BodyText"/>
        <w:rPr>
          <w:sz w:val="20"/>
        </w:rPr>
      </w:pPr>
    </w:p>
    <w:p w:rsidR="00474A90" w:rsidRDefault="00474A90">
      <w:pPr>
        <w:pStyle w:val="BodyText"/>
        <w:rPr>
          <w:sz w:val="20"/>
        </w:rPr>
      </w:pPr>
    </w:p>
    <w:p w:rsidR="00474A90" w:rsidRDefault="00474A90">
      <w:pPr>
        <w:pStyle w:val="BodyText"/>
        <w:spacing w:before="7"/>
        <w:rPr>
          <w:sz w:val="29"/>
        </w:rPr>
      </w:pPr>
    </w:p>
    <w:p w:rsidR="00474A90" w:rsidRDefault="00474A90">
      <w:pPr>
        <w:rPr>
          <w:sz w:val="29"/>
        </w:rPr>
        <w:sectPr w:rsidR="00474A90">
          <w:type w:val="continuous"/>
          <w:pgSz w:w="11900" w:h="16820"/>
          <w:pgMar w:top="1500" w:right="300" w:bottom="280" w:left="740" w:header="720" w:footer="720" w:gutter="0"/>
          <w:cols w:space="720"/>
        </w:sectPr>
      </w:pPr>
    </w:p>
    <w:p w:rsidR="00474A90" w:rsidRDefault="00603BC2">
      <w:pPr>
        <w:spacing w:before="172"/>
        <w:ind w:left="700"/>
        <w:rPr>
          <w:rFonts w:ascii="Calibri"/>
          <w:b/>
        </w:rPr>
      </w:pPr>
      <w:r>
        <w:rPr>
          <w:noProof/>
          <w:lang w:eastAsia="sq-AL"/>
        </w:rPr>
        <mc:AlternateContent>
          <mc:Choice Requires="wps">
            <w:drawing>
              <wp:anchor distT="0" distB="0" distL="114300" distR="114300" simplePos="0" relativeHeight="15787008" behindDoc="0" locked="0" layoutInCell="1" allowOverlap="1">
                <wp:simplePos x="0" y="0"/>
                <wp:positionH relativeFrom="page">
                  <wp:posOffset>1593215</wp:posOffset>
                </wp:positionH>
                <wp:positionV relativeFrom="paragraph">
                  <wp:posOffset>263525</wp:posOffset>
                </wp:positionV>
                <wp:extent cx="5236210" cy="0"/>
                <wp:effectExtent l="0" t="0" r="0" b="0"/>
                <wp:wrapNone/>
                <wp:docPr id="26" name="Line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236210" cy="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365F91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09AA1BB" id="Line 13" o:spid="_x0000_s1026" style="position:absolute;z-index:157870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125.45pt,20.75pt" to="537.75pt,20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" strokecolor="#365f91" strokeweight=".5pt">
                <w10:wrap anchorx="page"/>
              </v:line>
            </w:pict>
          </mc:Fallback>
        </mc:AlternateContent>
      </w:r>
      <w:r w:rsidR="00776BE6">
        <w:rPr>
          <w:rFonts w:ascii="Calibri"/>
          <w:b/>
          <w:color w:val="FFFFFF"/>
          <w:shd w:val="clear" w:color="auto" w:fill="006FC0"/>
        </w:rPr>
        <w:t xml:space="preserve"> </w:t>
      </w:r>
      <w:r w:rsidR="00776BE6">
        <w:rPr>
          <w:rFonts w:ascii="Calibri"/>
          <w:b/>
          <w:color w:val="FFFFFF"/>
          <w:shd w:val="clear" w:color="auto" w:fill="006FC0"/>
        </w:rPr>
        <w:t xml:space="preserve"> </w:t>
      </w:r>
      <w:r w:rsidR="00776BE6">
        <w:rPr>
          <w:rFonts w:ascii="Calibri"/>
          <w:b/>
          <w:color w:val="FFFFFF"/>
          <w:spacing w:val="23"/>
          <w:shd w:val="clear" w:color="auto" w:fill="006FC0"/>
        </w:rPr>
        <w:t xml:space="preserve"> </w:t>
      </w:r>
      <w:r w:rsidR="00776BE6">
        <w:rPr>
          <w:rFonts w:ascii="Calibri"/>
          <w:b/>
          <w:color w:val="FFFFFF"/>
          <w:shd w:val="clear" w:color="auto" w:fill="006FC0"/>
        </w:rPr>
        <w:t>46</w:t>
      </w:r>
      <w:r w:rsidR="00776BE6">
        <w:rPr>
          <w:rFonts w:ascii="Calibri"/>
          <w:b/>
          <w:color w:val="FFFFFF"/>
          <w:spacing w:val="22"/>
          <w:shd w:val="clear" w:color="auto" w:fill="006FC0"/>
        </w:rPr>
        <w:t xml:space="preserve"> </w:t>
      </w:r>
    </w:p>
    <w:p w:rsidR="00474A90" w:rsidRDefault="00776BE6">
      <w:pPr>
        <w:spacing w:before="57"/>
        <w:ind w:left="700"/>
        <w:rPr>
          <w:rFonts w:ascii="Calibri" w:hAnsi="Calibri"/>
          <w:b/>
        </w:rPr>
      </w:pPr>
      <w:r>
        <w:br w:type="column"/>
      </w:r>
      <w:r>
        <w:rPr>
          <w:rFonts w:ascii="Calibri" w:hAnsi="Calibri"/>
          <w:b/>
          <w:color w:val="001F5F"/>
        </w:rPr>
        <w:t>Komuna</w:t>
      </w:r>
      <w:r>
        <w:rPr>
          <w:rFonts w:ascii="Calibri" w:hAnsi="Calibri"/>
          <w:b/>
          <w:color w:val="001F5F"/>
          <w:spacing w:val="-2"/>
        </w:rPr>
        <w:t xml:space="preserve"> </w:t>
      </w:r>
      <w:r>
        <w:rPr>
          <w:rFonts w:ascii="Calibri" w:hAnsi="Calibri"/>
          <w:b/>
          <w:color w:val="001F5F"/>
        </w:rPr>
        <w:t>e</w:t>
      </w:r>
      <w:r>
        <w:rPr>
          <w:rFonts w:ascii="Calibri" w:hAnsi="Calibri"/>
          <w:b/>
          <w:color w:val="001F5F"/>
          <w:spacing w:val="-4"/>
        </w:rPr>
        <w:t xml:space="preserve"> </w:t>
      </w:r>
      <w:r>
        <w:rPr>
          <w:rFonts w:ascii="Calibri" w:hAnsi="Calibri"/>
          <w:b/>
          <w:color w:val="001F5F"/>
        </w:rPr>
        <w:t>Hanit</w:t>
      </w:r>
      <w:r>
        <w:rPr>
          <w:rFonts w:ascii="Calibri" w:hAnsi="Calibri"/>
          <w:b/>
          <w:color w:val="001F5F"/>
          <w:spacing w:val="-3"/>
        </w:rPr>
        <w:t xml:space="preserve"> </w:t>
      </w:r>
      <w:r>
        <w:rPr>
          <w:rFonts w:ascii="Calibri" w:hAnsi="Calibri"/>
          <w:b/>
          <w:color w:val="001F5F"/>
        </w:rPr>
        <w:t>të</w:t>
      </w:r>
      <w:r>
        <w:rPr>
          <w:rFonts w:ascii="Calibri" w:hAnsi="Calibri"/>
          <w:b/>
          <w:color w:val="001F5F"/>
          <w:spacing w:val="-4"/>
        </w:rPr>
        <w:t xml:space="preserve"> </w:t>
      </w:r>
      <w:r>
        <w:rPr>
          <w:rFonts w:ascii="Calibri" w:hAnsi="Calibri"/>
          <w:b/>
          <w:color w:val="001F5F"/>
        </w:rPr>
        <w:t>Elezit</w:t>
      </w:r>
    </w:p>
    <w:p w:rsidR="00474A90" w:rsidRDefault="00474A90">
      <w:pPr>
        <w:rPr>
          <w:rFonts w:ascii="Calibri" w:hAnsi="Calibri"/>
        </w:rPr>
        <w:sectPr w:rsidR="00474A90">
          <w:type w:val="continuous"/>
          <w:pgSz w:w="11900" w:h="16820"/>
          <w:pgMar w:top="1500" w:right="300" w:bottom="280" w:left="740" w:header="720" w:footer="720" w:gutter="0"/>
          <w:cols w:num="2" w:space="720" w:equalWidth="0">
            <w:col w:w="1308" w:space="5468"/>
            <w:col w:w="4084"/>
          </w:cols>
        </w:sectPr>
      </w:pPr>
    </w:p>
    <w:p w:rsidR="00474A90" w:rsidRDefault="00776BE6">
      <w:pPr>
        <w:pStyle w:val="BodyText"/>
        <w:spacing w:before="30" w:line="273" w:lineRule="auto"/>
        <w:ind w:left="700" w:right="1129"/>
        <w:jc w:val="both"/>
      </w:pPr>
      <w:r>
        <w:rPr>
          <w:w w:val="95"/>
        </w:rPr>
        <w:t xml:space="preserve">Komuna do të </w:t>
      </w:r>
      <w:r>
        <w:rPr>
          <w:b/>
          <w:w w:val="95"/>
        </w:rPr>
        <w:t xml:space="preserve">digjitalizoj sistemin e grumbullimit të mbeturinave </w:t>
      </w:r>
      <w:r>
        <w:rPr>
          <w:w w:val="95"/>
        </w:rPr>
        <w:t>i cili do të përmirësoj cilësin</w:t>
      </w:r>
      <w:r>
        <w:rPr>
          <w:spacing w:val="1"/>
          <w:w w:val="95"/>
        </w:rPr>
        <w:t xml:space="preserve"> </w:t>
      </w:r>
      <w:r>
        <w:t>dhe efikasitetin e shërbimit. Ky sistem do të ofroj informacionet për lëvizjet e kamionëve,</w:t>
      </w:r>
      <w:r>
        <w:rPr>
          <w:spacing w:val="1"/>
        </w:rPr>
        <w:t xml:space="preserve"> </w:t>
      </w:r>
      <w:r>
        <w:rPr>
          <w:spacing w:val="-1"/>
        </w:rPr>
        <w:t>informatat</w:t>
      </w:r>
      <w:r>
        <w:rPr>
          <w:spacing w:val="-12"/>
        </w:rPr>
        <w:t xml:space="preserve"> </w:t>
      </w:r>
      <w:r>
        <w:t>mbi</w:t>
      </w:r>
      <w:r>
        <w:rPr>
          <w:spacing w:val="-12"/>
        </w:rPr>
        <w:t xml:space="preserve"> </w:t>
      </w:r>
      <w:r>
        <w:t>lokacionin</w:t>
      </w:r>
      <w:r>
        <w:rPr>
          <w:spacing w:val="-15"/>
        </w:rPr>
        <w:t xml:space="preserve"> </w:t>
      </w:r>
      <w:r>
        <w:t>e</w:t>
      </w:r>
      <w:r>
        <w:rPr>
          <w:spacing w:val="-10"/>
        </w:rPr>
        <w:t xml:space="preserve"> </w:t>
      </w:r>
      <w:r>
        <w:t>kontejnerëve,</w:t>
      </w:r>
      <w:r>
        <w:rPr>
          <w:spacing w:val="-15"/>
        </w:rPr>
        <w:t xml:space="preserve"> </w:t>
      </w:r>
      <w:r>
        <w:t>nivelin</w:t>
      </w:r>
      <w:r>
        <w:rPr>
          <w:spacing w:val="-15"/>
        </w:rPr>
        <w:t xml:space="preserve"> </w:t>
      </w:r>
      <w:r>
        <w:t>e</w:t>
      </w:r>
      <w:r>
        <w:rPr>
          <w:spacing w:val="-14"/>
        </w:rPr>
        <w:t xml:space="preserve"> </w:t>
      </w:r>
      <w:r>
        <w:t>mbushjes</w:t>
      </w:r>
      <w:r>
        <w:rPr>
          <w:spacing w:val="-14"/>
        </w:rPr>
        <w:t xml:space="preserve"> </w:t>
      </w:r>
      <w:r>
        <w:t>dhe</w:t>
      </w:r>
      <w:r>
        <w:rPr>
          <w:spacing w:val="-11"/>
        </w:rPr>
        <w:t xml:space="preserve"> </w:t>
      </w:r>
      <w:r>
        <w:t>informatave</w:t>
      </w:r>
      <w:r>
        <w:rPr>
          <w:spacing w:val="-13"/>
        </w:rPr>
        <w:t xml:space="preserve"> </w:t>
      </w:r>
      <w:r>
        <w:t>tjera</w:t>
      </w:r>
      <w:r>
        <w:rPr>
          <w:spacing w:val="-13"/>
        </w:rPr>
        <w:t xml:space="preserve"> </w:t>
      </w:r>
      <w:r>
        <w:t>relevante</w:t>
      </w:r>
      <w:r>
        <w:rPr>
          <w:spacing w:val="-13"/>
        </w:rPr>
        <w:t xml:space="preserve"> </w:t>
      </w:r>
      <w:r>
        <w:t>si</w:t>
      </w:r>
      <w:r>
        <w:rPr>
          <w:spacing w:val="-58"/>
        </w:rPr>
        <w:t xml:space="preserve"> </w:t>
      </w:r>
      <w:r>
        <w:t>dhe</w:t>
      </w:r>
      <w:r>
        <w:rPr>
          <w:spacing w:val="1"/>
        </w:rPr>
        <w:t xml:space="preserve"> </w:t>
      </w:r>
      <w:r>
        <w:t>i</w:t>
      </w:r>
      <w:r>
        <w:rPr>
          <w:spacing w:val="-1"/>
        </w:rPr>
        <w:t xml:space="preserve"> </w:t>
      </w:r>
      <w:r>
        <w:t>njëjti</w:t>
      </w:r>
      <w:r>
        <w:rPr>
          <w:spacing w:val="-5"/>
        </w:rPr>
        <w:t xml:space="preserve"> </w:t>
      </w:r>
      <w:r>
        <w:t>do të</w:t>
      </w:r>
      <w:r>
        <w:rPr>
          <w:spacing w:val="2"/>
        </w:rPr>
        <w:t xml:space="preserve"> </w:t>
      </w:r>
      <w:r>
        <w:t>integrohet</w:t>
      </w:r>
      <w:r>
        <w:rPr>
          <w:spacing w:val="-6"/>
        </w:rPr>
        <w:t xml:space="preserve"> </w:t>
      </w:r>
      <w:r>
        <w:t>me</w:t>
      </w:r>
      <w:r>
        <w:rPr>
          <w:spacing w:val="-3"/>
        </w:rPr>
        <w:t xml:space="preserve"> </w:t>
      </w:r>
      <w:r>
        <w:t>databazën e</w:t>
      </w:r>
      <w:r>
        <w:rPr>
          <w:spacing w:val="-3"/>
        </w:rPr>
        <w:t xml:space="preserve"> </w:t>
      </w:r>
      <w:r>
        <w:t>kujdesit</w:t>
      </w:r>
      <w:r>
        <w:rPr>
          <w:spacing w:val="-5"/>
        </w:rPr>
        <w:t xml:space="preserve"> </w:t>
      </w:r>
      <w:r>
        <w:t>të</w:t>
      </w:r>
      <w:r>
        <w:rPr>
          <w:spacing w:val="-3"/>
        </w:rPr>
        <w:t xml:space="preserve"> </w:t>
      </w:r>
      <w:r>
        <w:t>konsumatorëve.</w:t>
      </w:r>
    </w:p>
    <w:p w:rsidR="00474A90" w:rsidRDefault="00776BE6">
      <w:pPr>
        <w:pStyle w:val="BodyText"/>
        <w:spacing w:before="120" w:line="273" w:lineRule="auto"/>
        <w:ind w:left="700" w:right="1137"/>
        <w:jc w:val="both"/>
      </w:pPr>
      <w:r>
        <w:t>Komuna</w:t>
      </w:r>
      <w:r>
        <w:rPr>
          <w:spacing w:val="-3"/>
        </w:rPr>
        <w:t xml:space="preserve"> </w:t>
      </w:r>
      <w:r>
        <w:t>do</w:t>
      </w:r>
      <w:r>
        <w:rPr>
          <w:spacing w:val="-3"/>
        </w:rPr>
        <w:t xml:space="preserve"> </w:t>
      </w:r>
      <w:r>
        <w:t>të</w:t>
      </w:r>
      <w:r>
        <w:rPr>
          <w:spacing w:val="-2"/>
        </w:rPr>
        <w:t xml:space="preserve"> </w:t>
      </w:r>
      <w:r>
        <w:t>ndërmerr</w:t>
      </w:r>
      <w:r>
        <w:rPr>
          <w:spacing w:val="-4"/>
        </w:rPr>
        <w:t xml:space="preserve"> </w:t>
      </w:r>
      <w:r>
        <w:rPr>
          <w:b/>
        </w:rPr>
        <w:t>kampanjë</w:t>
      </w:r>
      <w:r>
        <w:rPr>
          <w:b/>
          <w:spacing w:val="-2"/>
        </w:rPr>
        <w:t xml:space="preserve"> </w:t>
      </w:r>
      <w:r>
        <w:rPr>
          <w:b/>
        </w:rPr>
        <w:t>informative</w:t>
      </w:r>
      <w:r>
        <w:rPr>
          <w:b/>
          <w:spacing w:val="3"/>
        </w:rPr>
        <w:t xml:space="preserve"> </w:t>
      </w:r>
      <w:r>
        <w:t>për</w:t>
      </w:r>
      <w:r>
        <w:rPr>
          <w:spacing w:val="-2"/>
        </w:rPr>
        <w:t xml:space="preserve"> </w:t>
      </w:r>
      <w:r>
        <w:t>ti</w:t>
      </w:r>
      <w:r>
        <w:rPr>
          <w:spacing w:val="-1"/>
        </w:rPr>
        <w:t xml:space="preserve"> </w:t>
      </w:r>
      <w:r>
        <w:t>informuar</w:t>
      </w:r>
      <w:r>
        <w:rPr>
          <w:spacing w:val="-2"/>
        </w:rPr>
        <w:t xml:space="preserve"> </w:t>
      </w:r>
      <w:r>
        <w:t>qytetarët</w:t>
      </w:r>
      <w:r>
        <w:rPr>
          <w:spacing w:val="-4"/>
        </w:rPr>
        <w:t xml:space="preserve"> </w:t>
      </w:r>
      <w:r>
        <w:t>për</w:t>
      </w:r>
      <w:r>
        <w:rPr>
          <w:spacing w:val="-6"/>
        </w:rPr>
        <w:t xml:space="preserve"> </w:t>
      </w:r>
      <w:r>
        <w:t>mënyrën</w:t>
      </w:r>
      <w:r>
        <w:rPr>
          <w:spacing w:val="-9"/>
        </w:rPr>
        <w:t xml:space="preserve"> </w:t>
      </w:r>
      <w:r>
        <w:t>e</w:t>
      </w:r>
      <w:r>
        <w:rPr>
          <w:spacing w:val="-2"/>
        </w:rPr>
        <w:t xml:space="preserve"> </w:t>
      </w:r>
      <w:r>
        <w:t>re</w:t>
      </w:r>
      <w:r>
        <w:rPr>
          <w:spacing w:val="-2"/>
        </w:rPr>
        <w:t xml:space="preserve"> </w:t>
      </w:r>
      <w:r>
        <w:t>të</w:t>
      </w:r>
      <w:r>
        <w:rPr>
          <w:spacing w:val="-58"/>
        </w:rPr>
        <w:t xml:space="preserve"> </w:t>
      </w:r>
      <w:r>
        <w:t>grumbullimit</w:t>
      </w:r>
      <w:r>
        <w:rPr>
          <w:spacing w:val="1"/>
        </w:rPr>
        <w:t xml:space="preserve"> </w:t>
      </w:r>
      <w:r>
        <w:t>të</w:t>
      </w:r>
      <w:r>
        <w:rPr>
          <w:spacing w:val="1"/>
        </w:rPr>
        <w:t xml:space="preserve"> </w:t>
      </w:r>
      <w:r>
        <w:t>mbeturinave</w:t>
      </w:r>
      <w:r>
        <w:rPr>
          <w:spacing w:val="1"/>
        </w:rPr>
        <w:t xml:space="preserve"> </w:t>
      </w:r>
      <w:r>
        <w:t>përfshi</w:t>
      </w:r>
      <w:r>
        <w:rPr>
          <w:spacing w:val="1"/>
        </w:rPr>
        <w:t xml:space="preserve"> </w:t>
      </w:r>
      <w:r>
        <w:t>mënyrën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hudhjes</w:t>
      </w:r>
      <w:r>
        <w:rPr>
          <w:spacing w:val="1"/>
        </w:rPr>
        <w:t xml:space="preserve"> </w:t>
      </w:r>
      <w:r>
        <w:t>së</w:t>
      </w:r>
      <w:r>
        <w:rPr>
          <w:spacing w:val="1"/>
        </w:rPr>
        <w:t xml:space="preserve"> </w:t>
      </w:r>
      <w:r>
        <w:t>mbeturinave,</w:t>
      </w:r>
      <w:r>
        <w:rPr>
          <w:spacing w:val="1"/>
        </w:rPr>
        <w:t xml:space="preserve"> </w:t>
      </w:r>
      <w:r>
        <w:t>frekuencën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shërbimit</w:t>
      </w:r>
      <w:r>
        <w:rPr>
          <w:spacing w:val="1"/>
        </w:rPr>
        <w:t xml:space="preserve"> </w:t>
      </w:r>
      <w:r>
        <w:t>e</w:t>
      </w:r>
      <w:r>
        <w:rPr>
          <w:spacing w:val="-1"/>
        </w:rPr>
        <w:t xml:space="preserve"> </w:t>
      </w:r>
      <w:r>
        <w:t>të</w:t>
      </w:r>
      <w:r>
        <w:rPr>
          <w:spacing w:val="-2"/>
        </w:rPr>
        <w:t xml:space="preserve"> </w:t>
      </w:r>
      <w:r>
        <w:t>ngjashme.</w:t>
      </w:r>
    </w:p>
    <w:p w:rsidR="00474A90" w:rsidRDefault="00776BE6">
      <w:pPr>
        <w:spacing w:before="122"/>
        <w:ind w:left="700"/>
        <w:jc w:val="both"/>
        <w:rPr>
          <w:b/>
          <w:sz w:val="24"/>
        </w:rPr>
      </w:pPr>
      <w:r>
        <w:rPr>
          <w:b/>
          <w:color w:val="6F2F9F"/>
          <w:w w:val="90"/>
          <w:sz w:val="24"/>
        </w:rPr>
        <w:t>Përmirësimi</w:t>
      </w:r>
      <w:r>
        <w:rPr>
          <w:b/>
          <w:color w:val="6F2F9F"/>
          <w:spacing w:val="10"/>
          <w:w w:val="90"/>
          <w:sz w:val="24"/>
        </w:rPr>
        <w:t xml:space="preserve"> </w:t>
      </w:r>
      <w:r>
        <w:rPr>
          <w:b/>
          <w:color w:val="6F2F9F"/>
          <w:w w:val="90"/>
          <w:sz w:val="24"/>
        </w:rPr>
        <w:t>i</w:t>
      </w:r>
      <w:r>
        <w:rPr>
          <w:b/>
          <w:color w:val="6F2F9F"/>
          <w:spacing w:val="11"/>
          <w:w w:val="90"/>
          <w:sz w:val="24"/>
        </w:rPr>
        <w:t xml:space="preserve"> </w:t>
      </w:r>
      <w:r>
        <w:rPr>
          <w:b/>
          <w:color w:val="6F2F9F"/>
          <w:w w:val="90"/>
          <w:sz w:val="24"/>
        </w:rPr>
        <w:t>efikasitetit</w:t>
      </w:r>
      <w:r>
        <w:rPr>
          <w:b/>
          <w:color w:val="6F2F9F"/>
          <w:spacing w:val="7"/>
          <w:w w:val="90"/>
          <w:sz w:val="24"/>
        </w:rPr>
        <w:t xml:space="preserve"> </w:t>
      </w:r>
      <w:r>
        <w:rPr>
          <w:b/>
          <w:color w:val="6F2F9F"/>
          <w:w w:val="90"/>
          <w:sz w:val="24"/>
        </w:rPr>
        <w:t>operativ</w:t>
      </w:r>
      <w:r>
        <w:rPr>
          <w:b/>
          <w:color w:val="6F2F9F"/>
          <w:spacing w:val="13"/>
          <w:w w:val="90"/>
          <w:sz w:val="24"/>
        </w:rPr>
        <w:t xml:space="preserve"> </w:t>
      </w:r>
      <w:r>
        <w:rPr>
          <w:b/>
          <w:color w:val="6F2F9F"/>
          <w:w w:val="90"/>
          <w:sz w:val="24"/>
        </w:rPr>
        <w:t>dhe</w:t>
      </w:r>
      <w:r>
        <w:rPr>
          <w:b/>
          <w:color w:val="6F2F9F"/>
          <w:spacing w:val="9"/>
          <w:w w:val="90"/>
          <w:sz w:val="24"/>
        </w:rPr>
        <w:t xml:space="preserve"> </w:t>
      </w:r>
      <w:r>
        <w:rPr>
          <w:b/>
          <w:color w:val="6F2F9F"/>
          <w:w w:val="90"/>
          <w:sz w:val="24"/>
        </w:rPr>
        <w:t>të</w:t>
      </w:r>
      <w:r>
        <w:rPr>
          <w:b/>
          <w:color w:val="6F2F9F"/>
          <w:spacing w:val="20"/>
          <w:w w:val="90"/>
          <w:sz w:val="24"/>
        </w:rPr>
        <w:t xml:space="preserve"> </w:t>
      </w:r>
      <w:r>
        <w:rPr>
          <w:b/>
          <w:color w:val="6F2F9F"/>
          <w:w w:val="90"/>
          <w:sz w:val="24"/>
        </w:rPr>
        <w:t>kostos</w:t>
      </w:r>
    </w:p>
    <w:p w:rsidR="00474A90" w:rsidRDefault="00776BE6">
      <w:pPr>
        <w:pStyle w:val="BodyText"/>
        <w:spacing w:before="36" w:line="273" w:lineRule="auto"/>
        <w:ind w:left="700" w:right="1138"/>
        <w:jc w:val="both"/>
      </w:pPr>
      <w:r>
        <w:t>Komuna</w:t>
      </w:r>
      <w:r>
        <w:rPr>
          <w:spacing w:val="-8"/>
        </w:rPr>
        <w:t xml:space="preserve"> </w:t>
      </w:r>
      <w:r>
        <w:t>ka</w:t>
      </w:r>
      <w:r>
        <w:rPr>
          <w:spacing w:val="-8"/>
        </w:rPr>
        <w:t xml:space="preserve"> </w:t>
      </w:r>
      <w:r>
        <w:t>përcaktuar</w:t>
      </w:r>
      <w:r>
        <w:rPr>
          <w:spacing w:val="-8"/>
        </w:rPr>
        <w:t xml:space="preserve"> </w:t>
      </w:r>
      <w:r>
        <w:t>si</w:t>
      </w:r>
      <w:r>
        <w:rPr>
          <w:spacing w:val="-7"/>
        </w:rPr>
        <w:t xml:space="preserve"> </w:t>
      </w:r>
      <w:r>
        <w:t>objektiv</w:t>
      </w:r>
      <w:r>
        <w:rPr>
          <w:spacing w:val="-5"/>
        </w:rPr>
        <w:t xml:space="preserve"> </w:t>
      </w:r>
      <w:r>
        <w:t>përmirësimin</w:t>
      </w:r>
      <w:r>
        <w:rPr>
          <w:spacing w:val="-7"/>
        </w:rPr>
        <w:t xml:space="preserve"> </w:t>
      </w:r>
      <w:r>
        <w:t>e</w:t>
      </w:r>
      <w:r>
        <w:rPr>
          <w:spacing w:val="-9"/>
        </w:rPr>
        <w:t xml:space="preserve"> </w:t>
      </w:r>
      <w:r>
        <w:t>efikasitetit</w:t>
      </w:r>
      <w:r>
        <w:rPr>
          <w:spacing w:val="-7"/>
        </w:rPr>
        <w:t xml:space="preserve"> </w:t>
      </w:r>
      <w:r>
        <w:t>operativ</w:t>
      </w:r>
      <w:r>
        <w:rPr>
          <w:spacing w:val="-6"/>
        </w:rPr>
        <w:t xml:space="preserve"> </w:t>
      </w:r>
      <w:r>
        <w:t>dhe</w:t>
      </w:r>
      <w:r>
        <w:rPr>
          <w:spacing w:val="-6"/>
        </w:rPr>
        <w:t xml:space="preserve"> </w:t>
      </w:r>
      <w:r>
        <w:t>të</w:t>
      </w:r>
      <w:r>
        <w:rPr>
          <w:spacing w:val="-5"/>
        </w:rPr>
        <w:t xml:space="preserve"> </w:t>
      </w:r>
      <w:r>
        <w:t>kotos</w:t>
      </w:r>
      <w:r>
        <w:rPr>
          <w:spacing w:val="-9"/>
        </w:rPr>
        <w:t xml:space="preserve"> </w:t>
      </w:r>
      <w:r>
        <w:t>në</w:t>
      </w:r>
      <w:r>
        <w:rPr>
          <w:spacing w:val="-5"/>
        </w:rPr>
        <w:t xml:space="preserve"> </w:t>
      </w:r>
      <w:r>
        <w:t>funksion</w:t>
      </w:r>
      <w:r>
        <w:rPr>
          <w:spacing w:val="-58"/>
        </w:rPr>
        <w:t xml:space="preserve"> </w:t>
      </w:r>
      <w:r>
        <w:t>të përmirësimit të qendrueshmëris financiare. Shtyllat kryesore të këtij plani janë optimzimi i</w:t>
      </w:r>
      <w:r>
        <w:rPr>
          <w:spacing w:val="1"/>
        </w:rPr>
        <w:t xml:space="preserve"> </w:t>
      </w:r>
      <w:r>
        <w:t>efikasitetit të</w:t>
      </w:r>
      <w:r>
        <w:rPr>
          <w:spacing w:val="-3"/>
        </w:rPr>
        <w:t xml:space="preserve"> </w:t>
      </w:r>
      <w:r>
        <w:t>stafit</w:t>
      </w:r>
      <w:r>
        <w:rPr>
          <w:spacing w:val="1"/>
        </w:rPr>
        <w:t xml:space="preserve"> </w:t>
      </w:r>
      <w:r>
        <w:t>dhe shpenzimeve</w:t>
      </w:r>
      <w:r>
        <w:rPr>
          <w:spacing w:val="3"/>
        </w:rPr>
        <w:t xml:space="preserve"> </w:t>
      </w:r>
      <w:r>
        <w:t>direkte.</w:t>
      </w:r>
    </w:p>
    <w:p w:rsidR="00474A90" w:rsidRDefault="00776BE6">
      <w:pPr>
        <w:spacing w:before="2"/>
        <w:ind w:left="700"/>
        <w:jc w:val="both"/>
        <w:rPr>
          <w:b/>
          <w:sz w:val="24"/>
        </w:rPr>
      </w:pPr>
      <w:r>
        <w:rPr>
          <w:b/>
          <w:w w:val="90"/>
          <w:sz w:val="24"/>
          <w:u w:val="single"/>
        </w:rPr>
        <w:t>Përmirësimi i</w:t>
      </w:r>
      <w:r>
        <w:rPr>
          <w:b/>
          <w:spacing w:val="1"/>
          <w:w w:val="90"/>
          <w:sz w:val="24"/>
          <w:u w:val="single"/>
        </w:rPr>
        <w:t xml:space="preserve"> </w:t>
      </w:r>
      <w:r>
        <w:rPr>
          <w:b/>
          <w:w w:val="90"/>
          <w:sz w:val="24"/>
          <w:u w:val="single"/>
        </w:rPr>
        <w:t>efikasitetit</w:t>
      </w:r>
      <w:r>
        <w:rPr>
          <w:b/>
          <w:spacing w:val="-3"/>
          <w:w w:val="90"/>
          <w:sz w:val="24"/>
          <w:u w:val="single"/>
        </w:rPr>
        <w:t xml:space="preserve"> </w:t>
      </w:r>
      <w:r>
        <w:rPr>
          <w:b/>
          <w:w w:val="90"/>
          <w:sz w:val="24"/>
          <w:u w:val="single"/>
        </w:rPr>
        <w:t>të</w:t>
      </w:r>
      <w:r>
        <w:rPr>
          <w:b/>
          <w:spacing w:val="-2"/>
          <w:w w:val="90"/>
          <w:sz w:val="24"/>
          <w:u w:val="single"/>
        </w:rPr>
        <w:t xml:space="preserve"> </w:t>
      </w:r>
      <w:r>
        <w:rPr>
          <w:b/>
          <w:w w:val="90"/>
          <w:sz w:val="24"/>
          <w:u w:val="single"/>
        </w:rPr>
        <w:t>stafit</w:t>
      </w:r>
    </w:p>
    <w:p w:rsidR="00474A90" w:rsidRDefault="00776BE6">
      <w:pPr>
        <w:pStyle w:val="BodyText"/>
        <w:spacing w:before="161" w:line="271" w:lineRule="auto"/>
        <w:ind w:left="700" w:right="962"/>
      </w:pPr>
      <w:r>
        <w:t>Komuna</w:t>
      </w:r>
      <w:r>
        <w:rPr>
          <w:spacing w:val="29"/>
        </w:rPr>
        <w:t xml:space="preserve"> </w:t>
      </w:r>
      <w:r>
        <w:t>do</w:t>
      </w:r>
      <w:r>
        <w:rPr>
          <w:spacing w:val="30"/>
        </w:rPr>
        <w:t xml:space="preserve"> </w:t>
      </w:r>
      <w:r>
        <w:t>të</w:t>
      </w:r>
      <w:r>
        <w:rPr>
          <w:spacing w:val="29"/>
        </w:rPr>
        <w:t xml:space="preserve"> </w:t>
      </w:r>
      <w:r>
        <w:t>zbatoj</w:t>
      </w:r>
      <w:r>
        <w:rPr>
          <w:spacing w:val="29"/>
        </w:rPr>
        <w:t xml:space="preserve"> </w:t>
      </w:r>
      <w:r>
        <w:t>aktivitetet</w:t>
      </w:r>
      <w:r>
        <w:rPr>
          <w:spacing w:val="26"/>
        </w:rPr>
        <w:t xml:space="preserve"> </w:t>
      </w:r>
      <w:r>
        <w:t>sa</w:t>
      </w:r>
      <w:r>
        <w:rPr>
          <w:spacing w:val="25"/>
        </w:rPr>
        <w:t xml:space="preserve"> </w:t>
      </w:r>
      <w:r>
        <w:t>vijon</w:t>
      </w:r>
      <w:r>
        <w:rPr>
          <w:spacing w:val="27"/>
        </w:rPr>
        <w:t xml:space="preserve"> </w:t>
      </w:r>
      <w:r>
        <w:t>për</w:t>
      </w:r>
      <w:r>
        <w:rPr>
          <w:spacing w:val="29"/>
        </w:rPr>
        <w:t xml:space="preserve"> </w:t>
      </w:r>
      <w:r>
        <w:t>ta</w:t>
      </w:r>
      <w:r>
        <w:rPr>
          <w:spacing w:val="22"/>
        </w:rPr>
        <w:t xml:space="preserve"> </w:t>
      </w:r>
      <w:r>
        <w:t>përmirësuar</w:t>
      </w:r>
      <w:r>
        <w:rPr>
          <w:spacing w:val="29"/>
        </w:rPr>
        <w:t xml:space="preserve"> </w:t>
      </w:r>
      <w:r>
        <w:t>efikasitetin</w:t>
      </w:r>
      <w:r>
        <w:rPr>
          <w:spacing w:val="26"/>
        </w:rPr>
        <w:t xml:space="preserve"> </w:t>
      </w:r>
      <w:r>
        <w:t>e</w:t>
      </w:r>
      <w:r>
        <w:rPr>
          <w:spacing w:val="28"/>
        </w:rPr>
        <w:t xml:space="preserve"> </w:t>
      </w:r>
      <w:r>
        <w:t>stafit</w:t>
      </w:r>
      <w:r>
        <w:rPr>
          <w:spacing w:val="31"/>
        </w:rPr>
        <w:t xml:space="preserve"> </w:t>
      </w:r>
      <w:r>
        <w:t>të</w:t>
      </w:r>
      <w:r>
        <w:rPr>
          <w:spacing w:val="32"/>
        </w:rPr>
        <w:t xml:space="preserve"> </w:t>
      </w:r>
      <w:r>
        <w:t>ofruesve</w:t>
      </w:r>
      <w:r>
        <w:rPr>
          <w:spacing w:val="-57"/>
        </w:rPr>
        <w:t xml:space="preserve"> </w:t>
      </w:r>
      <w:r>
        <w:t>publik</w:t>
      </w:r>
      <w:r>
        <w:rPr>
          <w:spacing w:val="1"/>
        </w:rPr>
        <w:t xml:space="preserve"> </w:t>
      </w:r>
      <w:r>
        <w:t>të</w:t>
      </w:r>
      <w:r>
        <w:rPr>
          <w:spacing w:val="-1"/>
        </w:rPr>
        <w:t xml:space="preserve"> </w:t>
      </w:r>
      <w:r>
        <w:t>shërbimeve:</w:t>
      </w:r>
    </w:p>
    <w:p w:rsidR="00474A90" w:rsidRDefault="00776BE6">
      <w:pPr>
        <w:pStyle w:val="ListParagraph"/>
        <w:numPr>
          <w:ilvl w:val="1"/>
          <w:numId w:val="10"/>
        </w:numPr>
        <w:tabs>
          <w:tab w:val="left" w:pos="1420"/>
          <w:tab w:val="left" w:pos="1421"/>
        </w:tabs>
        <w:spacing w:before="137" w:line="268" w:lineRule="auto"/>
        <w:ind w:right="1137"/>
        <w:rPr>
          <w:sz w:val="24"/>
        </w:rPr>
      </w:pPr>
      <w:r>
        <w:rPr>
          <w:sz w:val="24"/>
        </w:rPr>
        <w:t>Kontrollin</w:t>
      </w:r>
      <w:r>
        <w:rPr>
          <w:spacing w:val="43"/>
          <w:sz w:val="24"/>
        </w:rPr>
        <w:t xml:space="preserve"> </w:t>
      </w:r>
      <w:r>
        <w:rPr>
          <w:sz w:val="24"/>
        </w:rPr>
        <w:t>(ngrirjen)</w:t>
      </w:r>
      <w:r>
        <w:rPr>
          <w:spacing w:val="41"/>
          <w:sz w:val="24"/>
        </w:rPr>
        <w:t xml:space="preserve"> </w:t>
      </w:r>
      <w:r>
        <w:rPr>
          <w:sz w:val="24"/>
        </w:rPr>
        <w:t>e</w:t>
      </w:r>
      <w:r>
        <w:rPr>
          <w:spacing w:val="41"/>
          <w:sz w:val="24"/>
        </w:rPr>
        <w:t xml:space="preserve"> </w:t>
      </w:r>
      <w:r>
        <w:rPr>
          <w:sz w:val="24"/>
        </w:rPr>
        <w:t>regrutimit</w:t>
      </w:r>
      <w:r>
        <w:rPr>
          <w:spacing w:val="44"/>
          <w:sz w:val="24"/>
        </w:rPr>
        <w:t xml:space="preserve"> </w:t>
      </w:r>
      <w:r>
        <w:rPr>
          <w:sz w:val="24"/>
        </w:rPr>
        <w:t>të</w:t>
      </w:r>
      <w:r>
        <w:rPr>
          <w:spacing w:val="41"/>
          <w:sz w:val="24"/>
        </w:rPr>
        <w:t xml:space="preserve"> </w:t>
      </w:r>
      <w:r>
        <w:rPr>
          <w:sz w:val="24"/>
        </w:rPr>
        <w:t>stafit</w:t>
      </w:r>
      <w:r>
        <w:rPr>
          <w:spacing w:val="39"/>
          <w:sz w:val="24"/>
        </w:rPr>
        <w:t xml:space="preserve"> </w:t>
      </w:r>
      <w:r>
        <w:rPr>
          <w:sz w:val="24"/>
        </w:rPr>
        <w:t>të</w:t>
      </w:r>
      <w:r>
        <w:rPr>
          <w:spacing w:val="41"/>
          <w:sz w:val="24"/>
        </w:rPr>
        <w:t xml:space="preserve"> </w:t>
      </w:r>
      <w:r>
        <w:rPr>
          <w:sz w:val="24"/>
        </w:rPr>
        <w:t>ri</w:t>
      </w:r>
      <w:r>
        <w:rPr>
          <w:spacing w:val="39"/>
          <w:sz w:val="24"/>
        </w:rPr>
        <w:t xml:space="preserve"> </w:t>
      </w:r>
      <w:r>
        <w:rPr>
          <w:sz w:val="24"/>
        </w:rPr>
        <w:t>administrativ</w:t>
      </w:r>
      <w:r>
        <w:rPr>
          <w:spacing w:val="44"/>
          <w:sz w:val="24"/>
        </w:rPr>
        <w:t xml:space="preserve"> </w:t>
      </w:r>
      <w:r>
        <w:rPr>
          <w:sz w:val="24"/>
        </w:rPr>
        <w:t>dhe</w:t>
      </w:r>
      <w:r>
        <w:rPr>
          <w:spacing w:val="45"/>
          <w:sz w:val="24"/>
        </w:rPr>
        <w:t xml:space="preserve"> </w:t>
      </w:r>
      <w:r>
        <w:rPr>
          <w:sz w:val="24"/>
        </w:rPr>
        <w:t>trajnimit</w:t>
      </w:r>
      <w:r>
        <w:rPr>
          <w:spacing w:val="44"/>
          <w:sz w:val="24"/>
        </w:rPr>
        <w:t xml:space="preserve"> </w:t>
      </w:r>
      <w:r>
        <w:rPr>
          <w:sz w:val="24"/>
        </w:rPr>
        <w:t>të</w:t>
      </w:r>
      <w:r>
        <w:rPr>
          <w:spacing w:val="41"/>
          <w:sz w:val="24"/>
        </w:rPr>
        <w:t xml:space="preserve"> </w:t>
      </w:r>
      <w:r>
        <w:rPr>
          <w:sz w:val="24"/>
        </w:rPr>
        <w:t>stafit</w:t>
      </w:r>
      <w:r>
        <w:rPr>
          <w:spacing w:val="-57"/>
          <w:sz w:val="24"/>
        </w:rPr>
        <w:t xml:space="preserve"> </w:t>
      </w:r>
      <w:r>
        <w:rPr>
          <w:sz w:val="24"/>
        </w:rPr>
        <w:t>ekzistues</w:t>
      </w:r>
    </w:p>
    <w:p w:rsidR="00474A90" w:rsidRDefault="00776BE6">
      <w:pPr>
        <w:pStyle w:val="ListParagraph"/>
        <w:numPr>
          <w:ilvl w:val="1"/>
          <w:numId w:val="10"/>
        </w:numPr>
        <w:tabs>
          <w:tab w:val="left" w:pos="1420"/>
          <w:tab w:val="left" w:pos="1421"/>
        </w:tabs>
        <w:spacing w:before="19"/>
        <w:rPr>
          <w:sz w:val="24"/>
        </w:rPr>
      </w:pPr>
      <w:r>
        <w:rPr>
          <w:spacing w:val="-1"/>
          <w:sz w:val="24"/>
        </w:rPr>
        <w:t>Zgjerimin</w:t>
      </w:r>
      <w:r>
        <w:rPr>
          <w:spacing w:val="-11"/>
          <w:sz w:val="24"/>
        </w:rPr>
        <w:t xml:space="preserve"> </w:t>
      </w:r>
      <w:r>
        <w:rPr>
          <w:spacing w:val="-1"/>
          <w:sz w:val="24"/>
        </w:rPr>
        <w:t>e</w:t>
      </w:r>
      <w:r>
        <w:rPr>
          <w:spacing w:val="-13"/>
          <w:sz w:val="24"/>
        </w:rPr>
        <w:t xml:space="preserve"> </w:t>
      </w:r>
      <w:r>
        <w:rPr>
          <w:spacing w:val="-1"/>
          <w:sz w:val="24"/>
        </w:rPr>
        <w:t>zonës</w:t>
      </w:r>
      <w:r>
        <w:rPr>
          <w:spacing w:val="-14"/>
          <w:sz w:val="24"/>
        </w:rPr>
        <w:t xml:space="preserve"> </w:t>
      </w:r>
      <w:r>
        <w:rPr>
          <w:spacing w:val="-1"/>
          <w:sz w:val="24"/>
        </w:rPr>
        <w:t>së</w:t>
      </w:r>
      <w:r>
        <w:rPr>
          <w:spacing w:val="-12"/>
          <w:sz w:val="24"/>
        </w:rPr>
        <w:t xml:space="preserve"> </w:t>
      </w:r>
      <w:r>
        <w:rPr>
          <w:sz w:val="24"/>
        </w:rPr>
        <w:t>shërbimeve</w:t>
      </w:r>
    </w:p>
    <w:p w:rsidR="00474A90" w:rsidRDefault="00776BE6">
      <w:pPr>
        <w:pStyle w:val="ListParagraph"/>
        <w:numPr>
          <w:ilvl w:val="1"/>
          <w:numId w:val="10"/>
        </w:numPr>
        <w:tabs>
          <w:tab w:val="left" w:pos="1420"/>
          <w:tab w:val="left" w:pos="1421"/>
        </w:tabs>
        <w:spacing w:before="52"/>
        <w:rPr>
          <w:sz w:val="24"/>
        </w:rPr>
      </w:pPr>
      <w:r>
        <w:rPr>
          <w:w w:val="95"/>
          <w:sz w:val="24"/>
        </w:rPr>
        <w:t>Diversifikimin</w:t>
      </w:r>
      <w:r>
        <w:rPr>
          <w:spacing w:val="18"/>
          <w:w w:val="95"/>
          <w:sz w:val="24"/>
        </w:rPr>
        <w:t xml:space="preserve"> </w:t>
      </w:r>
      <w:r>
        <w:rPr>
          <w:w w:val="95"/>
          <w:sz w:val="24"/>
        </w:rPr>
        <w:t>dhe</w:t>
      </w:r>
      <w:r>
        <w:rPr>
          <w:spacing w:val="14"/>
          <w:w w:val="95"/>
          <w:sz w:val="24"/>
        </w:rPr>
        <w:t xml:space="preserve"> </w:t>
      </w:r>
      <w:r>
        <w:rPr>
          <w:w w:val="95"/>
          <w:sz w:val="24"/>
        </w:rPr>
        <w:t>zgjerimin</w:t>
      </w:r>
      <w:r>
        <w:rPr>
          <w:spacing w:val="18"/>
          <w:w w:val="95"/>
          <w:sz w:val="24"/>
        </w:rPr>
        <w:t xml:space="preserve"> </w:t>
      </w:r>
      <w:r>
        <w:rPr>
          <w:w w:val="95"/>
          <w:sz w:val="24"/>
        </w:rPr>
        <w:t>e</w:t>
      </w:r>
      <w:r>
        <w:rPr>
          <w:spacing w:val="15"/>
          <w:w w:val="95"/>
          <w:sz w:val="24"/>
        </w:rPr>
        <w:t xml:space="preserve"> </w:t>
      </w:r>
      <w:r>
        <w:rPr>
          <w:w w:val="95"/>
          <w:sz w:val="24"/>
        </w:rPr>
        <w:t>shërbimeve</w:t>
      </w:r>
    </w:p>
    <w:p w:rsidR="00474A90" w:rsidRDefault="00776BE6">
      <w:pPr>
        <w:pStyle w:val="ListParagraph"/>
        <w:numPr>
          <w:ilvl w:val="1"/>
          <w:numId w:val="10"/>
        </w:numPr>
        <w:tabs>
          <w:tab w:val="left" w:pos="1420"/>
          <w:tab w:val="left" w:pos="1421"/>
        </w:tabs>
        <w:spacing w:before="52"/>
        <w:rPr>
          <w:sz w:val="24"/>
        </w:rPr>
      </w:pPr>
      <w:r>
        <w:rPr>
          <w:w w:val="95"/>
          <w:sz w:val="24"/>
        </w:rPr>
        <w:t>Zhvillimi</w:t>
      </w:r>
      <w:r>
        <w:rPr>
          <w:spacing w:val="12"/>
          <w:w w:val="95"/>
          <w:sz w:val="24"/>
        </w:rPr>
        <w:t xml:space="preserve"> </w:t>
      </w:r>
      <w:r>
        <w:rPr>
          <w:w w:val="95"/>
          <w:sz w:val="24"/>
        </w:rPr>
        <w:t>dhe</w:t>
      </w:r>
      <w:r>
        <w:rPr>
          <w:spacing w:val="15"/>
          <w:w w:val="95"/>
          <w:sz w:val="24"/>
        </w:rPr>
        <w:t xml:space="preserve"> </w:t>
      </w:r>
      <w:r>
        <w:rPr>
          <w:w w:val="95"/>
          <w:sz w:val="24"/>
        </w:rPr>
        <w:t>monitorimi</w:t>
      </w:r>
      <w:r>
        <w:rPr>
          <w:spacing w:val="12"/>
          <w:w w:val="95"/>
          <w:sz w:val="24"/>
        </w:rPr>
        <w:t xml:space="preserve"> </w:t>
      </w:r>
      <w:r>
        <w:rPr>
          <w:w w:val="95"/>
          <w:sz w:val="24"/>
        </w:rPr>
        <w:t>i</w:t>
      </w:r>
      <w:r>
        <w:rPr>
          <w:spacing w:val="7"/>
          <w:w w:val="95"/>
          <w:sz w:val="24"/>
        </w:rPr>
        <w:t xml:space="preserve"> </w:t>
      </w:r>
      <w:r>
        <w:rPr>
          <w:w w:val="95"/>
          <w:sz w:val="24"/>
        </w:rPr>
        <w:t>treguesit</w:t>
      </w:r>
      <w:r>
        <w:rPr>
          <w:spacing w:val="7"/>
          <w:w w:val="95"/>
          <w:sz w:val="24"/>
        </w:rPr>
        <w:t xml:space="preserve"> </w:t>
      </w:r>
      <w:r>
        <w:rPr>
          <w:w w:val="95"/>
          <w:sz w:val="24"/>
        </w:rPr>
        <w:t>të</w:t>
      </w:r>
      <w:r>
        <w:rPr>
          <w:spacing w:val="10"/>
          <w:w w:val="95"/>
          <w:sz w:val="24"/>
        </w:rPr>
        <w:t xml:space="preserve"> </w:t>
      </w:r>
      <w:r>
        <w:rPr>
          <w:w w:val="95"/>
          <w:sz w:val="24"/>
        </w:rPr>
        <w:t>performancës</w:t>
      </w:r>
      <w:r>
        <w:rPr>
          <w:spacing w:val="14"/>
          <w:w w:val="95"/>
          <w:sz w:val="24"/>
        </w:rPr>
        <w:t xml:space="preserve"> </w:t>
      </w:r>
      <w:r>
        <w:rPr>
          <w:w w:val="95"/>
          <w:sz w:val="24"/>
        </w:rPr>
        <w:t>së</w:t>
      </w:r>
      <w:r>
        <w:rPr>
          <w:spacing w:val="10"/>
          <w:w w:val="95"/>
          <w:sz w:val="24"/>
        </w:rPr>
        <w:t xml:space="preserve"> </w:t>
      </w:r>
      <w:r>
        <w:rPr>
          <w:w w:val="95"/>
          <w:sz w:val="24"/>
        </w:rPr>
        <w:t>efikasitetit</w:t>
      </w:r>
      <w:r>
        <w:rPr>
          <w:spacing w:val="14"/>
          <w:w w:val="95"/>
          <w:sz w:val="24"/>
        </w:rPr>
        <w:t xml:space="preserve"> </w:t>
      </w:r>
      <w:r>
        <w:rPr>
          <w:w w:val="95"/>
          <w:sz w:val="24"/>
        </w:rPr>
        <w:t>të</w:t>
      </w:r>
      <w:r>
        <w:rPr>
          <w:spacing w:val="9"/>
          <w:w w:val="95"/>
          <w:sz w:val="24"/>
        </w:rPr>
        <w:t xml:space="preserve"> </w:t>
      </w:r>
      <w:r>
        <w:rPr>
          <w:w w:val="95"/>
          <w:sz w:val="24"/>
        </w:rPr>
        <w:t>stafit</w:t>
      </w:r>
    </w:p>
    <w:p w:rsidR="00474A90" w:rsidRDefault="00776BE6">
      <w:pPr>
        <w:pStyle w:val="BodyText"/>
        <w:spacing w:before="155" w:line="276" w:lineRule="auto"/>
        <w:ind w:left="700" w:right="1137"/>
        <w:jc w:val="both"/>
      </w:pPr>
      <w:r>
        <w:t>Zyrtarët e MM dhe personat tjerë të përfshirë në planifikim, monitorim dhe mbikëqyrje të</w:t>
      </w:r>
      <w:r>
        <w:rPr>
          <w:spacing w:val="1"/>
        </w:rPr>
        <w:t xml:space="preserve"> </w:t>
      </w:r>
      <w:r>
        <w:t>menaxhimit të mbeturinave duhet të mbajnë një kontroll strikt të numrit të stafit sipas tabelës</w:t>
      </w:r>
      <w:r>
        <w:rPr>
          <w:spacing w:val="1"/>
        </w:rPr>
        <w:t xml:space="preserve"> </w:t>
      </w:r>
      <w:r>
        <w:t>së</w:t>
      </w:r>
      <w:r>
        <w:rPr>
          <w:spacing w:val="3"/>
        </w:rPr>
        <w:t xml:space="preserve"> </w:t>
      </w:r>
      <w:r>
        <w:t>mëposhtme:</w:t>
      </w:r>
    </w:p>
    <w:p w:rsidR="00474A90" w:rsidRDefault="00474A90">
      <w:pPr>
        <w:pStyle w:val="BodyText"/>
        <w:rPr>
          <w:sz w:val="11"/>
        </w:rPr>
      </w:pPr>
    </w:p>
    <w:tbl>
      <w:tblPr>
        <w:tblW w:w="0" w:type="auto"/>
        <w:tblInd w:w="595" w:type="dxa"/>
        <w:tblBorders>
          <w:top w:val="single" w:sz="4" w:space="0" w:color="92D050"/>
          <w:left w:val="single" w:sz="4" w:space="0" w:color="92D050"/>
          <w:bottom w:val="single" w:sz="4" w:space="0" w:color="92D050"/>
          <w:right w:val="single" w:sz="4" w:space="0" w:color="92D050"/>
          <w:insideH w:val="single" w:sz="4" w:space="0" w:color="92D050"/>
          <w:insideV w:val="single" w:sz="4" w:space="0" w:color="92D05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063"/>
        <w:gridCol w:w="730"/>
        <w:gridCol w:w="870"/>
        <w:gridCol w:w="875"/>
        <w:gridCol w:w="870"/>
        <w:gridCol w:w="875"/>
        <w:gridCol w:w="966"/>
      </w:tblGrid>
      <w:tr w:rsidR="00474A90">
        <w:trPr>
          <w:trHeight w:val="417"/>
        </w:trPr>
        <w:tc>
          <w:tcPr>
            <w:tcW w:w="9249" w:type="dxa"/>
            <w:gridSpan w:val="7"/>
          </w:tcPr>
          <w:p w:rsidR="00474A90" w:rsidRDefault="00776BE6">
            <w:pPr>
              <w:pStyle w:val="TableParagraph"/>
              <w:spacing w:before="82"/>
              <w:ind w:left="3512" w:right="3506"/>
              <w:jc w:val="center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Tabela</w:t>
            </w:r>
            <w:r>
              <w:rPr>
                <w:b/>
                <w:spacing w:val="-1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38:</w:t>
            </w:r>
            <w:r>
              <w:rPr>
                <w:b/>
                <w:spacing w:val="2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Efikasiteti</w:t>
            </w:r>
            <w:r>
              <w:rPr>
                <w:b/>
                <w:spacing w:val="3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i</w:t>
            </w:r>
            <w:r>
              <w:rPr>
                <w:b/>
                <w:spacing w:val="-3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stafit</w:t>
            </w:r>
          </w:p>
        </w:tc>
      </w:tr>
      <w:tr w:rsidR="00474A90">
        <w:trPr>
          <w:trHeight w:val="494"/>
        </w:trPr>
        <w:tc>
          <w:tcPr>
            <w:tcW w:w="4063" w:type="dxa"/>
          </w:tcPr>
          <w:p w:rsidR="00474A90" w:rsidRDefault="00474A90">
            <w:pPr>
              <w:pStyle w:val="TableParagraph"/>
            </w:pPr>
          </w:p>
        </w:tc>
        <w:tc>
          <w:tcPr>
            <w:tcW w:w="730" w:type="dxa"/>
          </w:tcPr>
          <w:p w:rsidR="00474A90" w:rsidRDefault="00776BE6">
            <w:pPr>
              <w:pStyle w:val="TableParagraph"/>
              <w:spacing w:before="134"/>
              <w:ind w:left="186"/>
              <w:rPr>
                <w:sz w:val="18"/>
              </w:rPr>
            </w:pPr>
            <w:r>
              <w:rPr>
                <w:sz w:val="18"/>
              </w:rPr>
              <w:t>2022</w:t>
            </w:r>
          </w:p>
        </w:tc>
        <w:tc>
          <w:tcPr>
            <w:tcW w:w="870" w:type="dxa"/>
          </w:tcPr>
          <w:p w:rsidR="00474A90" w:rsidRDefault="00776BE6">
            <w:pPr>
              <w:pStyle w:val="TableParagraph"/>
              <w:spacing w:before="134"/>
              <w:ind w:left="253"/>
              <w:rPr>
                <w:sz w:val="18"/>
              </w:rPr>
            </w:pPr>
            <w:r>
              <w:rPr>
                <w:sz w:val="18"/>
              </w:rPr>
              <w:t>2023</w:t>
            </w:r>
          </w:p>
        </w:tc>
        <w:tc>
          <w:tcPr>
            <w:tcW w:w="875" w:type="dxa"/>
          </w:tcPr>
          <w:p w:rsidR="00474A90" w:rsidRDefault="00776BE6">
            <w:pPr>
              <w:pStyle w:val="TableParagraph"/>
              <w:spacing w:before="134"/>
              <w:ind w:left="257"/>
              <w:rPr>
                <w:sz w:val="18"/>
              </w:rPr>
            </w:pPr>
            <w:r>
              <w:rPr>
                <w:sz w:val="18"/>
              </w:rPr>
              <w:t>2024</w:t>
            </w:r>
          </w:p>
        </w:tc>
        <w:tc>
          <w:tcPr>
            <w:tcW w:w="870" w:type="dxa"/>
          </w:tcPr>
          <w:p w:rsidR="00474A90" w:rsidRDefault="00776BE6">
            <w:pPr>
              <w:pStyle w:val="TableParagraph"/>
              <w:spacing w:before="134"/>
              <w:ind w:left="251"/>
              <w:rPr>
                <w:sz w:val="18"/>
              </w:rPr>
            </w:pPr>
            <w:r>
              <w:rPr>
                <w:sz w:val="18"/>
              </w:rPr>
              <w:t>2025</w:t>
            </w:r>
          </w:p>
        </w:tc>
        <w:tc>
          <w:tcPr>
            <w:tcW w:w="875" w:type="dxa"/>
          </w:tcPr>
          <w:p w:rsidR="00474A90" w:rsidRDefault="00776BE6">
            <w:pPr>
              <w:pStyle w:val="TableParagraph"/>
              <w:spacing w:before="120"/>
              <w:ind w:left="236"/>
              <w:rPr>
                <w:sz w:val="20"/>
              </w:rPr>
            </w:pPr>
            <w:r>
              <w:rPr>
                <w:sz w:val="20"/>
              </w:rPr>
              <w:t>2026</w:t>
            </w:r>
          </w:p>
        </w:tc>
        <w:tc>
          <w:tcPr>
            <w:tcW w:w="966" w:type="dxa"/>
          </w:tcPr>
          <w:p w:rsidR="00474A90" w:rsidRDefault="00776BE6">
            <w:pPr>
              <w:pStyle w:val="TableParagraph"/>
              <w:spacing w:before="120"/>
              <w:ind w:left="278"/>
              <w:rPr>
                <w:sz w:val="20"/>
              </w:rPr>
            </w:pPr>
            <w:r>
              <w:rPr>
                <w:sz w:val="20"/>
              </w:rPr>
              <w:t>2027</w:t>
            </w:r>
          </w:p>
        </w:tc>
      </w:tr>
      <w:tr w:rsidR="00474A90">
        <w:trPr>
          <w:trHeight w:val="278"/>
        </w:trPr>
        <w:tc>
          <w:tcPr>
            <w:tcW w:w="4063" w:type="dxa"/>
          </w:tcPr>
          <w:p w:rsidR="00474A90" w:rsidRDefault="00776BE6">
            <w:pPr>
              <w:pStyle w:val="TableParagraph"/>
              <w:spacing w:line="221" w:lineRule="exact"/>
              <w:ind w:left="110"/>
              <w:rPr>
                <w:sz w:val="20"/>
              </w:rPr>
            </w:pPr>
            <w:r>
              <w:rPr>
                <w:w w:val="95"/>
                <w:sz w:val="20"/>
              </w:rPr>
              <w:t>Stafi</w:t>
            </w:r>
            <w:r>
              <w:rPr>
                <w:spacing w:val="3"/>
                <w:w w:val="95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direkt</w:t>
            </w:r>
          </w:p>
        </w:tc>
        <w:tc>
          <w:tcPr>
            <w:tcW w:w="730" w:type="dxa"/>
          </w:tcPr>
          <w:p w:rsidR="00474A90" w:rsidRDefault="00776BE6">
            <w:pPr>
              <w:pStyle w:val="TableParagraph"/>
              <w:spacing w:line="197" w:lineRule="exact"/>
              <w:ind w:right="94"/>
              <w:jc w:val="right"/>
              <w:rPr>
                <w:sz w:val="18"/>
              </w:rPr>
            </w:pPr>
            <w:r>
              <w:rPr>
                <w:sz w:val="18"/>
              </w:rPr>
              <w:t>16</w:t>
            </w:r>
          </w:p>
        </w:tc>
        <w:tc>
          <w:tcPr>
            <w:tcW w:w="870" w:type="dxa"/>
          </w:tcPr>
          <w:p w:rsidR="00474A90" w:rsidRDefault="00776BE6">
            <w:pPr>
              <w:pStyle w:val="TableParagraph"/>
              <w:spacing w:line="197" w:lineRule="exact"/>
              <w:ind w:right="92"/>
              <w:jc w:val="right"/>
              <w:rPr>
                <w:sz w:val="18"/>
              </w:rPr>
            </w:pPr>
            <w:r>
              <w:rPr>
                <w:w w:val="76"/>
                <w:sz w:val="18"/>
              </w:rPr>
              <w:t>-</w:t>
            </w:r>
          </w:p>
        </w:tc>
        <w:tc>
          <w:tcPr>
            <w:tcW w:w="875" w:type="dxa"/>
          </w:tcPr>
          <w:p w:rsidR="00474A90" w:rsidRDefault="00776BE6">
            <w:pPr>
              <w:pStyle w:val="TableParagraph"/>
              <w:spacing w:line="197" w:lineRule="exact"/>
              <w:ind w:right="98"/>
              <w:jc w:val="right"/>
              <w:rPr>
                <w:sz w:val="18"/>
              </w:rPr>
            </w:pPr>
            <w:r>
              <w:rPr>
                <w:w w:val="76"/>
                <w:sz w:val="18"/>
              </w:rPr>
              <w:t>-</w:t>
            </w:r>
          </w:p>
        </w:tc>
        <w:tc>
          <w:tcPr>
            <w:tcW w:w="870" w:type="dxa"/>
          </w:tcPr>
          <w:p w:rsidR="00474A90" w:rsidRDefault="00776BE6">
            <w:pPr>
              <w:pStyle w:val="TableParagraph"/>
              <w:spacing w:line="197" w:lineRule="exact"/>
              <w:ind w:right="94"/>
              <w:jc w:val="right"/>
              <w:rPr>
                <w:sz w:val="18"/>
              </w:rPr>
            </w:pPr>
            <w:r>
              <w:rPr>
                <w:w w:val="76"/>
                <w:sz w:val="18"/>
              </w:rPr>
              <w:t>-</w:t>
            </w:r>
          </w:p>
        </w:tc>
        <w:tc>
          <w:tcPr>
            <w:tcW w:w="875" w:type="dxa"/>
          </w:tcPr>
          <w:p w:rsidR="00474A90" w:rsidRDefault="00776BE6">
            <w:pPr>
              <w:pStyle w:val="TableParagraph"/>
              <w:spacing w:line="197" w:lineRule="exact"/>
              <w:ind w:right="100"/>
              <w:jc w:val="right"/>
              <w:rPr>
                <w:sz w:val="18"/>
              </w:rPr>
            </w:pPr>
            <w:r>
              <w:rPr>
                <w:w w:val="76"/>
                <w:sz w:val="18"/>
              </w:rPr>
              <w:t>-</w:t>
            </w:r>
          </w:p>
        </w:tc>
        <w:tc>
          <w:tcPr>
            <w:tcW w:w="966" w:type="dxa"/>
          </w:tcPr>
          <w:p w:rsidR="00474A90" w:rsidRDefault="00776BE6">
            <w:pPr>
              <w:pStyle w:val="TableParagraph"/>
              <w:spacing w:line="197" w:lineRule="exact"/>
              <w:ind w:right="101"/>
              <w:jc w:val="right"/>
              <w:rPr>
                <w:sz w:val="18"/>
              </w:rPr>
            </w:pPr>
            <w:r>
              <w:rPr>
                <w:w w:val="76"/>
                <w:sz w:val="18"/>
              </w:rPr>
              <w:t>-</w:t>
            </w:r>
          </w:p>
        </w:tc>
      </w:tr>
      <w:tr w:rsidR="00474A90">
        <w:trPr>
          <w:trHeight w:val="282"/>
        </w:trPr>
        <w:tc>
          <w:tcPr>
            <w:tcW w:w="4063" w:type="dxa"/>
          </w:tcPr>
          <w:p w:rsidR="00474A90" w:rsidRDefault="00776BE6">
            <w:pPr>
              <w:pStyle w:val="TableParagraph"/>
              <w:spacing w:line="221" w:lineRule="exact"/>
              <w:ind w:left="110"/>
              <w:rPr>
                <w:sz w:val="20"/>
              </w:rPr>
            </w:pPr>
            <w:r>
              <w:rPr>
                <w:w w:val="95"/>
                <w:sz w:val="20"/>
              </w:rPr>
              <w:t>Stafi</w:t>
            </w:r>
            <w:r>
              <w:rPr>
                <w:spacing w:val="8"/>
                <w:w w:val="95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indirekt</w:t>
            </w:r>
            <w:r>
              <w:rPr>
                <w:spacing w:val="10"/>
                <w:w w:val="95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dhe</w:t>
            </w:r>
            <w:r>
              <w:rPr>
                <w:spacing w:val="11"/>
                <w:w w:val="95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administrativ</w:t>
            </w:r>
          </w:p>
        </w:tc>
        <w:tc>
          <w:tcPr>
            <w:tcW w:w="730" w:type="dxa"/>
          </w:tcPr>
          <w:p w:rsidR="00474A90" w:rsidRDefault="00776BE6">
            <w:pPr>
              <w:pStyle w:val="TableParagraph"/>
              <w:spacing w:line="197" w:lineRule="exact"/>
              <w:ind w:right="94"/>
              <w:jc w:val="right"/>
              <w:rPr>
                <w:sz w:val="18"/>
              </w:rPr>
            </w:pPr>
            <w:r>
              <w:rPr>
                <w:sz w:val="18"/>
              </w:rPr>
              <w:t>10</w:t>
            </w:r>
          </w:p>
        </w:tc>
        <w:tc>
          <w:tcPr>
            <w:tcW w:w="870" w:type="dxa"/>
          </w:tcPr>
          <w:p w:rsidR="00474A90" w:rsidRDefault="00776BE6">
            <w:pPr>
              <w:pStyle w:val="TableParagraph"/>
              <w:spacing w:line="197" w:lineRule="exact"/>
              <w:ind w:right="92"/>
              <w:jc w:val="right"/>
              <w:rPr>
                <w:sz w:val="18"/>
              </w:rPr>
            </w:pPr>
            <w:r>
              <w:rPr>
                <w:w w:val="76"/>
                <w:sz w:val="18"/>
              </w:rPr>
              <w:t>-</w:t>
            </w:r>
          </w:p>
        </w:tc>
        <w:tc>
          <w:tcPr>
            <w:tcW w:w="875" w:type="dxa"/>
          </w:tcPr>
          <w:p w:rsidR="00474A90" w:rsidRDefault="00776BE6">
            <w:pPr>
              <w:pStyle w:val="TableParagraph"/>
              <w:spacing w:line="197" w:lineRule="exact"/>
              <w:ind w:right="98"/>
              <w:jc w:val="right"/>
              <w:rPr>
                <w:sz w:val="18"/>
              </w:rPr>
            </w:pPr>
            <w:r>
              <w:rPr>
                <w:w w:val="76"/>
                <w:sz w:val="18"/>
              </w:rPr>
              <w:t>-</w:t>
            </w:r>
          </w:p>
        </w:tc>
        <w:tc>
          <w:tcPr>
            <w:tcW w:w="870" w:type="dxa"/>
          </w:tcPr>
          <w:p w:rsidR="00474A90" w:rsidRDefault="00776BE6">
            <w:pPr>
              <w:pStyle w:val="TableParagraph"/>
              <w:spacing w:line="197" w:lineRule="exact"/>
              <w:ind w:right="94"/>
              <w:jc w:val="right"/>
              <w:rPr>
                <w:sz w:val="18"/>
              </w:rPr>
            </w:pPr>
            <w:r>
              <w:rPr>
                <w:w w:val="76"/>
                <w:sz w:val="18"/>
              </w:rPr>
              <w:t>-</w:t>
            </w:r>
          </w:p>
        </w:tc>
        <w:tc>
          <w:tcPr>
            <w:tcW w:w="875" w:type="dxa"/>
          </w:tcPr>
          <w:p w:rsidR="00474A90" w:rsidRDefault="00776BE6">
            <w:pPr>
              <w:pStyle w:val="TableParagraph"/>
              <w:spacing w:line="197" w:lineRule="exact"/>
              <w:ind w:right="100"/>
              <w:jc w:val="right"/>
              <w:rPr>
                <w:sz w:val="18"/>
              </w:rPr>
            </w:pPr>
            <w:r>
              <w:rPr>
                <w:w w:val="76"/>
                <w:sz w:val="18"/>
              </w:rPr>
              <w:t>-</w:t>
            </w:r>
          </w:p>
        </w:tc>
        <w:tc>
          <w:tcPr>
            <w:tcW w:w="966" w:type="dxa"/>
          </w:tcPr>
          <w:p w:rsidR="00474A90" w:rsidRDefault="00776BE6">
            <w:pPr>
              <w:pStyle w:val="TableParagraph"/>
              <w:spacing w:line="197" w:lineRule="exact"/>
              <w:ind w:right="101"/>
              <w:jc w:val="right"/>
              <w:rPr>
                <w:sz w:val="18"/>
              </w:rPr>
            </w:pPr>
            <w:r>
              <w:rPr>
                <w:w w:val="76"/>
                <w:sz w:val="18"/>
              </w:rPr>
              <w:t>-</w:t>
            </w:r>
          </w:p>
        </w:tc>
      </w:tr>
      <w:tr w:rsidR="00474A90">
        <w:trPr>
          <w:trHeight w:val="239"/>
        </w:trPr>
        <w:tc>
          <w:tcPr>
            <w:tcW w:w="4063" w:type="dxa"/>
          </w:tcPr>
          <w:p w:rsidR="00474A90" w:rsidRDefault="00776BE6">
            <w:pPr>
              <w:pStyle w:val="TableParagraph"/>
              <w:spacing w:line="216" w:lineRule="exact"/>
              <w:ind w:left="110"/>
              <w:rPr>
                <w:sz w:val="20"/>
              </w:rPr>
            </w:pPr>
            <w:r>
              <w:rPr>
                <w:spacing w:val="-1"/>
                <w:sz w:val="20"/>
              </w:rPr>
              <w:t>Amvisëritë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(EF)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e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shërbyera</w:t>
            </w:r>
          </w:p>
        </w:tc>
        <w:tc>
          <w:tcPr>
            <w:tcW w:w="730" w:type="dxa"/>
          </w:tcPr>
          <w:p w:rsidR="00474A90" w:rsidRDefault="00776BE6">
            <w:pPr>
              <w:pStyle w:val="TableParagraph"/>
              <w:spacing w:line="197" w:lineRule="exact"/>
              <w:ind w:right="96"/>
              <w:jc w:val="right"/>
              <w:rPr>
                <w:sz w:val="18"/>
              </w:rPr>
            </w:pPr>
            <w:r>
              <w:rPr>
                <w:sz w:val="18"/>
              </w:rPr>
              <w:t>1388</w:t>
            </w:r>
          </w:p>
        </w:tc>
        <w:tc>
          <w:tcPr>
            <w:tcW w:w="870" w:type="dxa"/>
          </w:tcPr>
          <w:p w:rsidR="00474A90" w:rsidRDefault="00776BE6">
            <w:pPr>
              <w:pStyle w:val="TableParagraph"/>
              <w:spacing w:line="197" w:lineRule="exact"/>
              <w:ind w:right="92"/>
              <w:jc w:val="right"/>
              <w:rPr>
                <w:sz w:val="18"/>
              </w:rPr>
            </w:pPr>
            <w:r>
              <w:rPr>
                <w:w w:val="76"/>
                <w:sz w:val="18"/>
              </w:rPr>
              <w:t>-</w:t>
            </w:r>
          </w:p>
        </w:tc>
        <w:tc>
          <w:tcPr>
            <w:tcW w:w="875" w:type="dxa"/>
          </w:tcPr>
          <w:p w:rsidR="00474A90" w:rsidRDefault="00776BE6">
            <w:pPr>
              <w:pStyle w:val="TableParagraph"/>
              <w:spacing w:line="197" w:lineRule="exact"/>
              <w:ind w:right="98"/>
              <w:jc w:val="right"/>
              <w:rPr>
                <w:sz w:val="18"/>
              </w:rPr>
            </w:pPr>
            <w:r>
              <w:rPr>
                <w:w w:val="76"/>
                <w:sz w:val="18"/>
              </w:rPr>
              <w:t>-</w:t>
            </w:r>
          </w:p>
        </w:tc>
        <w:tc>
          <w:tcPr>
            <w:tcW w:w="870" w:type="dxa"/>
          </w:tcPr>
          <w:p w:rsidR="00474A90" w:rsidRDefault="00776BE6">
            <w:pPr>
              <w:pStyle w:val="TableParagraph"/>
              <w:spacing w:line="197" w:lineRule="exact"/>
              <w:ind w:right="94"/>
              <w:jc w:val="right"/>
              <w:rPr>
                <w:sz w:val="18"/>
              </w:rPr>
            </w:pPr>
            <w:r>
              <w:rPr>
                <w:w w:val="76"/>
                <w:sz w:val="18"/>
              </w:rPr>
              <w:t>-</w:t>
            </w:r>
          </w:p>
        </w:tc>
        <w:tc>
          <w:tcPr>
            <w:tcW w:w="875" w:type="dxa"/>
          </w:tcPr>
          <w:p w:rsidR="00474A90" w:rsidRDefault="00776BE6">
            <w:pPr>
              <w:pStyle w:val="TableParagraph"/>
              <w:spacing w:line="197" w:lineRule="exact"/>
              <w:ind w:right="100"/>
              <w:jc w:val="right"/>
              <w:rPr>
                <w:sz w:val="18"/>
              </w:rPr>
            </w:pPr>
            <w:r>
              <w:rPr>
                <w:w w:val="76"/>
                <w:sz w:val="18"/>
              </w:rPr>
              <w:t>-</w:t>
            </w:r>
          </w:p>
        </w:tc>
        <w:tc>
          <w:tcPr>
            <w:tcW w:w="966" w:type="dxa"/>
          </w:tcPr>
          <w:p w:rsidR="00474A90" w:rsidRDefault="00776BE6">
            <w:pPr>
              <w:pStyle w:val="TableParagraph"/>
              <w:spacing w:line="197" w:lineRule="exact"/>
              <w:ind w:right="101"/>
              <w:jc w:val="right"/>
              <w:rPr>
                <w:sz w:val="18"/>
              </w:rPr>
            </w:pPr>
            <w:r>
              <w:rPr>
                <w:w w:val="76"/>
                <w:sz w:val="18"/>
              </w:rPr>
              <w:t>-</w:t>
            </w:r>
          </w:p>
        </w:tc>
      </w:tr>
      <w:tr w:rsidR="00474A90">
        <w:trPr>
          <w:trHeight w:val="460"/>
        </w:trPr>
        <w:tc>
          <w:tcPr>
            <w:tcW w:w="4063" w:type="dxa"/>
          </w:tcPr>
          <w:p w:rsidR="00474A90" w:rsidRDefault="00776BE6">
            <w:pPr>
              <w:pStyle w:val="TableParagraph"/>
              <w:spacing w:line="218" w:lineRule="exact"/>
              <w:ind w:left="110"/>
              <w:rPr>
                <w:sz w:val="20"/>
              </w:rPr>
            </w:pPr>
            <w:r>
              <w:rPr>
                <w:sz w:val="20"/>
              </w:rPr>
              <w:t>Efikasiteti</w:t>
            </w:r>
            <w:r>
              <w:rPr>
                <w:spacing w:val="24"/>
                <w:sz w:val="20"/>
              </w:rPr>
              <w:t xml:space="preserve"> </w:t>
            </w:r>
            <w:r>
              <w:rPr>
                <w:sz w:val="20"/>
              </w:rPr>
              <w:t>i</w:t>
            </w:r>
            <w:r>
              <w:rPr>
                <w:spacing w:val="68"/>
                <w:sz w:val="20"/>
              </w:rPr>
              <w:t xml:space="preserve"> </w:t>
            </w:r>
            <w:r>
              <w:rPr>
                <w:sz w:val="20"/>
              </w:rPr>
              <w:t>stafit</w:t>
            </w:r>
            <w:r>
              <w:rPr>
                <w:spacing w:val="70"/>
                <w:sz w:val="20"/>
              </w:rPr>
              <w:t xml:space="preserve"> </w:t>
            </w:r>
            <w:r>
              <w:rPr>
                <w:sz w:val="20"/>
              </w:rPr>
              <w:t>për</w:t>
            </w:r>
            <w:r>
              <w:rPr>
                <w:spacing w:val="74"/>
                <w:sz w:val="20"/>
              </w:rPr>
              <w:t xml:space="preserve"> </w:t>
            </w:r>
            <w:r>
              <w:rPr>
                <w:sz w:val="20"/>
              </w:rPr>
              <w:t>1000</w:t>
            </w:r>
            <w:r>
              <w:rPr>
                <w:spacing w:val="71"/>
                <w:sz w:val="20"/>
              </w:rPr>
              <w:t xml:space="preserve"> </w:t>
            </w:r>
            <w:r>
              <w:rPr>
                <w:sz w:val="20"/>
              </w:rPr>
              <w:t>konsumatorë</w:t>
            </w:r>
            <w:r>
              <w:rPr>
                <w:spacing w:val="70"/>
                <w:sz w:val="20"/>
              </w:rPr>
              <w:t xml:space="preserve"> </w:t>
            </w:r>
            <w:r>
              <w:rPr>
                <w:sz w:val="20"/>
              </w:rPr>
              <w:t>të</w:t>
            </w:r>
          </w:p>
          <w:p w:rsidR="00474A90" w:rsidRDefault="00776BE6">
            <w:pPr>
              <w:pStyle w:val="TableParagraph"/>
              <w:spacing w:line="222" w:lineRule="exact"/>
              <w:ind w:left="110"/>
              <w:rPr>
                <w:sz w:val="20"/>
              </w:rPr>
            </w:pPr>
            <w:r>
              <w:rPr>
                <w:sz w:val="20"/>
              </w:rPr>
              <w:t>shërbyer</w:t>
            </w:r>
          </w:p>
        </w:tc>
        <w:tc>
          <w:tcPr>
            <w:tcW w:w="730" w:type="dxa"/>
          </w:tcPr>
          <w:p w:rsidR="00474A90" w:rsidRDefault="00776BE6">
            <w:pPr>
              <w:pStyle w:val="TableParagraph"/>
              <w:spacing w:line="197" w:lineRule="exact"/>
              <w:ind w:right="96"/>
              <w:jc w:val="right"/>
              <w:rPr>
                <w:sz w:val="18"/>
              </w:rPr>
            </w:pPr>
            <w:r>
              <w:rPr>
                <w:sz w:val="18"/>
              </w:rPr>
              <w:t>16.8</w:t>
            </w:r>
          </w:p>
        </w:tc>
        <w:tc>
          <w:tcPr>
            <w:tcW w:w="870" w:type="dxa"/>
          </w:tcPr>
          <w:p w:rsidR="00474A90" w:rsidRDefault="00776BE6">
            <w:pPr>
              <w:pStyle w:val="TableParagraph"/>
              <w:spacing w:line="197" w:lineRule="exact"/>
              <w:ind w:right="92"/>
              <w:jc w:val="right"/>
              <w:rPr>
                <w:sz w:val="18"/>
              </w:rPr>
            </w:pPr>
            <w:r>
              <w:rPr>
                <w:w w:val="76"/>
                <w:sz w:val="18"/>
              </w:rPr>
              <w:t>-</w:t>
            </w:r>
          </w:p>
        </w:tc>
        <w:tc>
          <w:tcPr>
            <w:tcW w:w="875" w:type="dxa"/>
          </w:tcPr>
          <w:p w:rsidR="00474A90" w:rsidRDefault="00776BE6">
            <w:pPr>
              <w:pStyle w:val="TableParagraph"/>
              <w:spacing w:line="197" w:lineRule="exact"/>
              <w:ind w:right="98"/>
              <w:jc w:val="right"/>
              <w:rPr>
                <w:sz w:val="18"/>
              </w:rPr>
            </w:pPr>
            <w:r>
              <w:rPr>
                <w:w w:val="76"/>
                <w:sz w:val="18"/>
              </w:rPr>
              <w:t>-</w:t>
            </w:r>
          </w:p>
        </w:tc>
        <w:tc>
          <w:tcPr>
            <w:tcW w:w="870" w:type="dxa"/>
          </w:tcPr>
          <w:p w:rsidR="00474A90" w:rsidRDefault="00776BE6">
            <w:pPr>
              <w:pStyle w:val="TableParagraph"/>
              <w:spacing w:line="197" w:lineRule="exact"/>
              <w:ind w:right="94"/>
              <w:jc w:val="right"/>
              <w:rPr>
                <w:sz w:val="18"/>
              </w:rPr>
            </w:pPr>
            <w:r>
              <w:rPr>
                <w:w w:val="76"/>
                <w:sz w:val="18"/>
              </w:rPr>
              <w:t>-</w:t>
            </w:r>
          </w:p>
        </w:tc>
        <w:tc>
          <w:tcPr>
            <w:tcW w:w="875" w:type="dxa"/>
          </w:tcPr>
          <w:p w:rsidR="00474A90" w:rsidRDefault="00776BE6">
            <w:pPr>
              <w:pStyle w:val="TableParagraph"/>
              <w:spacing w:line="197" w:lineRule="exact"/>
              <w:ind w:right="100"/>
              <w:jc w:val="right"/>
              <w:rPr>
                <w:sz w:val="18"/>
              </w:rPr>
            </w:pPr>
            <w:r>
              <w:rPr>
                <w:w w:val="76"/>
                <w:sz w:val="18"/>
              </w:rPr>
              <w:t>-</w:t>
            </w:r>
          </w:p>
        </w:tc>
        <w:tc>
          <w:tcPr>
            <w:tcW w:w="966" w:type="dxa"/>
          </w:tcPr>
          <w:p w:rsidR="00474A90" w:rsidRDefault="00776BE6">
            <w:pPr>
              <w:pStyle w:val="TableParagraph"/>
              <w:spacing w:line="197" w:lineRule="exact"/>
              <w:ind w:right="101"/>
              <w:jc w:val="right"/>
              <w:rPr>
                <w:sz w:val="18"/>
              </w:rPr>
            </w:pPr>
            <w:r>
              <w:rPr>
                <w:w w:val="76"/>
                <w:sz w:val="18"/>
              </w:rPr>
              <w:t>-</w:t>
            </w:r>
          </w:p>
        </w:tc>
      </w:tr>
    </w:tbl>
    <w:p w:rsidR="00474A90" w:rsidRDefault="00474A90">
      <w:pPr>
        <w:pStyle w:val="BodyText"/>
      </w:pPr>
    </w:p>
    <w:p w:rsidR="00474A90" w:rsidRDefault="00474A90">
      <w:pPr>
        <w:pStyle w:val="BodyText"/>
        <w:spacing w:before="3"/>
        <w:rPr>
          <w:sz w:val="31"/>
        </w:rPr>
      </w:pPr>
    </w:p>
    <w:p w:rsidR="00474A90" w:rsidRDefault="00776BE6">
      <w:pPr>
        <w:ind w:left="700"/>
        <w:rPr>
          <w:b/>
          <w:sz w:val="24"/>
        </w:rPr>
      </w:pPr>
      <w:r>
        <w:rPr>
          <w:b/>
          <w:w w:val="90"/>
          <w:sz w:val="24"/>
          <w:u w:val="single"/>
        </w:rPr>
        <w:t>Përmirësimi</w:t>
      </w:r>
      <w:r>
        <w:rPr>
          <w:b/>
          <w:spacing w:val="9"/>
          <w:w w:val="90"/>
          <w:sz w:val="24"/>
          <w:u w:val="single"/>
        </w:rPr>
        <w:t xml:space="preserve"> </w:t>
      </w:r>
      <w:r>
        <w:rPr>
          <w:b/>
          <w:w w:val="90"/>
          <w:sz w:val="24"/>
          <w:u w:val="single"/>
        </w:rPr>
        <w:t>i</w:t>
      </w:r>
      <w:r>
        <w:rPr>
          <w:b/>
          <w:spacing w:val="9"/>
          <w:w w:val="90"/>
          <w:sz w:val="24"/>
          <w:u w:val="single"/>
        </w:rPr>
        <w:t xml:space="preserve"> </w:t>
      </w:r>
      <w:r>
        <w:rPr>
          <w:b/>
          <w:w w:val="90"/>
          <w:sz w:val="24"/>
          <w:u w:val="single"/>
        </w:rPr>
        <w:t>efikasitetit</w:t>
      </w:r>
      <w:r>
        <w:rPr>
          <w:b/>
          <w:spacing w:val="6"/>
          <w:w w:val="90"/>
          <w:sz w:val="24"/>
          <w:u w:val="single"/>
        </w:rPr>
        <w:t xml:space="preserve"> </w:t>
      </w:r>
      <w:r>
        <w:rPr>
          <w:b/>
          <w:w w:val="90"/>
          <w:sz w:val="24"/>
          <w:u w:val="single"/>
        </w:rPr>
        <w:t>kostos</w:t>
      </w:r>
      <w:r>
        <w:rPr>
          <w:b/>
          <w:spacing w:val="11"/>
          <w:w w:val="90"/>
          <w:sz w:val="24"/>
          <w:u w:val="single"/>
        </w:rPr>
        <w:t xml:space="preserve"> </w:t>
      </w:r>
      <w:r>
        <w:rPr>
          <w:b/>
          <w:w w:val="90"/>
          <w:sz w:val="24"/>
          <w:u w:val="single"/>
        </w:rPr>
        <w:t>së</w:t>
      </w:r>
      <w:r>
        <w:rPr>
          <w:b/>
          <w:spacing w:val="8"/>
          <w:w w:val="90"/>
          <w:sz w:val="24"/>
          <w:u w:val="single"/>
        </w:rPr>
        <w:t xml:space="preserve"> </w:t>
      </w:r>
      <w:r>
        <w:rPr>
          <w:b/>
          <w:w w:val="90"/>
          <w:sz w:val="24"/>
          <w:u w:val="single"/>
        </w:rPr>
        <w:t>grumbullimit</w:t>
      </w:r>
      <w:r>
        <w:rPr>
          <w:b/>
          <w:spacing w:val="10"/>
          <w:w w:val="90"/>
          <w:sz w:val="24"/>
          <w:u w:val="single"/>
        </w:rPr>
        <w:t xml:space="preserve"> </w:t>
      </w:r>
      <w:r>
        <w:rPr>
          <w:b/>
          <w:w w:val="90"/>
          <w:sz w:val="24"/>
          <w:u w:val="single"/>
        </w:rPr>
        <w:t>dhe</w:t>
      </w:r>
      <w:r>
        <w:rPr>
          <w:b/>
          <w:spacing w:val="13"/>
          <w:w w:val="90"/>
          <w:sz w:val="24"/>
          <w:u w:val="single"/>
        </w:rPr>
        <w:t xml:space="preserve"> </w:t>
      </w:r>
      <w:r>
        <w:rPr>
          <w:b/>
          <w:w w:val="90"/>
          <w:sz w:val="24"/>
          <w:u w:val="single"/>
        </w:rPr>
        <w:t>të</w:t>
      </w:r>
      <w:r>
        <w:rPr>
          <w:b/>
          <w:spacing w:val="7"/>
          <w:w w:val="90"/>
          <w:sz w:val="24"/>
          <w:u w:val="single"/>
        </w:rPr>
        <w:t xml:space="preserve"> </w:t>
      </w:r>
      <w:r>
        <w:rPr>
          <w:b/>
          <w:w w:val="90"/>
          <w:sz w:val="24"/>
          <w:u w:val="single"/>
        </w:rPr>
        <w:t>harxhimit</w:t>
      </w:r>
      <w:r>
        <w:rPr>
          <w:b/>
          <w:spacing w:val="10"/>
          <w:w w:val="90"/>
          <w:sz w:val="24"/>
          <w:u w:val="single"/>
        </w:rPr>
        <w:t xml:space="preserve"> </w:t>
      </w:r>
      <w:r>
        <w:rPr>
          <w:b/>
          <w:w w:val="90"/>
          <w:sz w:val="24"/>
          <w:u w:val="single"/>
        </w:rPr>
        <w:t>të</w:t>
      </w:r>
      <w:r>
        <w:rPr>
          <w:b/>
          <w:spacing w:val="9"/>
          <w:w w:val="90"/>
          <w:sz w:val="24"/>
          <w:u w:val="single"/>
        </w:rPr>
        <w:t xml:space="preserve"> </w:t>
      </w:r>
      <w:r>
        <w:rPr>
          <w:b/>
          <w:w w:val="90"/>
          <w:sz w:val="24"/>
          <w:u w:val="single"/>
        </w:rPr>
        <w:t>naftës</w:t>
      </w:r>
    </w:p>
    <w:p w:rsidR="00474A90" w:rsidRDefault="00474A90">
      <w:pPr>
        <w:pStyle w:val="BodyText"/>
        <w:spacing w:before="5"/>
        <w:rPr>
          <w:b/>
          <w:sz w:val="17"/>
        </w:rPr>
      </w:pPr>
    </w:p>
    <w:p w:rsidR="00474A90" w:rsidRDefault="00776BE6">
      <w:pPr>
        <w:pStyle w:val="BodyText"/>
        <w:spacing w:before="56" w:line="273" w:lineRule="auto"/>
        <w:ind w:left="700" w:right="1144"/>
        <w:jc w:val="both"/>
      </w:pPr>
      <w:r>
        <w:t>Harxhimi i naftës është njëri ndër zërat më të lartë të kostove rrjedhëse të operatorëve të</w:t>
      </w:r>
      <w:r>
        <w:rPr>
          <w:spacing w:val="1"/>
        </w:rPr>
        <w:t xml:space="preserve"> </w:t>
      </w:r>
      <w:r>
        <w:t>shërbimit rreth 15% të kostove rrjedhëse në nivel të sektorit dhe kjo i atribuohet në masë të</w:t>
      </w:r>
      <w:r>
        <w:rPr>
          <w:spacing w:val="1"/>
        </w:rPr>
        <w:t xml:space="preserve"> </w:t>
      </w:r>
      <w:r>
        <w:t>konsiderueshme</w:t>
      </w:r>
      <w:r>
        <w:rPr>
          <w:spacing w:val="-3"/>
        </w:rPr>
        <w:t xml:space="preserve"> </w:t>
      </w:r>
      <w:r>
        <w:t>joefikasitetit operativ</w:t>
      </w:r>
      <w:r>
        <w:rPr>
          <w:spacing w:val="-4"/>
        </w:rPr>
        <w:t xml:space="preserve"> </w:t>
      </w:r>
      <w:r>
        <w:t>por</w:t>
      </w:r>
      <w:r>
        <w:rPr>
          <w:spacing w:val="-2"/>
        </w:rPr>
        <w:t xml:space="preserve"> </w:t>
      </w:r>
      <w:r>
        <w:t>edhe</w:t>
      </w:r>
      <w:r>
        <w:rPr>
          <w:spacing w:val="-3"/>
        </w:rPr>
        <w:t xml:space="preserve"> </w:t>
      </w:r>
      <w:r>
        <w:t>keqmenaxhimit.</w:t>
      </w:r>
    </w:p>
    <w:p w:rsidR="00474A90" w:rsidRDefault="00776BE6">
      <w:pPr>
        <w:pStyle w:val="BodyText"/>
        <w:spacing w:before="118"/>
        <w:ind w:left="700"/>
        <w:jc w:val="both"/>
      </w:pPr>
      <w:r>
        <w:rPr>
          <w:w w:val="95"/>
        </w:rPr>
        <w:t>Masat</w:t>
      </w:r>
      <w:r>
        <w:rPr>
          <w:spacing w:val="20"/>
          <w:w w:val="95"/>
        </w:rPr>
        <w:t xml:space="preserve"> </w:t>
      </w:r>
      <w:r>
        <w:rPr>
          <w:w w:val="95"/>
        </w:rPr>
        <w:t>/</w:t>
      </w:r>
      <w:r>
        <w:rPr>
          <w:spacing w:val="20"/>
          <w:w w:val="95"/>
        </w:rPr>
        <w:t xml:space="preserve"> </w:t>
      </w:r>
      <w:r>
        <w:rPr>
          <w:w w:val="95"/>
        </w:rPr>
        <w:t>aktivitetet</w:t>
      </w:r>
      <w:r>
        <w:rPr>
          <w:spacing w:val="13"/>
          <w:w w:val="95"/>
        </w:rPr>
        <w:t xml:space="preserve"> </w:t>
      </w:r>
      <w:r>
        <w:rPr>
          <w:w w:val="95"/>
        </w:rPr>
        <w:t>e</w:t>
      </w:r>
      <w:r>
        <w:rPr>
          <w:spacing w:val="16"/>
          <w:w w:val="95"/>
        </w:rPr>
        <w:t xml:space="preserve"> </w:t>
      </w:r>
      <w:r>
        <w:rPr>
          <w:w w:val="95"/>
        </w:rPr>
        <w:t>propozuara</w:t>
      </w:r>
      <w:r>
        <w:rPr>
          <w:spacing w:val="16"/>
          <w:w w:val="95"/>
        </w:rPr>
        <w:t xml:space="preserve"> </w:t>
      </w:r>
      <w:r>
        <w:rPr>
          <w:w w:val="95"/>
        </w:rPr>
        <w:t>përfshijnë:</w:t>
      </w:r>
    </w:p>
    <w:p w:rsidR="00474A90" w:rsidRDefault="00776BE6">
      <w:pPr>
        <w:pStyle w:val="ListParagraph"/>
        <w:numPr>
          <w:ilvl w:val="0"/>
          <w:numId w:val="3"/>
        </w:numPr>
        <w:tabs>
          <w:tab w:val="left" w:pos="1420"/>
          <w:tab w:val="left" w:pos="1421"/>
        </w:tabs>
        <w:spacing w:before="170" w:line="264" w:lineRule="auto"/>
        <w:ind w:right="1138"/>
        <w:rPr>
          <w:sz w:val="24"/>
        </w:rPr>
      </w:pPr>
      <w:r>
        <w:rPr>
          <w:b/>
          <w:sz w:val="24"/>
        </w:rPr>
        <w:t>Hartimi</w:t>
      </w:r>
      <w:r>
        <w:rPr>
          <w:b/>
          <w:spacing w:val="18"/>
          <w:sz w:val="24"/>
        </w:rPr>
        <w:t xml:space="preserve"> </w:t>
      </w:r>
      <w:r>
        <w:rPr>
          <w:b/>
          <w:sz w:val="24"/>
        </w:rPr>
        <w:t>i</w:t>
      </w:r>
      <w:r>
        <w:rPr>
          <w:b/>
          <w:spacing w:val="19"/>
          <w:sz w:val="24"/>
        </w:rPr>
        <w:t xml:space="preserve"> </w:t>
      </w:r>
      <w:r>
        <w:rPr>
          <w:b/>
          <w:sz w:val="24"/>
        </w:rPr>
        <w:t>planit</w:t>
      </w:r>
      <w:r>
        <w:rPr>
          <w:b/>
          <w:spacing w:val="19"/>
          <w:sz w:val="24"/>
        </w:rPr>
        <w:t xml:space="preserve"> </w:t>
      </w:r>
      <w:r>
        <w:rPr>
          <w:b/>
          <w:sz w:val="24"/>
        </w:rPr>
        <w:t>operativ</w:t>
      </w:r>
      <w:r>
        <w:rPr>
          <w:b/>
          <w:spacing w:val="23"/>
          <w:sz w:val="24"/>
        </w:rPr>
        <w:t xml:space="preserve"> </w:t>
      </w:r>
      <w:r>
        <w:rPr>
          <w:sz w:val="24"/>
        </w:rPr>
        <w:t>(riorganizmin</w:t>
      </w:r>
      <w:r>
        <w:rPr>
          <w:spacing w:val="19"/>
          <w:sz w:val="24"/>
        </w:rPr>
        <w:t xml:space="preserve"> </w:t>
      </w:r>
      <w:r>
        <w:rPr>
          <w:sz w:val="24"/>
        </w:rPr>
        <w:t>e</w:t>
      </w:r>
      <w:r>
        <w:rPr>
          <w:spacing w:val="21"/>
          <w:sz w:val="24"/>
        </w:rPr>
        <w:t xml:space="preserve"> </w:t>
      </w:r>
      <w:r>
        <w:rPr>
          <w:sz w:val="24"/>
        </w:rPr>
        <w:t>zonës</w:t>
      </w:r>
      <w:r>
        <w:rPr>
          <w:spacing w:val="16"/>
          <w:sz w:val="24"/>
        </w:rPr>
        <w:t xml:space="preserve"> </w:t>
      </w:r>
      <w:r>
        <w:rPr>
          <w:sz w:val="24"/>
        </w:rPr>
        <w:t>dhe</w:t>
      </w:r>
      <w:r>
        <w:rPr>
          <w:spacing w:val="21"/>
          <w:sz w:val="24"/>
        </w:rPr>
        <w:t xml:space="preserve"> </w:t>
      </w:r>
      <w:r>
        <w:rPr>
          <w:sz w:val="24"/>
        </w:rPr>
        <w:t>optimizimin</w:t>
      </w:r>
      <w:r>
        <w:rPr>
          <w:spacing w:val="20"/>
          <w:sz w:val="24"/>
        </w:rPr>
        <w:t xml:space="preserve"> </w:t>
      </w:r>
      <w:r>
        <w:rPr>
          <w:sz w:val="24"/>
        </w:rPr>
        <w:t>e</w:t>
      </w:r>
      <w:r>
        <w:rPr>
          <w:spacing w:val="21"/>
          <w:sz w:val="24"/>
        </w:rPr>
        <w:t xml:space="preserve"> </w:t>
      </w:r>
      <w:r>
        <w:rPr>
          <w:sz w:val="24"/>
        </w:rPr>
        <w:t>marshutave</w:t>
      </w:r>
      <w:r>
        <w:rPr>
          <w:spacing w:val="21"/>
          <w:sz w:val="24"/>
        </w:rPr>
        <w:t xml:space="preserve"> </w:t>
      </w:r>
      <w:r>
        <w:rPr>
          <w:sz w:val="24"/>
        </w:rPr>
        <w:t>dhe</w:t>
      </w:r>
      <w:r>
        <w:rPr>
          <w:spacing w:val="-57"/>
          <w:sz w:val="24"/>
        </w:rPr>
        <w:t xml:space="preserve"> </w:t>
      </w:r>
      <w:r>
        <w:rPr>
          <w:sz w:val="24"/>
        </w:rPr>
        <w:t>frekuencës</w:t>
      </w:r>
      <w:r>
        <w:rPr>
          <w:spacing w:val="-3"/>
          <w:sz w:val="24"/>
        </w:rPr>
        <w:t xml:space="preserve"> </w:t>
      </w:r>
      <w:r>
        <w:rPr>
          <w:sz w:val="24"/>
        </w:rPr>
        <w:t>së</w:t>
      </w:r>
      <w:r>
        <w:rPr>
          <w:spacing w:val="-2"/>
          <w:sz w:val="24"/>
        </w:rPr>
        <w:t xml:space="preserve"> </w:t>
      </w:r>
      <w:r>
        <w:rPr>
          <w:sz w:val="24"/>
        </w:rPr>
        <w:t>grumbullimit);</w:t>
      </w:r>
    </w:p>
    <w:p w:rsidR="00474A90" w:rsidRDefault="00776BE6">
      <w:pPr>
        <w:pStyle w:val="ListParagraph"/>
        <w:numPr>
          <w:ilvl w:val="0"/>
          <w:numId w:val="3"/>
        </w:numPr>
        <w:tabs>
          <w:tab w:val="left" w:pos="1420"/>
          <w:tab w:val="left" w:pos="1421"/>
        </w:tabs>
        <w:spacing w:before="23" w:line="264" w:lineRule="auto"/>
        <w:ind w:right="1135"/>
        <w:rPr>
          <w:sz w:val="24"/>
        </w:rPr>
      </w:pPr>
      <w:r>
        <w:rPr>
          <w:sz w:val="24"/>
        </w:rPr>
        <w:t>Ndërtimin</w:t>
      </w:r>
      <w:r>
        <w:rPr>
          <w:spacing w:val="-5"/>
          <w:sz w:val="24"/>
        </w:rPr>
        <w:t xml:space="preserve"> </w:t>
      </w:r>
      <w:r>
        <w:rPr>
          <w:sz w:val="24"/>
        </w:rPr>
        <w:t>e</w:t>
      </w:r>
      <w:r>
        <w:rPr>
          <w:spacing w:val="-6"/>
          <w:sz w:val="24"/>
        </w:rPr>
        <w:t xml:space="preserve"> </w:t>
      </w:r>
      <w:r>
        <w:rPr>
          <w:sz w:val="24"/>
        </w:rPr>
        <w:t>transfer</w:t>
      </w:r>
      <w:r>
        <w:rPr>
          <w:spacing w:val="-10"/>
          <w:sz w:val="24"/>
        </w:rPr>
        <w:t xml:space="preserve"> </w:t>
      </w:r>
      <w:r>
        <w:rPr>
          <w:sz w:val="24"/>
        </w:rPr>
        <w:t>stacionit</w:t>
      </w:r>
      <w:r>
        <w:rPr>
          <w:spacing w:val="-8"/>
          <w:sz w:val="24"/>
        </w:rPr>
        <w:t xml:space="preserve"> </w:t>
      </w:r>
      <w:r>
        <w:rPr>
          <w:sz w:val="24"/>
        </w:rPr>
        <w:t>për</w:t>
      </w:r>
      <w:r>
        <w:rPr>
          <w:spacing w:val="-10"/>
          <w:sz w:val="24"/>
        </w:rPr>
        <w:t xml:space="preserve"> </w:t>
      </w:r>
      <w:r>
        <w:rPr>
          <w:sz w:val="24"/>
        </w:rPr>
        <w:t>të</w:t>
      </w:r>
      <w:r>
        <w:rPr>
          <w:spacing w:val="-10"/>
          <w:sz w:val="24"/>
        </w:rPr>
        <w:t xml:space="preserve"> </w:t>
      </w:r>
      <w:r>
        <w:rPr>
          <w:sz w:val="24"/>
        </w:rPr>
        <w:t>shkurtuar</w:t>
      </w:r>
      <w:r>
        <w:rPr>
          <w:spacing w:val="-5"/>
          <w:sz w:val="24"/>
        </w:rPr>
        <w:t xml:space="preserve"> </w:t>
      </w:r>
      <w:r>
        <w:rPr>
          <w:sz w:val="24"/>
        </w:rPr>
        <w:t>distancën</w:t>
      </w:r>
      <w:r>
        <w:rPr>
          <w:spacing w:val="-3"/>
          <w:sz w:val="24"/>
        </w:rPr>
        <w:t xml:space="preserve"> </w:t>
      </w:r>
      <w:r>
        <w:rPr>
          <w:sz w:val="24"/>
        </w:rPr>
        <w:t>dhe</w:t>
      </w:r>
      <w:r>
        <w:rPr>
          <w:spacing w:val="-6"/>
          <w:sz w:val="24"/>
        </w:rPr>
        <w:t xml:space="preserve"> </w:t>
      </w:r>
      <w:r>
        <w:rPr>
          <w:sz w:val="24"/>
        </w:rPr>
        <w:t>per</w:t>
      </w:r>
      <w:r>
        <w:rPr>
          <w:spacing w:val="-5"/>
          <w:sz w:val="24"/>
        </w:rPr>
        <w:t xml:space="preserve"> </w:t>
      </w:r>
      <w:r>
        <w:rPr>
          <w:sz w:val="24"/>
        </w:rPr>
        <w:t>te</w:t>
      </w:r>
      <w:r>
        <w:rPr>
          <w:spacing w:val="-7"/>
          <w:sz w:val="24"/>
        </w:rPr>
        <w:t xml:space="preserve"> </w:t>
      </w:r>
      <w:r>
        <w:rPr>
          <w:sz w:val="24"/>
        </w:rPr>
        <w:t>ngritur</w:t>
      </w:r>
      <w:r>
        <w:rPr>
          <w:spacing w:val="-9"/>
          <w:sz w:val="24"/>
        </w:rPr>
        <w:t xml:space="preserve"> </w:t>
      </w:r>
      <w:r>
        <w:rPr>
          <w:sz w:val="24"/>
        </w:rPr>
        <w:t>efikasitetin</w:t>
      </w:r>
      <w:r>
        <w:rPr>
          <w:spacing w:val="-9"/>
          <w:sz w:val="24"/>
        </w:rPr>
        <w:t xml:space="preserve"> </w:t>
      </w:r>
      <w:r>
        <w:rPr>
          <w:sz w:val="24"/>
        </w:rPr>
        <w:t>e</w:t>
      </w:r>
      <w:r>
        <w:rPr>
          <w:spacing w:val="-57"/>
          <w:sz w:val="24"/>
        </w:rPr>
        <w:t xml:space="preserve"> </w:t>
      </w:r>
      <w:r>
        <w:rPr>
          <w:sz w:val="24"/>
        </w:rPr>
        <w:t>operimit;</w:t>
      </w:r>
    </w:p>
    <w:p w:rsidR="00474A90" w:rsidRDefault="00776BE6">
      <w:pPr>
        <w:pStyle w:val="ListParagraph"/>
        <w:numPr>
          <w:ilvl w:val="0"/>
          <w:numId w:val="3"/>
        </w:numPr>
        <w:tabs>
          <w:tab w:val="left" w:pos="1420"/>
          <w:tab w:val="left" w:pos="1421"/>
        </w:tabs>
        <w:spacing w:before="18"/>
        <w:rPr>
          <w:sz w:val="24"/>
        </w:rPr>
      </w:pPr>
      <w:r>
        <w:rPr>
          <w:sz w:val="24"/>
        </w:rPr>
        <w:t>Përforcimin</w:t>
      </w:r>
      <w:r>
        <w:rPr>
          <w:spacing w:val="-5"/>
          <w:sz w:val="24"/>
        </w:rPr>
        <w:t xml:space="preserve"> </w:t>
      </w:r>
      <w:r>
        <w:rPr>
          <w:sz w:val="24"/>
        </w:rPr>
        <w:t>e</w:t>
      </w:r>
      <w:r>
        <w:rPr>
          <w:spacing w:val="-2"/>
          <w:sz w:val="24"/>
        </w:rPr>
        <w:t xml:space="preserve"> </w:t>
      </w:r>
      <w:r>
        <w:rPr>
          <w:sz w:val="24"/>
        </w:rPr>
        <w:t>kontrollit</w:t>
      </w:r>
      <w:r>
        <w:rPr>
          <w:spacing w:val="-4"/>
          <w:sz w:val="24"/>
        </w:rPr>
        <w:t xml:space="preserve"> </w:t>
      </w:r>
      <w:r>
        <w:rPr>
          <w:sz w:val="24"/>
        </w:rPr>
        <w:t>të</w:t>
      </w:r>
      <w:r>
        <w:rPr>
          <w:spacing w:val="-7"/>
          <w:sz w:val="24"/>
        </w:rPr>
        <w:t xml:space="preserve"> </w:t>
      </w:r>
      <w:r>
        <w:rPr>
          <w:sz w:val="24"/>
        </w:rPr>
        <w:t>brendshëm;</w:t>
      </w:r>
    </w:p>
    <w:p w:rsidR="00474A90" w:rsidRDefault="00776BE6">
      <w:pPr>
        <w:pStyle w:val="ListParagraph"/>
        <w:numPr>
          <w:ilvl w:val="0"/>
          <w:numId w:val="3"/>
        </w:numPr>
        <w:tabs>
          <w:tab w:val="left" w:pos="1420"/>
          <w:tab w:val="left" w:pos="1421"/>
        </w:tabs>
        <w:spacing w:before="38"/>
        <w:rPr>
          <w:sz w:val="24"/>
        </w:rPr>
      </w:pPr>
      <w:r>
        <w:rPr>
          <w:spacing w:val="-1"/>
          <w:sz w:val="24"/>
        </w:rPr>
        <w:t>Zhvillimi</w:t>
      </w:r>
      <w:r>
        <w:rPr>
          <w:spacing w:val="-10"/>
          <w:sz w:val="24"/>
        </w:rPr>
        <w:t xml:space="preserve"> </w:t>
      </w:r>
      <w:r>
        <w:rPr>
          <w:spacing w:val="-1"/>
          <w:sz w:val="24"/>
        </w:rPr>
        <w:t>dhe</w:t>
      </w:r>
      <w:r>
        <w:rPr>
          <w:spacing w:val="-7"/>
          <w:sz w:val="24"/>
        </w:rPr>
        <w:t xml:space="preserve"> </w:t>
      </w:r>
      <w:r>
        <w:rPr>
          <w:spacing w:val="-1"/>
          <w:sz w:val="24"/>
        </w:rPr>
        <w:t>monitorimi</w:t>
      </w:r>
      <w:r>
        <w:rPr>
          <w:spacing w:val="-9"/>
          <w:sz w:val="24"/>
        </w:rPr>
        <w:t xml:space="preserve"> </w:t>
      </w:r>
      <w:r>
        <w:rPr>
          <w:spacing w:val="-1"/>
          <w:sz w:val="24"/>
        </w:rPr>
        <w:t>i</w:t>
      </w:r>
      <w:r>
        <w:rPr>
          <w:spacing w:val="-13"/>
          <w:sz w:val="24"/>
        </w:rPr>
        <w:t xml:space="preserve"> </w:t>
      </w:r>
      <w:r>
        <w:rPr>
          <w:spacing w:val="-1"/>
          <w:sz w:val="24"/>
        </w:rPr>
        <w:t>treguesit</w:t>
      </w:r>
      <w:r>
        <w:rPr>
          <w:spacing w:val="-13"/>
          <w:sz w:val="24"/>
        </w:rPr>
        <w:t xml:space="preserve"> </w:t>
      </w:r>
      <w:r>
        <w:rPr>
          <w:spacing w:val="-1"/>
          <w:sz w:val="24"/>
        </w:rPr>
        <w:t>të</w:t>
      </w:r>
      <w:r>
        <w:rPr>
          <w:spacing w:val="-11"/>
          <w:sz w:val="24"/>
        </w:rPr>
        <w:t xml:space="preserve"> </w:t>
      </w:r>
      <w:r>
        <w:rPr>
          <w:spacing w:val="-1"/>
          <w:sz w:val="24"/>
        </w:rPr>
        <w:t>performancës</w:t>
      </w:r>
      <w:r>
        <w:rPr>
          <w:spacing w:val="-8"/>
          <w:sz w:val="24"/>
        </w:rPr>
        <w:t xml:space="preserve"> </w:t>
      </w:r>
      <w:r>
        <w:rPr>
          <w:spacing w:val="-1"/>
          <w:sz w:val="24"/>
        </w:rPr>
        <w:t>së</w:t>
      </w:r>
      <w:r>
        <w:rPr>
          <w:spacing w:val="-7"/>
          <w:sz w:val="24"/>
        </w:rPr>
        <w:t xml:space="preserve"> </w:t>
      </w:r>
      <w:r>
        <w:rPr>
          <w:spacing w:val="-1"/>
          <w:sz w:val="24"/>
        </w:rPr>
        <w:t>harxhimit</w:t>
      </w:r>
      <w:r>
        <w:rPr>
          <w:spacing w:val="-8"/>
          <w:sz w:val="24"/>
        </w:rPr>
        <w:t xml:space="preserve"> </w:t>
      </w:r>
      <w:r>
        <w:rPr>
          <w:spacing w:val="-1"/>
          <w:sz w:val="24"/>
        </w:rPr>
        <w:t>të</w:t>
      </w:r>
      <w:r>
        <w:rPr>
          <w:spacing w:val="-7"/>
          <w:sz w:val="24"/>
        </w:rPr>
        <w:t xml:space="preserve"> </w:t>
      </w:r>
      <w:r>
        <w:rPr>
          <w:spacing w:val="-1"/>
          <w:sz w:val="24"/>
        </w:rPr>
        <w:t>naftës;</w:t>
      </w:r>
    </w:p>
    <w:p w:rsidR="00474A90" w:rsidRDefault="00474A90">
      <w:pPr>
        <w:pStyle w:val="BodyText"/>
        <w:rPr>
          <w:sz w:val="20"/>
        </w:rPr>
      </w:pPr>
    </w:p>
    <w:p w:rsidR="00474A90" w:rsidRDefault="00474A90">
      <w:pPr>
        <w:pStyle w:val="BodyText"/>
        <w:rPr>
          <w:sz w:val="20"/>
        </w:rPr>
      </w:pPr>
    </w:p>
    <w:p w:rsidR="00474A90" w:rsidRDefault="00474A90">
      <w:pPr>
        <w:pStyle w:val="BodyText"/>
        <w:spacing w:before="6"/>
        <w:rPr>
          <w:sz w:val="16"/>
        </w:rPr>
      </w:pPr>
    </w:p>
    <w:p w:rsidR="00474A90" w:rsidRDefault="00776BE6">
      <w:pPr>
        <w:spacing w:before="96"/>
        <w:ind w:right="792"/>
        <w:jc w:val="right"/>
        <w:rPr>
          <w:rFonts w:ascii="Arial MT"/>
          <w:sz w:val="18"/>
        </w:rPr>
      </w:pPr>
      <w:r>
        <w:rPr>
          <w:rFonts w:ascii="Arial MT"/>
          <w:sz w:val="18"/>
        </w:rPr>
        <w:t>47</w:t>
      </w:r>
    </w:p>
    <w:p w:rsidR="00474A90" w:rsidRDefault="00474A90">
      <w:pPr>
        <w:jc w:val="right"/>
        <w:rPr>
          <w:rFonts w:ascii="Arial MT"/>
          <w:sz w:val="18"/>
        </w:rPr>
        <w:sectPr w:rsidR="00474A90">
          <w:footerReference w:type="default" r:id="rId101"/>
          <w:pgSz w:w="11900" w:h="16820"/>
          <w:pgMar w:top="480" w:right="300" w:bottom="280" w:left="740" w:header="0" w:footer="0" w:gutter="0"/>
          <w:cols w:space="720"/>
        </w:sectPr>
      </w:pPr>
    </w:p>
    <w:p w:rsidR="00474A90" w:rsidRDefault="00776BE6">
      <w:pPr>
        <w:spacing w:before="167"/>
        <w:ind w:left="700"/>
        <w:rPr>
          <w:rFonts w:ascii="Calibri"/>
          <w:b/>
        </w:rPr>
      </w:pPr>
      <w:r>
        <w:rPr>
          <w:rFonts w:ascii="Calibri"/>
          <w:b/>
          <w:color w:val="FFFFFF"/>
          <w:shd w:val="clear" w:color="auto" w:fill="006FC0"/>
        </w:rPr>
        <w:t xml:space="preserve"> </w:t>
      </w:r>
      <w:r>
        <w:rPr>
          <w:rFonts w:ascii="Calibri"/>
          <w:b/>
          <w:color w:val="FFFFFF"/>
          <w:shd w:val="clear" w:color="auto" w:fill="006FC0"/>
        </w:rPr>
        <w:t xml:space="preserve"> </w:t>
      </w:r>
      <w:r>
        <w:rPr>
          <w:rFonts w:ascii="Calibri"/>
          <w:b/>
          <w:color w:val="FFFFFF"/>
          <w:spacing w:val="23"/>
          <w:shd w:val="clear" w:color="auto" w:fill="006FC0"/>
        </w:rPr>
        <w:t xml:space="preserve"> </w:t>
      </w:r>
      <w:r>
        <w:rPr>
          <w:rFonts w:ascii="Calibri"/>
          <w:b/>
          <w:color w:val="FFFFFF"/>
          <w:shd w:val="clear" w:color="auto" w:fill="006FC0"/>
        </w:rPr>
        <w:t>48</w:t>
      </w:r>
      <w:r>
        <w:rPr>
          <w:rFonts w:ascii="Calibri"/>
          <w:b/>
          <w:color w:val="FFFFFF"/>
          <w:spacing w:val="22"/>
          <w:shd w:val="clear" w:color="auto" w:fill="006FC0"/>
        </w:rPr>
        <w:t xml:space="preserve"> </w:t>
      </w:r>
    </w:p>
    <w:p w:rsidR="00474A90" w:rsidRDefault="00776BE6">
      <w:pPr>
        <w:spacing w:before="43"/>
        <w:ind w:left="700"/>
        <w:rPr>
          <w:rFonts w:ascii="Calibri" w:hAnsi="Calibri"/>
          <w:b/>
        </w:rPr>
      </w:pPr>
      <w:r>
        <w:br w:type="column"/>
      </w:r>
      <w:r>
        <w:rPr>
          <w:rFonts w:ascii="Calibri" w:hAnsi="Calibri"/>
          <w:b/>
          <w:color w:val="001F5F"/>
        </w:rPr>
        <w:t>Plani</w:t>
      </w:r>
      <w:r>
        <w:rPr>
          <w:rFonts w:ascii="Calibri" w:hAnsi="Calibri"/>
          <w:b/>
          <w:color w:val="001F5F"/>
          <w:spacing w:val="-5"/>
        </w:rPr>
        <w:t xml:space="preserve"> </w:t>
      </w:r>
      <w:r>
        <w:rPr>
          <w:rFonts w:ascii="Calibri" w:hAnsi="Calibri"/>
          <w:b/>
          <w:color w:val="001F5F"/>
        </w:rPr>
        <w:t>Komunal</w:t>
      </w:r>
      <w:r>
        <w:rPr>
          <w:rFonts w:ascii="Calibri" w:hAnsi="Calibri"/>
          <w:b/>
          <w:color w:val="001F5F"/>
          <w:spacing w:val="-5"/>
        </w:rPr>
        <w:t xml:space="preserve"> </w:t>
      </w:r>
      <w:r>
        <w:rPr>
          <w:rFonts w:ascii="Calibri" w:hAnsi="Calibri"/>
          <w:b/>
          <w:color w:val="001F5F"/>
        </w:rPr>
        <w:t>për</w:t>
      </w:r>
      <w:r>
        <w:rPr>
          <w:rFonts w:ascii="Calibri" w:hAnsi="Calibri"/>
          <w:b/>
          <w:color w:val="001F5F"/>
          <w:spacing w:val="-5"/>
        </w:rPr>
        <w:t xml:space="preserve"> </w:t>
      </w:r>
      <w:r>
        <w:rPr>
          <w:rFonts w:ascii="Calibri" w:hAnsi="Calibri"/>
          <w:b/>
          <w:color w:val="001F5F"/>
        </w:rPr>
        <w:t>Menaxhimin</w:t>
      </w:r>
      <w:r>
        <w:rPr>
          <w:rFonts w:ascii="Calibri" w:hAnsi="Calibri"/>
          <w:b/>
          <w:color w:val="001F5F"/>
          <w:spacing w:val="-2"/>
        </w:rPr>
        <w:t xml:space="preserve"> </w:t>
      </w:r>
      <w:r>
        <w:rPr>
          <w:rFonts w:ascii="Calibri" w:hAnsi="Calibri"/>
          <w:b/>
          <w:color w:val="001F5F"/>
        </w:rPr>
        <w:t>e</w:t>
      </w:r>
      <w:r>
        <w:rPr>
          <w:rFonts w:ascii="Calibri" w:hAnsi="Calibri"/>
          <w:b/>
          <w:color w:val="001F5F"/>
          <w:spacing w:val="-4"/>
        </w:rPr>
        <w:t xml:space="preserve"> </w:t>
      </w:r>
      <w:r>
        <w:rPr>
          <w:rFonts w:ascii="Calibri" w:hAnsi="Calibri"/>
          <w:b/>
          <w:color w:val="001F5F"/>
        </w:rPr>
        <w:t>Mbeturinave</w:t>
      </w:r>
      <w:r>
        <w:rPr>
          <w:rFonts w:ascii="Calibri" w:hAnsi="Calibri"/>
          <w:b/>
          <w:color w:val="001F5F"/>
          <w:spacing w:val="-3"/>
        </w:rPr>
        <w:t xml:space="preserve"> </w:t>
      </w:r>
      <w:r>
        <w:rPr>
          <w:rFonts w:ascii="Calibri" w:hAnsi="Calibri"/>
          <w:b/>
          <w:color w:val="001F5F"/>
        </w:rPr>
        <w:t>2022-2026</w:t>
      </w:r>
    </w:p>
    <w:p w:rsidR="00474A90" w:rsidRDefault="00474A90">
      <w:pPr>
        <w:rPr>
          <w:rFonts w:ascii="Calibri" w:hAnsi="Calibri"/>
        </w:rPr>
        <w:sectPr w:rsidR="00474A90">
          <w:footerReference w:type="default" r:id="rId102"/>
          <w:pgSz w:w="11900" w:h="16820"/>
          <w:pgMar w:top="660" w:right="300" w:bottom="280" w:left="740" w:header="0" w:footer="0" w:gutter="0"/>
          <w:cols w:num="2" w:space="720" w:equalWidth="0">
            <w:col w:w="1308" w:space="2428"/>
            <w:col w:w="7124"/>
          </w:cols>
        </w:sectPr>
      </w:pPr>
    </w:p>
    <w:p w:rsidR="00474A90" w:rsidRDefault="00474A90">
      <w:pPr>
        <w:pStyle w:val="BodyText"/>
        <w:spacing w:before="8"/>
        <w:rPr>
          <w:rFonts w:ascii="Calibri"/>
          <w:b/>
          <w:sz w:val="7"/>
        </w:rPr>
      </w:pPr>
    </w:p>
    <w:p w:rsidR="00474A90" w:rsidRDefault="00603BC2">
      <w:pPr>
        <w:pStyle w:val="BodyText"/>
        <w:spacing w:line="20" w:lineRule="exact"/>
        <w:ind w:left="1764"/>
        <w:rPr>
          <w:rFonts w:ascii="Calibri"/>
          <w:sz w:val="2"/>
        </w:rPr>
      </w:pPr>
      <w:r>
        <w:rPr>
          <w:rFonts w:ascii="Calibri"/>
          <w:noProof/>
          <w:sz w:val="2"/>
          <w:lang w:eastAsia="sq-AL"/>
        </w:rPr>
        <mc:AlternateContent>
          <mc:Choice Requires="wpg">
            <w:drawing>
              <wp:inline distT="0" distB="0" distL="0" distR="0">
                <wp:extent cx="5236845" cy="6350"/>
                <wp:effectExtent l="9525" t="9525" r="11430" b="3175"/>
                <wp:docPr id="22" name="Group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236845" cy="6350"/>
                          <a:chOff x="0" y="0"/>
                          <a:chExt cx="8247" cy="10"/>
                        </a:xfrm>
                      </wpg:grpSpPr>
                      <wps:wsp>
                        <wps:cNvPr id="24" name="Line 12"/>
                        <wps:cNvCnPr>
                          <a:cxnSpLocks noChangeShapeType="1"/>
                        </wps:cNvCnPr>
                        <wps:spPr bwMode="auto">
                          <a:xfrm>
                            <a:off x="0" y="5"/>
                            <a:ext cx="8247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365F9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69AC1EF" id="Group 11" o:spid="_x0000_s1026" style="width:412.35pt;height:.5pt;mso-position-horizontal-relative:char;mso-position-vertical-relative:line" coordsize="8247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">
                <v:line id="Line 12" o:spid="_x0000_s1027" style="position:absolute;visibility:visible;mso-wrap-style:square" from="0,5" to="8247,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" strokecolor="#365f91" strokeweight=".5pt"/>
                <w10:anchorlock/>
              </v:group>
            </w:pict>
          </mc:Fallback>
        </mc:AlternateContent>
      </w:r>
    </w:p>
    <w:p w:rsidR="00474A90" w:rsidRDefault="00474A90">
      <w:pPr>
        <w:pStyle w:val="BodyText"/>
        <w:spacing w:before="10"/>
        <w:rPr>
          <w:rFonts w:ascii="Calibri"/>
          <w:b/>
          <w:sz w:val="18"/>
        </w:rPr>
      </w:pPr>
    </w:p>
    <w:p w:rsidR="00474A90" w:rsidRDefault="00776BE6">
      <w:pPr>
        <w:pStyle w:val="ListParagraph"/>
        <w:numPr>
          <w:ilvl w:val="0"/>
          <w:numId w:val="3"/>
        </w:numPr>
        <w:tabs>
          <w:tab w:val="left" w:pos="1420"/>
          <w:tab w:val="left" w:pos="1421"/>
        </w:tabs>
        <w:spacing w:before="51" w:line="264" w:lineRule="auto"/>
        <w:ind w:right="1144"/>
        <w:rPr>
          <w:sz w:val="24"/>
        </w:rPr>
      </w:pPr>
      <w:r>
        <w:rPr>
          <w:sz w:val="24"/>
        </w:rPr>
        <w:t>Zhvillimi</w:t>
      </w:r>
      <w:r>
        <w:rPr>
          <w:spacing w:val="20"/>
          <w:sz w:val="24"/>
        </w:rPr>
        <w:t xml:space="preserve"> </w:t>
      </w:r>
      <w:r>
        <w:rPr>
          <w:sz w:val="24"/>
        </w:rPr>
        <w:t>dhe</w:t>
      </w:r>
      <w:r>
        <w:rPr>
          <w:spacing w:val="18"/>
          <w:sz w:val="24"/>
        </w:rPr>
        <w:t xml:space="preserve"> </w:t>
      </w:r>
      <w:r>
        <w:rPr>
          <w:sz w:val="24"/>
        </w:rPr>
        <w:t>monitorimi</w:t>
      </w:r>
      <w:r>
        <w:rPr>
          <w:spacing w:val="19"/>
          <w:sz w:val="24"/>
        </w:rPr>
        <w:t xml:space="preserve"> </w:t>
      </w:r>
      <w:r>
        <w:rPr>
          <w:sz w:val="24"/>
        </w:rPr>
        <w:t>i</w:t>
      </w:r>
      <w:r>
        <w:rPr>
          <w:spacing w:val="16"/>
          <w:sz w:val="24"/>
        </w:rPr>
        <w:t xml:space="preserve"> </w:t>
      </w:r>
      <w:r>
        <w:rPr>
          <w:sz w:val="24"/>
        </w:rPr>
        <w:t>treguesit</w:t>
      </w:r>
      <w:r>
        <w:rPr>
          <w:spacing w:val="16"/>
          <w:sz w:val="24"/>
        </w:rPr>
        <w:t xml:space="preserve"> </w:t>
      </w:r>
      <w:r>
        <w:rPr>
          <w:sz w:val="24"/>
        </w:rPr>
        <w:t>të</w:t>
      </w:r>
      <w:r>
        <w:rPr>
          <w:spacing w:val="22"/>
          <w:sz w:val="24"/>
        </w:rPr>
        <w:t xml:space="preserve"> </w:t>
      </w:r>
      <w:r>
        <w:rPr>
          <w:sz w:val="24"/>
        </w:rPr>
        <w:t>performancës</w:t>
      </w:r>
      <w:r>
        <w:rPr>
          <w:spacing w:val="17"/>
          <w:sz w:val="24"/>
        </w:rPr>
        <w:t xml:space="preserve"> </w:t>
      </w:r>
      <w:r>
        <w:rPr>
          <w:sz w:val="24"/>
        </w:rPr>
        <w:t>së</w:t>
      </w:r>
      <w:r>
        <w:rPr>
          <w:spacing w:val="22"/>
          <w:sz w:val="24"/>
        </w:rPr>
        <w:t xml:space="preserve"> </w:t>
      </w:r>
      <w:r>
        <w:rPr>
          <w:sz w:val="24"/>
        </w:rPr>
        <w:t>kostos</w:t>
      </w:r>
      <w:r>
        <w:rPr>
          <w:spacing w:val="17"/>
          <w:sz w:val="24"/>
        </w:rPr>
        <w:t xml:space="preserve"> </w:t>
      </w:r>
      <w:r>
        <w:rPr>
          <w:sz w:val="24"/>
        </w:rPr>
        <w:t>njësi</w:t>
      </w:r>
      <w:r>
        <w:rPr>
          <w:spacing w:val="16"/>
          <w:sz w:val="24"/>
        </w:rPr>
        <w:t xml:space="preserve"> </w:t>
      </w:r>
      <w:r>
        <w:rPr>
          <w:sz w:val="24"/>
        </w:rPr>
        <w:t>të</w:t>
      </w:r>
      <w:r>
        <w:rPr>
          <w:spacing w:val="15"/>
          <w:sz w:val="24"/>
        </w:rPr>
        <w:t xml:space="preserve"> </w:t>
      </w:r>
      <w:r>
        <w:rPr>
          <w:sz w:val="24"/>
        </w:rPr>
        <w:t>grumbullimit</w:t>
      </w:r>
      <w:r>
        <w:rPr>
          <w:spacing w:val="-57"/>
          <w:sz w:val="24"/>
        </w:rPr>
        <w:t xml:space="preserve"> </w:t>
      </w:r>
      <w:r>
        <w:rPr>
          <w:sz w:val="24"/>
        </w:rPr>
        <w:t>dhe</w:t>
      </w:r>
      <w:r>
        <w:rPr>
          <w:spacing w:val="3"/>
          <w:sz w:val="24"/>
        </w:rPr>
        <w:t xml:space="preserve"> </w:t>
      </w:r>
      <w:r>
        <w:rPr>
          <w:sz w:val="24"/>
        </w:rPr>
        <w:t>transportit.</w:t>
      </w:r>
    </w:p>
    <w:p w:rsidR="00474A90" w:rsidRDefault="00776BE6">
      <w:pPr>
        <w:pStyle w:val="ListParagraph"/>
        <w:numPr>
          <w:ilvl w:val="0"/>
          <w:numId w:val="3"/>
        </w:numPr>
        <w:tabs>
          <w:tab w:val="left" w:pos="1420"/>
          <w:tab w:val="left" w:pos="1421"/>
        </w:tabs>
        <w:spacing w:before="18"/>
        <w:rPr>
          <w:sz w:val="24"/>
        </w:rPr>
      </w:pPr>
      <w:r>
        <w:rPr>
          <w:spacing w:val="-1"/>
          <w:sz w:val="24"/>
        </w:rPr>
        <w:t>Zëvendësimi</w:t>
      </w:r>
      <w:r>
        <w:rPr>
          <w:spacing w:val="-10"/>
          <w:sz w:val="24"/>
        </w:rPr>
        <w:t xml:space="preserve"> </w:t>
      </w:r>
      <w:r>
        <w:rPr>
          <w:spacing w:val="-1"/>
          <w:sz w:val="24"/>
        </w:rPr>
        <w:t>i</w:t>
      </w:r>
      <w:r>
        <w:rPr>
          <w:spacing w:val="-14"/>
          <w:sz w:val="24"/>
        </w:rPr>
        <w:t xml:space="preserve"> </w:t>
      </w:r>
      <w:r>
        <w:rPr>
          <w:spacing w:val="-1"/>
          <w:sz w:val="24"/>
        </w:rPr>
        <w:t>kamionëve</w:t>
      </w:r>
      <w:r>
        <w:rPr>
          <w:spacing w:val="-7"/>
          <w:sz w:val="24"/>
        </w:rPr>
        <w:t xml:space="preserve"> </w:t>
      </w:r>
      <w:r>
        <w:rPr>
          <w:spacing w:val="-1"/>
          <w:sz w:val="24"/>
        </w:rPr>
        <w:t>të</w:t>
      </w:r>
      <w:r>
        <w:rPr>
          <w:spacing w:val="-12"/>
          <w:sz w:val="24"/>
        </w:rPr>
        <w:t xml:space="preserve"> </w:t>
      </w:r>
      <w:r>
        <w:rPr>
          <w:spacing w:val="-1"/>
          <w:sz w:val="24"/>
        </w:rPr>
        <w:t>vjetër</w:t>
      </w:r>
      <w:r>
        <w:rPr>
          <w:spacing w:val="-10"/>
          <w:sz w:val="24"/>
        </w:rPr>
        <w:t xml:space="preserve"> </w:t>
      </w:r>
      <w:r>
        <w:rPr>
          <w:spacing w:val="-1"/>
          <w:sz w:val="24"/>
        </w:rPr>
        <w:t>me</w:t>
      </w:r>
      <w:r>
        <w:rPr>
          <w:spacing w:val="-3"/>
          <w:sz w:val="24"/>
        </w:rPr>
        <w:t xml:space="preserve"> </w:t>
      </w:r>
      <w:r>
        <w:rPr>
          <w:spacing w:val="-1"/>
          <w:sz w:val="24"/>
        </w:rPr>
        <w:t>kamionë</w:t>
      </w:r>
      <w:r>
        <w:rPr>
          <w:spacing w:val="-11"/>
          <w:sz w:val="24"/>
        </w:rPr>
        <w:t xml:space="preserve"> </w:t>
      </w:r>
      <w:r>
        <w:rPr>
          <w:sz w:val="24"/>
        </w:rPr>
        <w:t>të</w:t>
      </w:r>
      <w:r>
        <w:rPr>
          <w:spacing w:val="-12"/>
          <w:sz w:val="24"/>
        </w:rPr>
        <w:t xml:space="preserve"> </w:t>
      </w:r>
      <w:r>
        <w:rPr>
          <w:sz w:val="24"/>
        </w:rPr>
        <w:t>rinjë</w:t>
      </w:r>
      <w:r>
        <w:rPr>
          <w:spacing w:val="-7"/>
          <w:sz w:val="24"/>
        </w:rPr>
        <w:t xml:space="preserve"> </w:t>
      </w:r>
      <w:r>
        <w:rPr>
          <w:sz w:val="24"/>
        </w:rPr>
        <w:t>apo</w:t>
      </w:r>
      <w:r>
        <w:rPr>
          <w:spacing w:val="-9"/>
          <w:sz w:val="24"/>
        </w:rPr>
        <w:t xml:space="preserve"> </w:t>
      </w:r>
      <w:r>
        <w:rPr>
          <w:sz w:val="24"/>
        </w:rPr>
        <w:t>funksional</w:t>
      </w:r>
      <w:r>
        <w:rPr>
          <w:spacing w:val="-13"/>
          <w:sz w:val="24"/>
        </w:rPr>
        <w:t xml:space="preserve"> </w:t>
      </w:r>
      <w:r>
        <w:rPr>
          <w:sz w:val="24"/>
        </w:rPr>
        <w:t>(second-hand)</w:t>
      </w:r>
    </w:p>
    <w:p w:rsidR="00474A90" w:rsidRDefault="00474A90">
      <w:pPr>
        <w:pStyle w:val="BodyText"/>
      </w:pPr>
    </w:p>
    <w:p w:rsidR="00474A90" w:rsidRDefault="00776BE6">
      <w:pPr>
        <w:spacing w:before="189"/>
        <w:ind w:left="1060"/>
        <w:rPr>
          <w:b/>
          <w:sz w:val="24"/>
        </w:rPr>
      </w:pPr>
      <w:r>
        <w:rPr>
          <w:b/>
          <w:color w:val="6F2F9F"/>
          <w:w w:val="90"/>
          <w:sz w:val="24"/>
        </w:rPr>
        <w:t>Përmirësim</w:t>
      </w:r>
      <w:r>
        <w:rPr>
          <w:b/>
          <w:color w:val="6F2F9F"/>
          <w:spacing w:val="10"/>
          <w:w w:val="90"/>
          <w:sz w:val="24"/>
        </w:rPr>
        <w:t xml:space="preserve"> </w:t>
      </w:r>
      <w:r>
        <w:rPr>
          <w:b/>
          <w:color w:val="6F2F9F"/>
          <w:w w:val="90"/>
          <w:sz w:val="24"/>
        </w:rPr>
        <w:t>i</w:t>
      </w:r>
      <w:r>
        <w:rPr>
          <w:b/>
          <w:color w:val="6F2F9F"/>
          <w:spacing w:val="11"/>
          <w:w w:val="90"/>
          <w:sz w:val="24"/>
        </w:rPr>
        <w:t xml:space="preserve"> </w:t>
      </w:r>
      <w:r>
        <w:rPr>
          <w:b/>
          <w:color w:val="6F2F9F"/>
          <w:w w:val="90"/>
          <w:sz w:val="24"/>
        </w:rPr>
        <w:t>performancës</w:t>
      </w:r>
      <w:r>
        <w:rPr>
          <w:b/>
          <w:color w:val="6F2F9F"/>
          <w:spacing w:val="13"/>
          <w:w w:val="90"/>
          <w:sz w:val="24"/>
        </w:rPr>
        <w:t xml:space="preserve"> </w:t>
      </w:r>
      <w:r>
        <w:rPr>
          <w:b/>
          <w:color w:val="6F2F9F"/>
          <w:w w:val="90"/>
          <w:sz w:val="24"/>
        </w:rPr>
        <w:t>financiare</w:t>
      </w:r>
      <w:r>
        <w:rPr>
          <w:b/>
          <w:color w:val="6F2F9F"/>
          <w:spacing w:val="14"/>
          <w:w w:val="90"/>
          <w:sz w:val="24"/>
        </w:rPr>
        <w:t xml:space="preserve"> </w:t>
      </w:r>
      <w:r>
        <w:rPr>
          <w:b/>
          <w:color w:val="6F2F9F"/>
          <w:w w:val="90"/>
          <w:sz w:val="24"/>
        </w:rPr>
        <w:t>të</w:t>
      </w:r>
      <w:r>
        <w:rPr>
          <w:b/>
          <w:color w:val="6F2F9F"/>
          <w:spacing w:val="14"/>
          <w:w w:val="90"/>
          <w:sz w:val="24"/>
        </w:rPr>
        <w:t xml:space="preserve"> </w:t>
      </w:r>
      <w:r>
        <w:rPr>
          <w:b/>
          <w:color w:val="6F2F9F"/>
          <w:w w:val="90"/>
          <w:sz w:val="24"/>
        </w:rPr>
        <w:t>ofrimit</w:t>
      </w:r>
      <w:r>
        <w:rPr>
          <w:b/>
          <w:color w:val="6F2F9F"/>
          <w:spacing w:val="12"/>
          <w:w w:val="90"/>
          <w:sz w:val="24"/>
        </w:rPr>
        <w:t xml:space="preserve"> </w:t>
      </w:r>
      <w:r>
        <w:rPr>
          <w:b/>
          <w:color w:val="6F2F9F"/>
          <w:w w:val="90"/>
          <w:sz w:val="24"/>
        </w:rPr>
        <w:t>të</w:t>
      </w:r>
      <w:r>
        <w:rPr>
          <w:b/>
          <w:color w:val="6F2F9F"/>
          <w:spacing w:val="9"/>
          <w:w w:val="90"/>
          <w:sz w:val="24"/>
        </w:rPr>
        <w:t xml:space="preserve"> </w:t>
      </w:r>
      <w:r>
        <w:rPr>
          <w:b/>
          <w:color w:val="6F2F9F"/>
          <w:w w:val="90"/>
          <w:sz w:val="24"/>
        </w:rPr>
        <w:t>shërbimit</w:t>
      </w:r>
    </w:p>
    <w:p w:rsidR="00474A90" w:rsidRDefault="00776BE6">
      <w:pPr>
        <w:pStyle w:val="BodyText"/>
        <w:spacing w:before="161" w:line="271" w:lineRule="auto"/>
        <w:ind w:left="700" w:right="1621"/>
      </w:pPr>
      <w:r>
        <w:t>Komuna</w:t>
      </w:r>
      <w:r>
        <w:rPr>
          <w:spacing w:val="-12"/>
        </w:rPr>
        <w:t xml:space="preserve"> </w:t>
      </w:r>
      <w:r>
        <w:t>ka</w:t>
      </w:r>
      <w:r>
        <w:rPr>
          <w:spacing w:val="-12"/>
        </w:rPr>
        <w:t xml:space="preserve"> </w:t>
      </w:r>
      <w:r>
        <w:t>përcaktuar</w:t>
      </w:r>
      <w:r>
        <w:rPr>
          <w:spacing w:val="-12"/>
        </w:rPr>
        <w:t xml:space="preserve"> </w:t>
      </w:r>
      <w:r>
        <w:t>si</w:t>
      </w:r>
      <w:r>
        <w:rPr>
          <w:spacing w:val="-12"/>
        </w:rPr>
        <w:t xml:space="preserve"> </w:t>
      </w:r>
      <w:r>
        <w:t>objektiv</w:t>
      </w:r>
      <w:r>
        <w:rPr>
          <w:spacing w:val="-9"/>
        </w:rPr>
        <w:t xml:space="preserve"> </w:t>
      </w:r>
      <w:r>
        <w:t>përmirësimin</w:t>
      </w:r>
      <w:r>
        <w:rPr>
          <w:spacing w:val="-11"/>
        </w:rPr>
        <w:t xml:space="preserve"> </w:t>
      </w:r>
      <w:r>
        <w:t>e</w:t>
      </w:r>
      <w:r>
        <w:rPr>
          <w:spacing w:val="-12"/>
        </w:rPr>
        <w:t xml:space="preserve"> </w:t>
      </w:r>
      <w:r>
        <w:t>qendrueshmëris</w:t>
      </w:r>
      <w:r>
        <w:rPr>
          <w:spacing w:val="-14"/>
        </w:rPr>
        <w:t xml:space="preserve"> </w:t>
      </w:r>
      <w:r>
        <w:t>financiare</w:t>
      </w:r>
      <w:r>
        <w:rPr>
          <w:spacing w:val="-9"/>
        </w:rPr>
        <w:t xml:space="preserve"> </w:t>
      </w:r>
      <w:r>
        <w:t>të</w:t>
      </w:r>
      <w:r>
        <w:rPr>
          <w:spacing w:val="-13"/>
        </w:rPr>
        <w:t xml:space="preserve"> </w:t>
      </w:r>
      <w:r>
        <w:t>ofrimit</w:t>
      </w:r>
      <w:r>
        <w:rPr>
          <w:spacing w:val="-10"/>
        </w:rPr>
        <w:t xml:space="preserve"> </w:t>
      </w:r>
      <w:r>
        <w:t>të</w:t>
      </w:r>
      <w:r>
        <w:rPr>
          <w:spacing w:val="-57"/>
        </w:rPr>
        <w:t xml:space="preserve"> </w:t>
      </w:r>
      <w:r>
        <w:t>shërbimeve.</w:t>
      </w:r>
      <w:r>
        <w:rPr>
          <w:spacing w:val="-5"/>
        </w:rPr>
        <w:t xml:space="preserve"> </w:t>
      </w:r>
      <w:r>
        <w:t>Masat</w:t>
      </w:r>
      <w:r>
        <w:rPr>
          <w:spacing w:val="-8"/>
        </w:rPr>
        <w:t xml:space="preserve"> </w:t>
      </w:r>
      <w:r>
        <w:t>kryesore</w:t>
      </w:r>
      <w:r>
        <w:rPr>
          <w:spacing w:val="-6"/>
        </w:rPr>
        <w:t xml:space="preserve"> </w:t>
      </w:r>
      <w:r>
        <w:t>të</w:t>
      </w:r>
      <w:r>
        <w:rPr>
          <w:spacing w:val="-7"/>
        </w:rPr>
        <w:t xml:space="preserve"> </w:t>
      </w:r>
      <w:r>
        <w:t>përmirësimit</w:t>
      </w:r>
      <w:r>
        <w:rPr>
          <w:spacing w:val="-8"/>
        </w:rPr>
        <w:t xml:space="preserve"> </w:t>
      </w:r>
      <w:r>
        <w:t>të</w:t>
      </w:r>
      <w:r>
        <w:rPr>
          <w:spacing w:val="-6"/>
        </w:rPr>
        <w:t xml:space="preserve"> </w:t>
      </w:r>
      <w:r>
        <w:t>qendrueshmëris</w:t>
      </w:r>
      <w:r>
        <w:rPr>
          <w:spacing w:val="5"/>
        </w:rPr>
        <w:t xml:space="preserve"> </w:t>
      </w:r>
      <w:r>
        <w:t>financiare</w:t>
      </w:r>
      <w:r>
        <w:rPr>
          <w:spacing w:val="-7"/>
        </w:rPr>
        <w:t xml:space="preserve"> </w:t>
      </w:r>
      <w:r>
        <w:t>janë:</w:t>
      </w:r>
    </w:p>
    <w:p w:rsidR="00474A90" w:rsidRDefault="00776BE6">
      <w:pPr>
        <w:pStyle w:val="ListParagraph"/>
        <w:numPr>
          <w:ilvl w:val="0"/>
          <w:numId w:val="3"/>
        </w:numPr>
        <w:tabs>
          <w:tab w:val="left" w:pos="1420"/>
          <w:tab w:val="left" w:pos="1421"/>
        </w:tabs>
        <w:spacing w:before="136" w:line="264" w:lineRule="auto"/>
        <w:ind w:right="1137"/>
        <w:rPr>
          <w:sz w:val="24"/>
        </w:rPr>
      </w:pPr>
      <w:r>
        <w:rPr>
          <w:sz w:val="24"/>
        </w:rPr>
        <w:t>Kalimi</w:t>
      </w:r>
      <w:r>
        <w:rPr>
          <w:spacing w:val="44"/>
          <w:sz w:val="24"/>
        </w:rPr>
        <w:t xml:space="preserve"> </w:t>
      </w:r>
      <w:r>
        <w:rPr>
          <w:sz w:val="24"/>
        </w:rPr>
        <w:t>i</w:t>
      </w:r>
      <w:r>
        <w:rPr>
          <w:spacing w:val="45"/>
          <w:sz w:val="24"/>
        </w:rPr>
        <w:t xml:space="preserve"> </w:t>
      </w:r>
      <w:r>
        <w:rPr>
          <w:sz w:val="24"/>
        </w:rPr>
        <w:t>tarifave</w:t>
      </w:r>
      <w:r>
        <w:rPr>
          <w:spacing w:val="47"/>
          <w:sz w:val="24"/>
        </w:rPr>
        <w:t xml:space="preserve"> </w:t>
      </w:r>
      <w:r>
        <w:rPr>
          <w:sz w:val="24"/>
        </w:rPr>
        <w:t>për</w:t>
      </w:r>
      <w:r>
        <w:rPr>
          <w:spacing w:val="43"/>
          <w:sz w:val="24"/>
        </w:rPr>
        <w:t xml:space="preserve"> </w:t>
      </w:r>
      <w:r>
        <w:rPr>
          <w:sz w:val="24"/>
        </w:rPr>
        <w:t>grumbullimin</w:t>
      </w:r>
      <w:r>
        <w:rPr>
          <w:spacing w:val="45"/>
          <w:sz w:val="24"/>
        </w:rPr>
        <w:t xml:space="preserve"> </w:t>
      </w:r>
      <w:r>
        <w:rPr>
          <w:sz w:val="24"/>
        </w:rPr>
        <w:t>dhe</w:t>
      </w:r>
      <w:r>
        <w:rPr>
          <w:spacing w:val="46"/>
          <w:sz w:val="24"/>
        </w:rPr>
        <w:t xml:space="preserve"> </w:t>
      </w:r>
      <w:r>
        <w:rPr>
          <w:sz w:val="24"/>
        </w:rPr>
        <w:t>transportin</w:t>
      </w:r>
      <w:r>
        <w:rPr>
          <w:spacing w:val="45"/>
          <w:sz w:val="24"/>
        </w:rPr>
        <w:t xml:space="preserve"> </w:t>
      </w:r>
      <w:r>
        <w:rPr>
          <w:sz w:val="24"/>
        </w:rPr>
        <w:t>e</w:t>
      </w:r>
      <w:r>
        <w:rPr>
          <w:spacing w:val="47"/>
          <w:sz w:val="24"/>
        </w:rPr>
        <w:t xml:space="preserve"> </w:t>
      </w:r>
      <w:r>
        <w:rPr>
          <w:sz w:val="24"/>
        </w:rPr>
        <w:t>mbeturinave</w:t>
      </w:r>
      <w:r>
        <w:rPr>
          <w:spacing w:val="46"/>
          <w:sz w:val="24"/>
        </w:rPr>
        <w:t xml:space="preserve"> </w:t>
      </w:r>
      <w:r>
        <w:rPr>
          <w:sz w:val="24"/>
        </w:rPr>
        <w:t>mbi</w:t>
      </w:r>
      <w:r>
        <w:rPr>
          <w:spacing w:val="41"/>
          <w:sz w:val="24"/>
        </w:rPr>
        <w:t xml:space="preserve"> </w:t>
      </w:r>
      <w:r>
        <w:rPr>
          <w:sz w:val="24"/>
        </w:rPr>
        <w:t>principet</w:t>
      </w:r>
      <w:r>
        <w:rPr>
          <w:spacing w:val="45"/>
          <w:sz w:val="24"/>
        </w:rPr>
        <w:t xml:space="preserve"> </w:t>
      </w:r>
      <w:r>
        <w:rPr>
          <w:sz w:val="24"/>
        </w:rPr>
        <w:t>e</w:t>
      </w:r>
      <w:r>
        <w:rPr>
          <w:spacing w:val="-57"/>
          <w:sz w:val="24"/>
        </w:rPr>
        <w:t xml:space="preserve"> </w:t>
      </w:r>
      <w:r>
        <w:rPr>
          <w:sz w:val="24"/>
        </w:rPr>
        <w:t>mbulimit</w:t>
      </w:r>
      <w:r>
        <w:rPr>
          <w:spacing w:val="1"/>
          <w:sz w:val="24"/>
        </w:rPr>
        <w:t xml:space="preserve"> </w:t>
      </w:r>
      <w:r>
        <w:rPr>
          <w:sz w:val="24"/>
        </w:rPr>
        <w:t>të</w:t>
      </w:r>
      <w:r>
        <w:rPr>
          <w:spacing w:val="4"/>
          <w:sz w:val="24"/>
        </w:rPr>
        <w:t xml:space="preserve"> </w:t>
      </w:r>
      <w:r>
        <w:rPr>
          <w:sz w:val="24"/>
        </w:rPr>
        <w:t>kostos ,</w:t>
      </w:r>
    </w:p>
    <w:p w:rsidR="00474A90" w:rsidRDefault="00776BE6">
      <w:pPr>
        <w:pStyle w:val="ListParagraph"/>
        <w:numPr>
          <w:ilvl w:val="0"/>
          <w:numId w:val="3"/>
        </w:numPr>
        <w:tabs>
          <w:tab w:val="left" w:pos="1420"/>
          <w:tab w:val="left" w:pos="1421"/>
        </w:tabs>
        <w:spacing w:before="17"/>
        <w:rPr>
          <w:sz w:val="24"/>
        </w:rPr>
      </w:pPr>
      <w:r>
        <w:rPr>
          <w:sz w:val="24"/>
        </w:rPr>
        <w:t>Marrja</w:t>
      </w:r>
      <w:r>
        <w:rPr>
          <w:spacing w:val="-11"/>
          <w:sz w:val="24"/>
        </w:rPr>
        <w:t xml:space="preserve"> </w:t>
      </w:r>
      <w:r>
        <w:rPr>
          <w:sz w:val="24"/>
        </w:rPr>
        <w:t>përsipër</w:t>
      </w:r>
      <w:r>
        <w:rPr>
          <w:spacing w:val="-10"/>
          <w:sz w:val="24"/>
        </w:rPr>
        <w:t xml:space="preserve"> </w:t>
      </w:r>
      <w:r>
        <w:rPr>
          <w:sz w:val="24"/>
        </w:rPr>
        <w:t>e</w:t>
      </w:r>
      <w:r>
        <w:rPr>
          <w:spacing w:val="-7"/>
          <w:sz w:val="24"/>
        </w:rPr>
        <w:t xml:space="preserve"> </w:t>
      </w:r>
      <w:r>
        <w:rPr>
          <w:sz w:val="24"/>
        </w:rPr>
        <w:t>faturimit</w:t>
      </w:r>
      <w:r>
        <w:rPr>
          <w:spacing w:val="-8"/>
          <w:sz w:val="24"/>
        </w:rPr>
        <w:t xml:space="preserve"> </w:t>
      </w:r>
      <w:r>
        <w:rPr>
          <w:sz w:val="24"/>
        </w:rPr>
        <w:t>dhe</w:t>
      </w:r>
      <w:r>
        <w:rPr>
          <w:spacing w:val="-7"/>
          <w:sz w:val="24"/>
        </w:rPr>
        <w:t xml:space="preserve"> </w:t>
      </w:r>
      <w:r>
        <w:rPr>
          <w:sz w:val="24"/>
        </w:rPr>
        <w:t>arkëtimit</w:t>
      </w:r>
      <w:r>
        <w:rPr>
          <w:spacing w:val="-8"/>
          <w:sz w:val="24"/>
        </w:rPr>
        <w:t xml:space="preserve"> </w:t>
      </w:r>
      <w:r>
        <w:rPr>
          <w:sz w:val="24"/>
        </w:rPr>
        <w:t>nga</w:t>
      </w:r>
      <w:r>
        <w:rPr>
          <w:spacing w:val="-11"/>
          <w:sz w:val="24"/>
        </w:rPr>
        <w:t xml:space="preserve"> </w:t>
      </w:r>
      <w:r>
        <w:rPr>
          <w:sz w:val="24"/>
        </w:rPr>
        <w:t>komuna</w:t>
      </w:r>
    </w:p>
    <w:p w:rsidR="00474A90" w:rsidRDefault="00776BE6">
      <w:pPr>
        <w:pStyle w:val="ListParagraph"/>
        <w:numPr>
          <w:ilvl w:val="0"/>
          <w:numId w:val="3"/>
        </w:numPr>
        <w:tabs>
          <w:tab w:val="left" w:pos="1420"/>
          <w:tab w:val="left" w:pos="1421"/>
        </w:tabs>
        <w:spacing w:before="43"/>
        <w:rPr>
          <w:sz w:val="24"/>
        </w:rPr>
      </w:pPr>
      <w:r>
        <w:rPr>
          <w:w w:val="95"/>
          <w:sz w:val="24"/>
        </w:rPr>
        <w:t>Zgjidhja e</w:t>
      </w:r>
      <w:r>
        <w:rPr>
          <w:spacing w:val="9"/>
          <w:w w:val="95"/>
          <w:sz w:val="24"/>
        </w:rPr>
        <w:t xml:space="preserve"> </w:t>
      </w:r>
      <w:r>
        <w:rPr>
          <w:w w:val="95"/>
          <w:sz w:val="24"/>
        </w:rPr>
        <w:t>pagesës</w:t>
      </w:r>
      <w:r>
        <w:rPr>
          <w:spacing w:val="4"/>
          <w:w w:val="95"/>
          <w:sz w:val="24"/>
        </w:rPr>
        <w:t xml:space="preserve"> </w:t>
      </w:r>
      <w:r>
        <w:rPr>
          <w:w w:val="95"/>
          <w:sz w:val="24"/>
        </w:rPr>
        <w:t>së</w:t>
      </w:r>
      <w:r>
        <w:rPr>
          <w:spacing w:val="4"/>
          <w:w w:val="95"/>
          <w:sz w:val="24"/>
        </w:rPr>
        <w:t xml:space="preserve"> </w:t>
      </w:r>
      <w:r>
        <w:rPr>
          <w:w w:val="95"/>
          <w:sz w:val="24"/>
        </w:rPr>
        <w:t>faturave</w:t>
      </w:r>
      <w:r>
        <w:rPr>
          <w:spacing w:val="10"/>
          <w:w w:val="95"/>
          <w:sz w:val="24"/>
        </w:rPr>
        <w:t xml:space="preserve"> </w:t>
      </w:r>
      <w:r>
        <w:rPr>
          <w:w w:val="95"/>
          <w:sz w:val="24"/>
        </w:rPr>
        <w:t>për</w:t>
      </w:r>
      <w:r>
        <w:rPr>
          <w:spacing w:val="5"/>
          <w:w w:val="95"/>
          <w:sz w:val="24"/>
        </w:rPr>
        <w:t xml:space="preserve"> </w:t>
      </w:r>
      <w:r>
        <w:rPr>
          <w:w w:val="95"/>
          <w:sz w:val="24"/>
        </w:rPr>
        <w:t>rastet</w:t>
      </w:r>
      <w:r>
        <w:rPr>
          <w:spacing w:val="3"/>
          <w:w w:val="95"/>
          <w:sz w:val="24"/>
        </w:rPr>
        <w:t xml:space="preserve"> </w:t>
      </w:r>
      <w:r>
        <w:rPr>
          <w:w w:val="95"/>
          <w:sz w:val="24"/>
        </w:rPr>
        <w:t>sociale</w:t>
      </w:r>
    </w:p>
    <w:p w:rsidR="00474A90" w:rsidRDefault="00776BE6">
      <w:pPr>
        <w:pStyle w:val="ListParagraph"/>
        <w:numPr>
          <w:ilvl w:val="2"/>
          <w:numId w:val="13"/>
        </w:numPr>
        <w:tabs>
          <w:tab w:val="left" w:pos="1781"/>
        </w:tabs>
        <w:spacing w:before="149"/>
        <w:jc w:val="both"/>
        <w:rPr>
          <w:b/>
          <w:sz w:val="24"/>
        </w:rPr>
      </w:pPr>
      <w:bookmarkStart w:id="78" w:name="2.2.5._Objektivi_nr._4:_Trajtimi_dhe_dep"/>
      <w:bookmarkEnd w:id="78"/>
      <w:r>
        <w:rPr>
          <w:b/>
          <w:color w:val="6F2F9F"/>
          <w:w w:val="90"/>
          <w:sz w:val="24"/>
        </w:rPr>
        <w:t>Objektivi</w:t>
      </w:r>
      <w:r>
        <w:rPr>
          <w:b/>
          <w:color w:val="6F2F9F"/>
          <w:spacing w:val="6"/>
          <w:w w:val="90"/>
          <w:sz w:val="24"/>
        </w:rPr>
        <w:t xml:space="preserve"> </w:t>
      </w:r>
      <w:r>
        <w:rPr>
          <w:b/>
          <w:color w:val="6F2F9F"/>
          <w:w w:val="90"/>
          <w:sz w:val="24"/>
        </w:rPr>
        <w:t>nr.</w:t>
      </w:r>
      <w:r>
        <w:rPr>
          <w:b/>
          <w:color w:val="6F2F9F"/>
          <w:spacing w:val="6"/>
          <w:w w:val="90"/>
          <w:sz w:val="24"/>
        </w:rPr>
        <w:t xml:space="preserve"> </w:t>
      </w:r>
      <w:r>
        <w:rPr>
          <w:b/>
          <w:color w:val="6F2F9F"/>
          <w:w w:val="90"/>
          <w:sz w:val="24"/>
        </w:rPr>
        <w:t>4:</w:t>
      </w:r>
      <w:r>
        <w:rPr>
          <w:b/>
          <w:color w:val="6F2F9F"/>
          <w:spacing w:val="1"/>
          <w:w w:val="90"/>
          <w:sz w:val="24"/>
        </w:rPr>
        <w:t xml:space="preserve"> </w:t>
      </w:r>
      <w:r>
        <w:rPr>
          <w:b/>
          <w:color w:val="6F2F9F"/>
          <w:w w:val="90"/>
          <w:sz w:val="24"/>
        </w:rPr>
        <w:t>Trajtimi</w:t>
      </w:r>
      <w:r>
        <w:rPr>
          <w:b/>
          <w:color w:val="6F2F9F"/>
          <w:spacing w:val="6"/>
          <w:w w:val="90"/>
          <w:sz w:val="24"/>
        </w:rPr>
        <w:t xml:space="preserve"> </w:t>
      </w:r>
      <w:r>
        <w:rPr>
          <w:b/>
          <w:color w:val="6F2F9F"/>
          <w:w w:val="90"/>
          <w:sz w:val="24"/>
        </w:rPr>
        <w:t>dhe</w:t>
      </w:r>
      <w:r>
        <w:rPr>
          <w:b/>
          <w:color w:val="6F2F9F"/>
          <w:spacing w:val="4"/>
          <w:w w:val="90"/>
          <w:sz w:val="24"/>
        </w:rPr>
        <w:t xml:space="preserve"> </w:t>
      </w:r>
      <w:r>
        <w:rPr>
          <w:b/>
          <w:color w:val="6F2F9F"/>
          <w:w w:val="90"/>
          <w:sz w:val="24"/>
        </w:rPr>
        <w:t>deponimi</w:t>
      </w:r>
      <w:r>
        <w:rPr>
          <w:b/>
          <w:color w:val="6F2F9F"/>
          <w:spacing w:val="6"/>
          <w:w w:val="90"/>
          <w:sz w:val="24"/>
        </w:rPr>
        <w:t xml:space="preserve"> </w:t>
      </w:r>
      <w:r>
        <w:rPr>
          <w:b/>
          <w:color w:val="6F2F9F"/>
          <w:w w:val="90"/>
          <w:sz w:val="24"/>
        </w:rPr>
        <w:t>i</w:t>
      </w:r>
      <w:r>
        <w:rPr>
          <w:b/>
          <w:color w:val="6F2F9F"/>
          <w:spacing w:val="2"/>
          <w:w w:val="90"/>
          <w:sz w:val="24"/>
        </w:rPr>
        <w:t xml:space="preserve"> </w:t>
      </w:r>
      <w:r>
        <w:rPr>
          <w:b/>
          <w:color w:val="6F2F9F"/>
          <w:w w:val="90"/>
          <w:sz w:val="24"/>
        </w:rPr>
        <w:t>sigurt</w:t>
      </w:r>
      <w:r>
        <w:rPr>
          <w:b/>
          <w:color w:val="6F2F9F"/>
          <w:spacing w:val="7"/>
          <w:w w:val="90"/>
          <w:sz w:val="24"/>
        </w:rPr>
        <w:t xml:space="preserve"> </w:t>
      </w:r>
      <w:r>
        <w:rPr>
          <w:b/>
          <w:color w:val="6F2F9F"/>
          <w:w w:val="90"/>
          <w:sz w:val="24"/>
        </w:rPr>
        <w:t>i</w:t>
      </w:r>
      <w:r>
        <w:rPr>
          <w:b/>
          <w:color w:val="6F2F9F"/>
          <w:spacing w:val="1"/>
          <w:w w:val="90"/>
          <w:sz w:val="24"/>
        </w:rPr>
        <w:t xml:space="preserve"> </w:t>
      </w:r>
      <w:r>
        <w:rPr>
          <w:b/>
          <w:color w:val="6F2F9F"/>
          <w:w w:val="90"/>
          <w:sz w:val="24"/>
        </w:rPr>
        <w:t>mbeturinave</w:t>
      </w:r>
      <w:r>
        <w:rPr>
          <w:b/>
          <w:color w:val="6F2F9F"/>
          <w:spacing w:val="9"/>
          <w:w w:val="90"/>
          <w:sz w:val="24"/>
        </w:rPr>
        <w:t xml:space="preserve"> </w:t>
      </w:r>
      <w:r>
        <w:rPr>
          <w:b/>
          <w:color w:val="6F2F9F"/>
          <w:w w:val="90"/>
          <w:sz w:val="24"/>
        </w:rPr>
        <w:t>si</w:t>
      </w:r>
      <w:r>
        <w:rPr>
          <w:b/>
          <w:color w:val="6F2F9F"/>
          <w:spacing w:val="1"/>
          <w:w w:val="90"/>
          <w:sz w:val="24"/>
        </w:rPr>
        <w:t xml:space="preserve"> </w:t>
      </w:r>
      <w:r>
        <w:rPr>
          <w:b/>
          <w:color w:val="6F2F9F"/>
          <w:w w:val="90"/>
          <w:sz w:val="24"/>
        </w:rPr>
        <w:t>mjeti</w:t>
      </w:r>
      <w:r>
        <w:rPr>
          <w:b/>
          <w:color w:val="6F2F9F"/>
          <w:spacing w:val="6"/>
          <w:w w:val="90"/>
          <w:sz w:val="24"/>
        </w:rPr>
        <w:t xml:space="preserve"> </w:t>
      </w:r>
      <w:r>
        <w:rPr>
          <w:b/>
          <w:color w:val="6F2F9F"/>
          <w:w w:val="90"/>
          <w:sz w:val="24"/>
        </w:rPr>
        <w:t>i</w:t>
      </w:r>
      <w:r>
        <w:rPr>
          <w:b/>
          <w:color w:val="6F2F9F"/>
          <w:spacing w:val="6"/>
          <w:w w:val="90"/>
          <w:sz w:val="24"/>
        </w:rPr>
        <w:t xml:space="preserve"> </w:t>
      </w:r>
      <w:r>
        <w:rPr>
          <w:b/>
          <w:color w:val="6F2F9F"/>
          <w:w w:val="90"/>
          <w:sz w:val="24"/>
        </w:rPr>
        <w:t>fundit</w:t>
      </w:r>
    </w:p>
    <w:p w:rsidR="00474A90" w:rsidRDefault="00776BE6">
      <w:pPr>
        <w:pStyle w:val="BodyText"/>
        <w:spacing w:before="156" w:line="273" w:lineRule="auto"/>
        <w:ind w:left="700" w:right="1132"/>
        <w:jc w:val="both"/>
      </w:pPr>
      <w:r>
        <w:t>Objektivi 4 ka të bëjë me komponentën e deponimit të sigurt të mbeturinave, dhe synimi</w:t>
      </w:r>
      <w:r>
        <w:rPr>
          <w:spacing w:val="1"/>
        </w:rPr>
        <w:t xml:space="preserve"> </w:t>
      </w:r>
      <w:r>
        <w:rPr>
          <w:w w:val="95"/>
        </w:rPr>
        <w:t>kryesor</w:t>
      </w:r>
      <w:r>
        <w:rPr>
          <w:spacing w:val="12"/>
          <w:w w:val="95"/>
        </w:rPr>
        <w:t xml:space="preserve"> </w:t>
      </w:r>
      <w:r>
        <w:rPr>
          <w:w w:val="95"/>
        </w:rPr>
        <w:t>i</w:t>
      </w:r>
      <w:r>
        <w:rPr>
          <w:spacing w:val="13"/>
          <w:w w:val="95"/>
        </w:rPr>
        <w:t xml:space="preserve"> </w:t>
      </w:r>
      <w:r>
        <w:rPr>
          <w:w w:val="95"/>
        </w:rPr>
        <w:t>këtij</w:t>
      </w:r>
      <w:r>
        <w:rPr>
          <w:spacing w:val="16"/>
          <w:w w:val="95"/>
        </w:rPr>
        <w:t xml:space="preserve"> </w:t>
      </w:r>
      <w:r>
        <w:rPr>
          <w:w w:val="95"/>
        </w:rPr>
        <w:t>objektivi</w:t>
      </w:r>
      <w:r>
        <w:rPr>
          <w:spacing w:val="13"/>
          <w:w w:val="95"/>
        </w:rPr>
        <w:t xml:space="preserve"> </w:t>
      </w:r>
      <w:r>
        <w:rPr>
          <w:w w:val="95"/>
        </w:rPr>
        <w:t>është</w:t>
      </w:r>
      <w:r>
        <w:rPr>
          <w:spacing w:val="11"/>
          <w:w w:val="95"/>
        </w:rPr>
        <w:t xml:space="preserve"> </w:t>
      </w:r>
      <w:r>
        <w:rPr>
          <w:w w:val="95"/>
        </w:rPr>
        <w:t>eliminimi</w:t>
      </w:r>
      <w:r>
        <w:rPr>
          <w:spacing w:val="14"/>
          <w:w w:val="95"/>
        </w:rPr>
        <w:t xml:space="preserve"> </w:t>
      </w:r>
      <w:r>
        <w:rPr>
          <w:w w:val="95"/>
        </w:rPr>
        <w:t>i</w:t>
      </w:r>
      <w:r>
        <w:rPr>
          <w:spacing w:val="13"/>
          <w:w w:val="95"/>
        </w:rPr>
        <w:t xml:space="preserve"> </w:t>
      </w:r>
      <w:r>
        <w:rPr>
          <w:w w:val="95"/>
        </w:rPr>
        <w:t>deponive</w:t>
      </w:r>
      <w:r>
        <w:rPr>
          <w:spacing w:val="11"/>
          <w:w w:val="95"/>
        </w:rPr>
        <w:t xml:space="preserve"> </w:t>
      </w:r>
      <w:r>
        <w:rPr>
          <w:w w:val="95"/>
        </w:rPr>
        <w:t>ilegale</w:t>
      </w:r>
      <w:r>
        <w:rPr>
          <w:spacing w:val="16"/>
          <w:w w:val="95"/>
        </w:rPr>
        <w:t xml:space="preserve"> </w:t>
      </w:r>
      <w:r>
        <w:rPr>
          <w:w w:val="95"/>
        </w:rPr>
        <w:t>dhe</w:t>
      </w:r>
      <w:r>
        <w:rPr>
          <w:spacing w:val="11"/>
          <w:w w:val="95"/>
        </w:rPr>
        <w:t xml:space="preserve"> </w:t>
      </w:r>
      <w:r>
        <w:rPr>
          <w:w w:val="95"/>
        </w:rPr>
        <w:t>parandalimi</w:t>
      </w:r>
      <w:r>
        <w:rPr>
          <w:spacing w:val="14"/>
          <w:w w:val="95"/>
        </w:rPr>
        <w:t xml:space="preserve"> </w:t>
      </w:r>
      <w:r>
        <w:rPr>
          <w:w w:val="95"/>
        </w:rPr>
        <w:t>i</w:t>
      </w:r>
      <w:r>
        <w:rPr>
          <w:spacing w:val="13"/>
          <w:w w:val="95"/>
        </w:rPr>
        <w:t xml:space="preserve"> </w:t>
      </w:r>
      <w:r>
        <w:rPr>
          <w:w w:val="95"/>
        </w:rPr>
        <w:t>krijimit</w:t>
      </w:r>
      <w:r>
        <w:rPr>
          <w:spacing w:val="26"/>
          <w:w w:val="95"/>
        </w:rPr>
        <w:t xml:space="preserve"> </w:t>
      </w:r>
      <w:r>
        <w:rPr>
          <w:w w:val="95"/>
        </w:rPr>
        <w:t>të</w:t>
      </w:r>
      <w:r>
        <w:rPr>
          <w:spacing w:val="17"/>
          <w:w w:val="95"/>
        </w:rPr>
        <w:t xml:space="preserve"> </w:t>
      </w:r>
      <w:r>
        <w:rPr>
          <w:w w:val="95"/>
        </w:rPr>
        <w:t>deponive</w:t>
      </w:r>
      <w:r>
        <w:rPr>
          <w:spacing w:val="-54"/>
          <w:w w:val="95"/>
        </w:rPr>
        <w:t xml:space="preserve"> </w:t>
      </w:r>
      <w:r>
        <w:t>të reja ilegale. Përmes këtij objektivi komuna do të fokusohet</w:t>
      </w:r>
      <w:r>
        <w:t xml:space="preserve"> ne rehabilitimin e deponive për</w:t>
      </w:r>
      <w:r>
        <w:rPr>
          <w:spacing w:val="1"/>
        </w:rPr>
        <w:t xml:space="preserve"> </w:t>
      </w:r>
      <w:r>
        <w:t>të</w:t>
      </w:r>
      <w:r>
        <w:rPr>
          <w:spacing w:val="3"/>
        </w:rPr>
        <w:t xml:space="preserve"> </w:t>
      </w:r>
      <w:r>
        <w:t>arritur standardet</w:t>
      </w:r>
      <w:r>
        <w:rPr>
          <w:spacing w:val="1"/>
        </w:rPr>
        <w:t xml:space="preserve"> </w:t>
      </w:r>
      <w:r>
        <w:t>mjedisore.</w:t>
      </w:r>
    </w:p>
    <w:p w:rsidR="00474A90" w:rsidRDefault="00474A90">
      <w:pPr>
        <w:pStyle w:val="BodyText"/>
        <w:spacing w:before="10"/>
        <w:rPr>
          <w:sz w:val="11"/>
        </w:rPr>
      </w:pPr>
    </w:p>
    <w:tbl>
      <w:tblPr>
        <w:tblW w:w="0" w:type="auto"/>
        <w:tblInd w:w="595" w:type="dxa"/>
        <w:tblBorders>
          <w:top w:val="single" w:sz="4" w:space="0" w:color="92D050"/>
          <w:left w:val="single" w:sz="4" w:space="0" w:color="92D050"/>
          <w:bottom w:val="single" w:sz="4" w:space="0" w:color="92D050"/>
          <w:right w:val="single" w:sz="4" w:space="0" w:color="92D050"/>
          <w:insideH w:val="single" w:sz="4" w:space="0" w:color="92D050"/>
          <w:insideV w:val="single" w:sz="4" w:space="0" w:color="92D05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901"/>
        <w:gridCol w:w="1671"/>
        <w:gridCol w:w="1013"/>
        <w:gridCol w:w="764"/>
        <w:gridCol w:w="763"/>
        <w:gridCol w:w="811"/>
        <w:gridCol w:w="768"/>
        <w:gridCol w:w="710"/>
      </w:tblGrid>
      <w:tr w:rsidR="00474A90">
        <w:trPr>
          <w:trHeight w:val="355"/>
        </w:trPr>
        <w:tc>
          <w:tcPr>
            <w:tcW w:w="9401" w:type="dxa"/>
            <w:gridSpan w:val="8"/>
          </w:tcPr>
          <w:p w:rsidR="00474A90" w:rsidRDefault="00776BE6">
            <w:pPr>
              <w:pStyle w:val="TableParagraph"/>
              <w:spacing w:line="216" w:lineRule="exact"/>
              <w:ind w:left="2973" w:right="2967"/>
              <w:jc w:val="center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Tabela</w:t>
            </w:r>
            <w:r>
              <w:rPr>
                <w:b/>
                <w:spacing w:val="2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39: Korniza</w:t>
            </w:r>
            <w:r>
              <w:rPr>
                <w:b/>
                <w:spacing w:val="2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strategjike</w:t>
            </w:r>
            <w:r>
              <w:rPr>
                <w:b/>
                <w:spacing w:val="3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e</w:t>
            </w:r>
            <w:r>
              <w:rPr>
                <w:b/>
                <w:spacing w:val="2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objektivit</w:t>
            </w:r>
            <w:r>
              <w:rPr>
                <w:b/>
                <w:spacing w:val="2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4</w:t>
            </w:r>
          </w:p>
        </w:tc>
      </w:tr>
      <w:tr w:rsidR="00474A90">
        <w:trPr>
          <w:trHeight w:val="455"/>
        </w:trPr>
        <w:tc>
          <w:tcPr>
            <w:tcW w:w="2901" w:type="dxa"/>
            <w:vMerge w:val="restart"/>
          </w:tcPr>
          <w:p w:rsidR="00474A90" w:rsidRDefault="00474A90">
            <w:pPr>
              <w:pStyle w:val="TableParagraph"/>
              <w:rPr>
                <w:sz w:val="25"/>
              </w:rPr>
            </w:pPr>
          </w:p>
          <w:p w:rsidR="00474A90" w:rsidRDefault="00776BE6">
            <w:pPr>
              <w:pStyle w:val="TableParagraph"/>
              <w:spacing w:before="1"/>
              <w:ind w:left="840"/>
              <w:rPr>
                <w:sz w:val="20"/>
              </w:rPr>
            </w:pPr>
            <w:r>
              <w:rPr>
                <w:w w:val="95"/>
                <w:sz w:val="20"/>
              </w:rPr>
              <w:t>Aktiviteti/</w:t>
            </w:r>
            <w:r>
              <w:rPr>
                <w:spacing w:val="-1"/>
                <w:w w:val="95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masa</w:t>
            </w:r>
          </w:p>
        </w:tc>
        <w:tc>
          <w:tcPr>
            <w:tcW w:w="1671" w:type="dxa"/>
            <w:vMerge w:val="restart"/>
          </w:tcPr>
          <w:p w:rsidR="00474A90" w:rsidRDefault="00474A90">
            <w:pPr>
              <w:pStyle w:val="TableParagraph"/>
              <w:rPr>
                <w:sz w:val="25"/>
              </w:rPr>
            </w:pPr>
          </w:p>
          <w:p w:rsidR="00474A90" w:rsidRDefault="00776BE6">
            <w:pPr>
              <w:pStyle w:val="TableParagraph"/>
              <w:spacing w:before="1"/>
              <w:ind w:left="489"/>
              <w:rPr>
                <w:sz w:val="20"/>
              </w:rPr>
            </w:pPr>
            <w:r>
              <w:rPr>
                <w:sz w:val="20"/>
              </w:rPr>
              <w:t>Treguesi</w:t>
            </w:r>
          </w:p>
        </w:tc>
        <w:tc>
          <w:tcPr>
            <w:tcW w:w="1013" w:type="dxa"/>
          </w:tcPr>
          <w:p w:rsidR="00474A90" w:rsidRDefault="00776BE6">
            <w:pPr>
              <w:pStyle w:val="TableParagraph"/>
              <w:spacing w:line="218" w:lineRule="exact"/>
              <w:ind w:left="287"/>
              <w:rPr>
                <w:sz w:val="20"/>
              </w:rPr>
            </w:pPr>
            <w:r>
              <w:rPr>
                <w:sz w:val="20"/>
              </w:rPr>
              <w:t>Vlera</w:t>
            </w:r>
          </w:p>
          <w:p w:rsidR="00474A90" w:rsidRDefault="00776BE6">
            <w:pPr>
              <w:pStyle w:val="TableParagraph"/>
              <w:spacing w:line="217" w:lineRule="exact"/>
              <w:ind w:left="320"/>
              <w:rPr>
                <w:sz w:val="20"/>
              </w:rPr>
            </w:pPr>
            <w:r>
              <w:rPr>
                <w:sz w:val="20"/>
              </w:rPr>
              <w:t>bazë</w:t>
            </w:r>
          </w:p>
        </w:tc>
        <w:tc>
          <w:tcPr>
            <w:tcW w:w="3816" w:type="dxa"/>
            <w:gridSpan w:val="5"/>
          </w:tcPr>
          <w:p w:rsidR="00474A90" w:rsidRDefault="00776BE6">
            <w:pPr>
              <w:pStyle w:val="TableParagraph"/>
              <w:spacing w:before="106"/>
              <w:ind w:left="1675" w:right="1668"/>
              <w:jc w:val="center"/>
              <w:rPr>
                <w:sz w:val="20"/>
              </w:rPr>
            </w:pPr>
            <w:r>
              <w:rPr>
                <w:sz w:val="20"/>
              </w:rPr>
              <w:t>Caku</w:t>
            </w:r>
          </w:p>
        </w:tc>
      </w:tr>
      <w:tr w:rsidR="00474A90">
        <w:trPr>
          <w:trHeight w:val="359"/>
        </w:trPr>
        <w:tc>
          <w:tcPr>
            <w:tcW w:w="2901" w:type="dxa"/>
            <w:vMerge/>
            <w:tcBorders>
              <w:top w:val="nil"/>
            </w:tcBorders>
          </w:tcPr>
          <w:p w:rsidR="00474A90" w:rsidRDefault="00474A90">
            <w:pPr>
              <w:rPr>
                <w:sz w:val="2"/>
                <w:szCs w:val="2"/>
              </w:rPr>
            </w:pPr>
          </w:p>
        </w:tc>
        <w:tc>
          <w:tcPr>
            <w:tcW w:w="1671" w:type="dxa"/>
            <w:vMerge/>
            <w:tcBorders>
              <w:top w:val="nil"/>
            </w:tcBorders>
          </w:tcPr>
          <w:p w:rsidR="00474A90" w:rsidRDefault="00474A90">
            <w:pPr>
              <w:rPr>
                <w:sz w:val="2"/>
                <w:szCs w:val="2"/>
              </w:rPr>
            </w:pPr>
          </w:p>
        </w:tc>
        <w:tc>
          <w:tcPr>
            <w:tcW w:w="1013" w:type="dxa"/>
          </w:tcPr>
          <w:p w:rsidR="00474A90" w:rsidRDefault="00776BE6">
            <w:pPr>
              <w:pStyle w:val="TableParagraph"/>
              <w:spacing w:before="58"/>
              <w:ind w:left="284" w:right="278"/>
              <w:jc w:val="center"/>
              <w:rPr>
                <w:sz w:val="20"/>
              </w:rPr>
            </w:pPr>
            <w:r>
              <w:rPr>
                <w:sz w:val="20"/>
              </w:rPr>
              <w:t>2022</w:t>
            </w:r>
          </w:p>
        </w:tc>
        <w:tc>
          <w:tcPr>
            <w:tcW w:w="764" w:type="dxa"/>
          </w:tcPr>
          <w:p w:rsidR="00474A90" w:rsidRDefault="00776BE6">
            <w:pPr>
              <w:pStyle w:val="TableParagraph"/>
              <w:spacing w:before="58"/>
              <w:ind w:left="164" w:right="149"/>
              <w:jc w:val="center"/>
              <w:rPr>
                <w:sz w:val="20"/>
              </w:rPr>
            </w:pPr>
            <w:r>
              <w:rPr>
                <w:sz w:val="20"/>
              </w:rPr>
              <w:t>2023</w:t>
            </w:r>
          </w:p>
        </w:tc>
        <w:tc>
          <w:tcPr>
            <w:tcW w:w="763" w:type="dxa"/>
          </w:tcPr>
          <w:p w:rsidR="00474A90" w:rsidRDefault="00776BE6">
            <w:pPr>
              <w:pStyle w:val="TableParagraph"/>
              <w:spacing w:before="58"/>
              <w:ind w:left="159" w:right="153"/>
              <w:jc w:val="center"/>
              <w:rPr>
                <w:sz w:val="20"/>
              </w:rPr>
            </w:pPr>
            <w:r>
              <w:rPr>
                <w:sz w:val="20"/>
              </w:rPr>
              <w:t>2024</w:t>
            </w:r>
          </w:p>
        </w:tc>
        <w:tc>
          <w:tcPr>
            <w:tcW w:w="811" w:type="dxa"/>
          </w:tcPr>
          <w:p w:rsidR="00474A90" w:rsidRDefault="00776BE6">
            <w:pPr>
              <w:pStyle w:val="TableParagraph"/>
              <w:spacing w:before="58"/>
              <w:ind w:left="184" w:right="177"/>
              <w:jc w:val="center"/>
              <w:rPr>
                <w:sz w:val="20"/>
              </w:rPr>
            </w:pPr>
            <w:r>
              <w:rPr>
                <w:sz w:val="20"/>
              </w:rPr>
              <w:t>2025</w:t>
            </w:r>
          </w:p>
        </w:tc>
        <w:tc>
          <w:tcPr>
            <w:tcW w:w="768" w:type="dxa"/>
          </w:tcPr>
          <w:p w:rsidR="00474A90" w:rsidRDefault="00776BE6">
            <w:pPr>
              <w:pStyle w:val="TableParagraph"/>
              <w:spacing w:before="58"/>
              <w:ind w:left="165" w:right="153"/>
              <w:jc w:val="center"/>
              <w:rPr>
                <w:sz w:val="20"/>
              </w:rPr>
            </w:pPr>
            <w:r>
              <w:rPr>
                <w:sz w:val="20"/>
              </w:rPr>
              <w:t>2026</w:t>
            </w:r>
          </w:p>
        </w:tc>
        <w:tc>
          <w:tcPr>
            <w:tcW w:w="710" w:type="dxa"/>
          </w:tcPr>
          <w:p w:rsidR="00474A90" w:rsidRDefault="00776BE6">
            <w:pPr>
              <w:pStyle w:val="TableParagraph"/>
              <w:spacing w:before="58"/>
              <w:ind w:left="137" w:right="123"/>
              <w:jc w:val="center"/>
              <w:rPr>
                <w:sz w:val="20"/>
              </w:rPr>
            </w:pPr>
            <w:r>
              <w:rPr>
                <w:sz w:val="20"/>
              </w:rPr>
              <w:t>2027</w:t>
            </w:r>
          </w:p>
        </w:tc>
      </w:tr>
      <w:tr w:rsidR="00474A90">
        <w:trPr>
          <w:trHeight w:val="686"/>
        </w:trPr>
        <w:tc>
          <w:tcPr>
            <w:tcW w:w="2901" w:type="dxa"/>
          </w:tcPr>
          <w:p w:rsidR="00474A90" w:rsidRDefault="00776BE6">
            <w:pPr>
              <w:pStyle w:val="TableParagraph"/>
              <w:spacing w:before="109" w:line="235" w:lineRule="auto"/>
              <w:ind w:left="110" w:right="345"/>
              <w:rPr>
                <w:sz w:val="20"/>
              </w:rPr>
            </w:pPr>
            <w:r>
              <w:rPr>
                <w:w w:val="95"/>
                <w:sz w:val="20"/>
              </w:rPr>
              <w:t>Eliminimi</w:t>
            </w:r>
            <w:r>
              <w:rPr>
                <w:spacing w:val="6"/>
                <w:w w:val="95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i</w:t>
            </w:r>
            <w:r>
              <w:rPr>
                <w:spacing w:val="8"/>
                <w:w w:val="95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deponisë</w:t>
            </w:r>
            <w:r>
              <w:rPr>
                <w:spacing w:val="8"/>
                <w:w w:val="95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ilegale</w:t>
            </w:r>
            <w:r>
              <w:rPr>
                <w:spacing w:val="8"/>
                <w:w w:val="95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tw</w:t>
            </w:r>
            <w:r>
              <w:rPr>
                <w:spacing w:val="-45"/>
                <w:w w:val="95"/>
                <w:sz w:val="20"/>
              </w:rPr>
              <w:t xml:space="preserve"> </w:t>
            </w:r>
            <w:r>
              <w:rPr>
                <w:sz w:val="20"/>
              </w:rPr>
              <w:t>mbeturinave</w:t>
            </w:r>
          </w:p>
        </w:tc>
        <w:tc>
          <w:tcPr>
            <w:tcW w:w="1671" w:type="dxa"/>
          </w:tcPr>
          <w:p w:rsidR="00474A90" w:rsidRDefault="00776BE6">
            <w:pPr>
              <w:pStyle w:val="TableParagraph"/>
              <w:spacing w:line="235" w:lineRule="auto"/>
              <w:ind w:left="109" w:right="121"/>
              <w:rPr>
                <w:sz w:val="20"/>
              </w:rPr>
            </w:pPr>
            <w:r>
              <w:rPr>
                <w:sz w:val="20"/>
              </w:rPr>
              <w:t>Numri i deponive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ilegale</w:t>
            </w:r>
          </w:p>
        </w:tc>
        <w:tc>
          <w:tcPr>
            <w:tcW w:w="1013" w:type="dxa"/>
          </w:tcPr>
          <w:p w:rsidR="00474A90" w:rsidRDefault="00474A90">
            <w:pPr>
              <w:pStyle w:val="TableParagraph"/>
              <w:spacing w:before="9"/>
              <w:rPr>
                <w:sz w:val="18"/>
              </w:rPr>
            </w:pPr>
          </w:p>
          <w:p w:rsidR="00474A90" w:rsidRDefault="00776BE6">
            <w:pPr>
              <w:pStyle w:val="TableParagraph"/>
              <w:ind w:left="6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764" w:type="dxa"/>
          </w:tcPr>
          <w:p w:rsidR="00474A90" w:rsidRDefault="00474A90">
            <w:pPr>
              <w:pStyle w:val="TableParagraph"/>
              <w:spacing w:before="9"/>
              <w:rPr>
                <w:sz w:val="18"/>
              </w:rPr>
            </w:pPr>
          </w:p>
          <w:p w:rsidR="00474A90" w:rsidRDefault="00776BE6">
            <w:pPr>
              <w:pStyle w:val="TableParagraph"/>
              <w:ind w:left="16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763" w:type="dxa"/>
          </w:tcPr>
          <w:p w:rsidR="00474A90" w:rsidRDefault="00474A90">
            <w:pPr>
              <w:pStyle w:val="TableParagraph"/>
              <w:spacing w:before="9"/>
              <w:rPr>
                <w:sz w:val="18"/>
              </w:rPr>
            </w:pPr>
          </w:p>
          <w:p w:rsidR="00474A90" w:rsidRDefault="00776BE6">
            <w:pPr>
              <w:pStyle w:val="TableParagraph"/>
              <w:ind w:left="7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811" w:type="dxa"/>
          </w:tcPr>
          <w:p w:rsidR="00474A90" w:rsidRDefault="00474A90">
            <w:pPr>
              <w:pStyle w:val="TableParagraph"/>
              <w:spacing w:before="9"/>
              <w:rPr>
                <w:sz w:val="18"/>
              </w:rPr>
            </w:pPr>
          </w:p>
          <w:p w:rsidR="00474A90" w:rsidRDefault="00776BE6">
            <w:pPr>
              <w:pStyle w:val="TableParagraph"/>
              <w:ind w:left="7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768" w:type="dxa"/>
          </w:tcPr>
          <w:p w:rsidR="00474A90" w:rsidRDefault="00474A90">
            <w:pPr>
              <w:pStyle w:val="TableParagraph"/>
              <w:spacing w:before="9"/>
              <w:rPr>
                <w:sz w:val="18"/>
              </w:rPr>
            </w:pPr>
          </w:p>
          <w:p w:rsidR="00474A90" w:rsidRDefault="00776BE6">
            <w:pPr>
              <w:pStyle w:val="TableParagraph"/>
              <w:ind w:left="13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  <w:tc>
          <w:tcPr>
            <w:tcW w:w="710" w:type="dxa"/>
          </w:tcPr>
          <w:p w:rsidR="00474A90" w:rsidRDefault="00474A90">
            <w:pPr>
              <w:pStyle w:val="TableParagraph"/>
              <w:spacing w:before="9"/>
              <w:rPr>
                <w:sz w:val="18"/>
              </w:rPr>
            </w:pPr>
          </w:p>
          <w:p w:rsidR="00474A90" w:rsidRDefault="00776BE6">
            <w:pPr>
              <w:pStyle w:val="TableParagraph"/>
              <w:ind w:left="14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0</w:t>
            </w:r>
          </w:p>
        </w:tc>
      </w:tr>
    </w:tbl>
    <w:p w:rsidR="00474A90" w:rsidRDefault="00474A90">
      <w:pPr>
        <w:pStyle w:val="BodyText"/>
      </w:pPr>
    </w:p>
    <w:p w:rsidR="00474A90" w:rsidRDefault="00474A90">
      <w:pPr>
        <w:pStyle w:val="BodyText"/>
        <w:spacing w:before="4"/>
        <w:rPr>
          <w:sz w:val="31"/>
        </w:rPr>
      </w:pPr>
    </w:p>
    <w:p w:rsidR="00474A90" w:rsidRDefault="00776BE6">
      <w:pPr>
        <w:pStyle w:val="ListParagraph"/>
        <w:numPr>
          <w:ilvl w:val="2"/>
          <w:numId w:val="13"/>
        </w:numPr>
        <w:tabs>
          <w:tab w:val="left" w:pos="1781"/>
        </w:tabs>
        <w:spacing w:before="1" w:line="237" w:lineRule="auto"/>
        <w:ind w:right="1145"/>
        <w:rPr>
          <w:b/>
          <w:sz w:val="24"/>
        </w:rPr>
      </w:pPr>
      <w:bookmarkStart w:id="79" w:name="2.2.6._Objektivi_5:_Zhvillimi_i_kuadrit_"/>
      <w:bookmarkEnd w:id="79"/>
      <w:r>
        <w:rPr>
          <w:b/>
          <w:color w:val="6F2F9F"/>
          <w:spacing w:val="-1"/>
          <w:w w:val="95"/>
          <w:sz w:val="24"/>
        </w:rPr>
        <w:t>Objektivi</w:t>
      </w:r>
      <w:r>
        <w:rPr>
          <w:b/>
          <w:color w:val="6F2F9F"/>
          <w:spacing w:val="1"/>
          <w:w w:val="95"/>
          <w:sz w:val="24"/>
        </w:rPr>
        <w:t xml:space="preserve"> </w:t>
      </w:r>
      <w:r>
        <w:rPr>
          <w:b/>
          <w:color w:val="6F2F9F"/>
          <w:spacing w:val="-1"/>
          <w:w w:val="95"/>
          <w:sz w:val="24"/>
        </w:rPr>
        <w:t>5:</w:t>
      </w:r>
      <w:r>
        <w:rPr>
          <w:b/>
          <w:color w:val="6F2F9F"/>
          <w:spacing w:val="1"/>
          <w:w w:val="95"/>
          <w:sz w:val="24"/>
        </w:rPr>
        <w:t xml:space="preserve"> </w:t>
      </w:r>
      <w:r>
        <w:rPr>
          <w:b/>
          <w:color w:val="6F2F9F"/>
          <w:w w:val="95"/>
          <w:sz w:val="24"/>
        </w:rPr>
        <w:t>Zhvillimi</w:t>
      </w:r>
      <w:r>
        <w:rPr>
          <w:b/>
          <w:color w:val="6F2F9F"/>
          <w:spacing w:val="1"/>
          <w:w w:val="95"/>
          <w:sz w:val="24"/>
        </w:rPr>
        <w:t xml:space="preserve"> </w:t>
      </w:r>
      <w:r>
        <w:rPr>
          <w:b/>
          <w:color w:val="6F2F9F"/>
          <w:w w:val="95"/>
          <w:sz w:val="24"/>
        </w:rPr>
        <w:t>i</w:t>
      </w:r>
      <w:r>
        <w:rPr>
          <w:b/>
          <w:color w:val="6F2F9F"/>
          <w:spacing w:val="2"/>
          <w:w w:val="95"/>
          <w:sz w:val="24"/>
        </w:rPr>
        <w:t xml:space="preserve"> </w:t>
      </w:r>
      <w:r>
        <w:rPr>
          <w:b/>
          <w:color w:val="6F2F9F"/>
          <w:w w:val="95"/>
          <w:sz w:val="24"/>
        </w:rPr>
        <w:t>kuadrit</w:t>
      </w:r>
      <w:r>
        <w:rPr>
          <w:b/>
          <w:color w:val="6F2F9F"/>
          <w:spacing w:val="2"/>
          <w:w w:val="95"/>
          <w:sz w:val="24"/>
        </w:rPr>
        <w:t xml:space="preserve"> </w:t>
      </w:r>
      <w:r>
        <w:rPr>
          <w:b/>
          <w:color w:val="6F2F9F"/>
          <w:w w:val="95"/>
          <w:sz w:val="24"/>
        </w:rPr>
        <w:t>dhe</w:t>
      </w:r>
      <w:r>
        <w:rPr>
          <w:b/>
          <w:color w:val="6F2F9F"/>
          <w:spacing w:val="2"/>
          <w:w w:val="95"/>
          <w:sz w:val="24"/>
        </w:rPr>
        <w:t xml:space="preserve"> </w:t>
      </w:r>
      <w:r>
        <w:rPr>
          <w:b/>
          <w:color w:val="6F2F9F"/>
          <w:w w:val="95"/>
          <w:sz w:val="24"/>
        </w:rPr>
        <w:t>kapaciteteve</w:t>
      </w:r>
      <w:r>
        <w:rPr>
          <w:b/>
          <w:color w:val="6F2F9F"/>
          <w:spacing w:val="3"/>
          <w:w w:val="95"/>
          <w:sz w:val="24"/>
        </w:rPr>
        <w:t xml:space="preserve"> </w:t>
      </w:r>
      <w:r>
        <w:rPr>
          <w:b/>
          <w:color w:val="6F2F9F"/>
          <w:w w:val="95"/>
          <w:sz w:val="24"/>
        </w:rPr>
        <w:t>institucionale</w:t>
      </w:r>
      <w:r>
        <w:rPr>
          <w:b/>
          <w:color w:val="6F2F9F"/>
          <w:spacing w:val="3"/>
          <w:w w:val="95"/>
          <w:sz w:val="24"/>
        </w:rPr>
        <w:t xml:space="preserve"> </w:t>
      </w:r>
      <w:r>
        <w:rPr>
          <w:b/>
          <w:color w:val="6F2F9F"/>
          <w:w w:val="95"/>
          <w:sz w:val="24"/>
        </w:rPr>
        <w:t>për</w:t>
      </w:r>
      <w:r>
        <w:rPr>
          <w:b/>
          <w:color w:val="6F2F9F"/>
          <w:spacing w:val="1"/>
          <w:w w:val="95"/>
          <w:sz w:val="24"/>
        </w:rPr>
        <w:t xml:space="preserve"> </w:t>
      </w:r>
      <w:r>
        <w:rPr>
          <w:b/>
          <w:color w:val="6F2F9F"/>
          <w:w w:val="95"/>
          <w:sz w:val="24"/>
        </w:rPr>
        <w:t>menaxhimin</w:t>
      </w:r>
      <w:r>
        <w:rPr>
          <w:b/>
          <w:color w:val="6F2F9F"/>
          <w:spacing w:val="1"/>
          <w:w w:val="95"/>
          <w:sz w:val="24"/>
        </w:rPr>
        <w:t xml:space="preserve"> </w:t>
      </w:r>
      <w:r>
        <w:rPr>
          <w:b/>
          <w:color w:val="6F2F9F"/>
          <w:w w:val="95"/>
          <w:sz w:val="24"/>
        </w:rPr>
        <w:t>e</w:t>
      </w:r>
      <w:r>
        <w:rPr>
          <w:b/>
          <w:color w:val="6F2F9F"/>
          <w:spacing w:val="-54"/>
          <w:w w:val="95"/>
          <w:sz w:val="24"/>
        </w:rPr>
        <w:t xml:space="preserve"> </w:t>
      </w:r>
      <w:r>
        <w:rPr>
          <w:b/>
          <w:color w:val="6F2F9F"/>
          <w:sz w:val="24"/>
        </w:rPr>
        <w:t>mbeturinave</w:t>
      </w:r>
    </w:p>
    <w:p w:rsidR="00474A90" w:rsidRDefault="00474A90">
      <w:pPr>
        <w:pStyle w:val="BodyText"/>
        <w:spacing w:before="9"/>
        <w:rPr>
          <w:b/>
          <w:sz w:val="11"/>
        </w:rPr>
      </w:pPr>
    </w:p>
    <w:tbl>
      <w:tblPr>
        <w:tblW w:w="0" w:type="auto"/>
        <w:tblInd w:w="595" w:type="dxa"/>
        <w:tblBorders>
          <w:top w:val="single" w:sz="4" w:space="0" w:color="92D050"/>
          <w:left w:val="single" w:sz="4" w:space="0" w:color="92D050"/>
          <w:bottom w:val="single" w:sz="4" w:space="0" w:color="92D050"/>
          <w:right w:val="single" w:sz="4" w:space="0" w:color="92D050"/>
          <w:insideH w:val="single" w:sz="4" w:space="0" w:color="92D050"/>
          <w:insideV w:val="single" w:sz="4" w:space="0" w:color="92D05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382"/>
        <w:gridCol w:w="1431"/>
        <w:gridCol w:w="970"/>
        <w:gridCol w:w="725"/>
        <w:gridCol w:w="1340"/>
        <w:gridCol w:w="836"/>
        <w:gridCol w:w="807"/>
        <w:gridCol w:w="812"/>
      </w:tblGrid>
      <w:tr w:rsidR="00474A90">
        <w:trPr>
          <w:trHeight w:val="384"/>
        </w:trPr>
        <w:tc>
          <w:tcPr>
            <w:tcW w:w="9303" w:type="dxa"/>
            <w:gridSpan w:val="8"/>
          </w:tcPr>
          <w:p w:rsidR="00474A90" w:rsidRDefault="00776BE6">
            <w:pPr>
              <w:pStyle w:val="TableParagraph"/>
              <w:spacing w:line="216" w:lineRule="exact"/>
              <w:ind w:left="2925" w:right="2914"/>
              <w:jc w:val="center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Tabela</w:t>
            </w:r>
            <w:r>
              <w:rPr>
                <w:b/>
                <w:spacing w:val="2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40: Korniza</w:t>
            </w:r>
            <w:r>
              <w:rPr>
                <w:b/>
                <w:spacing w:val="2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strategjike</w:t>
            </w:r>
            <w:r>
              <w:rPr>
                <w:b/>
                <w:spacing w:val="3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e</w:t>
            </w:r>
            <w:r>
              <w:rPr>
                <w:b/>
                <w:spacing w:val="2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objektivit</w:t>
            </w:r>
            <w:r>
              <w:rPr>
                <w:b/>
                <w:spacing w:val="4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5</w:t>
            </w:r>
          </w:p>
        </w:tc>
      </w:tr>
      <w:tr w:rsidR="00474A90">
        <w:trPr>
          <w:trHeight w:val="455"/>
        </w:trPr>
        <w:tc>
          <w:tcPr>
            <w:tcW w:w="2382" w:type="dxa"/>
            <w:vMerge w:val="restart"/>
          </w:tcPr>
          <w:p w:rsidR="00474A90" w:rsidRDefault="00474A90">
            <w:pPr>
              <w:pStyle w:val="TableParagraph"/>
              <w:spacing w:before="10"/>
              <w:rPr>
                <w:b/>
                <w:sz w:val="20"/>
              </w:rPr>
            </w:pPr>
          </w:p>
          <w:p w:rsidR="00474A90" w:rsidRDefault="00776BE6">
            <w:pPr>
              <w:pStyle w:val="TableParagraph"/>
              <w:ind w:left="542"/>
              <w:rPr>
                <w:sz w:val="20"/>
              </w:rPr>
            </w:pPr>
            <w:r>
              <w:rPr>
                <w:w w:val="95"/>
                <w:sz w:val="20"/>
              </w:rPr>
              <w:t>Aktiviteti</w:t>
            </w:r>
            <w:r>
              <w:rPr>
                <w:spacing w:val="3"/>
                <w:w w:val="95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/</w:t>
            </w:r>
            <w:r>
              <w:rPr>
                <w:spacing w:val="-3"/>
                <w:w w:val="95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Masa</w:t>
            </w:r>
          </w:p>
        </w:tc>
        <w:tc>
          <w:tcPr>
            <w:tcW w:w="1431" w:type="dxa"/>
            <w:vMerge w:val="restart"/>
          </w:tcPr>
          <w:p w:rsidR="00474A90" w:rsidRDefault="00474A90">
            <w:pPr>
              <w:pStyle w:val="TableParagraph"/>
              <w:spacing w:before="10"/>
              <w:rPr>
                <w:b/>
                <w:sz w:val="20"/>
              </w:rPr>
            </w:pPr>
          </w:p>
          <w:p w:rsidR="00474A90" w:rsidRDefault="00776BE6">
            <w:pPr>
              <w:pStyle w:val="TableParagraph"/>
              <w:ind w:left="364"/>
              <w:rPr>
                <w:sz w:val="20"/>
              </w:rPr>
            </w:pPr>
            <w:r>
              <w:rPr>
                <w:sz w:val="20"/>
              </w:rPr>
              <w:t>Treguesi</w:t>
            </w:r>
          </w:p>
        </w:tc>
        <w:tc>
          <w:tcPr>
            <w:tcW w:w="970" w:type="dxa"/>
          </w:tcPr>
          <w:p w:rsidR="00474A90" w:rsidRDefault="00776BE6">
            <w:pPr>
              <w:pStyle w:val="TableParagraph"/>
              <w:spacing w:line="216" w:lineRule="exact"/>
              <w:ind w:left="268"/>
              <w:rPr>
                <w:sz w:val="20"/>
              </w:rPr>
            </w:pPr>
            <w:r>
              <w:rPr>
                <w:sz w:val="20"/>
              </w:rPr>
              <w:t>Vlera</w:t>
            </w:r>
          </w:p>
          <w:p w:rsidR="00474A90" w:rsidRDefault="00776BE6">
            <w:pPr>
              <w:pStyle w:val="TableParagraph"/>
              <w:spacing w:line="219" w:lineRule="exact"/>
              <w:ind w:left="302"/>
              <w:rPr>
                <w:sz w:val="20"/>
              </w:rPr>
            </w:pPr>
            <w:r>
              <w:rPr>
                <w:sz w:val="20"/>
              </w:rPr>
              <w:t>bazë</w:t>
            </w:r>
          </w:p>
        </w:tc>
        <w:tc>
          <w:tcPr>
            <w:tcW w:w="4520" w:type="dxa"/>
            <w:gridSpan w:val="5"/>
          </w:tcPr>
          <w:p w:rsidR="00474A90" w:rsidRDefault="00776BE6">
            <w:pPr>
              <w:pStyle w:val="TableParagraph"/>
              <w:spacing w:before="101"/>
              <w:ind w:left="2030" w:right="2016"/>
              <w:jc w:val="center"/>
              <w:rPr>
                <w:sz w:val="20"/>
              </w:rPr>
            </w:pPr>
            <w:r>
              <w:rPr>
                <w:sz w:val="20"/>
              </w:rPr>
              <w:t>Caku</w:t>
            </w:r>
          </w:p>
        </w:tc>
      </w:tr>
      <w:tr w:rsidR="00474A90">
        <w:trPr>
          <w:trHeight w:val="263"/>
        </w:trPr>
        <w:tc>
          <w:tcPr>
            <w:tcW w:w="2382" w:type="dxa"/>
            <w:vMerge/>
            <w:tcBorders>
              <w:top w:val="nil"/>
            </w:tcBorders>
          </w:tcPr>
          <w:p w:rsidR="00474A90" w:rsidRDefault="00474A90">
            <w:pPr>
              <w:rPr>
                <w:sz w:val="2"/>
                <w:szCs w:val="2"/>
              </w:rPr>
            </w:pPr>
          </w:p>
        </w:tc>
        <w:tc>
          <w:tcPr>
            <w:tcW w:w="1431" w:type="dxa"/>
            <w:vMerge/>
            <w:tcBorders>
              <w:top w:val="nil"/>
            </w:tcBorders>
          </w:tcPr>
          <w:p w:rsidR="00474A90" w:rsidRDefault="00474A90">
            <w:pPr>
              <w:rPr>
                <w:sz w:val="2"/>
                <w:szCs w:val="2"/>
              </w:rPr>
            </w:pPr>
          </w:p>
        </w:tc>
        <w:tc>
          <w:tcPr>
            <w:tcW w:w="970" w:type="dxa"/>
          </w:tcPr>
          <w:p w:rsidR="00474A90" w:rsidRDefault="00776BE6">
            <w:pPr>
              <w:pStyle w:val="TableParagraph"/>
              <w:spacing w:before="5"/>
              <w:ind w:left="145" w:right="133"/>
              <w:jc w:val="center"/>
              <w:rPr>
                <w:sz w:val="20"/>
              </w:rPr>
            </w:pPr>
            <w:r>
              <w:rPr>
                <w:sz w:val="20"/>
              </w:rPr>
              <w:t>2022</w:t>
            </w:r>
          </w:p>
        </w:tc>
        <w:tc>
          <w:tcPr>
            <w:tcW w:w="725" w:type="dxa"/>
          </w:tcPr>
          <w:p w:rsidR="00474A90" w:rsidRDefault="00776BE6">
            <w:pPr>
              <w:pStyle w:val="TableParagraph"/>
              <w:spacing w:before="5"/>
              <w:ind w:left="145" w:right="129"/>
              <w:jc w:val="center"/>
              <w:rPr>
                <w:sz w:val="20"/>
              </w:rPr>
            </w:pPr>
            <w:r>
              <w:rPr>
                <w:sz w:val="20"/>
              </w:rPr>
              <w:t>2023</w:t>
            </w:r>
          </w:p>
        </w:tc>
        <w:tc>
          <w:tcPr>
            <w:tcW w:w="1340" w:type="dxa"/>
          </w:tcPr>
          <w:p w:rsidR="00474A90" w:rsidRDefault="00776BE6">
            <w:pPr>
              <w:pStyle w:val="TableParagraph"/>
              <w:spacing w:line="221" w:lineRule="exact"/>
              <w:ind w:left="448" w:right="442"/>
              <w:jc w:val="center"/>
              <w:rPr>
                <w:sz w:val="20"/>
              </w:rPr>
            </w:pPr>
            <w:r>
              <w:rPr>
                <w:sz w:val="20"/>
              </w:rPr>
              <w:t>2024</w:t>
            </w:r>
          </w:p>
        </w:tc>
        <w:tc>
          <w:tcPr>
            <w:tcW w:w="836" w:type="dxa"/>
          </w:tcPr>
          <w:p w:rsidR="00474A90" w:rsidRDefault="00776BE6">
            <w:pPr>
              <w:pStyle w:val="TableParagraph"/>
              <w:spacing w:line="221" w:lineRule="exact"/>
              <w:ind w:left="215"/>
              <w:rPr>
                <w:sz w:val="20"/>
              </w:rPr>
            </w:pPr>
            <w:r>
              <w:rPr>
                <w:sz w:val="20"/>
              </w:rPr>
              <w:t>2025</w:t>
            </w:r>
          </w:p>
        </w:tc>
        <w:tc>
          <w:tcPr>
            <w:tcW w:w="807" w:type="dxa"/>
          </w:tcPr>
          <w:p w:rsidR="00474A90" w:rsidRDefault="00776BE6">
            <w:pPr>
              <w:pStyle w:val="TableParagraph"/>
              <w:spacing w:line="221" w:lineRule="exact"/>
              <w:ind w:left="205"/>
              <w:rPr>
                <w:sz w:val="20"/>
              </w:rPr>
            </w:pPr>
            <w:r>
              <w:rPr>
                <w:sz w:val="20"/>
              </w:rPr>
              <w:t>2026</w:t>
            </w:r>
          </w:p>
        </w:tc>
        <w:tc>
          <w:tcPr>
            <w:tcW w:w="812" w:type="dxa"/>
          </w:tcPr>
          <w:p w:rsidR="00474A90" w:rsidRDefault="00776BE6">
            <w:pPr>
              <w:pStyle w:val="TableParagraph"/>
              <w:spacing w:line="221" w:lineRule="exact"/>
              <w:ind w:left="210"/>
              <w:rPr>
                <w:sz w:val="20"/>
              </w:rPr>
            </w:pPr>
            <w:r>
              <w:rPr>
                <w:sz w:val="20"/>
              </w:rPr>
              <w:t>2027</w:t>
            </w:r>
          </w:p>
        </w:tc>
      </w:tr>
      <w:tr w:rsidR="00474A90">
        <w:trPr>
          <w:trHeight w:val="412"/>
        </w:trPr>
        <w:tc>
          <w:tcPr>
            <w:tcW w:w="2382" w:type="dxa"/>
          </w:tcPr>
          <w:p w:rsidR="00474A90" w:rsidRDefault="00776BE6">
            <w:pPr>
              <w:pStyle w:val="TableParagraph"/>
              <w:spacing w:before="82"/>
              <w:ind w:left="110"/>
              <w:rPr>
                <w:sz w:val="20"/>
              </w:rPr>
            </w:pPr>
            <w:r>
              <w:rPr>
                <w:sz w:val="20"/>
              </w:rPr>
              <w:t>Revidimi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i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RrK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të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MM</w:t>
            </w:r>
          </w:p>
        </w:tc>
        <w:tc>
          <w:tcPr>
            <w:tcW w:w="1431" w:type="dxa"/>
          </w:tcPr>
          <w:p w:rsidR="00474A90" w:rsidRDefault="00776BE6">
            <w:pPr>
              <w:pStyle w:val="TableParagraph"/>
              <w:spacing w:line="197" w:lineRule="exact"/>
              <w:ind w:left="87" w:right="84"/>
              <w:jc w:val="center"/>
              <w:rPr>
                <w:sz w:val="18"/>
              </w:rPr>
            </w:pPr>
            <w:r>
              <w:rPr>
                <w:sz w:val="18"/>
              </w:rPr>
              <w:t>RrK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e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MM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eshte</w:t>
            </w:r>
          </w:p>
          <w:p w:rsidR="00474A90" w:rsidRDefault="00776BE6">
            <w:pPr>
              <w:pStyle w:val="TableParagraph"/>
              <w:spacing w:line="196" w:lineRule="exact"/>
              <w:ind w:left="87" w:right="82"/>
              <w:jc w:val="center"/>
              <w:rPr>
                <w:sz w:val="18"/>
              </w:rPr>
            </w:pPr>
            <w:r>
              <w:rPr>
                <w:sz w:val="18"/>
              </w:rPr>
              <w:t>reviduar</w:t>
            </w:r>
          </w:p>
        </w:tc>
        <w:tc>
          <w:tcPr>
            <w:tcW w:w="970" w:type="dxa"/>
          </w:tcPr>
          <w:p w:rsidR="00474A90" w:rsidRDefault="00776BE6">
            <w:pPr>
              <w:pStyle w:val="TableParagraph"/>
              <w:spacing w:before="91"/>
              <w:ind w:left="7"/>
              <w:jc w:val="center"/>
              <w:rPr>
                <w:sz w:val="18"/>
              </w:rPr>
            </w:pPr>
            <w:r>
              <w:rPr>
                <w:w w:val="76"/>
                <w:sz w:val="18"/>
              </w:rPr>
              <w:t>-</w:t>
            </w:r>
          </w:p>
        </w:tc>
        <w:tc>
          <w:tcPr>
            <w:tcW w:w="725" w:type="dxa"/>
          </w:tcPr>
          <w:p w:rsidR="00474A90" w:rsidRDefault="00776BE6">
            <w:pPr>
              <w:pStyle w:val="TableParagraph"/>
              <w:spacing w:line="197" w:lineRule="exact"/>
              <w:ind w:left="145" w:right="129"/>
              <w:jc w:val="center"/>
              <w:rPr>
                <w:sz w:val="18"/>
              </w:rPr>
            </w:pPr>
            <w:r>
              <w:rPr>
                <w:sz w:val="18"/>
              </w:rPr>
              <w:t>1-</w:t>
            </w:r>
          </w:p>
        </w:tc>
        <w:tc>
          <w:tcPr>
            <w:tcW w:w="1340" w:type="dxa"/>
          </w:tcPr>
          <w:p w:rsidR="00474A90" w:rsidRDefault="00474A90">
            <w:pPr>
              <w:pStyle w:val="TableParagraph"/>
            </w:pPr>
          </w:p>
        </w:tc>
        <w:tc>
          <w:tcPr>
            <w:tcW w:w="836" w:type="dxa"/>
          </w:tcPr>
          <w:p w:rsidR="00474A90" w:rsidRDefault="00776BE6">
            <w:pPr>
              <w:pStyle w:val="TableParagraph"/>
              <w:spacing w:line="197" w:lineRule="exact"/>
              <w:ind w:left="6"/>
              <w:jc w:val="center"/>
              <w:rPr>
                <w:sz w:val="18"/>
              </w:rPr>
            </w:pPr>
            <w:r>
              <w:rPr>
                <w:w w:val="76"/>
                <w:sz w:val="18"/>
              </w:rPr>
              <w:t>-</w:t>
            </w:r>
          </w:p>
        </w:tc>
        <w:tc>
          <w:tcPr>
            <w:tcW w:w="807" w:type="dxa"/>
          </w:tcPr>
          <w:p w:rsidR="00474A90" w:rsidRDefault="00776BE6">
            <w:pPr>
              <w:pStyle w:val="TableParagraph"/>
              <w:spacing w:line="197" w:lineRule="exact"/>
              <w:ind w:left="104"/>
              <w:rPr>
                <w:sz w:val="18"/>
              </w:rPr>
            </w:pPr>
            <w:r>
              <w:rPr>
                <w:w w:val="76"/>
                <w:sz w:val="18"/>
              </w:rPr>
              <w:t>-</w:t>
            </w:r>
          </w:p>
        </w:tc>
        <w:tc>
          <w:tcPr>
            <w:tcW w:w="812" w:type="dxa"/>
          </w:tcPr>
          <w:p w:rsidR="00474A90" w:rsidRDefault="00776BE6">
            <w:pPr>
              <w:pStyle w:val="TableParagraph"/>
              <w:spacing w:line="197" w:lineRule="exact"/>
              <w:ind w:left="108"/>
              <w:rPr>
                <w:sz w:val="18"/>
              </w:rPr>
            </w:pPr>
            <w:r>
              <w:rPr>
                <w:w w:val="76"/>
                <w:sz w:val="18"/>
              </w:rPr>
              <w:t>-</w:t>
            </w:r>
          </w:p>
        </w:tc>
      </w:tr>
      <w:tr w:rsidR="00474A90">
        <w:trPr>
          <w:trHeight w:val="456"/>
        </w:trPr>
        <w:tc>
          <w:tcPr>
            <w:tcW w:w="2382" w:type="dxa"/>
          </w:tcPr>
          <w:p w:rsidR="00474A90" w:rsidRDefault="00776BE6">
            <w:pPr>
              <w:pStyle w:val="TableParagraph"/>
              <w:spacing w:line="216" w:lineRule="exact"/>
              <w:ind w:left="110"/>
              <w:rPr>
                <w:sz w:val="20"/>
              </w:rPr>
            </w:pPr>
            <w:r>
              <w:rPr>
                <w:sz w:val="20"/>
              </w:rPr>
              <w:t>Emërimi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i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zyrtarit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/</w:t>
            </w:r>
          </w:p>
          <w:p w:rsidR="00474A90" w:rsidRDefault="00776BE6">
            <w:pPr>
              <w:pStyle w:val="TableParagraph"/>
              <w:spacing w:before="1" w:line="219" w:lineRule="exact"/>
              <w:ind w:left="110"/>
              <w:rPr>
                <w:sz w:val="20"/>
              </w:rPr>
            </w:pPr>
            <w:r>
              <w:rPr>
                <w:w w:val="95"/>
                <w:sz w:val="20"/>
              </w:rPr>
              <w:t>Formimi</w:t>
            </w:r>
            <w:r>
              <w:rPr>
                <w:spacing w:val="8"/>
                <w:w w:val="95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i</w:t>
            </w:r>
            <w:r>
              <w:rPr>
                <w:spacing w:val="3"/>
                <w:w w:val="95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njësitit</w:t>
            </w:r>
          </w:p>
        </w:tc>
        <w:tc>
          <w:tcPr>
            <w:tcW w:w="1431" w:type="dxa"/>
          </w:tcPr>
          <w:p w:rsidR="00474A90" w:rsidRDefault="00776BE6">
            <w:pPr>
              <w:pStyle w:val="TableParagraph"/>
              <w:spacing w:line="235" w:lineRule="auto"/>
              <w:ind w:left="205" w:right="193" w:firstLine="38"/>
              <w:rPr>
                <w:sz w:val="18"/>
              </w:rPr>
            </w:pPr>
            <w:r>
              <w:rPr>
                <w:spacing w:val="-1"/>
                <w:sz w:val="18"/>
              </w:rPr>
              <w:t xml:space="preserve">Zyrtari </w:t>
            </w:r>
            <w:r>
              <w:rPr>
                <w:sz w:val="18"/>
              </w:rPr>
              <w:t>i MM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eshte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emeruar</w:t>
            </w:r>
          </w:p>
        </w:tc>
        <w:tc>
          <w:tcPr>
            <w:tcW w:w="970" w:type="dxa"/>
          </w:tcPr>
          <w:p w:rsidR="00474A90" w:rsidRDefault="00776BE6">
            <w:pPr>
              <w:pStyle w:val="TableParagraph"/>
              <w:spacing w:line="197" w:lineRule="exact"/>
              <w:ind w:left="12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1</w:t>
            </w:r>
          </w:p>
        </w:tc>
        <w:tc>
          <w:tcPr>
            <w:tcW w:w="725" w:type="dxa"/>
          </w:tcPr>
          <w:p w:rsidR="00474A90" w:rsidRDefault="00776BE6">
            <w:pPr>
              <w:pStyle w:val="TableParagraph"/>
              <w:spacing w:line="197" w:lineRule="exact"/>
              <w:ind w:left="11"/>
              <w:jc w:val="center"/>
              <w:rPr>
                <w:sz w:val="18"/>
              </w:rPr>
            </w:pPr>
            <w:r>
              <w:rPr>
                <w:w w:val="76"/>
                <w:sz w:val="18"/>
              </w:rPr>
              <w:t>-</w:t>
            </w:r>
          </w:p>
        </w:tc>
        <w:tc>
          <w:tcPr>
            <w:tcW w:w="1340" w:type="dxa"/>
          </w:tcPr>
          <w:p w:rsidR="00474A90" w:rsidRDefault="00776BE6">
            <w:pPr>
              <w:pStyle w:val="TableParagraph"/>
              <w:spacing w:line="197" w:lineRule="exact"/>
              <w:ind w:left="1"/>
              <w:jc w:val="center"/>
              <w:rPr>
                <w:sz w:val="18"/>
              </w:rPr>
            </w:pPr>
            <w:r>
              <w:rPr>
                <w:w w:val="76"/>
                <w:sz w:val="18"/>
              </w:rPr>
              <w:t>-</w:t>
            </w:r>
          </w:p>
        </w:tc>
        <w:tc>
          <w:tcPr>
            <w:tcW w:w="836" w:type="dxa"/>
          </w:tcPr>
          <w:p w:rsidR="00474A90" w:rsidRDefault="00776BE6">
            <w:pPr>
              <w:pStyle w:val="TableParagraph"/>
              <w:spacing w:line="197" w:lineRule="exact"/>
              <w:ind w:left="6"/>
              <w:jc w:val="center"/>
              <w:rPr>
                <w:sz w:val="18"/>
              </w:rPr>
            </w:pPr>
            <w:r>
              <w:rPr>
                <w:w w:val="76"/>
                <w:sz w:val="18"/>
              </w:rPr>
              <w:t>-</w:t>
            </w:r>
          </w:p>
        </w:tc>
        <w:tc>
          <w:tcPr>
            <w:tcW w:w="807" w:type="dxa"/>
          </w:tcPr>
          <w:p w:rsidR="00474A90" w:rsidRDefault="00776BE6">
            <w:pPr>
              <w:pStyle w:val="TableParagraph"/>
              <w:spacing w:line="197" w:lineRule="exact"/>
              <w:ind w:left="104"/>
              <w:rPr>
                <w:sz w:val="18"/>
              </w:rPr>
            </w:pPr>
            <w:r>
              <w:rPr>
                <w:w w:val="76"/>
                <w:sz w:val="18"/>
              </w:rPr>
              <w:t>-</w:t>
            </w:r>
          </w:p>
        </w:tc>
        <w:tc>
          <w:tcPr>
            <w:tcW w:w="812" w:type="dxa"/>
          </w:tcPr>
          <w:p w:rsidR="00474A90" w:rsidRDefault="00776BE6">
            <w:pPr>
              <w:pStyle w:val="TableParagraph"/>
              <w:spacing w:line="197" w:lineRule="exact"/>
              <w:ind w:left="108"/>
              <w:rPr>
                <w:sz w:val="18"/>
              </w:rPr>
            </w:pPr>
            <w:r>
              <w:rPr>
                <w:w w:val="76"/>
                <w:sz w:val="18"/>
              </w:rPr>
              <w:t>-</w:t>
            </w:r>
          </w:p>
        </w:tc>
      </w:tr>
      <w:tr w:rsidR="00474A90">
        <w:trPr>
          <w:trHeight w:val="613"/>
        </w:trPr>
        <w:tc>
          <w:tcPr>
            <w:tcW w:w="2382" w:type="dxa"/>
          </w:tcPr>
          <w:p w:rsidR="00474A90" w:rsidRDefault="00474A90">
            <w:pPr>
              <w:pStyle w:val="TableParagraph"/>
              <w:spacing w:before="10"/>
              <w:rPr>
                <w:b/>
                <w:sz w:val="15"/>
              </w:rPr>
            </w:pPr>
          </w:p>
          <w:p w:rsidR="00474A90" w:rsidRDefault="00776BE6">
            <w:pPr>
              <w:pStyle w:val="TableParagraph"/>
              <w:ind w:left="110"/>
              <w:rPr>
                <w:sz w:val="20"/>
              </w:rPr>
            </w:pPr>
            <w:r>
              <w:rPr>
                <w:spacing w:val="-2"/>
                <w:sz w:val="20"/>
              </w:rPr>
              <w:t>Kalimi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i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procesit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tariforë</w:t>
            </w:r>
          </w:p>
        </w:tc>
        <w:tc>
          <w:tcPr>
            <w:tcW w:w="1431" w:type="dxa"/>
          </w:tcPr>
          <w:p w:rsidR="00474A90" w:rsidRDefault="00776BE6">
            <w:pPr>
              <w:pStyle w:val="TableParagraph"/>
              <w:spacing w:line="232" w:lineRule="auto"/>
              <w:ind w:left="210" w:right="193" w:firstLine="43"/>
              <w:rPr>
                <w:sz w:val="18"/>
              </w:rPr>
            </w:pPr>
            <w:r>
              <w:rPr>
                <w:sz w:val="18"/>
              </w:rPr>
              <w:t>Tarifat e reja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pacing w:val="-3"/>
                <w:sz w:val="18"/>
              </w:rPr>
              <w:t>jane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kalkuluar</w:t>
            </w:r>
          </w:p>
          <w:p w:rsidR="00474A90" w:rsidRDefault="00776BE6">
            <w:pPr>
              <w:pStyle w:val="TableParagraph"/>
              <w:spacing w:line="196" w:lineRule="exact"/>
              <w:ind w:left="249"/>
              <w:rPr>
                <w:sz w:val="18"/>
              </w:rPr>
            </w:pPr>
            <w:r>
              <w:rPr>
                <w:sz w:val="18"/>
              </w:rPr>
              <w:t>dhe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miratuar</w:t>
            </w:r>
          </w:p>
        </w:tc>
        <w:tc>
          <w:tcPr>
            <w:tcW w:w="970" w:type="dxa"/>
          </w:tcPr>
          <w:p w:rsidR="00474A90" w:rsidRDefault="00776BE6">
            <w:pPr>
              <w:pStyle w:val="TableParagraph"/>
              <w:spacing w:line="197" w:lineRule="exact"/>
              <w:ind w:left="7"/>
              <w:jc w:val="center"/>
              <w:rPr>
                <w:sz w:val="18"/>
              </w:rPr>
            </w:pPr>
            <w:r>
              <w:rPr>
                <w:w w:val="76"/>
                <w:sz w:val="18"/>
              </w:rPr>
              <w:t>-</w:t>
            </w:r>
          </w:p>
        </w:tc>
        <w:tc>
          <w:tcPr>
            <w:tcW w:w="725" w:type="dxa"/>
          </w:tcPr>
          <w:p w:rsidR="00474A90" w:rsidRDefault="00776BE6">
            <w:pPr>
              <w:pStyle w:val="TableParagraph"/>
              <w:spacing w:line="197" w:lineRule="exact"/>
              <w:ind w:left="145" w:right="129"/>
              <w:jc w:val="center"/>
              <w:rPr>
                <w:sz w:val="18"/>
              </w:rPr>
            </w:pPr>
            <w:r>
              <w:rPr>
                <w:sz w:val="18"/>
              </w:rPr>
              <w:t>1-</w:t>
            </w:r>
          </w:p>
        </w:tc>
        <w:tc>
          <w:tcPr>
            <w:tcW w:w="1340" w:type="dxa"/>
          </w:tcPr>
          <w:p w:rsidR="00474A90" w:rsidRDefault="00474A90">
            <w:pPr>
              <w:pStyle w:val="TableParagraph"/>
            </w:pPr>
          </w:p>
        </w:tc>
        <w:tc>
          <w:tcPr>
            <w:tcW w:w="836" w:type="dxa"/>
          </w:tcPr>
          <w:p w:rsidR="00474A90" w:rsidRDefault="00776BE6">
            <w:pPr>
              <w:pStyle w:val="TableParagraph"/>
              <w:spacing w:line="197" w:lineRule="exact"/>
              <w:ind w:left="6"/>
              <w:jc w:val="center"/>
              <w:rPr>
                <w:sz w:val="18"/>
              </w:rPr>
            </w:pPr>
            <w:r>
              <w:rPr>
                <w:w w:val="76"/>
                <w:sz w:val="18"/>
              </w:rPr>
              <w:t>-</w:t>
            </w:r>
          </w:p>
        </w:tc>
        <w:tc>
          <w:tcPr>
            <w:tcW w:w="807" w:type="dxa"/>
          </w:tcPr>
          <w:p w:rsidR="00474A90" w:rsidRDefault="00776BE6">
            <w:pPr>
              <w:pStyle w:val="TableParagraph"/>
              <w:spacing w:line="197" w:lineRule="exact"/>
              <w:ind w:left="104"/>
              <w:rPr>
                <w:sz w:val="18"/>
              </w:rPr>
            </w:pPr>
            <w:r>
              <w:rPr>
                <w:w w:val="76"/>
                <w:sz w:val="18"/>
              </w:rPr>
              <w:t>-</w:t>
            </w:r>
          </w:p>
        </w:tc>
        <w:tc>
          <w:tcPr>
            <w:tcW w:w="812" w:type="dxa"/>
          </w:tcPr>
          <w:p w:rsidR="00474A90" w:rsidRDefault="00776BE6">
            <w:pPr>
              <w:pStyle w:val="TableParagraph"/>
              <w:spacing w:line="197" w:lineRule="exact"/>
              <w:ind w:left="108"/>
              <w:rPr>
                <w:sz w:val="18"/>
              </w:rPr>
            </w:pPr>
            <w:r>
              <w:rPr>
                <w:w w:val="76"/>
                <w:sz w:val="18"/>
              </w:rPr>
              <w:t>-</w:t>
            </w:r>
          </w:p>
        </w:tc>
      </w:tr>
      <w:tr w:rsidR="00474A90">
        <w:trPr>
          <w:trHeight w:val="686"/>
        </w:trPr>
        <w:tc>
          <w:tcPr>
            <w:tcW w:w="2382" w:type="dxa"/>
          </w:tcPr>
          <w:p w:rsidR="00474A90" w:rsidRDefault="00776BE6">
            <w:pPr>
              <w:pStyle w:val="TableParagraph"/>
              <w:spacing w:line="235" w:lineRule="auto"/>
              <w:ind w:left="110" w:right="355"/>
              <w:rPr>
                <w:sz w:val="20"/>
              </w:rPr>
            </w:pPr>
            <w:r>
              <w:rPr>
                <w:sz w:val="20"/>
              </w:rPr>
              <w:t>Kontraktimi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i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operatorit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për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grumbullim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dhe</w:t>
            </w:r>
          </w:p>
          <w:p w:rsidR="00474A90" w:rsidRDefault="00776BE6">
            <w:pPr>
              <w:pStyle w:val="TableParagraph"/>
              <w:spacing w:line="219" w:lineRule="exact"/>
              <w:ind w:left="110"/>
              <w:rPr>
                <w:sz w:val="20"/>
              </w:rPr>
            </w:pPr>
            <w:r>
              <w:rPr>
                <w:sz w:val="20"/>
              </w:rPr>
              <w:t>transport</w:t>
            </w:r>
          </w:p>
        </w:tc>
        <w:tc>
          <w:tcPr>
            <w:tcW w:w="1431" w:type="dxa"/>
          </w:tcPr>
          <w:p w:rsidR="00474A90" w:rsidRDefault="00776BE6">
            <w:pPr>
              <w:pStyle w:val="TableParagraph"/>
              <w:ind w:left="87" w:right="82"/>
              <w:jc w:val="center"/>
              <w:rPr>
                <w:sz w:val="18"/>
              </w:rPr>
            </w:pPr>
            <w:r>
              <w:rPr>
                <w:sz w:val="18"/>
              </w:rPr>
              <w:t>Operatori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i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licencuar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eshte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kontraktuar</w:t>
            </w:r>
          </w:p>
        </w:tc>
        <w:tc>
          <w:tcPr>
            <w:tcW w:w="970" w:type="dxa"/>
          </w:tcPr>
          <w:p w:rsidR="00474A90" w:rsidRDefault="00776BE6">
            <w:pPr>
              <w:pStyle w:val="TableParagraph"/>
              <w:spacing w:line="197" w:lineRule="exact"/>
              <w:ind w:left="12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1</w:t>
            </w:r>
          </w:p>
        </w:tc>
        <w:tc>
          <w:tcPr>
            <w:tcW w:w="725" w:type="dxa"/>
          </w:tcPr>
          <w:p w:rsidR="00474A90" w:rsidRDefault="00776BE6">
            <w:pPr>
              <w:pStyle w:val="TableParagraph"/>
              <w:spacing w:line="197" w:lineRule="exact"/>
              <w:ind w:left="11"/>
              <w:jc w:val="center"/>
              <w:rPr>
                <w:sz w:val="18"/>
              </w:rPr>
            </w:pPr>
            <w:r>
              <w:rPr>
                <w:w w:val="76"/>
                <w:sz w:val="18"/>
              </w:rPr>
              <w:t>-</w:t>
            </w:r>
          </w:p>
        </w:tc>
        <w:tc>
          <w:tcPr>
            <w:tcW w:w="1340" w:type="dxa"/>
          </w:tcPr>
          <w:p w:rsidR="00474A90" w:rsidRDefault="00776BE6">
            <w:pPr>
              <w:pStyle w:val="TableParagraph"/>
              <w:spacing w:line="197" w:lineRule="exact"/>
              <w:ind w:left="1"/>
              <w:jc w:val="center"/>
              <w:rPr>
                <w:sz w:val="18"/>
              </w:rPr>
            </w:pPr>
            <w:r>
              <w:rPr>
                <w:w w:val="76"/>
                <w:sz w:val="18"/>
              </w:rPr>
              <w:t>-</w:t>
            </w:r>
          </w:p>
        </w:tc>
        <w:tc>
          <w:tcPr>
            <w:tcW w:w="836" w:type="dxa"/>
          </w:tcPr>
          <w:p w:rsidR="00474A90" w:rsidRDefault="00776BE6">
            <w:pPr>
              <w:pStyle w:val="TableParagraph"/>
              <w:spacing w:line="197" w:lineRule="exact"/>
              <w:ind w:left="105"/>
              <w:rPr>
                <w:sz w:val="18"/>
              </w:rPr>
            </w:pPr>
            <w:r>
              <w:rPr>
                <w:w w:val="99"/>
                <w:sz w:val="18"/>
              </w:rPr>
              <w:t>1</w:t>
            </w:r>
          </w:p>
        </w:tc>
        <w:tc>
          <w:tcPr>
            <w:tcW w:w="807" w:type="dxa"/>
          </w:tcPr>
          <w:p w:rsidR="00474A90" w:rsidRDefault="00776BE6">
            <w:pPr>
              <w:pStyle w:val="TableParagraph"/>
              <w:spacing w:line="197" w:lineRule="exact"/>
              <w:ind w:left="104"/>
              <w:rPr>
                <w:sz w:val="18"/>
              </w:rPr>
            </w:pPr>
            <w:r>
              <w:rPr>
                <w:w w:val="76"/>
                <w:sz w:val="18"/>
              </w:rPr>
              <w:t>-</w:t>
            </w:r>
          </w:p>
        </w:tc>
        <w:tc>
          <w:tcPr>
            <w:tcW w:w="812" w:type="dxa"/>
          </w:tcPr>
          <w:p w:rsidR="00474A90" w:rsidRDefault="00776BE6">
            <w:pPr>
              <w:pStyle w:val="TableParagraph"/>
              <w:spacing w:line="197" w:lineRule="exact"/>
              <w:ind w:left="108"/>
              <w:rPr>
                <w:sz w:val="18"/>
              </w:rPr>
            </w:pPr>
            <w:r>
              <w:rPr>
                <w:w w:val="76"/>
                <w:sz w:val="18"/>
              </w:rPr>
              <w:t>-</w:t>
            </w:r>
          </w:p>
        </w:tc>
      </w:tr>
      <w:tr w:rsidR="00474A90">
        <w:trPr>
          <w:trHeight w:val="614"/>
        </w:trPr>
        <w:tc>
          <w:tcPr>
            <w:tcW w:w="2382" w:type="dxa"/>
          </w:tcPr>
          <w:p w:rsidR="00474A90" w:rsidRDefault="00776BE6">
            <w:pPr>
              <w:pStyle w:val="TableParagraph"/>
              <w:spacing w:before="68"/>
              <w:ind w:left="110" w:right="355"/>
              <w:rPr>
                <w:sz w:val="20"/>
              </w:rPr>
            </w:pPr>
            <w:r>
              <w:rPr>
                <w:sz w:val="20"/>
              </w:rPr>
              <w:t>Kontraktimi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i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operatorit</w:t>
            </w:r>
            <w:r>
              <w:rPr>
                <w:spacing w:val="-47"/>
                <w:sz w:val="20"/>
              </w:rPr>
              <w:t xml:space="preserve"> </w:t>
            </w:r>
            <w:r>
              <w:rPr>
                <w:sz w:val="20"/>
              </w:rPr>
              <w:t>për</w:t>
            </w:r>
            <w:r>
              <w:rPr>
                <w:spacing w:val="5"/>
                <w:sz w:val="20"/>
              </w:rPr>
              <w:t xml:space="preserve"> </w:t>
            </w:r>
            <w:r>
              <w:rPr>
                <w:sz w:val="20"/>
              </w:rPr>
              <w:t>MND</w:t>
            </w:r>
          </w:p>
        </w:tc>
        <w:tc>
          <w:tcPr>
            <w:tcW w:w="1431" w:type="dxa"/>
          </w:tcPr>
          <w:p w:rsidR="00474A90" w:rsidRDefault="00776BE6">
            <w:pPr>
              <w:pStyle w:val="TableParagraph"/>
              <w:spacing w:line="232" w:lineRule="auto"/>
              <w:ind w:left="181" w:right="165" w:firstLine="129"/>
              <w:rPr>
                <w:sz w:val="18"/>
              </w:rPr>
            </w:pPr>
            <w:r>
              <w:rPr>
                <w:sz w:val="18"/>
              </w:rPr>
              <w:t>Operatori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i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licencuar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eshte</w:t>
            </w:r>
          </w:p>
          <w:p w:rsidR="00474A90" w:rsidRDefault="00776BE6">
            <w:pPr>
              <w:pStyle w:val="TableParagraph"/>
              <w:spacing w:line="196" w:lineRule="exact"/>
              <w:ind w:left="297"/>
              <w:rPr>
                <w:sz w:val="18"/>
              </w:rPr>
            </w:pPr>
            <w:r>
              <w:rPr>
                <w:sz w:val="18"/>
              </w:rPr>
              <w:t>kontraktuar</w:t>
            </w:r>
          </w:p>
        </w:tc>
        <w:tc>
          <w:tcPr>
            <w:tcW w:w="970" w:type="dxa"/>
          </w:tcPr>
          <w:p w:rsidR="00474A90" w:rsidRDefault="00776BE6">
            <w:pPr>
              <w:pStyle w:val="TableParagraph"/>
              <w:spacing w:line="198" w:lineRule="exact"/>
              <w:ind w:left="7"/>
              <w:jc w:val="center"/>
              <w:rPr>
                <w:sz w:val="18"/>
              </w:rPr>
            </w:pPr>
            <w:r>
              <w:rPr>
                <w:w w:val="76"/>
                <w:sz w:val="18"/>
              </w:rPr>
              <w:t>-</w:t>
            </w:r>
          </w:p>
        </w:tc>
        <w:tc>
          <w:tcPr>
            <w:tcW w:w="725" w:type="dxa"/>
          </w:tcPr>
          <w:p w:rsidR="00474A90" w:rsidRDefault="00776BE6">
            <w:pPr>
              <w:pStyle w:val="TableParagraph"/>
              <w:spacing w:line="198" w:lineRule="exact"/>
              <w:ind w:left="11"/>
              <w:jc w:val="center"/>
              <w:rPr>
                <w:sz w:val="18"/>
              </w:rPr>
            </w:pPr>
            <w:r>
              <w:rPr>
                <w:w w:val="76"/>
                <w:sz w:val="18"/>
              </w:rPr>
              <w:t>-</w:t>
            </w:r>
          </w:p>
        </w:tc>
        <w:tc>
          <w:tcPr>
            <w:tcW w:w="1340" w:type="dxa"/>
          </w:tcPr>
          <w:p w:rsidR="00474A90" w:rsidRDefault="00776BE6">
            <w:pPr>
              <w:pStyle w:val="TableParagraph"/>
              <w:spacing w:line="198" w:lineRule="exact"/>
              <w:ind w:left="7"/>
              <w:jc w:val="center"/>
              <w:rPr>
                <w:sz w:val="18"/>
              </w:rPr>
            </w:pPr>
            <w:r>
              <w:rPr>
                <w:w w:val="99"/>
                <w:sz w:val="18"/>
              </w:rPr>
              <w:t>1</w:t>
            </w:r>
          </w:p>
        </w:tc>
        <w:tc>
          <w:tcPr>
            <w:tcW w:w="836" w:type="dxa"/>
          </w:tcPr>
          <w:p w:rsidR="00474A90" w:rsidRDefault="00776BE6">
            <w:pPr>
              <w:pStyle w:val="TableParagraph"/>
              <w:spacing w:line="198" w:lineRule="exact"/>
              <w:ind w:left="105"/>
              <w:rPr>
                <w:sz w:val="18"/>
              </w:rPr>
            </w:pPr>
            <w:r>
              <w:rPr>
                <w:w w:val="76"/>
                <w:sz w:val="18"/>
              </w:rPr>
              <w:t>-</w:t>
            </w:r>
          </w:p>
        </w:tc>
        <w:tc>
          <w:tcPr>
            <w:tcW w:w="807" w:type="dxa"/>
          </w:tcPr>
          <w:p w:rsidR="00474A90" w:rsidRDefault="00776BE6">
            <w:pPr>
              <w:pStyle w:val="TableParagraph"/>
              <w:spacing w:line="198" w:lineRule="exact"/>
              <w:ind w:left="104"/>
              <w:rPr>
                <w:sz w:val="18"/>
              </w:rPr>
            </w:pPr>
            <w:r>
              <w:rPr>
                <w:w w:val="76"/>
                <w:sz w:val="18"/>
              </w:rPr>
              <w:t>-</w:t>
            </w:r>
          </w:p>
        </w:tc>
        <w:tc>
          <w:tcPr>
            <w:tcW w:w="812" w:type="dxa"/>
          </w:tcPr>
          <w:p w:rsidR="00474A90" w:rsidRDefault="00776BE6">
            <w:pPr>
              <w:pStyle w:val="TableParagraph"/>
              <w:spacing w:line="198" w:lineRule="exact"/>
              <w:ind w:left="108"/>
              <w:rPr>
                <w:sz w:val="18"/>
              </w:rPr>
            </w:pPr>
            <w:r>
              <w:rPr>
                <w:w w:val="76"/>
                <w:sz w:val="18"/>
              </w:rPr>
              <w:t>-</w:t>
            </w:r>
          </w:p>
        </w:tc>
      </w:tr>
    </w:tbl>
    <w:p w:rsidR="00474A90" w:rsidRDefault="00474A90">
      <w:pPr>
        <w:pStyle w:val="BodyText"/>
        <w:rPr>
          <w:b/>
          <w:sz w:val="20"/>
        </w:rPr>
      </w:pPr>
    </w:p>
    <w:p w:rsidR="00474A90" w:rsidRDefault="00474A90">
      <w:pPr>
        <w:pStyle w:val="BodyText"/>
        <w:rPr>
          <w:b/>
          <w:sz w:val="20"/>
        </w:rPr>
      </w:pPr>
    </w:p>
    <w:p w:rsidR="00474A90" w:rsidRDefault="00474A90">
      <w:pPr>
        <w:pStyle w:val="BodyText"/>
        <w:rPr>
          <w:b/>
          <w:sz w:val="20"/>
        </w:rPr>
      </w:pPr>
    </w:p>
    <w:p w:rsidR="00474A90" w:rsidRDefault="00474A90">
      <w:pPr>
        <w:pStyle w:val="BodyText"/>
        <w:spacing w:before="2"/>
        <w:rPr>
          <w:b/>
        </w:rPr>
      </w:pPr>
    </w:p>
    <w:p w:rsidR="00474A90" w:rsidRDefault="00474A90">
      <w:pPr>
        <w:sectPr w:rsidR="00474A90">
          <w:type w:val="continuous"/>
          <w:pgSz w:w="11900" w:h="16820"/>
          <w:pgMar w:top="1500" w:right="300" w:bottom="280" w:left="740" w:header="720" w:footer="720" w:gutter="0"/>
          <w:cols w:space="720"/>
        </w:sectPr>
      </w:pPr>
    </w:p>
    <w:p w:rsidR="00474A90" w:rsidRDefault="00603BC2">
      <w:pPr>
        <w:spacing w:before="172"/>
        <w:ind w:left="700"/>
        <w:rPr>
          <w:rFonts w:ascii="Calibri"/>
          <w:b/>
        </w:rPr>
      </w:pPr>
      <w:r>
        <w:rPr>
          <w:noProof/>
          <w:lang w:eastAsia="sq-AL"/>
        </w:rPr>
        <mc:AlternateContent>
          <mc:Choice Requires="wps">
            <w:drawing>
              <wp:anchor distT="0" distB="0" distL="114300" distR="114300" simplePos="0" relativeHeight="15788032" behindDoc="0" locked="0" layoutInCell="1" allowOverlap="1">
                <wp:simplePos x="0" y="0"/>
                <wp:positionH relativeFrom="page">
                  <wp:posOffset>1593215</wp:posOffset>
                </wp:positionH>
                <wp:positionV relativeFrom="paragraph">
                  <wp:posOffset>263525</wp:posOffset>
                </wp:positionV>
                <wp:extent cx="5236210" cy="0"/>
                <wp:effectExtent l="0" t="0" r="0" b="0"/>
                <wp:wrapNone/>
                <wp:docPr id="20" name="Line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236210" cy="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365F91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71BC727" id="Line 10" o:spid="_x0000_s1026" style="position:absolute;z-index:157880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125.45pt,20.75pt" to="537.75pt,20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" strokecolor="#365f91" strokeweight=".5pt">
                <w10:wrap anchorx="page"/>
              </v:line>
            </w:pict>
          </mc:Fallback>
        </mc:AlternateContent>
      </w:r>
      <w:r w:rsidR="00776BE6">
        <w:rPr>
          <w:rFonts w:ascii="Calibri"/>
          <w:b/>
          <w:color w:val="FFFFFF"/>
          <w:shd w:val="clear" w:color="auto" w:fill="006FC0"/>
        </w:rPr>
        <w:t xml:space="preserve"> </w:t>
      </w:r>
      <w:r w:rsidR="00776BE6">
        <w:rPr>
          <w:rFonts w:ascii="Calibri"/>
          <w:b/>
          <w:color w:val="FFFFFF"/>
          <w:shd w:val="clear" w:color="auto" w:fill="006FC0"/>
        </w:rPr>
        <w:t xml:space="preserve"> </w:t>
      </w:r>
      <w:r w:rsidR="00776BE6">
        <w:rPr>
          <w:rFonts w:ascii="Calibri"/>
          <w:b/>
          <w:color w:val="FFFFFF"/>
          <w:spacing w:val="23"/>
          <w:shd w:val="clear" w:color="auto" w:fill="006FC0"/>
        </w:rPr>
        <w:t xml:space="preserve"> </w:t>
      </w:r>
      <w:r w:rsidR="00776BE6">
        <w:rPr>
          <w:rFonts w:ascii="Calibri"/>
          <w:b/>
          <w:color w:val="FFFFFF"/>
          <w:shd w:val="clear" w:color="auto" w:fill="006FC0"/>
        </w:rPr>
        <w:t>48</w:t>
      </w:r>
      <w:r w:rsidR="00776BE6">
        <w:rPr>
          <w:rFonts w:ascii="Calibri"/>
          <w:b/>
          <w:color w:val="FFFFFF"/>
          <w:spacing w:val="22"/>
          <w:shd w:val="clear" w:color="auto" w:fill="006FC0"/>
        </w:rPr>
        <w:t xml:space="preserve"> </w:t>
      </w:r>
    </w:p>
    <w:p w:rsidR="00474A90" w:rsidRDefault="00776BE6">
      <w:pPr>
        <w:spacing w:before="56"/>
        <w:ind w:left="700"/>
        <w:rPr>
          <w:rFonts w:ascii="Calibri" w:hAnsi="Calibri"/>
          <w:b/>
        </w:rPr>
      </w:pPr>
      <w:r>
        <w:br w:type="column"/>
      </w:r>
      <w:r>
        <w:rPr>
          <w:rFonts w:ascii="Calibri" w:hAnsi="Calibri"/>
          <w:b/>
          <w:color w:val="001F5F"/>
        </w:rPr>
        <w:t>Komuna</w:t>
      </w:r>
      <w:r>
        <w:rPr>
          <w:rFonts w:ascii="Calibri" w:hAnsi="Calibri"/>
          <w:b/>
          <w:color w:val="001F5F"/>
          <w:spacing w:val="-2"/>
        </w:rPr>
        <w:t xml:space="preserve"> </w:t>
      </w:r>
      <w:r>
        <w:rPr>
          <w:rFonts w:ascii="Calibri" w:hAnsi="Calibri"/>
          <w:b/>
          <w:color w:val="001F5F"/>
        </w:rPr>
        <w:t>e</w:t>
      </w:r>
      <w:r>
        <w:rPr>
          <w:rFonts w:ascii="Calibri" w:hAnsi="Calibri"/>
          <w:b/>
          <w:color w:val="001F5F"/>
          <w:spacing w:val="-4"/>
        </w:rPr>
        <w:t xml:space="preserve"> </w:t>
      </w:r>
      <w:r>
        <w:rPr>
          <w:rFonts w:ascii="Calibri" w:hAnsi="Calibri"/>
          <w:b/>
          <w:color w:val="001F5F"/>
        </w:rPr>
        <w:t>Hanit</w:t>
      </w:r>
      <w:r>
        <w:rPr>
          <w:rFonts w:ascii="Calibri" w:hAnsi="Calibri"/>
          <w:b/>
          <w:color w:val="001F5F"/>
          <w:spacing w:val="-3"/>
        </w:rPr>
        <w:t xml:space="preserve"> </w:t>
      </w:r>
      <w:r>
        <w:rPr>
          <w:rFonts w:ascii="Calibri" w:hAnsi="Calibri"/>
          <w:b/>
          <w:color w:val="001F5F"/>
        </w:rPr>
        <w:t>të</w:t>
      </w:r>
      <w:r>
        <w:rPr>
          <w:rFonts w:ascii="Calibri" w:hAnsi="Calibri"/>
          <w:b/>
          <w:color w:val="001F5F"/>
          <w:spacing w:val="-4"/>
        </w:rPr>
        <w:t xml:space="preserve"> </w:t>
      </w:r>
      <w:r>
        <w:rPr>
          <w:rFonts w:ascii="Calibri" w:hAnsi="Calibri"/>
          <w:b/>
          <w:color w:val="001F5F"/>
        </w:rPr>
        <w:t>Elezit</w:t>
      </w:r>
    </w:p>
    <w:p w:rsidR="00474A90" w:rsidRDefault="00474A90">
      <w:pPr>
        <w:rPr>
          <w:rFonts w:ascii="Calibri" w:hAnsi="Calibri"/>
        </w:rPr>
        <w:sectPr w:rsidR="00474A90">
          <w:type w:val="continuous"/>
          <w:pgSz w:w="11900" w:h="16820"/>
          <w:pgMar w:top="1500" w:right="300" w:bottom="280" w:left="740" w:header="720" w:footer="720" w:gutter="0"/>
          <w:cols w:num="2" w:space="720" w:equalWidth="0">
            <w:col w:w="1308" w:space="5468"/>
            <w:col w:w="4084"/>
          </w:cols>
        </w:sectPr>
      </w:pPr>
    </w:p>
    <w:p w:rsidR="00474A90" w:rsidRDefault="00776BE6">
      <w:pPr>
        <w:spacing w:before="38"/>
        <w:ind w:left="1060"/>
        <w:rPr>
          <w:b/>
          <w:sz w:val="24"/>
        </w:rPr>
      </w:pPr>
      <w:r>
        <w:rPr>
          <w:b/>
          <w:color w:val="6F2F9F"/>
          <w:w w:val="90"/>
          <w:sz w:val="24"/>
        </w:rPr>
        <w:t>Emërimi</w:t>
      </w:r>
      <w:r>
        <w:rPr>
          <w:b/>
          <w:color w:val="6F2F9F"/>
          <w:spacing w:val="12"/>
          <w:w w:val="90"/>
          <w:sz w:val="24"/>
        </w:rPr>
        <w:t xml:space="preserve"> </w:t>
      </w:r>
      <w:r>
        <w:rPr>
          <w:b/>
          <w:color w:val="6F2F9F"/>
          <w:w w:val="90"/>
          <w:sz w:val="24"/>
        </w:rPr>
        <w:t>i</w:t>
      </w:r>
      <w:r>
        <w:rPr>
          <w:b/>
          <w:color w:val="6F2F9F"/>
          <w:spacing w:val="12"/>
          <w:w w:val="90"/>
          <w:sz w:val="24"/>
        </w:rPr>
        <w:t xml:space="preserve"> </w:t>
      </w:r>
      <w:r>
        <w:rPr>
          <w:b/>
          <w:color w:val="6F2F9F"/>
          <w:w w:val="90"/>
          <w:sz w:val="24"/>
        </w:rPr>
        <w:t>zyrtarëvë</w:t>
      </w:r>
      <w:r>
        <w:rPr>
          <w:b/>
          <w:color w:val="6F2F9F"/>
          <w:spacing w:val="9"/>
          <w:w w:val="90"/>
          <w:sz w:val="24"/>
        </w:rPr>
        <w:t xml:space="preserve"> </w:t>
      </w:r>
      <w:r>
        <w:rPr>
          <w:b/>
          <w:color w:val="6F2F9F"/>
          <w:w w:val="90"/>
          <w:sz w:val="24"/>
        </w:rPr>
        <w:t>komunal</w:t>
      </w:r>
      <w:r>
        <w:rPr>
          <w:b/>
          <w:color w:val="6F2F9F"/>
          <w:spacing w:val="12"/>
          <w:w w:val="90"/>
          <w:sz w:val="24"/>
        </w:rPr>
        <w:t xml:space="preserve"> </w:t>
      </w:r>
      <w:r>
        <w:rPr>
          <w:b/>
          <w:color w:val="6F2F9F"/>
          <w:w w:val="90"/>
          <w:sz w:val="24"/>
        </w:rPr>
        <w:t>apo</w:t>
      </w:r>
      <w:r>
        <w:rPr>
          <w:b/>
          <w:color w:val="6F2F9F"/>
          <w:spacing w:val="14"/>
          <w:w w:val="90"/>
          <w:sz w:val="24"/>
        </w:rPr>
        <w:t xml:space="preserve"> </w:t>
      </w:r>
      <w:r>
        <w:rPr>
          <w:b/>
          <w:color w:val="6F2F9F"/>
          <w:w w:val="90"/>
          <w:sz w:val="24"/>
        </w:rPr>
        <w:t>themelimi</w:t>
      </w:r>
      <w:r>
        <w:rPr>
          <w:b/>
          <w:color w:val="6F2F9F"/>
          <w:spacing w:val="12"/>
          <w:w w:val="90"/>
          <w:sz w:val="24"/>
        </w:rPr>
        <w:t xml:space="preserve"> </w:t>
      </w:r>
      <w:r>
        <w:rPr>
          <w:b/>
          <w:color w:val="6F2F9F"/>
          <w:w w:val="90"/>
          <w:sz w:val="24"/>
        </w:rPr>
        <w:t>i</w:t>
      </w:r>
      <w:r>
        <w:rPr>
          <w:b/>
          <w:color w:val="6F2F9F"/>
          <w:spacing w:val="12"/>
          <w:w w:val="90"/>
          <w:sz w:val="24"/>
        </w:rPr>
        <w:t xml:space="preserve"> </w:t>
      </w:r>
      <w:r>
        <w:rPr>
          <w:b/>
          <w:color w:val="6F2F9F"/>
          <w:w w:val="90"/>
          <w:sz w:val="24"/>
        </w:rPr>
        <w:t>njësitit</w:t>
      </w:r>
      <w:r>
        <w:rPr>
          <w:b/>
          <w:color w:val="6F2F9F"/>
          <w:spacing w:val="12"/>
          <w:w w:val="90"/>
          <w:sz w:val="24"/>
        </w:rPr>
        <w:t xml:space="preserve"> </w:t>
      </w:r>
      <w:r>
        <w:rPr>
          <w:b/>
          <w:color w:val="6F2F9F"/>
          <w:w w:val="90"/>
          <w:sz w:val="24"/>
        </w:rPr>
        <w:t>për</w:t>
      </w:r>
      <w:r>
        <w:rPr>
          <w:b/>
          <w:color w:val="6F2F9F"/>
          <w:spacing w:val="11"/>
          <w:w w:val="90"/>
          <w:sz w:val="24"/>
        </w:rPr>
        <w:t xml:space="preserve"> </w:t>
      </w:r>
      <w:r>
        <w:rPr>
          <w:b/>
          <w:color w:val="6F2F9F"/>
          <w:w w:val="90"/>
          <w:sz w:val="24"/>
        </w:rPr>
        <w:t>MM</w:t>
      </w:r>
    </w:p>
    <w:p w:rsidR="00474A90" w:rsidRDefault="00474A90">
      <w:pPr>
        <w:pStyle w:val="BodyText"/>
        <w:spacing w:before="10"/>
        <w:rPr>
          <w:b/>
          <w:sz w:val="21"/>
        </w:rPr>
      </w:pPr>
    </w:p>
    <w:p w:rsidR="00474A90" w:rsidRDefault="00776BE6">
      <w:pPr>
        <w:spacing w:line="463" w:lineRule="auto"/>
        <w:ind w:left="1060" w:right="1621" w:hanging="361"/>
        <w:rPr>
          <w:b/>
          <w:sz w:val="24"/>
        </w:rPr>
      </w:pPr>
      <w:r>
        <w:rPr>
          <w:sz w:val="24"/>
        </w:rPr>
        <w:t>Komuna</w:t>
      </w:r>
      <w:r>
        <w:rPr>
          <w:spacing w:val="-11"/>
          <w:sz w:val="24"/>
        </w:rPr>
        <w:t xml:space="preserve"> </w:t>
      </w:r>
      <w:r>
        <w:rPr>
          <w:sz w:val="24"/>
        </w:rPr>
        <w:t>e</w:t>
      </w:r>
      <w:r>
        <w:rPr>
          <w:spacing w:val="-7"/>
          <w:sz w:val="24"/>
        </w:rPr>
        <w:t xml:space="preserve"> </w:t>
      </w:r>
      <w:r>
        <w:rPr>
          <w:sz w:val="24"/>
        </w:rPr>
        <w:t>ka</w:t>
      </w:r>
      <w:r>
        <w:rPr>
          <w:spacing w:val="-10"/>
          <w:sz w:val="24"/>
        </w:rPr>
        <w:t xml:space="preserve"> </w:t>
      </w:r>
      <w:r>
        <w:rPr>
          <w:sz w:val="24"/>
        </w:rPr>
        <w:t>zbatuar</w:t>
      </w:r>
      <w:r>
        <w:rPr>
          <w:spacing w:val="-11"/>
          <w:sz w:val="24"/>
        </w:rPr>
        <w:t xml:space="preserve"> </w:t>
      </w:r>
      <w:r>
        <w:rPr>
          <w:sz w:val="24"/>
        </w:rPr>
        <w:t>këtë</w:t>
      </w:r>
      <w:r>
        <w:rPr>
          <w:spacing w:val="-7"/>
          <w:sz w:val="24"/>
        </w:rPr>
        <w:t xml:space="preserve"> </w:t>
      </w:r>
      <w:r>
        <w:rPr>
          <w:sz w:val="24"/>
        </w:rPr>
        <w:t>obligim</w:t>
      </w:r>
      <w:r>
        <w:rPr>
          <w:spacing w:val="-9"/>
          <w:sz w:val="24"/>
        </w:rPr>
        <w:t xml:space="preserve"> </w:t>
      </w:r>
      <w:r>
        <w:rPr>
          <w:sz w:val="24"/>
        </w:rPr>
        <w:t>në</w:t>
      </w:r>
      <w:r>
        <w:rPr>
          <w:spacing w:val="-11"/>
          <w:sz w:val="24"/>
        </w:rPr>
        <w:t xml:space="preserve"> </w:t>
      </w:r>
      <w:r>
        <w:rPr>
          <w:sz w:val="24"/>
        </w:rPr>
        <w:t>vitin</w:t>
      </w:r>
      <w:r>
        <w:rPr>
          <w:spacing w:val="-10"/>
          <w:sz w:val="24"/>
        </w:rPr>
        <w:t xml:space="preserve"> </w:t>
      </w:r>
      <w:r>
        <w:rPr>
          <w:sz w:val="24"/>
        </w:rPr>
        <w:t>2020</w:t>
      </w:r>
      <w:r>
        <w:rPr>
          <w:spacing w:val="-8"/>
          <w:sz w:val="24"/>
        </w:rPr>
        <w:t xml:space="preserve"> </w:t>
      </w:r>
      <w:r>
        <w:rPr>
          <w:sz w:val="24"/>
        </w:rPr>
        <w:t>me</w:t>
      </w:r>
      <w:r>
        <w:rPr>
          <w:spacing w:val="-7"/>
          <w:sz w:val="24"/>
        </w:rPr>
        <w:t xml:space="preserve"> </w:t>
      </w:r>
      <w:r>
        <w:rPr>
          <w:sz w:val="24"/>
        </w:rPr>
        <w:t>emërimin</w:t>
      </w:r>
      <w:r>
        <w:rPr>
          <w:spacing w:val="-8"/>
          <w:sz w:val="24"/>
        </w:rPr>
        <w:t xml:space="preserve"> </w:t>
      </w:r>
      <w:r>
        <w:rPr>
          <w:sz w:val="24"/>
        </w:rPr>
        <w:t>e</w:t>
      </w:r>
      <w:r>
        <w:rPr>
          <w:spacing w:val="-11"/>
          <w:sz w:val="24"/>
        </w:rPr>
        <w:t xml:space="preserve"> </w:t>
      </w:r>
      <w:r>
        <w:rPr>
          <w:sz w:val="24"/>
        </w:rPr>
        <w:t>zyrtarit</w:t>
      </w:r>
      <w:r>
        <w:rPr>
          <w:spacing w:val="-10"/>
          <w:sz w:val="24"/>
        </w:rPr>
        <w:t xml:space="preserve"> </w:t>
      </w:r>
      <w:r>
        <w:rPr>
          <w:sz w:val="24"/>
        </w:rPr>
        <w:t>komunal</w:t>
      </w:r>
      <w:r>
        <w:rPr>
          <w:spacing w:val="-9"/>
          <w:sz w:val="24"/>
        </w:rPr>
        <w:t xml:space="preserve"> </w:t>
      </w:r>
      <w:r>
        <w:rPr>
          <w:sz w:val="24"/>
        </w:rPr>
        <w:t>të</w:t>
      </w:r>
      <w:r>
        <w:rPr>
          <w:spacing w:val="-12"/>
          <w:sz w:val="24"/>
        </w:rPr>
        <w:t xml:space="preserve"> </w:t>
      </w:r>
      <w:r>
        <w:rPr>
          <w:sz w:val="24"/>
        </w:rPr>
        <w:t>MM.</w:t>
      </w:r>
      <w:r>
        <w:rPr>
          <w:spacing w:val="-57"/>
          <w:sz w:val="24"/>
        </w:rPr>
        <w:t xml:space="preserve"> </w:t>
      </w:r>
      <w:r>
        <w:rPr>
          <w:b/>
          <w:color w:val="6F2F9F"/>
          <w:sz w:val="24"/>
        </w:rPr>
        <w:t>Emërimi</w:t>
      </w:r>
      <w:r>
        <w:rPr>
          <w:b/>
          <w:color w:val="6F2F9F"/>
          <w:spacing w:val="-3"/>
          <w:sz w:val="24"/>
        </w:rPr>
        <w:t xml:space="preserve"> </w:t>
      </w:r>
      <w:r>
        <w:rPr>
          <w:b/>
          <w:color w:val="6F2F9F"/>
          <w:sz w:val="24"/>
        </w:rPr>
        <w:t>i</w:t>
      </w:r>
      <w:r>
        <w:rPr>
          <w:b/>
          <w:color w:val="6F2F9F"/>
          <w:spacing w:val="-2"/>
          <w:sz w:val="24"/>
        </w:rPr>
        <w:t xml:space="preserve"> </w:t>
      </w:r>
      <w:r>
        <w:rPr>
          <w:b/>
          <w:color w:val="6F2F9F"/>
          <w:sz w:val="24"/>
        </w:rPr>
        <w:t>inspektorit</w:t>
      </w:r>
      <w:r>
        <w:rPr>
          <w:b/>
          <w:color w:val="6F2F9F"/>
          <w:spacing w:val="-2"/>
          <w:sz w:val="24"/>
        </w:rPr>
        <w:t xml:space="preserve"> </w:t>
      </w:r>
      <w:r>
        <w:rPr>
          <w:b/>
          <w:color w:val="6F2F9F"/>
          <w:sz w:val="24"/>
        </w:rPr>
        <w:t>mjedisorë</w:t>
      </w:r>
    </w:p>
    <w:p w:rsidR="00474A90" w:rsidRDefault="00776BE6">
      <w:pPr>
        <w:spacing w:line="463" w:lineRule="auto"/>
        <w:ind w:left="1060" w:right="962" w:hanging="361"/>
        <w:rPr>
          <w:b/>
          <w:sz w:val="24"/>
        </w:rPr>
      </w:pPr>
      <w:r>
        <w:rPr>
          <w:sz w:val="24"/>
        </w:rPr>
        <w:t>Komuna</w:t>
      </w:r>
      <w:r>
        <w:rPr>
          <w:spacing w:val="-10"/>
          <w:sz w:val="24"/>
        </w:rPr>
        <w:t xml:space="preserve"> </w:t>
      </w:r>
      <w:r>
        <w:rPr>
          <w:sz w:val="24"/>
        </w:rPr>
        <w:t>e</w:t>
      </w:r>
      <w:r>
        <w:rPr>
          <w:spacing w:val="-6"/>
          <w:sz w:val="24"/>
        </w:rPr>
        <w:t xml:space="preserve"> </w:t>
      </w:r>
      <w:r>
        <w:rPr>
          <w:sz w:val="24"/>
        </w:rPr>
        <w:t>ka</w:t>
      </w:r>
      <w:r>
        <w:rPr>
          <w:spacing w:val="-9"/>
          <w:sz w:val="24"/>
        </w:rPr>
        <w:t xml:space="preserve"> </w:t>
      </w:r>
      <w:r>
        <w:rPr>
          <w:sz w:val="24"/>
        </w:rPr>
        <w:t>zbatuar</w:t>
      </w:r>
      <w:r>
        <w:rPr>
          <w:spacing w:val="-9"/>
          <w:sz w:val="24"/>
        </w:rPr>
        <w:t xml:space="preserve"> </w:t>
      </w:r>
      <w:r>
        <w:rPr>
          <w:sz w:val="24"/>
        </w:rPr>
        <w:t>këtë</w:t>
      </w:r>
      <w:r>
        <w:rPr>
          <w:spacing w:val="-6"/>
          <w:sz w:val="24"/>
        </w:rPr>
        <w:t xml:space="preserve"> </w:t>
      </w:r>
      <w:r>
        <w:rPr>
          <w:sz w:val="24"/>
        </w:rPr>
        <w:t>obligim</w:t>
      </w:r>
      <w:r>
        <w:rPr>
          <w:spacing w:val="-8"/>
          <w:sz w:val="24"/>
        </w:rPr>
        <w:t xml:space="preserve"> </w:t>
      </w:r>
      <w:r>
        <w:rPr>
          <w:sz w:val="24"/>
        </w:rPr>
        <w:t>në</w:t>
      </w:r>
      <w:r>
        <w:rPr>
          <w:spacing w:val="-10"/>
          <w:sz w:val="24"/>
        </w:rPr>
        <w:t xml:space="preserve"> </w:t>
      </w:r>
      <w:r>
        <w:rPr>
          <w:sz w:val="24"/>
        </w:rPr>
        <w:t>vitin</w:t>
      </w:r>
      <w:r>
        <w:rPr>
          <w:spacing w:val="-9"/>
          <w:sz w:val="24"/>
        </w:rPr>
        <w:t xml:space="preserve"> </w:t>
      </w:r>
      <w:r>
        <w:rPr>
          <w:sz w:val="24"/>
        </w:rPr>
        <w:t>2020</w:t>
      </w:r>
      <w:r>
        <w:rPr>
          <w:spacing w:val="-6"/>
          <w:sz w:val="24"/>
        </w:rPr>
        <w:t xml:space="preserve"> </w:t>
      </w:r>
      <w:r>
        <w:rPr>
          <w:sz w:val="24"/>
        </w:rPr>
        <w:t>me</w:t>
      </w:r>
      <w:r>
        <w:rPr>
          <w:spacing w:val="-6"/>
          <w:sz w:val="24"/>
        </w:rPr>
        <w:t xml:space="preserve"> </w:t>
      </w:r>
      <w:r>
        <w:rPr>
          <w:sz w:val="24"/>
        </w:rPr>
        <w:t>emërimin</w:t>
      </w:r>
      <w:r>
        <w:rPr>
          <w:spacing w:val="-8"/>
          <w:sz w:val="24"/>
        </w:rPr>
        <w:t xml:space="preserve"> </w:t>
      </w:r>
      <w:r>
        <w:rPr>
          <w:sz w:val="24"/>
        </w:rPr>
        <w:t>e</w:t>
      </w:r>
      <w:r>
        <w:rPr>
          <w:spacing w:val="-10"/>
          <w:sz w:val="24"/>
        </w:rPr>
        <w:t xml:space="preserve"> </w:t>
      </w:r>
      <w:r>
        <w:rPr>
          <w:sz w:val="24"/>
        </w:rPr>
        <w:t>inspektorit</w:t>
      </w:r>
      <w:r>
        <w:rPr>
          <w:spacing w:val="-3"/>
          <w:sz w:val="24"/>
        </w:rPr>
        <w:t xml:space="preserve"> </w:t>
      </w:r>
      <w:r>
        <w:rPr>
          <w:sz w:val="24"/>
        </w:rPr>
        <w:t>mjedisorë</w:t>
      </w:r>
      <w:r>
        <w:rPr>
          <w:spacing w:val="-6"/>
          <w:sz w:val="24"/>
        </w:rPr>
        <w:t xml:space="preserve"> </w:t>
      </w:r>
      <w:r>
        <w:rPr>
          <w:sz w:val="24"/>
        </w:rPr>
        <w:t>të</w:t>
      </w:r>
      <w:r>
        <w:rPr>
          <w:spacing w:val="-10"/>
          <w:sz w:val="24"/>
        </w:rPr>
        <w:t xml:space="preserve"> </w:t>
      </w:r>
      <w:r>
        <w:rPr>
          <w:sz w:val="24"/>
        </w:rPr>
        <w:t>MM.</w:t>
      </w:r>
      <w:r>
        <w:rPr>
          <w:spacing w:val="-57"/>
          <w:sz w:val="24"/>
        </w:rPr>
        <w:t xml:space="preserve"> </w:t>
      </w:r>
      <w:r>
        <w:rPr>
          <w:b/>
          <w:color w:val="6F2F9F"/>
          <w:sz w:val="24"/>
        </w:rPr>
        <w:t>Kalimi</w:t>
      </w:r>
      <w:r>
        <w:rPr>
          <w:b/>
          <w:color w:val="6F2F9F"/>
          <w:spacing w:val="-2"/>
          <w:sz w:val="24"/>
        </w:rPr>
        <w:t xml:space="preserve"> </w:t>
      </w:r>
      <w:r>
        <w:rPr>
          <w:b/>
          <w:color w:val="6F2F9F"/>
          <w:sz w:val="24"/>
        </w:rPr>
        <w:t>i</w:t>
      </w:r>
      <w:r>
        <w:rPr>
          <w:b/>
          <w:color w:val="6F2F9F"/>
          <w:spacing w:val="-1"/>
          <w:sz w:val="24"/>
        </w:rPr>
        <w:t xml:space="preserve"> </w:t>
      </w:r>
      <w:r>
        <w:rPr>
          <w:b/>
          <w:color w:val="6F2F9F"/>
          <w:sz w:val="24"/>
        </w:rPr>
        <w:t>procesit</w:t>
      </w:r>
      <w:r>
        <w:rPr>
          <w:b/>
          <w:color w:val="6F2F9F"/>
          <w:spacing w:val="-2"/>
          <w:sz w:val="24"/>
        </w:rPr>
        <w:t xml:space="preserve"> </w:t>
      </w:r>
      <w:r>
        <w:rPr>
          <w:b/>
          <w:color w:val="6F2F9F"/>
          <w:sz w:val="24"/>
        </w:rPr>
        <w:t>tariforë</w:t>
      </w:r>
    </w:p>
    <w:p w:rsidR="00474A90" w:rsidRDefault="00776BE6">
      <w:pPr>
        <w:pStyle w:val="BodyText"/>
        <w:spacing w:line="360" w:lineRule="auto"/>
        <w:ind w:left="700" w:right="962"/>
      </w:pPr>
      <w:r>
        <w:t>Komuna</w:t>
      </w:r>
      <w:r>
        <w:rPr>
          <w:spacing w:val="9"/>
        </w:rPr>
        <w:t xml:space="preserve"> </w:t>
      </w:r>
      <w:r>
        <w:t>e</w:t>
      </w:r>
      <w:r>
        <w:rPr>
          <w:spacing w:val="8"/>
        </w:rPr>
        <w:t xml:space="preserve"> </w:t>
      </w:r>
      <w:r>
        <w:t>ka</w:t>
      </w:r>
      <w:r>
        <w:rPr>
          <w:spacing w:val="6"/>
        </w:rPr>
        <w:t xml:space="preserve"> </w:t>
      </w:r>
      <w:r>
        <w:t>kaluar</w:t>
      </w:r>
      <w:r>
        <w:rPr>
          <w:spacing w:val="9"/>
        </w:rPr>
        <w:t xml:space="preserve"> </w:t>
      </w:r>
      <w:r>
        <w:t>procesin</w:t>
      </w:r>
      <w:r>
        <w:rPr>
          <w:spacing w:val="5"/>
        </w:rPr>
        <w:t xml:space="preserve"> </w:t>
      </w:r>
      <w:r>
        <w:t>tariforë</w:t>
      </w:r>
      <w:r>
        <w:rPr>
          <w:spacing w:val="13"/>
        </w:rPr>
        <w:t xml:space="preserve"> </w:t>
      </w:r>
      <w:r>
        <w:t>në</w:t>
      </w:r>
      <w:r>
        <w:rPr>
          <w:spacing w:val="8"/>
        </w:rPr>
        <w:t xml:space="preserve"> </w:t>
      </w:r>
      <w:r>
        <w:t>vitin</w:t>
      </w:r>
      <w:r>
        <w:rPr>
          <w:spacing w:val="6"/>
        </w:rPr>
        <w:t xml:space="preserve"> </w:t>
      </w:r>
      <w:r>
        <w:t>2016</w:t>
      </w:r>
      <w:r>
        <w:rPr>
          <w:spacing w:val="13"/>
        </w:rPr>
        <w:t xml:space="preserve"> </w:t>
      </w:r>
      <w:r>
        <w:t>dhe</w:t>
      </w:r>
      <w:r>
        <w:rPr>
          <w:spacing w:val="9"/>
        </w:rPr>
        <w:t xml:space="preserve"> </w:t>
      </w:r>
      <w:r>
        <w:t>planifikon</w:t>
      </w:r>
      <w:r>
        <w:rPr>
          <w:spacing w:val="10"/>
        </w:rPr>
        <w:t xml:space="preserve"> </w:t>
      </w:r>
      <w:r>
        <w:t>që</w:t>
      </w:r>
      <w:r>
        <w:rPr>
          <w:spacing w:val="9"/>
        </w:rPr>
        <w:t xml:space="preserve"> </w:t>
      </w:r>
      <w:r>
        <w:t>ti</w:t>
      </w:r>
      <w:r>
        <w:rPr>
          <w:spacing w:val="6"/>
        </w:rPr>
        <w:t xml:space="preserve"> </w:t>
      </w:r>
      <w:r>
        <w:t>nënshtrohet</w:t>
      </w:r>
      <w:r>
        <w:rPr>
          <w:spacing w:val="7"/>
        </w:rPr>
        <w:t xml:space="preserve"> </w:t>
      </w:r>
      <w:r>
        <w:t>të</w:t>
      </w:r>
      <w:r>
        <w:rPr>
          <w:spacing w:val="8"/>
        </w:rPr>
        <w:t xml:space="preserve"> </w:t>
      </w:r>
      <w:r>
        <w:t>njëjtit</w:t>
      </w:r>
      <w:r>
        <w:rPr>
          <w:spacing w:val="-57"/>
        </w:rPr>
        <w:t xml:space="preserve"> </w:t>
      </w:r>
      <w:r>
        <w:t>gjatë</w:t>
      </w:r>
      <w:r>
        <w:rPr>
          <w:spacing w:val="-9"/>
        </w:rPr>
        <w:t xml:space="preserve"> </w:t>
      </w:r>
      <w:r>
        <w:t>vitit</w:t>
      </w:r>
      <w:r>
        <w:rPr>
          <w:spacing w:val="-11"/>
        </w:rPr>
        <w:t xml:space="preserve"> </w:t>
      </w:r>
      <w:r>
        <w:t>2023</w:t>
      </w:r>
      <w:r>
        <w:rPr>
          <w:spacing w:val="-3"/>
        </w:rPr>
        <w:t xml:space="preserve"> </w:t>
      </w:r>
      <w:r>
        <w:t>për</w:t>
      </w:r>
      <w:r>
        <w:rPr>
          <w:spacing w:val="-8"/>
        </w:rPr>
        <w:t xml:space="preserve"> </w:t>
      </w:r>
      <w:r>
        <w:t>të</w:t>
      </w:r>
      <w:r>
        <w:rPr>
          <w:spacing w:val="-9"/>
        </w:rPr>
        <w:t xml:space="preserve"> </w:t>
      </w:r>
      <w:r>
        <w:t>reflektuar</w:t>
      </w:r>
      <w:r>
        <w:rPr>
          <w:spacing w:val="-8"/>
        </w:rPr>
        <w:t xml:space="preserve"> </w:t>
      </w:r>
      <w:r>
        <w:t>ndryshimin</w:t>
      </w:r>
      <w:r>
        <w:rPr>
          <w:spacing w:val="-6"/>
        </w:rPr>
        <w:t xml:space="preserve"> </w:t>
      </w:r>
      <w:r>
        <w:t>e</w:t>
      </w:r>
      <w:r>
        <w:rPr>
          <w:spacing w:val="-5"/>
        </w:rPr>
        <w:t xml:space="preserve"> </w:t>
      </w:r>
      <w:r>
        <w:t>kostove</w:t>
      </w:r>
      <w:r>
        <w:rPr>
          <w:spacing w:val="-4"/>
        </w:rPr>
        <w:t xml:space="preserve"> </w:t>
      </w:r>
      <w:r>
        <w:t>dhe</w:t>
      </w:r>
      <w:r>
        <w:rPr>
          <w:spacing w:val="-9"/>
        </w:rPr>
        <w:t xml:space="preserve"> </w:t>
      </w:r>
      <w:r>
        <w:t>parametrave</w:t>
      </w:r>
      <w:r>
        <w:rPr>
          <w:spacing w:val="-5"/>
        </w:rPr>
        <w:t xml:space="preserve"> </w:t>
      </w:r>
      <w:r>
        <w:t>tjerë</w:t>
      </w:r>
      <w:r>
        <w:rPr>
          <w:spacing w:val="-5"/>
        </w:rPr>
        <w:t xml:space="preserve"> </w:t>
      </w:r>
      <w:r>
        <w:t>relevant.</w:t>
      </w:r>
    </w:p>
    <w:p w:rsidR="00474A90" w:rsidRDefault="00776BE6">
      <w:pPr>
        <w:spacing w:before="105"/>
        <w:ind w:left="1060"/>
        <w:rPr>
          <w:b/>
          <w:sz w:val="24"/>
        </w:rPr>
      </w:pPr>
      <w:r>
        <w:rPr>
          <w:b/>
          <w:color w:val="6F2F9F"/>
          <w:w w:val="90"/>
          <w:sz w:val="24"/>
        </w:rPr>
        <w:t>Zbatimi</w:t>
      </w:r>
      <w:r>
        <w:rPr>
          <w:b/>
          <w:color w:val="6F2F9F"/>
          <w:spacing w:val="14"/>
          <w:w w:val="90"/>
          <w:sz w:val="24"/>
        </w:rPr>
        <w:t xml:space="preserve"> </w:t>
      </w:r>
      <w:r>
        <w:rPr>
          <w:b/>
          <w:color w:val="6F2F9F"/>
          <w:w w:val="90"/>
          <w:sz w:val="24"/>
        </w:rPr>
        <w:t>i</w:t>
      </w:r>
      <w:r>
        <w:rPr>
          <w:b/>
          <w:color w:val="6F2F9F"/>
          <w:spacing w:val="15"/>
          <w:w w:val="90"/>
          <w:sz w:val="24"/>
        </w:rPr>
        <w:t xml:space="preserve"> </w:t>
      </w:r>
      <w:r>
        <w:rPr>
          <w:b/>
          <w:color w:val="6F2F9F"/>
          <w:w w:val="90"/>
          <w:sz w:val="24"/>
        </w:rPr>
        <w:t>programit</w:t>
      </w:r>
      <w:r>
        <w:rPr>
          <w:b/>
          <w:color w:val="6F2F9F"/>
          <w:spacing w:val="15"/>
          <w:w w:val="90"/>
          <w:sz w:val="24"/>
        </w:rPr>
        <w:t xml:space="preserve"> </w:t>
      </w:r>
      <w:r>
        <w:rPr>
          <w:b/>
          <w:color w:val="6F2F9F"/>
          <w:w w:val="90"/>
          <w:sz w:val="24"/>
        </w:rPr>
        <w:t>të</w:t>
      </w:r>
      <w:r>
        <w:rPr>
          <w:b/>
          <w:color w:val="6F2F9F"/>
          <w:spacing w:val="18"/>
          <w:w w:val="90"/>
          <w:sz w:val="24"/>
        </w:rPr>
        <w:t xml:space="preserve"> </w:t>
      </w:r>
      <w:r>
        <w:rPr>
          <w:b/>
          <w:color w:val="6F2F9F"/>
          <w:w w:val="90"/>
          <w:sz w:val="24"/>
        </w:rPr>
        <w:t>trajnimit</w:t>
      </w:r>
      <w:r>
        <w:rPr>
          <w:b/>
          <w:color w:val="6F2F9F"/>
          <w:spacing w:val="16"/>
          <w:w w:val="90"/>
          <w:sz w:val="24"/>
        </w:rPr>
        <w:t xml:space="preserve"> </w:t>
      </w:r>
      <w:r>
        <w:rPr>
          <w:b/>
          <w:color w:val="6F2F9F"/>
          <w:w w:val="90"/>
          <w:sz w:val="24"/>
        </w:rPr>
        <w:t>dhe</w:t>
      </w:r>
      <w:r>
        <w:rPr>
          <w:b/>
          <w:color w:val="6F2F9F"/>
          <w:spacing w:val="12"/>
          <w:w w:val="90"/>
          <w:sz w:val="24"/>
        </w:rPr>
        <w:t xml:space="preserve"> </w:t>
      </w:r>
      <w:r>
        <w:rPr>
          <w:b/>
          <w:color w:val="6F2F9F"/>
          <w:w w:val="90"/>
          <w:sz w:val="24"/>
        </w:rPr>
        <w:t>mbështetjes</w:t>
      </w:r>
      <w:r>
        <w:rPr>
          <w:b/>
          <w:color w:val="6F2F9F"/>
          <w:spacing w:val="12"/>
          <w:w w:val="90"/>
          <w:sz w:val="24"/>
        </w:rPr>
        <w:t xml:space="preserve"> </w:t>
      </w:r>
      <w:r>
        <w:rPr>
          <w:b/>
          <w:color w:val="6F2F9F"/>
          <w:w w:val="90"/>
          <w:sz w:val="24"/>
        </w:rPr>
        <w:t>së</w:t>
      </w:r>
      <w:r>
        <w:rPr>
          <w:b/>
          <w:color w:val="6F2F9F"/>
          <w:spacing w:val="7"/>
          <w:w w:val="90"/>
          <w:sz w:val="24"/>
        </w:rPr>
        <w:t xml:space="preserve"> </w:t>
      </w:r>
      <w:r>
        <w:rPr>
          <w:b/>
          <w:color w:val="6F2F9F"/>
          <w:w w:val="90"/>
          <w:sz w:val="24"/>
        </w:rPr>
        <w:t>proceseve</w:t>
      </w:r>
      <w:r>
        <w:rPr>
          <w:b/>
          <w:color w:val="6F2F9F"/>
          <w:spacing w:val="18"/>
          <w:w w:val="90"/>
          <w:sz w:val="24"/>
        </w:rPr>
        <w:t xml:space="preserve"> </w:t>
      </w:r>
      <w:r>
        <w:rPr>
          <w:b/>
          <w:color w:val="6F2F9F"/>
          <w:w w:val="90"/>
          <w:sz w:val="24"/>
        </w:rPr>
        <w:t>për</w:t>
      </w:r>
      <w:r>
        <w:rPr>
          <w:b/>
          <w:color w:val="6F2F9F"/>
          <w:spacing w:val="14"/>
          <w:w w:val="90"/>
          <w:sz w:val="24"/>
        </w:rPr>
        <w:t xml:space="preserve"> </w:t>
      </w:r>
      <w:r>
        <w:rPr>
          <w:b/>
          <w:color w:val="6F2F9F"/>
          <w:w w:val="90"/>
          <w:sz w:val="24"/>
        </w:rPr>
        <w:t>komunën</w:t>
      </w:r>
      <w:r>
        <w:rPr>
          <w:b/>
          <w:color w:val="6F2F9F"/>
          <w:spacing w:val="10"/>
          <w:w w:val="90"/>
          <w:sz w:val="24"/>
        </w:rPr>
        <w:t xml:space="preserve"> </w:t>
      </w:r>
      <w:r>
        <w:rPr>
          <w:b/>
          <w:color w:val="6F2F9F"/>
          <w:w w:val="90"/>
          <w:sz w:val="24"/>
        </w:rPr>
        <w:t>dhe</w:t>
      </w:r>
      <w:r>
        <w:rPr>
          <w:b/>
          <w:color w:val="6F2F9F"/>
          <w:spacing w:val="18"/>
          <w:w w:val="90"/>
          <w:sz w:val="24"/>
        </w:rPr>
        <w:t xml:space="preserve"> </w:t>
      </w:r>
      <w:r>
        <w:rPr>
          <w:b/>
          <w:color w:val="6F2F9F"/>
          <w:w w:val="90"/>
          <w:sz w:val="24"/>
        </w:rPr>
        <w:t>operatorët</w:t>
      </w:r>
    </w:p>
    <w:p w:rsidR="00474A90" w:rsidRDefault="00474A90">
      <w:pPr>
        <w:pStyle w:val="BodyText"/>
        <w:spacing w:before="4"/>
        <w:rPr>
          <w:b/>
          <w:sz w:val="22"/>
        </w:rPr>
      </w:pPr>
    </w:p>
    <w:p w:rsidR="00474A90" w:rsidRDefault="00776BE6">
      <w:pPr>
        <w:pStyle w:val="BodyText"/>
        <w:spacing w:line="357" w:lineRule="auto"/>
        <w:ind w:left="700" w:right="1140"/>
        <w:jc w:val="both"/>
      </w:pPr>
      <w:r>
        <w:t>Ky program do të dizajnohet që të i ngris kapacitetet në zbatimin e proceseve si revidimi dhe</w:t>
      </w:r>
      <w:r>
        <w:rPr>
          <w:spacing w:val="1"/>
        </w:rPr>
        <w:t xml:space="preserve"> </w:t>
      </w:r>
      <w:r>
        <w:t>zbatimi</w:t>
      </w:r>
      <w:r>
        <w:rPr>
          <w:spacing w:val="1"/>
        </w:rPr>
        <w:t xml:space="preserve"> </w:t>
      </w:r>
      <w:r>
        <w:t>i</w:t>
      </w:r>
      <w:r>
        <w:rPr>
          <w:spacing w:val="1"/>
        </w:rPr>
        <w:t xml:space="preserve"> </w:t>
      </w:r>
      <w:r>
        <w:t>PKMM,</w:t>
      </w:r>
      <w:r>
        <w:rPr>
          <w:spacing w:val="1"/>
        </w:rPr>
        <w:t xml:space="preserve"> </w:t>
      </w:r>
      <w:r>
        <w:t>amendimi</w:t>
      </w:r>
      <w:r>
        <w:rPr>
          <w:spacing w:val="1"/>
        </w:rPr>
        <w:t xml:space="preserve"> </w:t>
      </w:r>
      <w:r>
        <w:t>i</w:t>
      </w:r>
      <w:r>
        <w:rPr>
          <w:spacing w:val="1"/>
        </w:rPr>
        <w:t xml:space="preserve"> </w:t>
      </w:r>
      <w:r>
        <w:t>RrK</w:t>
      </w:r>
      <w:r>
        <w:rPr>
          <w:spacing w:val="1"/>
        </w:rPr>
        <w:t xml:space="preserve"> </w:t>
      </w:r>
      <w:r>
        <w:t>të</w:t>
      </w:r>
      <w:r>
        <w:rPr>
          <w:spacing w:val="1"/>
        </w:rPr>
        <w:t xml:space="preserve"> </w:t>
      </w:r>
      <w:r>
        <w:t>MM,</w:t>
      </w:r>
      <w:r>
        <w:rPr>
          <w:spacing w:val="1"/>
        </w:rPr>
        <w:t xml:space="preserve"> </w:t>
      </w:r>
      <w:r>
        <w:t>kalimin</w:t>
      </w:r>
      <w:r>
        <w:rPr>
          <w:spacing w:val="1"/>
        </w:rPr>
        <w:t xml:space="preserve"> </w:t>
      </w:r>
      <w:r>
        <w:t>e</w:t>
      </w:r>
      <w:r>
        <w:rPr>
          <w:spacing w:val="1"/>
        </w:rPr>
        <w:t xml:space="preserve"> </w:t>
      </w:r>
      <w:r>
        <w:t>procesit</w:t>
      </w:r>
      <w:r>
        <w:rPr>
          <w:spacing w:val="1"/>
        </w:rPr>
        <w:t xml:space="preserve"> </w:t>
      </w:r>
      <w:r>
        <w:t>tariforë,</w:t>
      </w:r>
      <w:r>
        <w:rPr>
          <w:spacing w:val="1"/>
        </w:rPr>
        <w:t xml:space="preserve"> </w:t>
      </w:r>
      <w:r>
        <w:t>draftimin</w:t>
      </w:r>
      <w:r>
        <w:rPr>
          <w:spacing w:val="1"/>
        </w:rPr>
        <w:t xml:space="preserve"> </w:t>
      </w:r>
      <w:r>
        <w:t>dhe</w:t>
      </w:r>
      <w:r>
        <w:rPr>
          <w:spacing w:val="1"/>
        </w:rPr>
        <w:t xml:space="preserve"> </w:t>
      </w:r>
      <w:r>
        <w:t>monitorimin e kontratave të shërbimit dhe partneriteti publiko privat, zbatimin e skemës së</w:t>
      </w:r>
      <w:r>
        <w:rPr>
          <w:spacing w:val="1"/>
        </w:rPr>
        <w:t xml:space="preserve"> </w:t>
      </w:r>
      <w:r>
        <w:t>përgjegjësis së zgjeruar të prodhuesit dhe skemës së kthimit të depozitës, ekonominë qarkore,</w:t>
      </w:r>
      <w:r>
        <w:rPr>
          <w:spacing w:val="-57"/>
        </w:rPr>
        <w:t xml:space="preserve"> </w:t>
      </w:r>
      <w:r>
        <w:t>riciklimin</w:t>
      </w:r>
      <w:r>
        <w:rPr>
          <w:spacing w:val="-1"/>
        </w:rPr>
        <w:t xml:space="preserve"> </w:t>
      </w:r>
      <w:r>
        <w:t>e</w:t>
      </w:r>
      <w:r>
        <w:rPr>
          <w:spacing w:val="3"/>
        </w:rPr>
        <w:t xml:space="preserve"> </w:t>
      </w:r>
      <w:r>
        <w:t>mbeturinave</w:t>
      </w:r>
      <w:r>
        <w:rPr>
          <w:spacing w:val="-2"/>
        </w:rPr>
        <w:t xml:space="preserve"> </w:t>
      </w:r>
      <w:r>
        <w:t>e</w:t>
      </w:r>
      <w:r>
        <w:rPr>
          <w:spacing w:val="-2"/>
        </w:rPr>
        <w:t xml:space="preserve"> </w:t>
      </w:r>
      <w:r>
        <w:t>të</w:t>
      </w:r>
      <w:r>
        <w:rPr>
          <w:spacing w:val="-2"/>
        </w:rPr>
        <w:t xml:space="preserve"> </w:t>
      </w:r>
      <w:r>
        <w:t>ngjashme.</w:t>
      </w:r>
    </w:p>
    <w:p w:rsidR="00474A90" w:rsidRDefault="00776BE6">
      <w:pPr>
        <w:pStyle w:val="Heading1"/>
        <w:numPr>
          <w:ilvl w:val="0"/>
          <w:numId w:val="13"/>
        </w:numPr>
        <w:tabs>
          <w:tab w:val="left" w:pos="1133"/>
        </w:tabs>
        <w:spacing w:before="120"/>
        <w:ind w:left="1132" w:hanging="433"/>
        <w:jc w:val="both"/>
        <w:rPr>
          <w:color w:val="6F2F9F"/>
        </w:rPr>
      </w:pPr>
      <w:bookmarkStart w:id="80" w:name="3._Plani_i_MM_në_kushte_emergjente"/>
      <w:bookmarkStart w:id="81" w:name="_bookmark15"/>
      <w:bookmarkEnd w:id="80"/>
      <w:bookmarkEnd w:id="81"/>
      <w:r>
        <w:rPr>
          <w:color w:val="6F2F9F"/>
          <w:w w:val="90"/>
        </w:rPr>
        <w:t>Plani</w:t>
      </w:r>
      <w:r>
        <w:rPr>
          <w:color w:val="6F2F9F"/>
          <w:spacing w:val="19"/>
          <w:w w:val="90"/>
        </w:rPr>
        <w:t xml:space="preserve"> </w:t>
      </w:r>
      <w:r>
        <w:rPr>
          <w:color w:val="6F2F9F"/>
          <w:w w:val="90"/>
        </w:rPr>
        <w:t>i</w:t>
      </w:r>
      <w:r>
        <w:rPr>
          <w:color w:val="6F2F9F"/>
          <w:spacing w:val="19"/>
          <w:w w:val="90"/>
        </w:rPr>
        <w:t xml:space="preserve"> </w:t>
      </w:r>
      <w:r>
        <w:rPr>
          <w:color w:val="6F2F9F"/>
          <w:w w:val="90"/>
        </w:rPr>
        <w:t>MM</w:t>
      </w:r>
      <w:r>
        <w:rPr>
          <w:color w:val="6F2F9F"/>
          <w:spacing w:val="21"/>
          <w:w w:val="90"/>
        </w:rPr>
        <w:t xml:space="preserve"> </w:t>
      </w:r>
      <w:r>
        <w:rPr>
          <w:color w:val="6F2F9F"/>
          <w:w w:val="90"/>
        </w:rPr>
        <w:t>në</w:t>
      </w:r>
      <w:r>
        <w:rPr>
          <w:color w:val="6F2F9F"/>
          <w:spacing w:val="19"/>
          <w:w w:val="90"/>
        </w:rPr>
        <w:t xml:space="preserve"> </w:t>
      </w:r>
      <w:r>
        <w:rPr>
          <w:color w:val="6F2F9F"/>
          <w:w w:val="90"/>
        </w:rPr>
        <w:t>kushte</w:t>
      </w:r>
      <w:r>
        <w:rPr>
          <w:color w:val="6F2F9F"/>
          <w:spacing w:val="18"/>
          <w:w w:val="90"/>
        </w:rPr>
        <w:t xml:space="preserve"> </w:t>
      </w:r>
      <w:r>
        <w:rPr>
          <w:color w:val="6F2F9F"/>
          <w:w w:val="90"/>
        </w:rPr>
        <w:t>emergjente</w:t>
      </w:r>
    </w:p>
    <w:p w:rsidR="00474A90" w:rsidRDefault="00474A90">
      <w:pPr>
        <w:pStyle w:val="BodyText"/>
        <w:spacing w:before="1"/>
        <w:rPr>
          <w:b/>
        </w:rPr>
      </w:pPr>
    </w:p>
    <w:p w:rsidR="00474A90" w:rsidRDefault="00776BE6">
      <w:pPr>
        <w:pStyle w:val="BodyText"/>
        <w:spacing w:line="273" w:lineRule="auto"/>
        <w:ind w:left="700" w:right="1141"/>
        <w:jc w:val="both"/>
      </w:pPr>
      <w:r>
        <w:t>Komunat duhet të bëjnë planifikimin e MM në kushte emergjente sipas kërkesave të Ligjit nr.</w:t>
      </w:r>
      <w:r>
        <w:rPr>
          <w:spacing w:val="-57"/>
        </w:rPr>
        <w:t xml:space="preserve"> </w:t>
      </w:r>
      <w:r>
        <w:t>04/l-027</w:t>
      </w:r>
      <w:r>
        <w:rPr>
          <w:spacing w:val="-12"/>
        </w:rPr>
        <w:t xml:space="preserve"> </w:t>
      </w:r>
      <w:r>
        <w:t>për</w:t>
      </w:r>
      <w:r>
        <w:rPr>
          <w:spacing w:val="-14"/>
        </w:rPr>
        <w:t xml:space="preserve"> </w:t>
      </w:r>
      <w:r>
        <w:t>mbrojtje</w:t>
      </w:r>
      <w:r>
        <w:rPr>
          <w:spacing w:val="-12"/>
        </w:rPr>
        <w:t xml:space="preserve"> </w:t>
      </w:r>
      <w:r>
        <w:t>nga</w:t>
      </w:r>
      <w:r>
        <w:rPr>
          <w:spacing w:val="-14"/>
        </w:rPr>
        <w:t xml:space="preserve"> </w:t>
      </w:r>
      <w:r>
        <w:t>fatkeqësitë</w:t>
      </w:r>
      <w:r>
        <w:rPr>
          <w:spacing w:val="-11"/>
        </w:rPr>
        <w:t xml:space="preserve"> </w:t>
      </w:r>
      <w:r>
        <w:t>natyrore</w:t>
      </w:r>
      <w:r>
        <w:rPr>
          <w:spacing w:val="-12"/>
        </w:rPr>
        <w:t xml:space="preserve"> </w:t>
      </w:r>
      <w:r>
        <w:t>dhe</w:t>
      </w:r>
      <w:r>
        <w:rPr>
          <w:spacing w:val="-12"/>
        </w:rPr>
        <w:t xml:space="preserve"> </w:t>
      </w:r>
      <w:r>
        <w:t>fatkeqësitë</w:t>
      </w:r>
      <w:r>
        <w:rPr>
          <w:spacing w:val="-11"/>
        </w:rPr>
        <w:t xml:space="preserve"> </w:t>
      </w:r>
      <w:r>
        <w:t>tjera,</w:t>
      </w:r>
      <w:r>
        <w:rPr>
          <w:spacing w:val="-13"/>
        </w:rPr>
        <w:t xml:space="preserve"> </w:t>
      </w:r>
      <w:r>
        <w:t>planit</w:t>
      </w:r>
      <w:r>
        <w:rPr>
          <w:spacing w:val="-12"/>
        </w:rPr>
        <w:t xml:space="preserve"> </w:t>
      </w:r>
      <w:r>
        <w:t>kombëtar</w:t>
      </w:r>
      <w:r>
        <w:rPr>
          <w:spacing w:val="-14"/>
        </w:rPr>
        <w:t xml:space="preserve"> </w:t>
      </w:r>
      <w:r>
        <w:t>të</w:t>
      </w:r>
      <w:r>
        <w:rPr>
          <w:spacing w:val="-11"/>
        </w:rPr>
        <w:t xml:space="preserve"> </w:t>
      </w:r>
      <w:r>
        <w:t>reagimit</w:t>
      </w:r>
      <w:r>
        <w:rPr>
          <w:spacing w:val="-58"/>
        </w:rPr>
        <w:t xml:space="preserve"> </w:t>
      </w:r>
      <w:r>
        <w:t>emergjent</w:t>
      </w:r>
      <w:r>
        <w:rPr>
          <w:spacing w:val="-6"/>
        </w:rPr>
        <w:t xml:space="preserve"> </w:t>
      </w:r>
      <w:r>
        <w:t>të</w:t>
      </w:r>
      <w:r>
        <w:rPr>
          <w:spacing w:val="-7"/>
        </w:rPr>
        <w:t xml:space="preserve"> </w:t>
      </w:r>
      <w:r>
        <w:t>Agjencisë</w:t>
      </w:r>
      <w:r>
        <w:rPr>
          <w:spacing w:val="-4"/>
        </w:rPr>
        <w:t xml:space="preserve"> </w:t>
      </w:r>
      <w:r>
        <w:t>për</w:t>
      </w:r>
      <w:r>
        <w:rPr>
          <w:spacing w:val="-7"/>
        </w:rPr>
        <w:t xml:space="preserve"> </w:t>
      </w:r>
      <w:r>
        <w:t>menaxhimin</w:t>
      </w:r>
      <w:r>
        <w:rPr>
          <w:spacing w:val="-5"/>
        </w:rPr>
        <w:t xml:space="preserve"> </w:t>
      </w:r>
      <w:r>
        <w:t>emergjent</w:t>
      </w:r>
      <w:r>
        <w:rPr>
          <w:spacing w:val="-9"/>
        </w:rPr>
        <w:t xml:space="preserve"> </w:t>
      </w:r>
      <w:r>
        <w:t>dhe</w:t>
      </w:r>
      <w:r>
        <w:rPr>
          <w:spacing w:val="-3"/>
        </w:rPr>
        <w:t xml:space="preserve"> </w:t>
      </w:r>
      <w:r>
        <w:t>nd</w:t>
      </w:r>
      <w:r>
        <w:t>onjë</w:t>
      </w:r>
      <w:r>
        <w:rPr>
          <w:spacing w:val="-8"/>
        </w:rPr>
        <w:t xml:space="preserve"> </w:t>
      </w:r>
      <w:r>
        <w:t>dokumenti</w:t>
      </w:r>
      <w:r>
        <w:rPr>
          <w:spacing w:val="-6"/>
        </w:rPr>
        <w:t xml:space="preserve"> </w:t>
      </w:r>
      <w:r>
        <w:t>tjetër</w:t>
      </w:r>
      <w:r>
        <w:rPr>
          <w:spacing w:val="-7"/>
        </w:rPr>
        <w:t xml:space="preserve"> </w:t>
      </w:r>
      <w:r>
        <w:t>relevant.</w:t>
      </w:r>
    </w:p>
    <w:p w:rsidR="00474A90" w:rsidRDefault="00776BE6">
      <w:pPr>
        <w:pStyle w:val="BodyText"/>
        <w:spacing w:before="118" w:line="273" w:lineRule="auto"/>
        <w:ind w:left="700" w:right="1135"/>
        <w:jc w:val="both"/>
      </w:pPr>
      <w:r>
        <w:t>Fatkeqësitë</w:t>
      </w:r>
      <w:r>
        <w:rPr>
          <w:spacing w:val="1"/>
        </w:rPr>
        <w:t xml:space="preserve"> </w:t>
      </w:r>
      <w:r>
        <w:t>sipas ligjit konsiderohen ngjarjet të shkaktuara nga forcat madhore të natyrës apo</w:t>
      </w:r>
      <w:r>
        <w:rPr>
          <w:spacing w:val="-57"/>
        </w:rPr>
        <w:t xml:space="preserve"> </w:t>
      </w:r>
      <w:r>
        <w:t>forcat tjera te pakontrolluara, të cilat rrezikojnë jetën e njerëzve, kafshëve dhe pronave. Në</w:t>
      </w:r>
      <w:r>
        <w:rPr>
          <w:spacing w:val="1"/>
        </w:rPr>
        <w:t xml:space="preserve"> </w:t>
      </w:r>
      <w:r>
        <w:t>fatkeqësi përfshihen: tërmetet, vërshimet, rrëshqitjet e dheut, zjarret, shpërthim i sëmundjeve</w:t>
      </w:r>
      <w:r>
        <w:rPr>
          <w:spacing w:val="1"/>
        </w:rPr>
        <w:t xml:space="preserve"> </w:t>
      </w:r>
      <w:r>
        <w:t>infektive aksidentet që përfshijnë trafikun rrugor, hekurudhor dhe ajror, zjarret, aksidentet</w:t>
      </w:r>
      <w:r>
        <w:rPr>
          <w:spacing w:val="1"/>
        </w:rPr>
        <w:t xml:space="preserve"> </w:t>
      </w:r>
      <w:r>
        <w:t>ekologjike</w:t>
      </w:r>
      <w:r>
        <w:rPr>
          <w:spacing w:val="1"/>
        </w:rPr>
        <w:t xml:space="preserve"> </w:t>
      </w:r>
      <w:r>
        <w:t>dhe</w:t>
      </w:r>
      <w:r>
        <w:rPr>
          <w:spacing w:val="-4"/>
        </w:rPr>
        <w:t xml:space="preserve"> </w:t>
      </w:r>
      <w:r>
        <w:t>industriale,</w:t>
      </w:r>
      <w:r>
        <w:rPr>
          <w:spacing w:val="-6"/>
        </w:rPr>
        <w:t xml:space="preserve"> </w:t>
      </w:r>
      <w:r>
        <w:t>lufta</w:t>
      </w:r>
      <w:r>
        <w:rPr>
          <w:spacing w:val="-2"/>
        </w:rPr>
        <w:t xml:space="preserve"> </w:t>
      </w:r>
      <w:r>
        <w:t>dhe</w:t>
      </w:r>
      <w:r>
        <w:rPr>
          <w:spacing w:val="-4"/>
        </w:rPr>
        <w:t xml:space="preserve"> </w:t>
      </w:r>
      <w:r>
        <w:t>gjendja</w:t>
      </w:r>
      <w:r>
        <w:rPr>
          <w:spacing w:val="-7"/>
        </w:rPr>
        <w:t xml:space="preserve"> </w:t>
      </w:r>
      <w:r>
        <w:t>emergjente,</w:t>
      </w:r>
      <w:r>
        <w:rPr>
          <w:spacing w:val="-6"/>
        </w:rPr>
        <w:t xml:space="preserve"> </w:t>
      </w:r>
      <w:r>
        <w:t>etj.</w:t>
      </w:r>
    </w:p>
    <w:p w:rsidR="00474A90" w:rsidRDefault="00776BE6">
      <w:pPr>
        <w:pStyle w:val="BodyText"/>
        <w:spacing w:before="122" w:line="276" w:lineRule="auto"/>
        <w:ind w:left="700" w:right="1136"/>
        <w:jc w:val="both"/>
      </w:pPr>
      <w:r>
        <w:t>Ngj</w:t>
      </w:r>
      <w:r>
        <w:t>arja e fundit që ka kualifikuar për emergjencë apo fatkeqësi ka qenë pandemia Covid 19</w:t>
      </w:r>
      <w:r>
        <w:rPr>
          <w:spacing w:val="1"/>
        </w:rPr>
        <w:t xml:space="preserve"> </w:t>
      </w:r>
      <w:r>
        <w:t>dhe</w:t>
      </w:r>
      <w:r>
        <w:rPr>
          <w:spacing w:val="3"/>
        </w:rPr>
        <w:t xml:space="preserve"> </w:t>
      </w:r>
      <w:r>
        <w:t>e</w:t>
      </w:r>
      <w:r>
        <w:rPr>
          <w:spacing w:val="-2"/>
        </w:rPr>
        <w:t xml:space="preserve"> </w:t>
      </w:r>
      <w:r>
        <w:t>cila</w:t>
      </w:r>
      <w:r>
        <w:rPr>
          <w:spacing w:val="-1"/>
        </w:rPr>
        <w:t xml:space="preserve"> </w:t>
      </w:r>
      <w:r>
        <w:t>na</w:t>
      </w:r>
      <w:r>
        <w:rPr>
          <w:spacing w:val="-1"/>
        </w:rPr>
        <w:t xml:space="preserve"> </w:t>
      </w:r>
      <w:r>
        <w:t>ka</w:t>
      </w:r>
      <w:r>
        <w:rPr>
          <w:spacing w:val="-1"/>
        </w:rPr>
        <w:t xml:space="preserve"> </w:t>
      </w:r>
      <w:r>
        <w:t>ofruar</w:t>
      </w:r>
      <w:r>
        <w:rPr>
          <w:spacing w:val="-1"/>
        </w:rPr>
        <w:t xml:space="preserve"> </w:t>
      </w:r>
      <w:r>
        <w:t>disa</w:t>
      </w:r>
      <w:r>
        <w:rPr>
          <w:spacing w:val="-1"/>
        </w:rPr>
        <w:t xml:space="preserve"> </w:t>
      </w:r>
      <w:r>
        <w:t>përvoja</w:t>
      </w:r>
      <w:r>
        <w:rPr>
          <w:spacing w:val="-1"/>
        </w:rPr>
        <w:t xml:space="preserve"> </w:t>
      </w:r>
      <w:r>
        <w:t>të</w:t>
      </w:r>
      <w:r>
        <w:rPr>
          <w:spacing w:val="3"/>
        </w:rPr>
        <w:t xml:space="preserve"> </w:t>
      </w:r>
      <w:r>
        <w:t>dobishme.</w:t>
      </w:r>
    </w:p>
    <w:p w:rsidR="00474A90" w:rsidRDefault="00776BE6">
      <w:pPr>
        <w:spacing w:before="114" w:line="276" w:lineRule="auto"/>
        <w:ind w:left="700" w:right="1140"/>
        <w:jc w:val="both"/>
        <w:rPr>
          <w:sz w:val="24"/>
        </w:rPr>
      </w:pPr>
      <w:r>
        <w:rPr>
          <w:w w:val="95"/>
          <w:sz w:val="24"/>
        </w:rPr>
        <w:t xml:space="preserve">Komuna do ta </w:t>
      </w:r>
      <w:r>
        <w:rPr>
          <w:b/>
          <w:w w:val="95"/>
          <w:sz w:val="24"/>
        </w:rPr>
        <w:t>amendoj planin komunal të reagimit emergjent duke shtuar kaptinën për</w:t>
      </w:r>
      <w:r>
        <w:rPr>
          <w:b/>
          <w:spacing w:val="1"/>
          <w:w w:val="95"/>
          <w:sz w:val="24"/>
        </w:rPr>
        <w:t xml:space="preserve"> </w:t>
      </w:r>
      <w:r>
        <w:rPr>
          <w:b/>
          <w:sz w:val="24"/>
        </w:rPr>
        <w:t>menaxhimin</w:t>
      </w:r>
      <w:r>
        <w:rPr>
          <w:b/>
          <w:spacing w:val="-7"/>
          <w:sz w:val="24"/>
        </w:rPr>
        <w:t xml:space="preserve"> </w:t>
      </w:r>
      <w:r>
        <w:rPr>
          <w:b/>
          <w:sz w:val="24"/>
        </w:rPr>
        <w:t>e</w:t>
      </w:r>
      <w:r>
        <w:rPr>
          <w:b/>
          <w:spacing w:val="-10"/>
          <w:sz w:val="24"/>
        </w:rPr>
        <w:t xml:space="preserve"> </w:t>
      </w:r>
      <w:r>
        <w:rPr>
          <w:b/>
          <w:sz w:val="24"/>
        </w:rPr>
        <w:t>shërbimit</w:t>
      </w:r>
      <w:r>
        <w:rPr>
          <w:b/>
          <w:spacing w:val="-7"/>
          <w:sz w:val="24"/>
        </w:rPr>
        <w:t xml:space="preserve"> </w:t>
      </w:r>
      <w:r>
        <w:rPr>
          <w:b/>
          <w:sz w:val="24"/>
        </w:rPr>
        <w:t>të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mbeturinave</w:t>
      </w:r>
      <w:r>
        <w:rPr>
          <w:b/>
          <w:spacing w:val="-10"/>
          <w:sz w:val="24"/>
        </w:rPr>
        <w:t xml:space="preserve"> </w:t>
      </w:r>
      <w:r>
        <w:rPr>
          <w:b/>
          <w:sz w:val="24"/>
        </w:rPr>
        <w:t>në</w:t>
      </w:r>
      <w:r>
        <w:rPr>
          <w:b/>
          <w:spacing w:val="-9"/>
          <w:sz w:val="24"/>
        </w:rPr>
        <w:t xml:space="preserve"> </w:t>
      </w:r>
      <w:r>
        <w:rPr>
          <w:b/>
          <w:sz w:val="24"/>
        </w:rPr>
        <w:t>kushte</w:t>
      </w:r>
      <w:r>
        <w:rPr>
          <w:b/>
          <w:spacing w:val="-10"/>
          <w:sz w:val="24"/>
        </w:rPr>
        <w:t xml:space="preserve"> </w:t>
      </w:r>
      <w:r>
        <w:rPr>
          <w:b/>
          <w:sz w:val="24"/>
        </w:rPr>
        <w:t>emergjente</w:t>
      </w:r>
      <w:r>
        <w:rPr>
          <w:sz w:val="24"/>
        </w:rPr>
        <w:t>!</w:t>
      </w:r>
    </w:p>
    <w:p w:rsidR="00474A90" w:rsidRDefault="00474A90">
      <w:pPr>
        <w:pStyle w:val="BodyText"/>
        <w:rPr>
          <w:sz w:val="20"/>
        </w:rPr>
      </w:pPr>
    </w:p>
    <w:p w:rsidR="00474A90" w:rsidRDefault="00474A90">
      <w:pPr>
        <w:pStyle w:val="BodyText"/>
        <w:rPr>
          <w:sz w:val="20"/>
        </w:rPr>
      </w:pPr>
    </w:p>
    <w:p w:rsidR="00474A90" w:rsidRDefault="00474A90">
      <w:pPr>
        <w:pStyle w:val="BodyText"/>
        <w:rPr>
          <w:sz w:val="20"/>
        </w:rPr>
      </w:pPr>
    </w:p>
    <w:p w:rsidR="00474A90" w:rsidRDefault="00474A90">
      <w:pPr>
        <w:pStyle w:val="BodyText"/>
        <w:rPr>
          <w:sz w:val="20"/>
        </w:rPr>
      </w:pPr>
    </w:p>
    <w:p w:rsidR="00474A90" w:rsidRDefault="00474A90">
      <w:pPr>
        <w:pStyle w:val="BodyText"/>
        <w:rPr>
          <w:sz w:val="20"/>
        </w:rPr>
      </w:pPr>
    </w:p>
    <w:p w:rsidR="00474A90" w:rsidRDefault="00474A90">
      <w:pPr>
        <w:pStyle w:val="BodyText"/>
        <w:rPr>
          <w:sz w:val="20"/>
        </w:rPr>
      </w:pPr>
    </w:p>
    <w:p w:rsidR="00474A90" w:rsidRDefault="00474A90">
      <w:pPr>
        <w:pStyle w:val="BodyText"/>
        <w:rPr>
          <w:sz w:val="20"/>
        </w:rPr>
      </w:pPr>
    </w:p>
    <w:p w:rsidR="00474A90" w:rsidRDefault="00474A90">
      <w:pPr>
        <w:pStyle w:val="BodyText"/>
        <w:rPr>
          <w:sz w:val="20"/>
        </w:rPr>
      </w:pPr>
    </w:p>
    <w:p w:rsidR="00474A90" w:rsidRDefault="00474A90">
      <w:pPr>
        <w:pStyle w:val="BodyText"/>
        <w:rPr>
          <w:sz w:val="20"/>
        </w:rPr>
      </w:pPr>
    </w:p>
    <w:p w:rsidR="00474A90" w:rsidRDefault="00474A90">
      <w:pPr>
        <w:pStyle w:val="BodyText"/>
        <w:rPr>
          <w:sz w:val="20"/>
        </w:rPr>
      </w:pPr>
    </w:p>
    <w:p w:rsidR="00474A90" w:rsidRDefault="00474A90">
      <w:pPr>
        <w:pStyle w:val="BodyText"/>
        <w:rPr>
          <w:sz w:val="20"/>
        </w:rPr>
      </w:pPr>
    </w:p>
    <w:p w:rsidR="00474A90" w:rsidRDefault="00474A90">
      <w:pPr>
        <w:pStyle w:val="BodyText"/>
        <w:rPr>
          <w:sz w:val="20"/>
        </w:rPr>
      </w:pPr>
    </w:p>
    <w:p w:rsidR="00474A90" w:rsidRDefault="00474A90">
      <w:pPr>
        <w:pStyle w:val="BodyText"/>
        <w:rPr>
          <w:sz w:val="20"/>
        </w:rPr>
      </w:pPr>
    </w:p>
    <w:p w:rsidR="00474A90" w:rsidRDefault="00474A90">
      <w:pPr>
        <w:pStyle w:val="BodyText"/>
        <w:rPr>
          <w:sz w:val="20"/>
        </w:rPr>
      </w:pPr>
    </w:p>
    <w:p w:rsidR="00474A90" w:rsidRDefault="00474A90">
      <w:pPr>
        <w:pStyle w:val="BodyText"/>
        <w:spacing w:before="7"/>
        <w:rPr>
          <w:sz w:val="18"/>
        </w:rPr>
      </w:pPr>
    </w:p>
    <w:p w:rsidR="00474A90" w:rsidRDefault="00776BE6">
      <w:pPr>
        <w:spacing w:before="97"/>
        <w:ind w:right="792"/>
        <w:jc w:val="right"/>
        <w:rPr>
          <w:rFonts w:ascii="Arial MT"/>
          <w:sz w:val="18"/>
        </w:rPr>
      </w:pPr>
      <w:r>
        <w:rPr>
          <w:rFonts w:ascii="Arial MT"/>
          <w:sz w:val="18"/>
        </w:rPr>
        <w:t>49</w:t>
      </w:r>
    </w:p>
    <w:p w:rsidR="00474A90" w:rsidRDefault="00474A90">
      <w:pPr>
        <w:jc w:val="right"/>
        <w:rPr>
          <w:rFonts w:ascii="Arial MT"/>
          <w:sz w:val="18"/>
        </w:rPr>
        <w:sectPr w:rsidR="00474A90">
          <w:footerReference w:type="default" r:id="rId103"/>
          <w:pgSz w:w="11900" w:h="16820"/>
          <w:pgMar w:top="1260" w:right="300" w:bottom="280" w:left="740" w:header="0" w:footer="0" w:gutter="0"/>
          <w:cols w:space="720"/>
        </w:sectPr>
      </w:pPr>
    </w:p>
    <w:p w:rsidR="00474A90" w:rsidRDefault="00776BE6">
      <w:pPr>
        <w:spacing w:before="167"/>
        <w:ind w:left="700"/>
        <w:rPr>
          <w:rFonts w:ascii="Calibri"/>
          <w:b/>
        </w:rPr>
      </w:pPr>
      <w:r>
        <w:rPr>
          <w:rFonts w:ascii="Calibri"/>
          <w:b/>
          <w:color w:val="FFFFFF"/>
          <w:shd w:val="clear" w:color="auto" w:fill="006FC0"/>
        </w:rPr>
        <w:t xml:space="preserve"> </w:t>
      </w:r>
      <w:r>
        <w:rPr>
          <w:rFonts w:ascii="Calibri"/>
          <w:b/>
          <w:color w:val="FFFFFF"/>
          <w:shd w:val="clear" w:color="auto" w:fill="006FC0"/>
        </w:rPr>
        <w:t xml:space="preserve"> </w:t>
      </w:r>
      <w:r>
        <w:rPr>
          <w:rFonts w:ascii="Calibri"/>
          <w:b/>
          <w:color w:val="FFFFFF"/>
          <w:spacing w:val="23"/>
          <w:shd w:val="clear" w:color="auto" w:fill="006FC0"/>
        </w:rPr>
        <w:t xml:space="preserve"> </w:t>
      </w:r>
      <w:r>
        <w:rPr>
          <w:rFonts w:ascii="Calibri"/>
          <w:b/>
          <w:color w:val="FFFFFF"/>
          <w:shd w:val="clear" w:color="auto" w:fill="006FC0"/>
        </w:rPr>
        <w:t>50</w:t>
      </w:r>
      <w:r>
        <w:rPr>
          <w:rFonts w:ascii="Calibri"/>
          <w:b/>
          <w:color w:val="FFFFFF"/>
          <w:spacing w:val="22"/>
          <w:shd w:val="clear" w:color="auto" w:fill="006FC0"/>
        </w:rPr>
        <w:t xml:space="preserve"> </w:t>
      </w:r>
    </w:p>
    <w:p w:rsidR="00474A90" w:rsidRDefault="00776BE6">
      <w:pPr>
        <w:spacing w:before="43"/>
        <w:ind w:left="700"/>
        <w:rPr>
          <w:rFonts w:ascii="Calibri" w:hAnsi="Calibri"/>
          <w:b/>
        </w:rPr>
      </w:pPr>
      <w:r>
        <w:br w:type="column"/>
      </w:r>
      <w:r>
        <w:rPr>
          <w:rFonts w:ascii="Calibri" w:hAnsi="Calibri"/>
          <w:b/>
          <w:color w:val="001F5F"/>
        </w:rPr>
        <w:t>Plani</w:t>
      </w:r>
      <w:r>
        <w:rPr>
          <w:rFonts w:ascii="Calibri" w:hAnsi="Calibri"/>
          <w:b/>
          <w:color w:val="001F5F"/>
          <w:spacing w:val="-5"/>
        </w:rPr>
        <w:t xml:space="preserve"> </w:t>
      </w:r>
      <w:r>
        <w:rPr>
          <w:rFonts w:ascii="Calibri" w:hAnsi="Calibri"/>
          <w:b/>
          <w:color w:val="001F5F"/>
        </w:rPr>
        <w:t>Komunal</w:t>
      </w:r>
      <w:r>
        <w:rPr>
          <w:rFonts w:ascii="Calibri" w:hAnsi="Calibri"/>
          <w:b/>
          <w:color w:val="001F5F"/>
          <w:spacing w:val="-5"/>
        </w:rPr>
        <w:t xml:space="preserve"> </w:t>
      </w:r>
      <w:r>
        <w:rPr>
          <w:rFonts w:ascii="Calibri" w:hAnsi="Calibri"/>
          <w:b/>
          <w:color w:val="001F5F"/>
        </w:rPr>
        <w:t>për</w:t>
      </w:r>
      <w:r>
        <w:rPr>
          <w:rFonts w:ascii="Calibri" w:hAnsi="Calibri"/>
          <w:b/>
          <w:color w:val="001F5F"/>
          <w:spacing w:val="-5"/>
        </w:rPr>
        <w:t xml:space="preserve"> </w:t>
      </w:r>
      <w:r>
        <w:rPr>
          <w:rFonts w:ascii="Calibri" w:hAnsi="Calibri"/>
          <w:b/>
          <w:color w:val="001F5F"/>
        </w:rPr>
        <w:t>Menaxhimin</w:t>
      </w:r>
      <w:r>
        <w:rPr>
          <w:rFonts w:ascii="Calibri" w:hAnsi="Calibri"/>
          <w:b/>
          <w:color w:val="001F5F"/>
          <w:spacing w:val="-2"/>
        </w:rPr>
        <w:t xml:space="preserve"> </w:t>
      </w:r>
      <w:r>
        <w:rPr>
          <w:rFonts w:ascii="Calibri" w:hAnsi="Calibri"/>
          <w:b/>
          <w:color w:val="001F5F"/>
        </w:rPr>
        <w:t>e</w:t>
      </w:r>
      <w:r>
        <w:rPr>
          <w:rFonts w:ascii="Calibri" w:hAnsi="Calibri"/>
          <w:b/>
          <w:color w:val="001F5F"/>
          <w:spacing w:val="-4"/>
        </w:rPr>
        <w:t xml:space="preserve"> </w:t>
      </w:r>
      <w:r>
        <w:rPr>
          <w:rFonts w:ascii="Calibri" w:hAnsi="Calibri"/>
          <w:b/>
          <w:color w:val="001F5F"/>
        </w:rPr>
        <w:t>Mbeturinave</w:t>
      </w:r>
      <w:r>
        <w:rPr>
          <w:rFonts w:ascii="Calibri" w:hAnsi="Calibri"/>
          <w:b/>
          <w:color w:val="001F5F"/>
          <w:spacing w:val="-3"/>
        </w:rPr>
        <w:t xml:space="preserve"> </w:t>
      </w:r>
      <w:r>
        <w:rPr>
          <w:rFonts w:ascii="Calibri" w:hAnsi="Calibri"/>
          <w:b/>
          <w:color w:val="001F5F"/>
        </w:rPr>
        <w:t>2022-2026</w:t>
      </w:r>
    </w:p>
    <w:p w:rsidR="00474A90" w:rsidRDefault="00474A90">
      <w:pPr>
        <w:rPr>
          <w:rFonts w:ascii="Calibri" w:hAnsi="Calibri"/>
        </w:rPr>
        <w:sectPr w:rsidR="00474A90">
          <w:footerReference w:type="default" r:id="rId104"/>
          <w:pgSz w:w="11900" w:h="16820"/>
          <w:pgMar w:top="660" w:right="300" w:bottom="280" w:left="740" w:header="0" w:footer="0" w:gutter="0"/>
          <w:cols w:num="2" w:space="720" w:equalWidth="0">
            <w:col w:w="1308" w:space="2428"/>
            <w:col w:w="7124"/>
          </w:cols>
        </w:sectPr>
      </w:pPr>
    </w:p>
    <w:p w:rsidR="00474A90" w:rsidRDefault="00474A90">
      <w:pPr>
        <w:pStyle w:val="BodyText"/>
        <w:spacing w:before="8"/>
        <w:rPr>
          <w:rFonts w:ascii="Calibri"/>
          <w:b/>
          <w:sz w:val="7"/>
        </w:rPr>
      </w:pPr>
    </w:p>
    <w:p w:rsidR="00474A90" w:rsidRDefault="00603BC2">
      <w:pPr>
        <w:pStyle w:val="BodyText"/>
        <w:spacing w:line="20" w:lineRule="exact"/>
        <w:ind w:left="1764"/>
        <w:rPr>
          <w:rFonts w:ascii="Calibri"/>
          <w:sz w:val="2"/>
        </w:rPr>
      </w:pPr>
      <w:r>
        <w:rPr>
          <w:rFonts w:ascii="Calibri"/>
          <w:noProof/>
          <w:sz w:val="2"/>
          <w:lang w:eastAsia="sq-AL"/>
        </w:rPr>
        <mc:AlternateContent>
          <mc:Choice Requires="wpg">
            <w:drawing>
              <wp:inline distT="0" distB="0" distL="0" distR="0">
                <wp:extent cx="5236845" cy="6350"/>
                <wp:effectExtent l="9525" t="9525" r="11430" b="3175"/>
                <wp:docPr id="16" name="Group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236845" cy="6350"/>
                          <a:chOff x="0" y="0"/>
                          <a:chExt cx="8247" cy="10"/>
                        </a:xfrm>
                      </wpg:grpSpPr>
                      <wps:wsp>
                        <wps:cNvPr id="18" name="Line 9"/>
                        <wps:cNvCnPr>
                          <a:cxnSpLocks noChangeShapeType="1"/>
                        </wps:cNvCnPr>
                        <wps:spPr bwMode="auto">
                          <a:xfrm>
                            <a:off x="0" y="5"/>
                            <a:ext cx="8247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365F9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745C406" id="Group 8" o:spid="_x0000_s1026" style="width:412.35pt;height:.5pt;mso-position-horizontal-relative:char;mso-position-vertical-relative:line" coordsize="8247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">
                <v:line id="Line 9" o:spid="_x0000_s1027" style="position:absolute;visibility:visible;mso-wrap-style:square" from="0,5" to="8247,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" strokecolor="#365f91" strokeweight=".5pt"/>
                <w10:anchorlock/>
              </v:group>
            </w:pict>
          </mc:Fallback>
        </mc:AlternateContent>
      </w:r>
    </w:p>
    <w:p w:rsidR="00474A90" w:rsidRDefault="00474A90">
      <w:pPr>
        <w:pStyle w:val="BodyText"/>
        <w:rPr>
          <w:rFonts w:ascii="Calibri"/>
          <w:b/>
          <w:sz w:val="20"/>
        </w:rPr>
      </w:pPr>
    </w:p>
    <w:p w:rsidR="00474A90" w:rsidRDefault="00474A90">
      <w:pPr>
        <w:pStyle w:val="BodyText"/>
        <w:rPr>
          <w:rFonts w:ascii="Calibri"/>
          <w:b/>
          <w:sz w:val="20"/>
        </w:rPr>
      </w:pPr>
    </w:p>
    <w:p w:rsidR="00474A90" w:rsidRDefault="00474A90">
      <w:pPr>
        <w:pStyle w:val="BodyText"/>
        <w:rPr>
          <w:rFonts w:ascii="Calibri"/>
          <w:b/>
          <w:sz w:val="20"/>
        </w:rPr>
      </w:pPr>
    </w:p>
    <w:p w:rsidR="00474A90" w:rsidRDefault="00474A90">
      <w:pPr>
        <w:pStyle w:val="BodyText"/>
        <w:rPr>
          <w:rFonts w:ascii="Calibri"/>
          <w:b/>
          <w:sz w:val="20"/>
        </w:rPr>
      </w:pPr>
    </w:p>
    <w:p w:rsidR="00474A90" w:rsidRDefault="00474A90">
      <w:pPr>
        <w:pStyle w:val="BodyText"/>
        <w:spacing w:before="6"/>
        <w:rPr>
          <w:rFonts w:ascii="Calibri"/>
          <w:b/>
          <w:sz w:val="15"/>
        </w:rPr>
      </w:pPr>
    </w:p>
    <w:p w:rsidR="00474A90" w:rsidRDefault="00776BE6">
      <w:pPr>
        <w:pStyle w:val="Heading1"/>
        <w:numPr>
          <w:ilvl w:val="0"/>
          <w:numId w:val="13"/>
        </w:numPr>
        <w:tabs>
          <w:tab w:val="left" w:pos="1132"/>
          <w:tab w:val="left" w:pos="1133"/>
        </w:tabs>
        <w:spacing w:before="48"/>
        <w:ind w:left="1132" w:hanging="433"/>
        <w:jc w:val="left"/>
        <w:rPr>
          <w:color w:val="6F2F9F"/>
        </w:rPr>
      </w:pPr>
      <w:bookmarkStart w:id="82" w:name="4._Plani_financiar,_i_veprimit_dhe_i_mon"/>
      <w:bookmarkStart w:id="83" w:name="_bookmark16"/>
      <w:bookmarkEnd w:id="82"/>
      <w:bookmarkEnd w:id="83"/>
      <w:r>
        <w:rPr>
          <w:color w:val="6F2F9F"/>
          <w:w w:val="90"/>
        </w:rPr>
        <w:t>Plani</w:t>
      </w:r>
      <w:r>
        <w:rPr>
          <w:color w:val="6F2F9F"/>
          <w:spacing w:val="8"/>
          <w:w w:val="90"/>
        </w:rPr>
        <w:t xml:space="preserve"> </w:t>
      </w:r>
      <w:r>
        <w:rPr>
          <w:color w:val="6F2F9F"/>
          <w:w w:val="90"/>
        </w:rPr>
        <w:t>financiar,</w:t>
      </w:r>
      <w:r>
        <w:rPr>
          <w:color w:val="6F2F9F"/>
          <w:spacing w:val="9"/>
          <w:w w:val="90"/>
        </w:rPr>
        <w:t xml:space="preserve"> </w:t>
      </w:r>
      <w:r>
        <w:rPr>
          <w:color w:val="6F2F9F"/>
          <w:w w:val="90"/>
        </w:rPr>
        <w:t>i</w:t>
      </w:r>
      <w:r>
        <w:rPr>
          <w:color w:val="6F2F9F"/>
          <w:spacing w:val="8"/>
          <w:w w:val="90"/>
        </w:rPr>
        <w:t xml:space="preserve"> </w:t>
      </w:r>
      <w:r>
        <w:rPr>
          <w:color w:val="6F2F9F"/>
          <w:w w:val="90"/>
        </w:rPr>
        <w:t>veprimit</w:t>
      </w:r>
      <w:r>
        <w:rPr>
          <w:color w:val="6F2F9F"/>
          <w:spacing w:val="8"/>
          <w:w w:val="90"/>
        </w:rPr>
        <w:t xml:space="preserve"> </w:t>
      </w:r>
      <w:r>
        <w:rPr>
          <w:color w:val="6F2F9F"/>
          <w:w w:val="90"/>
        </w:rPr>
        <w:t>dhe</w:t>
      </w:r>
      <w:r>
        <w:rPr>
          <w:color w:val="6F2F9F"/>
          <w:spacing w:val="8"/>
          <w:w w:val="90"/>
        </w:rPr>
        <w:t xml:space="preserve"> </w:t>
      </w:r>
      <w:r>
        <w:rPr>
          <w:color w:val="6F2F9F"/>
          <w:w w:val="90"/>
        </w:rPr>
        <w:t>i</w:t>
      </w:r>
      <w:r>
        <w:rPr>
          <w:color w:val="6F2F9F"/>
          <w:spacing w:val="7"/>
          <w:w w:val="90"/>
        </w:rPr>
        <w:t xml:space="preserve"> </w:t>
      </w:r>
      <w:r>
        <w:rPr>
          <w:color w:val="6F2F9F"/>
          <w:w w:val="90"/>
        </w:rPr>
        <w:t>monitorimit</w:t>
      </w:r>
    </w:p>
    <w:p w:rsidR="00474A90" w:rsidRDefault="00474A90">
      <w:pPr>
        <w:pStyle w:val="BodyText"/>
        <w:spacing w:before="1"/>
        <w:rPr>
          <w:b/>
        </w:rPr>
      </w:pPr>
    </w:p>
    <w:p w:rsidR="00474A90" w:rsidRDefault="00776BE6">
      <w:pPr>
        <w:pStyle w:val="BodyText"/>
        <w:spacing w:line="357" w:lineRule="auto"/>
        <w:ind w:left="700" w:right="1136"/>
        <w:jc w:val="both"/>
      </w:pPr>
      <w:r>
        <w:t>Tabelat në vijim paraqesin në mënyrë tabelare planin financiar, te veprimit dhe monitorimit</w:t>
      </w:r>
      <w:r>
        <w:rPr>
          <w:spacing w:val="1"/>
        </w:rPr>
        <w:t xml:space="preserve"> </w:t>
      </w:r>
      <w:r>
        <w:t xml:space="preserve">sipas objektivave përkatëse. Tabelat prezanton objektivat dhe aktivitetet e </w:t>
      </w:r>
      <w:r>
        <w:t>planit, pergjegjesit</w:t>
      </w:r>
      <w:r>
        <w:rPr>
          <w:spacing w:val="1"/>
        </w:rPr>
        <w:t xml:space="preserve"> </w:t>
      </w:r>
      <w:r>
        <w:t>per zbatimin e ketyre aktiviteteve, afatet kohore te implementimit, buxhetin e planifikuar,</w:t>
      </w:r>
      <w:r>
        <w:rPr>
          <w:spacing w:val="1"/>
        </w:rPr>
        <w:t xml:space="preserve"> </w:t>
      </w:r>
      <w:r>
        <w:t>treguesit, vleren baze, caqet dhe realizimin. Këto tabela tëe velerësimit dhe monitorimit do të</w:t>
      </w:r>
      <w:r>
        <w:rPr>
          <w:spacing w:val="1"/>
        </w:rPr>
        <w:t xml:space="preserve"> </w:t>
      </w:r>
      <w:r>
        <w:t>shëbejnë edhe me rastin e revidimin e planit të</w:t>
      </w:r>
      <w:r>
        <w:t xml:space="preserve"> ri, për të analizuar nivelin e zbatimit te planit</w:t>
      </w:r>
      <w:r>
        <w:rPr>
          <w:spacing w:val="1"/>
        </w:rPr>
        <w:t xml:space="preserve"> </w:t>
      </w:r>
      <w:r>
        <w:t>paraprak sipas</w:t>
      </w:r>
      <w:r>
        <w:rPr>
          <w:spacing w:val="2"/>
        </w:rPr>
        <w:t xml:space="preserve"> </w:t>
      </w:r>
      <w:r>
        <w:t>objektivave</w:t>
      </w:r>
      <w:r>
        <w:rPr>
          <w:spacing w:val="-3"/>
        </w:rPr>
        <w:t xml:space="preserve"> </w:t>
      </w:r>
      <w:r>
        <w:t>të</w:t>
      </w:r>
      <w:r>
        <w:rPr>
          <w:spacing w:val="-2"/>
        </w:rPr>
        <w:t xml:space="preserve"> </w:t>
      </w:r>
      <w:r>
        <w:t>parcaktuara.</w:t>
      </w:r>
    </w:p>
    <w:p w:rsidR="00474A90" w:rsidRDefault="00474A90">
      <w:pPr>
        <w:pStyle w:val="BodyText"/>
        <w:rPr>
          <w:sz w:val="20"/>
        </w:rPr>
      </w:pPr>
    </w:p>
    <w:p w:rsidR="00474A90" w:rsidRDefault="00474A90">
      <w:pPr>
        <w:pStyle w:val="BodyText"/>
        <w:rPr>
          <w:sz w:val="20"/>
        </w:rPr>
      </w:pPr>
    </w:p>
    <w:p w:rsidR="00474A90" w:rsidRDefault="00474A90">
      <w:pPr>
        <w:pStyle w:val="BodyText"/>
        <w:rPr>
          <w:sz w:val="20"/>
        </w:rPr>
      </w:pPr>
    </w:p>
    <w:p w:rsidR="00474A90" w:rsidRDefault="00474A90">
      <w:pPr>
        <w:pStyle w:val="BodyText"/>
        <w:rPr>
          <w:sz w:val="20"/>
        </w:rPr>
      </w:pPr>
    </w:p>
    <w:p w:rsidR="00474A90" w:rsidRDefault="00474A90">
      <w:pPr>
        <w:pStyle w:val="BodyText"/>
        <w:rPr>
          <w:sz w:val="20"/>
        </w:rPr>
      </w:pPr>
    </w:p>
    <w:p w:rsidR="00474A90" w:rsidRDefault="00474A90">
      <w:pPr>
        <w:pStyle w:val="BodyText"/>
        <w:rPr>
          <w:sz w:val="20"/>
        </w:rPr>
      </w:pPr>
    </w:p>
    <w:p w:rsidR="00474A90" w:rsidRDefault="00474A90">
      <w:pPr>
        <w:pStyle w:val="BodyText"/>
        <w:rPr>
          <w:sz w:val="20"/>
        </w:rPr>
      </w:pPr>
    </w:p>
    <w:p w:rsidR="00474A90" w:rsidRDefault="00474A90">
      <w:pPr>
        <w:pStyle w:val="BodyText"/>
        <w:rPr>
          <w:sz w:val="20"/>
        </w:rPr>
      </w:pPr>
    </w:p>
    <w:p w:rsidR="00474A90" w:rsidRDefault="00474A90">
      <w:pPr>
        <w:pStyle w:val="BodyText"/>
        <w:rPr>
          <w:sz w:val="20"/>
        </w:rPr>
      </w:pPr>
    </w:p>
    <w:p w:rsidR="00474A90" w:rsidRDefault="00474A90">
      <w:pPr>
        <w:pStyle w:val="BodyText"/>
        <w:rPr>
          <w:sz w:val="20"/>
        </w:rPr>
      </w:pPr>
    </w:p>
    <w:p w:rsidR="00474A90" w:rsidRDefault="00474A90">
      <w:pPr>
        <w:pStyle w:val="BodyText"/>
        <w:rPr>
          <w:sz w:val="20"/>
        </w:rPr>
      </w:pPr>
    </w:p>
    <w:p w:rsidR="00474A90" w:rsidRDefault="00474A90">
      <w:pPr>
        <w:pStyle w:val="BodyText"/>
        <w:rPr>
          <w:sz w:val="20"/>
        </w:rPr>
      </w:pPr>
    </w:p>
    <w:p w:rsidR="00474A90" w:rsidRDefault="00474A90">
      <w:pPr>
        <w:pStyle w:val="BodyText"/>
        <w:rPr>
          <w:sz w:val="20"/>
        </w:rPr>
      </w:pPr>
    </w:p>
    <w:p w:rsidR="00474A90" w:rsidRDefault="00474A90">
      <w:pPr>
        <w:pStyle w:val="BodyText"/>
        <w:rPr>
          <w:sz w:val="20"/>
        </w:rPr>
      </w:pPr>
    </w:p>
    <w:p w:rsidR="00474A90" w:rsidRDefault="00474A90">
      <w:pPr>
        <w:pStyle w:val="BodyText"/>
        <w:rPr>
          <w:sz w:val="20"/>
        </w:rPr>
      </w:pPr>
    </w:p>
    <w:p w:rsidR="00474A90" w:rsidRDefault="00474A90">
      <w:pPr>
        <w:pStyle w:val="BodyText"/>
        <w:rPr>
          <w:sz w:val="20"/>
        </w:rPr>
      </w:pPr>
    </w:p>
    <w:p w:rsidR="00474A90" w:rsidRDefault="00474A90">
      <w:pPr>
        <w:pStyle w:val="BodyText"/>
        <w:rPr>
          <w:sz w:val="20"/>
        </w:rPr>
      </w:pPr>
    </w:p>
    <w:p w:rsidR="00474A90" w:rsidRDefault="00474A90">
      <w:pPr>
        <w:pStyle w:val="BodyText"/>
        <w:rPr>
          <w:sz w:val="20"/>
        </w:rPr>
      </w:pPr>
    </w:p>
    <w:p w:rsidR="00474A90" w:rsidRDefault="00474A90">
      <w:pPr>
        <w:pStyle w:val="BodyText"/>
        <w:rPr>
          <w:sz w:val="20"/>
        </w:rPr>
      </w:pPr>
    </w:p>
    <w:p w:rsidR="00474A90" w:rsidRDefault="00474A90">
      <w:pPr>
        <w:pStyle w:val="BodyText"/>
        <w:rPr>
          <w:sz w:val="20"/>
        </w:rPr>
      </w:pPr>
    </w:p>
    <w:p w:rsidR="00474A90" w:rsidRDefault="00474A90">
      <w:pPr>
        <w:pStyle w:val="BodyText"/>
        <w:rPr>
          <w:sz w:val="20"/>
        </w:rPr>
      </w:pPr>
    </w:p>
    <w:p w:rsidR="00474A90" w:rsidRDefault="00474A90">
      <w:pPr>
        <w:pStyle w:val="BodyText"/>
        <w:rPr>
          <w:sz w:val="20"/>
        </w:rPr>
      </w:pPr>
    </w:p>
    <w:p w:rsidR="00474A90" w:rsidRDefault="00474A90">
      <w:pPr>
        <w:pStyle w:val="BodyText"/>
        <w:rPr>
          <w:sz w:val="20"/>
        </w:rPr>
      </w:pPr>
    </w:p>
    <w:p w:rsidR="00474A90" w:rsidRDefault="00474A90">
      <w:pPr>
        <w:pStyle w:val="BodyText"/>
        <w:rPr>
          <w:sz w:val="20"/>
        </w:rPr>
      </w:pPr>
    </w:p>
    <w:p w:rsidR="00474A90" w:rsidRDefault="00474A90">
      <w:pPr>
        <w:pStyle w:val="BodyText"/>
        <w:rPr>
          <w:sz w:val="20"/>
        </w:rPr>
      </w:pPr>
    </w:p>
    <w:p w:rsidR="00474A90" w:rsidRDefault="00474A90">
      <w:pPr>
        <w:pStyle w:val="BodyText"/>
        <w:rPr>
          <w:sz w:val="20"/>
        </w:rPr>
      </w:pPr>
    </w:p>
    <w:p w:rsidR="00474A90" w:rsidRDefault="00474A90">
      <w:pPr>
        <w:pStyle w:val="BodyText"/>
        <w:rPr>
          <w:sz w:val="20"/>
        </w:rPr>
      </w:pPr>
    </w:p>
    <w:p w:rsidR="00474A90" w:rsidRDefault="00474A90">
      <w:pPr>
        <w:pStyle w:val="BodyText"/>
        <w:rPr>
          <w:sz w:val="20"/>
        </w:rPr>
      </w:pPr>
    </w:p>
    <w:p w:rsidR="00474A90" w:rsidRDefault="00474A90">
      <w:pPr>
        <w:pStyle w:val="BodyText"/>
        <w:rPr>
          <w:sz w:val="20"/>
        </w:rPr>
      </w:pPr>
    </w:p>
    <w:p w:rsidR="00474A90" w:rsidRDefault="00474A90">
      <w:pPr>
        <w:pStyle w:val="BodyText"/>
        <w:rPr>
          <w:sz w:val="20"/>
        </w:rPr>
      </w:pPr>
    </w:p>
    <w:p w:rsidR="00474A90" w:rsidRDefault="00474A90">
      <w:pPr>
        <w:pStyle w:val="BodyText"/>
        <w:rPr>
          <w:sz w:val="20"/>
        </w:rPr>
      </w:pPr>
    </w:p>
    <w:p w:rsidR="00474A90" w:rsidRDefault="00474A90">
      <w:pPr>
        <w:pStyle w:val="BodyText"/>
        <w:rPr>
          <w:sz w:val="20"/>
        </w:rPr>
      </w:pPr>
    </w:p>
    <w:p w:rsidR="00474A90" w:rsidRDefault="00474A90">
      <w:pPr>
        <w:pStyle w:val="BodyText"/>
        <w:rPr>
          <w:sz w:val="20"/>
        </w:rPr>
      </w:pPr>
    </w:p>
    <w:p w:rsidR="00474A90" w:rsidRDefault="00474A90">
      <w:pPr>
        <w:pStyle w:val="BodyText"/>
        <w:rPr>
          <w:sz w:val="20"/>
        </w:rPr>
      </w:pPr>
    </w:p>
    <w:p w:rsidR="00474A90" w:rsidRDefault="00474A90">
      <w:pPr>
        <w:pStyle w:val="BodyText"/>
        <w:rPr>
          <w:sz w:val="20"/>
        </w:rPr>
      </w:pPr>
    </w:p>
    <w:p w:rsidR="00474A90" w:rsidRDefault="00474A90">
      <w:pPr>
        <w:pStyle w:val="BodyText"/>
        <w:rPr>
          <w:sz w:val="20"/>
        </w:rPr>
      </w:pPr>
    </w:p>
    <w:p w:rsidR="00474A90" w:rsidRDefault="00474A90">
      <w:pPr>
        <w:pStyle w:val="BodyText"/>
        <w:rPr>
          <w:sz w:val="20"/>
        </w:rPr>
      </w:pPr>
    </w:p>
    <w:p w:rsidR="00474A90" w:rsidRDefault="00474A90">
      <w:pPr>
        <w:pStyle w:val="BodyText"/>
        <w:rPr>
          <w:sz w:val="20"/>
        </w:rPr>
      </w:pPr>
    </w:p>
    <w:p w:rsidR="00474A90" w:rsidRDefault="00474A90">
      <w:pPr>
        <w:pStyle w:val="BodyText"/>
        <w:rPr>
          <w:sz w:val="20"/>
        </w:rPr>
      </w:pPr>
    </w:p>
    <w:p w:rsidR="00474A90" w:rsidRDefault="00474A90">
      <w:pPr>
        <w:pStyle w:val="BodyText"/>
        <w:rPr>
          <w:sz w:val="20"/>
        </w:rPr>
      </w:pPr>
    </w:p>
    <w:p w:rsidR="00474A90" w:rsidRDefault="00474A90">
      <w:pPr>
        <w:pStyle w:val="BodyText"/>
        <w:rPr>
          <w:sz w:val="20"/>
        </w:rPr>
      </w:pPr>
    </w:p>
    <w:p w:rsidR="00474A90" w:rsidRDefault="00474A90">
      <w:pPr>
        <w:pStyle w:val="BodyText"/>
        <w:rPr>
          <w:sz w:val="20"/>
        </w:rPr>
      </w:pPr>
    </w:p>
    <w:p w:rsidR="00474A90" w:rsidRDefault="00474A90">
      <w:pPr>
        <w:pStyle w:val="BodyText"/>
        <w:rPr>
          <w:sz w:val="20"/>
        </w:rPr>
      </w:pPr>
    </w:p>
    <w:p w:rsidR="00474A90" w:rsidRDefault="00474A90">
      <w:pPr>
        <w:rPr>
          <w:sz w:val="20"/>
        </w:rPr>
        <w:sectPr w:rsidR="00474A90">
          <w:type w:val="continuous"/>
          <w:pgSz w:w="11900" w:h="16820"/>
          <w:pgMar w:top="1500" w:right="300" w:bottom="280" w:left="740" w:header="720" w:footer="720" w:gutter="0"/>
          <w:cols w:space="720"/>
        </w:sectPr>
      </w:pPr>
    </w:p>
    <w:p w:rsidR="00474A90" w:rsidRDefault="00474A90">
      <w:pPr>
        <w:pStyle w:val="BodyText"/>
        <w:spacing w:before="1"/>
        <w:rPr>
          <w:sz w:val="26"/>
        </w:rPr>
      </w:pPr>
    </w:p>
    <w:p w:rsidR="00474A90" w:rsidRDefault="00603BC2">
      <w:pPr>
        <w:ind w:left="700"/>
        <w:rPr>
          <w:rFonts w:ascii="Calibri"/>
          <w:b/>
        </w:rPr>
      </w:pPr>
      <w:r>
        <w:rPr>
          <w:noProof/>
          <w:lang w:eastAsia="sq-AL"/>
        </w:rPr>
        <mc:AlternateContent>
          <mc:Choice Requires="wps">
            <w:drawing>
              <wp:anchor distT="0" distB="0" distL="114300" distR="114300" simplePos="0" relativeHeight="15789056" behindDoc="0" locked="0" layoutInCell="1" allowOverlap="1">
                <wp:simplePos x="0" y="0"/>
                <wp:positionH relativeFrom="page">
                  <wp:posOffset>1593215</wp:posOffset>
                </wp:positionH>
                <wp:positionV relativeFrom="paragraph">
                  <wp:posOffset>154305</wp:posOffset>
                </wp:positionV>
                <wp:extent cx="5236210" cy="0"/>
                <wp:effectExtent l="0" t="0" r="0" b="0"/>
                <wp:wrapNone/>
                <wp:docPr id="14" name="Line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236210" cy="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365F91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C390927" id="Line 7" o:spid="_x0000_s1026" style="position:absolute;z-index:157890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125.45pt,12.15pt" to="537.75pt,12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" strokecolor="#365f91" strokeweight=".5pt">
                <w10:wrap anchorx="page"/>
              </v:line>
            </w:pict>
          </mc:Fallback>
        </mc:AlternateContent>
      </w:r>
      <w:r w:rsidR="00776BE6">
        <w:rPr>
          <w:rFonts w:ascii="Calibri"/>
          <w:b/>
          <w:color w:val="FFFFFF"/>
          <w:shd w:val="clear" w:color="auto" w:fill="006FC0"/>
        </w:rPr>
        <w:t xml:space="preserve"> </w:t>
      </w:r>
      <w:r w:rsidR="00776BE6">
        <w:rPr>
          <w:rFonts w:ascii="Calibri"/>
          <w:b/>
          <w:color w:val="FFFFFF"/>
          <w:shd w:val="clear" w:color="auto" w:fill="006FC0"/>
        </w:rPr>
        <w:t xml:space="preserve"> </w:t>
      </w:r>
      <w:r w:rsidR="00776BE6">
        <w:rPr>
          <w:rFonts w:ascii="Calibri"/>
          <w:b/>
          <w:color w:val="FFFFFF"/>
          <w:spacing w:val="23"/>
          <w:shd w:val="clear" w:color="auto" w:fill="006FC0"/>
        </w:rPr>
        <w:t xml:space="preserve"> </w:t>
      </w:r>
      <w:r w:rsidR="00776BE6">
        <w:rPr>
          <w:rFonts w:ascii="Calibri"/>
          <w:b/>
          <w:color w:val="FFFFFF"/>
          <w:shd w:val="clear" w:color="auto" w:fill="006FC0"/>
        </w:rPr>
        <w:t>50</w:t>
      </w:r>
      <w:r w:rsidR="00776BE6">
        <w:rPr>
          <w:rFonts w:ascii="Calibri"/>
          <w:b/>
          <w:color w:val="FFFFFF"/>
          <w:spacing w:val="22"/>
          <w:shd w:val="clear" w:color="auto" w:fill="006FC0"/>
        </w:rPr>
        <w:t xml:space="preserve"> </w:t>
      </w:r>
    </w:p>
    <w:p w:rsidR="00474A90" w:rsidRDefault="00776BE6">
      <w:pPr>
        <w:spacing w:before="185"/>
        <w:ind w:left="700"/>
        <w:rPr>
          <w:rFonts w:ascii="Calibri" w:hAnsi="Calibri"/>
          <w:b/>
        </w:rPr>
      </w:pPr>
      <w:r>
        <w:br w:type="column"/>
      </w:r>
      <w:r>
        <w:rPr>
          <w:rFonts w:ascii="Calibri" w:hAnsi="Calibri"/>
          <w:b/>
          <w:color w:val="001F5F"/>
        </w:rPr>
        <w:t>Komuna</w:t>
      </w:r>
      <w:r>
        <w:rPr>
          <w:rFonts w:ascii="Calibri" w:hAnsi="Calibri"/>
          <w:b/>
          <w:color w:val="001F5F"/>
          <w:spacing w:val="-2"/>
        </w:rPr>
        <w:t xml:space="preserve"> </w:t>
      </w:r>
      <w:r>
        <w:rPr>
          <w:rFonts w:ascii="Calibri" w:hAnsi="Calibri"/>
          <w:b/>
          <w:color w:val="001F5F"/>
        </w:rPr>
        <w:t>e</w:t>
      </w:r>
      <w:r>
        <w:rPr>
          <w:rFonts w:ascii="Calibri" w:hAnsi="Calibri"/>
          <w:b/>
          <w:color w:val="001F5F"/>
          <w:spacing w:val="-4"/>
        </w:rPr>
        <w:t xml:space="preserve"> </w:t>
      </w:r>
      <w:r>
        <w:rPr>
          <w:rFonts w:ascii="Calibri" w:hAnsi="Calibri"/>
          <w:b/>
          <w:color w:val="001F5F"/>
        </w:rPr>
        <w:t>Hanit</w:t>
      </w:r>
      <w:r>
        <w:rPr>
          <w:rFonts w:ascii="Calibri" w:hAnsi="Calibri"/>
          <w:b/>
          <w:color w:val="001F5F"/>
          <w:spacing w:val="-3"/>
        </w:rPr>
        <w:t xml:space="preserve"> </w:t>
      </w:r>
      <w:r>
        <w:rPr>
          <w:rFonts w:ascii="Calibri" w:hAnsi="Calibri"/>
          <w:b/>
          <w:color w:val="001F5F"/>
        </w:rPr>
        <w:t>të</w:t>
      </w:r>
      <w:r>
        <w:rPr>
          <w:rFonts w:ascii="Calibri" w:hAnsi="Calibri"/>
          <w:b/>
          <w:color w:val="001F5F"/>
          <w:spacing w:val="-4"/>
        </w:rPr>
        <w:t xml:space="preserve"> </w:t>
      </w:r>
      <w:r>
        <w:rPr>
          <w:rFonts w:ascii="Calibri" w:hAnsi="Calibri"/>
          <w:b/>
          <w:color w:val="001F5F"/>
        </w:rPr>
        <w:t>Elezit</w:t>
      </w:r>
    </w:p>
    <w:p w:rsidR="00474A90" w:rsidRDefault="00474A90">
      <w:pPr>
        <w:rPr>
          <w:rFonts w:ascii="Calibri" w:hAnsi="Calibri"/>
        </w:rPr>
        <w:sectPr w:rsidR="00474A90">
          <w:type w:val="continuous"/>
          <w:pgSz w:w="11900" w:h="16820"/>
          <w:pgMar w:top="1500" w:right="300" w:bottom="280" w:left="740" w:header="720" w:footer="720" w:gutter="0"/>
          <w:cols w:num="2" w:space="720" w:equalWidth="0">
            <w:col w:w="1308" w:space="5468"/>
            <w:col w:w="4084"/>
          </w:cols>
        </w:sectPr>
      </w:pPr>
    </w:p>
    <w:p w:rsidR="00474A90" w:rsidRDefault="00474A90">
      <w:pPr>
        <w:pStyle w:val="BodyText"/>
        <w:spacing w:before="3" w:after="1"/>
        <w:rPr>
          <w:rFonts w:ascii="Calibri"/>
          <w:b/>
          <w:sz w:val="26"/>
        </w:rPr>
      </w:pPr>
    </w:p>
    <w:tbl>
      <w:tblPr>
        <w:tblW w:w="0" w:type="auto"/>
        <w:tblInd w:w="177" w:type="dxa"/>
        <w:tblBorders>
          <w:top w:val="single" w:sz="4" w:space="0" w:color="92D050"/>
          <w:left w:val="single" w:sz="4" w:space="0" w:color="92D050"/>
          <w:bottom w:val="single" w:sz="4" w:space="0" w:color="92D050"/>
          <w:right w:val="single" w:sz="4" w:space="0" w:color="92D050"/>
          <w:insideH w:val="single" w:sz="4" w:space="0" w:color="92D050"/>
          <w:insideV w:val="single" w:sz="4" w:space="0" w:color="92D05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998"/>
        <w:gridCol w:w="1200"/>
        <w:gridCol w:w="1215"/>
        <w:gridCol w:w="1201"/>
        <w:gridCol w:w="1072"/>
        <w:gridCol w:w="1076"/>
        <w:gridCol w:w="1076"/>
        <w:gridCol w:w="1211"/>
        <w:gridCol w:w="1474"/>
      </w:tblGrid>
      <w:tr w:rsidR="00474A90">
        <w:trPr>
          <w:trHeight w:val="528"/>
        </w:trPr>
        <w:tc>
          <w:tcPr>
            <w:tcW w:w="14523" w:type="dxa"/>
            <w:gridSpan w:val="9"/>
          </w:tcPr>
          <w:p w:rsidR="00474A90" w:rsidRDefault="00776BE6">
            <w:pPr>
              <w:pStyle w:val="TableParagraph"/>
              <w:spacing w:before="136"/>
              <w:ind w:left="3491" w:right="3488"/>
              <w:jc w:val="center"/>
              <w:rPr>
                <w:rFonts w:ascii="Calibri" w:hAnsi="Calibri"/>
                <w:b/>
                <w:sz w:val="20"/>
              </w:rPr>
            </w:pPr>
            <w:r>
              <w:rPr>
                <w:b/>
                <w:spacing w:val="-2"/>
                <w:w w:val="95"/>
                <w:sz w:val="20"/>
              </w:rPr>
              <w:t>Tabela</w:t>
            </w:r>
            <w:r>
              <w:rPr>
                <w:b/>
                <w:spacing w:val="-5"/>
                <w:w w:val="95"/>
                <w:sz w:val="20"/>
              </w:rPr>
              <w:t xml:space="preserve"> </w:t>
            </w:r>
            <w:r>
              <w:rPr>
                <w:b/>
                <w:spacing w:val="-1"/>
                <w:w w:val="95"/>
                <w:sz w:val="20"/>
              </w:rPr>
              <w:t>41: Plani</w:t>
            </w:r>
            <w:r>
              <w:rPr>
                <w:b/>
                <w:spacing w:val="-5"/>
                <w:w w:val="95"/>
                <w:sz w:val="20"/>
              </w:rPr>
              <w:t xml:space="preserve"> </w:t>
            </w:r>
            <w:r>
              <w:rPr>
                <w:b/>
                <w:spacing w:val="-1"/>
                <w:w w:val="95"/>
                <w:sz w:val="20"/>
              </w:rPr>
              <w:t>financiar,</w:t>
            </w:r>
            <w:r>
              <w:rPr>
                <w:b/>
                <w:spacing w:val="-5"/>
                <w:w w:val="95"/>
                <w:sz w:val="20"/>
              </w:rPr>
              <w:t xml:space="preserve"> </w:t>
            </w:r>
            <w:r>
              <w:rPr>
                <w:b/>
                <w:spacing w:val="-1"/>
                <w:w w:val="95"/>
                <w:sz w:val="20"/>
              </w:rPr>
              <w:t>veprimit</w:t>
            </w:r>
            <w:r>
              <w:rPr>
                <w:b/>
                <w:spacing w:val="-4"/>
                <w:w w:val="95"/>
                <w:sz w:val="20"/>
              </w:rPr>
              <w:t xml:space="preserve"> </w:t>
            </w:r>
            <w:r>
              <w:rPr>
                <w:b/>
                <w:spacing w:val="-1"/>
                <w:w w:val="95"/>
                <w:sz w:val="20"/>
              </w:rPr>
              <w:t>dhe</w:t>
            </w:r>
            <w:r>
              <w:rPr>
                <w:b/>
                <w:spacing w:val="-9"/>
                <w:w w:val="95"/>
                <w:sz w:val="20"/>
              </w:rPr>
              <w:t xml:space="preserve"> </w:t>
            </w:r>
            <w:r>
              <w:rPr>
                <w:b/>
                <w:spacing w:val="-1"/>
                <w:w w:val="95"/>
                <w:sz w:val="20"/>
              </w:rPr>
              <w:t>monitorimit -</w:t>
            </w:r>
            <w:r>
              <w:rPr>
                <w:b/>
                <w:spacing w:val="-2"/>
                <w:w w:val="95"/>
                <w:sz w:val="20"/>
              </w:rPr>
              <w:t xml:space="preserve"> </w:t>
            </w:r>
            <w:r>
              <w:rPr>
                <w:rFonts w:ascii="Calibri" w:hAnsi="Calibri"/>
                <w:b/>
                <w:spacing w:val="-1"/>
                <w:w w:val="95"/>
                <w:sz w:val="20"/>
              </w:rPr>
              <w:t>Objektivi</w:t>
            </w:r>
            <w:r>
              <w:rPr>
                <w:rFonts w:ascii="Calibri" w:hAnsi="Calibri"/>
                <w:b/>
                <w:spacing w:val="3"/>
                <w:w w:val="95"/>
                <w:sz w:val="20"/>
              </w:rPr>
              <w:t xml:space="preserve"> </w:t>
            </w:r>
            <w:r>
              <w:rPr>
                <w:rFonts w:ascii="Calibri" w:hAnsi="Calibri"/>
                <w:b/>
                <w:spacing w:val="-1"/>
                <w:w w:val="95"/>
                <w:sz w:val="20"/>
              </w:rPr>
              <w:t>1</w:t>
            </w:r>
            <w:r>
              <w:rPr>
                <w:rFonts w:ascii="Calibri" w:hAnsi="Calibri"/>
                <w:b/>
                <w:spacing w:val="5"/>
                <w:w w:val="95"/>
                <w:sz w:val="20"/>
              </w:rPr>
              <w:t xml:space="preserve"> </w:t>
            </w:r>
            <w:r>
              <w:rPr>
                <w:rFonts w:ascii="Calibri" w:hAnsi="Calibri"/>
                <w:b/>
                <w:spacing w:val="-1"/>
                <w:w w:val="95"/>
                <w:sz w:val="20"/>
              </w:rPr>
              <w:t>„Parandalimi dhe</w:t>
            </w:r>
            <w:r>
              <w:rPr>
                <w:rFonts w:ascii="Calibri" w:hAnsi="Calibri"/>
                <w:b/>
                <w:w w:val="95"/>
                <w:sz w:val="20"/>
              </w:rPr>
              <w:t xml:space="preserve"> </w:t>
            </w:r>
            <w:r>
              <w:rPr>
                <w:rFonts w:ascii="Calibri" w:hAnsi="Calibri"/>
                <w:b/>
                <w:spacing w:val="-1"/>
                <w:w w:val="95"/>
                <w:sz w:val="20"/>
              </w:rPr>
              <w:t>reduktimi“</w:t>
            </w:r>
          </w:p>
        </w:tc>
      </w:tr>
      <w:tr w:rsidR="00474A90">
        <w:trPr>
          <w:trHeight w:val="278"/>
        </w:trPr>
        <w:tc>
          <w:tcPr>
            <w:tcW w:w="4998" w:type="dxa"/>
            <w:vMerge w:val="restart"/>
          </w:tcPr>
          <w:p w:rsidR="00474A90" w:rsidRDefault="00776BE6">
            <w:pPr>
              <w:pStyle w:val="TableParagraph"/>
              <w:spacing w:before="168"/>
              <w:ind w:left="105"/>
              <w:rPr>
                <w:sz w:val="20"/>
              </w:rPr>
            </w:pPr>
            <w:r>
              <w:rPr>
                <w:w w:val="95"/>
                <w:sz w:val="20"/>
              </w:rPr>
              <w:t>Masat</w:t>
            </w:r>
            <w:r>
              <w:rPr>
                <w:spacing w:val="7"/>
                <w:w w:val="95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dhe</w:t>
            </w:r>
            <w:r>
              <w:rPr>
                <w:spacing w:val="8"/>
                <w:w w:val="95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aktivitetet</w:t>
            </w:r>
          </w:p>
        </w:tc>
        <w:tc>
          <w:tcPr>
            <w:tcW w:w="1200" w:type="dxa"/>
            <w:vMerge w:val="restart"/>
          </w:tcPr>
          <w:p w:rsidR="00474A90" w:rsidRDefault="00776BE6">
            <w:pPr>
              <w:pStyle w:val="TableParagraph"/>
              <w:spacing w:before="57" w:line="235" w:lineRule="auto"/>
              <w:ind w:left="216" w:firstLine="129"/>
              <w:rPr>
                <w:sz w:val="20"/>
              </w:rPr>
            </w:pPr>
            <w:r>
              <w:rPr>
                <w:sz w:val="20"/>
              </w:rPr>
              <w:t>Njësiti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përgjegjës</w:t>
            </w:r>
          </w:p>
        </w:tc>
        <w:tc>
          <w:tcPr>
            <w:tcW w:w="5640" w:type="dxa"/>
            <w:gridSpan w:val="5"/>
          </w:tcPr>
          <w:p w:rsidR="00474A90" w:rsidRDefault="00776BE6">
            <w:pPr>
              <w:pStyle w:val="TableParagraph"/>
              <w:spacing w:before="14"/>
              <w:ind w:left="1478"/>
              <w:rPr>
                <w:sz w:val="20"/>
              </w:rPr>
            </w:pPr>
            <w:r>
              <w:rPr>
                <w:spacing w:val="-1"/>
                <w:sz w:val="20"/>
              </w:rPr>
              <w:t>Afati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i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implementimit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dhe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buxheti</w:t>
            </w:r>
          </w:p>
        </w:tc>
        <w:tc>
          <w:tcPr>
            <w:tcW w:w="1211" w:type="dxa"/>
            <w:vMerge w:val="restart"/>
          </w:tcPr>
          <w:p w:rsidR="00474A90" w:rsidRDefault="00776BE6">
            <w:pPr>
              <w:pStyle w:val="TableParagraph"/>
              <w:spacing w:before="168"/>
              <w:ind w:left="136"/>
              <w:rPr>
                <w:sz w:val="20"/>
              </w:rPr>
            </w:pPr>
            <w:r>
              <w:rPr>
                <w:sz w:val="20"/>
              </w:rPr>
              <w:t>2023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2027</w:t>
            </w:r>
          </w:p>
        </w:tc>
        <w:tc>
          <w:tcPr>
            <w:tcW w:w="1474" w:type="dxa"/>
            <w:vMerge w:val="restart"/>
          </w:tcPr>
          <w:p w:rsidR="00474A90" w:rsidRDefault="00776BE6">
            <w:pPr>
              <w:pStyle w:val="TableParagraph"/>
              <w:spacing w:before="57" w:line="235" w:lineRule="auto"/>
              <w:ind w:left="337" w:right="326" w:firstLine="67"/>
              <w:rPr>
                <w:sz w:val="20"/>
              </w:rPr>
            </w:pPr>
            <w:r>
              <w:rPr>
                <w:sz w:val="20"/>
              </w:rPr>
              <w:t>Burimi i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financimit</w:t>
            </w:r>
          </w:p>
        </w:tc>
      </w:tr>
      <w:tr w:rsidR="00474A90">
        <w:trPr>
          <w:trHeight w:val="292"/>
        </w:trPr>
        <w:tc>
          <w:tcPr>
            <w:tcW w:w="4998" w:type="dxa"/>
            <w:vMerge/>
            <w:tcBorders>
              <w:top w:val="nil"/>
            </w:tcBorders>
          </w:tcPr>
          <w:p w:rsidR="00474A90" w:rsidRDefault="00474A90">
            <w:pPr>
              <w:rPr>
                <w:sz w:val="2"/>
                <w:szCs w:val="2"/>
              </w:rPr>
            </w:pPr>
          </w:p>
        </w:tc>
        <w:tc>
          <w:tcPr>
            <w:tcW w:w="1200" w:type="dxa"/>
            <w:vMerge/>
            <w:tcBorders>
              <w:top w:val="nil"/>
            </w:tcBorders>
          </w:tcPr>
          <w:p w:rsidR="00474A90" w:rsidRDefault="00474A90">
            <w:pPr>
              <w:rPr>
                <w:sz w:val="2"/>
                <w:szCs w:val="2"/>
              </w:rPr>
            </w:pPr>
          </w:p>
        </w:tc>
        <w:tc>
          <w:tcPr>
            <w:tcW w:w="1215" w:type="dxa"/>
          </w:tcPr>
          <w:p w:rsidR="00474A90" w:rsidRDefault="00776BE6">
            <w:pPr>
              <w:pStyle w:val="TableParagraph"/>
              <w:spacing w:before="19"/>
              <w:ind w:left="413"/>
              <w:rPr>
                <w:sz w:val="20"/>
              </w:rPr>
            </w:pPr>
            <w:r>
              <w:rPr>
                <w:sz w:val="20"/>
              </w:rPr>
              <w:t>2023</w:t>
            </w:r>
          </w:p>
        </w:tc>
        <w:tc>
          <w:tcPr>
            <w:tcW w:w="1201" w:type="dxa"/>
          </w:tcPr>
          <w:p w:rsidR="00474A90" w:rsidRDefault="00776BE6">
            <w:pPr>
              <w:pStyle w:val="TableParagraph"/>
              <w:spacing w:before="19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2024</w:t>
            </w:r>
          </w:p>
        </w:tc>
        <w:tc>
          <w:tcPr>
            <w:tcW w:w="1072" w:type="dxa"/>
          </w:tcPr>
          <w:p w:rsidR="00474A90" w:rsidRDefault="00776BE6">
            <w:pPr>
              <w:pStyle w:val="TableParagraph"/>
              <w:spacing w:before="19"/>
              <w:ind w:right="93"/>
              <w:jc w:val="right"/>
              <w:rPr>
                <w:sz w:val="20"/>
              </w:rPr>
            </w:pPr>
            <w:r>
              <w:rPr>
                <w:sz w:val="20"/>
              </w:rPr>
              <w:t>2025</w:t>
            </w:r>
          </w:p>
        </w:tc>
        <w:tc>
          <w:tcPr>
            <w:tcW w:w="1076" w:type="dxa"/>
          </w:tcPr>
          <w:p w:rsidR="00474A90" w:rsidRDefault="00776BE6">
            <w:pPr>
              <w:pStyle w:val="TableParagraph"/>
              <w:spacing w:before="19"/>
              <w:ind w:right="93"/>
              <w:jc w:val="right"/>
              <w:rPr>
                <w:sz w:val="20"/>
              </w:rPr>
            </w:pPr>
            <w:r>
              <w:rPr>
                <w:sz w:val="20"/>
              </w:rPr>
              <w:t>2026</w:t>
            </w:r>
          </w:p>
        </w:tc>
        <w:tc>
          <w:tcPr>
            <w:tcW w:w="1076" w:type="dxa"/>
          </w:tcPr>
          <w:p w:rsidR="00474A90" w:rsidRDefault="00776BE6">
            <w:pPr>
              <w:pStyle w:val="TableParagraph"/>
              <w:spacing w:before="19"/>
              <w:ind w:left="338"/>
              <w:rPr>
                <w:sz w:val="20"/>
              </w:rPr>
            </w:pPr>
            <w:r>
              <w:rPr>
                <w:sz w:val="20"/>
              </w:rPr>
              <w:t>2027</w:t>
            </w:r>
          </w:p>
        </w:tc>
        <w:tc>
          <w:tcPr>
            <w:tcW w:w="1211" w:type="dxa"/>
            <w:vMerge/>
            <w:tcBorders>
              <w:top w:val="nil"/>
            </w:tcBorders>
          </w:tcPr>
          <w:p w:rsidR="00474A90" w:rsidRDefault="00474A90">
            <w:pPr>
              <w:rPr>
                <w:sz w:val="2"/>
                <w:szCs w:val="2"/>
              </w:rPr>
            </w:pPr>
          </w:p>
        </w:tc>
        <w:tc>
          <w:tcPr>
            <w:tcW w:w="1474" w:type="dxa"/>
            <w:vMerge/>
            <w:tcBorders>
              <w:top w:val="nil"/>
            </w:tcBorders>
          </w:tcPr>
          <w:p w:rsidR="00474A90" w:rsidRDefault="00474A90">
            <w:pPr>
              <w:rPr>
                <w:sz w:val="2"/>
                <w:szCs w:val="2"/>
              </w:rPr>
            </w:pPr>
          </w:p>
        </w:tc>
      </w:tr>
      <w:tr w:rsidR="00474A90">
        <w:trPr>
          <w:trHeight w:val="287"/>
        </w:trPr>
        <w:tc>
          <w:tcPr>
            <w:tcW w:w="4998" w:type="dxa"/>
          </w:tcPr>
          <w:p w:rsidR="00474A90" w:rsidRDefault="00776BE6">
            <w:pPr>
              <w:pStyle w:val="TableParagraph"/>
              <w:spacing w:before="19"/>
              <w:ind w:left="105"/>
              <w:rPr>
                <w:sz w:val="20"/>
              </w:rPr>
            </w:pPr>
            <w:r>
              <w:rPr>
                <w:w w:val="95"/>
                <w:sz w:val="20"/>
              </w:rPr>
              <w:t>Riorganizimi</w:t>
            </w:r>
            <w:r>
              <w:rPr>
                <w:spacing w:val="5"/>
                <w:w w:val="95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i</w:t>
            </w:r>
            <w:r>
              <w:rPr>
                <w:spacing w:val="12"/>
                <w:w w:val="95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shërbimit</w:t>
            </w:r>
          </w:p>
        </w:tc>
        <w:tc>
          <w:tcPr>
            <w:tcW w:w="1200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1215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1201" w:type="dxa"/>
          </w:tcPr>
          <w:p w:rsidR="00474A90" w:rsidRDefault="00776BE6">
            <w:pPr>
              <w:pStyle w:val="TableParagraph"/>
              <w:spacing w:line="221" w:lineRule="exact"/>
              <w:ind w:right="96"/>
              <w:jc w:val="right"/>
              <w:rPr>
                <w:sz w:val="20"/>
              </w:rPr>
            </w:pPr>
            <w:r>
              <w:rPr>
                <w:color w:val="FF0000"/>
                <w:sz w:val="20"/>
              </w:rPr>
              <w:t>5,000</w:t>
            </w:r>
            <w:r>
              <w:rPr>
                <w:color w:val="FF0000"/>
                <w:spacing w:val="-5"/>
                <w:sz w:val="20"/>
              </w:rPr>
              <w:t xml:space="preserve"> </w:t>
            </w:r>
            <w:r>
              <w:rPr>
                <w:color w:val="FF0000"/>
                <w:sz w:val="20"/>
              </w:rPr>
              <w:t>€</w:t>
            </w:r>
          </w:p>
        </w:tc>
        <w:tc>
          <w:tcPr>
            <w:tcW w:w="1072" w:type="dxa"/>
          </w:tcPr>
          <w:p w:rsidR="00474A90" w:rsidRDefault="00776BE6">
            <w:pPr>
              <w:pStyle w:val="TableParagraph"/>
              <w:spacing w:line="221" w:lineRule="exact"/>
              <w:ind w:right="93"/>
              <w:jc w:val="right"/>
              <w:rPr>
                <w:sz w:val="20"/>
              </w:rPr>
            </w:pPr>
            <w:r>
              <w:rPr>
                <w:color w:val="FF0000"/>
                <w:sz w:val="20"/>
              </w:rPr>
              <w:t>5,000</w:t>
            </w:r>
            <w:r>
              <w:rPr>
                <w:color w:val="FF0000"/>
                <w:spacing w:val="-5"/>
                <w:sz w:val="20"/>
              </w:rPr>
              <w:t xml:space="preserve"> </w:t>
            </w:r>
            <w:r>
              <w:rPr>
                <w:color w:val="FF0000"/>
                <w:sz w:val="20"/>
              </w:rPr>
              <w:t>€</w:t>
            </w:r>
          </w:p>
        </w:tc>
        <w:tc>
          <w:tcPr>
            <w:tcW w:w="1076" w:type="dxa"/>
          </w:tcPr>
          <w:p w:rsidR="00474A90" w:rsidRDefault="00776BE6">
            <w:pPr>
              <w:pStyle w:val="TableParagraph"/>
              <w:spacing w:line="221" w:lineRule="exact"/>
              <w:ind w:right="93"/>
              <w:jc w:val="right"/>
              <w:rPr>
                <w:sz w:val="20"/>
              </w:rPr>
            </w:pPr>
            <w:r>
              <w:rPr>
                <w:color w:val="FF0000"/>
                <w:sz w:val="20"/>
              </w:rPr>
              <w:t>5,000</w:t>
            </w:r>
            <w:r>
              <w:rPr>
                <w:color w:val="FF0000"/>
                <w:spacing w:val="-5"/>
                <w:sz w:val="20"/>
              </w:rPr>
              <w:t xml:space="preserve"> </w:t>
            </w:r>
            <w:r>
              <w:rPr>
                <w:color w:val="FF0000"/>
                <w:sz w:val="20"/>
              </w:rPr>
              <w:t>€</w:t>
            </w:r>
          </w:p>
        </w:tc>
        <w:tc>
          <w:tcPr>
            <w:tcW w:w="1076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1211" w:type="dxa"/>
          </w:tcPr>
          <w:p w:rsidR="00474A90" w:rsidRDefault="00776BE6">
            <w:pPr>
              <w:pStyle w:val="TableParagraph"/>
              <w:spacing w:before="15"/>
              <w:ind w:right="99"/>
              <w:jc w:val="right"/>
              <w:rPr>
                <w:rFonts w:ascii="Calibri" w:hAnsi="Calibri"/>
                <w:b/>
                <w:sz w:val="20"/>
              </w:rPr>
            </w:pPr>
            <w:r>
              <w:rPr>
                <w:b/>
                <w:color w:val="FF0000"/>
                <w:sz w:val="20"/>
              </w:rPr>
              <w:t>15</w:t>
            </w:r>
            <w:r>
              <w:rPr>
                <w:rFonts w:ascii="Calibri" w:hAnsi="Calibri"/>
                <w:b/>
                <w:color w:val="FF0000"/>
                <w:sz w:val="20"/>
              </w:rPr>
              <w:t>,000</w:t>
            </w:r>
            <w:r>
              <w:rPr>
                <w:rFonts w:ascii="Calibri" w:hAnsi="Calibri"/>
                <w:b/>
                <w:color w:val="FF0000"/>
                <w:spacing w:val="-5"/>
                <w:sz w:val="20"/>
              </w:rPr>
              <w:t xml:space="preserve"> </w:t>
            </w:r>
            <w:r>
              <w:rPr>
                <w:rFonts w:ascii="Calibri" w:hAnsi="Calibri"/>
                <w:b/>
                <w:color w:val="FF0000"/>
                <w:sz w:val="20"/>
              </w:rPr>
              <w:t>€</w:t>
            </w:r>
          </w:p>
        </w:tc>
        <w:tc>
          <w:tcPr>
            <w:tcW w:w="1474" w:type="dxa"/>
          </w:tcPr>
          <w:p w:rsidR="00474A90" w:rsidRDefault="00776BE6">
            <w:pPr>
              <w:pStyle w:val="TableParagraph"/>
              <w:spacing w:line="221" w:lineRule="exact"/>
              <w:ind w:left="100" w:right="95"/>
              <w:jc w:val="center"/>
              <w:rPr>
                <w:sz w:val="20"/>
              </w:rPr>
            </w:pPr>
            <w:r>
              <w:rPr>
                <w:sz w:val="20"/>
              </w:rPr>
              <w:t>Komuna</w:t>
            </w:r>
          </w:p>
        </w:tc>
      </w:tr>
      <w:tr w:rsidR="00474A90">
        <w:trPr>
          <w:trHeight w:val="292"/>
        </w:trPr>
        <w:tc>
          <w:tcPr>
            <w:tcW w:w="4998" w:type="dxa"/>
          </w:tcPr>
          <w:p w:rsidR="00474A90" w:rsidRDefault="00776BE6">
            <w:pPr>
              <w:pStyle w:val="TableParagraph"/>
              <w:spacing w:before="20"/>
              <w:ind w:left="465"/>
              <w:rPr>
                <w:sz w:val="20"/>
              </w:rPr>
            </w:pPr>
            <w:r>
              <w:rPr>
                <w:rFonts w:ascii="Courier New" w:hAnsi="Courier New"/>
                <w:sz w:val="20"/>
              </w:rPr>
              <w:t>o</w:t>
            </w:r>
            <w:r>
              <w:rPr>
                <w:rFonts w:ascii="Courier New" w:hAnsi="Courier New"/>
                <w:spacing w:val="83"/>
                <w:sz w:val="20"/>
              </w:rPr>
              <w:t xml:space="preserve"> </w:t>
            </w:r>
            <w:r>
              <w:rPr>
                <w:sz w:val="20"/>
              </w:rPr>
              <w:t>Plani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i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riorganizimit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të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shërbimit</w:t>
            </w:r>
          </w:p>
        </w:tc>
        <w:tc>
          <w:tcPr>
            <w:tcW w:w="1200" w:type="dxa"/>
          </w:tcPr>
          <w:p w:rsidR="00474A90" w:rsidRDefault="00776BE6">
            <w:pPr>
              <w:pStyle w:val="TableParagraph"/>
              <w:spacing w:line="221" w:lineRule="exact"/>
              <w:ind w:left="105"/>
              <w:rPr>
                <w:sz w:val="20"/>
              </w:rPr>
            </w:pPr>
            <w:r>
              <w:rPr>
                <w:w w:val="105"/>
                <w:sz w:val="20"/>
              </w:rPr>
              <w:t>DSHP</w:t>
            </w:r>
          </w:p>
        </w:tc>
        <w:tc>
          <w:tcPr>
            <w:tcW w:w="1215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1201" w:type="dxa"/>
          </w:tcPr>
          <w:p w:rsidR="00474A90" w:rsidRDefault="00776BE6">
            <w:pPr>
              <w:pStyle w:val="TableParagraph"/>
              <w:spacing w:before="20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5,000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€</w:t>
            </w:r>
          </w:p>
        </w:tc>
        <w:tc>
          <w:tcPr>
            <w:tcW w:w="1072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1076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1076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1211" w:type="dxa"/>
          </w:tcPr>
          <w:p w:rsidR="00474A90" w:rsidRDefault="00776BE6">
            <w:pPr>
              <w:pStyle w:val="TableParagraph"/>
              <w:spacing w:before="20"/>
              <w:ind w:right="95"/>
              <w:jc w:val="right"/>
              <w:rPr>
                <w:sz w:val="20"/>
              </w:rPr>
            </w:pPr>
            <w:r>
              <w:rPr>
                <w:sz w:val="20"/>
              </w:rPr>
              <w:t>5,000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€</w:t>
            </w:r>
          </w:p>
        </w:tc>
        <w:tc>
          <w:tcPr>
            <w:tcW w:w="1474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</w:tr>
      <w:tr w:rsidR="00474A90">
        <w:trPr>
          <w:trHeight w:val="287"/>
        </w:trPr>
        <w:tc>
          <w:tcPr>
            <w:tcW w:w="4998" w:type="dxa"/>
          </w:tcPr>
          <w:p w:rsidR="00474A90" w:rsidRDefault="00776BE6">
            <w:pPr>
              <w:pStyle w:val="TableParagraph"/>
              <w:spacing w:before="14"/>
              <w:ind w:left="465"/>
              <w:rPr>
                <w:sz w:val="20"/>
              </w:rPr>
            </w:pPr>
            <w:r>
              <w:rPr>
                <w:rFonts w:ascii="Courier New" w:hAnsi="Courier New"/>
                <w:sz w:val="20"/>
              </w:rPr>
              <w:t>o</w:t>
            </w:r>
            <w:r>
              <w:rPr>
                <w:rFonts w:ascii="Courier New" w:hAnsi="Courier New"/>
                <w:spacing w:val="78"/>
                <w:sz w:val="20"/>
              </w:rPr>
              <w:t xml:space="preserve"> </w:t>
            </w:r>
            <w:r>
              <w:rPr>
                <w:sz w:val="20"/>
              </w:rPr>
              <w:t>Sigurimi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i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infrastrukturës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matëse</w:t>
            </w:r>
          </w:p>
        </w:tc>
        <w:tc>
          <w:tcPr>
            <w:tcW w:w="1200" w:type="dxa"/>
          </w:tcPr>
          <w:p w:rsidR="00474A90" w:rsidRDefault="00776BE6">
            <w:pPr>
              <w:pStyle w:val="TableParagraph"/>
              <w:spacing w:line="216" w:lineRule="exact"/>
              <w:ind w:left="105"/>
              <w:rPr>
                <w:sz w:val="20"/>
              </w:rPr>
            </w:pPr>
            <w:r>
              <w:rPr>
                <w:w w:val="105"/>
                <w:sz w:val="20"/>
              </w:rPr>
              <w:t>DSHP</w:t>
            </w:r>
          </w:p>
        </w:tc>
        <w:tc>
          <w:tcPr>
            <w:tcW w:w="1215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1201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1072" w:type="dxa"/>
          </w:tcPr>
          <w:p w:rsidR="00474A90" w:rsidRDefault="00776BE6">
            <w:pPr>
              <w:pStyle w:val="TableParagraph"/>
              <w:spacing w:before="14"/>
              <w:ind w:right="93"/>
              <w:jc w:val="right"/>
              <w:rPr>
                <w:sz w:val="20"/>
              </w:rPr>
            </w:pPr>
            <w:r>
              <w:rPr>
                <w:sz w:val="20"/>
              </w:rPr>
              <w:t>5,000€</w:t>
            </w:r>
          </w:p>
        </w:tc>
        <w:tc>
          <w:tcPr>
            <w:tcW w:w="1076" w:type="dxa"/>
          </w:tcPr>
          <w:p w:rsidR="00474A90" w:rsidRDefault="00776BE6">
            <w:pPr>
              <w:pStyle w:val="TableParagraph"/>
              <w:spacing w:before="14"/>
              <w:ind w:right="93"/>
              <w:jc w:val="right"/>
              <w:rPr>
                <w:sz w:val="20"/>
              </w:rPr>
            </w:pPr>
            <w:r>
              <w:rPr>
                <w:sz w:val="20"/>
              </w:rPr>
              <w:t>5,000€</w:t>
            </w:r>
          </w:p>
        </w:tc>
        <w:tc>
          <w:tcPr>
            <w:tcW w:w="1076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1211" w:type="dxa"/>
          </w:tcPr>
          <w:p w:rsidR="00474A90" w:rsidRDefault="00776BE6">
            <w:pPr>
              <w:pStyle w:val="TableParagraph"/>
              <w:spacing w:before="14"/>
              <w:ind w:right="95"/>
              <w:jc w:val="right"/>
              <w:rPr>
                <w:sz w:val="20"/>
              </w:rPr>
            </w:pPr>
            <w:r>
              <w:rPr>
                <w:sz w:val="20"/>
              </w:rPr>
              <w:t>10,000€</w:t>
            </w:r>
          </w:p>
        </w:tc>
        <w:tc>
          <w:tcPr>
            <w:tcW w:w="1474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</w:tr>
      <w:tr w:rsidR="00474A90">
        <w:trPr>
          <w:trHeight w:val="268"/>
        </w:trPr>
        <w:tc>
          <w:tcPr>
            <w:tcW w:w="4998" w:type="dxa"/>
          </w:tcPr>
          <w:p w:rsidR="00474A90" w:rsidRDefault="00776BE6">
            <w:pPr>
              <w:pStyle w:val="TableParagraph"/>
              <w:spacing w:before="10"/>
              <w:ind w:left="105"/>
              <w:rPr>
                <w:sz w:val="20"/>
              </w:rPr>
            </w:pPr>
            <w:r>
              <w:rPr>
                <w:w w:val="95"/>
                <w:sz w:val="20"/>
              </w:rPr>
              <w:t>Zbatimi</w:t>
            </w:r>
            <w:r>
              <w:rPr>
                <w:spacing w:val="3"/>
                <w:w w:val="95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i</w:t>
            </w:r>
            <w:r>
              <w:rPr>
                <w:spacing w:val="9"/>
                <w:w w:val="95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tarifave</w:t>
            </w:r>
            <w:r>
              <w:rPr>
                <w:spacing w:val="10"/>
                <w:w w:val="95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volumetrike</w:t>
            </w:r>
          </w:p>
        </w:tc>
        <w:tc>
          <w:tcPr>
            <w:tcW w:w="1200" w:type="dxa"/>
          </w:tcPr>
          <w:p w:rsidR="00474A90" w:rsidRDefault="00474A90">
            <w:pPr>
              <w:pStyle w:val="TableParagraph"/>
              <w:rPr>
                <w:sz w:val="18"/>
              </w:rPr>
            </w:pPr>
          </w:p>
        </w:tc>
        <w:tc>
          <w:tcPr>
            <w:tcW w:w="1215" w:type="dxa"/>
          </w:tcPr>
          <w:p w:rsidR="00474A90" w:rsidRDefault="00776BE6">
            <w:pPr>
              <w:pStyle w:val="TableParagraph"/>
              <w:spacing w:line="216" w:lineRule="exact"/>
              <w:ind w:right="91"/>
              <w:jc w:val="right"/>
              <w:rPr>
                <w:sz w:val="20"/>
              </w:rPr>
            </w:pPr>
            <w:r>
              <w:rPr>
                <w:color w:val="FF0000"/>
                <w:sz w:val="20"/>
              </w:rPr>
              <w:t>2,000</w:t>
            </w:r>
            <w:r>
              <w:rPr>
                <w:color w:val="FF0000"/>
                <w:spacing w:val="-5"/>
                <w:sz w:val="20"/>
              </w:rPr>
              <w:t xml:space="preserve"> </w:t>
            </w:r>
            <w:r>
              <w:rPr>
                <w:color w:val="FF0000"/>
                <w:sz w:val="20"/>
              </w:rPr>
              <w:t>€</w:t>
            </w:r>
          </w:p>
        </w:tc>
        <w:tc>
          <w:tcPr>
            <w:tcW w:w="1201" w:type="dxa"/>
          </w:tcPr>
          <w:p w:rsidR="00474A90" w:rsidRDefault="00474A90">
            <w:pPr>
              <w:pStyle w:val="TableParagraph"/>
              <w:rPr>
                <w:sz w:val="18"/>
              </w:rPr>
            </w:pPr>
          </w:p>
        </w:tc>
        <w:tc>
          <w:tcPr>
            <w:tcW w:w="1072" w:type="dxa"/>
          </w:tcPr>
          <w:p w:rsidR="00474A90" w:rsidRDefault="00776BE6">
            <w:pPr>
              <w:pStyle w:val="TableParagraph"/>
              <w:spacing w:before="10"/>
              <w:ind w:right="93"/>
              <w:jc w:val="right"/>
              <w:rPr>
                <w:sz w:val="20"/>
              </w:rPr>
            </w:pPr>
            <w:r>
              <w:rPr>
                <w:color w:val="FF0000"/>
                <w:sz w:val="20"/>
              </w:rPr>
              <w:t>3,500</w:t>
            </w:r>
            <w:r>
              <w:rPr>
                <w:color w:val="FF0000"/>
                <w:spacing w:val="-5"/>
                <w:sz w:val="20"/>
              </w:rPr>
              <w:t xml:space="preserve"> </w:t>
            </w:r>
            <w:r>
              <w:rPr>
                <w:color w:val="FF0000"/>
                <w:sz w:val="20"/>
              </w:rPr>
              <w:t>€</w:t>
            </w:r>
          </w:p>
        </w:tc>
        <w:tc>
          <w:tcPr>
            <w:tcW w:w="1076" w:type="dxa"/>
          </w:tcPr>
          <w:p w:rsidR="00474A90" w:rsidRDefault="00474A90">
            <w:pPr>
              <w:pStyle w:val="TableParagraph"/>
              <w:rPr>
                <w:sz w:val="18"/>
              </w:rPr>
            </w:pPr>
          </w:p>
        </w:tc>
        <w:tc>
          <w:tcPr>
            <w:tcW w:w="1076" w:type="dxa"/>
          </w:tcPr>
          <w:p w:rsidR="00474A90" w:rsidRDefault="00474A90">
            <w:pPr>
              <w:pStyle w:val="TableParagraph"/>
              <w:rPr>
                <w:sz w:val="18"/>
              </w:rPr>
            </w:pPr>
          </w:p>
        </w:tc>
        <w:tc>
          <w:tcPr>
            <w:tcW w:w="1211" w:type="dxa"/>
          </w:tcPr>
          <w:p w:rsidR="00474A90" w:rsidRDefault="00776BE6">
            <w:pPr>
              <w:pStyle w:val="TableParagraph"/>
              <w:spacing w:before="6" w:line="242" w:lineRule="exact"/>
              <w:ind w:right="95"/>
              <w:jc w:val="right"/>
              <w:rPr>
                <w:rFonts w:ascii="Calibri" w:hAnsi="Calibri"/>
                <w:b/>
                <w:sz w:val="20"/>
              </w:rPr>
            </w:pPr>
            <w:r>
              <w:rPr>
                <w:b/>
                <w:color w:val="FF0000"/>
                <w:sz w:val="20"/>
              </w:rPr>
              <w:t>5,5</w:t>
            </w:r>
            <w:r>
              <w:rPr>
                <w:rFonts w:ascii="Calibri" w:hAnsi="Calibri"/>
                <w:b/>
                <w:color w:val="FF0000"/>
                <w:sz w:val="20"/>
              </w:rPr>
              <w:t>00</w:t>
            </w:r>
            <w:r>
              <w:rPr>
                <w:rFonts w:ascii="Calibri" w:hAnsi="Calibri"/>
                <w:b/>
                <w:color w:val="FF0000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b/>
                <w:color w:val="FF0000"/>
                <w:sz w:val="20"/>
              </w:rPr>
              <w:t>€</w:t>
            </w:r>
          </w:p>
        </w:tc>
        <w:tc>
          <w:tcPr>
            <w:tcW w:w="1474" w:type="dxa"/>
          </w:tcPr>
          <w:p w:rsidR="00474A90" w:rsidRDefault="00474A90">
            <w:pPr>
              <w:pStyle w:val="TableParagraph"/>
              <w:rPr>
                <w:sz w:val="18"/>
              </w:rPr>
            </w:pPr>
          </w:p>
        </w:tc>
      </w:tr>
      <w:tr w:rsidR="00474A90">
        <w:trPr>
          <w:trHeight w:val="456"/>
        </w:trPr>
        <w:tc>
          <w:tcPr>
            <w:tcW w:w="4998" w:type="dxa"/>
          </w:tcPr>
          <w:p w:rsidR="00474A90" w:rsidRDefault="00776BE6">
            <w:pPr>
              <w:pStyle w:val="TableParagraph"/>
              <w:spacing w:before="106"/>
              <w:ind w:left="465"/>
              <w:rPr>
                <w:sz w:val="20"/>
              </w:rPr>
            </w:pPr>
            <w:r>
              <w:rPr>
                <w:rFonts w:ascii="Courier New"/>
                <w:spacing w:val="-1"/>
                <w:sz w:val="20"/>
              </w:rPr>
              <w:t>o</w:t>
            </w:r>
            <w:r>
              <w:rPr>
                <w:rFonts w:ascii="Courier New"/>
                <w:spacing w:val="80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Kalimi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i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tarifave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PAYT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(procesi)</w:t>
            </w:r>
          </w:p>
        </w:tc>
        <w:tc>
          <w:tcPr>
            <w:tcW w:w="1200" w:type="dxa"/>
          </w:tcPr>
          <w:p w:rsidR="00474A90" w:rsidRDefault="00776BE6">
            <w:pPr>
              <w:pStyle w:val="TableParagraph"/>
              <w:spacing w:line="221" w:lineRule="exact"/>
              <w:ind w:left="105"/>
              <w:rPr>
                <w:sz w:val="20"/>
              </w:rPr>
            </w:pPr>
            <w:r>
              <w:rPr>
                <w:w w:val="105"/>
                <w:sz w:val="20"/>
              </w:rPr>
              <w:t>DSHP</w:t>
            </w:r>
          </w:p>
        </w:tc>
        <w:tc>
          <w:tcPr>
            <w:tcW w:w="1215" w:type="dxa"/>
          </w:tcPr>
          <w:p w:rsidR="00474A90" w:rsidRDefault="00776BE6">
            <w:pPr>
              <w:pStyle w:val="TableParagraph"/>
              <w:spacing w:line="221" w:lineRule="exact"/>
              <w:ind w:right="90"/>
              <w:jc w:val="right"/>
              <w:rPr>
                <w:sz w:val="20"/>
              </w:rPr>
            </w:pPr>
            <w:r>
              <w:rPr>
                <w:sz w:val="20"/>
              </w:rPr>
              <w:t>2,000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€</w:t>
            </w:r>
          </w:p>
        </w:tc>
        <w:tc>
          <w:tcPr>
            <w:tcW w:w="1201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1072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1076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1076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1211" w:type="dxa"/>
          </w:tcPr>
          <w:p w:rsidR="00474A90" w:rsidRDefault="00776BE6">
            <w:pPr>
              <w:pStyle w:val="TableParagraph"/>
              <w:spacing w:before="106"/>
              <w:ind w:right="95"/>
              <w:jc w:val="right"/>
              <w:rPr>
                <w:sz w:val="20"/>
              </w:rPr>
            </w:pPr>
            <w:r>
              <w:rPr>
                <w:sz w:val="20"/>
              </w:rPr>
              <w:t>2,000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€</w:t>
            </w:r>
          </w:p>
        </w:tc>
        <w:tc>
          <w:tcPr>
            <w:tcW w:w="1474" w:type="dxa"/>
          </w:tcPr>
          <w:p w:rsidR="00474A90" w:rsidRDefault="00776BE6">
            <w:pPr>
              <w:pStyle w:val="TableParagraph"/>
              <w:spacing w:line="219" w:lineRule="exact"/>
              <w:ind w:left="356"/>
              <w:rPr>
                <w:sz w:val="20"/>
              </w:rPr>
            </w:pPr>
            <w:r>
              <w:rPr>
                <w:w w:val="105"/>
                <w:sz w:val="20"/>
              </w:rPr>
              <w:t>Komuna/</w:t>
            </w:r>
          </w:p>
          <w:p w:rsidR="00474A90" w:rsidRDefault="00776BE6">
            <w:pPr>
              <w:pStyle w:val="TableParagraph"/>
              <w:spacing w:line="217" w:lineRule="exact"/>
              <w:ind w:left="423"/>
              <w:rPr>
                <w:sz w:val="20"/>
              </w:rPr>
            </w:pPr>
            <w:r>
              <w:rPr>
                <w:sz w:val="20"/>
              </w:rPr>
              <w:t>donator</w:t>
            </w:r>
          </w:p>
        </w:tc>
      </w:tr>
      <w:tr w:rsidR="00474A90">
        <w:trPr>
          <w:trHeight w:val="287"/>
        </w:trPr>
        <w:tc>
          <w:tcPr>
            <w:tcW w:w="4998" w:type="dxa"/>
          </w:tcPr>
          <w:p w:rsidR="00474A90" w:rsidRDefault="00776BE6">
            <w:pPr>
              <w:pStyle w:val="TableParagraph"/>
              <w:spacing w:before="19"/>
              <w:ind w:left="465"/>
              <w:rPr>
                <w:sz w:val="20"/>
              </w:rPr>
            </w:pPr>
            <w:r>
              <w:rPr>
                <w:rFonts w:ascii="Courier New" w:hAnsi="Courier New"/>
                <w:sz w:val="20"/>
              </w:rPr>
              <w:t>o</w:t>
            </w:r>
            <w:r>
              <w:rPr>
                <w:rFonts w:ascii="Courier New" w:hAnsi="Courier New"/>
                <w:spacing w:val="82"/>
                <w:sz w:val="20"/>
              </w:rPr>
              <w:t xml:space="preserve"> </w:t>
            </w:r>
            <w:r>
              <w:rPr>
                <w:sz w:val="20"/>
              </w:rPr>
              <w:t>Azhurnimi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i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softuerit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të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faturimit</w:t>
            </w:r>
          </w:p>
        </w:tc>
        <w:tc>
          <w:tcPr>
            <w:tcW w:w="1200" w:type="dxa"/>
          </w:tcPr>
          <w:p w:rsidR="00474A90" w:rsidRDefault="00776BE6">
            <w:pPr>
              <w:pStyle w:val="TableParagraph"/>
              <w:spacing w:line="221" w:lineRule="exact"/>
              <w:ind w:left="105"/>
              <w:rPr>
                <w:sz w:val="20"/>
              </w:rPr>
            </w:pPr>
            <w:r>
              <w:rPr>
                <w:w w:val="105"/>
                <w:sz w:val="20"/>
              </w:rPr>
              <w:t>DSHP</w:t>
            </w:r>
          </w:p>
        </w:tc>
        <w:tc>
          <w:tcPr>
            <w:tcW w:w="1215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1201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1072" w:type="dxa"/>
          </w:tcPr>
          <w:p w:rsidR="00474A90" w:rsidRDefault="00776BE6">
            <w:pPr>
              <w:pStyle w:val="TableParagraph"/>
              <w:spacing w:before="19"/>
              <w:ind w:right="93"/>
              <w:jc w:val="right"/>
              <w:rPr>
                <w:sz w:val="20"/>
              </w:rPr>
            </w:pPr>
            <w:r>
              <w:rPr>
                <w:sz w:val="20"/>
              </w:rPr>
              <w:t>3,500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€</w:t>
            </w:r>
          </w:p>
        </w:tc>
        <w:tc>
          <w:tcPr>
            <w:tcW w:w="1076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1076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1211" w:type="dxa"/>
          </w:tcPr>
          <w:p w:rsidR="00474A90" w:rsidRDefault="00776BE6">
            <w:pPr>
              <w:pStyle w:val="TableParagraph"/>
              <w:spacing w:before="19"/>
              <w:ind w:right="95"/>
              <w:jc w:val="right"/>
              <w:rPr>
                <w:sz w:val="20"/>
              </w:rPr>
            </w:pPr>
            <w:r>
              <w:rPr>
                <w:sz w:val="20"/>
              </w:rPr>
              <w:t>3,500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€</w:t>
            </w:r>
          </w:p>
        </w:tc>
        <w:tc>
          <w:tcPr>
            <w:tcW w:w="1474" w:type="dxa"/>
          </w:tcPr>
          <w:p w:rsidR="00474A90" w:rsidRDefault="00776BE6">
            <w:pPr>
              <w:pStyle w:val="TableParagraph"/>
              <w:spacing w:before="19"/>
              <w:ind w:left="100" w:right="95"/>
              <w:jc w:val="center"/>
              <w:rPr>
                <w:sz w:val="20"/>
              </w:rPr>
            </w:pPr>
            <w:r>
              <w:rPr>
                <w:sz w:val="20"/>
              </w:rPr>
              <w:t>Komuna</w:t>
            </w:r>
          </w:p>
        </w:tc>
      </w:tr>
      <w:tr w:rsidR="00474A90">
        <w:trPr>
          <w:trHeight w:val="460"/>
        </w:trPr>
        <w:tc>
          <w:tcPr>
            <w:tcW w:w="4998" w:type="dxa"/>
          </w:tcPr>
          <w:p w:rsidR="00474A90" w:rsidRDefault="00776BE6">
            <w:pPr>
              <w:pStyle w:val="TableParagraph"/>
              <w:spacing w:before="106"/>
              <w:ind w:left="465"/>
              <w:rPr>
                <w:sz w:val="20"/>
              </w:rPr>
            </w:pPr>
            <w:r>
              <w:rPr>
                <w:rFonts w:ascii="Courier New"/>
                <w:sz w:val="20"/>
              </w:rPr>
              <w:t>o</w:t>
            </w:r>
            <w:r>
              <w:rPr>
                <w:rFonts w:ascii="Courier New"/>
                <w:spacing w:val="82"/>
                <w:sz w:val="20"/>
              </w:rPr>
              <w:t xml:space="preserve"> </w:t>
            </w:r>
            <w:r>
              <w:rPr>
                <w:sz w:val="20"/>
              </w:rPr>
              <w:t>Zbatimi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i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tarifave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PAYT</w:t>
            </w:r>
          </w:p>
        </w:tc>
        <w:tc>
          <w:tcPr>
            <w:tcW w:w="1200" w:type="dxa"/>
          </w:tcPr>
          <w:p w:rsidR="00474A90" w:rsidRDefault="00776BE6">
            <w:pPr>
              <w:pStyle w:val="TableParagraph"/>
              <w:spacing w:line="268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NPL</w:t>
            </w:r>
          </w:p>
        </w:tc>
        <w:tc>
          <w:tcPr>
            <w:tcW w:w="1215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1201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1072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1076" w:type="dxa"/>
          </w:tcPr>
          <w:p w:rsidR="00474A90" w:rsidRDefault="00776BE6">
            <w:pPr>
              <w:pStyle w:val="TableParagraph"/>
              <w:spacing w:line="221" w:lineRule="exact"/>
              <w:ind w:left="9"/>
              <w:jc w:val="center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076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1211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1474" w:type="dxa"/>
          </w:tcPr>
          <w:p w:rsidR="00474A90" w:rsidRDefault="00776BE6">
            <w:pPr>
              <w:pStyle w:val="TableParagraph"/>
              <w:spacing w:line="221" w:lineRule="exact"/>
              <w:ind w:left="105" w:right="95"/>
              <w:jc w:val="center"/>
              <w:rPr>
                <w:sz w:val="20"/>
              </w:rPr>
            </w:pPr>
            <w:r>
              <w:rPr>
                <w:sz w:val="20"/>
              </w:rPr>
              <w:t>NPL“Pastrimi“</w:t>
            </w:r>
          </w:p>
          <w:p w:rsidR="00474A90" w:rsidRDefault="00776BE6">
            <w:pPr>
              <w:pStyle w:val="TableParagraph"/>
              <w:spacing w:line="219" w:lineRule="exact"/>
              <w:ind w:left="101" w:right="95"/>
              <w:jc w:val="center"/>
              <w:rPr>
                <w:sz w:val="20"/>
              </w:rPr>
            </w:pPr>
            <w:r>
              <w:rPr>
                <w:sz w:val="20"/>
              </w:rPr>
              <w:t>Sh.a</w:t>
            </w:r>
          </w:p>
        </w:tc>
      </w:tr>
      <w:tr w:rsidR="00474A90">
        <w:trPr>
          <w:trHeight w:val="287"/>
        </w:trPr>
        <w:tc>
          <w:tcPr>
            <w:tcW w:w="4998" w:type="dxa"/>
          </w:tcPr>
          <w:p w:rsidR="00474A90" w:rsidRDefault="00776BE6">
            <w:pPr>
              <w:pStyle w:val="TableParagraph"/>
              <w:spacing w:before="14"/>
              <w:ind w:left="105"/>
              <w:rPr>
                <w:sz w:val="20"/>
              </w:rPr>
            </w:pPr>
            <w:r>
              <w:rPr>
                <w:sz w:val="20"/>
              </w:rPr>
              <w:t>Nxjerrja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e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pakos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stimuluese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për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bizneset</w:t>
            </w:r>
          </w:p>
        </w:tc>
        <w:tc>
          <w:tcPr>
            <w:tcW w:w="1200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1215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1201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1072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1076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1076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1211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1474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</w:tr>
      <w:tr w:rsidR="00474A90">
        <w:trPr>
          <w:trHeight w:val="287"/>
        </w:trPr>
        <w:tc>
          <w:tcPr>
            <w:tcW w:w="4998" w:type="dxa"/>
          </w:tcPr>
          <w:p w:rsidR="00474A90" w:rsidRDefault="00776BE6">
            <w:pPr>
              <w:pStyle w:val="TableParagraph"/>
              <w:spacing w:before="14"/>
              <w:ind w:left="465"/>
              <w:rPr>
                <w:sz w:val="20"/>
              </w:rPr>
            </w:pPr>
            <w:r>
              <w:rPr>
                <w:rFonts w:ascii="Courier New" w:hAnsi="Courier New"/>
                <w:w w:val="95"/>
                <w:sz w:val="20"/>
              </w:rPr>
              <w:t>o</w:t>
            </w:r>
            <w:r>
              <w:rPr>
                <w:rFonts w:ascii="Courier New" w:hAnsi="Courier New"/>
                <w:spacing w:val="124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Studimi</w:t>
            </w:r>
            <w:r>
              <w:rPr>
                <w:spacing w:val="-1"/>
                <w:w w:val="95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i</w:t>
            </w:r>
            <w:r>
              <w:rPr>
                <w:spacing w:val="1"/>
                <w:w w:val="95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mënyrës</w:t>
            </w:r>
            <w:r>
              <w:rPr>
                <w:spacing w:val="2"/>
                <w:w w:val="95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së</w:t>
            </w:r>
            <w:r>
              <w:rPr>
                <w:spacing w:val="2"/>
                <w:w w:val="95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futjes</w:t>
            </w:r>
            <w:r>
              <w:rPr>
                <w:spacing w:val="1"/>
                <w:w w:val="95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së</w:t>
            </w:r>
            <w:r>
              <w:rPr>
                <w:spacing w:val="6"/>
                <w:w w:val="95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stimujve</w:t>
            </w:r>
            <w:r>
              <w:rPr>
                <w:spacing w:val="2"/>
                <w:w w:val="95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fiskal</w:t>
            </w:r>
          </w:p>
        </w:tc>
        <w:tc>
          <w:tcPr>
            <w:tcW w:w="1200" w:type="dxa"/>
          </w:tcPr>
          <w:p w:rsidR="00474A90" w:rsidRDefault="00776BE6">
            <w:pPr>
              <w:pStyle w:val="TableParagraph"/>
              <w:spacing w:line="216" w:lineRule="exact"/>
              <w:ind w:left="105"/>
              <w:rPr>
                <w:sz w:val="20"/>
              </w:rPr>
            </w:pPr>
            <w:r>
              <w:rPr>
                <w:w w:val="105"/>
                <w:sz w:val="20"/>
              </w:rPr>
              <w:t>DSHP</w:t>
            </w:r>
          </w:p>
        </w:tc>
        <w:tc>
          <w:tcPr>
            <w:tcW w:w="1215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1201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1072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1076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1076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1211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1474" w:type="dxa"/>
          </w:tcPr>
          <w:p w:rsidR="00474A90" w:rsidRDefault="00776BE6">
            <w:pPr>
              <w:pStyle w:val="TableParagraph"/>
              <w:spacing w:before="14"/>
              <w:ind w:left="100" w:right="95"/>
              <w:jc w:val="center"/>
              <w:rPr>
                <w:sz w:val="20"/>
              </w:rPr>
            </w:pPr>
            <w:r>
              <w:rPr>
                <w:sz w:val="20"/>
              </w:rPr>
              <w:t>Komuna</w:t>
            </w:r>
          </w:p>
        </w:tc>
      </w:tr>
      <w:tr w:rsidR="00474A90">
        <w:trPr>
          <w:trHeight w:val="287"/>
        </w:trPr>
        <w:tc>
          <w:tcPr>
            <w:tcW w:w="4998" w:type="dxa"/>
          </w:tcPr>
          <w:p w:rsidR="00474A90" w:rsidRDefault="00776BE6">
            <w:pPr>
              <w:pStyle w:val="TableParagraph"/>
              <w:spacing w:before="19"/>
              <w:ind w:left="465"/>
              <w:rPr>
                <w:sz w:val="20"/>
              </w:rPr>
            </w:pPr>
            <w:r>
              <w:rPr>
                <w:rFonts w:ascii="Courier New" w:hAnsi="Courier New"/>
                <w:sz w:val="20"/>
              </w:rPr>
              <w:t>o</w:t>
            </w:r>
            <w:r>
              <w:rPr>
                <w:rFonts w:ascii="Courier New" w:hAnsi="Courier New"/>
                <w:spacing w:val="81"/>
                <w:sz w:val="20"/>
              </w:rPr>
              <w:t xml:space="preserve"> </w:t>
            </w:r>
            <w:r>
              <w:rPr>
                <w:sz w:val="20"/>
              </w:rPr>
              <w:t>Pakoja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e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lehtësimeve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fiskale</w:t>
            </w:r>
          </w:p>
        </w:tc>
        <w:tc>
          <w:tcPr>
            <w:tcW w:w="1200" w:type="dxa"/>
          </w:tcPr>
          <w:p w:rsidR="00474A90" w:rsidRDefault="00776BE6">
            <w:pPr>
              <w:pStyle w:val="TableParagraph"/>
              <w:spacing w:line="216" w:lineRule="exact"/>
              <w:ind w:left="105"/>
              <w:rPr>
                <w:sz w:val="20"/>
              </w:rPr>
            </w:pPr>
            <w:r>
              <w:rPr>
                <w:w w:val="105"/>
                <w:sz w:val="20"/>
              </w:rPr>
              <w:t>DSHP</w:t>
            </w:r>
          </w:p>
        </w:tc>
        <w:tc>
          <w:tcPr>
            <w:tcW w:w="1215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1201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1072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1076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1076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1211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1474" w:type="dxa"/>
          </w:tcPr>
          <w:p w:rsidR="00474A90" w:rsidRDefault="00776BE6">
            <w:pPr>
              <w:pStyle w:val="TableParagraph"/>
              <w:spacing w:before="19"/>
              <w:ind w:left="100" w:right="95"/>
              <w:jc w:val="center"/>
              <w:rPr>
                <w:sz w:val="20"/>
              </w:rPr>
            </w:pPr>
            <w:r>
              <w:rPr>
                <w:sz w:val="20"/>
              </w:rPr>
              <w:t>Komuna</w:t>
            </w:r>
          </w:p>
        </w:tc>
      </w:tr>
      <w:tr w:rsidR="00474A90">
        <w:trPr>
          <w:trHeight w:val="455"/>
        </w:trPr>
        <w:tc>
          <w:tcPr>
            <w:tcW w:w="4998" w:type="dxa"/>
          </w:tcPr>
          <w:p w:rsidR="00474A90" w:rsidRDefault="00776BE6">
            <w:pPr>
              <w:pStyle w:val="TableParagraph"/>
              <w:spacing w:before="101"/>
              <w:ind w:left="105"/>
              <w:rPr>
                <w:sz w:val="20"/>
              </w:rPr>
            </w:pPr>
            <w:r>
              <w:rPr>
                <w:sz w:val="20"/>
              </w:rPr>
              <w:t>Shpërndarja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komposterëve për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EF dhe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restorante</w:t>
            </w:r>
          </w:p>
        </w:tc>
        <w:tc>
          <w:tcPr>
            <w:tcW w:w="1200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1215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1201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1072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1076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1076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1211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1474" w:type="dxa"/>
          </w:tcPr>
          <w:p w:rsidR="00474A90" w:rsidRDefault="00776BE6">
            <w:pPr>
              <w:pStyle w:val="TableParagraph"/>
              <w:spacing w:line="216" w:lineRule="exact"/>
              <w:ind w:left="183"/>
              <w:rPr>
                <w:sz w:val="20"/>
              </w:rPr>
            </w:pPr>
            <w:r>
              <w:rPr>
                <w:spacing w:val="-1"/>
                <w:sz w:val="20"/>
              </w:rPr>
              <w:t>50%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komuna;</w:t>
            </w:r>
          </w:p>
          <w:p w:rsidR="00474A90" w:rsidRDefault="00776BE6">
            <w:pPr>
              <w:pStyle w:val="TableParagraph"/>
              <w:spacing w:line="219" w:lineRule="exact"/>
              <w:ind w:left="169"/>
              <w:rPr>
                <w:sz w:val="20"/>
              </w:rPr>
            </w:pPr>
            <w:r>
              <w:rPr>
                <w:spacing w:val="-1"/>
                <w:sz w:val="20"/>
              </w:rPr>
              <w:t>50%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donacion</w:t>
            </w:r>
          </w:p>
        </w:tc>
      </w:tr>
      <w:tr w:rsidR="00474A90">
        <w:trPr>
          <w:trHeight w:val="287"/>
        </w:trPr>
        <w:tc>
          <w:tcPr>
            <w:tcW w:w="4998" w:type="dxa"/>
          </w:tcPr>
          <w:p w:rsidR="00474A90" w:rsidRDefault="00776BE6">
            <w:pPr>
              <w:pStyle w:val="TableParagraph"/>
              <w:spacing w:before="20"/>
              <w:ind w:left="105"/>
              <w:rPr>
                <w:sz w:val="20"/>
              </w:rPr>
            </w:pPr>
            <w:r>
              <w:rPr>
                <w:w w:val="95"/>
                <w:sz w:val="20"/>
              </w:rPr>
              <w:t>Rritja</w:t>
            </w:r>
            <w:r>
              <w:rPr>
                <w:spacing w:val="6"/>
                <w:w w:val="95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e</w:t>
            </w:r>
            <w:r>
              <w:rPr>
                <w:spacing w:val="6"/>
                <w:w w:val="95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ndërgjegjësimit</w:t>
            </w:r>
            <w:r>
              <w:rPr>
                <w:spacing w:val="7"/>
                <w:w w:val="95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për</w:t>
            </w:r>
            <w:r>
              <w:rPr>
                <w:spacing w:val="13"/>
                <w:w w:val="95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çështjet</w:t>
            </w:r>
            <w:r>
              <w:rPr>
                <w:spacing w:val="6"/>
                <w:w w:val="95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e</w:t>
            </w:r>
            <w:r>
              <w:rPr>
                <w:spacing w:val="1"/>
                <w:w w:val="95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minimizimit</w:t>
            </w:r>
          </w:p>
        </w:tc>
        <w:tc>
          <w:tcPr>
            <w:tcW w:w="1200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1215" w:type="dxa"/>
          </w:tcPr>
          <w:p w:rsidR="00474A90" w:rsidRDefault="00776BE6">
            <w:pPr>
              <w:pStyle w:val="TableParagraph"/>
              <w:spacing w:before="20"/>
              <w:ind w:right="91"/>
              <w:jc w:val="right"/>
              <w:rPr>
                <w:sz w:val="20"/>
              </w:rPr>
            </w:pPr>
            <w:r>
              <w:rPr>
                <w:color w:val="FF0000"/>
                <w:sz w:val="20"/>
              </w:rPr>
              <w:t>1,500</w:t>
            </w:r>
            <w:r>
              <w:rPr>
                <w:color w:val="FF0000"/>
                <w:spacing w:val="-5"/>
                <w:sz w:val="20"/>
              </w:rPr>
              <w:t xml:space="preserve"> </w:t>
            </w:r>
            <w:r>
              <w:rPr>
                <w:color w:val="FF0000"/>
                <w:sz w:val="20"/>
              </w:rPr>
              <w:t>€</w:t>
            </w:r>
          </w:p>
        </w:tc>
        <w:tc>
          <w:tcPr>
            <w:tcW w:w="1201" w:type="dxa"/>
          </w:tcPr>
          <w:p w:rsidR="00474A90" w:rsidRDefault="00776BE6">
            <w:pPr>
              <w:pStyle w:val="TableParagraph"/>
              <w:spacing w:line="221" w:lineRule="exact"/>
              <w:ind w:right="96"/>
              <w:jc w:val="right"/>
              <w:rPr>
                <w:sz w:val="20"/>
              </w:rPr>
            </w:pPr>
            <w:r>
              <w:rPr>
                <w:color w:val="FF0000"/>
                <w:sz w:val="20"/>
              </w:rPr>
              <w:t>1,500</w:t>
            </w:r>
            <w:r>
              <w:rPr>
                <w:color w:val="FF0000"/>
                <w:spacing w:val="-5"/>
                <w:sz w:val="20"/>
              </w:rPr>
              <w:t xml:space="preserve"> </w:t>
            </w:r>
            <w:r>
              <w:rPr>
                <w:color w:val="FF0000"/>
                <w:sz w:val="20"/>
              </w:rPr>
              <w:t>€</w:t>
            </w:r>
          </w:p>
        </w:tc>
        <w:tc>
          <w:tcPr>
            <w:tcW w:w="1072" w:type="dxa"/>
          </w:tcPr>
          <w:p w:rsidR="00474A90" w:rsidRDefault="00776BE6">
            <w:pPr>
              <w:pStyle w:val="TableParagraph"/>
              <w:spacing w:line="221" w:lineRule="exact"/>
              <w:ind w:right="93"/>
              <w:jc w:val="right"/>
              <w:rPr>
                <w:sz w:val="20"/>
              </w:rPr>
            </w:pPr>
            <w:r>
              <w:rPr>
                <w:color w:val="FF0000"/>
                <w:sz w:val="20"/>
              </w:rPr>
              <w:t>1,500</w:t>
            </w:r>
            <w:r>
              <w:rPr>
                <w:color w:val="FF0000"/>
                <w:spacing w:val="-5"/>
                <w:sz w:val="20"/>
              </w:rPr>
              <w:t xml:space="preserve"> </w:t>
            </w:r>
            <w:r>
              <w:rPr>
                <w:color w:val="FF0000"/>
                <w:sz w:val="20"/>
              </w:rPr>
              <w:t>€</w:t>
            </w:r>
          </w:p>
        </w:tc>
        <w:tc>
          <w:tcPr>
            <w:tcW w:w="1076" w:type="dxa"/>
          </w:tcPr>
          <w:p w:rsidR="00474A90" w:rsidRDefault="00776BE6">
            <w:pPr>
              <w:pStyle w:val="TableParagraph"/>
              <w:spacing w:line="221" w:lineRule="exact"/>
              <w:ind w:right="93"/>
              <w:jc w:val="right"/>
              <w:rPr>
                <w:sz w:val="20"/>
              </w:rPr>
            </w:pPr>
            <w:r>
              <w:rPr>
                <w:color w:val="FF0000"/>
                <w:sz w:val="20"/>
              </w:rPr>
              <w:t>1,500</w:t>
            </w:r>
            <w:r>
              <w:rPr>
                <w:color w:val="FF0000"/>
                <w:spacing w:val="-5"/>
                <w:sz w:val="20"/>
              </w:rPr>
              <w:t xml:space="preserve"> </w:t>
            </w:r>
            <w:r>
              <w:rPr>
                <w:color w:val="FF0000"/>
                <w:sz w:val="20"/>
              </w:rPr>
              <w:t>€</w:t>
            </w:r>
          </w:p>
        </w:tc>
        <w:tc>
          <w:tcPr>
            <w:tcW w:w="1076" w:type="dxa"/>
          </w:tcPr>
          <w:p w:rsidR="00474A90" w:rsidRDefault="00776BE6">
            <w:pPr>
              <w:pStyle w:val="TableParagraph"/>
              <w:spacing w:line="221" w:lineRule="exact"/>
              <w:ind w:right="94"/>
              <w:jc w:val="right"/>
              <w:rPr>
                <w:sz w:val="20"/>
              </w:rPr>
            </w:pPr>
            <w:r>
              <w:rPr>
                <w:color w:val="FF0000"/>
                <w:sz w:val="20"/>
              </w:rPr>
              <w:t>1,500</w:t>
            </w:r>
            <w:r>
              <w:rPr>
                <w:color w:val="FF0000"/>
                <w:spacing w:val="-5"/>
                <w:sz w:val="20"/>
              </w:rPr>
              <w:t xml:space="preserve"> </w:t>
            </w:r>
            <w:r>
              <w:rPr>
                <w:color w:val="FF0000"/>
                <w:sz w:val="20"/>
              </w:rPr>
              <w:t>€</w:t>
            </w:r>
          </w:p>
        </w:tc>
        <w:tc>
          <w:tcPr>
            <w:tcW w:w="1211" w:type="dxa"/>
          </w:tcPr>
          <w:p w:rsidR="00474A90" w:rsidRDefault="00776BE6">
            <w:pPr>
              <w:pStyle w:val="TableParagraph"/>
              <w:spacing w:before="16"/>
              <w:ind w:right="95"/>
              <w:jc w:val="right"/>
              <w:rPr>
                <w:rFonts w:ascii="Calibri" w:hAnsi="Calibri"/>
                <w:b/>
                <w:sz w:val="20"/>
              </w:rPr>
            </w:pPr>
            <w:r>
              <w:rPr>
                <w:rFonts w:ascii="Calibri" w:hAnsi="Calibri"/>
                <w:b/>
                <w:color w:val="FF0000"/>
                <w:sz w:val="20"/>
              </w:rPr>
              <w:t>7,500</w:t>
            </w:r>
            <w:r>
              <w:rPr>
                <w:rFonts w:ascii="Calibri" w:hAnsi="Calibri"/>
                <w:b/>
                <w:color w:val="FF0000"/>
                <w:spacing w:val="-4"/>
                <w:sz w:val="20"/>
              </w:rPr>
              <w:t xml:space="preserve"> </w:t>
            </w:r>
            <w:r>
              <w:rPr>
                <w:rFonts w:ascii="Calibri" w:hAnsi="Calibri"/>
                <w:b/>
                <w:color w:val="FF0000"/>
                <w:sz w:val="20"/>
              </w:rPr>
              <w:t>€</w:t>
            </w:r>
          </w:p>
        </w:tc>
        <w:tc>
          <w:tcPr>
            <w:tcW w:w="1474" w:type="dxa"/>
          </w:tcPr>
          <w:p w:rsidR="00474A90" w:rsidRDefault="00776BE6">
            <w:pPr>
              <w:pStyle w:val="TableParagraph"/>
              <w:spacing w:before="20"/>
              <w:ind w:left="100" w:right="95"/>
              <w:jc w:val="center"/>
              <w:rPr>
                <w:sz w:val="20"/>
              </w:rPr>
            </w:pPr>
            <w:r>
              <w:rPr>
                <w:sz w:val="20"/>
              </w:rPr>
              <w:t>Komuna</w:t>
            </w:r>
          </w:p>
        </w:tc>
      </w:tr>
      <w:tr w:rsidR="00474A90">
        <w:trPr>
          <w:trHeight w:val="287"/>
        </w:trPr>
        <w:tc>
          <w:tcPr>
            <w:tcW w:w="4998" w:type="dxa"/>
          </w:tcPr>
          <w:p w:rsidR="00474A90" w:rsidRDefault="00776BE6">
            <w:pPr>
              <w:pStyle w:val="TableParagraph"/>
              <w:spacing w:before="19"/>
              <w:ind w:left="465"/>
              <w:rPr>
                <w:sz w:val="20"/>
              </w:rPr>
            </w:pPr>
            <w:r>
              <w:rPr>
                <w:rFonts w:ascii="Courier New" w:hAnsi="Courier New"/>
                <w:sz w:val="20"/>
              </w:rPr>
              <w:t>o</w:t>
            </w:r>
            <w:r>
              <w:rPr>
                <w:rFonts w:ascii="Courier New" w:hAnsi="Courier New"/>
                <w:spacing w:val="79"/>
                <w:sz w:val="20"/>
              </w:rPr>
              <w:t xml:space="preserve"> </w:t>
            </w:r>
            <w:r>
              <w:rPr>
                <w:sz w:val="20"/>
              </w:rPr>
              <w:t>Fushata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e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vetëdijësimit</w:t>
            </w:r>
          </w:p>
        </w:tc>
        <w:tc>
          <w:tcPr>
            <w:tcW w:w="1200" w:type="dxa"/>
          </w:tcPr>
          <w:p w:rsidR="00474A90" w:rsidRDefault="00776BE6">
            <w:pPr>
              <w:pStyle w:val="TableParagraph"/>
              <w:spacing w:line="221" w:lineRule="exact"/>
              <w:ind w:left="105"/>
              <w:rPr>
                <w:sz w:val="20"/>
              </w:rPr>
            </w:pPr>
            <w:r>
              <w:rPr>
                <w:w w:val="105"/>
                <w:sz w:val="20"/>
              </w:rPr>
              <w:t>DSHP</w:t>
            </w:r>
          </w:p>
        </w:tc>
        <w:tc>
          <w:tcPr>
            <w:tcW w:w="1215" w:type="dxa"/>
          </w:tcPr>
          <w:p w:rsidR="00474A90" w:rsidRDefault="00776BE6">
            <w:pPr>
              <w:pStyle w:val="TableParagraph"/>
              <w:spacing w:before="19"/>
              <w:ind w:right="90"/>
              <w:jc w:val="right"/>
              <w:rPr>
                <w:sz w:val="20"/>
              </w:rPr>
            </w:pPr>
            <w:r>
              <w:rPr>
                <w:sz w:val="20"/>
              </w:rPr>
              <w:t>1,500€</w:t>
            </w:r>
          </w:p>
        </w:tc>
        <w:tc>
          <w:tcPr>
            <w:tcW w:w="1201" w:type="dxa"/>
          </w:tcPr>
          <w:p w:rsidR="00474A90" w:rsidRDefault="00776BE6">
            <w:pPr>
              <w:pStyle w:val="TableParagraph"/>
              <w:spacing w:before="19"/>
              <w:ind w:right="96"/>
              <w:jc w:val="right"/>
              <w:rPr>
                <w:sz w:val="20"/>
              </w:rPr>
            </w:pPr>
            <w:r>
              <w:rPr>
                <w:sz w:val="20"/>
              </w:rPr>
              <w:t>1,500€</w:t>
            </w:r>
          </w:p>
        </w:tc>
        <w:tc>
          <w:tcPr>
            <w:tcW w:w="1072" w:type="dxa"/>
          </w:tcPr>
          <w:p w:rsidR="00474A90" w:rsidRDefault="00776BE6">
            <w:pPr>
              <w:pStyle w:val="TableParagraph"/>
              <w:spacing w:before="19"/>
              <w:ind w:right="93"/>
              <w:jc w:val="right"/>
              <w:rPr>
                <w:sz w:val="20"/>
              </w:rPr>
            </w:pPr>
            <w:r>
              <w:rPr>
                <w:sz w:val="20"/>
              </w:rPr>
              <w:t>1,500€</w:t>
            </w:r>
          </w:p>
        </w:tc>
        <w:tc>
          <w:tcPr>
            <w:tcW w:w="1076" w:type="dxa"/>
          </w:tcPr>
          <w:p w:rsidR="00474A90" w:rsidRDefault="00776BE6">
            <w:pPr>
              <w:pStyle w:val="TableParagraph"/>
              <w:spacing w:before="19"/>
              <w:ind w:right="93"/>
              <w:jc w:val="right"/>
              <w:rPr>
                <w:sz w:val="20"/>
              </w:rPr>
            </w:pPr>
            <w:r>
              <w:rPr>
                <w:sz w:val="20"/>
              </w:rPr>
              <w:t>1,500€</w:t>
            </w:r>
          </w:p>
        </w:tc>
        <w:tc>
          <w:tcPr>
            <w:tcW w:w="1076" w:type="dxa"/>
          </w:tcPr>
          <w:p w:rsidR="00474A90" w:rsidRDefault="00776BE6">
            <w:pPr>
              <w:pStyle w:val="TableParagraph"/>
              <w:spacing w:before="19"/>
              <w:ind w:right="93"/>
              <w:jc w:val="right"/>
              <w:rPr>
                <w:sz w:val="20"/>
              </w:rPr>
            </w:pPr>
            <w:r>
              <w:rPr>
                <w:sz w:val="20"/>
              </w:rPr>
              <w:t>1,500€</w:t>
            </w:r>
          </w:p>
        </w:tc>
        <w:tc>
          <w:tcPr>
            <w:tcW w:w="1211" w:type="dxa"/>
          </w:tcPr>
          <w:p w:rsidR="00474A90" w:rsidRDefault="00776BE6">
            <w:pPr>
              <w:pStyle w:val="TableParagraph"/>
              <w:spacing w:before="19"/>
              <w:ind w:right="95"/>
              <w:jc w:val="right"/>
              <w:rPr>
                <w:sz w:val="20"/>
              </w:rPr>
            </w:pPr>
            <w:r>
              <w:rPr>
                <w:sz w:val="20"/>
              </w:rPr>
              <w:t>7,500€</w:t>
            </w:r>
          </w:p>
        </w:tc>
        <w:tc>
          <w:tcPr>
            <w:tcW w:w="1474" w:type="dxa"/>
          </w:tcPr>
          <w:p w:rsidR="00474A90" w:rsidRDefault="00776BE6">
            <w:pPr>
              <w:pStyle w:val="TableParagraph"/>
              <w:spacing w:before="19"/>
              <w:ind w:left="100" w:right="95"/>
              <w:jc w:val="center"/>
              <w:rPr>
                <w:sz w:val="20"/>
              </w:rPr>
            </w:pPr>
            <w:r>
              <w:rPr>
                <w:sz w:val="20"/>
              </w:rPr>
              <w:t>Komuna</w:t>
            </w:r>
          </w:p>
        </w:tc>
      </w:tr>
      <w:tr w:rsidR="00474A90">
        <w:trPr>
          <w:trHeight w:val="273"/>
        </w:trPr>
        <w:tc>
          <w:tcPr>
            <w:tcW w:w="6198" w:type="dxa"/>
            <w:gridSpan w:val="2"/>
          </w:tcPr>
          <w:p w:rsidR="00474A90" w:rsidRDefault="00776BE6">
            <w:pPr>
              <w:pStyle w:val="TableParagraph"/>
              <w:spacing w:before="10"/>
              <w:ind w:left="105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Total objektiva</w:t>
            </w:r>
            <w:r>
              <w:rPr>
                <w:b/>
                <w:spacing w:val="2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1</w:t>
            </w:r>
            <w:r>
              <w:rPr>
                <w:b/>
                <w:spacing w:val="7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-</w:t>
            </w:r>
            <w:r>
              <w:rPr>
                <w:b/>
                <w:spacing w:val="4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Parandalimi</w:t>
            </w:r>
            <w:r>
              <w:rPr>
                <w:b/>
                <w:spacing w:val="6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dhe</w:t>
            </w:r>
            <w:r>
              <w:rPr>
                <w:b/>
                <w:spacing w:val="2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reduktimi</w:t>
            </w:r>
            <w:r>
              <w:rPr>
                <w:b/>
                <w:spacing w:val="5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i</w:t>
            </w:r>
            <w:r>
              <w:rPr>
                <w:b/>
                <w:spacing w:val="1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krijimit</w:t>
            </w:r>
            <w:r>
              <w:rPr>
                <w:b/>
                <w:spacing w:val="2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të</w:t>
            </w:r>
            <w:r>
              <w:rPr>
                <w:b/>
                <w:spacing w:val="3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mbeturinave</w:t>
            </w:r>
          </w:p>
        </w:tc>
        <w:tc>
          <w:tcPr>
            <w:tcW w:w="1215" w:type="dxa"/>
          </w:tcPr>
          <w:p w:rsidR="00474A90" w:rsidRDefault="00776BE6">
            <w:pPr>
              <w:pStyle w:val="TableParagraph"/>
              <w:spacing w:line="221" w:lineRule="exact"/>
              <w:ind w:right="91"/>
              <w:jc w:val="right"/>
              <w:rPr>
                <w:b/>
                <w:sz w:val="20"/>
              </w:rPr>
            </w:pPr>
            <w:r>
              <w:rPr>
                <w:b/>
                <w:color w:val="1F487C"/>
                <w:sz w:val="20"/>
              </w:rPr>
              <w:t>3,500</w:t>
            </w:r>
          </w:p>
        </w:tc>
        <w:tc>
          <w:tcPr>
            <w:tcW w:w="1201" w:type="dxa"/>
          </w:tcPr>
          <w:p w:rsidR="00474A90" w:rsidRDefault="00776BE6">
            <w:pPr>
              <w:pStyle w:val="TableParagraph"/>
              <w:spacing w:line="231" w:lineRule="exact"/>
              <w:ind w:right="96"/>
              <w:jc w:val="right"/>
              <w:rPr>
                <w:rFonts w:ascii="Calibri" w:hAnsi="Calibri"/>
                <w:b/>
                <w:sz w:val="20"/>
              </w:rPr>
            </w:pPr>
            <w:r>
              <w:rPr>
                <w:b/>
                <w:color w:val="1F487C"/>
                <w:sz w:val="20"/>
              </w:rPr>
              <w:t>6,5</w:t>
            </w:r>
            <w:r>
              <w:rPr>
                <w:rFonts w:ascii="Calibri" w:hAnsi="Calibri"/>
                <w:b/>
                <w:color w:val="1F487C"/>
                <w:sz w:val="20"/>
              </w:rPr>
              <w:t>00</w:t>
            </w:r>
            <w:r>
              <w:rPr>
                <w:rFonts w:ascii="Calibri" w:hAnsi="Calibri"/>
                <w:b/>
                <w:color w:val="1F487C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b/>
                <w:color w:val="1F487C"/>
                <w:sz w:val="20"/>
              </w:rPr>
              <w:t>€</w:t>
            </w:r>
          </w:p>
        </w:tc>
        <w:tc>
          <w:tcPr>
            <w:tcW w:w="1072" w:type="dxa"/>
          </w:tcPr>
          <w:p w:rsidR="00474A90" w:rsidRDefault="00776BE6">
            <w:pPr>
              <w:pStyle w:val="TableParagraph"/>
              <w:spacing w:line="231" w:lineRule="exact"/>
              <w:ind w:right="93"/>
              <w:jc w:val="right"/>
              <w:rPr>
                <w:rFonts w:ascii="Calibri" w:hAnsi="Calibri"/>
                <w:b/>
                <w:sz w:val="20"/>
              </w:rPr>
            </w:pPr>
            <w:r>
              <w:rPr>
                <w:b/>
                <w:color w:val="1F487C"/>
                <w:sz w:val="20"/>
              </w:rPr>
              <w:t>1</w:t>
            </w:r>
            <w:r>
              <w:rPr>
                <w:rFonts w:ascii="Calibri" w:hAnsi="Calibri"/>
                <w:b/>
                <w:color w:val="1F487C"/>
                <w:sz w:val="20"/>
              </w:rPr>
              <w:t>0,000</w:t>
            </w:r>
            <w:r>
              <w:rPr>
                <w:rFonts w:ascii="Calibri" w:hAnsi="Calibri"/>
                <w:b/>
                <w:color w:val="1F487C"/>
                <w:spacing w:val="-6"/>
                <w:sz w:val="20"/>
              </w:rPr>
              <w:t xml:space="preserve"> </w:t>
            </w:r>
            <w:r>
              <w:rPr>
                <w:rFonts w:ascii="Calibri" w:hAnsi="Calibri"/>
                <w:b/>
                <w:color w:val="1F487C"/>
                <w:sz w:val="20"/>
              </w:rPr>
              <w:t>€</w:t>
            </w:r>
          </w:p>
        </w:tc>
        <w:tc>
          <w:tcPr>
            <w:tcW w:w="1076" w:type="dxa"/>
          </w:tcPr>
          <w:p w:rsidR="00474A90" w:rsidRDefault="00776BE6">
            <w:pPr>
              <w:pStyle w:val="TableParagraph"/>
              <w:spacing w:line="231" w:lineRule="exact"/>
              <w:ind w:right="93"/>
              <w:jc w:val="right"/>
              <w:rPr>
                <w:rFonts w:ascii="Calibri" w:hAnsi="Calibri"/>
                <w:b/>
                <w:sz w:val="20"/>
              </w:rPr>
            </w:pPr>
            <w:r>
              <w:rPr>
                <w:b/>
                <w:color w:val="1F487C"/>
                <w:sz w:val="20"/>
              </w:rPr>
              <w:t>6,5</w:t>
            </w:r>
            <w:r>
              <w:rPr>
                <w:rFonts w:ascii="Calibri" w:hAnsi="Calibri"/>
                <w:b/>
                <w:color w:val="1F487C"/>
                <w:sz w:val="20"/>
              </w:rPr>
              <w:t>00</w:t>
            </w:r>
            <w:r>
              <w:rPr>
                <w:rFonts w:ascii="Calibri" w:hAnsi="Calibri"/>
                <w:b/>
                <w:color w:val="1F487C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b/>
                <w:color w:val="1F487C"/>
                <w:sz w:val="20"/>
              </w:rPr>
              <w:t>€</w:t>
            </w:r>
          </w:p>
        </w:tc>
        <w:tc>
          <w:tcPr>
            <w:tcW w:w="1076" w:type="dxa"/>
          </w:tcPr>
          <w:p w:rsidR="00474A90" w:rsidRDefault="00776BE6">
            <w:pPr>
              <w:pStyle w:val="TableParagraph"/>
              <w:spacing w:line="231" w:lineRule="exact"/>
              <w:ind w:right="94"/>
              <w:jc w:val="right"/>
              <w:rPr>
                <w:rFonts w:ascii="Calibri" w:hAnsi="Calibri"/>
                <w:b/>
                <w:sz w:val="20"/>
              </w:rPr>
            </w:pPr>
            <w:r>
              <w:rPr>
                <w:rFonts w:ascii="Calibri" w:hAnsi="Calibri"/>
                <w:b/>
                <w:color w:val="1F487C"/>
                <w:sz w:val="20"/>
              </w:rPr>
              <w:t>1,500</w:t>
            </w:r>
            <w:r>
              <w:rPr>
                <w:rFonts w:ascii="Calibri" w:hAnsi="Calibri"/>
                <w:b/>
                <w:color w:val="1F487C"/>
                <w:spacing w:val="-4"/>
                <w:sz w:val="20"/>
              </w:rPr>
              <w:t xml:space="preserve"> </w:t>
            </w:r>
            <w:r>
              <w:rPr>
                <w:rFonts w:ascii="Calibri" w:hAnsi="Calibri"/>
                <w:b/>
                <w:color w:val="1F487C"/>
                <w:sz w:val="20"/>
              </w:rPr>
              <w:t>€</w:t>
            </w:r>
          </w:p>
        </w:tc>
        <w:tc>
          <w:tcPr>
            <w:tcW w:w="1211" w:type="dxa"/>
          </w:tcPr>
          <w:p w:rsidR="00474A90" w:rsidRDefault="00776BE6">
            <w:pPr>
              <w:pStyle w:val="TableParagraph"/>
              <w:spacing w:line="231" w:lineRule="exact"/>
              <w:ind w:right="95"/>
              <w:jc w:val="right"/>
              <w:rPr>
                <w:rFonts w:ascii="Calibri" w:hAnsi="Calibri"/>
                <w:b/>
                <w:sz w:val="20"/>
              </w:rPr>
            </w:pPr>
            <w:r>
              <w:rPr>
                <w:b/>
                <w:color w:val="1F487C"/>
                <w:sz w:val="20"/>
              </w:rPr>
              <w:t>28</w:t>
            </w:r>
            <w:r>
              <w:rPr>
                <w:rFonts w:ascii="Calibri" w:hAnsi="Calibri"/>
                <w:b/>
                <w:color w:val="1F487C"/>
                <w:sz w:val="20"/>
              </w:rPr>
              <w:t>.000</w:t>
            </w:r>
            <w:r>
              <w:rPr>
                <w:rFonts w:ascii="Calibri" w:hAnsi="Calibri"/>
                <w:b/>
                <w:color w:val="1F487C"/>
                <w:spacing w:val="-4"/>
                <w:sz w:val="20"/>
              </w:rPr>
              <w:t xml:space="preserve"> </w:t>
            </w:r>
            <w:r>
              <w:rPr>
                <w:rFonts w:ascii="Calibri" w:hAnsi="Calibri"/>
                <w:b/>
                <w:color w:val="1F487C"/>
                <w:sz w:val="20"/>
              </w:rPr>
              <w:t>€</w:t>
            </w:r>
          </w:p>
        </w:tc>
        <w:tc>
          <w:tcPr>
            <w:tcW w:w="1474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</w:tr>
    </w:tbl>
    <w:p w:rsidR="00474A90" w:rsidRDefault="00474A90">
      <w:pPr>
        <w:pStyle w:val="BodyText"/>
        <w:rPr>
          <w:rFonts w:ascii="Calibri"/>
          <w:b/>
          <w:sz w:val="20"/>
        </w:rPr>
      </w:pPr>
    </w:p>
    <w:p w:rsidR="00474A90" w:rsidRDefault="00474A90">
      <w:pPr>
        <w:pStyle w:val="BodyText"/>
        <w:rPr>
          <w:rFonts w:ascii="Calibri"/>
          <w:b/>
          <w:sz w:val="20"/>
        </w:rPr>
      </w:pPr>
    </w:p>
    <w:p w:rsidR="00474A90" w:rsidRDefault="00474A90">
      <w:pPr>
        <w:pStyle w:val="BodyText"/>
        <w:rPr>
          <w:rFonts w:ascii="Calibri"/>
          <w:b/>
          <w:sz w:val="20"/>
        </w:rPr>
      </w:pPr>
    </w:p>
    <w:p w:rsidR="00474A90" w:rsidRDefault="00474A90">
      <w:pPr>
        <w:pStyle w:val="BodyText"/>
        <w:rPr>
          <w:rFonts w:ascii="Calibri"/>
          <w:b/>
          <w:sz w:val="20"/>
        </w:rPr>
      </w:pPr>
    </w:p>
    <w:p w:rsidR="00474A90" w:rsidRDefault="00474A90">
      <w:pPr>
        <w:pStyle w:val="BodyText"/>
        <w:rPr>
          <w:rFonts w:ascii="Calibri"/>
          <w:b/>
          <w:sz w:val="20"/>
        </w:rPr>
      </w:pPr>
    </w:p>
    <w:p w:rsidR="00474A90" w:rsidRDefault="00474A90">
      <w:pPr>
        <w:pStyle w:val="BodyText"/>
        <w:rPr>
          <w:rFonts w:ascii="Calibri"/>
          <w:b/>
          <w:sz w:val="20"/>
        </w:rPr>
      </w:pPr>
    </w:p>
    <w:p w:rsidR="00474A90" w:rsidRDefault="00474A90">
      <w:pPr>
        <w:pStyle w:val="BodyText"/>
        <w:rPr>
          <w:rFonts w:ascii="Calibri"/>
          <w:b/>
          <w:sz w:val="20"/>
        </w:rPr>
      </w:pPr>
    </w:p>
    <w:p w:rsidR="00474A90" w:rsidRDefault="00474A90">
      <w:pPr>
        <w:pStyle w:val="BodyText"/>
        <w:rPr>
          <w:rFonts w:ascii="Calibri"/>
          <w:b/>
          <w:sz w:val="20"/>
        </w:rPr>
      </w:pPr>
    </w:p>
    <w:p w:rsidR="00474A90" w:rsidRDefault="00474A90">
      <w:pPr>
        <w:pStyle w:val="BodyText"/>
        <w:rPr>
          <w:rFonts w:ascii="Calibri"/>
          <w:b/>
          <w:sz w:val="20"/>
        </w:rPr>
      </w:pPr>
    </w:p>
    <w:p w:rsidR="00474A90" w:rsidRDefault="00474A90">
      <w:pPr>
        <w:pStyle w:val="BodyText"/>
        <w:rPr>
          <w:rFonts w:ascii="Calibri"/>
          <w:b/>
          <w:sz w:val="20"/>
        </w:rPr>
      </w:pPr>
    </w:p>
    <w:p w:rsidR="00474A90" w:rsidRDefault="00474A90">
      <w:pPr>
        <w:pStyle w:val="BodyText"/>
        <w:rPr>
          <w:rFonts w:ascii="Calibri"/>
          <w:b/>
          <w:sz w:val="20"/>
        </w:rPr>
      </w:pPr>
    </w:p>
    <w:p w:rsidR="00474A90" w:rsidRDefault="00474A90">
      <w:pPr>
        <w:pStyle w:val="BodyText"/>
        <w:rPr>
          <w:rFonts w:ascii="Calibri"/>
          <w:b/>
          <w:sz w:val="20"/>
        </w:rPr>
      </w:pPr>
    </w:p>
    <w:p w:rsidR="00474A90" w:rsidRDefault="00474A90">
      <w:pPr>
        <w:pStyle w:val="BodyText"/>
        <w:rPr>
          <w:rFonts w:ascii="Calibri"/>
          <w:b/>
          <w:sz w:val="20"/>
        </w:rPr>
      </w:pPr>
    </w:p>
    <w:p w:rsidR="00474A90" w:rsidRDefault="00474A90">
      <w:pPr>
        <w:pStyle w:val="BodyText"/>
        <w:rPr>
          <w:rFonts w:ascii="Calibri"/>
          <w:b/>
          <w:sz w:val="20"/>
        </w:rPr>
      </w:pPr>
    </w:p>
    <w:p w:rsidR="00474A90" w:rsidRDefault="00474A90">
      <w:pPr>
        <w:pStyle w:val="BodyText"/>
        <w:spacing w:before="10"/>
        <w:rPr>
          <w:rFonts w:ascii="Calibri"/>
          <w:b/>
          <w:sz w:val="18"/>
        </w:rPr>
      </w:pPr>
    </w:p>
    <w:p w:rsidR="00474A90" w:rsidRDefault="00776BE6">
      <w:pPr>
        <w:spacing w:before="97"/>
        <w:ind w:left="9601" w:right="5037"/>
        <w:jc w:val="center"/>
        <w:rPr>
          <w:rFonts w:ascii="Arial MT"/>
          <w:sz w:val="18"/>
        </w:rPr>
      </w:pPr>
      <w:r>
        <w:rPr>
          <w:rFonts w:ascii="Arial MT"/>
          <w:sz w:val="18"/>
        </w:rPr>
        <w:t>51</w:t>
      </w:r>
    </w:p>
    <w:p w:rsidR="00474A90" w:rsidRDefault="00474A90">
      <w:pPr>
        <w:jc w:val="center"/>
        <w:rPr>
          <w:rFonts w:ascii="Arial MT"/>
          <w:sz w:val="18"/>
        </w:rPr>
        <w:sectPr w:rsidR="00474A90">
          <w:footerReference w:type="default" r:id="rId105"/>
          <w:pgSz w:w="16820" w:h="11900" w:orient="landscape"/>
          <w:pgMar w:top="1100" w:right="960" w:bottom="280" w:left="980" w:header="0" w:footer="0" w:gutter="0"/>
          <w:cols w:space="720"/>
        </w:sectPr>
      </w:pPr>
    </w:p>
    <w:p w:rsidR="00474A90" w:rsidRDefault="00776BE6">
      <w:pPr>
        <w:spacing w:before="167"/>
        <w:ind w:left="460"/>
        <w:rPr>
          <w:rFonts w:ascii="Calibri"/>
          <w:b/>
        </w:rPr>
      </w:pPr>
      <w:r>
        <w:rPr>
          <w:rFonts w:ascii="Calibri"/>
          <w:b/>
          <w:color w:val="FFFFFF"/>
          <w:shd w:val="clear" w:color="auto" w:fill="006FC0"/>
        </w:rPr>
        <w:t xml:space="preserve"> </w:t>
      </w:r>
      <w:r>
        <w:rPr>
          <w:rFonts w:ascii="Calibri"/>
          <w:b/>
          <w:color w:val="FFFFFF"/>
          <w:shd w:val="clear" w:color="auto" w:fill="006FC0"/>
        </w:rPr>
        <w:t xml:space="preserve"> </w:t>
      </w:r>
      <w:r>
        <w:rPr>
          <w:rFonts w:ascii="Calibri"/>
          <w:b/>
          <w:color w:val="FFFFFF"/>
          <w:spacing w:val="23"/>
          <w:shd w:val="clear" w:color="auto" w:fill="006FC0"/>
        </w:rPr>
        <w:t xml:space="preserve"> </w:t>
      </w:r>
      <w:r>
        <w:rPr>
          <w:rFonts w:ascii="Calibri"/>
          <w:b/>
          <w:color w:val="FFFFFF"/>
          <w:shd w:val="clear" w:color="auto" w:fill="006FC0"/>
        </w:rPr>
        <w:t>52</w:t>
      </w:r>
      <w:r>
        <w:rPr>
          <w:rFonts w:ascii="Calibri"/>
          <w:b/>
          <w:color w:val="FFFFFF"/>
          <w:spacing w:val="22"/>
          <w:shd w:val="clear" w:color="auto" w:fill="006FC0"/>
        </w:rPr>
        <w:t xml:space="preserve"> </w:t>
      </w:r>
    </w:p>
    <w:p w:rsidR="00474A90" w:rsidRDefault="00776BE6">
      <w:pPr>
        <w:spacing w:before="43"/>
        <w:ind w:left="460"/>
        <w:rPr>
          <w:rFonts w:ascii="Calibri" w:hAnsi="Calibri"/>
          <w:b/>
        </w:rPr>
      </w:pPr>
      <w:r>
        <w:br w:type="column"/>
      </w:r>
      <w:r>
        <w:rPr>
          <w:rFonts w:ascii="Calibri" w:hAnsi="Calibri"/>
          <w:b/>
          <w:color w:val="001F5F"/>
        </w:rPr>
        <w:t>Plani</w:t>
      </w:r>
      <w:r>
        <w:rPr>
          <w:rFonts w:ascii="Calibri" w:hAnsi="Calibri"/>
          <w:b/>
          <w:color w:val="001F5F"/>
          <w:spacing w:val="-5"/>
        </w:rPr>
        <w:t xml:space="preserve"> </w:t>
      </w:r>
      <w:r>
        <w:rPr>
          <w:rFonts w:ascii="Calibri" w:hAnsi="Calibri"/>
          <w:b/>
          <w:color w:val="001F5F"/>
        </w:rPr>
        <w:t>Komunal</w:t>
      </w:r>
      <w:r>
        <w:rPr>
          <w:rFonts w:ascii="Calibri" w:hAnsi="Calibri"/>
          <w:b/>
          <w:color w:val="001F5F"/>
          <w:spacing w:val="-5"/>
        </w:rPr>
        <w:t xml:space="preserve"> </w:t>
      </w:r>
      <w:r>
        <w:rPr>
          <w:rFonts w:ascii="Calibri" w:hAnsi="Calibri"/>
          <w:b/>
          <w:color w:val="001F5F"/>
        </w:rPr>
        <w:t>për</w:t>
      </w:r>
      <w:r>
        <w:rPr>
          <w:rFonts w:ascii="Calibri" w:hAnsi="Calibri"/>
          <w:b/>
          <w:color w:val="001F5F"/>
          <w:spacing w:val="-5"/>
        </w:rPr>
        <w:t xml:space="preserve"> </w:t>
      </w:r>
      <w:r>
        <w:rPr>
          <w:rFonts w:ascii="Calibri" w:hAnsi="Calibri"/>
          <w:b/>
          <w:color w:val="001F5F"/>
        </w:rPr>
        <w:t>Menaxhimin</w:t>
      </w:r>
      <w:r>
        <w:rPr>
          <w:rFonts w:ascii="Calibri" w:hAnsi="Calibri"/>
          <w:b/>
          <w:color w:val="001F5F"/>
          <w:spacing w:val="-2"/>
        </w:rPr>
        <w:t xml:space="preserve"> </w:t>
      </w:r>
      <w:r>
        <w:rPr>
          <w:rFonts w:ascii="Calibri" w:hAnsi="Calibri"/>
          <w:b/>
          <w:color w:val="001F5F"/>
        </w:rPr>
        <w:t>e</w:t>
      </w:r>
      <w:r>
        <w:rPr>
          <w:rFonts w:ascii="Calibri" w:hAnsi="Calibri"/>
          <w:b/>
          <w:color w:val="001F5F"/>
          <w:spacing w:val="-4"/>
        </w:rPr>
        <w:t xml:space="preserve"> </w:t>
      </w:r>
      <w:r>
        <w:rPr>
          <w:rFonts w:ascii="Calibri" w:hAnsi="Calibri"/>
          <w:b/>
          <w:color w:val="001F5F"/>
        </w:rPr>
        <w:t>Mbeturinave</w:t>
      </w:r>
      <w:r>
        <w:rPr>
          <w:rFonts w:ascii="Calibri" w:hAnsi="Calibri"/>
          <w:b/>
          <w:color w:val="001F5F"/>
          <w:spacing w:val="-4"/>
        </w:rPr>
        <w:t xml:space="preserve"> </w:t>
      </w:r>
      <w:r>
        <w:rPr>
          <w:rFonts w:ascii="Calibri" w:hAnsi="Calibri"/>
          <w:b/>
          <w:color w:val="001F5F"/>
        </w:rPr>
        <w:t>2022-2026</w:t>
      </w:r>
    </w:p>
    <w:p w:rsidR="00474A90" w:rsidRDefault="00474A90">
      <w:pPr>
        <w:rPr>
          <w:rFonts w:ascii="Calibri" w:hAnsi="Calibri"/>
        </w:rPr>
        <w:sectPr w:rsidR="00474A90">
          <w:footerReference w:type="default" r:id="rId106"/>
          <w:pgSz w:w="16820" w:h="11900" w:orient="landscape"/>
          <w:pgMar w:top="660" w:right="960" w:bottom="280" w:left="980" w:header="0" w:footer="0" w:gutter="0"/>
          <w:cols w:num="2" w:space="720" w:equalWidth="0">
            <w:col w:w="1067" w:space="7589"/>
            <w:col w:w="6224"/>
          </w:cols>
        </w:sectPr>
      </w:pPr>
    </w:p>
    <w:p w:rsidR="00474A90" w:rsidRDefault="00474A90">
      <w:pPr>
        <w:pStyle w:val="BodyText"/>
        <w:spacing w:before="8"/>
        <w:rPr>
          <w:rFonts w:ascii="Calibri"/>
          <w:b/>
          <w:sz w:val="7"/>
        </w:rPr>
      </w:pPr>
    </w:p>
    <w:p w:rsidR="00474A90" w:rsidRDefault="00603BC2">
      <w:pPr>
        <w:pStyle w:val="BodyText"/>
        <w:spacing w:line="20" w:lineRule="exact"/>
        <w:ind w:left="1524"/>
        <w:rPr>
          <w:rFonts w:ascii="Calibri"/>
          <w:sz w:val="2"/>
        </w:rPr>
      </w:pPr>
      <w:r>
        <w:rPr>
          <w:rFonts w:ascii="Calibri"/>
          <w:noProof/>
          <w:sz w:val="2"/>
          <w:lang w:eastAsia="sq-AL"/>
        </w:rPr>
        <mc:AlternateContent>
          <mc:Choice Requires="wpg">
            <w:drawing>
              <wp:inline distT="0" distB="0" distL="0" distR="0">
                <wp:extent cx="5236845" cy="6350"/>
                <wp:effectExtent l="9525" t="9525" r="11430" b="3175"/>
                <wp:docPr id="10" name="Group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236845" cy="6350"/>
                          <a:chOff x="0" y="0"/>
                          <a:chExt cx="8247" cy="10"/>
                        </a:xfrm>
                      </wpg:grpSpPr>
                      <wps:wsp>
                        <wps:cNvPr id="12" name="Line 6"/>
                        <wps:cNvCnPr>
                          <a:cxnSpLocks noChangeShapeType="1"/>
                        </wps:cNvCnPr>
                        <wps:spPr bwMode="auto">
                          <a:xfrm>
                            <a:off x="0" y="5"/>
                            <a:ext cx="8247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365F9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1586920" id="Group 5" o:spid="_x0000_s1026" style="width:412.35pt;height:.5pt;mso-position-horizontal-relative:char;mso-position-vertical-relative:line" coordsize="8247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">
                <v:line id="Line 6" o:spid="_x0000_s1027" style="position:absolute;visibility:visible;mso-wrap-style:square" from="0,5" to="8247,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" strokecolor="#365f91" strokeweight=".5pt"/>
                <w10:anchorlock/>
              </v:group>
            </w:pict>
          </mc:Fallback>
        </mc:AlternateContent>
      </w:r>
    </w:p>
    <w:p w:rsidR="00474A90" w:rsidRDefault="00474A90">
      <w:pPr>
        <w:pStyle w:val="BodyText"/>
        <w:spacing w:before="3"/>
        <w:rPr>
          <w:rFonts w:ascii="Calibri"/>
          <w:b/>
          <w:sz w:val="23"/>
        </w:rPr>
      </w:pPr>
    </w:p>
    <w:tbl>
      <w:tblPr>
        <w:tblW w:w="0" w:type="auto"/>
        <w:tblInd w:w="206" w:type="dxa"/>
        <w:tblBorders>
          <w:top w:val="single" w:sz="4" w:space="0" w:color="92D050"/>
          <w:left w:val="single" w:sz="4" w:space="0" w:color="92D050"/>
          <w:bottom w:val="single" w:sz="4" w:space="0" w:color="92D050"/>
          <w:right w:val="single" w:sz="4" w:space="0" w:color="92D050"/>
          <w:insideH w:val="single" w:sz="4" w:space="0" w:color="92D050"/>
          <w:insideV w:val="single" w:sz="4" w:space="0" w:color="92D05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950"/>
        <w:gridCol w:w="1228"/>
        <w:gridCol w:w="1209"/>
        <w:gridCol w:w="1190"/>
        <w:gridCol w:w="1070"/>
        <w:gridCol w:w="1069"/>
        <w:gridCol w:w="1074"/>
        <w:gridCol w:w="1199"/>
        <w:gridCol w:w="1462"/>
      </w:tblGrid>
      <w:tr w:rsidR="00474A90">
        <w:trPr>
          <w:trHeight w:val="485"/>
        </w:trPr>
        <w:tc>
          <w:tcPr>
            <w:tcW w:w="14451" w:type="dxa"/>
            <w:gridSpan w:val="9"/>
          </w:tcPr>
          <w:p w:rsidR="00474A90" w:rsidRDefault="00776BE6">
            <w:pPr>
              <w:pStyle w:val="TableParagraph"/>
              <w:spacing w:before="112"/>
              <w:ind w:left="3509" w:right="3496"/>
              <w:jc w:val="center"/>
              <w:rPr>
                <w:rFonts w:ascii="Calibri" w:hAnsi="Calibri"/>
                <w:b/>
                <w:sz w:val="20"/>
              </w:rPr>
            </w:pPr>
            <w:r>
              <w:rPr>
                <w:b/>
                <w:spacing w:val="-1"/>
                <w:w w:val="95"/>
                <w:sz w:val="20"/>
              </w:rPr>
              <w:t>Tabela</w:t>
            </w:r>
            <w:r>
              <w:rPr>
                <w:b/>
                <w:spacing w:val="-6"/>
                <w:w w:val="95"/>
                <w:sz w:val="20"/>
              </w:rPr>
              <w:t xml:space="preserve"> </w:t>
            </w:r>
            <w:r>
              <w:rPr>
                <w:b/>
                <w:w w:val="95"/>
                <w:sz w:val="20"/>
              </w:rPr>
              <w:t>42:</w:t>
            </w:r>
            <w:r>
              <w:rPr>
                <w:b/>
                <w:spacing w:val="-3"/>
                <w:w w:val="95"/>
                <w:sz w:val="20"/>
              </w:rPr>
              <w:t xml:space="preserve"> </w:t>
            </w:r>
            <w:r>
              <w:rPr>
                <w:b/>
                <w:w w:val="95"/>
                <w:sz w:val="20"/>
              </w:rPr>
              <w:t>Plani</w:t>
            </w:r>
            <w:r>
              <w:rPr>
                <w:b/>
                <w:spacing w:val="-6"/>
                <w:w w:val="95"/>
                <w:sz w:val="20"/>
              </w:rPr>
              <w:t xml:space="preserve"> </w:t>
            </w:r>
            <w:r>
              <w:rPr>
                <w:b/>
                <w:w w:val="95"/>
                <w:sz w:val="20"/>
              </w:rPr>
              <w:t>financiar,</w:t>
            </w:r>
            <w:r>
              <w:rPr>
                <w:b/>
                <w:spacing w:val="-7"/>
                <w:w w:val="95"/>
                <w:sz w:val="20"/>
              </w:rPr>
              <w:t xml:space="preserve"> </w:t>
            </w:r>
            <w:r>
              <w:rPr>
                <w:b/>
                <w:w w:val="95"/>
                <w:sz w:val="20"/>
              </w:rPr>
              <w:t>veprimit</w:t>
            </w:r>
            <w:r>
              <w:rPr>
                <w:b/>
                <w:spacing w:val="-5"/>
                <w:w w:val="95"/>
                <w:sz w:val="20"/>
              </w:rPr>
              <w:t xml:space="preserve"> </w:t>
            </w:r>
            <w:r>
              <w:rPr>
                <w:b/>
                <w:w w:val="95"/>
                <w:sz w:val="20"/>
              </w:rPr>
              <w:t>dhe</w:t>
            </w:r>
            <w:r>
              <w:rPr>
                <w:b/>
                <w:spacing w:val="-10"/>
                <w:w w:val="95"/>
                <w:sz w:val="20"/>
              </w:rPr>
              <w:t xml:space="preserve"> </w:t>
            </w:r>
            <w:r>
              <w:rPr>
                <w:b/>
                <w:w w:val="95"/>
                <w:sz w:val="20"/>
              </w:rPr>
              <w:t>monitorimit</w:t>
            </w:r>
            <w:r>
              <w:rPr>
                <w:b/>
                <w:spacing w:val="-3"/>
                <w:w w:val="95"/>
                <w:sz w:val="20"/>
              </w:rPr>
              <w:t xml:space="preserve"> </w:t>
            </w:r>
            <w:r>
              <w:rPr>
                <w:b/>
                <w:w w:val="95"/>
                <w:sz w:val="20"/>
              </w:rPr>
              <w:t>-</w:t>
            </w:r>
            <w:r>
              <w:rPr>
                <w:b/>
                <w:spacing w:val="-4"/>
                <w:w w:val="95"/>
                <w:sz w:val="20"/>
              </w:rPr>
              <w:t xml:space="preserve"> </w:t>
            </w:r>
            <w:r>
              <w:rPr>
                <w:rFonts w:ascii="Calibri" w:hAnsi="Calibri"/>
                <w:b/>
                <w:w w:val="95"/>
                <w:sz w:val="20"/>
              </w:rPr>
              <w:t>Objektivi</w:t>
            </w:r>
            <w:r>
              <w:rPr>
                <w:rFonts w:ascii="Calibri" w:hAnsi="Calibri"/>
                <w:b/>
                <w:spacing w:val="2"/>
                <w:w w:val="95"/>
                <w:sz w:val="20"/>
              </w:rPr>
              <w:t xml:space="preserve"> </w:t>
            </w:r>
            <w:r>
              <w:rPr>
                <w:rFonts w:ascii="Calibri" w:hAnsi="Calibri"/>
                <w:b/>
                <w:w w:val="95"/>
                <w:sz w:val="20"/>
              </w:rPr>
              <w:t>2</w:t>
            </w:r>
            <w:r>
              <w:rPr>
                <w:rFonts w:ascii="Calibri" w:hAnsi="Calibri"/>
                <w:b/>
                <w:spacing w:val="3"/>
                <w:w w:val="95"/>
                <w:sz w:val="20"/>
              </w:rPr>
              <w:t xml:space="preserve"> </w:t>
            </w:r>
            <w:r>
              <w:rPr>
                <w:rFonts w:ascii="Calibri" w:hAnsi="Calibri"/>
                <w:b/>
                <w:w w:val="95"/>
                <w:sz w:val="20"/>
              </w:rPr>
              <w:t>„Rip</w:t>
            </w:r>
            <w:r>
              <w:rPr>
                <w:b/>
                <w:w w:val="95"/>
                <w:sz w:val="20"/>
              </w:rPr>
              <w:t>ë</w:t>
            </w:r>
            <w:r>
              <w:rPr>
                <w:rFonts w:ascii="Calibri" w:hAnsi="Calibri"/>
                <w:b/>
                <w:w w:val="95"/>
                <w:sz w:val="20"/>
              </w:rPr>
              <w:t>rdorimi</w:t>
            </w:r>
            <w:r>
              <w:rPr>
                <w:rFonts w:ascii="Calibri" w:hAnsi="Calibri"/>
                <w:b/>
                <w:spacing w:val="2"/>
                <w:w w:val="95"/>
                <w:sz w:val="20"/>
              </w:rPr>
              <w:t xml:space="preserve"> </w:t>
            </w:r>
            <w:r>
              <w:rPr>
                <w:rFonts w:ascii="Calibri" w:hAnsi="Calibri"/>
                <w:b/>
                <w:w w:val="95"/>
                <w:sz w:val="20"/>
              </w:rPr>
              <w:t>dhe</w:t>
            </w:r>
            <w:r>
              <w:rPr>
                <w:rFonts w:ascii="Calibri" w:hAnsi="Calibri"/>
                <w:b/>
                <w:spacing w:val="-1"/>
                <w:w w:val="95"/>
                <w:sz w:val="20"/>
              </w:rPr>
              <w:t xml:space="preserve"> </w:t>
            </w:r>
            <w:r>
              <w:rPr>
                <w:rFonts w:ascii="Calibri" w:hAnsi="Calibri"/>
                <w:b/>
                <w:w w:val="95"/>
                <w:sz w:val="20"/>
              </w:rPr>
              <w:t>riciklimi“</w:t>
            </w:r>
          </w:p>
        </w:tc>
      </w:tr>
      <w:tr w:rsidR="00474A90">
        <w:trPr>
          <w:trHeight w:val="253"/>
        </w:trPr>
        <w:tc>
          <w:tcPr>
            <w:tcW w:w="4950" w:type="dxa"/>
            <w:vMerge w:val="restart"/>
          </w:tcPr>
          <w:p w:rsidR="00474A90" w:rsidRDefault="00776BE6">
            <w:pPr>
              <w:pStyle w:val="TableParagraph"/>
              <w:spacing w:before="144"/>
              <w:ind w:left="105"/>
              <w:rPr>
                <w:sz w:val="20"/>
              </w:rPr>
            </w:pPr>
            <w:r>
              <w:rPr>
                <w:w w:val="95"/>
                <w:sz w:val="20"/>
              </w:rPr>
              <w:t>Masat</w:t>
            </w:r>
            <w:r>
              <w:rPr>
                <w:spacing w:val="7"/>
                <w:w w:val="95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dhe</w:t>
            </w:r>
            <w:r>
              <w:rPr>
                <w:spacing w:val="8"/>
                <w:w w:val="95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aktivitetet</w:t>
            </w:r>
          </w:p>
        </w:tc>
        <w:tc>
          <w:tcPr>
            <w:tcW w:w="1228" w:type="dxa"/>
            <w:vMerge w:val="restart"/>
          </w:tcPr>
          <w:p w:rsidR="00474A90" w:rsidRDefault="00776BE6">
            <w:pPr>
              <w:pStyle w:val="TableParagraph"/>
              <w:spacing w:before="29"/>
              <w:ind w:left="230" w:firstLine="129"/>
              <w:rPr>
                <w:sz w:val="20"/>
              </w:rPr>
            </w:pPr>
            <w:r>
              <w:rPr>
                <w:sz w:val="20"/>
              </w:rPr>
              <w:t>Njësiti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përgjegjës</w:t>
            </w:r>
          </w:p>
        </w:tc>
        <w:tc>
          <w:tcPr>
            <w:tcW w:w="5612" w:type="dxa"/>
            <w:gridSpan w:val="5"/>
          </w:tcPr>
          <w:p w:rsidR="00474A90" w:rsidRDefault="00776BE6">
            <w:pPr>
              <w:pStyle w:val="TableParagraph"/>
              <w:ind w:left="1465"/>
              <w:rPr>
                <w:sz w:val="20"/>
              </w:rPr>
            </w:pPr>
            <w:r>
              <w:rPr>
                <w:spacing w:val="-1"/>
                <w:sz w:val="20"/>
              </w:rPr>
              <w:t>Afati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i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implementimit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dhe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buxheti</w:t>
            </w:r>
          </w:p>
        </w:tc>
        <w:tc>
          <w:tcPr>
            <w:tcW w:w="1199" w:type="dxa"/>
            <w:vMerge w:val="restart"/>
          </w:tcPr>
          <w:p w:rsidR="00474A90" w:rsidRDefault="00776BE6">
            <w:pPr>
              <w:pStyle w:val="TableParagraph"/>
              <w:spacing w:before="144"/>
              <w:ind w:left="136"/>
              <w:rPr>
                <w:sz w:val="20"/>
              </w:rPr>
            </w:pPr>
            <w:r>
              <w:rPr>
                <w:sz w:val="20"/>
              </w:rPr>
              <w:t>2023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2027</w:t>
            </w:r>
          </w:p>
        </w:tc>
        <w:tc>
          <w:tcPr>
            <w:tcW w:w="1462" w:type="dxa"/>
            <w:vMerge w:val="restart"/>
          </w:tcPr>
          <w:p w:rsidR="00474A90" w:rsidRDefault="00776BE6">
            <w:pPr>
              <w:pStyle w:val="TableParagraph"/>
              <w:spacing w:before="29"/>
              <w:ind w:left="344" w:right="307" w:firstLine="62"/>
              <w:rPr>
                <w:sz w:val="20"/>
              </w:rPr>
            </w:pPr>
            <w:r>
              <w:rPr>
                <w:sz w:val="20"/>
              </w:rPr>
              <w:t>Burimi i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financimit</w:t>
            </w:r>
          </w:p>
        </w:tc>
      </w:tr>
      <w:tr w:rsidR="00474A90">
        <w:trPr>
          <w:trHeight w:val="273"/>
        </w:trPr>
        <w:tc>
          <w:tcPr>
            <w:tcW w:w="4950" w:type="dxa"/>
            <w:vMerge/>
            <w:tcBorders>
              <w:top w:val="nil"/>
            </w:tcBorders>
          </w:tcPr>
          <w:p w:rsidR="00474A90" w:rsidRDefault="00474A90">
            <w:pPr>
              <w:rPr>
                <w:sz w:val="2"/>
                <w:szCs w:val="2"/>
              </w:rPr>
            </w:pPr>
          </w:p>
        </w:tc>
        <w:tc>
          <w:tcPr>
            <w:tcW w:w="1228" w:type="dxa"/>
            <w:vMerge/>
            <w:tcBorders>
              <w:top w:val="nil"/>
            </w:tcBorders>
          </w:tcPr>
          <w:p w:rsidR="00474A90" w:rsidRDefault="00474A90">
            <w:pPr>
              <w:rPr>
                <w:sz w:val="2"/>
                <w:szCs w:val="2"/>
              </w:rPr>
            </w:pPr>
          </w:p>
        </w:tc>
        <w:tc>
          <w:tcPr>
            <w:tcW w:w="1209" w:type="dxa"/>
          </w:tcPr>
          <w:p w:rsidR="00474A90" w:rsidRDefault="00776BE6">
            <w:pPr>
              <w:pStyle w:val="TableParagraph"/>
              <w:spacing w:before="10"/>
              <w:ind w:left="404"/>
              <w:rPr>
                <w:sz w:val="20"/>
              </w:rPr>
            </w:pPr>
            <w:r>
              <w:rPr>
                <w:sz w:val="20"/>
              </w:rPr>
              <w:t>2023</w:t>
            </w:r>
          </w:p>
        </w:tc>
        <w:tc>
          <w:tcPr>
            <w:tcW w:w="1190" w:type="dxa"/>
          </w:tcPr>
          <w:p w:rsidR="00474A90" w:rsidRDefault="00776BE6">
            <w:pPr>
              <w:pStyle w:val="TableParagraph"/>
              <w:spacing w:before="10"/>
              <w:ind w:left="400"/>
              <w:rPr>
                <w:sz w:val="20"/>
              </w:rPr>
            </w:pPr>
            <w:r>
              <w:rPr>
                <w:sz w:val="20"/>
              </w:rPr>
              <w:t>2024</w:t>
            </w:r>
          </w:p>
        </w:tc>
        <w:tc>
          <w:tcPr>
            <w:tcW w:w="1070" w:type="dxa"/>
          </w:tcPr>
          <w:p w:rsidR="00474A90" w:rsidRDefault="00776BE6">
            <w:pPr>
              <w:pStyle w:val="TableParagraph"/>
              <w:spacing w:before="10"/>
              <w:ind w:left="343"/>
              <w:rPr>
                <w:sz w:val="20"/>
              </w:rPr>
            </w:pPr>
            <w:r>
              <w:rPr>
                <w:sz w:val="20"/>
              </w:rPr>
              <w:t>2025</w:t>
            </w:r>
          </w:p>
        </w:tc>
        <w:tc>
          <w:tcPr>
            <w:tcW w:w="1069" w:type="dxa"/>
          </w:tcPr>
          <w:p w:rsidR="00474A90" w:rsidRDefault="00776BE6">
            <w:pPr>
              <w:pStyle w:val="TableParagraph"/>
              <w:spacing w:before="10"/>
              <w:ind w:left="344"/>
              <w:rPr>
                <w:sz w:val="20"/>
              </w:rPr>
            </w:pPr>
            <w:r>
              <w:rPr>
                <w:sz w:val="20"/>
              </w:rPr>
              <w:t>2026</w:t>
            </w:r>
          </w:p>
        </w:tc>
        <w:tc>
          <w:tcPr>
            <w:tcW w:w="1074" w:type="dxa"/>
          </w:tcPr>
          <w:p w:rsidR="00474A90" w:rsidRDefault="00776BE6">
            <w:pPr>
              <w:pStyle w:val="TableParagraph"/>
              <w:spacing w:before="10"/>
              <w:ind w:left="345"/>
              <w:rPr>
                <w:sz w:val="20"/>
              </w:rPr>
            </w:pPr>
            <w:r>
              <w:rPr>
                <w:sz w:val="20"/>
              </w:rPr>
              <w:t>2027</w:t>
            </w:r>
          </w:p>
        </w:tc>
        <w:tc>
          <w:tcPr>
            <w:tcW w:w="1199" w:type="dxa"/>
            <w:vMerge/>
            <w:tcBorders>
              <w:top w:val="nil"/>
            </w:tcBorders>
          </w:tcPr>
          <w:p w:rsidR="00474A90" w:rsidRDefault="00474A90">
            <w:pPr>
              <w:rPr>
                <w:sz w:val="2"/>
                <w:szCs w:val="2"/>
              </w:rPr>
            </w:pPr>
          </w:p>
        </w:tc>
        <w:tc>
          <w:tcPr>
            <w:tcW w:w="1462" w:type="dxa"/>
            <w:vMerge/>
            <w:tcBorders>
              <w:top w:val="nil"/>
            </w:tcBorders>
          </w:tcPr>
          <w:p w:rsidR="00474A90" w:rsidRDefault="00474A90">
            <w:pPr>
              <w:rPr>
                <w:sz w:val="2"/>
                <w:szCs w:val="2"/>
              </w:rPr>
            </w:pPr>
          </w:p>
        </w:tc>
      </w:tr>
      <w:tr w:rsidR="00474A90">
        <w:trPr>
          <w:trHeight w:val="263"/>
        </w:trPr>
        <w:tc>
          <w:tcPr>
            <w:tcW w:w="4950" w:type="dxa"/>
          </w:tcPr>
          <w:p w:rsidR="00474A90" w:rsidRDefault="00776BE6">
            <w:pPr>
              <w:pStyle w:val="TableParagraph"/>
              <w:spacing w:before="5"/>
              <w:ind w:left="105"/>
              <w:rPr>
                <w:sz w:val="20"/>
              </w:rPr>
            </w:pPr>
            <w:r>
              <w:rPr>
                <w:spacing w:val="-1"/>
                <w:sz w:val="20"/>
              </w:rPr>
              <w:t>Studimi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i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gjenerimit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dhe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kompozicionit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të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mbeturinave</w:t>
            </w:r>
          </w:p>
        </w:tc>
        <w:tc>
          <w:tcPr>
            <w:tcW w:w="1228" w:type="dxa"/>
          </w:tcPr>
          <w:p w:rsidR="00474A90" w:rsidRDefault="00474A90">
            <w:pPr>
              <w:pStyle w:val="TableParagraph"/>
              <w:rPr>
                <w:sz w:val="18"/>
              </w:rPr>
            </w:pPr>
          </w:p>
        </w:tc>
        <w:tc>
          <w:tcPr>
            <w:tcW w:w="1209" w:type="dxa"/>
          </w:tcPr>
          <w:p w:rsidR="00474A90" w:rsidRDefault="00474A90">
            <w:pPr>
              <w:pStyle w:val="TableParagraph"/>
              <w:rPr>
                <w:sz w:val="18"/>
              </w:rPr>
            </w:pPr>
          </w:p>
        </w:tc>
        <w:tc>
          <w:tcPr>
            <w:tcW w:w="1190" w:type="dxa"/>
          </w:tcPr>
          <w:p w:rsidR="00474A90" w:rsidRDefault="00776BE6">
            <w:pPr>
              <w:pStyle w:val="TableParagraph"/>
              <w:spacing w:before="1" w:line="242" w:lineRule="exact"/>
              <w:ind w:right="88"/>
              <w:jc w:val="right"/>
              <w:rPr>
                <w:rFonts w:ascii="Calibri" w:hAnsi="Calibri"/>
                <w:b/>
                <w:sz w:val="20"/>
              </w:rPr>
            </w:pPr>
            <w:r>
              <w:rPr>
                <w:b/>
                <w:color w:val="FF0000"/>
                <w:sz w:val="20"/>
              </w:rPr>
              <w:t>2,5</w:t>
            </w:r>
            <w:r>
              <w:rPr>
                <w:rFonts w:ascii="Calibri" w:hAnsi="Calibri"/>
                <w:b/>
                <w:color w:val="FF0000"/>
                <w:sz w:val="20"/>
              </w:rPr>
              <w:t>00</w:t>
            </w:r>
            <w:r>
              <w:rPr>
                <w:rFonts w:ascii="Calibri" w:hAnsi="Calibri"/>
                <w:b/>
                <w:color w:val="FF0000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b/>
                <w:color w:val="FF0000"/>
                <w:sz w:val="20"/>
              </w:rPr>
              <w:t>€</w:t>
            </w:r>
          </w:p>
        </w:tc>
        <w:tc>
          <w:tcPr>
            <w:tcW w:w="1070" w:type="dxa"/>
          </w:tcPr>
          <w:p w:rsidR="00474A90" w:rsidRDefault="00474A90">
            <w:pPr>
              <w:pStyle w:val="TableParagraph"/>
              <w:rPr>
                <w:sz w:val="18"/>
              </w:rPr>
            </w:pPr>
          </w:p>
        </w:tc>
        <w:tc>
          <w:tcPr>
            <w:tcW w:w="1069" w:type="dxa"/>
          </w:tcPr>
          <w:p w:rsidR="00474A90" w:rsidRDefault="00474A90">
            <w:pPr>
              <w:pStyle w:val="TableParagraph"/>
              <w:rPr>
                <w:sz w:val="18"/>
              </w:rPr>
            </w:pPr>
          </w:p>
        </w:tc>
        <w:tc>
          <w:tcPr>
            <w:tcW w:w="1074" w:type="dxa"/>
          </w:tcPr>
          <w:p w:rsidR="00474A90" w:rsidRDefault="00474A90">
            <w:pPr>
              <w:pStyle w:val="TableParagraph"/>
              <w:rPr>
                <w:sz w:val="18"/>
              </w:rPr>
            </w:pPr>
          </w:p>
        </w:tc>
        <w:tc>
          <w:tcPr>
            <w:tcW w:w="1199" w:type="dxa"/>
          </w:tcPr>
          <w:p w:rsidR="00474A90" w:rsidRDefault="00776BE6">
            <w:pPr>
              <w:pStyle w:val="TableParagraph"/>
              <w:spacing w:before="1" w:line="242" w:lineRule="exact"/>
              <w:ind w:right="83"/>
              <w:jc w:val="right"/>
              <w:rPr>
                <w:rFonts w:ascii="Calibri" w:hAnsi="Calibri"/>
                <w:b/>
                <w:sz w:val="20"/>
              </w:rPr>
            </w:pPr>
            <w:r>
              <w:rPr>
                <w:b/>
                <w:color w:val="FF0000"/>
                <w:sz w:val="20"/>
              </w:rPr>
              <w:t>2,5</w:t>
            </w:r>
            <w:r>
              <w:rPr>
                <w:rFonts w:ascii="Calibri" w:hAnsi="Calibri"/>
                <w:b/>
                <w:color w:val="FF0000"/>
                <w:sz w:val="20"/>
              </w:rPr>
              <w:t>00</w:t>
            </w:r>
            <w:r>
              <w:rPr>
                <w:rFonts w:ascii="Calibri" w:hAnsi="Calibri"/>
                <w:b/>
                <w:color w:val="FF0000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b/>
                <w:color w:val="FF0000"/>
                <w:sz w:val="20"/>
              </w:rPr>
              <w:t>€</w:t>
            </w:r>
          </w:p>
        </w:tc>
        <w:tc>
          <w:tcPr>
            <w:tcW w:w="1462" w:type="dxa"/>
          </w:tcPr>
          <w:p w:rsidR="00474A90" w:rsidRDefault="00776BE6">
            <w:pPr>
              <w:pStyle w:val="TableParagraph"/>
              <w:spacing w:before="5"/>
              <w:ind w:left="377" w:right="345"/>
              <w:jc w:val="center"/>
              <w:rPr>
                <w:sz w:val="20"/>
              </w:rPr>
            </w:pPr>
            <w:r>
              <w:rPr>
                <w:sz w:val="20"/>
              </w:rPr>
              <w:t>Komuna</w:t>
            </w:r>
          </w:p>
        </w:tc>
      </w:tr>
      <w:tr w:rsidR="00474A90">
        <w:trPr>
          <w:trHeight w:val="268"/>
        </w:trPr>
        <w:tc>
          <w:tcPr>
            <w:tcW w:w="4950" w:type="dxa"/>
          </w:tcPr>
          <w:p w:rsidR="00474A90" w:rsidRDefault="00776BE6">
            <w:pPr>
              <w:pStyle w:val="TableParagraph"/>
              <w:spacing w:before="10"/>
              <w:ind w:left="105"/>
              <w:rPr>
                <w:sz w:val="20"/>
              </w:rPr>
            </w:pPr>
            <w:r>
              <w:rPr>
                <w:sz w:val="20"/>
              </w:rPr>
              <w:t>Ndarja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dhe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riciklimi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i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mbeturinave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komunale</w:t>
            </w:r>
          </w:p>
        </w:tc>
        <w:tc>
          <w:tcPr>
            <w:tcW w:w="1228" w:type="dxa"/>
          </w:tcPr>
          <w:p w:rsidR="00474A90" w:rsidRDefault="00474A90">
            <w:pPr>
              <w:pStyle w:val="TableParagraph"/>
              <w:rPr>
                <w:sz w:val="18"/>
              </w:rPr>
            </w:pPr>
          </w:p>
        </w:tc>
        <w:tc>
          <w:tcPr>
            <w:tcW w:w="1209" w:type="dxa"/>
          </w:tcPr>
          <w:p w:rsidR="00474A90" w:rsidRDefault="00474A90">
            <w:pPr>
              <w:pStyle w:val="TableParagraph"/>
              <w:rPr>
                <w:sz w:val="18"/>
              </w:rPr>
            </w:pPr>
          </w:p>
        </w:tc>
        <w:tc>
          <w:tcPr>
            <w:tcW w:w="1190" w:type="dxa"/>
          </w:tcPr>
          <w:p w:rsidR="00474A90" w:rsidRDefault="00776BE6">
            <w:pPr>
              <w:pStyle w:val="TableParagraph"/>
              <w:spacing w:before="6" w:line="242" w:lineRule="exact"/>
              <w:ind w:right="88"/>
              <w:jc w:val="right"/>
              <w:rPr>
                <w:rFonts w:ascii="Calibri" w:hAnsi="Calibri"/>
                <w:b/>
                <w:sz w:val="20"/>
              </w:rPr>
            </w:pPr>
            <w:r>
              <w:rPr>
                <w:rFonts w:ascii="Calibri" w:hAnsi="Calibri"/>
                <w:b/>
                <w:color w:val="FF0000"/>
                <w:sz w:val="20"/>
              </w:rPr>
              <w:t>17,500</w:t>
            </w:r>
            <w:r>
              <w:rPr>
                <w:rFonts w:ascii="Calibri" w:hAnsi="Calibri"/>
                <w:b/>
                <w:color w:val="FF0000"/>
                <w:spacing w:val="-6"/>
                <w:sz w:val="20"/>
              </w:rPr>
              <w:t xml:space="preserve"> </w:t>
            </w:r>
            <w:r>
              <w:rPr>
                <w:rFonts w:ascii="Calibri" w:hAnsi="Calibri"/>
                <w:b/>
                <w:color w:val="FF0000"/>
                <w:sz w:val="20"/>
              </w:rPr>
              <w:t>€</w:t>
            </w:r>
          </w:p>
        </w:tc>
        <w:tc>
          <w:tcPr>
            <w:tcW w:w="1070" w:type="dxa"/>
          </w:tcPr>
          <w:p w:rsidR="00474A90" w:rsidRDefault="00776BE6">
            <w:pPr>
              <w:pStyle w:val="TableParagraph"/>
              <w:spacing w:before="6" w:line="242" w:lineRule="exact"/>
              <w:ind w:right="92"/>
              <w:jc w:val="right"/>
              <w:rPr>
                <w:rFonts w:ascii="Calibri" w:hAnsi="Calibri"/>
                <w:b/>
                <w:sz w:val="20"/>
              </w:rPr>
            </w:pPr>
            <w:r>
              <w:rPr>
                <w:b/>
                <w:color w:val="FF0000"/>
                <w:sz w:val="20"/>
              </w:rPr>
              <w:t>1</w:t>
            </w:r>
            <w:r>
              <w:rPr>
                <w:rFonts w:ascii="Calibri" w:hAnsi="Calibri"/>
                <w:b/>
                <w:color w:val="FF0000"/>
                <w:sz w:val="20"/>
              </w:rPr>
              <w:t>8,500</w:t>
            </w:r>
            <w:r>
              <w:rPr>
                <w:rFonts w:ascii="Calibri" w:hAnsi="Calibri"/>
                <w:b/>
                <w:color w:val="FF0000"/>
                <w:spacing w:val="-6"/>
                <w:sz w:val="20"/>
              </w:rPr>
              <w:t xml:space="preserve"> </w:t>
            </w:r>
            <w:r>
              <w:rPr>
                <w:rFonts w:ascii="Calibri" w:hAnsi="Calibri"/>
                <w:b/>
                <w:color w:val="FF0000"/>
                <w:sz w:val="20"/>
              </w:rPr>
              <w:t>€</w:t>
            </w:r>
          </w:p>
        </w:tc>
        <w:tc>
          <w:tcPr>
            <w:tcW w:w="1069" w:type="dxa"/>
          </w:tcPr>
          <w:p w:rsidR="00474A90" w:rsidRDefault="00474A90">
            <w:pPr>
              <w:pStyle w:val="TableParagraph"/>
              <w:rPr>
                <w:sz w:val="18"/>
              </w:rPr>
            </w:pPr>
          </w:p>
        </w:tc>
        <w:tc>
          <w:tcPr>
            <w:tcW w:w="1074" w:type="dxa"/>
          </w:tcPr>
          <w:p w:rsidR="00474A90" w:rsidRDefault="00474A90">
            <w:pPr>
              <w:pStyle w:val="TableParagraph"/>
              <w:rPr>
                <w:sz w:val="18"/>
              </w:rPr>
            </w:pPr>
          </w:p>
        </w:tc>
        <w:tc>
          <w:tcPr>
            <w:tcW w:w="1199" w:type="dxa"/>
          </w:tcPr>
          <w:p w:rsidR="00474A90" w:rsidRDefault="00776BE6">
            <w:pPr>
              <w:pStyle w:val="TableParagraph"/>
              <w:spacing w:before="6" w:line="242" w:lineRule="exact"/>
              <w:ind w:right="82"/>
              <w:jc w:val="right"/>
              <w:rPr>
                <w:rFonts w:ascii="Calibri" w:hAnsi="Calibri"/>
                <w:b/>
                <w:sz w:val="20"/>
              </w:rPr>
            </w:pPr>
            <w:r>
              <w:rPr>
                <w:b/>
                <w:color w:val="FF0000"/>
                <w:sz w:val="20"/>
              </w:rPr>
              <w:t>36,0</w:t>
            </w:r>
            <w:r>
              <w:rPr>
                <w:rFonts w:ascii="Calibri" w:hAnsi="Calibri"/>
                <w:b/>
                <w:color w:val="FF0000"/>
                <w:sz w:val="20"/>
              </w:rPr>
              <w:t>00</w:t>
            </w:r>
            <w:r>
              <w:rPr>
                <w:rFonts w:ascii="Calibri" w:hAnsi="Calibri"/>
                <w:b/>
                <w:color w:val="FF0000"/>
                <w:spacing w:val="-4"/>
                <w:sz w:val="20"/>
              </w:rPr>
              <w:t xml:space="preserve"> </w:t>
            </w:r>
            <w:r>
              <w:rPr>
                <w:rFonts w:ascii="Calibri" w:hAnsi="Calibri"/>
                <w:b/>
                <w:color w:val="FF0000"/>
                <w:sz w:val="20"/>
              </w:rPr>
              <w:t>€</w:t>
            </w:r>
          </w:p>
        </w:tc>
        <w:tc>
          <w:tcPr>
            <w:tcW w:w="1462" w:type="dxa"/>
          </w:tcPr>
          <w:p w:rsidR="00474A90" w:rsidRDefault="00474A90">
            <w:pPr>
              <w:pStyle w:val="TableParagraph"/>
              <w:rPr>
                <w:sz w:val="18"/>
              </w:rPr>
            </w:pPr>
          </w:p>
        </w:tc>
      </w:tr>
      <w:tr w:rsidR="00474A90">
        <w:trPr>
          <w:trHeight w:val="263"/>
        </w:trPr>
        <w:tc>
          <w:tcPr>
            <w:tcW w:w="4950" w:type="dxa"/>
          </w:tcPr>
          <w:p w:rsidR="00474A90" w:rsidRDefault="00776BE6">
            <w:pPr>
              <w:pStyle w:val="TableParagraph"/>
              <w:spacing w:before="5" w:line="239" w:lineRule="exact"/>
              <w:ind w:left="465"/>
              <w:rPr>
                <w:sz w:val="20"/>
              </w:rPr>
            </w:pPr>
            <w:r>
              <w:rPr>
                <w:rFonts w:ascii="Courier New" w:hAnsi="Courier New"/>
                <w:sz w:val="20"/>
              </w:rPr>
              <w:t>o</w:t>
            </w:r>
            <w:r>
              <w:rPr>
                <w:rFonts w:ascii="Courier New" w:hAnsi="Courier New"/>
                <w:spacing w:val="83"/>
                <w:sz w:val="20"/>
              </w:rPr>
              <w:t xml:space="preserve"> </w:t>
            </w:r>
            <w:r>
              <w:rPr>
                <w:sz w:val="20"/>
              </w:rPr>
              <w:t>Studim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i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fizibilitetit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të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ndarjes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dhe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operimit</w:t>
            </w:r>
          </w:p>
        </w:tc>
        <w:tc>
          <w:tcPr>
            <w:tcW w:w="1228" w:type="dxa"/>
          </w:tcPr>
          <w:p w:rsidR="00474A90" w:rsidRDefault="00776BE6">
            <w:pPr>
              <w:pStyle w:val="TableParagraph"/>
              <w:spacing w:before="5"/>
              <w:ind w:left="86" w:right="84"/>
              <w:jc w:val="center"/>
              <w:rPr>
                <w:sz w:val="20"/>
              </w:rPr>
            </w:pPr>
            <w:r>
              <w:rPr>
                <w:w w:val="105"/>
                <w:sz w:val="20"/>
              </w:rPr>
              <w:t>DSHP</w:t>
            </w:r>
          </w:p>
        </w:tc>
        <w:tc>
          <w:tcPr>
            <w:tcW w:w="1209" w:type="dxa"/>
          </w:tcPr>
          <w:p w:rsidR="00474A90" w:rsidRDefault="00474A90">
            <w:pPr>
              <w:pStyle w:val="TableParagraph"/>
              <w:rPr>
                <w:sz w:val="18"/>
              </w:rPr>
            </w:pPr>
          </w:p>
        </w:tc>
        <w:tc>
          <w:tcPr>
            <w:tcW w:w="1190" w:type="dxa"/>
          </w:tcPr>
          <w:p w:rsidR="00474A90" w:rsidRDefault="00776BE6">
            <w:pPr>
              <w:pStyle w:val="TableParagraph"/>
              <w:spacing w:before="5"/>
              <w:ind w:right="88"/>
              <w:jc w:val="right"/>
              <w:rPr>
                <w:sz w:val="20"/>
              </w:rPr>
            </w:pPr>
            <w:r>
              <w:rPr>
                <w:sz w:val="20"/>
              </w:rPr>
              <w:t>2,500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€</w:t>
            </w:r>
          </w:p>
        </w:tc>
        <w:tc>
          <w:tcPr>
            <w:tcW w:w="1070" w:type="dxa"/>
          </w:tcPr>
          <w:p w:rsidR="00474A90" w:rsidRDefault="00474A90">
            <w:pPr>
              <w:pStyle w:val="TableParagraph"/>
              <w:rPr>
                <w:sz w:val="18"/>
              </w:rPr>
            </w:pPr>
          </w:p>
        </w:tc>
        <w:tc>
          <w:tcPr>
            <w:tcW w:w="1069" w:type="dxa"/>
          </w:tcPr>
          <w:p w:rsidR="00474A90" w:rsidRDefault="00474A90">
            <w:pPr>
              <w:pStyle w:val="TableParagraph"/>
              <w:rPr>
                <w:sz w:val="18"/>
              </w:rPr>
            </w:pPr>
          </w:p>
        </w:tc>
        <w:tc>
          <w:tcPr>
            <w:tcW w:w="1074" w:type="dxa"/>
          </w:tcPr>
          <w:p w:rsidR="00474A90" w:rsidRDefault="00474A90">
            <w:pPr>
              <w:pStyle w:val="TableParagraph"/>
              <w:rPr>
                <w:sz w:val="18"/>
              </w:rPr>
            </w:pPr>
          </w:p>
        </w:tc>
        <w:tc>
          <w:tcPr>
            <w:tcW w:w="1199" w:type="dxa"/>
          </w:tcPr>
          <w:p w:rsidR="00474A90" w:rsidRDefault="00776BE6">
            <w:pPr>
              <w:pStyle w:val="TableParagraph"/>
              <w:spacing w:before="5"/>
              <w:ind w:right="83"/>
              <w:jc w:val="right"/>
              <w:rPr>
                <w:sz w:val="20"/>
              </w:rPr>
            </w:pPr>
            <w:r>
              <w:rPr>
                <w:sz w:val="20"/>
              </w:rPr>
              <w:t>2,500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€</w:t>
            </w:r>
          </w:p>
        </w:tc>
        <w:tc>
          <w:tcPr>
            <w:tcW w:w="1462" w:type="dxa"/>
          </w:tcPr>
          <w:p w:rsidR="00474A90" w:rsidRDefault="00776BE6">
            <w:pPr>
              <w:pStyle w:val="TableParagraph"/>
              <w:spacing w:before="5"/>
              <w:ind w:left="377" w:right="345"/>
              <w:jc w:val="center"/>
              <w:rPr>
                <w:sz w:val="20"/>
              </w:rPr>
            </w:pPr>
            <w:r>
              <w:rPr>
                <w:sz w:val="20"/>
              </w:rPr>
              <w:t>Komuna</w:t>
            </w:r>
          </w:p>
        </w:tc>
      </w:tr>
      <w:tr w:rsidR="00474A90">
        <w:trPr>
          <w:trHeight w:val="268"/>
        </w:trPr>
        <w:tc>
          <w:tcPr>
            <w:tcW w:w="4950" w:type="dxa"/>
          </w:tcPr>
          <w:p w:rsidR="00474A90" w:rsidRDefault="00776BE6">
            <w:pPr>
              <w:pStyle w:val="TableParagraph"/>
              <w:spacing w:before="10" w:line="239" w:lineRule="exact"/>
              <w:ind w:left="465"/>
              <w:rPr>
                <w:sz w:val="20"/>
              </w:rPr>
            </w:pPr>
            <w:r>
              <w:rPr>
                <w:rFonts w:ascii="Courier New" w:hAnsi="Courier New"/>
                <w:spacing w:val="-1"/>
                <w:sz w:val="20"/>
              </w:rPr>
              <w:t>o</w:t>
            </w:r>
            <w:r>
              <w:rPr>
                <w:rFonts w:ascii="Courier New" w:hAnsi="Courier New"/>
                <w:spacing w:val="95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Zgjerimi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i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mbulimit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të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ndarjesnë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burim</w:t>
            </w:r>
          </w:p>
        </w:tc>
        <w:tc>
          <w:tcPr>
            <w:tcW w:w="1228" w:type="dxa"/>
          </w:tcPr>
          <w:p w:rsidR="00474A90" w:rsidRDefault="00776BE6">
            <w:pPr>
              <w:pStyle w:val="TableParagraph"/>
              <w:spacing w:line="221" w:lineRule="exact"/>
              <w:ind w:left="86" w:right="84"/>
              <w:jc w:val="center"/>
              <w:rPr>
                <w:sz w:val="20"/>
              </w:rPr>
            </w:pPr>
            <w:r>
              <w:rPr>
                <w:w w:val="105"/>
                <w:sz w:val="20"/>
              </w:rPr>
              <w:t>DSHP</w:t>
            </w:r>
          </w:p>
        </w:tc>
        <w:tc>
          <w:tcPr>
            <w:tcW w:w="1209" w:type="dxa"/>
          </w:tcPr>
          <w:p w:rsidR="00474A90" w:rsidRDefault="00474A90">
            <w:pPr>
              <w:pStyle w:val="TableParagraph"/>
              <w:rPr>
                <w:sz w:val="18"/>
              </w:rPr>
            </w:pPr>
          </w:p>
        </w:tc>
        <w:tc>
          <w:tcPr>
            <w:tcW w:w="1190" w:type="dxa"/>
          </w:tcPr>
          <w:p w:rsidR="00474A90" w:rsidRDefault="00474A90">
            <w:pPr>
              <w:pStyle w:val="TableParagraph"/>
              <w:rPr>
                <w:sz w:val="18"/>
              </w:rPr>
            </w:pPr>
          </w:p>
        </w:tc>
        <w:tc>
          <w:tcPr>
            <w:tcW w:w="1070" w:type="dxa"/>
          </w:tcPr>
          <w:p w:rsidR="00474A90" w:rsidRDefault="00474A90">
            <w:pPr>
              <w:pStyle w:val="TableParagraph"/>
              <w:rPr>
                <w:sz w:val="18"/>
              </w:rPr>
            </w:pPr>
          </w:p>
        </w:tc>
        <w:tc>
          <w:tcPr>
            <w:tcW w:w="1069" w:type="dxa"/>
          </w:tcPr>
          <w:p w:rsidR="00474A90" w:rsidRDefault="00474A90">
            <w:pPr>
              <w:pStyle w:val="TableParagraph"/>
              <w:rPr>
                <w:sz w:val="18"/>
              </w:rPr>
            </w:pPr>
          </w:p>
        </w:tc>
        <w:tc>
          <w:tcPr>
            <w:tcW w:w="1074" w:type="dxa"/>
          </w:tcPr>
          <w:p w:rsidR="00474A90" w:rsidRDefault="00474A90">
            <w:pPr>
              <w:pStyle w:val="TableParagraph"/>
              <w:rPr>
                <w:sz w:val="18"/>
              </w:rPr>
            </w:pPr>
          </w:p>
        </w:tc>
        <w:tc>
          <w:tcPr>
            <w:tcW w:w="1199" w:type="dxa"/>
          </w:tcPr>
          <w:p w:rsidR="00474A90" w:rsidRDefault="00474A90">
            <w:pPr>
              <w:pStyle w:val="TableParagraph"/>
              <w:rPr>
                <w:sz w:val="18"/>
              </w:rPr>
            </w:pPr>
          </w:p>
        </w:tc>
        <w:tc>
          <w:tcPr>
            <w:tcW w:w="1462" w:type="dxa"/>
          </w:tcPr>
          <w:p w:rsidR="00474A90" w:rsidRDefault="00474A90">
            <w:pPr>
              <w:pStyle w:val="TableParagraph"/>
              <w:rPr>
                <w:sz w:val="18"/>
              </w:rPr>
            </w:pPr>
          </w:p>
        </w:tc>
      </w:tr>
      <w:tr w:rsidR="00474A90">
        <w:trPr>
          <w:trHeight w:val="263"/>
        </w:trPr>
        <w:tc>
          <w:tcPr>
            <w:tcW w:w="4950" w:type="dxa"/>
          </w:tcPr>
          <w:p w:rsidR="00474A90" w:rsidRDefault="00776BE6">
            <w:pPr>
              <w:pStyle w:val="TableParagraph"/>
              <w:spacing w:before="5" w:line="239" w:lineRule="exact"/>
              <w:ind w:left="465"/>
              <w:rPr>
                <w:sz w:val="20"/>
              </w:rPr>
            </w:pPr>
            <w:r>
              <w:rPr>
                <w:rFonts w:ascii="Courier New" w:hAnsi="Courier New"/>
                <w:sz w:val="20"/>
              </w:rPr>
              <w:t>o</w:t>
            </w:r>
            <w:r>
              <w:rPr>
                <w:rFonts w:ascii="Courier New" w:hAnsi="Courier New"/>
                <w:spacing w:val="90"/>
                <w:sz w:val="20"/>
              </w:rPr>
              <w:t xml:space="preserve"> </w:t>
            </w:r>
            <w:r>
              <w:rPr>
                <w:sz w:val="20"/>
              </w:rPr>
              <w:t>Kontraktimi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i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operatorit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të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riciklueshmeve</w:t>
            </w:r>
          </w:p>
        </w:tc>
        <w:tc>
          <w:tcPr>
            <w:tcW w:w="1228" w:type="dxa"/>
          </w:tcPr>
          <w:p w:rsidR="00474A90" w:rsidRDefault="00776BE6">
            <w:pPr>
              <w:pStyle w:val="TableParagraph"/>
              <w:spacing w:line="221" w:lineRule="exact"/>
              <w:ind w:left="86" w:right="84"/>
              <w:jc w:val="center"/>
              <w:rPr>
                <w:sz w:val="20"/>
              </w:rPr>
            </w:pPr>
            <w:r>
              <w:rPr>
                <w:w w:val="105"/>
                <w:sz w:val="20"/>
              </w:rPr>
              <w:t>DSHP</w:t>
            </w:r>
          </w:p>
        </w:tc>
        <w:tc>
          <w:tcPr>
            <w:tcW w:w="1209" w:type="dxa"/>
          </w:tcPr>
          <w:p w:rsidR="00474A90" w:rsidRDefault="00474A90">
            <w:pPr>
              <w:pStyle w:val="TableParagraph"/>
              <w:rPr>
                <w:sz w:val="18"/>
              </w:rPr>
            </w:pPr>
          </w:p>
        </w:tc>
        <w:tc>
          <w:tcPr>
            <w:tcW w:w="1190" w:type="dxa"/>
          </w:tcPr>
          <w:p w:rsidR="00474A90" w:rsidRDefault="00474A90">
            <w:pPr>
              <w:pStyle w:val="TableParagraph"/>
              <w:rPr>
                <w:sz w:val="18"/>
              </w:rPr>
            </w:pPr>
          </w:p>
        </w:tc>
        <w:tc>
          <w:tcPr>
            <w:tcW w:w="1070" w:type="dxa"/>
          </w:tcPr>
          <w:p w:rsidR="00474A90" w:rsidRDefault="00776BE6">
            <w:pPr>
              <w:pStyle w:val="TableParagraph"/>
              <w:spacing w:before="5"/>
              <w:ind w:right="87"/>
              <w:jc w:val="right"/>
              <w:rPr>
                <w:sz w:val="20"/>
              </w:rPr>
            </w:pPr>
            <w:r>
              <w:rPr>
                <w:sz w:val="20"/>
              </w:rPr>
              <w:t>3,500</w:t>
            </w:r>
          </w:p>
        </w:tc>
        <w:tc>
          <w:tcPr>
            <w:tcW w:w="1069" w:type="dxa"/>
          </w:tcPr>
          <w:p w:rsidR="00474A90" w:rsidRDefault="00474A90">
            <w:pPr>
              <w:pStyle w:val="TableParagraph"/>
              <w:rPr>
                <w:sz w:val="18"/>
              </w:rPr>
            </w:pPr>
          </w:p>
        </w:tc>
        <w:tc>
          <w:tcPr>
            <w:tcW w:w="1074" w:type="dxa"/>
          </w:tcPr>
          <w:p w:rsidR="00474A90" w:rsidRDefault="00474A90">
            <w:pPr>
              <w:pStyle w:val="TableParagraph"/>
              <w:rPr>
                <w:sz w:val="18"/>
              </w:rPr>
            </w:pPr>
          </w:p>
        </w:tc>
        <w:tc>
          <w:tcPr>
            <w:tcW w:w="1199" w:type="dxa"/>
          </w:tcPr>
          <w:p w:rsidR="00474A90" w:rsidRDefault="00776BE6">
            <w:pPr>
              <w:pStyle w:val="TableParagraph"/>
              <w:spacing w:before="5"/>
              <w:ind w:right="83"/>
              <w:jc w:val="right"/>
              <w:rPr>
                <w:sz w:val="20"/>
              </w:rPr>
            </w:pPr>
            <w:r>
              <w:rPr>
                <w:sz w:val="20"/>
              </w:rPr>
              <w:t>3,500</w:t>
            </w:r>
          </w:p>
        </w:tc>
        <w:tc>
          <w:tcPr>
            <w:tcW w:w="1462" w:type="dxa"/>
          </w:tcPr>
          <w:p w:rsidR="00474A90" w:rsidRDefault="00474A90">
            <w:pPr>
              <w:pStyle w:val="TableParagraph"/>
              <w:rPr>
                <w:sz w:val="18"/>
              </w:rPr>
            </w:pPr>
          </w:p>
        </w:tc>
      </w:tr>
      <w:tr w:rsidR="00474A90">
        <w:trPr>
          <w:trHeight w:val="249"/>
        </w:trPr>
        <w:tc>
          <w:tcPr>
            <w:tcW w:w="4950" w:type="dxa"/>
          </w:tcPr>
          <w:p w:rsidR="00474A90" w:rsidRDefault="00776BE6">
            <w:pPr>
              <w:pStyle w:val="TableParagraph"/>
              <w:spacing w:before="1" w:line="229" w:lineRule="exact"/>
              <w:ind w:left="465"/>
              <w:rPr>
                <w:sz w:val="20"/>
              </w:rPr>
            </w:pPr>
            <w:r>
              <w:rPr>
                <w:rFonts w:ascii="Courier New" w:hAnsi="Courier New"/>
                <w:sz w:val="20"/>
              </w:rPr>
              <w:t>o</w:t>
            </w:r>
            <w:r>
              <w:rPr>
                <w:rFonts w:ascii="Courier New" w:hAnsi="Courier New"/>
                <w:spacing w:val="79"/>
                <w:sz w:val="20"/>
              </w:rPr>
              <w:t xml:space="preserve"> </w:t>
            </w:r>
            <w:r>
              <w:rPr>
                <w:sz w:val="20"/>
              </w:rPr>
              <w:t>Zhvillimi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i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skemës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lokale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të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kompostimit</w:t>
            </w:r>
          </w:p>
        </w:tc>
        <w:tc>
          <w:tcPr>
            <w:tcW w:w="1228" w:type="dxa"/>
          </w:tcPr>
          <w:p w:rsidR="00474A90" w:rsidRDefault="00776BE6">
            <w:pPr>
              <w:pStyle w:val="TableParagraph"/>
              <w:spacing w:line="221" w:lineRule="exact"/>
              <w:ind w:left="86" w:right="84"/>
              <w:jc w:val="center"/>
              <w:rPr>
                <w:sz w:val="20"/>
              </w:rPr>
            </w:pPr>
            <w:r>
              <w:rPr>
                <w:w w:val="105"/>
                <w:sz w:val="20"/>
              </w:rPr>
              <w:t>DSHP</w:t>
            </w:r>
          </w:p>
        </w:tc>
        <w:tc>
          <w:tcPr>
            <w:tcW w:w="1209" w:type="dxa"/>
          </w:tcPr>
          <w:p w:rsidR="00474A90" w:rsidRDefault="00474A90">
            <w:pPr>
              <w:pStyle w:val="TableParagraph"/>
              <w:rPr>
                <w:sz w:val="18"/>
              </w:rPr>
            </w:pPr>
          </w:p>
        </w:tc>
        <w:tc>
          <w:tcPr>
            <w:tcW w:w="1190" w:type="dxa"/>
          </w:tcPr>
          <w:p w:rsidR="00474A90" w:rsidRDefault="00776BE6">
            <w:pPr>
              <w:pStyle w:val="TableParagraph"/>
              <w:spacing w:before="1" w:line="229" w:lineRule="exact"/>
              <w:ind w:right="88"/>
              <w:jc w:val="right"/>
              <w:rPr>
                <w:sz w:val="20"/>
              </w:rPr>
            </w:pPr>
            <w:r>
              <w:rPr>
                <w:sz w:val="20"/>
              </w:rPr>
              <w:t>5,000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€</w:t>
            </w:r>
          </w:p>
        </w:tc>
        <w:tc>
          <w:tcPr>
            <w:tcW w:w="1070" w:type="dxa"/>
          </w:tcPr>
          <w:p w:rsidR="00474A90" w:rsidRDefault="00776BE6">
            <w:pPr>
              <w:pStyle w:val="TableParagraph"/>
              <w:spacing w:before="1" w:line="229" w:lineRule="exact"/>
              <w:ind w:right="88"/>
              <w:jc w:val="right"/>
              <w:rPr>
                <w:sz w:val="20"/>
              </w:rPr>
            </w:pPr>
            <w:r>
              <w:rPr>
                <w:sz w:val="20"/>
              </w:rPr>
              <w:t>5,000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€</w:t>
            </w:r>
          </w:p>
        </w:tc>
        <w:tc>
          <w:tcPr>
            <w:tcW w:w="1069" w:type="dxa"/>
          </w:tcPr>
          <w:p w:rsidR="00474A90" w:rsidRDefault="00474A90">
            <w:pPr>
              <w:pStyle w:val="TableParagraph"/>
              <w:rPr>
                <w:sz w:val="18"/>
              </w:rPr>
            </w:pPr>
          </w:p>
        </w:tc>
        <w:tc>
          <w:tcPr>
            <w:tcW w:w="1074" w:type="dxa"/>
          </w:tcPr>
          <w:p w:rsidR="00474A90" w:rsidRDefault="00474A90">
            <w:pPr>
              <w:pStyle w:val="TableParagraph"/>
              <w:rPr>
                <w:sz w:val="18"/>
              </w:rPr>
            </w:pPr>
          </w:p>
        </w:tc>
        <w:tc>
          <w:tcPr>
            <w:tcW w:w="1199" w:type="dxa"/>
          </w:tcPr>
          <w:p w:rsidR="00474A90" w:rsidRDefault="00776BE6">
            <w:pPr>
              <w:pStyle w:val="TableParagraph"/>
              <w:spacing w:before="1" w:line="229" w:lineRule="exact"/>
              <w:ind w:right="83"/>
              <w:jc w:val="right"/>
              <w:rPr>
                <w:sz w:val="20"/>
              </w:rPr>
            </w:pPr>
            <w:r>
              <w:rPr>
                <w:sz w:val="20"/>
              </w:rPr>
              <w:t>10,000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€</w:t>
            </w:r>
          </w:p>
        </w:tc>
        <w:tc>
          <w:tcPr>
            <w:tcW w:w="1462" w:type="dxa"/>
          </w:tcPr>
          <w:p w:rsidR="00474A90" w:rsidRDefault="00474A90">
            <w:pPr>
              <w:pStyle w:val="TableParagraph"/>
              <w:rPr>
                <w:sz w:val="18"/>
              </w:rPr>
            </w:pPr>
          </w:p>
        </w:tc>
      </w:tr>
      <w:tr w:rsidR="00474A90">
        <w:trPr>
          <w:trHeight w:val="249"/>
        </w:trPr>
        <w:tc>
          <w:tcPr>
            <w:tcW w:w="4950" w:type="dxa"/>
          </w:tcPr>
          <w:p w:rsidR="00474A90" w:rsidRDefault="00776BE6">
            <w:pPr>
              <w:pStyle w:val="TableParagraph"/>
              <w:spacing w:line="229" w:lineRule="exact"/>
              <w:ind w:left="465"/>
              <w:rPr>
                <w:sz w:val="20"/>
              </w:rPr>
            </w:pPr>
            <w:r>
              <w:rPr>
                <w:rFonts w:ascii="Courier New" w:hAnsi="Courier New"/>
                <w:sz w:val="20"/>
              </w:rPr>
              <w:t>o</w:t>
            </w:r>
            <w:r>
              <w:rPr>
                <w:rFonts w:ascii="Courier New" w:hAnsi="Courier New"/>
                <w:spacing w:val="75"/>
                <w:sz w:val="20"/>
              </w:rPr>
              <w:t xml:space="preserve"> </w:t>
            </w:r>
            <w:r>
              <w:rPr>
                <w:sz w:val="20"/>
              </w:rPr>
              <w:t>Inspektimi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i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lokaleve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gastronomike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për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vajëra</w:t>
            </w:r>
          </w:p>
        </w:tc>
        <w:tc>
          <w:tcPr>
            <w:tcW w:w="1228" w:type="dxa"/>
          </w:tcPr>
          <w:p w:rsidR="00474A90" w:rsidRDefault="00776BE6">
            <w:pPr>
              <w:pStyle w:val="TableParagraph"/>
              <w:spacing w:line="221" w:lineRule="exact"/>
              <w:ind w:left="86" w:right="84"/>
              <w:jc w:val="center"/>
              <w:rPr>
                <w:sz w:val="20"/>
              </w:rPr>
            </w:pPr>
            <w:r>
              <w:rPr>
                <w:w w:val="105"/>
                <w:sz w:val="20"/>
              </w:rPr>
              <w:t>DSHP</w:t>
            </w:r>
          </w:p>
        </w:tc>
        <w:tc>
          <w:tcPr>
            <w:tcW w:w="1209" w:type="dxa"/>
          </w:tcPr>
          <w:p w:rsidR="00474A90" w:rsidRDefault="00474A90">
            <w:pPr>
              <w:pStyle w:val="TableParagraph"/>
              <w:rPr>
                <w:sz w:val="18"/>
              </w:rPr>
            </w:pPr>
          </w:p>
        </w:tc>
        <w:tc>
          <w:tcPr>
            <w:tcW w:w="1190" w:type="dxa"/>
          </w:tcPr>
          <w:p w:rsidR="00474A90" w:rsidRDefault="00776BE6">
            <w:pPr>
              <w:pStyle w:val="TableParagraph"/>
              <w:spacing w:line="229" w:lineRule="exact"/>
              <w:ind w:right="88"/>
              <w:jc w:val="right"/>
              <w:rPr>
                <w:sz w:val="20"/>
              </w:rPr>
            </w:pPr>
            <w:r>
              <w:rPr>
                <w:sz w:val="20"/>
              </w:rPr>
              <w:t>5,000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€</w:t>
            </w:r>
          </w:p>
        </w:tc>
        <w:tc>
          <w:tcPr>
            <w:tcW w:w="1070" w:type="dxa"/>
          </w:tcPr>
          <w:p w:rsidR="00474A90" w:rsidRDefault="00776BE6">
            <w:pPr>
              <w:pStyle w:val="TableParagraph"/>
              <w:spacing w:line="229" w:lineRule="exact"/>
              <w:ind w:right="88"/>
              <w:jc w:val="right"/>
              <w:rPr>
                <w:sz w:val="20"/>
              </w:rPr>
            </w:pPr>
            <w:r>
              <w:rPr>
                <w:sz w:val="20"/>
              </w:rPr>
              <w:t>5,000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€</w:t>
            </w:r>
          </w:p>
        </w:tc>
        <w:tc>
          <w:tcPr>
            <w:tcW w:w="1069" w:type="dxa"/>
          </w:tcPr>
          <w:p w:rsidR="00474A90" w:rsidRDefault="00474A90">
            <w:pPr>
              <w:pStyle w:val="TableParagraph"/>
              <w:rPr>
                <w:sz w:val="18"/>
              </w:rPr>
            </w:pPr>
          </w:p>
        </w:tc>
        <w:tc>
          <w:tcPr>
            <w:tcW w:w="1074" w:type="dxa"/>
          </w:tcPr>
          <w:p w:rsidR="00474A90" w:rsidRDefault="00474A90">
            <w:pPr>
              <w:pStyle w:val="TableParagraph"/>
              <w:rPr>
                <w:sz w:val="18"/>
              </w:rPr>
            </w:pPr>
          </w:p>
        </w:tc>
        <w:tc>
          <w:tcPr>
            <w:tcW w:w="1199" w:type="dxa"/>
          </w:tcPr>
          <w:p w:rsidR="00474A90" w:rsidRDefault="00776BE6">
            <w:pPr>
              <w:pStyle w:val="TableParagraph"/>
              <w:spacing w:line="229" w:lineRule="exact"/>
              <w:ind w:right="83"/>
              <w:jc w:val="right"/>
              <w:rPr>
                <w:sz w:val="20"/>
              </w:rPr>
            </w:pPr>
            <w:r>
              <w:rPr>
                <w:sz w:val="20"/>
              </w:rPr>
              <w:t>10,000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€</w:t>
            </w:r>
          </w:p>
        </w:tc>
        <w:tc>
          <w:tcPr>
            <w:tcW w:w="1462" w:type="dxa"/>
          </w:tcPr>
          <w:p w:rsidR="00474A90" w:rsidRDefault="00474A90">
            <w:pPr>
              <w:pStyle w:val="TableParagraph"/>
              <w:rPr>
                <w:sz w:val="18"/>
              </w:rPr>
            </w:pPr>
          </w:p>
        </w:tc>
      </w:tr>
      <w:tr w:rsidR="00474A90">
        <w:trPr>
          <w:trHeight w:val="249"/>
        </w:trPr>
        <w:tc>
          <w:tcPr>
            <w:tcW w:w="4950" w:type="dxa"/>
          </w:tcPr>
          <w:p w:rsidR="00474A90" w:rsidRDefault="00776BE6">
            <w:pPr>
              <w:pStyle w:val="TableParagraph"/>
              <w:spacing w:line="229" w:lineRule="exact"/>
              <w:ind w:left="465"/>
              <w:rPr>
                <w:sz w:val="20"/>
              </w:rPr>
            </w:pPr>
            <w:r>
              <w:rPr>
                <w:rFonts w:ascii="Courier New" w:hAnsi="Courier New"/>
                <w:sz w:val="20"/>
              </w:rPr>
              <w:t>o</w:t>
            </w:r>
            <w:r>
              <w:rPr>
                <w:rFonts w:ascii="Courier New" w:hAnsi="Courier New"/>
                <w:spacing w:val="105"/>
                <w:sz w:val="20"/>
              </w:rPr>
              <w:t xml:space="preserve"> </w:t>
            </w:r>
            <w:r>
              <w:rPr>
                <w:sz w:val="20"/>
              </w:rPr>
              <w:t>Bashkimi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i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skemës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ndërkomunal të kompostimit</w:t>
            </w:r>
          </w:p>
        </w:tc>
        <w:tc>
          <w:tcPr>
            <w:tcW w:w="1228" w:type="dxa"/>
          </w:tcPr>
          <w:p w:rsidR="00474A90" w:rsidRDefault="00474A90">
            <w:pPr>
              <w:pStyle w:val="TableParagraph"/>
              <w:rPr>
                <w:sz w:val="18"/>
              </w:rPr>
            </w:pPr>
          </w:p>
        </w:tc>
        <w:tc>
          <w:tcPr>
            <w:tcW w:w="1209" w:type="dxa"/>
          </w:tcPr>
          <w:p w:rsidR="00474A90" w:rsidRDefault="00474A90">
            <w:pPr>
              <w:pStyle w:val="TableParagraph"/>
              <w:rPr>
                <w:sz w:val="18"/>
              </w:rPr>
            </w:pPr>
          </w:p>
        </w:tc>
        <w:tc>
          <w:tcPr>
            <w:tcW w:w="1190" w:type="dxa"/>
          </w:tcPr>
          <w:p w:rsidR="00474A90" w:rsidRDefault="00776BE6">
            <w:pPr>
              <w:pStyle w:val="TableParagraph"/>
              <w:spacing w:line="229" w:lineRule="exact"/>
              <w:ind w:right="88"/>
              <w:jc w:val="right"/>
              <w:rPr>
                <w:sz w:val="20"/>
              </w:rPr>
            </w:pPr>
            <w:r>
              <w:rPr>
                <w:sz w:val="20"/>
              </w:rPr>
              <w:t>5,000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€</w:t>
            </w:r>
          </w:p>
        </w:tc>
        <w:tc>
          <w:tcPr>
            <w:tcW w:w="1070" w:type="dxa"/>
          </w:tcPr>
          <w:p w:rsidR="00474A90" w:rsidRDefault="00776BE6">
            <w:pPr>
              <w:pStyle w:val="TableParagraph"/>
              <w:spacing w:line="229" w:lineRule="exact"/>
              <w:ind w:right="88"/>
              <w:jc w:val="right"/>
              <w:rPr>
                <w:sz w:val="20"/>
              </w:rPr>
            </w:pPr>
            <w:r>
              <w:rPr>
                <w:sz w:val="20"/>
              </w:rPr>
              <w:t>5,000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€</w:t>
            </w:r>
          </w:p>
        </w:tc>
        <w:tc>
          <w:tcPr>
            <w:tcW w:w="1069" w:type="dxa"/>
          </w:tcPr>
          <w:p w:rsidR="00474A90" w:rsidRDefault="00474A90">
            <w:pPr>
              <w:pStyle w:val="TableParagraph"/>
              <w:rPr>
                <w:sz w:val="18"/>
              </w:rPr>
            </w:pPr>
          </w:p>
        </w:tc>
        <w:tc>
          <w:tcPr>
            <w:tcW w:w="1074" w:type="dxa"/>
          </w:tcPr>
          <w:p w:rsidR="00474A90" w:rsidRDefault="00474A90">
            <w:pPr>
              <w:pStyle w:val="TableParagraph"/>
              <w:rPr>
                <w:sz w:val="18"/>
              </w:rPr>
            </w:pPr>
          </w:p>
        </w:tc>
        <w:tc>
          <w:tcPr>
            <w:tcW w:w="1199" w:type="dxa"/>
          </w:tcPr>
          <w:p w:rsidR="00474A90" w:rsidRDefault="00776BE6">
            <w:pPr>
              <w:pStyle w:val="TableParagraph"/>
              <w:spacing w:line="229" w:lineRule="exact"/>
              <w:ind w:right="83"/>
              <w:jc w:val="right"/>
              <w:rPr>
                <w:sz w:val="20"/>
              </w:rPr>
            </w:pPr>
            <w:r>
              <w:rPr>
                <w:sz w:val="20"/>
              </w:rPr>
              <w:t>10,000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€</w:t>
            </w:r>
          </w:p>
        </w:tc>
        <w:tc>
          <w:tcPr>
            <w:tcW w:w="1462" w:type="dxa"/>
          </w:tcPr>
          <w:p w:rsidR="00474A90" w:rsidRDefault="00474A90">
            <w:pPr>
              <w:pStyle w:val="TableParagraph"/>
              <w:rPr>
                <w:sz w:val="18"/>
              </w:rPr>
            </w:pPr>
          </w:p>
        </w:tc>
      </w:tr>
      <w:tr w:rsidR="00474A90">
        <w:trPr>
          <w:trHeight w:val="268"/>
        </w:trPr>
        <w:tc>
          <w:tcPr>
            <w:tcW w:w="4950" w:type="dxa"/>
          </w:tcPr>
          <w:p w:rsidR="00474A90" w:rsidRDefault="00776BE6">
            <w:pPr>
              <w:pStyle w:val="TableParagraph"/>
              <w:spacing w:before="10"/>
              <w:ind w:left="105"/>
              <w:rPr>
                <w:sz w:val="20"/>
              </w:rPr>
            </w:pPr>
            <w:r>
              <w:rPr>
                <w:spacing w:val="-1"/>
                <w:sz w:val="20"/>
              </w:rPr>
              <w:t>Menaxhimi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i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mbeturinave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të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vëllimshme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dhe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komerciale</w:t>
            </w:r>
          </w:p>
        </w:tc>
        <w:tc>
          <w:tcPr>
            <w:tcW w:w="1228" w:type="dxa"/>
          </w:tcPr>
          <w:p w:rsidR="00474A90" w:rsidRDefault="00474A90">
            <w:pPr>
              <w:pStyle w:val="TableParagraph"/>
              <w:rPr>
                <w:sz w:val="18"/>
              </w:rPr>
            </w:pPr>
          </w:p>
        </w:tc>
        <w:tc>
          <w:tcPr>
            <w:tcW w:w="1209" w:type="dxa"/>
          </w:tcPr>
          <w:p w:rsidR="00474A90" w:rsidRDefault="00474A90">
            <w:pPr>
              <w:pStyle w:val="TableParagraph"/>
              <w:rPr>
                <w:sz w:val="18"/>
              </w:rPr>
            </w:pPr>
          </w:p>
        </w:tc>
        <w:tc>
          <w:tcPr>
            <w:tcW w:w="1190" w:type="dxa"/>
          </w:tcPr>
          <w:p w:rsidR="00474A90" w:rsidRDefault="00474A90">
            <w:pPr>
              <w:pStyle w:val="TableParagraph"/>
              <w:rPr>
                <w:sz w:val="18"/>
              </w:rPr>
            </w:pPr>
          </w:p>
        </w:tc>
        <w:tc>
          <w:tcPr>
            <w:tcW w:w="1070" w:type="dxa"/>
          </w:tcPr>
          <w:p w:rsidR="00474A90" w:rsidRDefault="00776BE6">
            <w:pPr>
              <w:pStyle w:val="TableParagraph"/>
              <w:spacing w:line="231" w:lineRule="exact"/>
              <w:ind w:right="88"/>
              <w:jc w:val="right"/>
              <w:rPr>
                <w:rFonts w:ascii="Calibri" w:hAnsi="Calibri"/>
                <w:b/>
                <w:sz w:val="20"/>
              </w:rPr>
            </w:pPr>
            <w:r>
              <w:rPr>
                <w:rFonts w:ascii="Calibri" w:hAnsi="Calibri"/>
                <w:b/>
                <w:color w:val="FF0000"/>
                <w:sz w:val="20"/>
              </w:rPr>
              <w:t>5,000</w:t>
            </w:r>
            <w:r>
              <w:rPr>
                <w:rFonts w:ascii="Calibri" w:hAnsi="Calibri"/>
                <w:b/>
                <w:color w:val="FF0000"/>
                <w:spacing w:val="-4"/>
                <w:sz w:val="20"/>
              </w:rPr>
              <w:t xml:space="preserve"> </w:t>
            </w:r>
            <w:r>
              <w:rPr>
                <w:rFonts w:ascii="Calibri" w:hAnsi="Calibri"/>
                <w:b/>
                <w:color w:val="FF0000"/>
                <w:sz w:val="20"/>
              </w:rPr>
              <w:t>€</w:t>
            </w:r>
          </w:p>
        </w:tc>
        <w:tc>
          <w:tcPr>
            <w:tcW w:w="1069" w:type="dxa"/>
          </w:tcPr>
          <w:p w:rsidR="00474A90" w:rsidRDefault="00474A90">
            <w:pPr>
              <w:pStyle w:val="TableParagraph"/>
              <w:rPr>
                <w:sz w:val="18"/>
              </w:rPr>
            </w:pPr>
          </w:p>
        </w:tc>
        <w:tc>
          <w:tcPr>
            <w:tcW w:w="1074" w:type="dxa"/>
          </w:tcPr>
          <w:p w:rsidR="00474A90" w:rsidRDefault="00776BE6">
            <w:pPr>
              <w:pStyle w:val="TableParagraph"/>
              <w:spacing w:line="221" w:lineRule="exact"/>
              <w:ind w:right="88"/>
              <w:jc w:val="right"/>
              <w:rPr>
                <w:sz w:val="20"/>
              </w:rPr>
            </w:pPr>
            <w:r>
              <w:rPr>
                <w:color w:val="FF0000"/>
                <w:w w:val="89"/>
                <w:sz w:val="20"/>
              </w:rPr>
              <w:t>x</w:t>
            </w:r>
          </w:p>
        </w:tc>
        <w:tc>
          <w:tcPr>
            <w:tcW w:w="1199" w:type="dxa"/>
          </w:tcPr>
          <w:p w:rsidR="00474A90" w:rsidRDefault="00776BE6">
            <w:pPr>
              <w:pStyle w:val="TableParagraph"/>
              <w:spacing w:line="231" w:lineRule="exact"/>
              <w:ind w:right="83"/>
              <w:jc w:val="right"/>
              <w:rPr>
                <w:rFonts w:ascii="Calibri" w:hAnsi="Calibri"/>
                <w:b/>
                <w:sz w:val="20"/>
              </w:rPr>
            </w:pPr>
            <w:r>
              <w:rPr>
                <w:rFonts w:ascii="Calibri" w:hAnsi="Calibri"/>
                <w:b/>
                <w:color w:val="FF0000"/>
                <w:sz w:val="20"/>
              </w:rPr>
              <w:t>5,000</w:t>
            </w:r>
            <w:r>
              <w:rPr>
                <w:rFonts w:ascii="Calibri" w:hAnsi="Calibri"/>
                <w:b/>
                <w:color w:val="FF0000"/>
                <w:spacing w:val="-4"/>
                <w:sz w:val="20"/>
              </w:rPr>
              <w:t xml:space="preserve"> </w:t>
            </w:r>
            <w:r>
              <w:rPr>
                <w:rFonts w:ascii="Calibri" w:hAnsi="Calibri"/>
                <w:b/>
                <w:color w:val="FF0000"/>
                <w:sz w:val="20"/>
              </w:rPr>
              <w:t>€</w:t>
            </w:r>
          </w:p>
        </w:tc>
        <w:tc>
          <w:tcPr>
            <w:tcW w:w="1462" w:type="dxa"/>
          </w:tcPr>
          <w:p w:rsidR="00474A90" w:rsidRDefault="00474A90">
            <w:pPr>
              <w:pStyle w:val="TableParagraph"/>
              <w:rPr>
                <w:sz w:val="18"/>
              </w:rPr>
            </w:pPr>
          </w:p>
        </w:tc>
      </w:tr>
      <w:tr w:rsidR="00474A90">
        <w:trPr>
          <w:trHeight w:val="263"/>
        </w:trPr>
        <w:tc>
          <w:tcPr>
            <w:tcW w:w="4950" w:type="dxa"/>
          </w:tcPr>
          <w:p w:rsidR="00474A90" w:rsidRDefault="00776BE6">
            <w:pPr>
              <w:pStyle w:val="TableParagraph"/>
              <w:spacing w:before="5" w:line="239" w:lineRule="exact"/>
              <w:ind w:left="465"/>
              <w:rPr>
                <w:sz w:val="20"/>
              </w:rPr>
            </w:pPr>
            <w:r>
              <w:rPr>
                <w:rFonts w:ascii="Courier New"/>
                <w:spacing w:val="-2"/>
                <w:sz w:val="20"/>
              </w:rPr>
              <w:t>o</w:t>
            </w:r>
            <w:r>
              <w:rPr>
                <w:rFonts w:ascii="Courier New"/>
                <w:spacing w:val="87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Studimi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i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fizibilitetit</w:t>
            </w:r>
          </w:p>
        </w:tc>
        <w:tc>
          <w:tcPr>
            <w:tcW w:w="1228" w:type="dxa"/>
          </w:tcPr>
          <w:p w:rsidR="00474A90" w:rsidRDefault="00776BE6">
            <w:pPr>
              <w:pStyle w:val="TableParagraph"/>
              <w:spacing w:line="216" w:lineRule="exact"/>
              <w:ind w:left="86" w:right="84"/>
              <w:jc w:val="center"/>
              <w:rPr>
                <w:sz w:val="20"/>
              </w:rPr>
            </w:pPr>
            <w:r>
              <w:rPr>
                <w:w w:val="105"/>
                <w:sz w:val="20"/>
              </w:rPr>
              <w:t>DSHP</w:t>
            </w:r>
          </w:p>
        </w:tc>
        <w:tc>
          <w:tcPr>
            <w:tcW w:w="1209" w:type="dxa"/>
          </w:tcPr>
          <w:p w:rsidR="00474A90" w:rsidRDefault="00474A90">
            <w:pPr>
              <w:pStyle w:val="TableParagraph"/>
              <w:rPr>
                <w:sz w:val="18"/>
              </w:rPr>
            </w:pPr>
          </w:p>
        </w:tc>
        <w:tc>
          <w:tcPr>
            <w:tcW w:w="1190" w:type="dxa"/>
          </w:tcPr>
          <w:p w:rsidR="00474A90" w:rsidRDefault="00474A90">
            <w:pPr>
              <w:pStyle w:val="TableParagraph"/>
              <w:rPr>
                <w:sz w:val="18"/>
              </w:rPr>
            </w:pPr>
          </w:p>
        </w:tc>
        <w:tc>
          <w:tcPr>
            <w:tcW w:w="1070" w:type="dxa"/>
          </w:tcPr>
          <w:p w:rsidR="00474A90" w:rsidRDefault="00776BE6">
            <w:pPr>
              <w:pStyle w:val="TableParagraph"/>
              <w:spacing w:before="5"/>
              <w:ind w:right="88"/>
              <w:jc w:val="right"/>
              <w:rPr>
                <w:sz w:val="20"/>
              </w:rPr>
            </w:pPr>
            <w:r>
              <w:rPr>
                <w:sz w:val="20"/>
              </w:rPr>
              <w:t>5,000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€</w:t>
            </w:r>
          </w:p>
        </w:tc>
        <w:tc>
          <w:tcPr>
            <w:tcW w:w="1069" w:type="dxa"/>
          </w:tcPr>
          <w:p w:rsidR="00474A90" w:rsidRDefault="00474A90">
            <w:pPr>
              <w:pStyle w:val="TableParagraph"/>
              <w:rPr>
                <w:sz w:val="18"/>
              </w:rPr>
            </w:pPr>
          </w:p>
        </w:tc>
        <w:tc>
          <w:tcPr>
            <w:tcW w:w="1074" w:type="dxa"/>
          </w:tcPr>
          <w:p w:rsidR="00474A90" w:rsidRDefault="00474A90">
            <w:pPr>
              <w:pStyle w:val="TableParagraph"/>
              <w:rPr>
                <w:sz w:val="18"/>
              </w:rPr>
            </w:pPr>
          </w:p>
        </w:tc>
        <w:tc>
          <w:tcPr>
            <w:tcW w:w="1199" w:type="dxa"/>
          </w:tcPr>
          <w:p w:rsidR="00474A90" w:rsidRDefault="00776BE6">
            <w:pPr>
              <w:pStyle w:val="TableParagraph"/>
              <w:spacing w:before="5"/>
              <w:ind w:right="83"/>
              <w:jc w:val="right"/>
              <w:rPr>
                <w:sz w:val="20"/>
              </w:rPr>
            </w:pPr>
            <w:r>
              <w:rPr>
                <w:sz w:val="20"/>
              </w:rPr>
              <w:t>5,000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€</w:t>
            </w:r>
          </w:p>
        </w:tc>
        <w:tc>
          <w:tcPr>
            <w:tcW w:w="1462" w:type="dxa"/>
          </w:tcPr>
          <w:p w:rsidR="00474A90" w:rsidRDefault="00776BE6">
            <w:pPr>
              <w:pStyle w:val="TableParagraph"/>
              <w:spacing w:before="5"/>
              <w:ind w:left="377" w:right="345"/>
              <w:jc w:val="center"/>
              <w:rPr>
                <w:sz w:val="20"/>
              </w:rPr>
            </w:pPr>
            <w:r>
              <w:rPr>
                <w:sz w:val="20"/>
              </w:rPr>
              <w:t>Komuna</w:t>
            </w:r>
          </w:p>
        </w:tc>
      </w:tr>
      <w:tr w:rsidR="00474A90">
        <w:trPr>
          <w:trHeight w:val="268"/>
        </w:trPr>
        <w:tc>
          <w:tcPr>
            <w:tcW w:w="4950" w:type="dxa"/>
          </w:tcPr>
          <w:p w:rsidR="00474A90" w:rsidRDefault="00776BE6">
            <w:pPr>
              <w:pStyle w:val="TableParagraph"/>
              <w:spacing w:before="10" w:line="239" w:lineRule="exact"/>
              <w:ind w:right="189"/>
              <w:jc w:val="right"/>
              <w:rPr>
                <w:sz w:val="8"/>
              </w:rPr>
            </w:pPr>
            <w:r>
              <w:rPr>
                <w:rFonts w:ascii="Courier New" w:hAnsi="Courier New"/>
                <w:sz w:val="20"/>
              </w:rPr>
              <w:t>o</w:t>
            </w:r>
            <w:r>
              <w:rPr>
                <w:rFonts w:ascii="Courier New" w:hAnsi="Courier New"/>
                <w:sz w:val="20"/>
              </w:rPr>
              <w:t xml:space="preserve"> </w:t>
            </w:r>
            <w:r>
              <w:rPr>
                <w:rFonts w:ascii="Courier New" w:hAnsi="Courier New"/>
                <w:spacing w:val="-2"/>
                <w:sz w:val="20"/>
              </w:rPr>
              <w:t xml:space="preserve"> </w:t>
            </w:r>
            <w:r>
              <w:rPr>
                <w:spacing w:val="1"/>
                <w:w w:val="105"/>
                <w:sz w:val="20"/>
              </w:rPr>
              <w:t>N</w:t>
            </w:r>
            <w:r>
              <w:rPr>
                <w:w w:val="104"/>
                <w:sz w:val="20"/>
              </w:rPr>
              <w:t>dë</w:t>
            </w:r>
            <w:r>
              <w:rPr>
                <w:spacing w:val="-3"/>
                <w:w w:val="104"/>
                <w:sz w:val="20"/>
              </w:rPr>
              <w:t>r</w:t>
            </w:r>
            <w:r>
              <w:rPr>
                <w:spacing w:val="-1"/>
                <w:w w:val="98"/>
                <w:sz w:val="20"/>
              </w:rPr>
              <w:t>ti</w:t>
            </w:r>
            <w:r>
              <w:rPr>
                <w:spacing w:val="1"/>
                <w:w w:val="98"/>
                <w:sz w:val="20"/>
              </w:rPr>
              <w:t>m</w:t>
            </w:r>
            <w:r>
              <w:rPr>
                <w:spacing w:val="-1"/>
                <w:w w:val="87"/>
                <w:sz w:val="20"/>
              </w:rPr>
              <w:t>i</w:t>
            </w:r>
            <w:r>
              <w:rPr>
                <w:w w:val="87"/>
                <w:sz w:val="20"/>
              </w:rPr>
              <w:t>i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pacing w:val="-2"/>
                <w:w w:val="101"/>
                <w:sz w:val="20"/>
              </w:rPr>
              <w:t>q</w:t>
            </w:r>
            <w:r>
              <w:rPr>
                <w:w w:val="103"/>
                <w:sz w:val="20"/>
              </w:rPr>
              <w:t>en</w:t>
            </w:r>
            <w:r>
              <w:rPr>
                <w:spacing w:val="-5"/>
                <w:w w:val="105"/>
                <w:sz w:val="20"/>
              </w:rPr>
              <w:t>d</w:t>
            </w:r>
            <w:r>
              <w:rPr>
                <w:spacing w:val="1"/>
                <w:w w:val="105"/>
                <w:sz w:val="20"/>
              </w:rPr>
              <w:t>r</w:t>
            </w:r>
            <w:r>
              <w:rPr>
                <w:w w:val="89"/>
                <w:sz w:val="20"/>
              </w:rPr>
              <w:t>a</w:t>
            </w:r>
            <w:r>
              <w:rPr>
                <w:spacing w:val="-2"/>
                <w:w w:val="89"/>
                <w:sz w:val="20"/>
              </w:rPr>
              <w:t>v</w:t>
            </w:r>
            <w:r>
              <w:rPr>
                <w:w w:val="102"/>
                <w:sz w:val="20"/>
              </w:rPr>
              <w:t>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pacing w:val="-1"/>
                <w:w w:val="99"/>
                <w:sz w:val="20"/>
              </w:rPr>
              <w:t>t</w:t>
            </w:r>
            <w:r>
              <w:rPr>
                <w:w w:val="99"/>
                <w:sz w:val="20"/>
              </w:rPr>
              <w:t>ë</w:t>
            </w:r>
            <w:r>
              <w:rPr>
                <w:sz w:val="20"/>
              </w:rPr>
              <w:t xml:space="preserve"> </w:t>
            </w:r>
            <w:r>
              <w:rPr>
                <w:spacing w:val="-2"/>
                <w:w w:val="82"/>
                <w:sz w:val="20"/>
              </w:rPr>
              <w:t>g</w:t>
            </w:r>
            <w:r>
              <w:rPr>
                <w:spacing w:val="1"/>
                <w:w w:val="105"/>
                <w:sz w:val="20"/>
              </w:rPr>
              <w:t>r</w:t>
            </w:r>
            <w:r>
              <w:rPr>
                <w:spacing w:val="-3"/>
                <w:w w:val="103"/>
                <w:sz w:val="20"/>
              </w:rPr>
              <w:t>um</w:t>
            </w:r>
            <w:r>
              <w:rPr>
                <w:spacing w:val="2"/>
                <w:w w:val="103"/>
                <w:sz w:val="20"/>
              </w:rPr>
              <w:t>b</w:t>
            </w:r>
            <w:r>
              <w:rPr>
                <w:spacing w:val="-3"/>
                <w:w w:val="103"/>
                <w:sz w:val="20"/>
              </w:rPr>
              <w:t>u</w:t>
            </w:r>
            <w:r>
              <w:rPr>
                <w:spacing w:val="-1"/>
                <w:w w:val="87"/>
                <w:sz w:val="20"/>
              </w:rPr>
              <w:t>lli</w:t>
            </w:r>
            <w:r>
              <w:rPr>
                <w:spacing w:val="1"/>
                <w:w w:val="103"/>
                <w:sz w:val="20"/>
              </w:rPr>
              <w:t>m</w:t>
            </w:r>
            <w:r>
              <w:rPr>
                <w:spacing w:val="-1"/>
                <w:w w:val="87"/>
                <w:sz w:val="20"/>
              </w:rPr>
              <w:t>i</w:t>
            </w:r>
            <w:r>
              <w:rPr>
                <w:spacing w:val="-1"/>
                <w:sz w:val="20"/>
              </w:rPr>
              <w:t>t/</w:t>
            </w:r>
            <w:r>
              <w:rPr>
                <w:spacing w:val="1"/>
                <w:w w:val="105"/>
                <w:sz w:val="20"/>
              </w:rPr>
              <w:t>r</w:t>
            </w:r>
            <w:r>
              <w:rPr>
                <w:spacing w:val="-6"/>
                <w:w w:val="87"/>
                <w:sz w:val="20"/>
              </w:rPr>
              <w:t>i</w:t>
            </w:r>
            <w:r>
              <w:rPr>
                <w:w w:val="104"/>
                <w:sz w:val="20"/>
              </w:rPr>
              <w:t>pë</w:t>
            </w:r>
            <w:r>
              <w:rPr>
                <w:spacing w:val="1"/>
                <w:w w:val="104"/>
                <w:sz w:val="20"/>
              </w:rPr>
              <w:t>r</w:t>
            </w:r>
            <w:r>
              <w:rPr>
                <w:spacing w:val="-5"/>
                <w:w w:val="105"/>
                <w:sz w:val="20"/>
              </w:rPr>
              <w:t>d</w:t>
            </w:r>
            <w:r>
              <w:rPr>
                <w:spacing w:val="1"/>
                <w:w w:val="104"/>
                <w:sz w:val="20"/>
              </w:rPr>
              <w:t>o</w:t>
            </w:r>
            <w:r>
              <w:rPr>
                <w:spacing w:val="1"/>
                <w:w w:val="105"/>
                <w:sz w:val="20"/>
              </w:rPr>
              <w:t>r</w:t>
            </w:r>
            <w:r>
              <w:rPr>
                <w:spacing w:val="-6"/>
                <w:w w:val="87"/>
                <w:sz w:val="20"/>
              </w:rPr>
              <w:t>i</w:t>
            </w:r>
            <w:r>
              <w:rPr>
                <w:spacing w:val="1"/>
                <w:w w:val="103"/>
                <w:sz w:val="20"/>
              </w:rPr>
              <w:t>m</w:t>
            </w:r>
            <w:r>
              <w:rPr>
                <w:spacing w:val="-1"/>
                <w:w w:val="87"/>
                <w:sz w:val="20"/>
              </w:rPr>
              <w:t>i</w:t>
            </w:r>
            <w:r>
              <w:rPr>
                <w:spacing w:val="-2"/>
                <w:w w:val="94"/>
                <w:sz w:val="20"/>
              </w:rPr>
              <w:t>t</w:t>
            </w:r>
            <w:r>
              <w:rPr>
                <w:spacing w:val="-2"/>
                <w:position w:val="9"/>
                <w:sz w:val="8"/>
              </w:rPr>
              <w:t>18</w:t>
            </w:r>
          </w:p>
        </w:tc>
        <w:tc>
          <w:tcPr>
            <w:tcW w:w="1228" w:type="dxa"/>
          </w:tcPr>
          <w:p w:rsidR="00474A90" w:rsidRDefault="00776BE6">
            <w:pPr>
              <w:pStyle w:val="TableParagraph"/>
              <w:spacing w:line="221" w:lineRule="exact"/>
              <w:ind w:left="86" w:right="84"/>
              <w:jc w:val="center"/>
              <w:rPr>
                <w:sz w:val="20"/>
              </w:rPr>
            </w:pPr>
            <w:r>
              <w:rPr>
                <w:w w:val="105"/>
                <w:sz w:val="20"/>
              </w:rPr>
              <w:t>DSHP</w:t>
            </w:r>
          </w:p>
        </w:tc>
        <w:tc>
          <w:tcPr>
            <w:tcW w:w="1209" w:type="dxa"/>
          </w:tcPr>
          <w:p w:rsidR="00474A90" w:rsidRDefault="00474A90">
            <w:pPr>
              <w:pStyle w:val="TableParagraph"/>
              <w:rPr>
                <w:sz w:val="18"/>
              </w:rPr>
            </w:pPr>
          </w:p>
        </w:tc>
        <w:tc>
          <w:tcPr>
            <w:tcW w:w="1190" w:type="dxa"/>
          </w:tcPr>
          <w:p w:rsidR="00474A90" w:rsidRDefault="00474A90">
            <w:pPr>
              <w:pStyle w:val="TableParagraph"/>
              <w:rPr>
                <w:sz w:val="18"/>
              </w:rPr>
            </w:pPr>
          </w:p>
        </w:tc>
        <w:tc>
          <w:tcPr>
            <w:tcW w:w="1070" w:type="dxa"/>
          </w:tcPr>
          <w:p w:rsidR="00474A90" w:rsidRDefault="00474A90">
            <w:pPr>
              <w:pStyle w:val="TableParagraph"/>
              <w:rPr>
                <w:sz w:val="18"/>
              </w:rPr>
            </w:pPr>
          </w:p>
        </w:tc>
        <w:tc>
          <w:tcPr>
            <w:tcW w:w="1069" w:type="dxa"/>
          </w:tcPr>
          <w:p w:rsidR="00474A90" w:rsidRDefault="00474A90">
            <w:pPr>
              <w:pStyle w:val="TableParagraph"/>
              <w:rPr>
                <w:sz w:val="18"/>
              </w:rPr>
            </w:pPr>
          </w:p>
        </w:tc>
        <w:tc>
          <w:tcPr>
            <w:tcW w:w="1074" w:type="dxa"/>
          </w:tcPr>
          <w:p w:rsidR="00474A90" w:rsidRDefault="00474A90">
            <w:pPr>
              <w:pStyle w:val="TableParagraph"/>
              <w:rPr>
                <w:sz w:val="18"/>
              </w:rPr>
            </w:pPr>
          </w:p>
        </w:tc>
        <w:tc>
          <w:tcPr>
            <w:tcW w:w="1199" w:type="dxa"/>
          </w:tcPr>
          <w:p w:rsidR="00474A90" w:rsidRDefault="00474A90">
            <w:pPr>
              <w:pStyle w:val="TableParagraph"/>
              <w:rPr>
                <w:sz w:val="18"/>
              </w:rPr>
            </w:pPr>
          </w:p>
        </w:tc>
        <w:tc>
          <w:tcPr>
            <w:tcW w:w="1462" w:type="dxa"/>
          </w:tcPr>
          <w:p w:rsidR="00474A90" w:rsidRDefault="00776BE6">
            <w:pPr>
              <w:pStyle w:val="TableParagraph"/>
              <w:spacing w:before="10"/>
              <w:ind w:left="377" w:right="345"/>
              <w:jc w:val="center"/>
              <w:rPr>
                <w:sz w:val="20"/>
              </w:rPr>
            </w:pPr>
            <w:r>
              <w:rPr>
                <w:sz w:val="20"/>
              </w:rPr>
              <w:t>Komuna</w:t>
            </w:r>
          </w:p>
        </w:tc>
      </w:tr>
      <w:tr w:rsidR="00474A90">
        <w:trPr>
          <w:trHeight w:val="263"/>
        </w:trPr>
        <w:tc>
          <w:tcPr>
            <w:tcW w:w="4950" w:type="dxa"/>
          </w:tcPr>
          <w:p w:rsidR="00474A90" w:rsidRDefault="00776BE6">
            <w:pPr>
              <w:pStyle w:val="TableParagraph"/>
              <w:spacing w:before="5" w:line="239" w:lineRule="exact"/>
              <w:ind w:left="465"/>
              <w:rPr>
                <w:sz w:val="20"/>
              </w:rPr>
            </w:pPr>
            <w:r>
              <w:rPr>
                <w:rFonts w:ascii="Courier New"/>
                <w:sz w:val="20"/>
              </w:rPr>
              <w:t>o</w:t>
            </w:r>
            <w:r>
              <w:rPr>
                <w:rFonts w:ascii="Courier New"/>
                <w:spacing w:val="85"/>
                <w:sz w:val="20"/>
              </w:rPr>
              <w:t xml:space="preserve"> </w:t>
            </w:r>
            <w:r>
              <w:rPr>
                <w:sz w:val="20"/>
              </w:rPr>
              <w:t>Funksionalizimi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i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qendrave</w:t>
            </w:r>
          </w:p>
        </w:tc>
        <w:tc>
          <w:tcPr>
            <w:tcW w:w="1228" w:type="dxa"/>
          </w:tcPr>
          <w:p w:rsidR="00474A90" w:rsidRDefault="00776BE6">
            <w:pPr>
              <w:pStyle w:val="TableParagraph"/>
              <w:spacing w:line="216" w:lineRule="exact"/>
              <w:ind w:left="86" w:right="84"/>
              <w:jc w:val="center"/>
              <w:rPr>
                <w:sz w:val="20"/>
              </w:rPr>
            </w:pPr>
            <w:r>
              <w:rPr>
                <w:w w:val="105"/>
                <w:sz w:val="20"/>
              </w:rPr>
              <w:t>DSHP</w:t>
            </w:r>
          </w:p>
        </w:tc>
        <w:tc>
          <w:tcPr>
            <w:tcW w:w="1209" w:type="dxa"/>
          </w:tcPr>
          <w:p w:rsidR="00474A90" w:rsidRDefault="00474A90">
            <w:pPr>
              <w:pStyle w:val="TableParagraph"/>
              <w:rPr>
                <w:sz w:val="18"/>
              </w:rPr>
            </w:pPr>
          </w:p>
        </w:tc>
        <w:tc>
          <w:tcPr>
            <w:tcW w:w="1190" w:type="dxa"/>
          </w:tcPr>
          <w:p w:rsidR="00474A90" w:rsidRDefault="00474A90">
            <w:pPr>
              <w:pStyle w:val="TableParagraph"/>
              <w:rPr>
                <w:sz w:val="18"/>
              </w:rPr>
            </w:pPr>
          </w:p>
        </w:tc>
        <w:tc>
          <w:tcPr>
            <w:tcW w:w="1070" w:type="dxa"/>
          </w:tcPr>
          <w:p w:rsidR="00474A90" w:rsidRDefault="00474A90">
            <w:pPr>
              <w:pStyle w:val="TableParagraph"/>
              <w:rPr>
                <w:sz w:val="18"/>
              </w:rPr>
            </w:pPr>
          </w:p>
        </w:tc>
        <w:tc>
          <w:tcPr>
            <w:tcW w:w="1069" w:type="dxa"/>
          </w:tcPr>
          <w:p w:rsidR="00474A90" w:rsidRDefault="00474A90">
            <w:pPr>
              <w:pStyle w:val="TableParagraph"/>
              <w:rPr>
                <w:sz w:val="18"/>
              </w:rPr>
            </w:pPr>
          </w:p>
        </w:tc>
        <w:tc>
          <w:tcPr>
            <w:tcW w:w="1074" w:type="dxa"/>
          </w:tcPr>
          <w:p w:rsidR="00474A90" w:rsidRDefault="00474A90">
            <w:pPr>
              <w:pStyle w:val="TableParagraph"/>
              <w:rPr>
                <w:sz w:val="18"/>
              </w:rPr>
            </w:pPr>
          </w:p>
        </w:tc>
        <w:tc>
          <w:tcPr>
            <w:tcW w:w="1199" w:type="dxa"/>
          </w:tcPr>
          <w:p w:rsidR="00474A90" w:rsidRDefault="00474A90">
            <w:pPr>
              <w:pStyle w:val="TableParagraph"/>
              <w:rPr>
                <w:sz w:val="18"/>
              </w:rPr>
            </w:pPr>
          </w:p>
        </w:tc>
        <w:tc>
          <w:tcPr>
            <w:tcW w:w="1462" w:type="dxa"/>
          </w:tcPr>
          <w:p w:rsidR="00474A90" w:rsidRDefault="00776BE6">
            <w:pPr>
              <w:pStyle w:val="TableParagraph"/>
              <w:spacing w:before="5"/>
              <w:ind w:left="377" w:right="345"/>
              <w:jc w:val="center"/>
              <w:rPr>
                <w:sz w:val="20"/>
              </w:rPr>
            </w:pPr>
            <w:r>
              <w:rPr>
                <w:sz w:val="20"/>
              </w:rPr>
              <w:t>Komuna</w:t>
            </w:r>
          </w:p>
        </w:tc>
      </w:tr>
      <w:tr w:rsidR="00474A90">
        <w:trPr>
          <w:trHeight w:val="268"/>
        </w:trPr>
        <w:tc>
          <w:tcPr>
            <w:tcW w:w="4950" w:type="dxa"/>
          </w:tcPr>
          <w:p w:rsidR="00474A90" w:rsidRDefault="00776BE6">
            <w:pPr>
              <w:pStyle w:val="TableParagraph"/>
              <w:spacing w:before="10"/>
              <w:ind w:left="105"/>
              <w:rPr>
                <w:sz w:val="20"/>
              </w:rPr>
            </w:pPr>
            <w:r>
              <w:rPr>
                <w:sz w:val="20"/>
              </w:rPr>
              <w:t>Menaxhimi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i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mbeturinave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nga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ndërtim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demolimi</w:t>
            </w:r>
          </w:p>
        </w:tc>
        <w:tc>
          <w:tcPr>
            <w:tcW w:w="1228" w:type="dxa"/>
          </w:tcPr>
          <w:p w:rsidR="00474A90" w:rsidRDefault="00474A90">
            <w:pPr>
              <w:pStyle w:val="TableParagraph"/>
              <w:rPr>
                <w:sz w:val="18"/>
              </w:rPr>
            </w:pPr>
          </w:p>
        </w:tc>
        <w:tc>
          <w:tcPr>
            <w:tcW w:w="1209" w:type="dxa"/>
          </w:tcPr>
          <w:p w:rsidR="00474A90" w:rsidRDefault="00474A90">
            <w:pPr>
              <w:pStyle w:val="TableParagraph"/>
              <w:rPr>
                <w:sz w:val="18"/>
              </w:rPr>
            </w:pPr>
          </w:p>
        </w:tc>
        <w:tc>
          <w:tcPr>
            <w:tcW w:w="1190" w:type="dxa"/>
          </w:tcPr>
          <w:p w:rsidR="00474A90" w:rsidRDefault="00776BE6">
            <w:pPr>
              <w:pStyle w:val="TableParagraph"/>
              <w:spacing w:line="231" w:lineRule="exact"/>
              <w:ind w:right="87"/>
              <w:jc w:val="right"/>
              <w:rPr>
                <w:rFonts w:ascii="Calibri" w:hAnsi="Calibri"/>
                <w:b/>
                <w:sz w:val="20"/>
              </w:rPr>
            </w:pPr>
            <w:r>
              <w:rPr>
                <w:b/>
                <w:color w:val="FF0000"/>
                <w:sz w:val="20"/>
              </w:rPr>
              <w:t>80,5</w:t>
            </w:r>
            <w:r>
              <w:rPr>
                <w:rFonts w:ascii="Calibri" w:hAnsi="Calibri"/>
                <w:b/>
                <w:color w:val="FF0000"/>
                <w:sz w:val="20"/>
              </w:rPr>
              <w:t>00</w:t>
            </w:r>
            <w:r>
              <w:rPr>
                <w:rFonts w:ascii="Calibri" w:hAnsi="Calibri"/>
                <w:b/>
                <w:color w:val="FF0000"/>
                <w:spacing w:val="-3"/>
                <w:sz w:val="20"/>
              </w:rPr>
              <w:t xml:space="preserve"> </w:t>
            </w:r>
            <w:r>
              <w:rPr>
                <w:rFonts w:ascii="Calibri" w:hAnsi="Calibri"/>
                <w:b/>
                <w:color w:val="FF0000"/>
                <w:sz w:val="20"/>
              </w:rPr>
              <w:t>€</w:t>
            </w:r>
          </w:p>
        </w:tc>
        <w:tc>
          <w:tcPr>
            <w:tcW w:w="1070" w:type="dxa"/>
          </w:tcPr>
          <w:p w:rsidR="00474A90" w:rsidRDefault="00776BE6">
            <w:pPr>
              <w:pStyle w:val="TableParagraph"/>
              <w:spacing w:line="231" w:lineRule="exact"/>
              <w:ind w:right="87"/>
              <w:jc w:val="right"/>
              <w:rPr>
                <w:rFonts w:ascii="Calibri" w:hAnsi="Calibri"/>
                <w:b/>
                <w:sz w:val="20"/>
              </w:rPr>
            </w:pPr>
            <w:r>
              <w:rPr>
                <w:b/>
                <w:color w:val="FF0000"/>
                <w:sz w:val="20"/>
              </w:rPr>
              <w:t>25</w:t>
            </w:r>
            <w:r>
              <w:rPr>
                <w:rFonts w:ascii="Calibri" w:hAnsi="Calibri"/>
                <w:b/>
                <w:color w:val="FF0000"/>
                <w:sz w:val="20"/>
              </w:rPr>
              <w:t>,000</w:t>
            </w:r>
            <w:r>
              <w:rPr>
                <w:rFonts w:ascii="Calibri" w:hAnsi="Calibri"/>
                <w:b/>
                <w:color w:val="FF0000"/>
                <w:spacing w:val="-5"/>
                <w:sz w:val="20"/>
              </w:rPr>
              <w:t xml:space="preserve"> </w:t>
            </w:r>
            <w:r>
              <w:rPr>
                <w:rFonts w:ascii="Calibri" w:hAnsi="Calibri"/>
                <w:b/>
                <w:color w:val="FF0000"/>
                <w:sz w:val="20"/>
              </w:rPr>
              <w:t>€</w:t>
            </w:r>
          </w:p>
        </w:tc>
        <w:tc>
          <w:tcPr>
            <w:tcW w:w="1069" w:type="dxa"/>
          </w:tcPr>
          <w:p w:rsidR="00474A90" w:rsidRDefault="00474A90">
            <w:pPr>
              <w:pStyle w:val="TableParagraph"/>
              <w:rPr>
                <w:sz w:val="18"/>
              </w:rPr>
            </w:pPr>
          </w:p>
        </w:tc>
        <w:tc>
          <w:tcPr>
            <w:tcW w:w="1074" w:type="dxa"/>
          </w:tcPr>
          <w:p w:rsidR="00474A90" w:rsidRDefault="00474A90">
            <w:pPr>
              <w:pStyle w:val="TableParagraph"/>
              <w:rPr>
                <w:sz w:val="18"/>
              </w:rPr>
            </w:pPr>
          </w:p>
        </w:tc>
        <w:tc>
          <w:tcPr>
            <w:tcW w:w="1199" w:type="dxa"/>
          </w:tcPr>
          <w:p w:rsidR="00474A90" w:rsidRDefault="00776BE6">
            <w:pPr>
              <w:pStyle w:val="TableParagraph"/>
              <w:spacing w:line="231" w:lineRule="exact"/>
              <w:ind w:right="83"/>
              <w:jc w:val="right"/>
              <w:rPr>
                <w:rFonts w:ascii="Calibri" w:hAnsi="Calibri"/>
                <w:b/>
                <w:sz w:val="20"/>
              </w:rPr>
            </w:pPr>
            <w:r>
              <w:rPr>
                <w:b/>
                <w:color w:val="FF0000"/>
                <w:sz w:val="20"/>
              </w:rPr>
              <w:t>105,5</w:t>
            </w:r>
            <w:r>
              <w:rPr>
                <w:rFonts w:ascii="Calibri" w:hAnsi="Calibri"/>
                <w:b/>
                <w:color w:val="FF0000"/>
                <w:sz w:val="20"/>
              </w:rPr>
              <w:t>00</w:t>
            </w:r>
            <w:r>
              <w:rPr>
                <w:rFonts w:ascii="Calibri" w:hAnsi="Calibri"/>
                <w:b/>
                <w:color w:val="FF0000"/>
                <w:spacing w:val="-4"/>
                <w:sz w:val="20"/>
              </w:rPr>
              <w:t xml:space="preserve"> </w:t>
            </w:r>
            <w:r>
              <w:rPr>
                <w:rFonts w:ascii="Calibri" w:hAnsi="Calibri"/>
                <w:b/>
                <w:color w:val="FF0000"/>
                <w:sz w:val="20"/>
              </w:rPr>
              <w:t>€</w:t>
            </w:r>
          </w:p>
        </w:tc>
        <w:tc>
          <w:tcPr>
            <w:tcW w:w="1462" w:type="dxa"/>
          </w:tcPr>
          <w:p w:rsidR="00474A90" w:rsidRDefault="00474A90">
            <w:pPr>
              <w:pStyle w:val="TableParagraph"/>
              <w:rPr>
                <w:sz w:val="18"/>
              </w:rPr>
            </w:pPr>
          </w:p>
        </w:tc>
      </w:tr>
      <w:tr w:rsidR="00474A90">
        <w:trPr>
          <w:trHeight w:val="263"/>
        </w:trPr>
        <w:tc>
          <w:tcPr>
            <w:tcW w:w="4950" w:type="dxa"/>
          </w:tcPr>
          <w:p w:rsidR="00474A90" w:rsidRDefault="00776BE6">
            <w:pPr>
              <w:pStyle w:val="TableParagraph"/>
              <w:spacing w:before="5" w:line="239" w:lineRule="exact"/>
              <w:ind w:left="465"/>
              <w:rPr>
                <w:sz w:val="20"/>
              </w:rPr>
            </w:pPr>
            <w:r>
              <w:rPr>
                <w:rFonts w:ascii="Courier New"/>
                <w:sz w:val="20"/>
              </w:rPr>
              <w:t>o</w:t>
            </w:r>
            <w:r>
              <w:rPr>
                <w:rFonts w:ascii="Courier New"/>
                <w:spacing w:val="88"/>
                <w:sz w:val="20"/>
              </w:rPr>
              <w:t xml:space="preserve"> </w:t>
            </w:r>
            <w:r>
              <w:rPr>
                <w:sz w:val="20"/>
              </w:rPr>
              <w:t>Caktimi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i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lokacionit</w:t>
            </w:r>
          </w:p>
        </w:tc>
        <w:tc>
          <w:tcPr>
            <w:tcW w:w="1228" w:type="dxa"/>
          </w:tcPr>
          <w:p w:rsidR="00474A90" w:rsidRDefault="00776BE6">
            <w:pPr>
              <w:pStyle w:val="TableParagraph"/>
              <w:spacing w:line="216" w:lineRule="exact"/>
              <w:ind w:left="86" w:right="84"/>
              <w:jc w:val="center"/>
              <w:rPr>
                <w:sz w:val="20"/>
              </w:rPr>
            </w:pPr>
            <w:r>
              <w:rPr>
                <w:w w:val="105"/>
                <w:sz w:val="20"/>
              </w:rPr>
              <w:t>DSHP</w:t>
            </w:r>
          </w:p>
        </w:tc>
        <w:tc>
          <w:tcPr>
            <w:tcW w:w="1209" w:type="dxa"/>
          </w:tcPr>
          <w:p w:rsidR="00474A90" w:rsidRDefault="00474A90">
            <w:pPr>
              <w:pStyle w:val="TableParagraph"/>
              <w:rPr>
                <w:sz w:val="18"/>
              </w:rPr>
            </w:pPr>
          </w:p>
        </w:tc>
        <w:tc>
          <w:tcPr>
            <w:tcW w:w="1190" w:type="dxa"/>
          </w:tcPr>
          <w:p w:rsidR="00474A90" w:rsidRDefault="00474A90">
            <w:pPr>
              <w:pStyle w:val="TableParagraph"/>
              <w:rPr>
                <w:sz w:val="18"/>
              </w:rPr>
            </w:pPr>
          </w:p>
        </w:tc>
        <w:tc>
          <w:tcPr>
            <w:tcW w:w="1070" w:type="dxa"/>
          </w:tcPr>
          <w:p w:rsidR="00474A90" w:rsidRDefault="00474A90">
            <w:pPr>
              <w:pStyle w:val="TableParagraph"/>
              <w:rPr>
                <w:sz w:val="18"/>
              </w:rPr>
            </w:pPr>
          </w:p>
        </w:tc>
        <w:tc>
          <w:tcPr>
            <w:tcW w:w="1069" w:type="dxa"/>
          </w:tcPr>
          <w:p w:rsidR="00474A90" w:rsidRDefault="00474A90">
            <w:pPr>
              <w:pStyle w:val="TableParagraph"/>
              <w:rPr>
                <w:sz w:val="18"/>
              </w:rPr>
            </w:pPr>
          </w:p>
        </w:tc>
        <w:tc>
          <w:tcPr>
            <w:tcW w:w="1074" w:type="dxa"/>
          </w:tcPr>
          <w:p w:rsidR="00474A90" w:rsidRDefault="00474A90">
            <w:pPr>
              <w:pStyle w:val="TableParagraph"/>
              <w:rPr>
                <w:sz w:val="18"/>
              </w:rPr>
            </w:pPr>
          </w:p>
        </w:tc>
        <w:tc>
          <w:tcPr>
            <w:tcW w:w="1199" w:type="dxa"/>
          </w:tcPr>
          <w:p w:rsidR="00474A90" w:rsidRDefault="00474A90">
            <w:pPr>
              <w:pStyle w:val="TableParagraph"/>
              <w:rPr>
                <w:sz w:val="18"/>
              </w:rPr>
            </w:pPr>
          </w:p>
        </w:tc>
        <w:tc>
          <w:tcPr>
            <w:tcW w:w="1462" w:type="dxa"/>
          </w:tcPr>
          <w:p w:rsidR="00474A90" w:rsidRDefault="00474A90">
            <w:pPr>
              <w:pStyle w:val="TableParagraph"/>
              <w:rPr>
                <w:sz w:val="18"/>
              </w:rPr>
            </w:pPr>
          </w:p>
        </w:tc>
      </w:tr>
      <w:tr w:rsidR="00474A90">
        <w:trPr>
          <w:trHeight w:val="268"/>
        </w:trPr>
        <w:tc>
          <w:tcPr>
            <w:tcW w:w="4950" w:type="dxa"/>
          </w:tcPr>
          <w:p w:rsidR="00474A90" w:rsidRDefault="00776BE6">
            <w:pPr>
              <w:pStyle w:val="TableParagraph"/>
              <w:spacing w:before="10" w:line="239" w:lineRule="exact"/>
              <w:ind w:left="465"/>
              <w:rPr>
                <w:sz w:val="20"/>
              </w:rPr>
            </w:pPr>
            <w:r>
              <w:rPr>
                <w:rFonts w:ascii="Courier New"/>
                <w:sz w:val="20"/>
              </w:rPr>
              <w:t>o</w:t>
            </w:r>
            <w:r>
              <w:rPr>
                <w:rFonts w:ascii="Courier New"/>
                <w:spacing w:val="107"/>
                <w:sz w:val="20"/>
              </w:rPr>
              <w:t xml:space="preserve"> </w:t>
            </w:r>
            <w:r>
              <w:rPr>
                <w:sz w:val="20"/>
              </w:rPr>
              <w:t>Kontraktimi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i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operatorit</w:t>
            </w:r>
          </w:p>
        </w:tc>
        <w:tc>
          <w:tcPr>
            <w:tcW w:w="1228" w:type="dxa"/>
          </w:tcPr>
          <w:p w:rsidR="00474A90" w:rsidRDefault="00776BE6">
            <w:pPr>
              <w:pStyle w:val="TableParagraph"/>
              <w:spacing w:line="221" w:lineRule="exact"/>
              <w:ind w:left="86" w:right="84"/>
              <w:jc w:val="center"/>
              <w:rPr>
                <w:sz w:val="20"/>
              </w:rPr>
            </w:pPr>
            <w:r>
              <w:rPr>
                <w:w w:val="105"/>
                <w:sz w:val="20"/>
              </w:rPr>
              <w:t>DSHP</w:t>
            </w:r>
          </w:p>
        </w:tc>
        <w:tc>
          <w:tcPr>
            <w:tcW w:w="1209" w:type="dxa"/>
          </w:tcPr>
          <w:p w:rsidR="00474A90" w:rsidRDefault="00474A90">
            <w:pPr>
              <w:pStyle w:val="TableParagraph"/>
              <w:rPr>
                <w:sz w:val="18"/>
              </w:rPr>
            </w:pPr>
          </w:p>
        </w:tc>
        <w:tc>
          <w:tcPr>
            <w:tcW w:w="1190" w:type="dxa"/>
          </w:tcPr>
          <w:p w:rsidR="00474A90" w:rsidRDefault="00776BE6">
            <w:pPr>
              <w:pStyle w:val="TableParagraph"/>
              <w:spacing w:before="10"/>
              <w:ind w:right="88"/>
              <w:jc w:val="right"/>
              <w:rPr>
                <w:sz w:val="20"/>
              </w:rPr>
            </w:pPr>
            <w:r>
              <w:rPr>
                <w:sz w:val="20"/>
              </w:rPr>
              <w:t>3,500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€</w:t>
            </w:r>
          </w:p>
        </w:tc>
        <w:tc>
          <w:tcPr>
            <w:tcW w:w="1070" w:type="dxa"/>
          </w:tcPr>
          <w:p w:rsidR="00474A90" w:rsidRDefault="00474A90">
            <w:pPr>
              <w:pStyle w:val="TableParagraph"/>
              <w:rPr>
                <w:sz w:val="18"/>
              </w:rPr>
            </w:pPr>
          </w:p>
        </w:tc>
        <w:tc>
          <w:tcPr>
            <w:tcW w:w="1069" w:type="dxa"/>
          </w:tcPr>
          <w:p w:rsidR="00474A90" w:rsidRDefault="00474A90">
            <w:pPr>
              <w:pStyle w:val="TableParagraph"/>
              <w:rPr>
                <w:sz w:val="18"/>
              </w:rPr>
            </w:pPr>
          </w:p>
        </w:tc>
        <w:tc>
          <w:tcPr>
            <w:tcW w:w="1074" w:type="dxa"/>
          </w:tcPr>
          <w:p w:rsidR="00474A90" w:rsidRDefault="00474A90">
            <w:pPr>
              <w:pStyle w:val="TableParagraph"/>
              <w:rPr>
                <w:sz w:val="18"/>
              </w:rPr>
            </w:pPr>
          </w:p>
        </w:tc>
        <w:tc>
          <w:tcPr>
            <w:tcW w:w="1199" w:type="dxa"/>
          </w:tcPr>
          <w:p w:rsidR="00474A90" w:rsidRDefault="00776BE6">
            <w:pPr>
              <w:pStyle w:val="TableParagraph"/>
              <w:spacing w:before="10"/>
              <w:ind w:right="83"/>
              <w:jc w:val="right"/>
              <w:rPr>
                <w:sz w:val="20"/>
              </w:rPr>
            </w:pPr>
            <w:r>
              <w:rPr>
                <w:sz w:val="20"/>
              </w:rPr>
              <w:t>3,500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€</w:t>
            </w:r>
          </w:p>
        </w:tc>
        <w:tc>
          <w:tcPr>
            <w:tcW w:w="1462" w:type="dxa"/>
          </w:tcPr>
          <w:p w:rsidR="00474A90" w:rsidRDefault="00776BE6">
            <w:pPr>
              <w:pStyle w:val="TableParagraph"/>
              <w:spacing w:before="10"/>
              <w:ind w:left="377" w:right="345"/>
              <w:jc w:val="center"/>
              <w:rPr>
                <w:sz w:val="20"/>
              </w:rPr>
            </w:pPr>
            <w:r>
              <w:rPr>
                <w:sz w:val="20"/>
              </w:rPr>
              <w:t>Komuna</w:t>
            </w:r>
          </w:p>
        </w:tc>
      </w:tr>
      <w:tr w:rsidR="00474A90">
        <w:trPr>
          <w:trHeight w:val="263"/>
        </w:trPr>
        <w:tc>
          <w:tcPr>
            <w:tcW w:w="4950" w:type="dxa"/>
          </w:tcPr>
          <w:p w:rsidR="00474A90" w:rsidRDefault="00776BE6">
            <w:pPr>
              <w:pStyle w:val="TableParagraph"/>
              <w:spacing w:before="5" w:line="239" w:lineRule="exact"/>
              <w:ind w:left="465"/>
              <w:rPr>
                <w:sz w:val="20"/>
              </w:rPr>
            </w:pPr>
            <w:r>
              <w:rPr>
                <w:rFonts w:ascii="Courier New"/>
                <w:sz w:val="20"/>
              </w:rPr>
              <w:t>o</w:t>
            </w:r>
            <w:r>
              <w:rPr>
                <w:rFonts w:ascii="Courier New"/>
                <w:spacing w:val="79"/>
                <w:sz w:val="20"/>
              </w:rPr>
              <w:t xml:space="preserve"> </w:t>
            </w:r>
            <w:r>
              <w:rPr>
                <w:sz w:val="20"/>
              </w:rPr>
              <w:t>Caktimi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i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tarifave</w:t>
            </w:r>
          </w:p>
        </w:tc>
        <w:tc>
          <w:tcPr>
            <w:tcW w:w="1228" w:type="dxa"/>
          </w:tcPr>
          <w:p w:rsidR="00474A90" w:rsidRDefault="00776BE6">
            <w:pPr>
              <w:pStyle w:val="TableParagraph"/>
              <w:spacing w:line="216" w:lineRule="exact"/>
              <w:ind w:left="86" w:right="84"/>
              <w:jc w:val="center"/>
              <w:rPr>
                <w:sz w:val="20"/>
              </w:rPr>
            </w:pPr>
            <w:r>
              <w:rPr>
                <w:w w:val="105"/>
                <w:sz w:val="20"/>
              </w:rPr>
              <w:t>DSHP</w:t>
            </w:r>
          </w:p>
        </w:tc>
        <w:tc>
          <w:tcPr>
            <w:tcW w:w="1209" w:type="dxa"/>
          </w:tcPr>
          <w:p w:rsidR="00474A90" w:rsidRDefault="00474A90">
            <w:pPr>
              <w:pStyle w:val="TableParagraph"/>
              <w:rPr>
                <w:sz w:val="18"/>
              </w:rPr>
            </w:pPr>
          </w:p>
        </w:tc>
        <w:tc>
          <w:tcPr>
            <w:tcW w:w="1190" w:type="dxa"/>
          </w:tcPr>
          <w:p w:rsidR="00474A90" w:rsidRDefault="00776BE6">
            <w:pPr>
              <w:pStyle w:val="TableParagraph"/>
              <w:spacing w:before="5"/>
              <w:ind w:right="88"/>
              <w:jc w:val="right"/>
              <w:rPr>
                <w:sz w:val="20"/>
              </w:rPr>
            </w:pPr>
            <w:r>
              <w:rPr>
                <w:sz w:val="20"/>
              </w:rPr>
              <w:t>2,000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€</w:t>
            </w:r>
          </w:p>
        </w:tc>
        <w:tc>
          <w:tcPr>
            <w:tcW w:w="1070" w:type="dxa"/>
          </w:tcPr>
          <w:p w:rsidR="00474A90" w:rsidRDefault="00474A90">
            <w:pPr>
              <w:pStyle w:val="TableParagraph"/>
              <w:rPr>
                <w:sz w:val="18"/>
              </w:rPr>
            </w:pPr>
          </w:p>
        </w:tc>
        <w:tc>
          <w:tcPr>
            <w:tcW w:w="1069" w:type="dxa"/>
          </w:tcPr>
          <w:p w:rsidR="00474A90" w:rsidRDefault="00474A90">
            <w:pPr>
              <w:pStyle w:val="TableParagraph"/>
              <w:rPr>
                <w:sz w:val="18"/>
              </w:rPr>
            </w:pPr>
          </w:p>
        </w:tc>
        <w:tc>
          <w:tcPr>
            <w:tcW w:w="1074" w:type="dxa"/>
          </w:tcPr>
          <w:p w:rsidR="00474A90" w:rsidRDefault="00474A90">
            <w:pPr>
              <w:pStyle w:val="TableParagraph"/>
              <w:rPr>
                <w:sz w:val="18"/>
              </w:rPr>
            </w:pPr>
          </w:p>
        </w:tc>
        <w:tc>
          <w:tcPr>
            <w:tcW w:w="1199" w:type="dxa"/>
          </w:tcPr>
          <w:p w:rsidR="00474A90" w:rsidRDefault="00776BE6">
            <w:pPr>
              <w:pStyle w:val="TableParagraph"/>
              <w:spacing w:before="5"/>
              <w:ind w:right="83"/>
              <w:jc w:val="right"/>
              <w:rPr>
                <w:sz w:val="20"/>
              </w:rPr>
            </w:pPr>
            <w:r>
              <w:rPr>
                <w:sz w:val="20"/>
              </w:rPr>
              <w:t>2,000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€</w:t>
            </w:r>
          </w:p>
        </w:tc>
        <w:tc>
          <w:tcPr>
            <w:tcW w:w="1462" w:type="dxa"/>
          </w:tcPr>
          <w:p w:rsidR="00474A90" w:rsidRDefault="00474A90">
            <w:pPr>
              <w:pStyle w:val="TableParagraph"/>
              <w:rPr>
                <w:sz w:val="18"/>
              </w:rPr>
            </w:pPr>
          </w:p>
        </w:tc>
      </w:tr>
      <w:tr w:rsidR="00474A90">
        <w:trPr>
          <w:trHeight w:val="268"/>
        </w:trPr>
        <w:tc>
          <w:tcPr>
            <w:tcW w:w="4950" w:type="dxa"/>
          </w:tcPr>
          <w:p w:rsidR="00474A90" w:rsidRDefault="00776BE6">
            <w:pPr>
              <w:pStyle w:val="TableParagraph"/>
              <w:spacing w:before="10" w:line="239" w:lineRule="exact"/>
              <w:ind w:left="465"/>
              <w:rPr>
                <w:sz w:val="8"/>
              </w:rPr>
            </w:pPr>
            <w:r>
              <w:rPr>
                <w:rFonts w:ascii="Courier New" w:hAnsi="Courier New"/>
                <w:sz w:val="20"/>
              </w:rPr>
              <w:t>o</w:t>
            </w:r>
            <w:r>
              <w:rPr>
                <w:rFonts w:ascii="Courier New" w:hAnsi="Courier New"/>
                <w:sz w:val="20"/>
              </w:rPr>
              <w:t xml:space="preserve"> </w:t>
            </w:r>
            <w:r>
              <w:rPr>
                <w:rFonts w:ascii="Courier New" w:hAnsi="Courier New"/>
                <w:spacing w:val="-2"/>
                <w:sz w:val="20"/>
              </w:rPr>
              <w:t xml:space="preserve"> </w:t>
            </w:r>
            <w:r>
              <w:rPr>
                <w:spacing w:val="-1"/>
                <w:w w:val="97"/>
                <w:sz w:val="20"/>
              </w:rPr>
              <w:t>R</w:t>
            </w:r>
            <w:r>
              <w:rPr>
                <w:w w:val="102"/>
                <w:sz w:val="20"/>
              </w:rPr>
              <w:t>eha</w:t>
            </w:r>
            <w:r>
              <w:rPr>
                <w:spacing w:val="2"/>
                <w:w w:val="102"/>
                <w:sz w:val="20"/>
              </w:rPr>
              <w:t>b</w:t>
            </w:r>
            <w:r>
              <w:rPr>
                <w:spacing w:val="-1"/>
                <w:w w:val="87"/>
                <w:sz w:val="20"/>
              </w:rPr>
              <w:t>ili</w:t>
            </w:r>
            <w:r>
              <w:rPr>
                <w:spacing w:val="-1"/>
                <w:w w:val="90"/>
                <w:sz w:val="20"/>
              </w:rPr>
              <w:t>t</w:t>
            </w:r>
            <w:r>
              <w:rPr>
                <w:spacing w:val="-6"/>
                <w:w w:val="90"/>
                <w:sz w:val="20"/>
              </w:rPr>
              <w:t>i</w:t>
            </w:r>
            <w:r>
              <w:rPr>
                <w:spacing w:val="1"/>
                <w:w w:val="103"/>
                <w:sz w:val="20"/>
              </w:rPr>
              <w:t>m</w:t>
            </w:r>
            <w:r>
              <w:rPr>
                <w:w w:val="87"/>
                <w:sz w:val="20"/>
              </w:rPr>
              <w:t>i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w w:val="87"/>
                <w:sz w:val="20"/>
              </w:rPr>
              <w:t>i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pacing w:val="-2"/>
                <w:w w:val="101"/>
                <w:sz w:val="20"/>
              </w:rPr>
              <w:t>q</w:t>
            </w:r>
            <w:r>
              <w:rPr>
                <w:w w:val="103"/>
                <w:sz w:val="20"/>
              </w:rPr>
              <w:t>en</w:t>
            </w:r>
            <w:r>
              <w:rPr>
                <w:spacing w:val="-5"/>
                <w:w w:val="105"/>
                <w:sz w:val="20"/>
              </w:rPr>
              <w:t>d</w:t>
            </w:r>
            <w:r>
              <w:rPr>
                <w:spacing w:val="1"/>
                <w:w w:val="105"/>
                <w:sz w:val="20"/>
              </w:rPr>
              <w:t>r</w:t>
            </w:r>
            <w:r>
              <w:rPr>
                <w:w w:val="97"/>
                <w:sz w:val="20"/>
              </w:rPr>
              <w:t>ës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pacing w:val="-5"/>
                <w:w w:val="91"/>
                <w:sz w:val="20"/>
              </w:rPr>
              <w:t>s</w:t>
            </w:r>
            <w:r>
              <w:rPr>
                <w:w w:val="102"/>
                <w:sz w:val="20"/>
              </w:rPr>
              <w:t>ë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pacing w:val="-7"/>
                <w:w w:val="101"/>
                <w:sz w:val="20"/>
              </w:rPr>
              <w:t>M</w:t>
            </w:r>
            <w:r>
              <w:rPr>
                <w:spacing w:val="1"/>
                <w:w w:val="105"/>
                <w:sz w:val="20"/>
              </w:rPr>
              <w:t>N</w:t>
            </w:r>
            <w:r>
              <w:rPr>
                <w:w w:val="107"/>
                <w:sz w:val="20"/>
              </w:rPr>
              <w:t>D</w:t>
            </w:r>
            <w:r>
              <w:rPr>
                <w:spacing w:val="-2"/>
                <w:position w:val="9"/>
                <w:sz w:val="8"/>
              </w:rPr>
              <w:t>19</w:t>
            </w:r>
          </w:p>
        </w:tc>
        <w:tc>
          <w:tcPr>
            <w:tcW w:w="1228" w:type="dxa"/>
          </w:tcPr>
          <w:p w:rsidR="00474A90" w:rsidRDefault="00776BE6">
            <w:pPr>
              <w:pStyle w:val="TableParagraph"/>
              <w:spacing w:line="221" w:lineRule="exact"/>
              <w:ind w:left="86" w:right="84"/>
              <w:jc w:val="center"/>
              <w:rPr>
                <w:sz w:val="20"/>
              </w:rPr>
            </w:pPr>
            <w:r>
              <w:rPr>
                <w:w w:val="105"/>
                <w:sz w:val="20"/>
              </w:rPr>
              <w:t>DSHP</w:t>
            </w:r>
          </w:p>
        </w:tc>
        <w:tc>
          <w:tcPr>
            <w:tcW w:w="1209" w:type="dxa"/>
          </w:tcPr>
          <w:p w:rsidR="00474A90" w:rsidRDefault="00474A90">
            <w:pPr>
              <w:pStyle w:val="TableParagraph"/>
              <w:rPr>
                <w:sz w:val="18"/>
              </w:rPr>
            </w:pPr>
          </w:p>
        </w:tc>
        <w:tc>
          <w:tcPr>
            <w:tcW w:w="1190" w:type="dxa"/>
          </w:tcPr>
          <w:p w:rsidR="00474A90" w:rsidRDefault="00776BE6">
            <w:pPr>
              <w:pStyle w:val="TableParagraph"/>
              <w:spacing w:before="10"/>
              <w:ind w:right="88"/>
              <w:jc w:val="right"/>
              <w:rPr>
                <w:sz w:val="20"/>
              </w:rPr>
            </w:pPr>
            <w:r>
              <w:rPr>
                <w:sz w:val="20"/>
              </w:rPr>
              <w:t>75,000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€</w:t>
            </w:r>
          </w:p>
        </w:tc>
        <w:tc>
          <w:tcPr>
            <w:tcW w:w="1070" w:type="dxa"/>
          </w:tcPr>
          <w:p w:rsidR="00474A90" w:rsidRDefault="00776BE6">
            <w:pPr>
              <w:pStyle w:val="TableParagraph"/>
              <w:spacing w:before="10"/>
              <w:ind w:right="92"/>
              <w:jc w:val="right"/>
              <w:rPr>
                <w:sz w:val="20"/>
              </w:rPr>
            </w:pPr>
            <w:r>
              <w:rPr>
                <w:sz w:val="20"/>
              </w:rPr>
              <w:t>25,000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€</w:t>
            </w:r>
          </w:p>
        </w:tc>
        <w:tc>
          <w:tcPr>
            <w:tcW w:w="1069" w:type="dxa"/>
          </w:tcPr>
          <w:p w:rsidR="00474A90" w:rsidRDefault="00474A90">
            <w:pPr>
              <w:pStyle w:val="TableParagraph"/>
              <w:rPr>
                <w:sz w:val="18"/>
              </w:rPr>
            </w:pPr>
          </w:p>
        </w:tc>
        <w:tc>
          <w:tcPr>
            <w:tcW w:w="1074" w:type="dxa"/>
          </w:tcPr>
          <w:p w:rsidR="00474A90" w:rsidRDefault="00474A90">
            <w:pPr>
              <w:pStyle w:val="TableParagraph"/>
              <w:rPr>
                <w:sz w:val="18"/>
              </w:rPr>
            </w:pPr>
          </w:p>
        </w:tc>
        <w:tc>
          <w:tcPr>
            <w:tcW w:w="1199" w:type="dxa"/>
          </w:tcPr>
          <w:p w:rsidR="00474A90" w:rsidRDefault="00776BE6">
            <w:pPr>
              <w:pStyle w:val="TableParagraph"/>
              <w:spacing w:before="10"/>
              <w:ind w:right="83"/>
              <w:jc w:val="right"/>
              <w:rPr>
                <w:sz w:val="20"/>
              </w:rPr>
            </w:pPr>
            <w:r>
              <w:rPr>
                <w:sz w:val="20"/>
              </w:rPr>
              <w:t>100,000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€</w:t>
            </w:r>
          </w:p>
        </w:tc>
        <w:tc>
          <w:tcPr>
            <w:tcW w:w="1462" w:type="dxa"/>
          </w:tcPr>
          <w:p w:rsidR="00474A90" w:rsidRDefault="00776BE6">
            <w:pPr>
              <w:pStyle w:val="TableParagraph"/>
              <w:spacing w:before="10"/>
              <w:ind w:left="377" w:right="345"/>
              <w:jc w:val="center"/>
              <w:rPr>
                <w:sz w:val="20"/>
              </w:rPr>
            </w:pPr>
            <w:r>
              <w:rPr>
                <w:sz w:val="20"/>
              </w:rPr>
              <w:t>Komuna</w:t>
            </w:r>
          </w:p>
        </w:tc>
      </w:tr>
      <w:tr w:rsidR="00474A90">
        <w:trPr>
          <w:trHeight w:val="263"/>
        </w:trPr>
        <w:tc>
          <w:tcPr>
            <w:tcW w:w="4950" w:type="dxa"/>
          </w:tcPr>
          <w:p w:rsidR="00474A90" w:rsidRDefault="00776BE6">
            <w:pPr>
              <w:pStyle w:val="TableParagraph"/>
              <w:spacing w:before="5" w:line="239" w:lineRule="exact"/>
              <w:ind w:right="232"/>
              <w:jc w:val="right"/>
              <w:rPr>
                <w:sz w:val="20"/>
              </w:rPr>
            </w:pPr>
            <w:r>
              <w:rPr>
                <w:rFonts w:ascii="Courier New" w:hAnsi="Courier New"/>
                <w:sz w:val="20"/>
              </w:rPr>
              <w:t>o</w:t>
            </w:r>
            <w:r>
              <w:rPr>
                <w:rFonts w:ascii="Courier New" w:hAnsi="Courier New"/>
                <w:spacing w:val="106"/>
                <w:sz w:val="20"/>
              </w:rPr>
              <w:t xml:space="preserve"> </w:t>
            </w:r>
            <w:r>
              <w:rPr>
                <w:sz w:val="20"/>
              </w:rPr>
              <w:t>Bashkimi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i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skemës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ndërkomunale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të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menaxhimit</w:t>
            </w:r>
          </w:p>
        </w:tc>
        <w:tc>
          <w:tcPr>
            <w:tcW w:w="1228" w:type="dxa"/>
          </w:tcPr>
          <w:p w:rsidR="00474A90" w:rsidRDefault="00776BE6">
            <w:pPr>
              <w:pStyle w:val="TableParagraph"/>
              <w:spacing w:line="216" w:lineRule="exact"/>
              <w:ind w:left="86" w:right="84"/>
              <w:jc w:val="center"/>
              <w:rPr>
                <w:sz w:val="20"/>
              </w:rPr>
            </w:pPr>
            <w:r>
              <w:rPr>
                <w:w w:val="105"/>
                <w:sz w:val="20"/>
              </w:rPr>
              <w:t>DSHP</w:t>
            </w:r>
          </w:p>
        </w:tc>
        <w:tc>
          <w:tcPr>
            <w:tcW w:w="1209" w:type="dxa"/>
          </w:tcPr>
          <w:p w:rsidR="00474A90" w:rsidRDefault="00474A90">
            <w:pPr>
              <w:pStyle w:val="TableParagraph"/>
              <w:rPr>
                <w:sz w:val="18"/>
              </w:rPr>
            </w:pPr>
          </w:p>
        </w:tc>
        <w:tc>
          <w:tcPr>
            <w:tcW w:w="1190" w:type="dxa"/>
          </w:tcPr>
          <w:p w:rsidR="00474A90" w:rsidRDefault="00474A90">
            <w:pPr>
              <w:pStyle w:val="TableParagraph"/>
              <w:rPr>
                <w:sz w:val="18"/>
              </w:rPr>
            </w:pPr>
          </w:p>
        </w:tc>
        <w:tc>
          <w:tcPr>
            <w:tcW w:w="1070" w:type="dxa"/>
          </w:tcPr>
          <w:p w:rsidR="00474A90" w:rsidRDefault="00474A90">
            <w:pPr>
              <w:pStyle w:val="TableParagraph"/>
              <w:rPr>
                <w:sz w:val="18"/>
              </w:rPr>
            </w:pPr>
          </w:p>
        </w:tc>
        <w:tc>
          <w:tcPr>
            <w:tcW w:w="1069" w:type="dxa"/>
          </w:tcPr>
          <w:p w:rsidR="00474A90" w:rsidRDefault="00474A90">
            <w:pPr>
              <w:pStyle w:val="TableParagraph"/>
              <w:rPr>
                <w:sz w:val="18"/>
              </w:rPr>
            </w:pPr>
          </w:p>
        </w:tc>
        <w:tc>
          <w:tcPr>
            <w:tcW w:w="1074" w:type="dxa"/>
          </w:tcPr>
          <w:p w:rsidR="00474A90" w:rsidRDefault="00776BE6">
            <w:pPr>
              <w:pStyle w:val="TableParagraph"/>
              <w:spacing w:before="5"/>
              <w:ind w:right="88"/>
              <w:jc w:val="right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199" w:type="dxa"/>
          </w:tcPr>
          <w:p w:rsidR="00474A90" w:rsidRDefault="00474A90">
            <w:pPr>
              <w:pStyle w:val="TableParagraph"/>
              <w:rPr>
                <w:sz w:val="18"/>
              </w:rPr>
            </w:pPr>
          </w:p>
        </w:tc>
        <w:tc>
          <w:tcPr>
            <w:tcW w:w="1462" w:type="dxa"/>
          </w:tcPr>
          <w:p w:rsidR="00474A90" w:rsidRDefault="00776BE6">
            <w:pPr>
              <w:pStyle w:val="TableParagraph"/>
              <w:spacing w:before="5"/>
              <w:ind w:left="377" w:right="345"/>
              <w:jc w:val="center"/>
              <w:rPr>
                <w:sz w:val="20"/>
              </w:rPr>
            </w:pPr>
            <w:r>
              <w:rPr>
                <w:sz w:val="20"/>
              </w:rPr>
              <w:t>Komuna</w:t>
            </w:r>
          </w:p>
        </w:tc>
      </w:tr>
      <w:tr w:rsidR="00474A90">
        <w:trPr>
          <w:trHeight w:val="269"/>
        </w:trPr>
        <w:tc>
          <w:tcPr>
            <w:tcW w:w="4950" w:type="dxa"/>
          </w:tcPr>
          <w:p w:rsidR="00474A90" w:rsidRDefault="00776BE6">
            <w:pPr>
              <w:pStyle w:val="TableParagraph"/>
              <w:spacing w:before="10"/>
              <w:ind w:left="105"/>
              <w:rPr>
                <w:sz w:val="20"/>
              </w:rPr>
            </w:pPr>
            <w:r>
              <w:rPr>
                <w:spacing w:val="-1"/>
                <w:sz w:val="20"/>
              </w:rPr>
              <w:t>Menaxhimi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i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mbeturinave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shtazore</w:t>
            </w:r>
          </w:p>
        </w:tc>
        <w:tc>
          <w:tcPr>
            <w:tcW w:w="1228" w:type="dxa"/>
          </w:tcPr>
          <w:p w:rsidR="00474A90" w:rsidRDefault="00474A90">
            <w:pPr>
              <w:pStyle w:val="TableParagraph"/>
              <w:rPr>
                <w:sz w:val="18"/>
              </w:rPr>
            </w:pPr>
          </w:p>
        </w:tc>
        <w:tc>
          <w:tcPr>
            <w:tcW w:w="1209" w:type="dxa"/>
          </w:tcPr>
          <w:p w:rsidR="00474A90" w:rsidRDefault="00474A90">
            <w:pPr>
              <w:pStyle w:val="TableParagraph"/>
              <w:rPr>
                <w:sz w:val="18"/>
              </w:rPr>
            </w:pPr>
          </w:p>
        </w:tc>
        <w:tc>
          <w:tcPr>
            <w:tcW w:w="1190" w:type="dxa"/>
          </w:tcPr>
          <w:p w:rsidR="00474A90" w:rsidRDefault="00474A90">
            <w:pPr>
              <w:pStyle w:val="TableParagraph"/>
              <w:rPr>
                <w:sz w:val="18"/>
              </w:rPr>
            </w:pPr>
          </w:p>
        </w:tc>
        <w:tc>
          <w:tcPr>
            <w:tcW w:w="1070" w:type="dxa"/>
          </w:tcPr>
          <w:p w:rsidR="00474A90" w:rsidRDefault="00474A90">
            <w:pPr>
              <w:pStyle w:val="TableParagraph"/>
              <w:rPr>
                <w:sz w:val="18"/>
              </w:rPr>
            </w:pPr>
          </w:p>
        </w:tc>
        <w:tc>
          <w:tcPr>
            <w:tcW w:w="1069" w:type="dxa"/>
          </w:tcPr>
          <w:p w:rsidR="00474A90" w:rsidRDefault="00474A90">
            <w:pPr>
              <w:pStyle w:val="TableParagraph"/>
              <w:rPr>
                <w:sz w:val="18"/>
              </w:rPr>
            </w:pPr>
          </w:p>
        </w:tc>
        <w:tc>
          <w:tcPr>
            <w:tcW w:w="1074" w:type="dxa"/>
          </w:tcPr>
          <w:p w:rsidR="00474A90" w:rsidRDefault="00474A90">
            <w:pPr>
              <w:pStyle w:val="TableParagraph"/>
              <w:rPr>
                <w:sz w:val="18"/>
              </w:rPr>
            </w:pPr>
          </w:p>
        </w:tc>
        <w:tc>
          <w:tcPr>
            <w:tcW w:w="1199" w:type="dxa"/>
          </w:tcPr>
          <w:p w:rsidR="00474A90" w:rsidRDefault="00474A90">
            <w:pPr>
              <w:pStyle w:val="TableParagraph"/>
              <w:rPr>
                <w:sz w:val="18"/>
              </w:rPr>
            </w:pPr>
          </w:p>
        </w:tc>
        <w:tc>
          <w:tcPr>
            <w:tcW w:w="1462" w:type="dxa"/>
          </w:tcPr>
          <w:p w:rsidR="00474A90" w:rsidRDefault="00474A90">
            <w:pPr>
              <w:pStyle w:val="TableParagraph"/>
              <w:rPr>
                <w:sz w:val="18"/>
              </w:rPr>
            </w:pPr>
          </w:p>
        </w:tc>
      </w:tr>
      <w:tr w:rsidR="00474A90">
        <w:trPr>
          <w:trHeight w:val="263"/>
        </w:trPr>
        <w:tc>
          <w:tcPr>
            <w:tcW w:w="4950" w:type="dxa"/>
          </w:tcPr>
          <w:p w:rsidR="00474A90" w:rsidRDefault="00776BE6">
            <w:pPr>
              <w:pStyle w:val="TableParagraph"/>
              <w:spacing w:before="5" w:line="239" w:lineRule="exact"/>
              <w:ind w:left="465"/>
              <w:rPr>
                <w:sz w:val="20"/>
              </w:rPr>
            </w:pPr>
            <w:r>
              <w:rPr>
                <w:rFonts w:ascii="Courier New" w:hAnsi="Courier New"/>
                <w:sz w:val="20"/>
              </w:rPr>
              <w:t>o</w:t>
            </w:r>
            <w:r>
              <w:rPr>
                <w:rFonts w:ascii="Courier New" w:hAnsi="Courier New"/>
                <w:spacing w:val="88"/>
                <w:sz w:val="20"/>
              </w:rPr>
              <w:t xml:space="preserve"> </w:t>
            </w:r>
            <w:r>
              <w:rPr>
                <w:sz w:val="20"/>
              </w:rPr>
              <w:t>Lehtësimi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i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kontraktimit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të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operatorit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privat</w:t>
            </w:r>
          </w:p>
        </w:tc>
        <w:tc>
          <w:tcPr>
            <w:tcW w:w="1228" w:type="dxa"/>
          </w:tcPr>
          <w:p w:rsidR="00474A90" w:rsidRDefault="00776BE6">
            <w:pPr>
              <w:pStyle w:val="TableParagraph"/>
              <w:spacing w:line="216" w:lineRule="exact"/>
              <w:ind w:left="86" w:right="84"/>
              <w:jc w:val="center"/>
              <w:rPr>
                <w:sz w:val="20"/>
              </w:rPr>
            </w:pPr>
            <w:r>
              <w:rPr>
                <w:w w:val="105"/>
                <w:sz w:val="20"/>
              </w:rPr>
              <w:t>DSHP</w:t>
            </w:r>
          </w:p>
        </w:tc>
        <w:tc>
          <w:tcPr>
            <w:tcW w:w="1209" w:type="dxa"/>
          </w:tcPr>
          <w:p w:rsidR="00474A90" w:rsidRDefault="00776BE6">
            <w:pPr>
              <w:pStyle w:val="TableParagraph"/>
              <w:spacing w:line="216" w:lineRule="exact"/>
              <w:ind w:right="97"/>
              <w:jc w:val="right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190" w:type="dxa"/>
          </w:tcPr>
          <w:p w:rsidR="00474A90" w:rsidRDefault="00776BE6">
            <w:pPr>
              <w:pStyle w:val="TableParagraph"/>
              <w:spacing w:line="216" w:lineRule="exact"/>
              <w:ind w:right="92"/>
              <w:jc w:val="right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070" w:type="dxa"/>
          </w:tcPr>
          <w:p w:rsidR="00474A90" w:rsidRDefault="00474A90">
            <w:pPr>
              <w:pStyle w:val="TableParagraph"/>
              <w:rPr>
                <w:sz w:val="18"/>
              </w:rPr>
            </w:pPr>
          </w:p>
        </w:tc>
        <w:tc>
          <w:tcPr>
            <w:tcW w:w="1069" w:type="dxa"/>
          </w:tcPr>
          <w:p w:rsidR="00474A90" w:rsidRDefault="00474A90">
            <w:pPr>
              <w:pStyle w:val="TableParagraph"/>
              <w:rPr>
                <w:sz w:val="18"/>
              </w:rPr>
            </w:pPr>
          </w:p>
        </w:tc>
        <w:tc>
          <w:tcPr>
            <w:tcW w:w="1074" w:type="dxa"/>
          </w:tcPr>
          <w:p w:rsidR="00474A90" w:rsidRDefault="00474A90">
            <w:pPr>
              <w:pStyle w:val="TableParagraph"/>
              <w:rPr>
                <w:sz w:val="18"/>
              </w:rPr>
            </w:pPr>
          </w:p>
        </w:tc>
        <w:tc>
          <w:tcPr>
            <w:tcW w:w="1199" w:type="dxa"/>
          </w:tcPr>
          <w:p w:rsidR="00474A90" w:rsidRDefault="00474A90">
            <w:pPr>
              <w:pStyle w:val="TableParagraph"/>
              <w:rPr>
                <w:sz w:val="18"/>
              </w:rPr>
            </w:pPr>
          </w:p>
        </w:tc>
        <w:tc>
          <w:tcPr>
            <w:tcW w:w="1462" w:type="dxa"/>
          </w:tcPr>
          <w:p w:rsidR="00474A90" w:rsidRDefault="00474A90">
            <w:pPr>
              <w:pStyle w:val="TableParagraph"/>
              <w:rPr>
                <w:sz w:val="18"/>
              </w:rPr>
            </w:pPr>
          </w:p>
        </w:tc>
      </w:tr>
      <w:tr w:rsidR="00474A90">
        <w:trPr>
          <w:trHeight w:val="268"/>
        </w:trPr>
        <w:tc>
          <w:tcPr>
            <w:tcW w:w="4950" w:type="dxa"/>
          </w:tcPr>
          <w:p w:rsidR="00474A90" w:rsidRDefault="00776BE6">
            <w:pPr>
              <w:pStyle w:val="TableParagraph"/>
              <w:spacing w:before="10" w:line="239" w:lineRule="exact"/>
              <w:ind w:left="465"/>
              <w:rPr>
                <w:sz w:val="20"/>
              </w:rPr>
            </w:pPr>
            <w:r>
              <w:rPr>
                <w:rFonts w:ascii="Courier New"/>
                <w:sz w:val="20"/>
              </w:rPr>
              <w:t>o</w:t>
            </w:r>
            <w:r>
              <w:rPr>
                <w:rFonts w:ascii="Courier New"/>
                <w:spacing w:val="94"/>
                <w:sz w:val="20"/>
              </w:rPr>
              <w:t xml:space="preserve"> </w:t>
            </w:r>
            <w:r>
              <w:rPr>
                <w:sz w:val="20"/>
              </w:rPr>
              <w:t>Inspektimi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i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zbatimit</w:t>
            </w:r>
          </w:p>
        </w:tc>
        <w:tc>
          <w:tcPr>
            <w:tcW w:w="1228" w:type="dxa"/>
          </w:tcPr>
          <w:p w:rsidR="00474A90" w:rsidRDefault="00776BE6">
            <w:pPr>
              <w:pStyle w:val="TableParagraph"/>
              <w:spacing w:line="221" w:lineRule="exact"/>
              <w:ind w:left="86" w:right="135"/>
              <w:jc w:val="center"/>
              <w:rPr>
                <w:sz w:val="20"/>
              </w:rPr>
            </w:pPr>
            <w:r>
              <w:rPr>
                <w:sz w:val="20"/>
              </w:rPr>
              <w:t>Inspektorati</w:t>
            </w:r>
          </w:p>
        </w:tc>
        <w:tc>
          <w:tcPr>
            <w:tcW w:w="1209" w:type="dxa"/>
          </w:tcPr>
          <w:p w:rsidR="00474A90" w:rsidRDefault="00776BE6">
            <w:pPr>
              <w:pStyle w:val="TableParagraph"/>
              <w:spacing w:line="221" w:lineRule="exact"/>
              <w:ind w:right="97"/>
              <w:jc w:val="right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190" w:type="dxa"/>
          </w:tcPr>
          <w:p w:rsidR="00474A90" w:rsidRDefault="00776BE6">
            <w:pPr>
              <w:pStyle w:val="TableParagraph"/>
              <w:spacing w:line="221" w:lineRule="exact"/>
              <w:ind w:right="92"/>
              <w:jc w:val="right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070" w:type="dxa"/>
          </w:tcPr>
          <w:p w:rsidR="00474A90" w:rsidRDefault="00776BE6">
            <w:pPr>
              <w:pStyle w:val="TableParagraph"/>
              <w:spacing w:line="221" w:lineRule="exact"/>
              <w:ind w:right="91"/>
              <w:jc w:val="right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069" w:type="dxa"/>
          </w:tcPr>
          <w:p w:rsidR="00474A90" w:rsidRDefault="00776BE6">
            <w:pPr>
              <w:pStyle w:val="TableParagraph"/>
              <w:spacing w:line="221" w:lineRule="exact"/>
              <w:ind w:right="89"/>
              <w:jc w:val="right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074" w:type="dxa"/>
          </w:tcPr>
          <w:p w:rsidR="00474A90" w:rsidRDefault="00776BE6">
            <w:pPr>
              <w:pStyle w:val="TableParagraph"/>
              <w:spacing w:line="221" w:lineRule="exact"/>
              <w:ind w:right="88"/>
              <w:jc w:val="right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199" w:type="dxa"/>
          </w:tcPr>
          <w:p w:rsidR="00474A90" w:rsidRDefault="00474A90">
            <w:pPr>
              <w:pStyle w:val="TableParagraph"/>
              <w:rPr>
                <w:sz w:val="18"/>
              </w:rPr>
            </w:pPr>
          </w:p>
        </w:tc>
        <w:tc>
          <w:tcPr>
            <w:tcW w:w="1462" w:type="dxa"/>
          </w:tcPr>
          <w:p w:rsidR="00474A90" w:rsidRDefault="00474A90">
            <w:pPr>
              <w:pStyle w:val="TableParagraph"/>
              <w:rPr>
                <w:sz w:val="18"/>
              </w:rPr>
            </w:pPr>
          </w:p>
        </w:tc>
      </w:tr>
      <w:tr w:rsidR="00474A90">
        <w:trPr>
          <w:trHeight w:val="263"/>
        </w:trPr>
        <w:tc>
          <w:tcPr>
            <w:tcW w:w="4950" w:type="dxa"/>
          </w:tcPr>
          <w:p w:rsidR="00474A90" w:rsidRDefault="00776BE6">
            <w:pPr>
              <w:pStyle w:val="TableParagraph"/>
              <w:spacing w:before="5"/>
              <w:ind w:left="105"/>
              <w:rPr>
                <w:sz w:val="20"/>
              </w:rPr>
            </w:pPr>
            <w:r>
              <w:rPr>
                <w:spacing w:val="-1"/>
                <w:sz w:val="20"/>
              </w:rPr>
              <w:t>Menaxhimi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i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mbeturinave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medicinale</w:t>
            </w:r>
          </w:p>
        </w:tc>
        <w:tc>
          <w:tcPr>
            <w:tcW w:w="1228" w:type="dxa"/>
          </w:tcPr>
          <w:p w:rsidR="00474A90" w:rsidRDefault="00474A90">
            <w:pPr>
              <w:pStyle w:val="TableParagraph"/>
              <w:rPr>
                <w:sz w:val="18"/>
              </w:rPr>
            </w:pPr>
          </w:p>
        </w:tc>
        <w:tc>
          <w:tcPr>
            <w:tcW w:w="1209" w:type="dxa"/>
          </w:tcPr>
          <w:p w:rsidR="00474A90" w:rsidRDefault="00474A90">
            <w:pPr>
              <w:pStyle w:val="TableParagraph"/>
              <w:rPr>
                <w:sz w:val="18"/>
              </w:rPr>
            </w:pPr>
          </w:p>
        </w:tc>
        <w:tc>
          <w:tcPr>
            <w:tcW w:w="1190" w:type="dxa"/>
          </w:tcPr>
          <w:p w:rsidR="00474A90" w:rsidRDefault="00474A90">
            <w:pPr>
              <w:pStyle w:val="TableParagraph"/>
              <w:rPr>
                <w:sz w:val="18"/>
              </w:rPr>
            </w:pPr>
          </w:p>
        </w:tc>
        <w:tc>
          <w:tcPr>
            <w:tcW w:w="1070" w:type="dxa"/>
          </w:tcPr>
          <w:p w:rsidR="00474A90" w:rsidRDefault="00474A90">
            <w:pPr>
              <w:pStyle w:val="TableParagraph"/>
              <w:rPr>
                <w:sz w:val="18"/>
              </w:rPr>
            </w:pPr>
          </w:p>
        </w:tc>
        <w:tc>
          <w:tcPr>
            <w:tcW w:w="1069" w:type="dxa"/>
          </w:tcPr>
          <w:p w:rsidR="00474A90" w:rsidRDefault="00474A90">
            <w:pPr>
              <w:pStyle w:val="TableParagraph"/>
              <w:rPr>
                <w:sz w:val="18"/>
              </w:rPr>
            </w:pPr>
          </w:p>
        </w:tc>
        <w:tc>
          <w:tcPr>
            <w:tcW w:w="1074" w:type="dxa"/>
          </w:tcPr>
          <w:p w:rsidR="00474A90" w:rsidRDefault="00474A90">
            <w:pPr>
              <w:pStyle w:val="TableParagraph"/>
              <w:rPr>
                <w:sz w:val="18"/>
              </w:rPr>
            </w:pPr>
          </w:p>
        </w:tc>
        <w:tc>
          <w:tcPr>
            <w:tcW w:w="1199" w:type="dxa"/>
          </w:tcPr>
          <w:p w:rsidR="00474A90" w:rsidRDefault="00474A90">
            <w:pPr>
              <w:pStyle w:val="TableParagraph"/>
              <w:rPr>
                <w:sz w:val="18"/>
              </w:rPr>
            </w:pPr>
          </w:p>
        </w:tc>
        <w:tc>
          <w:tcPr>
            <w:tcW w:w="1462" w:type="dxa"/>
          </w:tcPr>
          <w:p w:rsidR="00474A90" w:rsidRDefault="00474A90">
            <w:pPr>
              <w:pStyle w:val="TableParagraph"/>
              <w:rPr>
                <w:sz w:val="18"/>
              </w:rPr>
            </w:pPr>
          </w:p>
        </w:tc>
      </w:tr>
      <w:tr w:rsidR="00474A90">
        <w:trPr>
          <w:trHeight w:val="268"/>
        </w:trPr>
        <w:tc>
          <w:tcPr>
            <w:tcW w:w="4950" w:type="dxa"/>
          </w:tcPr>
          <w:p w:rsidR="00474A90" w:rsidRDefault="00776BE6">
            <w:pPr>
              <w:pStyle w:val="TableParagraph"/>
              <w:spacing w:before="10" w:line="239" w:lineRule="exact"/>
              <w:ind w:left="465"/>
              <w:rPr>
                <w:sz w:val="20"/>
              </w:rPr>
            </w:pPr>
            <w:r>
              <w:rPr>
                <w:rFonts w:ascii="Courier New"/>
                <w:sz w:val="20"/>
              </w:rPr>
              <w:t>o</w:t>
            </w:r>
            <w:r>
              <w:rPr>
                <w:rFonts w:ascii="Courier New"/>
                <w:spacing w:val="94"/>
                <w:sz w:val="20"/>
              </w:rPr>
              <w:t xml:space="preserve"> </w:t>
            </w:r>
            <w:r>
              <w:rPr>
                <w:sz w:val="20"/>
              </w:rPr>
              <w:t>Inspektimi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i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zbatimit</w:t>
            </w:r>
          </w:p>
        </w:tc>
        <w:tc>
          <w:tcPr>
            <w:tcW w:w="1228" w:type="dxa"/>
          </w:tcPr>
          <w:p w:rsidR="00474A90" w:rsidRDefault="00776BE6">
            <w:pPr>
              <w:pStyle w:val="TableParagraph"/>
              <w:spacing w:line="221" w:lineRule="exact"/>
              <w:ind w:left="86" w:right="135"/>
              <w:jc w:val="center"/>
              <w:rPr>
                <w:sz w:val="20"/>
              </w:rPr>
            </w:pPr>
            <w:r>
              <w:rPr>
                <w:sz w:val="20"/>
              </w:rPr>
              <w:t>Inspektorati</w:t>
            </w:r>
          </w:p>
        </w:tc>
        <w:tc>
          <w:tcPr>
            <w:tcW w:w="1209" w:type="dxa"/>
          </w:tcPr>
          <w:p w:rsidR="00474A90" w:rsidRDefault="00776BE6">
            <w:pPr>
              <w:pStyle w:val="TableParagraph"/>
              <w:spacing w:line="221" w:lineRule="exact"/>
              <w:ind w:right="97"/>
              <w:jc w:val="right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190" w:type="dxa"/>
          </w:tcPr>
          <w:p w:rsidR="00474A90" w:rsidRDefault="00776BE6">
            <w:pPr>
              <w:pStyle w:val="TableParagraph"/>
              <w:spacing w:line="221" w:lineRule="exact"/>
              <w:ind w:right="92"/>
              <w:jc w:val="right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070" w:type="dxa"/>
          </w:tcPr>
          <w:p w:rsidR="00474A90" w:rsidRDefault="00776BE6">
            <w:pPr>
              <w:pStyle w:val="TableParagraph"/>
              <w:spacing w:line="221" w:lineRule="exact"/>
              <w:ind w:right="91"/>
              <w:jc w:val="right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069" w:type="dxa"/>
          </w:tcPr>
          <w:p w:rsidR="00474A90" w:rsidRDefault="00776BE6">
            <w:pPr>
              <w:pStyle w:val="TableParagraph"/>
              <w:spacing w:line="221" w:lineRule="exact"/>
              <w:ind w:right="89"/>
              <w:jc w:val="right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074" w:type="dxa"/>
          </w:tcPr>
          <w:p w:rsidR="00474A90" w:rsidRDefault="00776BE6">
            <w:pPr>
              <w:pStyle w:val="TableParagraph"/>
              <w:spacing w:line="221" w:lineRule="exact"/>
              <w:ind w:right="88"/>
              <w:jc w:val="right"/>
              <w:rPr>
                <w:sz w:val="20"/>
              </w:rPr>
            </w:pPr>
            <w:r>
              <w:rPr>
                <w:w w:val="89"/>
                <w:sz w:val="20"/>
              </w:rPr>
              <w:t>x</w:t>
            </w:r>
          </w:p>
        </w:tc>
        <w:tc>
          <w:tcPr>
            <w:tcW w:w="1199" w:type="dxa"/>
          </w:tcPr>
          <w:p w:rsidR="00474A90" w:rsidRDefault="00474A90">
            <w:pPr>
              <w:pStyle w:val="TableParagraph"/>
              <w:rPr>
                <w:sz w:val="18"/>
              </w:rPr>
            </w:pPr>
          </w:p>
        </w:tc>
        <w:tc>
          <w:tcPr>
            <w:tcW w:w="1462" w:type="dxa"/>
          </w:tcPr>
          <w:p w:rsidR="00474A90" w:rsidRDefault="00474A90">
            <w:pPr>
              <w:pStyle w:val="TableParagraph"/>
              <w:rPr>
                <w:sz w:val="18"/>
              </w:rPr>
            </w:pPr>
          </w:p>
        </w:tc>
      </w:tr>
      <w:tr w:rsidR="00474A90">
        <w:trPr>
          <w:trHeight w:val="263"/>
        </w:trPr>
        <w:tc>
          <w:tcPr>
            <w:tcW w:w="4950" w:type="dxa"/>
          </w:tcPr>
          <w:p w:rsidR="00474A90" w:rsidRDefault="00776BE6">
            <w:pPr>
              <w:pStyle w:val="TableParagraph"/>
              <w:spacing w:before="5"/>
              <w:ind w:left="105"/>
              <w:rPr>
                <w:sz w:val="20"/>
              </w:rPr>
            </w:pPr>
            <w:r>
              <w:rPr>
                <w:w w:val="95"/>
                <w:sz w:val="20"/>
              </w:rPr>
              <w:t>Fushatat</w:t>
            </w:r>
            <w:r>
              <w:rPr>
                <w:spacing w:val="6"/>
                <w:w w:val="95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e</w:t>
            </w:r>
            <w:r>
              <w:rPr>
                <w:spacing w:val="6"/>
                <w:w w:val="95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vetëdijësimit</w:t>
            </w:r>
          </w:p>
        </w:tc>
        <w:tc>
          <w:tcPr>
            <w:tcW w:w="1228" w:type="dxa"/>
          </w:tcPr>
          <w:p w:rsidR="00474A90" w:rsidRDefault="00776BE6">
            <w:pPr>
              <w:pStyle w:val="TableParagraph"/>
              <w:spacing w:line="216" w:lineRule="exact"/>
              <w:ind w:left="86" w:right="84"/>
              <w:jc w:val="center"/>
              <w:rPr>
                <w:sz w:val="20"/>
              </w:rPr>
            </w:pPr>
            <w:r>
              <w:rPr>
                <w:w w:val="105"/>
                <w:sz w:val="20"/>
              </w:rPr>
              <w:t>DSHP</w:t>
            </w:r>
          </w:p>
        </w:tc>
        <w:tc>
          <w:tcPr>
            <w:tcW w:w="1209" w:type="dxa"/>
          </w:tcPr>
          <w:p w:rsidR="00474A90" w:rsidRDefault="00776BE6">
            <w:pPr>
              <w:pStyle w:val="TableParagraph"/>
              <w:spacing w:before="1" w:line="242" w:lineRule="exact"/>
              <w:ind w:right="94"/>
              <w:jc w:val="right"/>
              <w:rPr>
                <w:rFonts w:ascii="Calibri" w:hAnsi="Calibri"/>
                <w:b/>
                <w:sz w:val="20"/>
              </w:rPr>
            </w:pPr>
            <w:r>
              <w:rPr>
                <w:rFonts w:ascii="Calibri" w:hAnsi="Calibri"/>
                <w:b/>
                <w:color w:val="FF0000"/>
                <w:sz w:val="20"/>
              </w:rPr>
              <w:t>1,500</w:t>
            </w:r>
            <w:r>
              <w:rPr>
                <w:rFonts w:ascii="Calibri" w:hAnsi="Calibri"/>
                <w:b/>
                <w:color w:val="FF0000"/>
                <w:spacing w:val="-4"/>
                <w:sz w:val="20"/>
              </w:rPr>
              <w:t xml:space="preserve"> </w:t>
            </w:r>
            <w:r>
              <w:rPr>
                <w:rFonts w:ascii="Calibri" w:hAnsi="Calibri"/>
                <w:b/>
                <w:color w:val="FF0000"/>
                <w:sz w:val="20"/>
              </w:rPr>
              <w:t>€</w:t>
            </w:r>
          </w:p>
        </w:tc>
        <w:tc>
          <w:tcPr>
            <w:tcW w:w="1190" w:type="dxa"/>
          </w:tcPr>
          <w:p w:rsidR="00474A90" w:rsidRDefault="00776BE6">
            <w:pPr>
              <w:pStyle w:val="TableParagraph"/>
              <w:spacing w:line="226" w:lineRule="exact"/>
              <w:ind w:right="88"/>
              <w:jc w:val="right"/>
              <w:rPr>
                <w:rFonts w:ascii="Calibri" w:hAnsi="Calibri"/>
                <w:b/>
                <w:sz w:val="20"/>
              </w:rPr>
            </w:pPr>
            <w:r>
              <w:rPr>
                <w:rFonts w:ascii="Calibri" w:hAnsi="Calibri"/>
                <w:b/>
                <w:color w:val="FF0000"/>
                <w:sz w:val="20"/>
              </w:rPr>
              <w:t>1,500</w:t>
            </w:r>
            <w:r>
              <w:rPr>
                <w:rFonts w:ascii="Calibri" w:hAnsi="Calibri"/>
                <w:b/>
                <w:color w:val="FF0000"/>
                <w:spacing w:val="-4"/>
                <w:sz w:val="20"/>
              </w:rPr>
              <w:t xml:space="preserve"> </w:t>
            </w:r>
            <w:r>
              <w:rPr>
                <w:rFonts w:ascii="Calibri" w:hAnsi="Calibri"/>
                <w:b/>
                <w:color w:val="FF0000"/>
                <w:sz w:val="20"/>
              </w:rPr>
              <w:t>€</w:t>
            </w:r>
          </w:p>
        </w:tc>
        <w:tc>
          <w:tcPr>
            <w:tcW w:w="1070" w:type="dxa"/>
          </w:tcPr>
          <w:p w:rsidR="00474A90" w:rsidRDefault="00776BE6">
            <w:pPr>
              <w:pStyle w:val="TableParagraph"/>
              <w:spacing w:line="226" w:lineRule="exact"/>
              <w:ind w:right="88"/>
              <w:jc w:val="right"/>
              <w:rPr>
                <w:rFonts w:ascii="Calibri" w:hAnsi="Calibri"/>
                <w:b/>
                <w:sz w:val="20"/>
              </w:rPr>
            </w:pPr>
            <w:r>
              <w:rPr>
                <w:rFonts w:ascii="Calibri" w:hAnsi="Calibri"/>
                <w:b/>
                <w:color w:val="FF0000"/>
                <w:sz w:val="20"/>
              </w:rPr>
              <w:t>1,500</w:t>
            </w:r>
            <w:r>
              <w:rPr>
                <w:rFonts w:ascii="Calibri" w:hAnsi="Calibri"/>
                <w:b/>
                <w:color w:val="FF0000"/>
                <w:spacing w:val="-4"/>
                <w:sz w:val="20"/>
              </w:rPr>
              <w:t xml:space="preserve"> </w:t>
            </w:r>
            <w:r>
              <w:rPr>
                <w:rFonts w:ascii="Calibri" w:hAnsi="Calibri"/>
                <w:b/>
                <w:color w:val="FF0000"/>
                <w:sz w:val="20"/>
              </w:rPr>
              <w:t>€</w:t>
            </w:r>
          </w:p>
        </w:tc>
        <w:tc>
          <w:tcPr>
            <w:tcW w:w="1069" w:type="dxa"/>
          </w:tcPr>
          <w:p w:rsidR="00474A90" w:rsidRDefault="00776BE6">
            <w:pPr>
              <w:pStyle w:val="TableParagraph"/>
              <w:spacing w:line="226" w:lineRule="exact"/>
              <w:ind w:right="86"/>
              <w:jc w:val="right"/>
              <w:rPr>
                <w:rFonts w:ascii="Calibri" w:hAnsi="Calibri"/>
                <w:b/>
                <w:sz w:val="20"/>
              </w:rPr>
            </w:pPr>
            <w:r>
              <w:rPr>
                <w:rFonts w:ascii="Calibri" w:hAnsi="Calibri"/>
                <w:b/>
                <w:color w:val="FF0000"/>
                <w:sz w:val="20"/>
              </w:rPr>
              <w:t>1,500</w:t>
            </w:r>
            <w:r>
              <w:rPr>
                <w:rFonts w:ascii="Calibri" w:hAnsi="Calibri"/>
                <w:b/>
                <w:color w:val="FF0000"/>
                <w:spacing w:val="-4"/>
                <w:sz w:val="20"/>
              </w:rPr>
              <w:t xml:space="preserve"> </w:t>
            </w:r>
            <w:r>
              <w:rPr>
                <w:rFonts w:ascii="Calibri" w:hAnsi="Calibri"/>
                <w:b/>
                <w:color w:val="FF0000"/>
                <w:sz w:val="20"/>
              </w:rPr>
              <w:t>€</w:t>
            </w:r>
          </w:p>
        </w:tc>
        <w:tc>
          <w:tcPr>
            <w:tcW w:w="1074" w:type="dxa"/>
          </w:tcPr>
          <w:p w:rsidR="00474A90" w:rsidRDefault="00776BE6">
            <w:pPr>
              <w:pStyle w:val="TableParagraph"/>
              <w:spacing w:line="226" w:lineRule="exact"/>
              <w:ind w:right="84"/>
              <w:jc w:val="right"/>
              <w:rPr>
                <w:rFonts w:ascii="Calibri" w:hAnsi="Calibri"/>
                <w:b/>
                <w:sz w:val="20"/>
              </w:rPr>
            </w:pPr>
            <w:r>
              <w:rPr>
                <w:rFonts w:ascii="Calibri" w:hAnsi="Calibri"/>
                <w:b/>
                <w:color w:val="FF0000"/>
                <w:sz w:val="20"/>
              </w:rPr>
              <w:t>1,500</w:t>
            </w:r>
            <w:r>
              <w:rPr>
                <w:rFonts w:ascii="Calibri" w:hAnsi="Calibri"/>
                <w:b/>
                <w:color w:val="FF0000"/>
                <w:spacing w:val="-4"/>
                <w:sz w:val="20"/>
              </w:rPr>
              <w:t xml:space="preserve"> </w:t>
            </w:r>
            <w:r>
              <w:rPr>
                <w:rFonts w:ascii="Calibri" w:hAnsi="Calibri"/>
                <w:b/>
                <w:color w:val="FF0000"/>
                <w:sz w:val="20"/>
              </w:rPr>
              <w:t>€</w:t>
            </w:r>
          </w:p>
        </w:tc>
        <w:tc>
          <w:tcPr>
            <w:tcW w:w="1199" w:type="dxa"/>
          </w:tcPr>
          <w:p w:rsidR="00474A90" w:rsidRDefault="00776BE6">
            <w:pPr>
              <w:pStyle w:val="TableParagraph"/>
              <w:spacing w:before="1" w:line="242" w:lineRule="exact"/>
              <w:ind w:right="83"/>
              <w:jc w:val="right"/>
              <w:rPr>
                <w:rFonts w:ascii="Calibri" w:hAnsi="Calibri"/>
                <w:b/>
                <w:sz w:val="20"/>
              </w:rPr>
            </w:pPr>
            <w:r>
              <w:rPr>
                <w:rFonts w:ascii="Calibri" w:hAnsi="Calibri"/>
                <w:b/>
                <w:color w:val="FF0000"/>
                <w:sz w:val="20"/>
              </w:rPr>
              <w:t>7,500</w:t>
            </w:r>
            <w:r>
              <w:rPr>
                <w:rFonts w:ascii="Calibri" w:hAnsi="Calibri"/>
                <w:b/>
                <w:color w:val="FF0000"/>
                <w:spacing w:val="-4"/>
                <w:sz w:val="20"/>
              </w:rPr>
              <w:t xml:space="preserve"> </w:t>
            </w:r>
            <w:r>
              <w:rPr>
                <w:rFonts w:ascii="Calibri" w:hAnsi="Calibri"/>
                <w:b/>
                <w:color w:val="FF0000"/>
                <w:sz w:val="20"/>
              </w:rPr>
              <w:t>€</w:t>
            </w:r>
          </w:p>
        </w:tc>
        <w:tc>
          <w:tcPr>
            <w:tcW w:w="1462" w:type="dxa"/>
          </w:tcPr>
          <w:p w:rsidR="00474A90" w:rsidRDefault="00776BE6">
            <w:pPr>
              <w:pStyle w:val="TableParagraph"/>
              <w:spacing w:before="5"/>
              <w:ind w:left="377" w:right="345"/>
              <w:jc w:val="center"/>
              <w:rPr>
                <w:sz w:val="20"/>
              </w:rPr>
            </w:pPr>
            <w:r>
              <w:rPr>
                <w:sz w:val="20"/>
              </w:rPr>
              <w:t>Komuna</w:t>
            </w:r>
          </w:p>
        </w:tc>
      </w:tr>
      <w:tr w:rsidR="00474A90">
        <w:trPr>
          <w:trHeight w:val="249"/>
        </w:trPr>
        <w:tc>
          <w:tcPr>
            <w:tcW w:w="6178" w:type="dxa"/>
            <w:gridSpan w:val="2"/>
          </w:tcPr>
          <w:p w:rsidR="00474A90" w:rsidRDefault="00776BE6">
            <w:pPr>
              <w:pStyle w:val="TableParagraph"/>
              <w:spacing w:line="229" w:lineRule="exact"/>
              <w:ind w:left="105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Total</w:t>
            </w:r>
            <w:r>
              <w:rPr>
                <w:b/>
                <w:spacing w:val="10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objektiva</w:t>
            </w:r>
            <w:r>
              <w:rPr>
                <w:b/>
                <w:spacing w:val="13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2</w:t>
            </w:r>
            <w:r>
              <w:rPr>
                <w:rFonts w:ascii="Calibri" w:hAnsi="Calibri"/>
                <w:b/>
                <w:w w:val="90"/>
                <w:sz w:val="20"/>
              </w:rPr>
              <w:t>–</w:t>
            </w:r>
            <w:r>
              <w:rPr>
                <w:b/>
                <w:w w:val="90"/>
                <w:sz w:val="20"/>
              </w:rPr>
              <w:t>Riciklimi</w:t>
            </w:r>
            <w:r>
              <w:rPr>
                <w:b/>
                <w:spacing w:val="17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dhe</w:t>
            </w:r>
            <w:r>
              <w:rPr>
                <w:b/>
                <w:spacing w:val="13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ripërdorimi</w:t>
            </w:r>
          </w:p>
        </w:tc>
        <w:tc>
          <w:tcPr>
            <w:tcW w:w="1209" w:type="dxa"/>
          </w:tcPr>
          <w:p w:rsidR="00474A90" w:rsidRDefault="00776BE6">
            <w:pPr>
              <w:pStyle w:val="TableParagraph"/>
              <w:spacing w:line="229" w:lineRule="exact"/>
              <w:ind w:right="94"/>
              <w:jc w:val="right"/>
              <w:rPr>
                <w:rFonts w:ascii="Calibri" w:hAnsi="Calibri"/>
                <w:b/>
                <w:sz w:val="20"/>
              </w:rPr>
            </w:pPr>
            <w:r>
              <w:rPr>
                <w:rFonts w:ascii="Calibri" w:hAnsi="Calibri"/>
                <w:b/>
                <w:color w:val="1F487C"/>
                <w:sz w:val="20"/>
              </w:rPr>
              <w:t>1,500</w:t>
            </w:r>
            <w:r>
              <w:rPr>
                <w:rFonts w:ascii="Calibri" w:hAnsi="Calibri"/>
                <w:b/>
                <w:color w:val="1F487C"/>
                <w:spacing w:val="-4"/>
                <w:sz w:val="20"/>
              </w:rPr>
              <w:t xml:space="preserve"> </w:t>
            </w:r>
            <w:r>
              <w:rPr>
                <w:rFonts w:ascii="Calibri" w:hAnsi="Calibri"/>
                <w:b/>
                <w:color w:val="1F487C"/>
                <w:sz w:val="20"/>
              </w:rPr>
              <w:t>€</w:t>
            </w:r>
          </w:p>
        </w:tc>
        <w:tc>
          <w:tcPr>
            <w:tcW w:w="1190" w:type="dxa"/>
          </w:tcPr>
          <w:p w:rsidR="00474A90" w:rsidRDefault="00776BE6">
            <w:pPr>
              <w:pStyle w:val="TableParagraph"/>
              <w:spacing w:line="229" w:lineRule="exact"/>
              <w:ind w:right="88"/>
              <w:jc w:val="right"/>
              <w:rPr>
                <w:rFonts w:ascii="Calibri" w:hAnsi="Calibri"/>
                <w:b/>
                <w:sz w:val="20"/>
              </w:rPr>
            </w:pPr>
            <w:r>
              <w:rPr>
                <w:b/>
                <w:color w:val="1F487C"/>
                <w:sz w:val="20"/>
              </w:rPr>
              <w:t>102</w:t>
            </w:r>
            <w:r>
              <w:rPr>
                <w:rFonts w:ascii="Calibri" w:hAnsi="Calibri"/>
                <w:b/>
                <w:color w:val="1F487C"/>
                <w:sz w:val="20"/>
              </w:rPr>
              <w:t>,000</w:t>
            </w:r>
            <w:r>
              <w:rPr>
                <w:rFonts w:ascii="Calibri" w:hAnsi="Calibri"/>
                <w:b/>
                <w:color w:val="1F487C"/>
                <w:spacing w:val="-5"/>
                <w:sz w:val="20"/>
              </w:rPr>
              <w:t xml:space="preserve"> </w:t>
            </w:r>
            <w:r>
              <w:rPr>
                <w:rFonts w:ascii="Calibri" w:hAnsi="Calibri"/>
                <w:b/>
                <w:color w:val="1F487C"/>
                <w:sz w:val="20"/>
              </w:rPr>
              <w:t>€</w:t>
            </w:r>
          </w:p>
        </w:tc>
        <w:tc>
          <w:tcPr>
            <w:tcW w:w="1070" w:type="dxa"/>
          </w:tcPr>
          <w:p w:rsidR="00474A90" w:rsidRDefault="00776BE6">
            <w:pPr>
              <w:pStyle w:val="TableParagraph"/>
              <w:spacing w:line="229" w:lineRule="exact"/>
              <w:ind w:right="87"/>
              <w:jc w:val="right"/>
              <w:rPr>
                <w:rFonts w:ascii="Calibri" w:hAnsi="Calibri"/>
                <w:b/>
                <w:sz w:val="20"/>
              </w:rPr>
            </w:pPr>
            <w:r>
              <w:rPr>
                <w:b/>
                <w:color w:val="1F487C"/>
                <w:sz w:val="20"/>
              </w:rPr>
              <w:t>50</w:t>
            </w:r>
            <w:r>
              <w:rPr>
                <w:rFonts w:ascii="Calibri" w:hAnsi="Calibri"/>
                <w:b/>
                <w:color w:val="1F487C"/>
                <w:sz w:val="20"/>
              </w:rPr>
              <w:t>,000</w:t>
            </w:r>
            <w:r>
              <w:rPr>
                <w:rFonts w:ascii="Calibri" w:hAnsi="Calibri"/>
                <w:b/>
                <w:color w:val="1F487C"/>
                <w:spacing w:val="-5"/>
                <w:sz w:val="20"/>
              </w:rPr>
              <w:t xml:space="preserve"> </w:t>
            </w:r>
            <w:r>
              <w:rPr>
                <w:rFonts w:ascii="Calibri" w:hAnsi="Calibri"/>
                <w:b/>
                <w:color w:val="1F487C"/>
                <w:sz w:val="20"/>
              </w:rPr>
              <w:t>€</w:t>
            </w:r>
          </w:p>
        </w:tc>
        <w:tc>
          <w:tcPr>
            <w:tcW w:w="1069" w:type="dxa"/>
          </w:tcPr>
          <w:p w:rsidR="00474A90" w:rsidRDefault="00776BE6">
            <w:pPr>
              <w:pStyle w:val="TableParagraph"/>
              <w:spacing w:line="229" w:lineRule="exact"/>
              <w:ind w:right="85"/>
              <w:jc w:val="right"/>
              <w:rPr>
                <w:rFonts w:ascii="Calibri" w:hAnsi="Calibri"/>
                <w:b/>
                <w:sz w:val="20"/>
              </w:rPr>
            </w:pPr>
            <w:r>
              <w:rPr>
                <w:b/>
                <w:color w:val="1F487C"/>
                <w:sz w:val="20"/>
              </w:rPr>
              <w:t>1,5</w:t>
            </w:r>
            <w:r>
              <w:rPr>
                <w:rFonts w:ascii="Calibri" w:hAnsi="Calibri"/>
                <w:b/>
                <w:color w:val="1F487C"/>
                <w:sz w:val="20"/>
              </w:rPr>
              <w:t>00</w:t>
            </w:r>
            <w:r>
              <w:rPr>
                <w:rFonts w:ascii="Calibri" w:hAnsi="Calibri"/>
                <w:b/>
                <w:color w:val="1F487C"/>
                <w:spacing w:val="-2"/>
                <w:sz w:val="20"/>
              </w:rPr>
              <w:t xml:space="preserve"> </w:t>
            </w:r>
            <w:r>
              <w:rPr>
                <w:rFonts w:ascii="Calibri" w:hAnsi="Calibri"/>
                <w:b/>
                <w:color w:val="1F487C"/>
                <w:sz w:val="20"/>
              </w:rPr>
              <w:t>€</w:t>
            </w:r>
          </w:p>
        </w:tc>
        <w:tc>
          <w:tcPr>
            <w:tcW w:w="1074" w:type="dxa"/>
          </w:tcPr>
          <w:p w:rsidR="00474A90" w:rsidRDefault="00776BE6">
            <w:pPr>
              <w:pStyle w:val="TableParagraph"/>
              <w:spacing w:line="229" w:lineRule="exact"/>
              <w:ind w:right="84"/>
              <w:jc w:val="right"/>
              <w:rPr>
                <w:rFonts w:ascii="Calibri" w:hAnsi="Calibri"/>
                <w:b/>
                <w:sz w:val="20"/>
              </w:rPr>
            </w:pPr>
            <w:r>
              <w:rPr>
                <w:rFonts w:ascii="Calibri" w:hAnsi="Calibri"/>
                <w:b/>
                <w:color w:val="1F487C"/>
                <w:sz w:val="20"/>
              </w:rPr>
              <w:t>1,500</w:t>
            </w:r>
            <w:r>
              <w:rPr>
                <w:rFonts w:ascii="Calibri" w:hAnsi="Calibri"/>
                <w:b/>
                <w:color w:val="1F487C"/>
                <w:spacing w:val="-4"/>
                <w:sz w:val="20"/>
              </w:rPr>
              <w:t xml:space="preserve"> </w:t>
            </w:r>
            <w:r>
              <w:rPr>
                <w:rFonts w:ascii="Calibri" w:hAnsi="Calibri"/>
                <w:b/>
                <w:color w:val="1F487C"/>
                <w:sz w:val="20"/>
              </w:rPr>
              <w:t>€</w:t>
            </w:r>
          </w:p>
        </w:tc>
        <w:tc>
          <w:tcPr>
            <w:tcW w:w="1199" w:type="dxa"/>
          </w:tcPr>
          <w:p w:rsidR="00474A90" w:rsidRDefault="00776BE6">
            <w:pPr>
              <w:pStyle w:val="TableParagraph"/>
              <w:spacing w:line="229" w:lineRule="exact"/>
              <w:ind w:right="83"/>
              <w:jc w:val="right"/>
              <w:rPr>
                <w:rFonts w:ascii="Calibri" w:hAnsi="Calibri"/>
                <w:b/>
                <w:sz w:val="20"/>
              </w:rPr>
            </w:pPr>
            <w:r>
              <w:rPr>
                <w:b/>
                <w:color w:val="1F487C"/>
                <w:sz w:val="20"/>
              </w:rPr>
              <w:t>156</w:t>
            </w:r>
            <w:r>
              <w:rPr>
                <w:rFonts w:ascii="Calibri" w:hAnsi="Calibri"/>
                <w:b/>
                <w:color w:val="1F487C"/>
                <w:sz w:val="20"/>
              </w:rPr>
              <w:t>,500</w:t>
            </w:r>
            <w:r>
              <w:rPr>
                <w:rFonts w:ascii="Calibri" w:hAnsi="Calibri"/>
                <w:b/>
                <w:color w:val="1F487C"/>
                <w:spacing w:val="-5"/>
                <w:sz w:val="20"/>
              </w:rPr>
              <w:t xml:space="preserve"> </w:t>
            </w:r>
            <w:r>
              <w:rPr>
                <w:rFonts w:ascii="Calibri" w:hAnsi="Calibri"/>
                <w:b/>
                <w:color w:val="1F487C"/>
                <w:sz w:val="20"/>
              </w:rPr>
              <w:t>€</w:t>
            </w:r>
          </w:p>
        </w:tc>
        <w:tc>
          <w:tcPr>
            <w:tcW w:w="1462" w:type="dxa"/>
          </w:tcPr>
          <w:p w:rsidR="00474A90" w:rsidRDefault="00474A90">
            <w:pPr>
              <w:pStyle w:val="TableParagraph"/>
              <w:rPr>
                <w:sz w:val="18"/>
              </w:rPr>
            </w:pPr>
          </w:p>
        </w:tc>
      </w:tr>
    </w:tbl>
    <w:p w:rsidR="00474A90" w:rsidRDefault="00603BC2">
      <w:pPr>
        <w:pStyle w:val="BodyText"/>
        <w:spacing w:before="7"/>
        <w:rPr>
          <w:rFonts w:ascii="Calibri"/>
          <w:b/>
          <w:sz w:val="17"/>
        </w:rPr>
      </w:pPr>
      <w:r>
        <w:rPr>
          <w:noProof/>
          <w:lang w:eastAsia="sq-AL"/>
        </w:rPr>
        <mc:AlternateContent>
          <mc:Choice Requires="wps">
            <w:drawing>
              <wp:anchor distT="0" distB="0" distL="0" distR="0" simplePos="0" relativeHeight="487649280" behindDoc="1" locked="0" layoutInCell="1" allowOverlap="1">
                <wp:simplePos x="0" y="0"/>
                <wp:positionH relativeFrom="page">
                  <wp:posOffset>914400</wp:posOffset>
                </wp:positionH>
                <wp:positionV relativeFrom="paragraph">
                  <wp:posOffset>161290</wp:posOffset>
                </wp:positionV>
                <wp:extent cx="1829435" cy="6350"/>
                <wp:effectExtent l="0" t="0" r="0" b="0"/>
                <wp:wrapTopAndBottom/>
                <wp:docPr id="8" name="Rectangl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9435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2093FF8" id="Rectangle 4" o:spid="_x0000_s1026" style="position:absolute;margin-left:1in;margin-top:12.7pt;width:144.05pt;height:.5pt;z-index:-1566720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" fillcolor="black" stroked="f">
                <w10:wrap type="topAndBottom" anchorx="page"/>
              </v:rect>
            </w:pict>
          </mc:Fallback>
        </mc:AlternateContent>
      </w:r>
    </w:p>
    <w:p w:rsidR="00474A90" w:rsidRDefault="00776BE6">
      <w:pPr>
        <w:spacing w:before="89" w:line="235" w:lineRule="auto"/>
        <w:ind w:left="460"/>
        <w:rPr>
          <w:rFonts w:ascii="Arial MT" w:hAnsi="Arial MT"/>
          <w:sz w:val="20"/>
        </w:rPr>
      </w:pPr>
      <w:r>
        <w:rPr>
          <w:rFonts w:ascii="Arial MT" w:hAnsi="Arial MT"/>
          <w:sz w:val="20"/>
          <w:vertAlign w:val="superscript"/>
        </w:rPr>
        <w:t>18</w:t>
      </w:r>
      <w:r>
        <w:rPr>
          <w:rFonts w:ascii="Arial MT" w:hAnsi="Arial MT"/>
          <w:spacing w:val="-1"/>
          <w:sz w:val="20"/>
        </w:rPr>
        <w:t xml:space="preserve"> </w:t>
      </w:r>
      <w:r>
        <w:rPr>
          <w:rFonts w:ascii="Arial MT" w:hAnsi="Arial MT"/>
          <w:sz w:val="20"/>
        </w:rPr>
        <w:t>Për</w:t>
      </w:r>
      <w:r>
        <w:rPr>
          <w:rFonts w:ascii="Arial MT" w:hAnsi="Arial MT"/>
          <w:spacing w:val="20"/>
          <w:sz w:val="20"/>
        </w:rPr>
        <w:t xml:space="preserve"> </w:t>
      </w:r>
      <w:r>
        <w:rPr>
          <w:rFonts w:ascii="Arial MT" w:hAnsi="Arial MT"/>
          <w:sz w:val="20"/>
        </w:rPr>
        <w:t>komunën</w:t>
      </w:r>
      <w:r>
        <w:rPr>
          <w:rFonts w:ascii="Arial MT" w:hAnsi="Arial MT"/>
          <w:spacing w:val="18"/>
          <w:sz w:val="20"/>
        </w:rPr>
        <w:t xml:space="preserve"> </w:t>
      </w:r>
      <w:r>
        <w:rPr>
          <w:rFonts w:ascii="Arial MT" w:hAnsi="Arial MT"/>
          <w:sz w:val="20"/>
        </w:rPr>
        <w:t>e</w:t>
      </w:r>
      <w:r>
        <w:rPr>
          <w:rFonts w:ascii="Arial MT" w:hAnsi="Arial MT"/>
          <w:spacing w:val="12"/>
          <w:sz w:val="20"/>
        </w:rPr>
        <w:t xml:space="preserve"> </w:t>
      </w:r>
      <w:r>
        <w:rPr>
          <w:rFonts w:ascii="Arial MT" w:hAnsi="Arial MT"/>
          <w:sz w:val="20"/>
        </w:rPr>
        <w:t>Hanit</w:t>
      </w:r>
      <w:r>
        <w:rPr>
          <w:rFonts w:ascii="Arial MT" w:hAnsi="Arial MT"/>
          <w:spacing w:val="16"/>
          <w:sz w:val="20"/>
        </w:rPr>
        <w:t xml:space="preserve"> </w:t>
      </w:r>
      <w:r>
        <w:rPr>
          <w:rFonts w:ascii="Arial MT" w:hAnsi="Arial MT"/>
          <w:sz w:val="20"/>
        </w:rPr>
        <w:t>te</w:t>
      </w:r>
      <w:r>
        <w:rPr>
          <w:rFonts w:ascii="Arial MT" w:hAnsi="Arial MT"/>
          <w:spacing w:val="12"/>
          <w:sz w:val="20"/>
        </w:rPr>
        <w:t xml:space="preserve"> </w:t>
      </w:r>
      <w:r>
        <w:rPr>
          <w:rFonts w:ascii="Arial MT" w:hAnsi="Arial MT"/>
          <w:sz w:val="20"/>
        </w:rPr>
        <w:t>Elezit</w:t>
      </w:r>
      <w:r>
        <w:rPr>
          <w:rFonts w:ascii="Arial MT" w:hAnsi="Arial MT"/>
          <w:spacing w:val="21"/>
          <w:sz w:val="20"/>
        </w:rPr>
        <w:t xml:space="preserve"> </w:t>
      </w:r>
      <w:r>
        <w:rPr>
          <w:rFonts w:ascii="Arial MT" w:hAnsi="Arial MT"/>
          <w:sz w:val="20"/>
        </w:rPr>
        <w:t>parashihet</w:t>
      </w:r>
      <w:r>
        <w:rPr>
          <w:rFonts w:ascii="Arial MT" w:hAnsi="Arial MT"/>
          <w:spacing w:val="20"/>
          <w:sz w:val="20"/>
        </w:rPr>
        <w:t xml:space="preserve"> </w:t>
      </w:r>
      <w:r>
        <w:rPr>
          <w:rFonts w:ascii="Arial MT" w:hAnsi="Arial MT"/>
          <w:sz w:val="20"/>
        </w:rPr>
        <w:t>ndërtimi</w:t>
      </w:r>
      <w:r>
        <w:rPr>
          <w:rFonts w:ascii="Arial MT" w:hAnsi="Arial MT"/>
          <w:spacing w:val="18"/>
          <w:sz w:val="20"/>
        </w:rPr>
        <w:t xml:space="preserve"> </w:t>
      </w:r>
      <w:r>
        <w:rPr>
          <w:rFonts w:ascii="Arial MT" w:hAnsi="Arial MT"/>
          <w:sz w:val="20"/>
        </w:rPr>
        <w:t>i</w:t>
      </w:r>
      <w:r>
        <w:rPr>
          <w:rFonts w:ascii="Arial MT" w:hAnsi="Arial MT"/>
          <w:spacing w:val="18"/>
          <w:sz w:val="20"/>
        </w:rPr>
        <w:t xml:space="preserve"> </w:t>
      </w:r>
      <w:r>
        <w:rPr>
          <w:rFonts w:ascii="Arial MT" w:hAnsi="Arial MT"/>
          <w:sz w:val="20"/>
        </w:rPr>
        <w:t>nje</w:t>
      </w:r>
      <w:r>
        <w:rPr>
          <w:rFonts w:ascii="Arial MT" w:hAnsi="Arial MT"/>
          <w:spacing w:val="17"/>
          <w:sz w:val="20"/>
        </w:rPr>
        <w:t xml:space="preserve"> </w:t>
      </w:r>
      <w:r>
        <w:rPr>
          <w:rFonts w:ascii="Arial MT" w:hAnsi="Arial MT"/>
          <w:sz w:val="20"/>
        </w:rPr>
        <w:t>pike</w:t>
      </w:r>
      <w:r>
        <w:rPr>
          <w:rFonts w:ascii="Arial MT" w:hAnsi="Arial MT"/>
          <w:spacing w:val="18"/>
          <w:sz w:val="20"/>
        </w:rPr>
        <w:t xml:space="preserve"> </w:t>
      </w:r>
      <w:r>
        <w:rPr>
          <w:rFonts w:ascii="Arial MT" w:hAnsi="Arial MT"/>
          <w:sz w:val="20"/>
        </w:rPr>
        <w:t>grumbulluese</w:t>
      </w:r>
      <w:r>
        <w:rPr>
          <w:rFonts w:ascii="Arial MT" w:hAnsi="Arial MT"/>
          <w:spacing w:val="17"/>
          <w:sz w:val="20"/>
        </w:rPr>
        <w:t xml:space="preserve"> </w:t>
      </w:r>
      <w:r>
        <w:rPr>
          <w:rFonts w:ascii="Arial MT" w:hAnsi="Arial MT"/>
          <w:sz w:val="20"/>
        </w:rPr>
        <w:t>dhe</w:t>
      </w:r>
      <w:r>
        <w:rPr>
          <w:rFonts w:ascii="Arial MT" w:hAnsi="Arial MT"/>
          <w:spacing w:val="18"/>
          <w:sz w:val="20"/>
        </w:rPr>
        <w:t xml:space="preserve"> </w:t>
      </w:r>
      <w:r>
        <w:rPr>
          <w:rFonts w:ascii="Arial MT" w:hAnsi="Arial MT"/>
          <w:sz w:val="20"/>
        </w:rPr>
        <w:t>një</w:t>
      </w:r>
      <w:r>
        <w:rPr>
          <w:rFonts w:ascii="Arial MT" w:hAnsi="Arial MT"/>
          <w:spacing w:val="17"/>
          <w:sz w:val="20"/>
        </w:rPr>
        <w:t xml:space="preserve"> </w:t>
      </w:r>
      <w:r>
        <w:rPr>
          <w:rFonts w:ascii="Arial MT" w:hAnsi="Arial MT"/>
          <w:sz w:val="20"/>
        </w:rPr>
        <w:t>qendret</w:t>
      </w:r>
      <w:r>
        <w:rPr>
          <w:rFonts w:ascii="Arial MT" w:hAnsi="Arial MT"/>
          <w:spacing w:val="16"/>
          <w:sz w:val="20"/>
        </w:rPr>
        <w:t xml:space="preserve"> </w:t>
      </w:r>
      <w:r>
        <w:rPr>
          <w:rFonts w:ascii="Arial MT" w:hAnsi="Arial MT"/>
          <w:sz w:val="20"/>
        </w:rPr>
        <w:t>të</w:t>
      </w:r>
      <w:r>
        <w:rPr>
          <w:rFonts w:ascii="Arial MT" w:hAnsi="Arial MT"/>
          <w:spacing w:val="18"/>
          <w:sz w:val="20"/>
        </w:rPr>
        <w:t xml:space="preserve"> </w:t>
      </w:r>
      <w:r>
        <w:rPr>
          <w:rFonts w:ascii="Arial MT" w:hAnsi="Arial MT"/>
          <w:sz w:val="20"/>
        </w:rPr>
        <w:t>ripërdorimit.</w:t>
      </w:r>
      <w:r>
        <w:rPr>
          <w:rFonts w:ascii="Arial MT" w:hAnsi="Arial MT"/>
          <w:spacing w:val="10"/>
          <w:sz w:val="20"/>
        </w:rPr>
        <w:t xml:space="preserve"> </w:t>
      </w:r>
      <w:r>
        <w:rPr>
          <w:rFonts w:ascii="Arial MT" w:hAnsi="Arial MT"/>
          <w:sz w:val="20"/>
        </w:rPr>
        <w:t>Buxheti</w:t>
      </w:r>
      <w:r>
        <w:rPr>
          <w:rFonts w:ascii="Arial MT" w:hAnsi="Arial MT"/>
          <w:spacing w:val="18"/>
          <w:sz w:val="20"/>
        </w:rPr>
        <w:t xml:space="preserve"> </w:t>
      </w:r>
      <w:r>
        <w:rPr>
          <w:rFonts w:ascii="Arial MT" w:hAnsi="Arial MT"/>
          <w:sz w:val="20"/>
        </w:rPr>
        <w:t>përfshin</w:t>
      </w:r>
      <w:r>
        <w:rPr>
          <w:rFonts w:ascii="Arial MT" w:hAnsi="Arial MT"/>
          <w:spacing w:val="20"/>
          <w:sz w:val="20"/>
        </w:rPr>
        <w:t xml:space="preserve"> </w:t>
      </w:r>
      <w:r>
        <w:rPr>
          <w:rFonts w:ascii="Arial MT" w:hAnsi="Arial MT"/>
          <w:sz w:val="20"/>
        </w:rPr>
        <w:t>infrastrukturën</w:t>
      </w:r>
      <w:r>
        <w:rPr>
          <w:rFonts w:ascii="Arial MT" w:hAnsi="Arial MT"/>
          <w:spacing w:val="18"/>
          <w:sz w:val="20"/>
        </w:rPr>
        <w:t xml:space="preserve"> </w:t>
      </w:r>
      <w:r>
        <w:rPr>
          <w:rFonts w:ascii="Arial MT" w:hAnsi="Arial MT"/>
          <w:sz w:val="20"/>
        </w:rPr>
        <w:t>përcjellëse</w:t>
      </w:r>
      <w:r>
        <w:rPr>
          <w:rFonts w:ascii="Arial MT" w:hAnsi="Arial MT"/>
          <w:spacing w:val="18"/>
          <w:sz w:val="20"/>
        </w:rPr>
        <w:t xml:space="preserve"> </w:t>
      </w:r>
      <w:r>
        <w:rPr>
          <w:rFonts w:ascii="Arial MT" w:hAnsi="Arial MT"/>
          <w:sz w:val="20"/>
        </w:rPr>
        <w:t>të</w:t>
      </w:r>
      <w:r>
        <w:rPr>
          <w:rFonts w:ascii="Arial MT" w:hAnsi="Arial MT"/>
          <w:spacing w:val="-53"/>
          <w:sz w:val="20"/>
        </w:rPr>
        <w:t xml:space="preserve"> </w:t>
      </w:r>
      <w:r>
        <w:rPr>
          <w:rFonts w:ascii="Arial MT" w:hAnsi="Arial MT"/>
          <w:sz w:val="20"/>
        </w:rPr>
        <w:t>qendrës</w:t>
      </w:r>
      <w:r>
        <w:rPr>
          <w:rFonts w:ascii="Arial MT" w:hAnsi="Arial MT"/>
          <w:spacing w:val="-4"/>
          <w:sz w:val="20"/>
        </w:rPr>
        <w:t xml:space="preserve"> </w:t>
      </w:r>
      <w:r>
        <w:rPr>
          <w:rFonts w:ascii="Arial MT" w:hAnsi="Arial MT"/>
          <w:sz w:val="20"/>
        </w:rPr>
        <w:t>si</w:t>
      </w:r>
      <w:r>
        <w:rPr>
          <w:rFonts w:ascii="Arial MT" w:hAnsi="Arial MT"/>
          <w:spacing w:val="4"/>
          <w:sz w:val="20"/>
        </w:rPr>
        <w:t xml:space="preserve"> </w:t>
      </w:r>
      <w:r>
        <w:rPr>
          <w:rFonts w:ascii="Arial MT" w:hAnsi="Arial MT"/>
          <w:sz w:val="20"/>
        </w:rPr>
        <w:t>rrethoja,</w:t>
      </w:r>
      <w:r>
        <w:rPr>
          <w:rFonts w:ascii="Arial MT" w:hAnsi="Arial MT"/>
          <w:spacing w:val="-2"/>
          <w:sz w:val="20"/>
        </w:rPr>
        <w:t xml:space="preserve"> </w:t>
      </w:r>
      <w:r>
        <w:rPr>
          <w:rFonts w:ascii="Arial MT" w:hAnsi="Arial MT"/>
          <w:sz w:val="20"/>
        </w:rPr>
        <w:t>kamerat,  bazamenti,</w:t>
      </w:r>
      <w:r>
        <w:rPr>
          <w:rFonts w:ascii="Arial MT" w:hAnsi="Arial MT"/>
          <w:spacing w:val="3"/>
          <w:sz w:val="20"/>
        </w:rPr>
        <w:t xml:space="preserve"> </w:t>
      </w:r>
      <w:r>
        <w:rPr>
          <w:rFonts w:ascii="Arial MT" w:hAnsi="Arial MT"/>
          <w:sz w:val="20"/>
        </w:rPr>
        <w:t>kontejnerët,</w:t>
      </w:r>
      <w:r>
        <w:rPr>
          <w:rFonts w:ascii="Arial MT" w:hAnsi="Arial MT"/>
          <w:spacing w:val="2"/>
          <w:sz w:val="20"/>
        </w:rPr>
        <w:t xml:space="preserve"> </w:t>
      </w:r>
      <w:r>
        <w:rPr>
          <w:rFonts w:ascii="Arial MT" w:hAnsi="Arial MT"/>
          <w:sz w:val="20"/>
        </w:rPr>
        <w:t>etj.</w:t>
      </w:r>
    </w:p>
    <w:p w:rsidR="00474A90" w:rsidRDefault="00776BE6">
      <w:pPr>
        <w:spacing w:before="2"/>
        <w:ind w:left="460"/>
        <w:rPr>
          <w:rFonts w:ascii="Arial MT" w:hAnsi="Arial MT"/>
          <w:sz w:val="20"/>
        </w:rPr>
      </w:pPr>
      <w:r>
        <w:rPr>
          <w:rFonts w:ascii="Arial MT" w:hAnsi="Arial MT"/>
          <w:sz w:val="20"/>
          <w:vertAlign w:val="superscript"/>
        </w:rPr>
        <w:t>19</w:t>
      </w:r>
      <w:r>
        <w:rPr>
          <w:rFonts w:ascii="Arial MT" w:hAnsi="Arial MT"/>
          <w:sz w:val="20"/>
        </w:rPr>
        <w:t>Fizibiliteti,</w:t>
      </w:r>
      <w:r>
        <w:rPr>
          <w:rFonts w:ascii="Arial MT" w:hAnsi="Arial MT"/>
          <w:spacing w:val="-4"/>
          <w:sz w:val="20"/>
        </w:rPr>
        <w:t xml:space="preserve"> </w:t>
      </w:r>
      <w:r>
        <w:rPr>
          <w:rFonts w:ascii="Arial MT" w:hAnsi="Arial MT"/>
          <w:sz w:val="20"/>
        </w:rPr>
        <w:t>rrethoja,</w:t>
      </w:r>
      <w:r>
        <w:rPr>
          <w:rFonts w:ascii="Arial MT" w:hAnsi="Arial MT"/>
          <w:spacing w:val="-3"/>
          <w:sz w:val="20"/>
        </w:rPr>
        <w:t xml:space="preserve"> </w:t>
      </w:r>
      <w:r>
        <w:rPr>
          <w:rFonts w:ascii="Arial MT" w:hAnsi="Arial MT"/>
          <w:sz w:val="20"/>
        </w:rPr>
        <w:t>makineria</w:t>
      </w:r>
      <w:r>
        <w:rPr>
          <w:rFonts w:ascii="Arial MT" w:hAnsi="Arial MT"/>
          <w:spacing w:val="-1"/>
          <w:sz w:val="20"/>
        </w:rPr>
        <w:t xml:space="preserve"> </w:t>
      </w:r>
      <w:r>
        <w:rPr>
          <w:rFonts w:ascii="Arial MT" w:hAnsi="Arial MT"/>
          <w:sz w:val="20"/>
        </w:rPr>
        <w:t>dhepajisjet</w:t>
      </w:r>
      <w:r>
        <w:rPr>
          <w:rFonts w:ascii="Arial MT" w:hAnsi="Arial MT"/>
          <w:spacing w:val="1"/>
          <w:sz w:val="20"/>
        </w:rPr>
        <w:t xml:space="preserve"> </w:t>
      </w:r>
      <w:r>
        <w:rPr>
          <w:rFonts w:ascii="Arial MT" w:hAnsi="Arial MT"/>
          <w:sz w:val="20"/>
        </w:rPr>
        <w:t>e</w:t>
      </w:r>
      <w:r>
        <w:rPr>
          <w:rFonts w:ascii="Arial MT" w:hAnsi="Arial MT"/>
          <w:spacing w:val="-1"/>
          <w:sz w:val="20"/>
        </w:rPr>
        <w:t xml:space="preserve"> </w:t>
      </w:r>
      <w:r>
        <w:rPr>
          <w:rFonts w:ascii="Arial MT" w:hAnsi="Arial MT"/>
          <w:sz w:val="20"/>
        </w:rPr>
        <w:t>nevojshme</w:t>
      </w:r>
      <w:r>
        <w:rPr>
          <w:rFonts w:ascii="Arial MT" w:hAnsi="Arial MT"/>
          <w:spacing w:val="-6"/>
          <w:sz w:val="20"/>
        </w:rPr>
        <w:t xml:space="preserve"> </w:t>
      </w:r>
      <w:r>
        <w:rPr>
          <w:rFonts w:ascii="Arial MT" w:hAnsi="Arial MT"/>
          <w:sz w:val="20"/>
        </w:rPr>
        <w:t>për</w:t>
      </w:r>
      <w:r>
        <w:rPr>
          <w:rFonts w:ascii="Arial MT" w:hAnsi="Arial MT"/>
          <w:spacing w:val="-5"/>
          <w:sz w:val="20"/>
        </w:rPr>
        <w:t xml:space="preserve"> </w:t>
      </w:r>
      <w:r>
        <w:rPr>
          <w:rFonts w:ascii="Arial MT" w:hAnsi="Arial MT"/>
          <w:sz w:val="20"/>
        </w:rPr>
        <w:t>menaxhimin</w:t>
      </w:r>
      <w:r>
        <w:rPr>
          <w:rFonts w:ascii="Arial MT" w:hAnsi="Arial MT"/>
          <w:spacing w:val="-1"/>
          <w:sz w:val="20"/>
        </w:rPr>
        <w:t xml:space="preserve"> </w:t>
      </w:r>
      <w:r>
        <w:rPr>
          <w:rFonts w:ascii="Arial MT" w:hAnsi="Arial MT"/>
          <w:sz w:val="20"/>
        </w:rPr>
        <w:t>e</w:t>
      </w:r>
      <w:r>
        <w:rPr>
          <w:rFonts w:ascii="Arial MT" w:hAnsi="Arial MT"/>
          <w:spacing w:val="-1"/>
          <w:sz w:val="20"/>
        </w:rPr>
        <w:t xml:space="preserve"> </w:t>
      </w:r>
      <w:r>
        <w:rPr>
          <w:rFonts w:ascii="Arial MT" w:hAnsi="Arial MT"/>
          <w:sz w:val="20"/>
        </w:rPr>
        <w:t>qendrës</w:t>
      </w:r>
    </w:p>
    <w:p w:rsidR="00474A90" w:rsidRDefault="00474A90">
      <w:pPr>
        <w:pStyle w:val="BodyText"/>
        <w:spacing w:before="10"/>
        <w:rPr>
          <w:rFonts w:ascii="Arial MT"/>
          <w:sz w:val="12"/>
        </w:rPr>
      </w:pPr>
    </w:p>
    <w:p w:rsidR="00474A90" w:rsidRDefault="00474A90">
      <w:pPr>
        <w:rPr>
          <w:rFonts w:ascii="Arial MT"/>
          <w:sz w:val="12"/>
        </w:rPr>
        <w:sectPr w:rsidR="00474A90">
          <w:type w:val="continuous"/>
          <w:pgSz w:w="16820" w:h="11900" w:orient="landscape"/>
          <w:pgMar w:top="1500" w:right="960" w:bottom="280" w:left="980" w:header="720" w:footer="720" w:gutter="0"/>
          <w:cols w:space="720"/>
        </w:sectPr>
      </w:pPr>
    </w:p>
    <w:p w:rsidR="00474A90" w:rsidRDefault="00776BE6">
      <w:pPr>
        <w:tabs>
          <w:tab w:val="left" w:pos="1528"/>
          <w:tab w:val="left" w:pos="9820"/>
        </w:tabs>
        <w:spacing w:before="172"/>
        <w:ind w:left="460"/>
        <w:rPr>
          <w:rFonts w:ascii="Calibri"/>
          <w:b/>
        </w:rPr>
      </w:pPr>
      <w:r>
        <w:rPr>
          <w:rFonts w:ascii="Calibri"/>
          <w:b/>
          <w:color w:val="FFFFFF"/>
          <w:shd w:val="clear" w:color="auto" w:fill="006FC0"/>
        </w:rPr>
        <w:t xml:space="preserve"> </w:t>
      </w:r>
      <w:r>
        <w:rPr>
          <w:rFonts w:ascii="Calibri"/>
          <w:b/>
          <w:color w:val="FFFFFF"/>
          <w:shd w:val="clear" w:color="auto" w:fill="006FC0"/>
        </w:rPr>
        <w:t xml:space="preserve"> </w:t>
      </w:r>
      <w:r>
        <w:rPr>
          <w:rFonts w:ascii="Calibri"/>
          <w:b/>
          <w:color w:val="FFFFFF"/>
          <w:spacing w:val="23"/>
          <w:shd w:val="clear" w:color="auto" w:fill="006FC0"/>
        </w:rPr>
        <w:t xml:space="preserve"> </w:t>
      </w:r>
      <w:r>
        <w:rPr>
          <w:rFonts w:ascii="Calibri"/>
          <w:b/>
          <w:color w:val="FFFFFF"/>
          <w:shd w:val="clear" w:color="auto" w:fill="006FC0"/>
        </w:rPr>
        <w:t xml:space="preserve">52  </w:t>
      </w:r>
      <w:r>
        <w:rPr>
          <w:rFonts w:ascii="Calibri"/>
          <w:b/>
          <w:color w:val="FFFFFF"/>
          <w:spacing w:val="22"/>
          <w:shd w:val="clear" w:color="auto" w:fill="006FC0"/>
        </w:rPr>
        <w:t xml:space="preserve"> </w:t>
      </w:r>
      <w:r>
        <w:rPr>
          <w:rFonts w:ascii="Calibri"/>
          <w:b/>
          <w:color w:val="FFFFFF"/>
        </w:rPr>
        <w:tab/>
      </w:r>
      <w:r>
        <w:rPr>
          <w:rFonts w:ascii="Calibri"/>
          <w:b/>
          <w:color w:val="FFFFFF"/>
          <w:u w:val="single" w:color="365F91"/>
        </w:rPr>
        <w:t xml:space="preserve"> </w:t>
      </w:r>
      <w:r>
        <w:rPr>
          <w:rFonts w:ascii="Calibri"/>
          <w:b/>
          <w:color w:val="FFFFFF"/>
          <w:u w:val="single" w:color="365F91"/>
        </w:rPr>
        <w:tab/>
      </w:r>
    </w:p>
    <w:p w:rsidR="00474A90" w:rsidRDefault="00776BE6">
      <w:pPr>
        <w:spacing w:before="56"/>
        <w:ind w:left="460"/>
        <w:rPr>
          <w:rFonts w:ascii="Calibri" w:hAnsi="Calibri"/>
          <w:b/>
        </w:rPr>
      </w:pPr>
      <w:r>
        <w:br w:type="column"/>
      </w:r>
      <w:r>
        <w:rPr>
          <w:rFonts w:ascii="Calibri" w:hAnsi="Calibri"/>
          <w:b/>
          <w:color w:val="001F5F"/>
        </w:rPr>
        <w:t>Komuna</w:t>
      </w:r>
      <w:r>
        <w:rPr>
          <w:rFonts w:ascii="Calibri" w:hAnsi="Calibri"/>
          <w:b/>
          <w:color w:val="001F5F"/>
          <w:spacing w:val="-2"/>
        </w:rPr>
        <w:t xml:space="preserve"> </w:t>
      </w:r>
      <w:r>
        <w:rPr>
          <w:rFonts w:ascii="Calibri" w:hAnsi="Calibri"/>
          <w:b/>
          <w:color w:val="001F5F"/>
        </w:rPr>
        <w:t>e</w:t>
      </w:r>
      <w:r>
        <w:rPr>
          <w:rFonts w:ascii="Calibri" w:hAnsi="Calibri"/>
          <w:b/>
          <w:color w:val="001F5F"/>
          <w:spacing w:val="-4"/>
        </w:rPr>
        <w:t xml:space="preserve"> </w:t>
      </w:r>
      <w:r>
        <w:rPr>
          <w:rFonts w:ascii="Calibri" w:hAnsi="Calibri"/>
          <w:b/>
          <w:color w:val="001F5F"/>
        </w:rPr>
        <w:t>Hanit</w:t>
      </w:r>
      <w:r>
        <w:rPr>
          <w:rFonts w:ascii="Calibri" w:hAnsi="Calibri"/>
          <w:b/>
          <w:color w:val="001F5F"/>
          <w:spacing w:val="-2"/>
        </w:rPr>
        <w:t xml:space="preserve"> </w:t>
      </w:r>
      <w:r>
        <w:rPr>
          <w:rFonts w:ascii="Calibri" w:hAnsi="Calibri"/>
          <w:b/>
          <w:color w:val="001F5F"/>
        </w:rPr>
        <w:t>të</w:t>
      </w:r>
      <w:r>
        <w:rPr>
          <w:rFonts w:ascii="Calibri" w:hAnsi="Calibri"/>
          <w:b/>
          <w:color w:val="001F5F"/>
          <w:spacing w:val="-4"/>
        </w:rPr>
        <w:t xml:space="preserve"> </w:t>
      </w:r>
      <w:r>
        <w:rPr>
          <w:rFonts w:ascii="Calibri" w:hAnsi="Calibri"/>
          <w:b/>
          <w:color w:val="001F5F"/>
        </w:rPr>
        <w:t>Elezit</w:t>
      </w:r>
    </w:p>
    <w:p w:rsidR="00474A90" w:rsidRDefault="00474A90">
      <w:pPr>
        <w:rPr>
          <w:rFonts w:ascii="Calibri" w:hAnsi="Calibri"/>
        </w:rPr>
        <w:sectPr w:rsidR="00474A90">
          <w:type w:val="continuous"/>
          <w:pgSz w:w="16820" w:h="11900" w:orient="landscape"/>
          <w:pgMar w:top="1500" w:right="960" w:bottom="280" w:left="980" w:header="720" w:footer="720" w:gutter="0"/>
          <w:cols w:num="2" w:space="720" w:equalWidth="0">
            <w:col w:w="9861" w:space="1835"/>
            <w:col w:w="3184"/>
          </w:cols>
        </w:sectPr>
      </w:pPr>
    </w:p>
    <w:p w:rsidR="00474A90" w:rsidRDefault="00474A90">
      <w:pPr>
        <w:pStyle w:val="BodyText"/>
        <w:rPr>
          <w:rFonts w:ascii="Calibri"/>
          <w:b/>
          <w:sz w:val="20"/>
        </w:rPr>
      </w:pPr>
    </w:p>
    <w:p w:rsidR="00474A90" w:rsidRDefault="00474A90">
      <w:pPr>
        <w:pStyle w:val="BodyText"/>
        <w:rPr>
          <w:rFonts w:ascii="Calibri"/>
          <w:b/>
          <w:sz w:val="20"/>
        </w:rPr>
      </w:pPr>
    </w:p>
    <w:p w:rsidR="00474A90" w:rsidRDefault="00474A90">
      <w:pPr>
        <w:pStyle w:val="BodyText"/>
        <w:rPr>
          <w:rFonts w:ascii="Calibri"/>
          <w:b/>
          <w:sz w:val="20"/>
        </w:rPr>
      </w:pPr>
    </w:p>
    <w:p w:rsidR="00474A90" w:rsidRDefault="00474A90">
      <w:pPr>
        <w:pStyle w:val="BodyText"/>
        <w:rPr>
          <w:rFonts w:ascii="Calibri"/>
          <w:b/>
          <w:sz w:val="20"/>
        </w:rPr>
      </w:pPr>
    </w:p>
    <w:p w:rsidR="00474A90" w:rsidRDefault="00474A90">
      <w:pPr>
        <w:pStyle w:val="BodyText"/>
        <w:rPr>
          <w:rFonts w:ascii="Calibri"/>
          <w:b/>
          <w:sz w:val="20"/>
        </w:rPr>
      </w:pPr>
    </w:p>
    <w:p w:rsidR="00474A90" w:rsidRDefault="00474A90">
      <w:pPr>
        <w:pStyle w:val="BodyText"/>
        <w:rPr>
          <w:rFonts w:ascii="Calibri"/>
          <w:b/>
          <w:sz w:val="20"/>
        </w:rPr>
      </w:pPr>
    </w:p>
    <w:p w:rsidR="00474A90" w:rsidRDefault="00474A90">
      <w:pPr>
        <w:pStyle w:val="BodyText"/>
        <w:spacing w:before="3" w:after="1"/>
        <w:rPr>
          <w:rFonts w:ascii="Calibri"/>
          <w:b/>
          <w:sz w:val="13"/>
        </w:rPr>
      </w:pPr>
    </w:p>
    <w:tbl>
      <w:tblPr>
        <w:tblW w:w="0" w:type="auto"/>
        <w:tblInd w:w="216" w:type="dxa"/>
        <w:tblBorders>
          <w:top w:val="single" w:sz="4" w:space="0" w:color="92D050"/>
          <w:left w:val="single" w:sz="4" w:space="0" w:color="92D050"/>
          <w:bottom w:val="single" w:sz="4" w:space="0" w:color="92D050"/>
          <w:right w:val="single" w:sz="4" w:space="0" w:color="92D050"/>
          <w:insideH w:val="single" w:sz="4" w:space="0" w:color="92D050"/>
          <w:insideV w:val="single" w:sz="4" w:space="0" w:color="92D05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946"/>
        <w:gridCol w:w="1229"/>
        <w:gridCol w:w="1210"/>
        <w:gridCol w:w="1191"/>
        <w:gridCol w:w="1071"/>
        <w:gridCol w:w="1066"/>
        <w:gridCol w:w="1076"/>
        <w:gridCol w:w="1201"/>
        <w:gridCol w:w="1455"/>
      </w:tblGrid>
      <w:tr w:rsidR="00474A90">
        <w:trPr>
          <w:trHeight w:val="503"/>
        </w:trPr>
        <w:tc>
          <w:tcPr>
            <w:tcW w:w="14445" w:type="dxa"/>
            <w:gridSpan w:val="9"/>
          </w:tcPr>
          <w:p w:rsidR="00474A90" w:rsidRDefault="00776BE6">
            <w:pPr>
              <w:pStyle w:val="TableParagraph"/>
              <w:spacing w:before="121"/>
              <w:ind w:left="2233" w:right="2234"/>
              <w:jc w:val="center"/>
              <w:rPr>
                <w:rFonts w:ascii="Calibri" w:hAnsi="Calibri"/>
                <w:b/>
                <w:sz w:val="20"/>
              </w:rPr>
            </w:pPr>
            <w:r>
              <w:rPr>
                <w:b/>
                <w:spacing w:val="-1"/>
                <w:w w:val="95"/>
                <w:sz w:val="20"/>
              </w:rPr>
              <w:t>Tabela</w:t>
            </w:r>
            <w:r>
              <w:rPr>
                <w:b/>
                <w:spacing w:val="-5"/>
                <w:w w:val="95"/>
                <w:sz w:val="20"/>
              </w:rPr>
              <w:t xml:space="preserve"> </w:t>
            </w:r>
            <w:r>
              <w:rPr>
                <w:b/>
                <w:spacing w:val="-1"/>
                <w:w w:val="95"/>
                <w:sz w:val="20"/>
              </w:rPr>
              <w:t>43:</w:t>
            </w:r>
            <w:r>
              <w:rPr>
                <w:b/>
                <w:spacing w:val="-2"/>
                <w:w w:val="95"/>
                <w:sz w:val="20"/>
              </w:rPr>
              <w:t xml:space="preserve"> </w:t>
            </w:r>
            <w:r>
              <w:rPr>
                <w:b/>
                <w:spacing w:val="-1"/>
                <w:w w:val="95"/>
                <w:sz w:val="20"/>
              </w:rPr>
              <w:t>Plani</w:t>
            </w:r>
            <w:r>
              <w:rPr>
                <w:b/>
                <w:spacing w:val="-5"/>
                <w:w w:val="95"/>
                <w:sz w:val="20"/>
              </w:rPr>
              <w:t xml:space="preserve"> </w:t>
            </w:r>
            <w:r>
              <w:rPr>
                <w:b/>
                <w:spacing w:val="-1"/>
                <w:w w:val="95"/>
                <w:sz w:val="20"/>
              </w:rPr>
              <w:t>financiar,</w:t>
            </w:r>
            <w:r>
              <w:rPr>
                <w:b/>
                <w:spacing w:val="-5"/>
                <w:w w:val="95"/>
                <w:sz w:val="20"/>
              </w:rPr>
              <w:t xml:space="preserve"> </w:t>
            </w:r>
            <w:r>
              <w:rPr>
                <w:b/>
                <w:spacing w:val="-1"/>
                <w:w w:val="95"/>
                <w:sz w:val="20"/>
              </w:rPr>
              <w:t>veprimit</w:t>
            </w:r>
            <w:r>
              <w:rPr>
                <w:b/>
                <w:spacing w:val="-4"/>
                <w:w w:val="95"/>
                <w:sz w:val="20"/>
              </w:rPr>
              <w:t xml:space="preserve"> </w:t>
            </w:r>
            <w:r>
              <w:rPr>
                <w:b/>
                <w:spacing w:val="-1"/>
                <w:w w:val="95"/>
                <w:sz w:val="20"/>
              </w:rPr>
              <w:t>dhe</w:t>
            </w:r>
            <w:r>
              <w:rPr>
                <w:b/>
                <w:spacing w:val="-9"/>
                <w:w w:val="95"/>
                <w:sz w:val="20"/>
              </w:rPr>
              <w:t xml:space="preserve"> </w:t>
            </w:r>
            <w:r>
              <w:rPr>
                <w:b/>
                <w:spacing w:val="-1"/>
                <w:w w:val="95"/>
                <w:sz w:val="20"/>
              </w:rPr>
              <w:t>monitorimit</w:t>
            </w:r>
            <w:r>
              <w:rPr>
                <w:b/>
                <w:spacing w:val="-2"/>
                <w:w w:val="95"/>
                <w:sz w:val="20"/>
              </w:rPr>
              <w:t xml:space="preserve"> </w:t>
            </w:r>
            <w:r>
              <w:rPr>
                <w:b/>
                <w:spacing w:val="-1"/>
                <w:w w:val="95"/>
                <w:sz w:val="20"/>
              </w:rPr>
              <w:t>-</w:t>
            </w:r>
            <w:r>
              <w:rPr>
                <w:b/>
                <w:spacing w:val="-3"/>
                <w:w w:val="95"/>
                <w:sz w:val="20"/>
              </w:rPr>
              <w:t xml:space="preserve"> </w:t>
            </w:r>
            <w:r>
              <w:rPr>
                <w:rFonts w:ascii="Calibri" w:hAnsi="Calibri"/>
                <w:b/>
                <w:spacing w:val="-1"/>
                <w:w w:val="95"/>
                <w:sz w:val="20"/>
              </w:rPr>
              <w:t>Objektivi</w:t>
            </w:r>
            <w:r>
              <w:rPr>
                <w:rFonts w:ascii="Calibri" w:hAnsi="Calibri"/>
                <w:b/>
                <w:spacing w:val="4"/>
                <w:w w:val="95"/>
                <w:sz w:val="20"/>
              </w:rPr>
              <w:t xml:space="preserve"> </w:t>
            </w:r>
            <w:r>
              <w:rPr>
                <w:rFonts w:ascii="Calibri" w:hAnsi="Calibri"/>
                <w:b/>
                <w:spacing w:val="-1"/>
                <w:w w:val="95"/>
                <w:sz w:val="20"/>
              </w:rPr>
              <w:t>3</w:t>
            </w:r>
            <w:r>
              <w:rPr>
                <w:rFonts w:ascii="Calibri" w:hAnsi="Calibri"/>
                <w:b/>
                <w:spacing w:val="4"/>
                <w:w w:val="95"/>
                <w:sz w:val="20"/>
              </w:rPr>
              <w:t xml:space="preserve"> </w:t>
            </w:r>
            <w:r>
              <w:rPr>
                <w:rFonts w:ascii="Calibri" w:hAnsi="Calibri"/>
                <w:b/>
                <w:spacing w:val="-1"/>
                <w:w w:val="95"/>
                <w:sz w:val="20"/>
              </w:rPr>
              <w:t>„Ofrimi</w:t>
            </w:r>
            <w:r>
              <w:rPr>
                <w:rFonts w:ascii="Calibri" w:hAnsi="Calibri"/>
                <w:b/>
                <w:spacing w:val="4"/>
                <w:w w:val="95"/>
                <w:sz w:val="20"/>
              </w:rPr>
              <w:t xml:space="preserve"> </w:t>
            </w:r>
            <w:r>
              <w:rPr>
                <w:rFonts w:ascii="Calibri" w:hAnsi="Calibri"/>
                <w:b/>
                <w:spacing w:val="-1"/>
                <w:w w:val="95"/>
                <w:sz w:val="20"/>
              </w:rPr>
              <w:t>i</w:t>
            </w:r>
            <w:r>
              <w:rPr>
                <w:rFonts w:ascii="Calibri" w:hAnsi="Calibri"/>
                <w:b/>
                <w:spacing w:val="-2"/>
                <w:w w:val="95"/>
                <w:sz w:val="20"/>
              </w:rPr>
              <w:t xml:space="preserve"> </w:t>
            </w:r>
            <w:r>
              <w:rPr>
                <w:rFonts w:ascii="Calibri" w:hAnsi="Calibri"/>
                <w:b/>
                <w:spacing w:val="-1"/>
                <w:w w:val="95"/>
                <w:sz w:val="20"/>
              </w:rPr>
              <w:t>shërbimeve</w:t>
            </w:r>
            <w:r>
              <w:rPr>
                <w:rFonts w:ascii="Calibri" w:hAnsi="Calibri"/>
                <w:b/>
                <w:w w:val="95"/>
                <w:sz w:val="20"/>
              </w:rPr>
              <w:t xml:space="preserve"> </w:t>
            </w:r>
            <w:r>
              <w:rPr>
                <w:rFonts w:ascii="Calibri" w:hAnsi="Calibri"/>
                <w:b/>
                <w:spacing w:val="-1"/>
                <w:w w:val="95"/>
                <w:sz w:val="20"/>
              </w:rPr>
              <w:t>cilësore,</w:t>
            </w:r>
            <w:r>
              <w:rPr>
                <w:rFonts w:ascii="Calibri" w:hAnsi="Calibri"/>
                <w:b/>
                <w:spacing w:val="1"/>
                <w:w w:val="95"/>
                <w:sz w:val="20"/>
              </w:rPr>
              <w:t xml:space="preserve"> </w:t>
            </w:r>
            <w:r>
              <w:rPr>
                <w:rFonts w:ascii="Calibri" w:hAnsi="Calibri"/>
                <w:b/>
                <w:spacing w:val="-1"/>
                <w:w w:val="95"/>
                <w:sz w:val="20"/>
              </w:rPr>
              <w:t>efikase</w:t>
            </w:r>
            <w:r>
              <w:rPr>
                <w:rFonts w:ascii="Calibri" w:hAnsi="Calibri"/>
                <w:b/>
                <w:spacing w:val="4"/>
                <w:w w:val="95"/>
                <w:sz w:val="20"/>
              </w:rPr>
              <w:t xml:space="preserve"> </w:t>
            </w:r>
            <w:r>
              <w:rPr>
                <w:rFonts w:ascii="Calibri" w:hAnsi="Calibri"/>
                <w:b/>
                <w:spacing w:val="-1"/>
                <w:w w:val="95"/>
                <w:sz w:val="20"/>
              </w:rPr>
              <w:t>dhe</w:t>
            </w:r>
            <w:r>
              <w:rPr>
                <w:rFonts w:ascii="Calibri" w:hAnsi="Calibri"/>
                <w:b/>
                <w:w w:val="95"/>
                <w:sz w:val="20"/>
              </w:rPr>
              <w:t xml:space="preserve"> </w:t>
            </w:r>
            <w:r>
              <w:rPr>
                <w:rFonts w:ascii="Calibri" w:hAnsi="Calibri"/>
                <w:b/>
                <w:spacing w:val="-1"/>
                <w:w w:val="95"/>
                <w:sz w:val="20"/>
              </w:rPr>
              <w:t>të</w:t>
            </w:r>
            <w:r>
              <w:rPr>
                <w:rFonts w:ascii="Calibri" w:hAnsi="Calibri"/>
                <w:b/>
                <w:spacing w:val="4"/>
                <w:w w:val="95"/>
                <w:sz w:val="20"/>
              </w:rPr>
              <w:t xml:space="preserve"> </w:t>
            </w:r>
            <w:r>
              <w:rPr>
                <w:rFonts w:ascii="Calibri" w:hAnsi="Calibri"/>
                <w:b/>
                <w:spacing w:val="-1"/>
                <w:w w:val="95"/>
                <w:sz w:val="20"/>
              </w:rPr>
              <w:t>qendrueshme“</w:t>
            </w:r>
          </w:p>
        </w:tc>
      </w:tr>
      <w:tr w:rsidR="00474A90">
        <w:trPr>
          <w:trHeight w:val="263"/>
        </w:trPr>
        <w:tc>
          <w:tcPr>
            <w:tcW w:w="4946" w:type="dxa"/>
            <w:vMerge w:val="restart"/>
          </w:tcPr>
          <w:p w:rsidR="00474A90" w:rsidRDefault="00776BE6">
            <w:pPr>
              <w:pStyle w:val="TableParagraph"/>
              <w:spacing w:before="154"/>
              <w:ind w:left="1644" w:right="1643"/>
              <w:jc w:val="center"/>
              <w:rPr>
                <w:sz w:val="20"/>
              </w:rPr>
            </w:pPr>
            <w:r>
              <w:rPr>
                <w:w w:val="95"/>
                <w:sz w:val="20"/>
              </w:rPr>
              <w:t>Masat</w:t>
            </w:r>
            <w:r>
              <w:rPr>
                <w:spacing w:val="7"/>
                <w:w w:val="95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dhe</w:t>
            </w:r>
            <w:r>
              <w:rPr>
                <w:spacing w:val="8"/>
                <w:w w:val="95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aktivitetet</w:t>
            </w:r>
          </w:p>
        </w:tc>
        <w:tc>
          <w:tcPr>
            <w:tcW w:w="1229" w:type="dxa"/>
            <w:vMerge w:val="restart"/>
          </w:tcPr>
          <w:p w:rsidR="00474A90" w:rsidRDefault="00776BE6">
            <w:pPr>
              <w:pStyle w:val="TableParagraph"/>
              <w:spacing w:before="38"/>
              <w:ind w:left="229" w:firstLine="129"/>
              <w:rPr>
                <w:sz w:val="20"/>
              </w:rPr>
            </w:pPr>
            <w:r>
              <w:rPr>
                <w:sz w:val="20"/>
              </w:rPr>
              <w:t>Njësiti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përgjegjës</w:t>
            </w:r>
          </w:p>
        </w:tc>
        <w:tc>
          <w:tcPr>
            <w:tcW w:w="5614" w:type="dxa"/>
            <w:gridSpan w:val="5"/>
          </w:tcPr>
          <w:p w:rsidR="00474A90" w:rsidRDefault="00776BE6">
            <w:pPr>
              <w:pStyle w:val="TableParagraph"/>
              <w:spacing w:before="10"/>
              <w:ind w:left="1463"/>
              <w:rPr>
                <w:sz w:val="20"/>
              </w:rPr>
            </w:pPr>
            <w:r>
              <w:rPr>
                <w:spacing w:val="-1"/>
                <w:sz w:val="20"/>
              </w:rPr>
              <w:t>Afati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i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implementimit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dhe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buxheti</w:t>
            </w:r>
          </w:p>
        </w:tc>
        <w:tc>
          <w:tcPr>
            <w:tcW w:w="1201" w:type="dxa"/>
            <w:vMerge w:val="restart"/>
          </w:tcPr>
          <w:p w:rsidR="00474A90" w:rsidRDefault="00776BE6">
            <w:pPr>
              <w:pStyle w:val="TableParagraph"/>
              <w:spacing w:before="154"/>
              <w:ind w:left="127"/>
              <w:rPr>
                <w:sz w:val="20"/>
              </w:rPr>
            </w:pPr>
            <w:r>
              <w:rPr>
                <w:sz w:val="20"/>
              </w:rPr>
              <w:t>2023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2027</w:t>
            </w:r>
          </w:p>
        </w:tc>
        <w:tc>
          <w:tcPr>
            <w:tcW w:w="1455" w:type="dxa"/>
            <w:vMerge w:val="restart"/>
          </w:tcPr>
          <w:p w:rsidR="00474A90" w:rsidRDefault="00776BE6">
            <w:pPr>
              <w:pStyle w:val="TableParagraph"/>
              <w:spacing w:before="38"/>
              <w:ind w:left="324" w:right="320" w:firstLine="67"/>
              <w:rPr>
                <w:sz w:val="20"/>
              </w:rPr>
            </w:pPr>
            <w:r>
              <w:rPr>
                <w:sz w:val="20"/>
              </w:rPr>
              <w:t>Burimi i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financimit</w:t>
            </w:r>
          </w:p>
        </w:tc>
      </w:tr>
      <w:tr w:rsidR="00474A90">
        <w:trPr>
          <w:trHeight w:val="282"/>
        </w:trPr>
        <w:tc>
          <w:tcPr>
            <w:tcW w:w="4946" w:type="dxa"/>
            <w:vMerge/>
            <w:tcBorders>
              <w:top w:val="nil"/>
            </w:tcBorders>
          </w:tcPr>
          <w:p w:rsidR="00474A90" w:rsidRDefault="00474A90">
            <w:pPr>
              <w:rPr>
                <w:sz w:val="2"/>
                <w:szCs w:val="2"/>
              </w:rPr>
            </w:pPr>
          </w:p>
        </w:tc>
        <w:tc>
          <w:tcPr>
            <w:tcW w:w="1229" w:type="dxa"/>
            <w:vMerge/>
            <w:tcBorders>
              <w:top w:val="nil"/>
            </w:tcBorders>
          </w:tcPr>
          <w:p w:rsidR="00474A90" w:rsidRDefault="00474A90">
            <w:pPr>
              <w:rPr>
                <w:sz w:val="2"/>
                <w:szCs w:val="2"/>
              </w:rPr>
            </w:pPr>
          </w:p>
        </w:tc>
        <w:tc>
          <w:tcPr>
            <w:tcW w:w="1210" w:type="dxa"/>
          </w:tcPr>
          <w:p w:rsidR="00474A90" w:rsidRDefault="00776BE6">
            <w:pPr>
              <w:pStyle w:val="TableParagraph"/>
              <w:spacing w:before="14"/>
              <w:ind w:left="407"/>
              <w:rPr>
                <w:sz w:val="20"/>
              </w:rPr>
            </w:pPr>
            <w:r>
              <w:rPr>
                <w:sz w:val="20"/>
              </w:rPr>
              <w:t>2023</w:t>
            </w:r>
          </w:p>
        </w:tc>
        <w:tc>
          <w:tcPr>
            <w:tcW w:w="1191" w:type="dxa"/>
          </w:tcPr>
          <w:p w:rsidR="00474A90" w:rsidRDefault="00776BE6">
            <w:pPr>
              <w:pStyle w:val="TableParagraph"/>
              <w:spacing w:before="14"/>
              <w:ind w:left="397"/>
              <w:rPr>
                <w:sz w:val="20"/>
              </w:rPr>
            </w:pPr>
            <w:r>
              <w:rPr>
                <w:sz w:val="20"/>
              </w:rPr>
              <w:t>2024</w:t>
            </w:r>
          </w:p>
        </w:tc>
        <w:tc>
          <w:tcPr>
            <w:tcW w:w="1071" w:type="dxa"/>
          </w:tcPr>
          <w:p w:rsidR="00474A90" w:rsidRDefault="00776BE6">
            <w:pPr>
              <w:pStyle w:val="TableParagraph"/>
              <w:spacing w:before="14"/>
              <w:ind w:left="339"/>
              <w:rPr>
                <w:sz w:val="20"/>
              </w:rPr>
            </w:pPr>
            <w:r>
              <w:rPr>
                <w:sz w:val="20"/>
              </w:rPr>
              <w:t>2025</w:t>
            </w:r>
          </w:p>
        </w:tc>
        <w:tc>
          <w:tcPr>
            <w:tcW w:w="1066" w:type="dxa"/>
          </w:tcPr>
          <w:p w:rsidR="00474A90" w:rsidRDefault="00776BE6">
            <w:pPr>
              <w:pStyle w:val="TableParagraph"/>
              <w:spacing w:before="14"/>
              <w:ind w:left="334"/>
              <w:rPr>
                <w:sz w:val="20"/>
              </w:rPr>
            </w:pPr>
            <w:r>
              <w:rPr>
                <w:sz w:val="20"/>
              </w:rPr>
              <w:t>2026</w:t>
            </w:r>
          </w:p>
        </w:tc>
        <w:tc>
          <w:tcPr>
            <w:tcW w:w="1076" w:type="dxa"/>
          </w:tcPr>
          <w:p w:rsidR="00474A90" w:rsidRDefault="00776BE6">
            <w:pPr>
              <w:pStyle w:val="TableParagraph"/>
              <w:spacing w:before="14"/>
              <w:ind w:left="339"/>
              <w:rPr>
                <w:sz w:val="20"/>
              </w:rPr>
            </w:pPr>
            <w:r>
              <w:rPr>
                <w:sz w:val="20"/>
              </w:rPr>
              <w:t>2027</w:t>
            </w:r>
          </w:p>
        </w:tc>
        <w:tc>
          <w:tcPr>
            <w:tcW w:w="1201" w:type="dxa"/>
            <w:vMerge/>
            <w:tcBorders>
              <w:top w:val="nil"/>
            </w:tcBorders>
          </w:tcPr>
          <w:p w:rsidR="00474A90" w:rsidRDefault="00474A90">
            <w:pPr>
              <w:rPr>
                <w:sz w:val="2"/>
                <w:szCs w:val="2"/>
              </w:rPr>
            </w:pPr>
          </w:p>
        </w:tc>
        <w:tc>
          <w:tcPr>
            <w:tcW w:w="1455" w:type="dxa"/>
            <w:vMerge/>
            <w:tcBorders>
              <w:top w:val="nil"/>
            </w:tcBorders>
          </w:tcPr>
          <w:p w:rsidR="00474A90" w:rsidRDefault="00474A90">
            <w:pPr>
              <w:rPr>
                <w:sz w:val="2"/>
                <w:szCs w:val="2"/>
              </w:rPr>
            </w:pPr>
          </w:p>
        </w:tc>
      </w:tr>
      <w:tr w:rsidR="00474A90">
        <w:trPr>
          <w:trHeight w:val="278"/>
        </w:trPr>
        <w:tc>
          <w:tcPr>
            <w:tcW w:w="4946" w:type="dxa"/>
          </w:tcPr>
          <w:p w:rsidR="00474A90" w:rsidRDefault="00776BE6">
            <w:pPr>
              <w:pStyle w:val="TableParagraph"/>
              <w:spacing w:before="14"/>
              <w:ind w:left="105"/>
              <w:rPr>
                <w:sz w:val="20"/>
              </w:rPr>
            </w:pPr>
            <w:r>
              <w:rPr>
                <w:spacing w:val="-1"/>
                <w:sz w:val="20"/>
              </w:rPr>
              <w:t>Përmirësimi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i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cilësisë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së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shërbimit</w:t>
            </w:r>
          </w:p>
        </w:tc>
        <w:tc>
          <w:tcPr>
            <w:tcW w:w="1229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1210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1191" w:type="dxa"/>
          </w:tcPr>
          <w:p w:rsidR="00474A90" w:rsidRDefault="00776BE6">
            <w:pPr>
              <w:pStyle w:val="TableParagraph"/>
              <w:spacing w:before="11"/>
              <w:ind w:right="92"/>
              <w:jc w:val="right"/>
              <w:rPr>
                <w:rFonts w:ascii="Calibri" w:hAnsi="Calibri"/>
                <w:b/>
                <w:sz w:val="20"/>
              </w:rPr>
            </w:pPr>
            <w:r>
              <w:rPr>
                <w:rFonts w:ascii="Calibri" w:hAnsi="Calibri"/>
                <w:b/>
                <w:color w:val="FF0000"/>
                <w:sz w:val="20"/>
              </w:rPr>
              <w:t>25,000</w:t>
            </w:r>
            <w:r>
              <w:rPr>
                <w:rFonts w:ascii="Calibri" w:hAnsi="Calibri"/>
                <w:b/>
                <w:color w:val="FF0000"/>
                <w:spacing w:val="-6"/>
                <w:sz w:val="20"/>
              </w:rPr>
              <w:t xml:space="preserve"> </w:t>
            </w:r>
            <w:r>
              <w:rPr>
                <w:rFonts w:ascii="Calibri" w:hAnsi="Calibri"/>
                <w:b/>
                <w:color w:val="FF0000"/>
                <w:sz w:val="20"/>
              </w:rPr>
              <w:t>€</w:t>
            </w:r>
          </w:p>
        </w:tc>
        <w:tc>
          <w:tcPr>
            <w:tcW w:w="1071" w:type="dxa"/>
          </w:tcPr>
          <w:p w:rsidR="00474A90" w:rsidRDefault="00776BE6">
            <w:pPr>
              <w:pStyle w:val="TableParagraph"/>
              <w:spacing w:before="11"/>
              <w:ind w:left="277"/>
              <w:rPr>
                <w:rFonts w:ascii="Calibri" w:hAnsi="Calibri"/>
                <w:b/>
                <w:sz w:val="20"/>
              </w:rPr>
            </w:pPr>
            <w:r>
              <w:rPr>
                <w:rFonts w:ascii="Calibri" w:hAnsi="Calibri"/>
                <w:b/>
                <w:color w:val="FF0000"/>
                <w:sz w:val="20"/>
              </w:rPr>
              <w:t>50,000</w:t>
            </w:r>
            <w:r>
              <w:rPr>
                <w:rFonts w:ascii="Calibri" w:hAnsi="Calibri"/>
                <w:b/>
                <w:color w:val="FF0000"/>
                <w:spacing w:val="-6"/>
                <w:sz w:val="20"/>
              </w:rPr>
              <w:t xml:space="preserve"> </w:t>
            </w:r>
            <w:r>
              <w:rPr>
                <w:rFonts w:ascii="Calibri" w:hAnsi="Calibri"/>
                <w:b/>
                <w:color w:val="FF0000"/>
                <w:sz w:val="20"/>
              </w:rPr>
              <w:t>€</w:t>
            </w:r>
          </w:p>
        </w:tc>
        <w:tc>
          <w:tcPr>
            <w:tcW w:w="1066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1076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1201" w:type="dxa"/>
          </w:tcPr>
          <w:p w:rsidR="00474A90" w:rsidRDefault="00776BE6">
            <w:pPr>
              <w:pStyle w:val="TableParagraph"/>
              <w:spacing w:before="11"/>
              <w:ind w:right="98"/>
              <w:jc w:val="right"/>
              <w:rPr>
                <w:rFonts w:ascii="Calibri" w:hAnsi="Calibri"/>
                <w:b/>
                <w:sz w:val="20"/>
              </w:rPr>
            </w:pPr>
            <w:r>
              <w:rPr>
                <w:b/>
                <w:color w:val="FF0000"/>
                <w:sz w:val="20"/>
              </w:rPr>
              <w:t>75,000</w:t>
            </w:r>
            <w:r>
              <w:rPr>
                <w:b/>
                <w:color w:val="FF0000"/>
                <w:spacing w:val="-7"/>
                <w:sz w:val="20"/>
              </w:rPr>
              <w:t xml:space="preserve"> </w:t>
            </w:r>
            <w:r>
              <w:rPr>
                <w:rFonts w:ascii="Calibri" w:hAnsi="Calibri"/>
                <w:b/>
                <w:color w:val="FF0000"/>
                <w:sz w:val="20"/>
              </w:rPr>
              <w:t>€</w:t>
            </w:r>
          </w:p>
        </w:tc>
        <w:tc>
          <w:tcPr>
            <w:tcW w:w="1455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</w:tr>
      <w:tr w:rsidR="00474A90">
        <w:trPr>
          <w:trHeight w:val="273"/>
        </w:trPr>
        <w:tc>
          <w:tcPr>
            <w:tcW w:w="4946" w:type="dxa"/>
          </w:tcPr>
          <w:p w:rsidR="00474A90" w:rsidRDefault="00776BE6">
            <w:pPr>
              <w:pStyle w:val="TableParagraph"/>
              <w:spacing w:before="10" w:line="243" w:lineRule="exact"/>
              <w:ind w:left="465"/>
              <w:rPr>
                <w:sz w:val="20"/>
              </w:rPr>
            </w:pPr>
            <w:r>
              <w:rPr>
                <w:rFonts w:ascii="Courier New"/>
                <w:sz w:val="20"/>
              </w:rPr>
              <w:t>o</w:t>
            </w:r>
            <w:r>
              <w:rPr>
                <w:rFonts w:ascii="Courier New"/>
                <w:spacing w:val="99"/>
                <w:sz w:val="20"/>
              </w:rPr>
              <w:t xml:space="preserve"> </w:t>
            </w:r>
            <w:r>
              <w:rPr>
                <w:sz w:val="20"/>
              </w:rPr>
              <w:t>Hartimi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planit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operativ</w:t>
            </w:r>
          </w:p>
        </w:tc>
        <w:tc>
          <w:tcPr>
            <w:tcW w:w="1229" w:type="dxa"/>
          </w:tcPr>
          <w:p w:rsidR="00474A90" w:rsidRDefault="00776BE6">
            <w:pPr>
              <w:pStyle w:val="TableParagraph"/>
              <w:spacing w:before="10"/>
              <w:ind w:left="321" w:right="321"/>
              <w:jc w:val="center"/>
              <w:rPr>
                <w:sz w:val="20"/>
              </w:rPr>
            </w:pPr>
            <w:r>
              <w:rPr>
                <w:w w:val="105"/>
                <w:sz w:val="20"/>
              </w:rPr>
              <w:t>DSHP</w:t>
            </w:r>
          </w:p>
        </w:tc>
        <w:tc>
          <w:tcPr>
            <w:tcW w:w="1210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1191" w:type="dxa"/>
          </w:tcPr>
          <w:p w:rsidR="00474A90" w:rsidRDefault="00776BE6">
            <w:pPr>
              <w:pStyle w:val="TableParagraph"/>
              <w:spacing w:before="10"/>
              <w:ind w:right="92"/>
              <w:jc w:val="right"/>
              <w:rPr>
                <w:sz w:val="20"/>
              </w:rPr>
            </w:pPr>
            <w:r>
              <w:rPr>
                <w:sz w:val="20"/>
              </w:rPr>
              <w:t>5,000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€</w:t>
            </w:r>
          </w:p>
        </w:tc>
        <w:tc>
          <w:tcPr>
            <w:tcW w:w="1071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1066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1076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1201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1455" w:type="dxa"/>
          </w:tcPr>
          <w:p w:rsidR="00474A90" w:rsidRDefault="00776BE6">
            <w:pPr>
              <w:pStyle w:val="TableParagraph"/>
              <w:spacing w:before="10"/>
              <w:ind w:right="371"/>
              <w:jc w:val="right"/>
              <w:rPr>
                <w:sz w:val="20"/>
              </w:rPr>
            </w:pPr>
            <w:r>
              <w:rPr>
                <w:sz w:val="20"/>
              </w:rPr>
              <w:t>Komuna</w:t>
            </w:r>
          </w:p>
        </w:tc>
      </w:tr>
      <w:tr w:rsidR="00474A90">
        <w:trPr>
          <w:trHeight w:val="277"/>
        </w:trPr>
        <w:tc>
          <w:tcPr>
            <w:tcW w:w="4946" w:type="dxa"/>
          </w:tcPr>
          <w:p w:rsidR="00474A90" w:rsidRDefault="00776BE6">
            <w:pPr>
              <w:pStyle w:val="TableParagraph"/>
              <w:spacing w:before="14" w:line="243" w:lineRule="exact"/>
              <w:ind w:left="465"/>
              <w:rPr>
                <w:sz w:val="20"/>
              </w:rPr>
            </w:pPr>
            <w:r>
              <w:rPr>
                <w:rFonts w:ascii="Courier New" w:hAnsi="Courier New"/>
                <w:w w:val="95"/>
                <w:sz w:val="20"/>
              </w:rPr>
              <w:t>o</w:t>
            </w:r>
            <w:r>
              <w:rPr>
                <w:rFonts w:ascii="Courier New" w:hAnsi="Courier New"/>
                <w:spacing w:val="117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Digjitalizimi</w:t>
            </w:r>
            <w:r>
              <w:rPr>
                <w:spacing w:val="4"/>
                <w:w w:val="95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i</w:t>
            </w:r>
            <w:r>
              <w:rPr>
                <w:spacing w:val="-2"/>
                <w:w w:val="95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sistemit të</w:t>
            </w:r>
            <w:r>
              <w:rPr>
                <w:spacing w:val="1"/>
                <w:w w:val="95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grumbullimit</w:t>
            </w:r>
          </w:p>
        </w:tc>
        <w:tc>
          <w:tcPr>
            <w:tcW w:w="1229" w:type="dxa"/>
          </w:tcPr>
          <w:p w:rsidR="00474A90" w:rsidRDefault="00776BE6">
            <w:pPr>
              <w:pStyle w:val="TableParagraph"/>
              <w:spacing w:line="221" w:lineRule="exact"/>
              <w:ind w:left="321" w:right="321"/>
              <w:jc w:val="center"/>
              <w:rPr>
                <w:sz w:val="20"/>
              </w:rPr>
            </w:pPr>
            <w:r>
              <w:rPr>
                <w:w w:val="105"/>
                <w:sz w:val="20"/>
              </w:rPr>
              <w:t>DSHP</w:t>
            </w:r>
          </w:p>
        </w:tc>
        <w:tc>
          <w:tcPr>
            <w:tcW w:w="1210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1191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1071" w:type="dxa"/>
          </w:tcPr>
          <w:p w:rsidR="00474A90" w:rsidRDefault="00776BE6">
            <w:pPr>
              <w:pStyle w:val="TableParagraph"/>
              <w:spacing w:line="221" w:lineRule="exact"/>
              <w:ind w:left="325"/>
              <w:rPr>
                <w:sz w:val="20"/>
              </w:rPr>
            </w:pPr>
            <w:r>
              <w:rPr>
                <w:sz w:val="20"/>
              </w:rPr>
              <w:t>30,000€</w:t>
            </w:r>
          </w:p>
        </w:tc>
        <w:tc>
          <w:tcPr>
            <w:tcW w:w="1066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1076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1201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1455" w:type="dxa"/>
          </w:tcPr>
          <w:p w:rsidR="00474A90" w:rsidRDefault="00776BE6">
            <w:pPr>
              <w:pStyle w:val="TableParagraph"/>
              <w:spacing w:before="14"/>
              <w:ind w:right="371"/>
              <w:jc w:val="right"/>
              <w:rPr>
                <w:sz w:val="20"/>
              </w:rPr>
            </w:pPr>
            <w:r>
              <w:rPr>
                <w:sz w:val="20"/>
              </w:rPr>
              <w:t>Komuna</w:t>
            </w:r>
          </w:p>
        </w:tc>
      </w:tr>
      <w:tr w:rsidR="00474A90">
        <w:trPr>
          <w:trHeight w:val="273"/>
        </w:trPr>
        <w:tc>
          <w:tcPr>
            <w:tcW w:w="4946" w:type="dxa"/>
          </w:tcPr>
          <w:p w:rsidR="00474A90" w:rsidRDefault="00776BE6">
            <w:pPr>
              <w:pStyle w:val="TableParagraph"/>
              <w:spacing w:before="10" w:line="243" w:lineRule="exact"/>
              <w:ind w:left="465"/>
              <w:rPr>
                <w:sz w:val="20"/>
              </w:rPr>
            </w:pPr>
            <w:r>
              <w:rPr>
                <w:rFonts w:ascii="Courier New"/>
                <w:sz w:val="20"/>
              </w:rPr>
              <w:t>o</w:t>
            </w:r>
            <w:r>
              <w:rPr>
                <w:rFonts w:ascii="Courier New"/>
                <w:spacing w:val="107"/>
                <w:sz w:val="20"/>
              </w:rPr>
              <w:t xml:space="preserve"> </w:t>
            </w:r>
            <w:r>
              <w:rPr>
                <w:sz w:val="20"/>
              </w:rPr>
              <w:t>Furnizimi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me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shporta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120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l</w:t>
            </w:r>
          </w:p>
        </w:tc>
        <w:tc>
          <w:tcPr>
            <w:tcW w:w="1229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1210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1191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1071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1066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1076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1201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1455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</w:tr>
      <w:tr w:rsidR="00474A90">
        <w:trPr>
          <w:trHeight w:val="258"/>
        </w:trPr>
        <w:tc>
          <w:tcPr>
            <w:tcW w:w="4946" w:type="dxa"/>
          </w:tcPr>
          <w:p w:rsidR="00474A90" w:rsidRDefault="00776BE6">
            <w:pPr>
              <w:pStyle w:val="TableParagraph"/>
              <w:spacing w:before="5" w:line="234" w:lineRule="exact"/>
              <w:ind w:left="465"/>
              <w:rPr>
                <w:sz w:val="20"/>
              </w:rPr>
            </w:pPr>
            <w:r>
              <w:rPr>
                <w:rFonts w:ascii="Courier New"/>
                <w:sz w:val="20"/>
              </w:rPr>
              <w:t>o</w:t>
            </w:r>
            <w:r>
              <w:rPr>
                <w:rFonts w:ascii="Courier New"/>
                <w:spacing w:val="107"/>
                <w:sz w:val="20"/>
              </w:rPr>
              <w:t xml:space="preserve"> </w:t>
            </w:r>
            <w:r>
              <w:rPr>
                <w:sz w:val="20"/>
              </w:rPr>
              <w:t>Furnizimi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me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shporta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240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l</w:t>
            </w:r>
          </w:p>
        </w:tc>
        <w:tc>
          <w:tcPr>
            <w:tcW w:w="1229" w:type="dxa"/>
          </w:tcPr>
          <w:p w:rsidR="00474A90" w:rsidRDefault="00474A90">
            <w:pPr>
              <w:pStyle w:val="TableParagraph"/>
              <w:rPr>
                <w:sz w:val="18"/>
              </w:rPr>
            </w:pPr>
          </w:p>
        </w:tc>
        <w:tc>
          <w:tcPr>
            <w:tcW w:w="1210" w:type="dxa"/>
          </w:tcPr>
          <w:p w:rsidR="00474A90" w:rsidRDefault="00474A90">
            <w:pPr>
              <w:pStyle w:val="TableParagraph"/>
              <w:rPr>
                <w:sz w:val="18"/>
              </w:rPr>
            </w:pPr>
          </w:p>
        </w:tc>
        <w:tc>
          <w:tcPr>
            <w:tcW w:w="1191" w:type="dxa"/>
          </w:tcPr>
          <w:p w:rsidR="00474A90" w:rsidRDefault="00776BE6">
            <w:pPr>
              <w:pStyle w:val="TableParagraph"/>
              <w:spacing w:line="221" w:lineRule="exact"/>
              <w:ind w:right="92"/>
              <w:jc w:val="right"/>
              <w:rPr>
                <w:sz w:val="20"/>
              </w:rPr>
            </w:pPr>
            <w:r>
              <w:rPr>
                <w:sz w:val="20"/>
              </w:rPr>
              <w:t>5,000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€</w:t>
            </w:r>
          </w:p>
        </w:tc>
        <w:tc>
          <w:tcPr>
            <w:tcW w:w="1071" w:type="dxa"/>
          </w:tcPr>
          <w:p w:rsidR="00474A90" w:rsidRDefault="00776BE6">
            <w:pPr>
              <w:pStyle w:val="TableParagraph"/>
              <w:spacing w:before="5"/>
              <w:ind w:left="373"/>
              <w:rPr>
                <w:sz w:val="20"/>
              </w:rPr>
            </w:pPr>
            <w:r>
              <w:rPr>
                <w:sz w:val="20"/>
              </w:rPr>
              <w:t>5,000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€</w:t>
            </w:r>
          </w:p>
        </w:tc>
        <w:tc>
          <w:tcPr>
            <w:tcW w:w="1066" w:type="dxa"/>
          </w:tcPr>
          <w:p w:rsidR="00474A90" w:rsidRDefault="00474A90">
            <w:pPr>
              <w:pStyle w:val="TableParagraph"/>
              <w:rPr>
                <w:sz w:val="18"/>
              </w:rPr>
            </w:pPr>
          </w:p>
        </w:tc>
        <w:tc>
          <w:tcPr>
            <w:tcW w:w="1076" w:type="dxa"/>
          </w:tcPr>
          <w:p w:rsidR="00474A90" w:rsidRDefault="00474A90">
            <w:pPr>
              <w:pStyle w:val="TableParagraph"/>
              <w:rPr>
                <w:sz w:val="18"/>
              </w:rPr>
            </w:pPr>
          </w:p>
        </w:tc>
        <w:tc>
          <w:tcPr>
            <w:tcW w:w="1201" w:type="dxa"/>
          </w:tcPr>
          <w:p w:rsidR="00474A90" w:rsidRDefault="00776BE6">
            <w:pPr>
              <w:pStyle w:val="TableParagraph"/>
              <w:spacing w:before="5"/>
              <w:ind w:right="98"/>
              <w:jc w:val="right"/>
              <w:rPr>
                <w:sz w:val="20"/>
              </w:rPr>
            </w:pPr>
            <w:r>
              <w:rPr>
                <w:sz w:val="20"/>
              </w:rPr>
              <w:t>10,000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€</w:t>
            </w:r>
          </w:p>
        </w:tc>
        <w:tc>
          <w:tcPr>
            <w:tcW w:w="1455" w:type="dxa"/>
          </w:tcPr>
          <w:p w:rsidR="00474A90" w:rsidRDefault="00474A90">
            <w:pPr>
              <w:pStyle w:val="TableParagraph"/>
              <w:rPr>
                <w:sz w:val="18"/>
              </w:rPr>
            </w:pPr>
          </w:p>
        </w:tc>
      </w:tr>
      <w:tr w:rsidR="00474A90">
        <w:trPr>
          <w:trHeight w:val="259"/>
        </w:trPr>
        <w:tc>
          <w:tcPr>
            <w:tcW w:w="4946" w:type="dxa"/>
          </w:tcPr>
          <w:p w:rsidR="00474A90" w:rsidRDefault="00776BE6">
            <w:pPr>
              <w:pStyle w:val="TableParagraph"/>
              <w:spacing w:before="5" w:line="234" w:lineRule="exact"/>
              <w:ind w:left="465"/>
              <w:rPr>
                <w:sz w:val="20"/>
              </w:rPr>
            </w:pPr>
            <w:r>
              <w:rPr>
                <w:rFonts w:ascii="Courier New" w:hAnsi="Courier New"/>
                <w:sz w:val="20"/>
              </w:rPr>
              <w:t>o</w:t>
            </w:r>
            <w:r>
              <w:rPr>
                <w:rFonts w:ascii="Courier New" w:hAnsi="Courier New"/>
                <w:spacing w:val="114"/>
                <w:sz w:val="20"/>
              </w:rPr>
              <w:t xml:space="preserve"> </w:t>
            </w:r>
            <w:r>
              <w:rPr>
                <w:sz w:val="20"/>
              </w:rPr>
              <w:t>Furnizimi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me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kontejnerë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1.1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m3</w:t>
            </w:r>
          </w:p>
        </w:tc>
        <w:tc>
          <w:tcPr>
            <w:tcW w:w="1229" w:type="dxa"/>
          </w:tcPr>
          <w:p w:rsidR="00474A90" w:rsidRDefault="00474A90">
            <w:pPr>
              <w:pStyle w:val="TableParagraph"/>
              <w:rPr>
                <w:sz w:val="18"/>
              </w:rPr>
            </w:pPr>
          </w:p>
        </w:tc>
        <w:tc>
          <w:tcPr>
            <w:tcW w:w="1210" w:type="dxa"/>
          </w:tcPr>
          <w:p w:rsidR="00474A90" w:rsidRDefault="00474A90">
            <w:pPr>
              <w:pStyle w:val="TableParagraph"/>
              <w:rPr>
                <w:sz w:val="18"/>
              </w:rPr>
            </w:pPr>
          </w:p>
        </w:tc>
        <w:tc>
          <w:tcPr>
            <w:tcW w:w="1191" w:type="dxa"/>
          </w:tcPr>
          <w:p w:rsidR="00474A90" w:rsidRDefault="00776BE6">
            <w:pPr>
              <w:pStyle w:val="TableParagraph"/>
              <w:spacing w:line="221" w:lineRule="exact"/>
              <w:ind w:right="92"/>
              <w:jc w:val="right"/>
              <w:rPr>
                <w:sz w:val="20"/>
              </w:rPr>
            </w:pPr>
            <w:r>
              <w:rPr>
                <w:sz w:val="20"/>
              </w:rPr>
              <w:t>5,000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€</w:t>
            </w:r>
          </w:p>
        </w:tc>
        <w:tc>
          <w:tcPr>
            <w:tcW w:w="1071" w:type="dxa"/>
          </w:tcPr>
          <w:p w:rsidR="00474A90" w:rsidRDefault="00776BE6">
            <w:pPr>
              <w:pStyle w:val="TableParagraph"/>
              <w:spacing w:before="5"/>
              <w:ind w:left="373"/>
              <w:rPr>
                <w:sz w:val="20"/>
              </w:rPr>
            </w:pPr>
            <w:r>
              <w:rPr>
                <w:sz w:val="20"/>
              </w:rPr>
              <w:t>5,000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€</w:t>
            </w:r>
          </w:p>
        </w:tc>
        <w:tc>
          <w:tcPr>
            <w:tcW w:w="1066" w:type="dxa"/>
          </w:tcPr>
          <w:p w:rsidR="00474A90" w:rsidRDefault="00474A90">
            <w:pPr>
              <w:pStyle w:val="TableParagraph"/>
              <w:rPr>
                <w:sz w:val="18"/>
              </w:rPr>
            </w:pPr>
          </w:p>
        </w:tc>
        <w:tc>
          <w:tcPr>
            <w:tcW w:w="1076" w:type="dxa"/>
          </w:tcPr>
          <w:p w:rsidR="00474A90" w:rsidRDefault="00474A90">
            <w:pPr>
              <w:pStyle w:val="TableParagraph"/>
              <w:rPr>
                <w:sz w:val="18"/>
              </w:rPr>
            </w:pPr>
          </w:p>
        </w:tc>
        <w:tc>
          <w:tcPr>
            <w:tcW w:w="1201" w:type="dxa"/>
          </w:tcPr>
          <w:p w:rsidR="00474A90" w:rsidRDefault="00776BE6">
            <w:pPr>
              <w:pStyle w:val="TableParagraph"/>
              <w:spacing w:before="5"/>
              <w:ind w:right="98"/>
              <w:jc w:val="right"/>
              <w:rPr>
                <w:sz w:val="20"/>
              </w:rPr>
            </w:pPr>
            <w:r>
              <w:rPr>
                <w:sz w:val="20"/>
              </w:rPr>
              <w:t>10,000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€</w:t>
            </w:r>
          </w:p>
        </w:tc>
        <w:tc>
          <w:tcPr>
            <w:tcW w:w="1455" w:type="dxa"/>
          </w:tcPr>
          <w:p w:rsidR="00474A90" w:rsidRDefault="00474A90">
            <w:pPr>
              <w:pStyle w:val="TableParagraph"/>
              <w:rPr>
                <w:sz w:val="18"/>
              </w:rPr>
            </w:pPr>
          </w:p>
        </w:tc>
      </w:tr>
      <w:tr w:rsidR="00474A90">
        <w:trPr>
          <w:trHeight w:val="258"/>
        </w:trPr>
        <w:tc>
          <w:tcPr>
            <w:tcW w:w="4946" w:type="dxa"/>
          </w:tcPr>
          <w:p w:rsidR="00474A90" w:rsidRDefault="00776BE6">
            <w:pPr>
              <w:pStyle w:val="TableParagraph"/>
              <w:spacing w:before="5" w:line="234" w:lineRule="exact"/>
              <w:ind w:left="465"/>
              <w:rPr>
                <w:sz w:val="20"/>
              </w:rPr>
            </w:pPr>
            <w:r>
              <w:rPr>
                <w:rFonts w:ascii="Courier New" w:hAnsi="Courier New"/>
                <w:sz w:val="20"/>
              </w:rPr>
              <w:t>o</w:t>
            </w:r>
            <w:r>
              <w:rPr>
                <w:rFonts w:ascii="Courier New" w:hAnsi="Courier New"/>
                <w:spacing w:val="113"/>
                <w:sz w:val="20"/>
              </w:rPr>
              <w:t xml:space="preserve"> </w:t>
            </w:r>
            <w:r>
              <w:rPr>
                <w:sz w:val="20"/>
              </w:rPr>
              <w:t>Furnizimi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me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kamionë</w:t>
            </w:r>
          </w:p>
        </w:tc>
        <w:tc>
          <w:tcPr>
            <w:tcW w:w="1229" w:type="dxa"/>
          </w:tcPr>
          <w:p w:rsidR="00474A90" w:rsidRDefault="00474A90">
            <w:pPr>
              <w:pStyle w:val="TableParagraph"/>
              <w:rPr>
                <w:sz w:val="18"/>
              </w:rPr>
            </w:pPr>
          </w:p>
        </w:tc>
        <w:tc>
          <w:tcPr>
            <w:tcW w:w="1210" w:type="dxa"/>
          </w:tcPr>
          <w:p w:rsidR="00474A90" w:rsidRDefault="00474A90">
            <w:pPr>
              <w:pStyle w:val="TableParagraph"/>
              <w:rPr>
                <w:sz w:val="18"/>
              </w:rPr>
            </w:pPr>
          </w:p>
        </w:tc>
        <w:tc>
          <w:tcPr>
            <w:tcW w:w="1191" w:type="dxa"/>
          </w:tcPr>
          <w:p w:rsidR="00474A90" w:rsidRDefault="00776BE6">
            <w:pPr>
              <w:pStyle w:val="TableParagraph"/>
              <w:spacing w:line="221" w:lineRule="exact"/>
              <w:ind w:right="92"/>
              <w:jc w:val="right"/>
              <w:rPr>
                <w:sz w:val="20"/>
              </w:rPr>
            </w:pPr>
            <w:r>
              <w:rPr>
                <w:sz w:val="20"/>
              </w:rPr>
              <w:t>5,000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€</w:t>
            </w:r>
          </w:p>
        </w:tc>
        <w:tc>
          <w:tcPr>
            <w:tcW w:w="1071" w:type="dxa"/>
          </w:tcPr>
          <w:p w:rsidR="00474A90" w:rsidRDefault="00776BE6">
            <w:pPr>
              <w:pStyle w:val="TableParagraph"/>
              <w:spacing w:before="5"/>
              <w:ind w:left="373"/>
              <w:rPr>
                <w:sz w:val="20"/>
              </w:rPr>
            </w:pPr>
            <w:r>
              <w:rPr>
                <w:sz w:val="20"/>
              </w:rPr>
              <w:t>5,000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€</w:t>
            </w:r>
          </w:p>
        </w:tc>
        <w:tc>
          <w:tcPr>
            <w:tcW w:w="1066" w:type="dxa"/>
          </w:tcPr>
          <w:p w:rsidR="00474A90" w:rsidRDefault="00474A90">
            <w:pPr>
              <w:pStyle w:val="TableParagraph"/>
              <w:rPr>
                <w:sz w:val="18"/>
              </w:rPr>
            </w:pPr>
          </w:p>
        </w:tc>
        <w:tc>
          <w:tcPr>
            <w:tcW w:w="1076" w:type="dxa"/>
          </w:tcPr>
          <w:p w:rsidR="00474A90" w:rsidRDefault="00474A90">
            <w:pPr>
              <w:pStyle w:val="TableParagraph"/>
              <w:rPr>
                <w:sz w:val="18"/>
              </w:rPr>
            </w:pPr>
          </w:p>
        </w:tc>
        <w:tc>
          <w:tcPr>
            <w:tcW w:w="1201" w:type="dxa"/>
          </w:tcPr>
          <w:p w:rsidR="00474A90" w:rsidRDefault="00776BE6">
            <w:pPr>
              <w:pStyle w:val="TableParagraph"/>
              <w:spacing w:before="5"/>
              <w:ind w:right="98"/>
              <w:jc w:val="right"/>
              <w:rPr>
                <w:sz w:val="20"/>
              </w:rPr>
            </w:pPr>
            <w:r>
              <w:rPr>
                <w:sz w:val="20"/>
              </w:rPr>
              <w:t>10,000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€</w:t>
            </w:r>
          </w:p>
        </w:tc>
        <w:tc>
          <w:tcPr>
            <w:tcW w:w="1455" w:type="dxa"/>
          </w:tcPr>
          <w:p w:rsidR="00474A90" w:rsidRDefault="00474A90">
            <w:pPr>
              <w:pStyle w:val="TableParagraph"/>
              <w:rPr>
                <w:sz w:val="18"/>
              </w:rPr>
            </w:pPr>
          </w:p>
        </w:tc>
      </w:tr>
      <w:tr w:rsidR="00474A90">
        <w:trPr>
          <w:trHeight w:val="258"/>
        </w:trPr>
        <w:tc>
          <w:tcPr>
            <w:tcW w:w="4946" w:type="dxa"/>
          </w:tcPr>
          <w:p w:rsidR="00474A90" w:rsidRDefault="00776BE6">
            <w:pPr>
              <w:pStyle w:val="TableParagraph"/>
              <w:spacing w:before="5" w:line="234" w:lineRule="exact"/>
              <w:ind w:left="465"/>
              <w:rPr>
                <w:sz w:val="20"/>
              </w:rPr>
            </w:pPr>
            <w:r>
              <w:rPr>
                <w:rFonts w:ascii="Courier New"/>
                <w:sz w:val="20"/>
              </w:rPr>
              <w:t>o</w:t>
            </w:r>
            <w:r>
              <w:rPr>
                <w:rFonts w:ascii="Courier New"/>
                <w:spacing w:val="96"/>
                <w:sz w:val="20"/>
              </w:rPr>
              <w:t xml:space="preserve"> </w:t>
            </w:r>
            <w:r>
              <w:rPr>
                <w:sz w:val="20"/>
              </w:rPr>
              <w:t>Projekte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tjera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kapitale</w:t>
            </w:r>
          </w:p>
        </w:tc>
        <w:tc>
          <w:tcPr>
            <w:tcW w:w="1229" w:type="dxa"/>
          </w:tcPr>
          <w:p w:rsidR="00474A90" w:rsidRDefault="00474A90">
            <w:pPr>
              <w:pStyle w:val="TableParagraph"/>
              <w:rPr>
                <w:sz w:val="18"/>
              </w:rPr>
            </w:pPr>
          </w:p>
        </w:tc>
        <w:tc>
          <w:tcPr>
            <w:tcW w:w="1210" w:type="dxa"/>
          </w:tcPr>
          <w:p w:rsidR="00474A90" w:rsidRDefault="00474A90">
            <w:pPr>
              <w:pStyle w:val="TableParagraph"/>
              <w:rPr>
                <w:sz w:val="18"/>
              </w:rPr>
            </w:pPr>
          </w:p>
        </w:tc>
        <w:tc>
          <w:tcPr>
            <w:tcW w:w="1191" w:type="dxa"/>
          </w:tcPr>
          <w:p w:rsidR="00474A90" w:rsidRDefault="00776BE6">
            <w:pPr>
              <w:pStyle w:val="TableParagraph"/>
              <w:spacing w:line="221" w:lineRule="exact"/>
              <w:ind w:right="92"/>
              <w:jc w:val="right"/>
              <w:rPr>
                <w:sz w:val="20"/>
              </w:rPr>
            </w:pPr>
            <w:r>
              <w:rPr>
                <w:sz w:val="20"/>
              </w:rPr>
              <w:t>5,000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€</w:t>
            </w:r>
          </w:p>
        </w:tc>
        <w:tc>
          <w:tcPr>
            <w:tcW w:w="1071" w:type="dxa"/>
          </w:tcPr>
          <w:p w:rsidR="00474A90" w:rsidRDefault="00776BE6">
            <w:pPr>
              <w:pStyle w:val="TableParagraph"/>
              <w:spacing w:before="5"/>
              <w:ind w:left="373"/>
              <w:rPr>
                <w:sz w:val="20"/>
              </w:rPr>
            </w:pPr>
            <w:r>
              <w:rPr>
                <w:sz w:val="20"/>
              </w:rPr>
              <w:t>5,000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€</w:t>
            </w:r>
          </w:p>
        </w:tc>
        <w:tc>
          <w:tcPr>
            <w:tcW w:w="1066" w:type="dxa"/>
          </w:tcPr>
          <w:p w:rsidR="00474A90" w:rsidRDefault="00474A90">
            <w:pPr>
              <w:pStyle w:val="TableParagraph"/>
              <w:rPr>
                <w:sz w:val="18"/>
              </w:rPr>
            </w:pPr>
          </w:p>
        </w:tc>
        <w:tc>
          <w:tcPr>
            <w:tcW w:w="1076" w:type="dxa"/>
          </w:tcPr>
          <w:p w:rsidR="00474A90" w:rsidRDefault="00474A90">
            <w:pPr>
              <w:pStyle w:val="TableParagraph"/>
              <w:rPr>
                <w:sz w:val="18"/>
              </w:rPr>
            </w:pPr>
          </w:p>
        </w:tc>
        <w:tc>
          <w:tcPr>
            <w:tcW w:w="1201" w:type="dxa"/>
          </w:tcPr>
          <w:p w:rsidR="00474A90" w:rsidRDefault="00776BE6">
            <w:pPr>
              <w:pStyle w:val="TableParagraph"/>
              <w:spacing w:before="5"/>
              <w:ind w:right="98"/>
              <w:jc w:val="right"/>
              <w:rPr>
                <w:sz w:val="20"/>
              </w:rPr>
            </w:pPr>
            <w:r>
              <w:rPr>
                <w:sz w:val="20"/>
              </w:rPr>
              <w:t>10,000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€</w:t>
            </w:r>
          </w:p>
        </w:tc>
        <w:tc>
          <w:tcPr>
            <w:tcW w:w="1455" w:type="dxa"/>
          </w:tcPr>
          <w:p w:rsidR="00474A90" w:rsidRDefault="00474A90">
            <w:pPr>
              <w:pStyle w:val="TableParagraph"/>
              <w:rPr>
                <w:sz w:val="18"/>
              </w:rPr>
            </w:pPr>
          </w:p>
        </w:tc>
      </w:tr>
      <w:tr w:rsidR="00474A90">
        <w:trPr>
          <w:trHeight w:val="277"/>
        </w:trPr>
        <w:tc>
          <w:tcPr>
            <w:tcW w:w="4946" w:type="dxa"/>
          </w:tcPr>
          <w:p w:rsidR="00474A90" w:rsidRDefault="00776BE6">
            <w:pPr>
              <w:pStyle w:val="TableParagraph"/>
              <w:spacing w:before="14"/>
              <w:ind w:left="105"/>
              <w:rPr>
                <w:sz w:val="20"/>
              </w:rPr>
            </w:pPr>
            <w:r>
              <w:rPr>
                <w:sz w:val="20"/>
              </w:rPr>
              <w:t>Përmirësimi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i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performancës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operative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dhe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financiare</w:t>
            </w:r>
          </w:p>
        </w:tc>
        <w:tc>
          <w:tcPr>
            <w:tcW w:w="1229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1210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1191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1071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1066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1076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1201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1455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</w:tr>
      <w:tr w:rsidR="00474A90">
        <w:trPr>
          <w:trHeight w:val="278"/>
        </w:trPr>
        <w:tc>
          <w:tcPr>
            <w:tcW w:w="4946" w:type="dxa"/>
          </w:tcPr>
          <w:p w:rsidR="00474A90" w:rsidRDefault="00776BE6">
            <w:pPr>
              <w:pStyle w:val="TableParagraph"/>
              <w:spacing w:before="15" w:line="243" w:lineRule="exact"/>
              <w:ind w:left="465"/>
              <w:rPr>
                <w:sz w:val="20"/>
              </w:rPr>
            </w:pPr>
            <w:r>
              <w:rPr>
                <w:rFonts w:ascii="Courier New" w:hAnsi="Courier New"/>
                <w:sz w:val="20"/>
              </w:rPr>
              <w:t>o</w:t>
            </w:r>
            <w:r>
              <w:rPr>
                <w:rFonts w:ascii="Courier New" w:hAnsi="Courier New"/>
                <w:spacing w:val="98"/>
                <w:sz w:val="20"/>
              </w:rPr>
              <w:t xml:space="preserve"> </w:t>
            </w:r>
            <w:r>
              <w:rPr>
                <w:sz w:val="20"/>
              </w:rPr>
              <w:t>Marrja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përsipër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e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faturimit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nga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komuna</w:t>
            </w:r>
          </w:p>
        </w:tc>
        <w:tc>
          <w:tcPr>
            <w:tcW w:w="1229" w:type="dxa"/>
          </w:tcPr>
          <w:p w:rsidR="00474A90" w:rsidRDefault="00776BE6">
            <w:pPr>
              <w:pStyle w:val="TableParagraph"/>
              <w:spacing w:line="221" w:lineRule="exact"/>
              <w:ind w:left="321" w:right="321"/>
              <w:jc w:val="center"/>
              <w:rPr>
                <w:sz w:val="20"/>
              </w:rPr>
            </w:pPr>
            <w:r>
              <w:rPr>
                <w:w w:val="105"/>
                <w:sz w:val="20"/>
              </w:rPr>
              <w:t>DSHP</w:t>
            </w:r>
          </w:p>
        </w:tc>
        <w:tc>
          <w:tcPr>
            <w:tcW w:w="1210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1191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1071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1066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1076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1201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1455" w:type="dxa"/>
          </w:tcPr>
          <w:p w:rsidR="00474A90" w:rsidRDefault="00776BE6">
            <w:pPr>
              <w:pStyle w:val="TableParagraph"/>
              <w:spacing w:before="15"/>
              <w:ind w:right="371"/>
              <w:jc w:val="right"/>
              <w:rPr>
                <w:sz w:val="20"/>
              </w:rPr>
            </w:pPr>
            <w:r>
              <w:rPr>
                <w:sz w:val="20"/>
              </w:rPr>
              <w:t>Komuna</w:t>
            </w:r>
          </w:p>
        </w:tc>
      </w:tr>
      <w:tr w:rsidR="00474A90">
        <w:trPr>
          <w:trHeight w:val="273"/>
        </w:trPr>
        <w:tc>
          <w:tcPr>
            <w:tcW w:w="4946" w:type="dxa"/>
          </w:tcPr>
          <w:p w:rsidR="00474A90" w:rsidRDefault="00776BE6">
            <w:pPr>
              <w:pStyle w:val="TableParagraph"/>
              <w:spacing w:before="10" w:line="243" w:lineRule="exact"/>
              <w:ind w:left="465"/>
              <w:rPr>
                <w:sz w:val="20"/>
              </w:rPr>
            </w:pPr>
            <w:r>
              <w:rPr>
                <w:rFonts w:ascii="Courier New" w:hAnsi="Courier New"/>
                <w:spacing w:val="-1"/>
                <w:sz w:val="20"/>
              </w:rPr>
              <w:t>o</w:t>
            </w:r>
            <w:r>
              <w:rPr>
                <w:rFonts w:ascii="Courier New" w:hAnsi="Courier New"/>
                <w:spacing w:val="82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Zhvillimi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i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softuerit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të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faturimit</w:t>
            </w:r>
          </w:p>
        </w:tc>
        <w:tc>
          <w:tcPr>
            <w:tcW w:w="1229" w:type="dxa"/>
          </w:tcPr>
          <w:p w:rsidR="00474A90" w:rsidRDefault="00776BE6">
            <w:pPr>
              <w:pStyle w:val="TableParagraph"/>
              <w:spacing w:line="216" w:lineRule="exact"/>
              <w:ind w:left="321" w:right="321"/>
              <w:jc w:val="center"/>
              <w:rPr>
                <w:sz w:val="20"/>
              </w:rPr>
            </w:pPr>
            <w:r>
              <w:rPr>
                <w:w w:val="105"/>
                <w:sz w:val="20"/>
              </w:rPr>
              <w:t>DSHP</w:t>
            </w:r>
          </w:p>
        </w:tc>
        <w:tc>
          <w:tcPr>
            <w:tcW w:w="1210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1191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1071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1066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1076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1201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1455" w:type="dxa"/>
          </w:tcPr>
          <w:p w:rsidR="00474A90" w:rsidRDefault="00776BE6">
            <w:pPr>
              <w:pStyle w:val="TableParagraph"/>
              <w:spacing w:before="10"/>
              <w:ind w:right="371"/>
              <w:jc w:val="right"/>
              <w:rPr>
                <w:sz w:val="20"/>
              </w:rPr>
            </w:pPr>
            <w:r>
              <w:rPr>
                <w:sz w:val="20"/>
              </w:rPr>
              <w:t>Komuna</w:t>
            </w:r>
          </w:p>
        </w:tc>
      </w:tr>
      <w:tr w:rsidR="00474A90">
        <w:trPr>
          <w:trHeight w:val="277"/>
        </w:trPr>
        <w:tc>
          <w:tcPr>
            <w:tcW w:w="4946" w:type="dxa"/>
          </w:tcPr>
          <w:p w:rsidR="00474A90" w:rsidRDefault="00776BE6">
            <w:pPr>
              <w:pStyle w:val="TableParagraph"/>
              <w:spacing w:before="14" w:line="243" w:lineRule="exact"/>
              <w:ind w:left="465"/>
              <w:rPr>
                <w:sz w:val="20"/>
              </w:rPr>
            </w:pPr>
            <w:r>
              <w:rPr>
                <w:rFonts w:ascii="Courier New" w:hAnsi="Courier New"/>
                <w:w w:val="95"/>
                <w:sz w:val="20"/>
              </w:rPr>
              <w:t>o</w:t>
            </w:r>
            <w:r>
              <w:rPr>
                <w:rFonts w:ascii="Courier New" w:hAnsi="Courier New"/>
                <w:spacing w:val="115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Zgjidhja e</w:t>
            </w:r>
            <w:r>
              <w:rPr>
                <w:spacing w:val="1"/>
                <w:w w:val="95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statusit</w:t>
            </w:r>
            <w:r>
              <w:rPr>
                <w:spacing w:val="5"/>
                <w:w w:val="95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të rasteve</w:t>
            </w:r>
            <w:r>
              <w:rPr>
                <w:spacing w:val="4"/>
                <w:w w:val="95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sociale</w:t>
            </w:r>
          </w:p>
        </w:tc>
        <w:tc>
          <w:tcPr>
            <w:tcW w:w="1229" w:type="dxa"/>
          </w:tcPr>
          <w:p w:rsidR="00474A90" w:rsidRDefault="00776BE6">
            <w:pPr>
              <w:pStyle w:val="TableParagraph"/>
              <w:spacing w:line="221" w:lineRule="exact"/>
              <w:ind w:left="321" w:right="321"/>
              <w:jc w:val="center"/>
              <w:rPr>
                <w:sz w:val="20"/>
              </w:rPr>
            </w:pPr>
            <w:r>
              <w:rPr>
                <w:w w:val="105"/>
                <w:sz w:val="20"/>
              </w:rPr>
              <w:t>DSHP</w:t>
            </w:r>
          </w:p>
        </w:tc>
        <w:tc>
          <w:tcPr>
            <w:tcW w:w="1210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1191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1071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1066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1076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1201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1455" w:type="dxa"/>
          </w:tcPr>
          <w:p w:rsidR="00474A90" w:rsidRDefault="00776BE6">
            <w:pPr>
              <w:pStyle w:val="TableParagraph"/>
              <w:spacing w:before="14"/>
              <w:ind w:right="371"/>
              <w:jc w:val="right"/>
              <w:rPr>
                <w:sz w:val="20"/>
              </w:rPr>
            </w:pPr>
            <w:r>
              <w:rPr>
                <w:sz w:val="20"/>
              </w:rPr>
              <w:t>Komuna</w:t>
            </w:r>
          </w:p>
        </w:tc>
      </w:tr>
      <w:tr w:rsidR="00474A90">
        <w:trPr>
          <w:trHeight w:val="273"/>
        </w:trPr>
        <w:tc>
          <w:tcPr>
            <w:tcW w:w="4946" w:type="dxa"/>
          </w:tcPr>
          <w:p w:rsidR="00474A90" w:rsidRDefault="00776BE6">
            <w:pPr>
              <w:pStyle w:val="TableParagraph"/>
              <w:spacing w:before="10" w:line="243" w:lineRule="exact"/>
              <w:ind w:left="465"/>
              <w:rPr>
                <w:sz w:val="20"/>
              </w:rPr>
            </w:pPr>
            <w:r>
              <w:rPr>
                <w:rFonts w:ascii="Courier New" w:hAnsi="Courier New"/>
                <w:sz w:val="20"/>
              </w:rPr>
              <w:t>o</w:t>
            </w:r>
            <w:r>
              <w:rPr>
                <w:rFonts w:ascii="Courier New" w:hAnsi="Courier New"/>
                <w:spacing w:val="80"/>
                <w:sz w:val="20"/>
              </w:rPr>
              <w:t xml:space="preserve"> </w:t>
            </w:r>
            <w:r>
              <w:rPr>
                <w:sz w:val="20"/>
              </w:rPr>
              <w:t>Kalkulimi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dhe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monitorim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i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treguesit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të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stafit</w:t>
            </w:r>
          </w:p>
        </w:tc>
        <w:tc>
          <w:tcPr>
            <w:tcW w:w="1229" w:type="dxa"/>
          </w:tcPr>
          <w:p w:rsidR="00474A90" w:rsidRDefault="00776BE6">
            <w:pPr>
              <w:pStyle w:val="TableParagraph"/>
              <w:spacing w:line="216" w:lineRule="exact"/>
              <w:ind w:left="321" w:right="321"/>
              <w:jc w:val="center"/>
              <w:rPr>
                <w:sz w:val="20"/>
              </w:rPr>
            </w:pPr>
            <w:r>
              <w:rPr>
                <w:w w:val="105"/>
                <w:sz w:val="20"/>
              </w:rPr>
              <w:t>DSHP</w:t>
            </w:r>
          </w:p>
        </w:tc>
        <w:tc>
          <w:tcPr>
            <w:tcW w:w="1210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1191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1071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1066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1076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1201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1455" w:type="dxa"/>
          </w:tcPr>
          <w:p w:rsidR="00474A90" w:rsidRDefault="00776BE6">
            <w:pPr>
              <w:pStyle w:val="TableParagraph"/>
              <w:spacing w:before="10"/>
              <w:ind w:right="371"/>
              <w:jc w:val="right"/>
              <w:rPr>
                <w:sz w:val="20"/>
              </w:rPr>
            </w:pPr>
            <w:r>
              <w:rPr>
                <w:sz w:val="20"/>
              </w:rPr>
              <w:t>Komuna</w:t>
            </w:r>
          </w:p>
        </w:tc>
      </w:tr>
      <w:tr w:rsidR="00474A90">
        <w:trPr>
          <w:trHeight w:val="278"/>
        </w:trPr>
        <w:tc>
          <w:tcPr>
            <w:tcW w:w="4946" w:type="dxa"/>
          </w:tcPr>
          <w:p w:rsidR="00474A90" w:rsidRDefault="00776BE6">
            <w:pPr>
              <w:pStyle w:val="TableParagraph"/>
              <w:spacing w:before="15" w:line="243" w:lineRule="exact"/>
              <w:ind w:left="465"/>
              <w:rPr>
                <w:sz w:val="20"/>
              </w:rPr>
            </w:pPr>
            <w:r>
              <w:rPr>
                <w:rFonts w:ascii="Courier New" w:hAnsi="Courier New"/>
                <w:sz w:val="20"/>
              </w:rPr>
              <w:t>o</w:t>
            </w:r>
            <w:r>
              <w:rPr>
                <w:rFonts w:ascii="Courier New" w:hAnsi="Courier New"/>
                <w:spacing w:val="91"/>
                <w:sz w:val="20"/>
              </w:rPr>
              <w:t xml:space="preserve"> </w:t>
            </w:r>
            <w:r>
              <w:rPr>
                <w:sz w:val="20"/>
              </w:rPr>
              <w:t>Kalkulimi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dhe</w:t>
            </w:r>
            <w:r>
              <w:rPr>
                <w:spacing w:val="34"/>
                <w:sz w:val="20"/>
              </w:rPr>
              <w:t xml:space="preserve"> </w:t>
            </w:r>
            <w:r>
              <w:rPr>
                <w:sz w:val="20"/>
              </w:rPr>
              <w:t>monitorim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i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treguesit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të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naftës</w:t>
            </w:r>
          </w:p>
        </w:tc>
        <w:tc>
          <w:tcPr>
            <w:tcW w:w="1229" w:type="dxa"/>
          </w:tcPr>
          <w:p w:rsidR="00474A90" w:rsidRDefault="00776BE6">
            <w:pPr>
              <w:pStyle w:val="TableParagraph"/>
              <w:spacing w:line="221" w:lineRule="exact"/>
              <w:ind w:left="321" w:right="321"/>
              <w:jc w:val="center"/>
              <w:rPr>
                <w:sz w:val="20"/>
              </w:rPr>
            </w:pPr>
            <w:r>
              <w:rPr>
                <w:w w:val="105"/>
                <w:sz w:val="20"/>
              </w:rPr>
              <w:t>DSHP</w:t>
            </w:r>
          </w:p>
        </w:tc>
        <w:tc>
          <w:tcPr>
            <w:tcW w:w="1210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1191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1071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1066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1076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1201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1455" w:type="dxa"/>
          </w:tcPr>
          <w:p w:rsidR="00474A90" w:rsidRDefault="00776BE6">
            <w:pPr>
              <w:pStyle w:val="TableParagraph"/>
              <w:spacing w:before="15"/>
              <w:ind w:right="371"/>
              <w:jc w:val="right"/>
              <w:rPr>
                <w:sz w:val="20"/>
              </w:rPr>
            </w:pPr>
            <w:r>
              <w:rPr>
                <w:sz w:val="20"/>
              </w:rPr>
              <w:t>Komuna</w:t>
            </w:r>
          </w:p>
        </w:tc>
      </w:tr>
      <w:tr w:rsidR="00474A90">
        <w:trPr>
          <w:trHeight w:val="277"/>
        </w:trPr>
        <w:tc>
          <w:tcPr>
            <w:tcW w:w="4946" w:type="dxa"/>
          </w:tcPr>
          <w:p w:rsidR="00474A90" w:rsidRDefault="00776BE6">
            <w:pPr>
              <w:pStyle w:val="TableParagraph"/>
              <w:spacing w:before="14" w:line="243" w:lineRule="exact"/>
              <w:ind w:left="465"/>
              <w:rPr>
                <w:sz w:val="20"/>
              </w:rPr>
            </w:pPr>
            <w:r>
              <w:rPr>
                <w:rFonts w:ascii="Courier New" w:hAnsi="Courier New"/>
                <w:sz w:val="20"/>
              </w:rPr>
              <w:t>o</w:t>
            </w:r>
            <w:r>
              <w:rPr>
                <w:rFonts w:ascii="Courier New" w:hAnsi="Courier New"/>
                <w:spacing w:val="93"/>
                <w:sz w:val="20"/>
              </w:rPr>
              <w:t xml:space="preserve"> </w:t>
            </w:r>
            <w:r>
              <w:rPr>
                <w:sz w:val="20"/>
              </w:rPr>
              <w:t>Kalkulimi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dhe</w:t>
            </w:r>
            <w:r>
              <w:rPr>
                <w:spacing w:val="35"/>
                <w:sz w:val="20"/>
              </w:rPr>
              <w:t xml:space="preserve"> </w:t>
            </w:r>
            <w:r>
              <w:rPr>
                <w:sz w:val="20"/>
              </w:rPr>
              <w:t>monitorim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i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treguesit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të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arkëtimit</w:t>
            </w:r>
          </w:p>
        </w:tc>
        <w:tc>
          <w:tcPr>
            <w:tcW w:w="1229" w:type="dxa"/>
          </w:tcPr>
          <w:p w:rsidR="00474A90" w:rsidRDefault="00776BE6">
            <w:pPr>
              <w:pStyle w:val="TableParagraph"/>
              <w:spacing w:line="221" w:lineRule="exact"/>
              <w:ind w:left="321" w:right="321"/>
              <w:jc w:val="center"/>
              <w:rPr>
                <w:sz w:val="20"/>
              </w:rPr>
            </w:pPr>
            <w:r>
              <w:rPr>
                <w:w w:val="105"/>
                <w:sz w:val="20"/>
              </w:rPr>
              <w:t>DSHP</w:t>
            </w:r>
          </w:p>
        </w:tc>
        <w:tc>
          <w:tcPr>
            <w:tcW w:w="1210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1191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1071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1066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1076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1201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1455" w:type="dxa"/>
          </w:tcPr>
          <w:p w:rsidR="00474A90" w:rsidRDefault="00776BE6">
            <w:pPr>
              <w:pStyle w:val="TableParagraph"/>
              <w:spacing w:before="14"/>
              <w:ind w:right="371"/>
              <w:jc w:val="right"/>
              <w:rPr>
                <w:sz w:val="20"/>
              </w:rPr>
            </w:pPr>
            <w:r>
              <w:rPr>
                <w:sz w:val="20"/>
              </w:rPr>
              <w:t>Komuna</w:t>
            </w:r>
          </w:p>
        </w:tc>
      </w:tr>
      <w:tr w:rsidR="00474A90">
        <w:trPr>
          <w:trHeight w:val="273"/>
        </w:trPr>
        <w:tc>
          <w:tcPr>
            <w:tcW w:w="4946" w:type="dxa"/>
          </w:tcPr>
          <w:p w:rsidR="00474A90" w:rsidRDefault="00776BE6">
            <w:pPr>
              <w:pStyle w:val="TableParagraph"/>
              <w:spacing w:before="10" w:line="243" w:lineRule="exact"/>
              <w:ind w:left="465"/>
              <w:rPr>
                <w:sz w:val="20"/>
              </w:rPr>
            </w:pPr>
            <w:r>
              <w:rPr>
                <w:rFonts w:ascii="Courier New" w:hAnsi="Courier New"/>
                <w:sz w:val="20"/>
              </w:rPr>
              <w:t>o</w:t>
            </w:r>
            <w:r>
              <w:rPr>
                <w:rFonts w:ascii="Courier New" w:hAnsi="Courier New"/>
                <w:spacing w:val="80"/>
                <w:sz w:val="20"/>
              </w:rPr>
              <w:t xml:space="preserve"> </w:t>
            </w:r>
            <w:r>
              <w:rPr>
                <w:sz w:val="20"/>
              </w:rPr>
              <w:t>Monitorim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i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treguesit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të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ankesave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të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klientëve</w:t>
            </w:r>
          </w:p>
        </w:tc>
        <w:tc>
          <w:tcPr>
            <w:tcW w:w="1229" w:type="dxa"/>
          </w:tcPr>
          <w:p w:rsidR="00474A90" w:rsidRDefault="00776BE6">
            <w:pPr>
              <w:pStyle w:val="TableParagraph"/>
              <w:spacing w:line="216" w:lineRule="exact"/>
              <w:ind w:left="321" w:right="321"/>
              <w:jc w:val="center"/>
              <w:rPr>
                <w:sz w:val="20"/>
              </w:rPr>
            </w:pPr>
            <w:r>
              <w:rPr>
                <w:w w:val="105"/>
                <w:sz w:val="20"/>
              </w:rPr>
              <w:t>DSHP</w:t>
            </w:r>
          </w:p>
        </w:tc>
        <w:tc>
          <w:tcPr>
            <w:tcW w:w="1210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1191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1071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1066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1076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1201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1455" w:type="dxa"/>
          </w:tcPr>
          <w:p w:rsidR="00474A90" w:rsidRDefault="00776BE6">
            <w:pPr>
              <w:pStyle w:val="TableParagraph"/>
              <w:spacing w:before="10"/>
              <w:ind w:right="371"/>
              <w:jc w:val="right"/>
              <w:rPr>
                <w:sz w:val="20"/>
              </w:rPr>
            </w:pPr>
            <w:r>
              <w:rPr>
                <w:sz w:val="20"/>
              </w:rPr>
              <w:t>Komuna</w:t>
            </w:r>
          </w:p>
        </w:tc>
      </w:tr>
      <w:tr w:rsidR="00474A90">
        <w:trPr>
          <w:trHeight w:val="277"/>
        </w:trPr>
        <w:tc>
          <w:tcPr>
            <w:tcW w:w="4946" w:type="dxa"/>
          </w:tcPr>
          <w:p w:rsidR="00474A90" w:rsidRDefault="00776BE6">
            <w:pPr>
              <w:pStyle w:val="TableParagraph"/>
              <w:spacing w:before="14"/>
              <w:ind w:left="105"/>
              <w:rPr>
                <w:sz w:val="20"/>
              </w:rPr>
            </w:pPr>
            <w:r>
              <w:rPr>
                <w:sz w:val="20"/>
              </w:rPr>
              <w:t>Fushatat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e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informimit</w:t>
            </w:r>
          </w:p>
        </w:tc>
        <w:tc>
          <w:tcPr>
            <w:tcW w:w="1229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1210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1191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1071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1066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1076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1201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1455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</w:tr>
      <w:tr w:rsidR="00474A90">
        <w:trPr>
          <w:trHeight w:val="456"/>
        </w:trPr>
        <w:tc>
          <w:tcPr>
            <w:tcW w:w="6175" w:type="dxa"/>
            <w:gridSpan w:val="2"/>
          </w:tcPr>
          <w:p w:rsidR="00474A90" w:rsidRDefault="00776BE6">
            <w:pPr>
              <w:pStyle w:val="TableParagraph"/>
              <w:spacing w:line="216" w:lineRule="exact"/>
              <w:ind w:left="105"/>
              <w:rPr>
                <w:b/>
                <w:sz w:val="20"/>
              </w:rPr>
            </w:pPr>
            <w:r>
              <w:rPr>
                <w:b/>
                <w:spacing w:val="-1"/>
                <w:w w:val="95"/>
                <w:sz w:val="20"/>
              </w:rPr>
              <w:t>Total</w:t>
            </w:r>
            <w:r>
              <w:rPr>
                <w:b/>
                <w:spacing w:val="-9"/>
                <w:w w:val="95"/>
                <w:sz w:val="20"/>
              </w:rPr>
              <w:t xml:space="preserve"> </w:t>
            </w:r>
            <w:r>
              <w:rPr>
                <w:b/>
                <w:spacing w:val="-1"/>
                <w:w w:val="95"/>
                <w:sz w:val="20"/>
              </w:rPr>
              <w:t>objektiva</w:t>
            </w:r>
            <w:r>
              <w:rPr>
                <w:b/>
                <w:spacing w:val="-7"/>
                <w:w w:val="95"/>
                <w:sz w:val="20"/>
              </w:rPr>
              <w:t xml:space="preserve"> </w:t>
            </w:r>
            <w:r>
              <w:rPr>
                <w:b/>
                <w:spacing w:val="-1"/>
                <w:w w:val="95"/>
                <w:sz w:val="20"/>
              </w:rPr>
              <w:t>3</w:t>
            </w:r>
            <w:r>
              <w:rPr>
                <w:b/>
                <w:spacing w:val="-4"/>
                <w:w w:val="95"/>
                <w:sz w:val="20"/>
              </w:rPr>
              <w:t xml:space="preserve"> </w:t>
            </w:r>
            <w:r>
              <w:rPr>
                <w:b/>
                <w:spacing w:val="-1"/>
                <w:w w:val="95"/>
                <w:sz w:val="20"/>
              </w:rPr>
              <w:t>-</w:t>
            </w:r>
            <w:r>
              <w:rPr>
                <w:b/>
                <w:spacing w:val="-6"/>
                <w:w w:val="95"/>
                <w:sz w:val="20"/>
              </w:rPr>
              <w:t xml:space="preserve"> </w:t>
            </w:r>
            <w:r>
              <w:rPr>
                <w:b/>
                <w:spacing w:val="-1"/>
                <w:w w:val="95"/>
                <w:sz w:val="20"/>
              </w:rPr>
              <w:t>Ofrimi</w:t>
            </w:r>
            <w:r>
              <w:rPr>
                <w:b/>
                <w:spacing w:val="-4"/>
                <w:w w:val="95"/>
                <w:sz w:val="20"/>
              </w:rPr>
              <w:t xml:space="preserve"> </w:t>
            </w:r>
            <w:r>
              <w:rPr>
                <w:b/>
                <w:spacing w:val="-1"/>
                <w:w w:val="95"/>
                <w:sz w:val="20"/>
              </w:rPr>
              <w:t>i</w:t>
            </w:r>
            <w:r>
              <w:rPr>
                <w:b/>
                <w:spacing w:val="-8"/>
                <w:w w:val="95"/>
                <w:sz w:val="20"/>
              </w:rPr>
              <w:t xml:space="preserve"> </w:t>
            </w:r>
            <w:r>
              <w:rPr>
                <w:b/>
                <w:spacing w:val="-1"/>
                <w:w w:val="95"/>
                <w:sz w:val="20"/>
              </w:rPr>
              <w:t>shërbimeve</w:t>
            </w:r>
            <w:r>
              <w:rPr>
                <w:b/>
                <w:spacing w:val="-4"/>
                <w:w w:val="95"/>
                <w:sz w:val="20"/>
              </w:rPr>
              <w:t xml:space="preserve"> </w:t>
            </w:r>
            <w:r>
              <w:rPr>
                <w:b/>
                <w:spacing w:val="-1"/>
                <w:w w:val="95"/>
                <w:sz w:val="20"/>
              </w:rPr>
              <w:t>cilësore,</w:t>
            </w:r>
            <w:r>
              <w:rPr>
                <w:b/>
                <w:spacing w:val="-7"/>
                <w:w w:val="95"/>
                <w:sz w:val="20"/>
              </w:rPr>
              <w:t xml:space="preserve"> </w:t>
            </w:r>
            <w:r>
              <w:rPr>
                <w:b/>
                <w:spacing w:val="-1"/>
                <w:w w:val="95"/>
                <w:sz w:val="20"/>
              </w:rPr>
              <w:t>efikase</w:t>
            </w:r>
            <w:r>
              <w:rPr>
                <w:b/>
                <w:spacing w:val="-7"/>
                <w:w w:val="95"/>
                <w:sz w:val="20"/>
              </w:rPr>
              <w:t xml:space="preserve"> </w:t>
            </w:r>
            <w:r>
              <w:rPr>
                <w:b/>
                <w:spacing w:val="-1"/>
                <w:w w:val="95"/>
                <w:sz w:val="20"/>
              </w:rPr>
              <w:t>dhe</w:t>
            </w:r>
            <w:r>
              <w:rPr>
                <w:b/>
                <w:spacing w:val="-7"/>
                <w:w w:val="95"/>
                <w:sz w:val="20"/>
              </w:rPr>
              <w:t xml:space="preserve"> </w:t>
            </w:r>
            <w:r>
              <w:rPr>
                <w:b/>
                <w:w w:val="95"/>
                <w:sz w:val="20"/>
              </w:rPr>
              <w:t>të</w:t>
            </w:r>
          </w:p>
          <w:p w:rsidR="00474A90" w:rsidRDefault="00776BE6">
            <w:pPr>
              <w:pStyle w:val="TableParagraph"/>
              <w:spacing w:before="1" w:line="219" w:lineRule="exact"/>
              <w:ind w:left="105"/>
              <w:rPr>
                <w:b/>
                <w:sz w:val="20"/>
              </w:rPr>
            </w:pPr>
            <w:r>
              <w:rPr>
                <w:b/>
                <w:sz w:val="20"/>
              </w:rPr>
              <w:t>qendrueshme</w:t>
            </w:r>
          </w:p>
        </w:tc>
        <w:tc>
          <w:tcPr>
            <w:tcW w:w="1210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1191" w:type="dxa"/>
          </w:tcPr>
          <w:p w:rsidR="00474A90" w:rsidRDefault="00776BE6">
            <w:pPr>
              <w:pStyle w:val="TableParagraph"/>
              <w:spacing w:line="226" w:lineRule="exact"/>
              <w:ind w:right="91"/>
              <w:jc w:val="right"/>
              <w:rPr>
                <w:rFonts w:ascii="Calibri" w:hAnsi="Calibri"/>
                <w:b/>
                <w:sz w:val="20"/>
              </w:rPr>
            </w:pPr>
            <w:r>
              <w:rPr>
                <w:b/>
                <w:color w:val="1F487C"/>
                <w:sz w:val="20"/>
              </w:rPr>
              <w:t>25</w:t>
            </w:r>
            <w:r>
              <w:rPr>
                <w:rFonts w:ascii="Calibri" w:hAnsi="Calibri"/>
                <w:b/>
                <w:color w:val="1F487C"/>
                <w:sz w:val="20"/>
              </w:rPr>
              <w:t>,000</w:t>
            </w:r>
            <w:r>
              <w:rPr>
                <w:rFonts w:ascii="Calibri" w:hAnsi="Calibri"/>
                <w:b/>
                <w:color w:val="1F487C"/>
                <w:spacing w:val="-5"/>
                <w:sz w:val="20"/>
              </w:rPr>
              <w:t xml:space="preserve"> </w:t>
            </w:r>
            <w:r>
              <w:rPr>
                <w:rFonts w:ascii="Calibri" w:hAnsi="Calibri"/>
                <w:b/>
                <w:color w:val="1F487C"/>
                <w:sz w:val="20"/>
              </w:rPr>
              <w:t>€</w:t>
            </w:r>
          </w:p>
        </w:tc>
        <w:tc>
          <w:tcPr>
            <w:tcW w:w="1071" w:type="dxa"/>
          </w:tcPr>
          <w:p w:rsidR="00474A90" w:rsidRDefault="00776BE6">
            <w:pPr>
              <w:pStyle w:val="TableParagraph"/>
              <w:spacing w:line="226" w:lineRule="exact"/>
              <w:ind w:left="277"/>
              <w:rPr>
                <w:rFonts w:ascii="Calibri" w:hAnsi="Calibri"/>
                <w:b/>
                <w:sz w:val="20"/>
              </w:rPr>
            </w:pPr>
            <w:r>
              <w:rPr>
                <w:b/>
                <w:color w:val="1F487C"/>
                <w:sz w:val="20"/>
              </w:rPr>
              <w:t>5</w:t>
            </w:r>
            <w:r>
              <w:rPr>
                <w:rFonts w:ascii="Calibri" w:hAnsi="Calibri"/>
                <w:b/>
                <w:color w:val="1F487C"/>
                <w:sz w:val="20"/>
              </w:rPr>
              <w:t>0,000</w:t>
            </w:r>
            <w:r>
              <w:rPr>
                <w:rFonts w:ascii="Calibri" w:hAnsi="Calibri"/>
                <w:b/>
                <w:color w:val="1F487C"/>
                <w:spacing w:val="-6"/>
                <w:sz w:val="20"/>
              </w:rPr>
              <w:t xml:space="preserve"> </w:t>
            </w:r>
            <w:r>
              <w:rPr>
                <w:rFonts w:ascii="Calibri" w:hAnsi="Calibri"/>
                <w:b/>
                <w:color w:val="1F487C"/>
                <w:sz w:val="20"/>
              </w:rPr>
              <w:t>€</w:t>
            </w:r>
          </w:p>
        </w:tc>
        <w:tc>
          <w:tcPr>
            <w:tcW w:w="1066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1076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1201" w:type="dxa"/>
          </w:tcPr>
          <w:p w:rsidR="00474A90" w:rsidRDefault="00776BE6">
            <w:pPr>
              <w:pStyle w:val="TableParagraph"/>
              <w:spacing w:line="226" w:lineRule="exact"/>
              <w:ind w:right="98"/>
              <w:jc w:val="right"/>
              <w:rPr>
                <w:rFonts w:ascii="Calibri" w:hAnsi="Calibri"/>
                <w:b/>
                <w:sz w:val="20"/>
              </w:rPr>
            </w:pPr>
            <w:r>
              <w:rPr>
                <w:b/>
                <w:color w:val="1F487C"/>
                <w:sz w:val="20"/>
              </w:rPr>
              <w:t>75,000</w:t>
            </w:r>
            <w:r>
              <w:rPr>
                <w:b/>
                <w:color w:val="1F487C"/>
                <w:spacing w:val="-7"/>
                <w:sz w:val="20"/>
              </w:rPr>
              <w:t xml:space="preserve"> </w:t>
            </w:r>
            <w:r>
              <w:rPr>
                <w:rFonts w:ascii="Calibri" w:hAnsi="Calibri"/>
                <w:b/>
                <w:color w:val="1F487C"/>
                <w:sz w:val="20"/>
              </w:rPr>
              <w:t>€</w:t>
            </w:r>
          </w:p>
        </w:tc>
        <w:tc>
          <w:tcPr>
            <w:tcW w:w="1455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</w:tr>
    </w:tbl>
    <w:p w:rsidR="00474A90" w:rsidRDefault="00474A90">
      <w:pPr>
        <w:pStyle w:val="BodyText"/>
        <w:rPr>
          <w:rFonts w:ascii="Calibri"/>
          <w:b/>
          <w:sz w:val="20"/>
        </w:rPr>
      </w:pPr>
    </w:p>
    <w:p w:rsidR="00474A90" w:rsidRDefault="00474A90">
      <w:pPr>
        <w:pStyle w:val="BodyText"/>
        <w:rPr>
          <w:rFonts w:ascii="Calibri"/>
          <w:b/>
          <w:sz w:val="20"/>
        </w:rPr>
      </w:pPr>
    </w:p>
    <w:p w:rsidR="00474A90" w:rsidRDefault="00474A90">
      <w:pPr>
        <w:pStyle w:val="BodyText"/>
        <w:rPr>
          <w:rFonts w:ascii="Calibri"/>
          <w:b/>
          <w:sz w:val="20"/>
        </w:rPr>
      </w:pPr>
    </w:p>
    <w:p w:rsidR="00474A90" w:rsidRDefault="00474A90">
      <w:pPr>
        <w:pStyle w:val="BodyText"/>
        <w:rPr>
          <w:rFonts w:ascii="Calibri"/>
          <w:b/>
          <w:sz w:val="20"/>
        </w:rPr>
      </w:pPr>
    </w:p>
    <w:p w:rsidR="00474A90" w:rsidRDefault="00474A90">
      <w:pPr>
        <w:pStyle w:val="BodyText"/>
        <w:rPr>
          <w:rFonts w:ascii="Calibri"/>
          <w:b/>
          <w:sz w:val="20"/>
        </w:rPr>
      </w:pPr>
    </w:p>
    <w:p w:rsidR="00474A90" w:rsidRDefault="00474A90">
      <w:pPr>
        <w:pStyle w:val="BodyText"/>
        <w:rPr>
          <w:rFonts w:ascii="Calibri"/>
          <w:b/>
          <w:sz w:val="20"/>
        </w:rPr>
      </w:pPr>
    </w:p>
    <w:p w:rsidR="00474A90" w:rsidRDefault="00474A90">
      <w:pPr>
        <w:pStyle w:val="BodyText"/>
        <w:spacing w:before="5"/>
        <w:rPr>
          <w:rFonts w:ascii="Calibri"/>
          <w:b/>
          <w:sz w:val="25"/>
        </w:rPr>
      </w:pPr>
    </w:p>
    <w:p w:rsidR="00474A90" w:rsidRDefault="00776BE6">
      <w:pPr>
        <w:spacing w:before="96"/>
        <w:ind w:left="9601" w:right="5037"/>
        <w:jc w:val="center"/>
        <w:rPr>
          <w:rFonts w:ascii="Arial MT"/>
          <w:sz w:val="18"/>
        </w:rPr>
      </w:pPr>
      <w:r>
        <w:rPr>
          <w:rFonts w:ascii="Arial MT"/>
          <w:sz w:val="18"/>
        </w:rPr>
        <w:t>53</w:t>
      </w:r>
    </w:p>
    <w:p w:rsidR="00474A90" w:rsidRDefault="00474A90">
      <w:pPr>
        <w:jc w:val="center"/>
        <w:rPr>
          <w:rFonts w:ascii="Arial MT"/>
          <w:sz w:val="18"/>
        </w:rPr>
        <w:sectPr w:rsidR="00474A90">
          <w:footerReference w:type="default" r:id="rId107"/>
          <w:pgSz w:w="16820" w:h="11900" w:orient="landscape"/>
          <w:pgMar w:top="1100" w:right="960" w:bottom="280" w:left="980" w:header="0" w:footer="0" w:gutter="0"/>
          <w:cols w:space="720"/>
        </w:sectPr>
      </w:pPr>
    </w:p>
    <w:p w:rsidR="00474A90" w:rsidRDefault="00776BE6">
      <w:pPr>
        <w:spacing w:before="167"/>
        <w:ind w:left="460"/>
        <w:rPr>
          <w:rFonts w:ascii="Calibri"/>
          <w:b/>
        </w:rPr>
      </w:pPr>
      <w:r>
        <w:rPr>
          <w:rFonts w:ascii="Calibri"/>
          <w:b/>
          <w:color w:val="FFFFFF"/>
          <w:shd w:val="clear" w:color="auto" w:fill="006FC0"/>
        </w:rPr>
        <w:t xml:space="preserve"> </w:t>
      </w:r>
      <w:r>
        <w:rPr>
          <w:rFonts w:ascii="Calibri"/>
          <w:b/>
          <w:color w:val="FFFFFF"/>
          <w:shd w:val="clear" w:color="auto" w:fill="006FC0"/>
        </w:rPr>
        <w:t xml:space="preserve"> </w:t>
      </w:r>
      <w:r>
        <w:rPr>
          <w:rFonts w:ascii="Calibri"/>
          <w:b/>
          <w:color w:val="FFFFFF"/>
          <w:spacing w:val="23"/>
          <w:shd w:val="clear" w:color="auto" w:fill="006FC0"/>
        </w:rPr>
        <w:t xml:space="preserve"> </w:t>
      </w:r>
      <w:r>
        <w:rPr>
          <w:rFonts w:ascii="Calibri"/>
          <w:b/>
          <w:color w:val="FFFFFF"/>
          <w:shd w:val="clear" w:color="auto" w:fill="006FC0"/>
        </w:rPr>
        <w:t>54</w:t>
      </w:r>
      <w:r>
        <w:rPr>
          <w:rFonts w:ascii="Calibri"/>
          <w:b/>
          <w:color w:val="FFFFFF"/>
          <w:spacing w:val="22"/>
          <w:shd w:val="clear" w:color="auto" w:fill="006FC0"/>
        </w:rPr>
        <w:t xml:space="preserve"> </w:t>
      </w:r>
    </w:p>
    <w:p w:rsidR="00474A90" w:rsidRDefault="00776BE6">
      <w:pPr>
        <w:spacing w:before="43"/>
        <w:ind w:left="460"/>
        <w:rPr>
          <w:rFonts w:ascii="Calibri" w:hAnsi="Calibri"/>
          <w:b/>
        </w:rPr>
      </w:pPr>
      <w:r>
        <w:br w:type="column"/>
      </w:r>
      <w:r>
        <w:rPr>
          <w:rFonts w:ascii="Calibri" w:hAnsi="Calibri"/>
          <w:b/>
          <w:color w:val="001F5F"/>
        </w:rPr>
        <w:t>Plani</w:t>
      </w:r>
      <w:r>
        <w:rPr>
          <w:rFonts w:ascii="Calibri" w:hAnsi="Calibri"/>
          <w:b/>
          <w:color w:val="001F5F"/>
          <w:spacing w:val="-5"/>
        </w:rPr>
        <w:t xml:space="preserve"> </w:t>
      </w:r>
      <w:r>
        <w:rPr>
          <w:rFonts w:ascii="Calibri" w:hAnsi="Calibri"/>
          <w:b/>
          <w:color w:val="001F5F"/>
        </w:rPr>
        <w:t>Komunal</w:t>
      </w:r>
      <w:r>
        <w:rPr>
          <w:rFonts w:ascii="Calibri" w:hAnsi="Calibri"/>
          <w:b/>
          <w:color w:val="001F5F"/>
          <w:spacing w:val="-5"/>
        </w:rPr>
        <w:t xml:space="preserve"> </w:t>
      </w:r>
      <w:r>
        <w:rPr>
          <w:rFonts w:ascii="Calibri" w:hAnsi="Calibri"/>
          <w:b/>
          <w:color w:val="001F5F"/>
        </w:rPr>
        <w:t>për</w:t>
      </w:r>
      <w:r>
        <w:rPr>
          <w:rFonts w:ascii="Calibri" w:hAnsi="Calibri"/>
          <w:b/>
          <w:color w:val="001F5F"/>
          <w:spacing w:val="-5"/>
        </w:rPr>
        <w:t xml:space="preserve"> </w:t>
      </w:r>
      <w:r>
        <w:rPr>
          <w:rFonts w:ascii="Calibri" w:hAnsi="Calibri"/>
          <w:b/>
          <w:color w:val="001F5F"/>
        </w:rPr>
        <w:t>Menaxhimin</w:t>
      </w:r>
      <w:r>
        <w:rPr>
          <w:rFonts w:ascii="Calibri" w:hAnsi="Calibri"/>
          <w:b/>
          <w:color w:val="001F5F"/>
          <w:spacing w:val="-2"/>
        </w:rPr>
        <w:t xml:space="preserve"> </w:t>
      </w:r>
      <w:r>
        <w:rPr>
          <w:rFonts w:ascii="Calibri" w:hAnsi="Calibri"/>
          <w:b/>
          <w:color w:val="001F5F"/>
        </w:rPr>
        <w:t>e</w:t>
      </w:r>
      <w:r>
        <w:rPr>
          <w:rFonts w:ascii="Calibri" w:hAnsi="Calibri"/>
          <w:b/>
          <w:color w:val="001F5F"/>
          <w:spacing w:val="-4"/>
        </w:rPr>
        <w:t xml:space="preserve"> </w:t>
      </w:r>
      <w:r>
        <w:rPr>
          <w:rFonts w:ascii="Calibri" w:hAnsi="Calibri"/>
          <w:b/>
          <w:color w:val="001F5F"/>
        </w:rPr>
        <w:t>Mbeturinave</w:t>
      </w:r>
      <w:r>
        <w:rPr>
          <w:rFonts w:ascii="Calibri" w:hAnsi="Calibri"/>
          <w:b/>
          <w:color w:val="001F5F"/>
          <w:spacing w:val="-4"/>
        </w:rPr>
        <w:t xml:space="preserve"> </w:t>
      </w:r>
      <w:r>
        <w:rPr>
          <w:rFonts w:ascii="Calibri" w:hAnsi="Calibri"/>
          <w:b/>
          <w:color w:val="001F5F"/>
        </w:rPr>
        <w:t>2022-2026</w:t>
      </w:r>
    </w:p>
    <w:p w:rsidR="00474A90" w:rsidRDefault="00474A90">
      <w:pPr>
        <w:rPr>
          <w:rFonts w:ascii="Calibri" w:hAnsi="Calibri"/>
        </w:rPr>
        <w:sectPr w:rsidR="00474A90">
          <w:footerReference w:type="default" r:id="rId108"/>
          <w:pgSz w:w="16820" w:h="11900" w:orient="landscape"/>
          <w:pgMar w:top="660" w:right="960" w:bottom="280" w:left="980" w:header="0" w:footer="0" w:gutter="0"/>
          <w:cols w:num="2" w:space="720" w:equalWidth="0">
            <w:col w:w="1067" w:space="7589"/>
            <w:col w:w="6224"/>
          </w:cols>
        </w:sectPr>
      </w:pPr>
    </w:p>
    <w:p w:rsidR="00474A90" w:rsidRDefault="00474A90">
      <w:pPr>
        <w:pStyle w:val="BodyText"/>
        <w:spacing w:before="8"/>
        <w:rPr>
          <w:rFonts w:ascii="Calibri"/>
          <w:b/>
          <w:sz w:val="7"/>
        </w:rPr>
      </w:pPr>
    </w:p>
    <w:p w:rsidR="00474A90" w:rsidRDefault="00603BC2">
      <w:pPr>
        <w:pStyle w:val="BodyText"/>
        <w:spacing w:line="20" w:lineRule="exact"/>
        <w:ind w:left="1524"/>
        <w:rPr>
          <w:rFonts w:ascii="Calibri"/>
          <w:sz w:val="2"/>
        </w:rPr>
      </w:pPr>
      <w:r>
        <w:rPr>
          <w:rFonts w:ascii="Calibri"/>
          <w:noProof/>
          <w:sz w:val="2"/>
          <w:lang w:eastAsia="sq-AL"/>
        </w:rPr>
        <mc:AlternateContent>
          <mc:Choice Requires="wpg">
            <w:drawing>
              <wp:inline distT="0" distB="0" distL="0" distR="0">
                <wp:extent cx="5236845" cy="6350"/>
                <wp:effectExtent l="9525" t="9525" r="11430" b="3175"/>
                <wp:docPr id="4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236845" cy="6350"/>
                          <a:chOff x="0" y="0"/>
                          <a:chExt cx="8247" cy="10"/>
                        </a:xfrm>
                      </wpg:grpSpPr>
                      <wps:wsp>
                        <wps:cNvPr id="6" name="Line 3"/>
                        <wps:cNvCnPr>
                          <a:cxnSpLocks noChangeShapeType="1"/>
                        </wps:cNvCnPr>
                        <wps:spPr bwMode="auto">
                          <a:xfrm>
                            <a:off x="0" y="5"/>
                            <a:ext cx="8247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365F9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50E1098" id="Group 2" o:spid="_x0000_s1026" style="width:412.35pt;height:.5pt;mso-position-horizontal-relative:char;mso-position-vertical-relative:line" coordsize="8247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">
                <v:line id="Line 3" o:spid="_x0000_s1027" style="position:absolute;visibility:visible;mso-wrap-style:square" from="0,5" to="8247,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" strokecolor="#365f91" strokeweight=".5pt"/>
                <w10:anchorlock/>
              </v:group>
            </w:pict>
          </mc:Fallback>
        </mc:AlternateContent>
      </w:r>
    </w:p>
    <w:p w:rsidR="00474A90" w:rsidRDefault="00474A90">
      <w:pPr>
        <w:pStyle w:val="BodyText"/>
        <w:spacing w:before="3"/>
        <w:rPr>
          <w:rFonts w:ascii="Calibri"/>
          <w:b/>
          <w:sz w:val="23"/>
        </w:rPr>
      </w:pPr>
    </w:p>
    <w:tbl>
      <w:tblPr>
        <w:tblW w:w="0" w:type="auto"/>
        <w:tblInd w:w="187" w:type="dxa"/>
        <w:tblBorders>
          <w:top w:val="single" w:sz="4" w:space="0" w:color="92D050"/>
          <w:left w:val="single" w:sz="4" w:space="0" w:color="92D050"/>
          <w:bottom w:val="single" w:sz="4" w:space="0" w:color="92D050"/>
          <w:right w:val="single" w:sz="4" w:space="0" w:color="92D050"/>
          <w:insideH w:val="single" w:sz="4" w:space="0" w:color="92D050"/>
          <w:insideV w:val="single" w:sz="4" w:space="0" w:color="92D05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965"/>
        <w:gridCol w:w="1234"/>
        <w:gridCol w:w="1210"/>
        <w:gridCol w:w="1196"/>
        <w:gridCol w:w="1076"/>
        <w:gridCol w:w="1071"/>
        <w:gridCol w:w="1076"/>
        <w:gridCol w:w="1206"/>
        <w:gridCol w:w="1465"/>
      </w:tblGrid>
      <w:tr w:rsidR="00474A90">
        <w:trPr>
          <w:trHeight w:val="533"/>
        </w:trPr>
        <w:tc>
          <w:tcPr>
            <w:tcW w:w="14499" w:type="dxa"/>
            <w:gridSpan w:val="9"/>
          </w:tcPr>
          <w:p w:rsidR="00474A90" w:rsidRDefault="00776BE6">
            <w:pPr>
              <w:pStyle w:val="TableParagraph"/>
              <w:spacing w:before="136"/>
              <w:ind w:left="3193" w:right="3184"/>
              <w:jc w:val="center"/>
              <w:rPr>
                <w:rFonts w:ascii="Calibri" w:hAnsi="Calibri"/>
                <w:b/>
                <w:sz w:val="20"/>
              </w:rPr>
            </w:pPr>
            <w:r>
              <w:rPr>
                <w:b/>
                <w:spacing w:val="-1"/>
                <w:w w:val="95"/>
                <w:sz w:val="20"/>
              </w:rPr>
              <w:t>Tabela</w:t>
            </w:r>
            <w:r>
              <w:rPr>
                <w:b/>
                <w:spacing w:val="-8"/>
                <w:w w:val="95"/>
                <w:sz w:val="20"/>
              </w:rPr>
              <w:t xml:space="preserve"> </w:t>
            </w:r>
            <w:r>
              <w:rPr>
                <w:b/>
                <w:spacing w:val="-1"/>
                <w:w w:val="95"/>
                <w:sz w:val="20"/>
              </w:rPr>
              <w:t>44:</w:t>
            </w:r>
            <w:r>
              <w:rPr>
                <w:b/>
                <w:spacing w:val="-4"/>
                <w:w w:val="95"/>
                <w:sz w:val="20"/>
              </w:rPr>
              <w:t xml:space="preserve"> </w:t>
            </w:r>
            <w:r>
              <w:rPr>
                <w:b/>
                <w:spacing w:val="-1"/>
                <w:w w:val="95"/>
                <w:sz w:val="20"/>
              </w:rPr>
              <w:t>Plani</w:t>
            </w:r>
            <w:r>
              <w:rPr>
                <w:b/>
                <w:spacing w:val="-8"/>
                <w:w w:val="95"/>
                <w:sz w:val="20"/>
              </w:rPr>
              <w:t xml:space="preserve"> </w:t>
            </w:r>
            <w:r>
              <w:rPr>
                <w:b/>
                <w:spacing w:val="-1"/>
                <w:w w:val="95"/>
                <w:sz w:val="20"/>
              </w:rPr>
              <w:t>financiar,</w:t>
            </w:r>
            <w:r>
              <w:rPr>
                <w:b/>
                <w:spacing w:val="-8"/>
                <w:w w:val="95"/>
                <w:sz w:val="20"/>
              </w:rPr>
              <w:t xml:space="preserve"> </w:t>
            </w:r>
            <w:r>
              <w:rPr>
                <w:b/>
                <w:w w:val="95"/>
                <w:sz w:val="20"/>
              </w:rPr>
              <w:t>veprimit</w:t>
            </w:r>
            <w:r>
              <w:rPr>
                <w:b/>
                <w:spacing w:val="-8"/>
                <w:w w:val="95"/>
                <w:sz w:val="20"/>
              </w:rPr>
              <w:t xml:space="preserve"> </w:t>
            </w:r>
            <w:r>
              <w:rPr>
                <w:b/>
                <w:w w:val="95"/>
                <w:sz w:val="20"/>
              </w:rPr>
              <w:t>dhe</w:t>
            </w:r>
            <w:r>
              <w:rPr>
                <w:b/>
                <w:spacing w:val="-9"/>
                <w:w w:val="95"/>
                <w:sz w:val="20"/>
              </w:rPr>
              <w:t xml:space="preserve"> </w:t>
            </w:r>
            <w:r>
              <w:rPr>
                <w:b/>
                <w:w w:val="95"/>
                <w:sz w:val="20"/>
              </w:rPr>
              <w:t>monitorimit</w:t>
            </w:r>
            <w:r>
              <w:rPr>
                <w:b/>
                <w:spacing w:val="-7"/>
                <w:w w:val="95"/>
                <w:sz w:val="20"/>
              </w:rPr>
              <w:t xml:space="preserve"> </w:t>
            </w:r>
            <w:r>
              <w:rPr>
                <w:b/>
                <w:w w:val="95"/>
                <w:sz w:val="20"/>
              </w:rPr>
              <w:t>-</w:t>
            </w:r>
            <w:r>
              <w:rPr>
                <w:b/>
                <w:spacing w:val="-5"/>
                <w:w w:val="95"/>
                <w:sz w:val="20"/>
              </w:rPr>
              <w:t xml:space="preserve"> </w:t>
            </w:r>
            <w:r>
              <w:rPr>
                <w:rFonts w:ascii="Calibri" w:hAnsi="Calibri"/>
                <w:b/>
                <w:w w:val="95"/>
                <w:sz w:val="20"/>
              </w:rPr>
              <w:t>Objektivi 4</w:t>
            </w:r>
            <w:r>
              <w:rPr>
                <w:rFonts w:ascii="Calibri" w:hAnsi="Calibri"/>
                <w:b/>
                <w:spacing w:val="1"/>
                <w:w w:val="95"/>
                <w:sz w:val="20"/>
              </w:rPr>
              <w:t xml:space="preserve"> </w:t>
            </w:r>
            <w:r>
              <w:rPr>
                <w:rFonts w:ascii="Calibri" w:hAnsi="Calibri"/>
                <w:b/>
                <w:w w:val="95"/>
                <w:sz w:val="20"/>
              </w:rPr>
              <w:t>„Deponimi</w:t>
            </w:r>
            <w:r>
              <w:rPr>
                <w:rFonts w:ascii="Calibri" w:hAnsi="Calibri"/>
                <w:b/>
                <w:spacing w:val="1"/>
                <w:w w:val="95"/>
                <w:sz w:val="20"/>
              </w:rPr>
              <w:t xml:space="preserve"> </w:t>
            </w:r>
            <w:r>
              <w:rPr>
                <w:rFonts w:ascii="Calibri" w:hAnsi="Calibri"/>
                <w:b/>
                <w:w w:val="95"/>
                <w:sz w:val="20"/>
              </w:rPr>
              <w:t>i</w:t>
            </w:r>
            <w:r>
              <w:rPr>
                <w:rFonts w:ascii="Calibri" w:hAnsi="Calibri"/>
                <w:b/>
                <w:spacing w:val="-5"/>
                <w:w w:val="95"/>
                <w:sz w:val="20"/>
              </w:rPr>
              <w:t xml:space="preserve"> </w:t>
            </w:r>
            <w:r>
              <w:rPr>
                <w:rFonts w:ascii="Calibri" w:hAnsi="Calibri"/>
                <w:b/>
                <w:w w:val="95"/>
                <w:sz w:val="20"/>
              </w:rPr>
              <w:t>sigurt</w:t>
            </w:r>
            <w:r>
              <w:rPr>
                <w:b/>
                <w:w w:val="95"/>
                <w:sz w:val="20"/>
              </w:rPr>
              <w:t>ë</w:t>
            </w:r>
            <w:r>
              <w:rPr>
                <w:b/>
                <w:spacing w:val="-7"/>
                <w:w w:val="95"/>
                <w:sz w:val="20"/>
              </w:rPr>
              <w:t xml:space="preserve"> </w:t>
            </w:r>
            <w:r>
              <w:rPr>
                <w:rFonts w:ascii="Calibri" w:hAnsi="Calibri"/>
                <w:b/>
                <w:w w:val="95"/>
                <w:sz w:val="20"/>
              </w:rPr>
              <w:t>si</w:t>
            </w:r>
            <w:r>
              <w:rPr>
                <w:rFonts w:ascii="Calibri" w:hAnsi="Calibri"/>
                <w:b/>
                <w:spacing w:val="-4"/>
                <w:w w:val="95"/>
                <w:sz w:val="20"/>
              </w:rPr>
              <w:t xml:space="preserve"> </w:t>
            </w:r>
            <w:r>
              <w:rPr>
                <w:rFonts w:ascii="Calibri" w:hAnsi="Calibri"/>
                <w:b/>
                <w:w w:val="95"/>
                <w:sz w:val="20"/>
              </w:rPr>
              <w:t>mjeti i</w:t>
            </w:r>
            <w:r>
              <w:rPr>
                <w:rFonts w:ascii="Calibri" w:hAnsi="Calibri"/>
                <w:b/>
                <w:spacing w:val="-4"/>
                <w:w w:val="95"/>
                <w:sz w:val="20"/>
              </w:rPr>
              <w:t xml:space="preserve"> </w:t>
            </w:r>
            <w:r>
              <w:rPr>
                <w:rFonts w:ascii="Calibri" w:hAnsi="Calibri"/>
                <w:b/>
                <w:w w:val="95"/>
                <w:sz w:val="20"/>
              </w:rPr>
              <w:t>fundit“</w:t>
            </w:r>
          </w:p>
        </w:tc>
      </w:tr>
      <w:tr w:rsidR="00474A90">
        <w:trPr>
          <w:trHeight w:val="273"/>
        </w:trPr>
        <w:tc>
          <w:tcPr>
            <w:tcW w:w="4965" w:type="dxa"/>
            <w:vMerge w:val="restart"/>
          </w:tcPr>
          <w:p w:rsidR="00474A90" w:rsidRDefault="00776BE6">
            <w:pPr>
              <w:pStyle w:val="TableParagraph"/>
              <w:spacing w:before="163"/>
              <w:ind w:left="1658" w:right="1647"/>
              <w:jc w:val="center"/>
              <w:rPr>
                <w:sz w:val="20"/>
              </w:rPr>
            </w:pPr>
            <w:r>
              <w:rPr>
                <w:w w:val="95"/>
                <w:sz w:val="20"/>
              </w:rPr>
              <w:t>Masat</w:t>
            </w:r>
            <w:r>
              <w:rPr>
                <w:spacing w:val="7"/>
                <w:w w:val="95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dhe</w:t>
            </w:r>
            <w:r>
              <w:rPr>
                <w:spacing w:val="8"/>
                <w:w w:val="95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aktivitetet</w:t>
            </w:r>
          </w:p>
        </w:tc>
        <w:tc>
          <w:tcPr>
            <w:tcW w:w="1234" w:type="dxa"/>
            <w:vMerge w:val="restart"/>
          </w:tcPr>
          <w:p w:rsidR="00474A90" w:rsidRDefault="00776BE6">
            <w:pPr>
              <w:pStyle w:val="TableParagraph"/>
              <w:spacing w:before="48"/>
              <w:ind w:left="234" w:firstLine="129"/>
              <w:rPr>
                <w:sz w:val="20"/>
              </w:rPr>
            </w:pPr>
            <w:r>
              <w:rPr>
                <w:sz w:val="20"/>
              </w:rPr>
              <w:t>Njësiti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përgjegjës</w:t>
            </w:r>
          </w:p>
        </w:tc>
        <w:tc>
          <w:tcPr>
            <w:tcW w:w="5629" w:type="dxa"/>
            <w:gridSpan w:val="5"/>
          </w:tcPr>
          <w:p w:rsidR="00474A90" w:rsidRDefault="00776BE6">
            <w:pPr>
              <w:pStyle w:val="TableParagraph"/>
              <w:spacing w:before="10"/>
              <w:ind w:left="1468"/>
              <w:rPr>
                <w:sz w:val="20"/>
              </w:rPr>
            </w:pPr>
            <w:r>
              <w:rPr>
                <w:spacing w:val="-1"/>
                <w:sz w:val="20"/>
              </w:rPr>
              <w:t>Afati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i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implementimit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dhe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buxheti</w:t>
            </w:r>
          </w:p>
        </w:tc>
        <w:tc>
          <w:tcPr>
            <w:tcW w:w="1206" w:type="dxa"/>
            <w:vMerge w:val="restart"/>
          </w:tcPr>
          <w:p w:rsidR="00474A90" w:rsidRDefault="00776BE6">
            <w:pPr>
              <w:pStyle w:val="TableParagraph"/>
              <w:spacing w:before="163"/>
              <w:ind w:left="127"/>
              <w:rPr>
                <w:sz w:val="20"/>
              </w:rPr>
            </w:pPr>
            <w:r>
              <w:rPr>
                <w:sz w:val="20"/>
              </w:rPr>
              <w:t>2023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2027</w:t>
            </w:r>
          </w:p>
        </w:tc>
        <w:tc>
          <w:tcPr>
            <w:tcW w:w="1465" w:type="dxa"/>
            <w:vMerge w:val="restart"/>
          </w:tcPr>
          <w:p w:rsidR="00474A90" w:rsidRDefault="00776BE6">
            <w:pPr>
              <w:pStyle w:val="TableParagraph"/>
              <w:spacing w:before="48"/>
              <w:ind w:left="332" w:right="322" w:firstLine="67"/>
              <w:rPr>
                <w:sz w:val="20"/>
              </w:rPr>
            </w:pPr>
            <w:r>
              <w:rPr>
                <w:sz w:val="20"/>
              </w:rPr>
              <w:t>Burimi i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financimit</w:t>
            </w:r>
          </w:p>
        </w:tc>
      </w:tr>
      <w:tr w:rsidR="00474A90">
        <w:trPr>
          <w:trHeight w:val="297"/>
        </w:trPr>
        <w:tc>
          <w:tcPr>
            <w:tcW w:w="4965" w:type="dxa"/>
            <w:vMerge/>
            <w:tcBorders>
              <w:top w:val="nil"/>
            </w:tcBorders>
          </w:tcPr>
          <w:p w:rsidR="00474A90" w:rsidRDefault="00474A90">
            <w:pPr>
              <w:rPr>
                <w:sz w:val="2"/>
                <w:szCs w:val="2"/>
              </w:rPr>
            </w:pPr>
          </w:p>
        </w:tc>
        <w:tc>
          <w:tcPr>
            <w:tcW w:w="1234" w:type="dxa"/>
            <w:vMerge/>
            <w:tcBorders>
              <w:top w:val="nil"/>
            </w:tcBorders>
          </w:tcPr>
          <w:p w:rsidR="00474A90" w:rsidRDefault="00474A90">
            <w:pPr>
              <w:rPr>
                <w:sz w:val="2"/>
                <w:szCs w:val="2"/>
              </w:rPr>
            </w:pPr>
          </w:p>
        </w:tc>
        <w:tc>
          <w:tcPr>
            <w:tcW w:w="1210" w:type="dxa"/>
          </w:tcPr>
          <w:p w:rsidR="00474A90" w:rsidRDefault="00776BE6">
            <w:pPr>
              <w:pStyle w:val="TableParagraph"/>
              <w:spacing w:before="24"/>
              <w:ind w:left="79" w:right="78"/>
              <w:jc w:val="center"/>
              <w:rPr>
                <w:sz w:val="20"/>
              </w:rPr>
            </w:pPr>
            <w:r>
              <w:rPr>
                <w:sz w:val="20"/>
              </w:rPr>
              <w:t>2023</w:t>
            </w:r>
          </w:p>
        </w:tc>
        <w:tc>
          <w:tcPr>
            <w:tcW w:w="1196" w:type="dxa"/>
          </w:tcPr>
          <w:p w:rsidR="00474A90" w:rsidRDefault="00776BE6">
            <w:pPr>
              <w:pStyle w:val="TableParagraph"/>
              <w:spacing w:before="24"/>
              <w:ind w:left="397"/>
              <w:rPr>
                <w:sz w:val="20"/>
              </w:rPr>
            </w:pPr>
            <w:r>
              <w:rPr>
                <w:sz w:val="20"/>
              </w:rPr>
              <w:t>2024</w:t>
            </w:r>
          </w:p>
        </w:tc>
        <w:tc>
          <w:tcPr>
            <w:tcW w:w="1076" w:type="dxa"/>
          </w:tcPr>
          <w:p w:rsidR="00474A90" w:rsidRDefault="00776BE6">
            <w:pPr>
              <w:pStyle w:val="TableParagraph"/>
              <w:spacing w:before="24"/>
              <w:ind w:left="339"/>
              <w:rPr>
                <w:sz w:val="20"/>
              </w:rPr>
            </w:pPr>
            <w:r>
              <w:rPr>
                <w:sz w:val="20"/>
              </w:rPr>
              <w:t>2025</w:t>
            </w:r>
          </w:p>
        </w:tc>
        <w:tc>
          <w:tcPr>
            <w:tcW w:w="1071" w:type="dxa"/>
          </w:tcPr>
          <w:p w:rsidR="00474A90" w:rsidRDefault="00776BE6">
            <w:pPr>
              <w:pStyle w:val="TableParagraph"/>
              <w:spacing w:before="24"/>
              <w:ind w:left="334"/>
              <w:rPr>
                <w:sz w:val="20"/>
              </w:rPr>
            </w:pPr>
            <w:r>
              <w:rPr>
                <w:sz w:val="20"/>
              </w:rPr>
              <w:t>2026</w:t>
            </w:r>
          </w:p>
        </w:tc>
        <w:tc>
          <w:tcPr>
            <w:tcW w:w="1076" w:type="dxa"/>
          </w:tcPr>
          <w:p w:rsidR="00474A90" w:rsidRDefault="00776BE6">
            <w:pPr>
              <w:pStyle w:val="TableParagraph"/>
              <w:spacing w:before="24"/>
              <w:ind w:left="338"/>
              <w:rPr>
                <w:sz w:val="20"/>
              </w:rPr>
            </w:pPr>
            <w:r>
              <w:rPr>
                <w:sz w:val="20"/>
              </w:rPr>
              <w:t>2027</w:t>
            </w:r>
          </w:p>
        </w:tc>
        <w:tc>
          <w:tcPr>
            <w:tcW w:w="1206" w:type="dxa"/>
            <w:vMerge/>
            <w:tcBorders>
              <w:top w:val="nil"/>
            </w:tcBorders>
          </w:tcPr>
          <w:p w:rsidR="00474A90" w:rsidRDefault="00474A90">
            <w:pPr>
              <w:rPr>
                <w:sz w:val="2"/>
                <w:szCs w:val="2"/>
              </w:rPr>
            </w:pPr>
          </w:p>
        </w:tc>
        <w:tc>
          <w:tcPr>
            <w:tcW w:w="1465" w:type="dxa"/>
            <w:vMerge/>
            <w:tcBorders>
              <w:top w:val="nil"/>
            </w:tcBorders>
          </w:tcPr>
          <w:p w:rsidR="00474A90" w:rsidRDefault="00474A90">
            <w:pPr>
              <w:rPr>
                <w:sz w:val="2"/>
                <w:szCs w:val="2"/>
              </w:rPr>
            </w:pPr>
          </w:p>
        </w:tc>
      </w:tr>
      <w:tr w:rsidR="00474A90">
        <w:trPr>
          <w:trHeight w:val="292"/>
        </w:trPr>
        <w:tc>
          <w:tcPr>
            <w:tcW w:w="4965" w:type="dxa"/>
          </w:tcPr>
          <w:p w:rsidR="00474A90" w:rsidRDefault="00776BE6">
            <w:pPr>
              <w:pStyle w:val="TableParagraph"/>
              <w:spacing w:before="19"/>
              <w:ind w:left="110"/>
              <w:rPr>
                <w:sz w:val="20"/>
              </w:rPr>
            </w:pPr>
            <w:r>
              <w:rPr>
                <w:spacing w:val="-1"/>
                <w:sz w:val="20"/>
              </w:rPr>
              <w:t>Rehabilitimi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i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deponisë</w:t>
            </w:r>
          </w:p>
        </w:tc>
        <w:tc>
          <w:tcPr>
            <w:tcW w:w="1234" w:type="dxa"/>
          </w:tcPr>
          <w:p w:rsidR="00474A90" w:rsidRDefault="00776BE6">
            <w:pPr>
              <w:pStyle w:val="TableParagraph"/>
              <w:spacing w:before="19"/>
              <w:ind w:left="119" w:right="105"/>
              <w:jc w:val="center"/>
              <w:rPr>
                <w:sz w:val="20"/>
              </w:rPr>
            </w:pPr>
            <w:r>
              <w:rPr>
                <w:w w:val="105"/>
                <w:sz w:val="20"/>
              </w:rPr>
              <w:t>DSHP</w:t>
            </w:r>
          </w:p>
        </w:tc>
        <w:tc>
          <w:tcPr>
            <w:tcW w:w="1210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1196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1076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1071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1076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1206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1465" w:type="dxa"/>
          </w:tcPr>
          <w:p w:rsidR="00474A90" w:rsidRDefault="00776BE6">
            <w:pPr>
              <w:pStyle w:val="TableParagraph"/>
              <w:spacing w:before="19"/>
              <w:ind w:left="126" w:right="114"/>
              <w:jc w:val="center"/>
              <w:rPr>
                <w:sz w:val="20"/>
              </w:rPr>
            </w:pPr>
            <w:r>
              <w:rPr>
                <w:sz w:val="20"/>
              </w:rPr>
              <w:t>100%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donatori</w:t>
            </w:r>
          </w:p>
        </w:tc>
      </w:tr>
      <w:tr w:rsidR="00474A90">
        <w:trPr>
          <w:trHeight w:val="287"/>
        </w:trPr>
        <w:tc>
          <w:tcPr>
            <w:tcW w:w="4965" w:type="dxa"/>
          </w:tcPr>
          <w:p w:rsidR="00474A90" w:rsidRDefault="00776BE6">
            <w:pPr>
              <w:pStyle w:val="TableParagraph"/>
              <w:spacing w:before="19"/>
              <w:ind w:left="110"/>
              <w:rPr>
                <w:sz w:val="20"/>
              </w:rPr>
            </w:pPr>
            <w:r>
              <w:rPr>
                <w:spacing w:val="-1"/>
                <w:sz w:val="20"/>
              </w:rPr>
              <w:t>Caktimi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i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tarifave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të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shërbimit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të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deponimit</w:t>
            </w:r>
          </w:p>
        </w:tc>
        <w:tc>
          <w:tcPr>
            <w:tcW w:w="1234" w:type="dxa"/>
          </w:tcPr>
          <w:p w:rsidR="00474A90" w:rsidRDefault="00776BE6">
            <w:pPr>
              <w:pStyle w:val="TableParagraph"/>
              <w:spacing w:before="19"/>
              <w:ind w:left="119" w:right="105"/>
              <w:jc w:val="center"/>
              <w:rPr>
                <w:sz w:val="20"/>
              </w:rPr>
            </w:pPr>
            <w:r>
              <w:rPr>
                <w:w w:val="105"/>
                <w:sz w:val="20"/>
              </w:rPr>
              <w:t>DSHP</w:t>
            </w:r>
          </w:p>
        </w:tc>
        <w:tc>
          <w:tcPr>
            <w:tcW w:w="1210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1196" w:type="dxa"/>
          </w:tcPr>
          <w:p w:rsidR="00474A90" w:rsidRDefault="00776BE6">
            <w:pPr>
              <w:pStyle w:val="TableParagraph"/>
              <w:spacing w:before="19"/>
              <w:ind w:left="397"/>
              <w:rPr>
                <w:sz w:val="20"/>
              </w:rPr>
            </w:pPr>
            <w:r>
              <w:rPr>
                <w:sz w:val="20"/>
              </w:rPr>
              <w:t>10,000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€</w:t>
            </w:r>
          </w:p>
        </w:tc>
        <w:tc>
          <w:tcPr>
            <w:tcW w:w="1076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1071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1076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1206" w:type="dxa"/>
          </w:tcPr>
          <w:p w:rsidR="00474A90" w:rsidRDefault="00776BE6">
            <w:pPr>
              <w:pStyle w:val="TableParagraph"/>
              <w:spacing w:before="19"/>
              <w:ind w:right="94"/>
              <w:jc w:val="right"/>
              <w:rPr>
                <w:sz w:val="20"/>
              </w:rPr>
            </w:pPr>
            <w:r>
              <w:rPr>
                <w:b/>
                <w:sz w:val="20"/>
              </w:rPr>
              <w:t>10,000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€</w:t>
            </w:r>
          </w:p>
        </w:tc>
        <w:tc>
          <w:tcPr>
            <w:tcW w:w="1465" w:type="dxa"/>
          </w:tcPr>
          <w:p w:rsidR="00474A90" w:rsidRDefault="00776BE6">
            <w:pPr>
              <w:pStyle w:val="TableParagraph"/>
              <w:spacing w:before="19"/>
              <w:ind w:left="120" w:right="114"/>
              <w:jc w:val="center"/>
              <w:rPr>
                <w:sz w:val="20"/>
              </w:rPr>
            </w:pPr>
            <w:r>
              <w:rPr>
                <w:sz w:val="20"/>
              </w:rPr>
              <w:t>Komuna</w:t>
            </w:r>
          </w:p>
        </w:tc>
      </w:tr>
      <w:tr w:rsidR="00474A90">
        <w:trPr>
          <w:trHeight w:val="292"/>
        </w:trPr>
        <w:tc>
          <w:tcPr>
            <w:tcW w:w="4965" w:type="dxa"/>
          </w:tcPr>
          <w:p w:rsidR="00474A90" w:rsidRDefault="00776BE6">
            <w:pPr>
              <w:pStyle w:val="TableParagraph"/>
              <w:spacing w:before="24"/>
              <w:ind w:left="110"/>
              <w:rPr>
                <w:sz w:val="20"/>
              </w:rPr>
            </w:pPr>
            <w:r>
              <w:rPr>
                <w:spacing w:val="-2"/>
                <w:sz w:val="20"/>
              </w:rPr>
              <w:t>Eleminimi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i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deponive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ilegale</w:t>
            </w:r>
          </w:p>
        </w:tc>
        <w:tc>
          <w:tcPr>
            <w:tcW w:w="1234" w:type="dxa"/>
          </w:tcPr>
          <w:p w:rsidR="00474A90" w:rsidRDefault="00776BE6">
            <w:pPr>
              <w:pStyle w:val="TableParagraph"/>
              <w:spacing w:line="221" w:lineRule="exact"/>
              <w:ind w:left="119" w:right="105"/>
              <w:jc w:val="center"/>
              <w:rPr>
                <w:sz w:val="20"/>
              </w:rPr>
            </w:pPr>
            <w:r>
              <w:rPr>
                <w:w w:val="105"/>
                <w:sz w:val="20"/>
              </w:rPr>
              <w:t>DSHP</w:t>
            </w:r>
          </w:p>
        </w:tc>
        <w:tc>
          <w:tcPr>
            <w:tcW w:w="1210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1196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1076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1071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1076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1206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1465" w:type="dxa"/>
          </w:tcPr>
          <w:p w:rsidR="00474A90" w:rsidRDefault="00776BE6">
            <w:pPr>
              <w:pStyle w:val="TableParagraph"/>
              <w:spacing w:before="24"/>
              <w:ind w:left="120" w:right="114"/>
              <w:jc w:val="center"/>
              <w:rPr>
                <w:sz w:val="20"/>
              </w:rPr>
            </w:pPr>
            <w:r>
              <w:rPr>
                <w:sz w:val="20"/>
              </w:rPr>
              <w:t>Komuna</w:t>
            </w:r>
          </w:p>
        </w:tc>
      </w:tr>
      <w:tr w:rsidR="00474A90">
        <w:trPr>
          <w:trHeight w:val="292"/>
        </w:trPr>
        <w:tc>
          <w:tcPr>
            <w:tcW w:w="4965" w:type="dxa"/>
          </w:tcPr>
          <w:p w:rsidR="00474A90" w:rsidRDefault="00776BE6">
            <w:pPr>
              <w:pStyle w:val="TableParagraph"/>
              <w:spacing w:before="19"/>
              <w:ind w:left="110"/>
              <w:rPr>
                <w:sz w:val="20"/>
              </w:rPr>
            </w:pPr>
            <w:r>
              <w:rPr>
                <w:sz w:val="20"/>
              </w:rPr>
              <w:t>Inspektimi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dhe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masat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detyruese</w:t>
            </w:r>
          </w:p>
        </w:tc>
        <w:tc>
          <w:tcPr>
            <w:tcW w:w="1234" w:type="dxa"/>
          </w:tcPr>
          <w:p w:rsidR="00474A90" w:rsidRDefault="00776BE6">
            <w:pPr>
              <w:pStyle w:val="TableParagraph"/>
              <w:spacing w:line="221" w:lineRule="exact"/>
              <w:ind w:left="123" w:right="105"/>
              <w:jc w:val="center"/>
              <w:rPr>
                <w:sz w:val="20"/>
              </w:rPr>
            </w:pPr>
            <w:r>
              <w:rPr>
                <w:sz w:val="20"/>
              </w:rPr>
              <w:t>Inspektorati</w:t>
            </w:r>
          </w:p>
        </w:tc>
        <w:tc>
          <w:tcPr>
            <w:tcW w:w="1210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1196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1076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1071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1076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1206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1465" w:type="dxa"/>
          </w:tcPr>
          <w:p w:rsidR="00474A90" w:rsidRDefault="00776BE6">
            <w:pPr>
              <w:pStyle w:val="TableParagraph"/>
              <w:spacing w:before="19"/>
              <w:ind w:left="120" w:right="114"/>
              <w:jc w:val="center"/>
              <w:rPr>
                <w:sz w:val="20"/>
              </w:rPr>
            </w:pPr>
            <w:r>
              <w:rPr>
                <w:sz w:val="20"/>
              </w:rPr>
              <w:t>Komuna</w:t>
            </w:r>
          </w:p>
        </w:tc>
      </w:tr>
      <w:tr w:rsidR="00474A90">
        <w:trPr>
          <w:trHeight w:val="273"/>
        </w:trPr>
        <w:tc>
          <w:tcPr>
            <w:tcW w:w="6199" w:type="dxa"/>
            <w:gridSpan w:val="2"/>
          </w:tcPr>
          <w:p w:rsidR="00474A90" w:rsidRDefault="00776BE6">
            <w:pPr>
              <w:pStyle w:val="TableParagraph"/>
              <w:spacing w:before="6"/>
              <w:ind w:left="110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Total</w:t>
            </w:r>
            <w:r>
              <w:rPr>
                <w:b/>
                <w:spacing w:val="7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objektiva</w:t>
            </w:r>
            <w:r>
              <w:rPr>
                <w:b/>
                <w:spacing w:val="9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4</w:t>
            </w:r>
            <w:r>
              <w:rPr>
                <w:rFonts w:ascii="Calibri" w:hAnsi="Calibri"/>
                <w:b/>
                <w:w w:val="90"/>
                <w:sz w:val="20"/>
              </w:rPr>
              <w:t>–</w:t>
            </w:r>
            <w:r>
              <w:rPr>
                <w:b/>
                <w:w w:val="90"/>
                <w:sz w:val="20"/>
              </w:rPr>
              <w:t>Deponimi</w:t>
            </w:r>
            <w:r>
              <w:rPr>
                <w:b/>
                <w:spacing w:val="7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i</w:t>
            </w:r>
            <w:r>
              <w:rPr>
                <w:b/>
                <w:spacing w:val="13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sigurtë</w:t>
            </w:r>
            <w:r>
              <w:rPr>
                <w:b/>
                <w:spacing w:val="15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si</w:t>
            </w:r>
            <w:r>
              <w:rPr>
                <w:b/>
                <w:spacing w:val="3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mjeti</w:t>
            </w:r>
            <w:r>
              <w:rPr>
                <w:b/>
                <w:spacing w:val="7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i</w:t>
            </w:r>
            <w:r>
              <w:rPr>
                <w:b/>
                <w:spacing w:val="13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fundit</w:t>
            </w:r>
          </w:p>
        </w:tc>
        <w:tc>
          <w:tcPr>
            <w:tcW w:w="1210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1196" w:type="dxa"/>
          </w:tcPr>
          <w:p w:rsidR="00474A90" w:rsidRDefault="00776BE6">
            <w:pPr>
              <w:pStyle w:val="TableParagraph"/>
              <w:spacing w:before="10"/>
              <w:ind w:left="392"/>
              <w:rPr>
                <w:sz w:val="20"/>
              </w:rPr>
            </w:pPr>
            <w:r>
              <w:rPr>
                <w:b/>
                <w:color w:val="1F487C"/>
                <w:sz w:val="20"/>
              </w:rPr>
              <w:t>10,000</w:t>
            </w:r>
            <w:r>
              <w:rPr>
                <w:b/>
                <w:color w:val="1F487C"/>
                <w:spacing w:val="-1"/>
                <w:sz w:val="20"/>
              </w:rPr>
              <w:t xml:space="preserve"> </w:t>
            </w:r>
            <w:r>
              <w:rPr>
                <w:color w:val="1F487C"/>
                <w:sz w:val="20"/>
              </w:rPr>
              <w:t>€</w:t>
            </w:r>
          </w:p>
        </w:tc>
        <w:tc>
          <w:tcPr>
            <w:tcW w:w="1076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1071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1076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1206" w:type="dxa"/>
          </w:tcPr>
          <w:p w:rsidR="00474A90" w:rsidRDefault="00776BE6">
            <w:pPr>
              <w:pStyle w:val="TableParagraph"/>
              <w:spacing w:before="10"/>
              <w:ind w:right="98"/>
              <w:jc w:val="right"/>
              <w:rPr>
                <w:sz w:val="20"/>
              </w:rPr>
            </w:pPr>
            <w:r>
              <w:rPr>
                <w:b/>
                <w:color w:val="1F487C"/>
                <w:sz w:val="20"/>
              </w:rPr>
              <w:t>10,000</w:t>
            </w:r>
            <w:r>
              <w:rPr>
                <w:b/>
                <w:color w:val="1F487C"/>
                <w:spacing w:val="-1"/>
                <w:sz w:val="20"/>
              </w:rPr>
              <w:t xml:space="preserve"> </w:t>
            </w:r>
            <w:r>
              <w:rPr>
                <w:color w:val="1F487C"/>
                <w:sz w:val="20"/>
              </w:rPr>
              <w:t>€</w:t>
            </w:r>
          </w:p>
        </w:tc>
        <w:tc>
          <w:tcPr>
            <w:tcW w:w="1465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</w:tr>
    </w:tbl>
    <w:p w:rsidR="00474A90" w:rsidRDefault="00474A90">
      <w:pPr>
        <w:pStyle w:val="BodyText"/>
        <w:rPr>
          <w:rFonts w:ascii="Calibri"/>
          <w:b/>
          <w:sz w:val="20"/>
        </w:rPr>
      </w:pPr>
    </w:p>
    <w:p w:rsidR="00474A90" w:rsidRDefault="00474A90">
      <w:pPr>
        <w:pStyle w:val="BodyText"/>
        <w:rPr>
          <w:rFonts w:ascii="Calibri"/>
          <w:b/>
          <w:sz w:val="20"/>
        </w:rPr>
      </w:pPr>
    </w:p>
    <w:p w:rsidR="00474A90" w:rsidRDefault="00474A90">
      <w:pPr>
        <w:pStyle w:val="BodyText"/>
        <w:spacing w:before="1"/>
        <w:rPr>
          <w:rFonts w:ascii="Calibri"/>
          <w:b/>
          <w:sz w:val="13"/>
        </w:rPr>
      </w:pPr>
    </w:p>
    <w:tbl>
      <w:tblPr>
        <w:tblW w:w="0" w:type="auto"/>
        <w:tblInd w:w="110" w:type="dxa"/>
        <w:tblBorders>
          <w:top w:val="single" w:sz="4" w:space="0" w:color="92D050"/>
          <w:left w:val="single" w:sz="4" w:space="0" w:color="92D050"/>
          <w:bottom w:val="single" w:sz="4" w:space="0" w:color="92D050"/>
          <w:right w:val="single" w:sz="4" w:space="0" w:color="92D050"/>
          <w:insideH w:val="single" w:sz="4" w:space="0" w:color="92D050"/>
          <w:insideV w:val="single" w:sz="4" w:space="0" w:color="92D05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018"/>
        <w:gridCol w:w="1244"/>
        <w:gridCol w:w="1225"/>
        <w:gridCol w:w="1211"/>
        <w:gridCol w:w="1086"/>
        <w:gridCol w:w="1085"/>
        <w:gridCol w:w="1085"/>
        <w:gridCol w:w="1220"/>
        <w:gridCol w:w="1479"/>
      </w:tblGrid>
      <w:tr w:rsidR="00474A90">
        <w:trPr>
          <w:trHeight w:val="513"/>
        </w:trPr>
        <w:tc>
          <w:tcPr>
            <w:tcW w:w="14653" w:type="dxa"/>
            <w:gridSpan w:val="9"/>
          </w:tcPr>
          <w:p w:rsidR="00474A90" w:rsidRDefault="00776BE6">
            <w:pPr>
              <w:pStyle w:val="TableParagraph"/>
              <w:spacing w:before="131"/>
              <w:ind w:left="2338" w:right="2328"/>
              <w:jc w:val="center"/>
              <w:rPr>
                <w:rFonts w:ascii="Calibri" w:hAnsi="Calibri"/>
                <w:b/>
                <w:sz w:val="20"/>
              </w:rPr>
            </w:pPr>
            <w:r>
              <w:rPr>
                <w:b/>
                <w:w w:val="90"/>
                <w:sz w:val="20"/>
              </w:rPr>
              <w:t>Tabela</w:t>
            </w:r>
            <w:r>
              <w:rPr>
                <w:b/>
                <w:spacing w:val="9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45:</w:t>
            </w:r>
            <w:r>
              <w:rPr>
                <w:b/>
                <w:spacing w:val="13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Plani</w:t>
            </w:r>
            <w:r>
              <w:rPr>
                <w:b/>
                <w:spacing w:val="9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financiar,</w:t>
            </w:r>
            <w:r>
              <w:rPr>
                <w:b/>
                <w:spacing w:val="8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veprimit</w:t>
            </w:r>
            <w:r>
              <w:rPr>
                <w:b/>
                <w:spacing w:val="10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dhe</w:t>
            </w:r>
            <w:r>
              <w:rPr>
                <w:b/>
                <w:spacing w:val="4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monitorimit</w:t>
            </w:r>
            <w:r>
              <w:rPr>
                <w:b/>
                <w:spacing w:val="13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-</w:t>
            </w:r>
            <w:r>
              <w:rPr>
                <w:b/>
                <w:spacing w:val="12"/>
                <w:w w:val="90"/>
                <w:sz w:val="20"/>
              </w:rPr>
              <w:t xml:space="preserve"> </w:t>
            </w:r>
            <w:r>
              <w:rPr>
                <w:rFonts w:ascii="Calibri" w:hAnsi="Calibri"/>
                <w:b/>
                <w:w w:val="90"/>
                <w:sz w:val="20"/>
              </w:rPr>
              <w:t>Objektivi</w:t>
            </w:r>
            <w:r>
              <w:rPr>
                <w:rFonts w:ascii="Calibri" w:hAnsi="Calibri"/>
                <w:b/>
                <w:spacing w:val="18"/>
                <w:w w:val="90"/>
                <w:sz w:val="20"/>
              </w:rPr>
              <w:t xml:space="preserve"> </w:t>
            </w:r>
            <w:r>
              <w:rPr>
                <w:rFonts w:ascii="Calibri" w:hAnsi="Calibri"/>
                <w:b/>
                <w:w w:val="90"/>
                <w:sz w:val="20"/>
              </w:rPr>
              <w:t>5</w:t>
            </w:r>
            <w:r>
              <w:rPr>
                <w:rFonts w:ascii="Calibri" w:hAnsi="Calibri"/>
                <w:b/>
                <w:spacing w:val="19"/>
                <w:w w:val="90"/>
                <w:sz w:val="20"/>
              </w:rPr>
              <w:t xml:space="preserve"> </w:t>
            </w:r>
            <w:r>
              <w:rPr>
                <w:rFonts w:ascii="Calibri" w:hAnsi="Calibri"/>
                <w:b/>
                <w:w w:val="90"/>
                <w:sz w:val="20"/>
              </w:rPr>
              <w:t>„</w:t>
            </w:r>
            <w:r>
              <w:rPr>
                <w:b/>
                <w:w w:val="90"/>
                <w:sz w:val="20"/>
              </w:rPr>
              <w:t>Zhvillimi</w:t>
            </w:r>
            <w:r>
              <w:rPr>
                <w:b/>
                <w:spacing w:val="13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i</w:t>
            </w:r>
            <w:r>
              <w:rPr>
                <w:b/>
                <w:spacing w:val="8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kuadrit</w:t>
            </w:r>
            <w:r>
              <w:rPr>
                <w:b/>
                <w:spacing w:val="15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dhe</w:t>
            </w:r>
            <w:r>
              <w:rPr>
                <w:b/>
                <w:spacing w:val="14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kapaciteteve</w:t>
            </w:r>
            <w:r>
              <w:rPr>
                <w:b/>
                <w:spacing w:val="10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institucionale</w:t>
            </w:r>
            <w:r>
              <w:rPr>
                <w:b/>
                <w:spacing w:val="14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për</w:t>
            </w:r>
            <w:r>
              <w:rPr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MM</w:t>
            </w:r>
            <w:r>
              <w:rPr>
                <w:rFonts w:ascii="Calibri" w:hAnsi="Calibri"/>
                <w:b/>
                <w:w w:val="90"/>
                <w:sz w:val="20"/>
              </w:rPr>
              <w:t>“</w:t>
            </w:r>
          </w:p>
        </w:tc>
      </w:tr>
      <w:tr w:rsidR="00474A90">
        <w:trPr>
          <w:trHeight w:val="268"/>
        </w:trPr>
        <w:tc>
          <w:tcPr>
            <w:tcW w:w="5018" w:type="dxa"/>
            <w:vMerge w:val="restart"/>
          </w:tcPr>
          <w:p w:rsidR="00474A90" w:rsidRDefault="00776BE6">
            <w:pPr>
              <w:pStyle w:val="TableParagraph"/>
              <w:spacing w:before="158"/>
              <w:ind w:left="1682" w:right="1676"/>
              <w:jc w:val="center"/>
              <w:rPr>
                <w:sz w:val="20"/>
              </w:rPr>
            </w:pPr>
            <w:r>
              <w:rPr>
                <w:w w:val="95"/>
                <w:sz w:val="20"/>
              </w:rPr>
              <w:t>Masat</w:t>
            </w:r>
            <w:r>
              <w:rPr>
                <w:spacing w:val="7"/>
                <w:w w:val="95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dhe</w:t>
            </w:r>
            <w:r>
              <w:rPr>
                <w:spacing w:val="8"/>
                <w:w w:val="95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aktivitetet</w:t>
            </w:r>
          </w:p>
        </w:tc>
        <w:tc>
          <w:tcPr>
            <w:tcW w:w="1244" w:type="dxa"/>
            <w:vMerge w:val="restart"/>
          </w:tcPr>
          <w:p w:rsidR="00474A90" w:rsidRDefault="00776BE6">
            <w:pPr>
              <w:pStyle w:val="TableParagraph"/>
              <w:spacing w:before="43"/>
              <w:ind w:left="234" w:firstLine="129"/>
              <w:rPr>
                <w:sz w:val="20"/>
              </w:rPr>
            </w:pPr>
            <w:r>
              <w:rPr>
                <w:sz w:val="20"/>
              </w:rPr>
              <w:t>Njësiti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w w:val="90"/>
                <w:sz w:val="20"/>
              </w:rPr>
              <w:t>përgjegjës</w:t>
            </w:r>
          </w:p>
        </w:tc>
        <w:tc>
          <w:tcPr>
            <w:tcW w:w="5692" w:type="dxa"/>
            <w:gridSpan w:val="5"/>
          </w:tcPr>
          <w:p w:rsidR="00474A90" w:rsidRDefault="00776BE6">
            <w:pPr>
              <w:pStyle w:val="TableParagraph"/>
              <w:spacing w:before="10"/>
              <w:ind w:left="1496"/>
              <w:rPr>
                <w:sz w:val="20"/>
              </w:rPr>
            </w:pPr>
            <w:r>
              <w:rPr>
                <w:spacing w:val="-1"/>
                <w:sz w:val="20"/>
              </w:rPr>
              <w:t>Afati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i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implementimit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dhe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buxheti</w:t>
            </w:r>
          </w:p>
        </w:tc>
        <w:tc>
          <w:tcPr>
            <w:tcW w:w="1220" w:type="dxa"/>
            <w:vMerge w:val="restart"/>
          </w:tcPr>
          <w:p w:rsidR="00474A90" w:rsidRDefault="00776BE6">
            <w:pPr>
              <w:pStyle w:val="TableParagraph"/>
              <w:spacing w:before="158"/>
              <w:ind w:left="140"/>
              <w:rPr>
                <w:sz w:val="20"/>
              </w:rPr>
            </w:pPr>
            <w:r>
              <w:rPr>
                <w:sz w:val="20"/>
              </w:rPr>
              <w:t>2023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2027</w:t>
            </w:r>
          </w:p>
        </w:tc>
        <w:tc>
          <w:tcPr>
            <w:tcW w:w="1479" w:type="dxa"/>
            <w:vMerge w:val="restart"/>
          </w:tcPr>
          <w:p w:rsidR="00474A90" w:rsidRDefault="00776BE6">
            <w:pPr>
              <w:pStyle w:val="TableParagraph"/>
              <w:spacing w:before="43"/>
              <w:ind w:left="341" w:right="327" w:firstLine="62"/>
              <w:rPr>
                <w:sz w:val="20"/>
              </w:rPr>
            </w:pPr>
            <w:r>
              <w:rPr>
                <w:sz w:val="20"/>
              </w:rPr>
              <w:t>Burimi i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financimit</w:t>
            </w:r>
          </w:p>
        </w:tc>
      </w:tr>
      <w:tr w:rsidR="00474A90">
        <w:trPr>
          <w:trHeight w:val="287"/>
        </w:trPr>
        <w:tc>
          <w:tcPr>
            <w:tcW w:w="5018" w:type="dxa"/>
            <w:vMerge/>
            <w:tcBorders>
              <w:top w:val="nil"/>
            </w:tcBorders>
          </w:tcPr>
          <w:p w:rsidR="00474A90" w:rsidRDefault="00474A90">
            <w:pPr>
              <w:rPr>
                <w:sz w:val="2"/>
                <w:szCs w:val="2"/>
              </w:rPr>
            </w:pPr>
          </w:p>
        </w:tc>
        <w:tc>
          <w:tcPr>
            <w:tcW w:w="1244" w:type="dxa"/>
            <w:vMerge/>
            <w:tcBorders>
              <w:top w:val="nil"/>
            </w:tcBorders>
          </w:tcPr>
          <w:p w:rsidR="00474A90" w:rsidRDefault="00474A90">
            <w:pPr>
              <w:rPr>
                <w:sz w:val="2"/>
                <w:szCs w:val="2"/>
              </w:rPr>
            </w:pPr>
          </w:p>
        </w:tc>
        <w:tc>
          <w:tcPr>
            <w:tcW w:w="1225" w:type="dxa"/>
          </w:tcPr>
          <w:p w:rsidR="00474A90" w:rsidRDefault="00776BE6">
            <w:pPr>
              <w:pStyle w:val="TableParagraph"/>
              <w:spacing w:before="19"/>
              <w:ind w:left="389" w:right="385"/>
              <w:jc w:val="center"/>
              <w:rPr>
                <w:sz w:val="20"/>
              </w:rPr>
            </w:pPr>
            <w:r>
              <w:rPr>
                <w:sz w:val="20"/>
              </w:rPr>
              <w:t>2023</w:t>
            </w:r>
          </w:p>
        </w:tc>
        <w:tc>
          <w:tcPr>
            <w:tcW w:w="1211" w:type="dxa"/>
          </w:tcPr>
          <w:p w:rsidR="00474A90" w:rsidRDefault="00776BE6">
            <w:pPr>
              <w:pStyle w:val="TableParagraph"/>
              <w:spacing w:before="19"/>
              <w:ind w:left="380" w:right="380"/>
              <w:jc w:val="center"/>
              <w:rPr>
                <w:sz w:val="20"/>
              </w:rPr>
            </w:pPr>
            <w:r>
              <w:rPr>
                <w:sz w:val="20"/>
              </w:rPr>
              <w:t>2024</w:t>
            </w:r>
          </w:p>
        </w:tc>
        <w:tc>
          <w:tcPr>
            <w:tcW w:w="1086" w:type="dxa"/>
          </w:tcPr>
          <w:p w:rsidR="00474A90" w:rsidRDefault="00776BE6">
            <w:pPr>
              <w:pStyle w:val="TableParagraph"/>
              <w:spacing w:before="19"/>
              <w:ind w:left="342"/>
              <w:rPr>
                <w:sz w:val="20"/>
              </w:rPr>
            </w:pPr>
            <w:r>
              <w:rPr>
                <w:sz w:val="20"/>
              </w:rPr>
              <w:t>2025</w:t>
            </w:r>
          </w:p>
        </w:tc>
        <w:tc>
          <w:tcPr>
            <w:tcW w:w="1085" w:type="dxa"/>
          </w:tcPr>
          <w:p w:rsidR="00474A90" w:rsidRDefault="00776BE6">
            <w:pPr>
              <w:pStyle w:val="TableParagraph"/>
              <w:spacing w:before="19"/>
              <w:ind w:left="337"/>
              <w:rPr>
                <w:sz w:val="20"/>
              </w:rPr>
            </w:pPr>
            <w:r>
              <w:rPr>
                <w:sz w:val="20"/>
              </w:rPr>
              <w:t>2026</w:t>
            </w:r>
          </w:p>
        </w:tc>
        <w:tc>
          <w:tcPr>
            <w:tcW w:w="1085" w:type="dxa"/>
          </w:tcPr>
          <w:p w:rsidR="00474A90" w:rsidRDefault="00776BE6">
            <w:pPr>
              <w:pStyle w:val="TableParagraph"/>
              <w:spacing w:before="19"/>
              <w:ind w:left="336"/>
              <w:rPr>
                <w:sz w:val="20"/>
              </w:rPr>
            </w:pPr>
            <w:r>
              <w:rPr>
                <w:sz w:val="20"/>
              </w:rPr>
              <w:t>2027</w:t>
            </w:r>
          </w:p>
        </w:tc>
        <w:tc>
          <w:tcPr>
            <w:tcW w:w="1220" w:type="dxa"/>
            <w:vMerge/>
            <w:tcBorders>
              <w:top w:val="nil"/>
            </w:tcBorders>
          </w:tcPr>
          <w:p w:rsidR="00474A90" w:rsidRDefault="00474A90">
            <w:pPr>
              <w:rPr>
                <w:sz w:val="2"/>
                <w:szCs w:val="2"/>
              </w:rPr>
            </w:pPr>
          </w:p>
        </w:tc>
        <w:tc>
          <w:tcPr>
            <w:tcW w:w="1479" w:type="dxa"/>
            <w:vMerge/>
            <w:tcBorders>
              <w:top w:val="nil"/>
            </w:tcBorders>
          </w:tcPr>
          <w:p w:rsidR="00474A90" w:rsidRDefault="00474A90">
            <w:pPr>
              <w:rPr>
                <w:sz w:val="2"/>
                <w:szCs w:val="2"/>
              </w:rPr>
            </w:pPr>
          </w:p>
        </w:tc>
      </w:tr>
      <w:tr w:rsidR="00474A90">
        <w:trPr>
          <w:trHeight w:val="277"/>
        </w:trPr>
        <w:tc>
          <w:tcPr>
            <w:tcW w:w="5018" w:type="dxa"/>
          </w:tcPr>
          <w:p w:rsidR="00474A90" w:rsidRDefault="00776BE6">
            <w:pPr>
              <w:pStyle w:val="TableParagraph"/>
              <w:spacing w:before="14"/>
              <w:ind w:left="110"/>
              <w:rPr>
                <w:sz w:val="20"/>
              </w:rPr>
            </w:pPr>
            <w:r>
              <w:rPr>
                <w:sz w:val="20"/>
              </w:rPr>
              <w:t>Revidimi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i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RrK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të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MM</w:t>
            </w:r>
          </w:p>
        </w:tc>
        <w:tc>
          <w:tcPr>
            <w:tcW w:w="1244" w:type="dxa"/>
          </w:tcPr>
          <w:p w:rsidR="00474A90" w:rsidRDefault="00776BE6">
            <w:pPr>
              <w:pStyle w:val="TableParagraph"/>
              <w:spacing w:before="14"/>
              <w:ind w:left="271" w:right="267"/>
              <w:jc w:val="center"/>
              <w:rPr>
                <w:sz w:val="20"/>
              </w:rPr>
            </w:pPr>
            <w:r>
              <w:rPr>
                <w:w w:val="105"/>
                <w:sz w:val="20"/>
              </w:rPr>
              <w:t>DSHP</w:t>
            </w:r>
          </w:p>
        </w:tc>
        <w:tc>
          <w:tcPr>
            <w:tcW w:w="1225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1211" w:type="dxa"/>
          </w:tcPr>
          <w:p w:rsidR="00474A90" w:rsidRDefault="00776BE6">
            <w:pPr>
              <w:pStyle w:val="TableParagraph"/>
              <w:spacing w:before="14"/>
              <w:ind w:right="99"/>
              <w:jc w:val="right"/>
              <w:rPr>
                <w:sz w:val="20"/>
              </w:rPr>
            </w:pPr>
            <w:r>
              <w:rPr>
                <w:sz w:val="20"/>
              </w:rPr>
              <w:t>5,000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€</w:t>
            </w:r>
          </w:p>
        </w:tc>
        <w:tc>
          <w:tcPr>
            <w:tcW w:w="1086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1085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1085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1220" w:type="dxa"/>
          </w:tcPr>
          <w:p w:rsidR="00474A90" w:rsidRDefault="00776BE6">
            <w:pPr>
              <w:pStyle w:val="TableParagraph"/>
              <w:spacing w:before="14"/>
              <w:ind w:right="95"/>
              <w:jc w:val="right"/>
              <w:rPr>
                <w:sz w:val="20"/>
              </w:rPr>
            </w:pPr>
            <w:r>
              <w:rPr>
                <w:sz w:val="20"/>
              </w:rPr>
              <w:t>5,000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€</w:t>
            </w:r>
          </w:p>
        </w:tc>
        <w:tc>
          <w:tcPr>
            <w:tcW w:w="1479" w:type="dxa"/>
          </w:tcPr>
          <w:p w:rsidR="00474A90" w:rsidRDefault="00776BE6">
            <w:pPr>
              <w:pStyle w:val="TableParagraph"/>
              <w:spacing w:before="14"/>
              <w:ind w:left="375" w:right="365"/>
              <w:jc w:val="center"/>
              <w:rPr>
                <w:sz w:val="20"/>
              </w:rPr>
            </w:pPr>
            <w:r>
              <w:rPr>
                <w:sz w:val="20"/>
              </w:rPr>
              <w:t>Komuna</w:t>
            </w:r>
          </w:p>
        </w:tc>
      </w:tr>
      <w:tr w:rsidR="00474A90">
        <w:trPr>
          <w:trHeight w:val="283"/>
        </w:trPr>
        <w:tc>
          <w:tcPr>
            <w:tcW w:w="5018" w:type="dxa"/>
          </w:tcPr>
          <w:p w:rsidR="00474A90" w:rsidRDefault="00776BE6">
            <w:pPr>
              <w:pStyle w:val="TableParagraph"/>
              <w:spacing w:before="14"/>
              <w:ind w:left="110"/>
              <w:rPr>
                <w:sz w:val="20"/>
              </w:rPr>
            </w:pPr>
            <w:r>
              <w:rPr>
                <w:w w:val="95"/>
                <w:sz w:val="20"/>
              </w:rPr>
              <w:t>Emërimi</w:t>
            </w:r>
            <w:r>
              <w:rPr>
                <w:spacing w:val="4"/>
                <w:w w:val="95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i</w:t>
            </w:r>
            <w:r>
              <w:rPr>
                <w:spacing w:val="10"/>
                <w:w w:val="95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zyrtarit</w:t>
            </w:r>
            <w:r>
              <w:rPr>
                <w:spacing w:val="7"/>
                <w:w w:val="95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/</w:t>
            </w:r>
            <w:r>
              <w:rPr>
                <w:spacing w:val="4"/>
                <w:w w:val="95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Formimi</w:t>
            </w:r>
            <w:r>
              <w:rPr>
                <w:spacing w:val="10"/>
                <w:w w:val="95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i</w:t>
            </w:r>
            <w:r>
              <w:rPr>
                <w:spacing w:val="4"/>
                <w:w w:val="95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njësitit</w:t>
            </w:r>
          </w:p>
        </w:tc>
        <w:tc>
          <w:tcPr>
            <w:tcW w:w="1244" w:type="dxa"/>
          </w:tcPr>
          <w:p w:rsidR="00474A90" w:rsidRDefault="00776BE6">
            <w:pPr>
              <w:pStyle w:val="TableParagraph"/>
              <w:spacing w:before="14"/>
              <w:ind w:left="271" w:right="267"/>
              <w:jc w:val="center"/>
              <w:rPr>
                <w:sz w:val="20"/>
              </w:rPr>
            </w:pPr>
            <w:r>
              <w:rPr>
                <w:w w:val="105"/>
                <w:sz w:val="20"/>
              </w:rPr>
              <w:t>DSHP</w:t>
            </w:r>
          </w:p>
        </w:tc>
        <w:tc>
          <w:tcPr>
            <w:tcW w:w="1225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1211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1086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1085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1085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1220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1479" w:type="dxa"/>
          </w:tcPr>
          <w:p w:rsidR="00474A90" w:rsidRDefault="00776BE6">
            <w:pPr>
              <w:pStyle w:val="TableParagraph"/>
              <w:spacing w:before="14"/>
              <w:ind w:left="375" w:right="365"/>
              <w:jc w:val="center"/>
              <w:rPr>
                <w:sz w:val="20"/>
              </w:rPr>
            </w:pPr>
            <w:r>
              <w:rPr>
                <w:sz w:val="20"/>
              </w:rPr>
              <w:t>Komuna</w:t>
            </w:r>
          </w:p>
        </w:tc>
      </w:tr>
      <w:tr w:rsidR="00474A90">
        <w:trPr>
          <w:trHeight w:val="277"/>
        </w:trPr>
        <w:tc>
          <w:tcPr>
            <w:tcW w:w="5018" w:type="dxa"/>
          </w:tcPr>
          <w:p w:rsidR="00474A90" w:rsidRDefault="00776BE6">
            <w:pPr>
              <w:pStyle w:val="TableParagraph"/>
              <w:spacing w:before="14"/>
              <w:ind w:left="110"/>
              <w:rPr>
                <w:sz w:val="20"/>
              </w:rPr>
            </w:pPr>
            <w:r>
              <w:rPr>
                <w:spacing w:val="-2"/>
                <w:sz w:val="20"/>
              </w:rPr>
              <w:t>Kalimi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i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procesit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tariforë</w:t>
            </w:r>
          </w:p>
        </w:tc>
        <w:tc>
          <w:tcPr>
            <w:tcW w:w="1244" w:type="dxa"/>
          </w:tcPr>
          <w:p w:rsidR="00474A90" w:rsidRDefault="00776BE6">
            <w:pPr>
              <w:pStyle w:val="TableParagraph"/>
              <w:spacing w:line="216" w:lineRule="exact"/>
              <w:ind w:left="271" w:right="267"/>
              <w:jc w:val="center"/>
              <w:rPr>
                <w:sz w:val="20"/>
              </w:rPr>
            </w:pPr>
            <w:r>
              <w:rPr>
                <w:w w:val="105"/>
                <w:sz w:val="20"/>
              </w:rPr>
              <w:t>DSHP</w:t>
            </w:r>
          </w:p>
        </w:tc>
        <w:tc>
          <w:tcPr>
            <w:tcW w:w="1225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1211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1086" w:type="dxa"/>
          </w:tcPr>
          <w:p w:rsidR="00474A90" w:rsidRDefault="00776BE6">
            <w:pPr>
              <w:pStyle w:val="TableParagraph"/>
              <w:spacing w:before="14"/>
              <w:ind w:right="95"/>
              <w:jc w:val="right"/>
              <w:rPr>
                <w:sz w:val="20"/>
              </w:rPr>
            </w:pPr>
            <w:r>
              <w:rPr>
                <w:sz w:val="20"/>
              </w:rPr>
              <w:t>3,500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€</w:t>
            </w:r>
          </w:p>
        </w:tc>
        <w:tc>
          <w:tcPr>
            <w:tcW w:w="1085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1085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1220" w:type="dxa"/>
          </w:tcPr>
          <w:p w:rsidR="00474A90" w:rsidRDefault="00776BE6">
            <w:pPr>
              <w:pStyle w:val="TableParagraph"/>
              <w:spacing w:before="14"/>
              <w:ind w:right="95"/>
              <w:jc w:val="right"/>
              <w:rPr>
                <w:sz w:val="20"/>
              </w:rPr>
            </w:pPr>
            <w:r>
              <w:rPr>
                <w:sz w:val="20"/>
              </w:rPr>
              <w:t>3,500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€</w:t>
            </w:r>
          </w:p>
        </w:tc>
        <w:tc>
          <w:tcPr>
            <w:tcW w:w="1479" w:type="dxa"/>
          </w:tcPr>
          <w:p w:rsidR="00474A90" w:rsidRDefault="00776BE6">
            <w:pPr>
              <w:pStyle w:val="TableParagraph"/>
              <w:spacing w:before="14"/>
              <w:ind w:left="375" w:right="365"/>
              <w:jc w:val="center"/>
              <w:rPr>
                <w:sz w:val="20"/>
              </w:rPr>
            </w:pPr>
            <w:r>
              <w:rPr>
                <w:sz w:val="20"/>
              </w:rPr>
              <w:t>Komuna</w:t>
            </w:r>
          </w:p>
        </w:tc>
      </w:tr>
      <w:tr w:rsidR="00474A90">
        <w:trPr>
          <w:trHeight w:val="455"/>
        </w:trPr>
        <w:tc>
          <w:tcPr>
            <w:tcW w:w="5018" w:type="dxa"/>
          </w:tcPr>
          <w:p w:rsidR="00474A90" w:rsidRDefault="00776BE6">
            <w:pPr>
              <w:pStyle w:val="TableParagraph"/>
              <w:spacing w:line="218" w:lineRule="exact"/>
              <w:ind w:left="110"/>
              <w:rPr>
                <w:sz w:val="20"/>
              </w:rPr>
            </w:pPr>
            <w:r>
              <w:rPr>
                <w:sz w:val="20"/>
              </w:rPr>
              <w:t>Kontraktimi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i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operatorit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për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grumbullim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dhe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transport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të</w:t>
            </w:r>
          </w:p>
          <w:p w:rsidR="00474A90" w:rsidRDefault="00776BE6">
            <w:pPr>
              <w:pStyle w:val="TableParagraph"/>
              <w:spacing w:line="217" w:lineRule="exact"/>
              <w:ind w:left="110"/>
              <w:rPr>
                <w:sz w:val="20"/>
              </w:rPr>
            </w:pPr>
            <w:r>
              <w:rPr>
                <w:sz w:val="20"/>
              </w:rPr>
              <w:t>MK</w:t>
            </w:r>
          </w:p>
        </w:tc>
        <w:tc>
          <w:tcPr>
            <w:tcW w:w="1244" w:type="dxa"/>
          </w:tcPr>
          <w:p w:rsidR="00474A90" w:rsidRDefault="00776BE6">
            <w:pPr>
              <w:pStyle w:val="TableParagraph"/>
              <w:spacing w:line="221" w:lineRule="exact"/>
              <w:ind w:left="271" w:right="267"/>
              <w:jc w:val="center"/>
              <w:rPr>
                <w:sz w:val="20"/>
              </w:rPr>
            </w:pPr>
            <w:r>
              <w:rPr>
                <w:w w:val="105"/>
                <w:sz w:val="20"/>
              </w:rPr>
              <w:t>DSHP</w:t>
            </w:r>
          </w:p>
        </w:tc>
        <w:tc>
          <w:tcPr>
            <w:tcW w:w="1225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1211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1086" w:type="dxa"/>
          </w:tcPr>
          <w:p w:rsidR="00474A90" w:rsidRDefault="00776BE6">
            <w:pPr>
              <w:pStyle w:val="TableParagraph"/>
              <w:spacing w:before="106"/>
              <w:ind w:right="95"/>
              <w:jc w:val="right"/>
              <w:rPr>
                <w:sz w:val="20"/>
              </w:rPr>
            </w:pPr>
            <w:r>
              <w:rPr>
                <w:sz w:val="20"/>
              </w:rPr>
              <w:t>5,000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€</w:t>
            </w:r>
          </w:p>
        </w:tc>
        <w:tc>
          <w:tcPr>
            <w:tcW w:w="1085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1085" w:type="dxa"/>
          </w:tcPr>
          <w:p w:rsidR="00474A90" w:rsidRDefault="00474A90">
            <w:pPr>
              <w:pStyle w:val="TableParagraph"/>
              <w:rPr>
                <w:sz w:val="20"/>
              </w:rPr>
            </w:pPr>
          </w:p>
        </w:tc>
        <w:tc>
          <w:tcPr>
            <w:tcW w:w="1220" w:type="dxa"/>
          </w:tcPr>
          <w:p w:rsidR="00474A90" w:rsidRDefault="00776BE6">
            <w:pPr>
              <w:pStyle w:val="TableParagraph"/>
              <w:spacing w:before="106"/>
              <w:ind w:right="95"/>
              <w:jc w:val="right"/>
              <w:rPr>
                <w:sz w:val="20"/>
              </w:rPr>
            </w:pPr>
            <w:r>
              <w:rPr>
                <w:sz w:val="20"/>
              </w:rPr>
              <w:t>5,000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€</w:t>
            </w:r>
          </w:p>
        </w:tc>
        <w:tc>
          <w:tcPr>
            <w:tcW w:w="1479" w:type="dxa"/>
          </w:tcPr>
          <w:p w:rsidR="00474A90" w:rsidRDefault="00776BE6">
            <w:pPr>
              <w:pStyle w:val="TableParagraph"/>
              <w:spacing w:before="106"/>
              <w:ind w:left="375" w:right="365"/>
              <w:jc w:val="center"/>
              <w:rPr>
                <w:sz w:val="20"/>
              </w:rPr>
            </w:pPr>
            <w:r>
              <w:rPr>
                <w:sz w:val="20"/>
              </w:rPr>
              <w:t>Komuna</w:t>
            </w:r>
          </w:p>
        </w:tc>
      </w:tr>
      <w:tr w:rsidR="00474A90">
        <w:trPr>
          <w:trHeight w:val="282"/>
        </w:trPr>
        <w:tc>
          <w:tcPr>
            <w:tcW w:w="5018" w:type="dxa"/>
          </w:tcPr>
          <w:p w:rsidR="00474A90" w:rsidRDefault="00776BE6">
            <w:pPr>
              <w:pStyle w:val="TableParagraph"/>
              <w:spacing w:before="14"/>
              <w:ind w:left="110"/>
              <w:rPr>
                <w:sz w:val="20"/>
              </w:rPr>
            </w:pPr>
            <w:r>
              <w:rPr>
                <w:spacing w:val="-1"/>
                <w:sz w:val="20"/>
              </w:rPr>
              <w:t>Programi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i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trajnimit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dhe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mbështetjes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së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proceseve</w:t>
            </w:r>
          </w:p>
        </w:tc>
        <w:tc>
          <w:tcPr>
            <w:tcW w:w="1244" w:type="dxa"/>
          </w:tcPr>
          <w:p w:rsidR="00474A90" w:rsidRDefault="00776BE6">
            <w:pPr>
              <w:pStyle w:val="TableParagraph"/>
              <w:spacing w:line="221" w:lineRule="exact"/>
              <w:ind w:left="271" w:right="267"/>
              <w:jc w:val="center"/>
              <w:rPr>
                <w:sz w:val="20"/>
              </w:rPr>
            </w:pPr>
            <w:r>
              <w:rPr>
                <w:w w:val="105"/>
                <w:sz w:val="20"/>
              </w:rPr>
              <w:t>DSHP</w:t>
            </w:r>
          </w:p>
        </w:tc>
        <w:tc>
          <w:tcPr>
            <w:tcW w:w="1225" w:type="dxa"/>
          </w:tcPr>
          <w:p w:rsidR="00474A90" w:rsidRDefault="00776BE6">
            <w:pPr>
              <w:pStyle w:val="TableParagraph"/>
              <w:spacing w:line="221" w:lineRule="exact"/>
              <w:ind w:right="98"/>
              <w:jc w:val="right"/>
              <w:rPr>
                <w:sz w:val="20"/>
              </w:rPr>
            </w:pPr>
            <w:r>
              <w:rPr>
                <w:sz w:val="20"/>
              </w:rPr>
              <w:t>5,000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€</w:t>
            </w:r>
          </w:p>
        </w:tc>
        <w:tc>
          <w:tcPr>
            <w:tcW w:w="1211" w:type="dxa"/>
          </w:tcPr>
          <w:p w:rsidR="00474A90" w:rsidRDefault="00776BE6">
            <w:pPr>
              <w:pStyle w:val="TableParagraph"/>
              <w:spacing w:line="221" w:lineRule="exact"/>
              <w:ind w:right="99"/>
              <w:jc w:val="right"/>
              <w:rPr>
                <w:sz w:val="20"/>
              </w:rPr>
            </w:pPr>
            <w:r>
              <w:rPr>
                <w:sz w:val="20"/>
              </w:rPr>
              <w:t>5,000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€</w:t>
            </w:r>
          </w:p>
        </w:tc>
        <w:tc>
          <w:tcPr>
            <w:tcW w:w="1086" w:type="dxa"/>
          </w:tcPr>
          <w:p w:rsidR="00474A90" w:rsidRDefault="00776BE6">
            <w:pPr>
              <w:pStyle w:val="TableParagraph"/>
              <w:spacing w:line="221" w:lineRule="exact"/>
              <w:ind w:right="95"/>
              <w:jc w:val="right"/>
              <w:rPr>
                <w:sz w:val="20"/>
              </w:rPr>
            </w:pPr>
            <w:r>
              <w:rPr>
                <w:sz w:val="20"/>
              </w:rPr>
              <w:t>5,000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€</w:t>
            </w:r>
          </w:p>
        </w:tc>
        <w:tc>
          <w:tcPr>
            <w:tcW w:w="1085" w:type="dxa"/>
          </w:tcPr>
          <w:p w:rsidR="00474A90" w:rsidRDefault="00776BE6">
            <w:pPr>
              <w:pStyle w:val="TableParagraph"/>
              <w:spacing w:line="221" w:lineRule="exact"/>
              <w:ind w:left="380"/>
              <w:rPr>
                <w:sz w:val="20"/>
              </w:rPr>
            </w:pPr>
            <w:r>
              <w:rPr>
                <w:sz w:val="20"/>
              </w:rPr>
              <w:t>5,000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€</w:t>
            </w:r>
          </w:p>
        </w:tc>
        <w:tc>
          <w:tcPr>
            <w:tcW w:w="1085" w:type="dxa"/>
          </w:tcPr>
          <w:p w:rsidR="00474A90" w:rsidRDefault="00776BE6">
            <w:pPr>
              <w:pStyle w:val="TableParagraph"/>
              <w:spacing w:line="221" w:lineRule="exact"/>
              <w:ind w:left="380"/>
              <w:rPr>
                <w:sz w:val="20"/>
              </w:rPr>
            </w:pPr>
            <w:r>
              <w:rPr>
                <w:sz w:val="20"/>
              </w:rPr>
              <w:t>5,000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€</w:t>
            </w:r>
          </w:p>
        </w:tc>
        <w:tc>
          <w:tcPr>
            <w:tcW w:w="1220" w:type="dxa"/>
          </w:tcPr>
          <w:p w:rsidR="00474A90" w:rsidRDefault="00776BE6">
            <w:pPr>
              <w:pStyle w:val="TableParagraph"/>
              <w:spacing w:before="14"/>
              <w:ind w:right="95"/>
              <w:jc w:val="right"/>
              <w:rPr>
                <w:sz w:val="20"/>
              </w:rPr>
            </w:pPr>
            <w:r>
              <w:rPr>
                <w:sz w:val="20"/>
              </w:rPr>
              <w:t>25,000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€</w:t>
            </w:r>
          </w:p>
        </w:tc>
        <w:tc>
          <w:tcPr>
            <w:tcW w:w="1479" w:type="dxa"/>
          </w:tcPr>
          <w:p w:rsidR="00474A90" w:rsidRDefault="00776BE6">
            <w:pPr>
              <w:pStyle w:val="TableParagraph"/>
              <w:spacing w:before="14"/>
              <w:ind w:left="375" w:right="365"/>
              <w:jc w:val="center"/>
              <w:rPr>
                <w:sz w:val="20"/>
              </w:rPr>
            </w:pPr>
            <w:r>
              <w:rPr>
                <w:sz w:val="20"/>
              </w:rPr>
              <w:t>Komuna</w:t>
            </w:r>
          </w:p>
        </w:tc>
      </w:tr>
      <w:tr w:rsidR="00474A90">
        <w:trPr>
          <w:trHeight w:val="264"/>
        </w:trPr>
        <w:tc>
          <w:tcPr>
            <w:tcW w:w="6262" w:type="dxa"/>
            <w:gridSpan w:val="2"/>
          </w:tcPr>
          <w:p w:rsidR="00474A90" w:rsidRDefault="00776BE6">
            <w:pPr>
              <w:pStyle w:val="TableParagraph"/>
              <w:spacing w:before="2" w:line="242" w:lineRule="exact"/>
              <w:ind w:left="110"/>
              <w:rPr>
                <w:b/>
                <w:sz w:val="20"/>
              </w:rPr>
            </w:pPr>
            <w:r>
              <w:rPr>
                <w:b/>
                <w:w w:val="90"/>
                <w:sz w:val="20"/>
              </w:rPr>
              <w:t>Total</w:t>
            </w:r>
            <w:r>
              <w:rPr>
                <w:b/>
                <w:spacing w:val="4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objektiva</w:t>
            </w:r>
            <w:r>
              <w:rPr>
                <w:b/>
                <w:spacing w:val="7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5</w:t>
            </w:r>
            <w:r>
              <w:rPr>
                <w:rFonts w:ascii="Calibri" w:hAnsi="Calibri"/>
                <w:b/>
                <w:w w:val="90"/>
                <w:sz w:val="20"/>
              </w:rPr>
              <w:t>–</w:t>
            </w:r>
            <w:r>
              <w:rPr>
                <w:b/>
                <w:w w:val="90"/>
                <w:sz w:val="20"/>
              </w:rPr>
              <w:t>Zhvillimi</w:t>
            </w:r>
            <w:r>
              <w:rPr>
                <w:b/>
                <w:spacing w:val="5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i</w:t>
            </w:r>
            <w:r>
              <w:rPr>
                <w:b/>
                <w:spacing w:val="10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kuadrit</w:t>
            </w:r>
            <w:r>
              <w:rPr>
                <w:b/>
                <w:spacing w:val="7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dhe</w:t>
            </w:r>
            <w:r>
              <w:rPr>
                <w:b/>
                <w:spacing w:val="7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kapaciteteve</w:t>
            </w:r>
            <w:r>
              <w:rPr>
                <w:b/>
                <w:spacing w:val="11"/>
                <w:w w:val="90"/>
                <w:sz w:val="20"/>
              </w:rPr>
              <w:t xml:space="preserve"> </w:t>
            </w:r>
            <w:r>
              <w:rPr>
                <w:b/>
                <w:w w:val="90"/>
                <w:sz w:val="20"/>
              </w:rPr>
              <w:t>institucionale</w:t>
            </w:r>
          </w:p>
        </w:tc>
        <w:tc>
          <w:tcPr>
            <w:tcW w:w="1225" w:type="dxa"/>
          </w:tcPr>
          <w:p w:rsidR="00474A90" w:rsidRDefault="00776BE6">
            <w:pPr>
              <w:pStyle w:val="TableParagraph"/>
              <w:spacing w:line="227" w:lineRule="exact"/>
              <w:ind w:right="98"/>
              <w:jc w:val="right"/>
              <w:rPr>
                <w:rFonts w:ascii="Calibri" w:hAnsi="Calibri"/>
                <w:b/>
                <w:sz w:val="20"/>
              </w:rPr>
            </w:pPr>
            <w:r>
              <w:rPr>
                <w:rFonts w:ascii="Calibri" w:hAnsi="Calibri"/>
                <w:b/>
                <w:color w:val="1F487C"/>
                <w:sz w:val="20"/>
              </w:rPr>
              <w:t>5,000</w:t>
            </w:r>
            <w:r>
              <w:rPr>
                <w:rFonts w:ascii="Calibri" w:hAnsi="Calibri"/>
                <w:b/>
                <w:color w:val="1F487C"/>
                <w:spacing w:val="-4"/>
                <w:sz w:val="20"/>
              </w:rPr>
              <w:t xml:space="preserve"> </w:t>
            </w:r>
            <w:r>
              <w:rPr>
                <w:rFonts w:ascii="Calibri" w:hAnsi="Calibri"/>
                <w:b/>
                <w:color w:val="1F487C"/>
                <w:sz w:val="20"/>
              </w:rPr>
              <w:t>€</w:t>
            </w:r>
          </w:p>
        </w:tc>
        <w:tc>
          <w:tcPr>
            <w:tcW w:w="1211" w:type="dxa"/>
          </w:tcPr>
          <w:p w:rsidR="00474A90" w:rsidRDefault="00776BE6">
            <w:pPr>
              <w:pStyle w:val="TableParagraph"/>
              <w:spacing w:line="227" w:lineRule="exact"/>
              <w:ind w:right="99"/>
              <w:jc w:val="right"/>
              <w:rPr>
                <w:rFonts w:ascii="Calibri" w:hAnsi="Calibri"/>
                <w:b/>
                <w:sz w:val="20"/>
              </w:rPr>
            </w:pPr>
            <w:r>
              <w:rPr>
                <w:rFonts w:ascii="Calibri" w:hAnsi="Calibri"/>
                <w:b/>
                <w:color w:val="1F487C"/>
                <w:sz w:val="20"/>
              </w:rPr>
              <w:t>10,000</w:t>
            </w:r>
            <w:r>
              <w:rPr>
                <w:rFonts w:ascii="Calibri" w:hAnsi="Calibri"/>
                <w:b/>
                <w:color w:val="1F487C"/>
                <w:spacing w:val="-6"/>
                <w:sz w:val="20"/>
              </w:rPr>
              <w:t xml:space="preserve"> </w:t>
            </w:r>
            <w:r>
              <w:rPr>
                <w:rFonts w:ascii="Calibri" w:hAnsi="Calibri"/>
                <w:b/>
                <w:color w:val="1F487C"/>
                <w:sz w:val="20"/>
              </w:rPr>
              <w:t>€</w:t>
            </w:r>
          </w:p>
        </w:tc>
        <w:tc>
          <w:tcPr>
            <w:tcW w:w="1086" w:type="dxa"/>
          </w:tcPr>
          <w:p w:rsidR="00474A90" w:rsidRDefault="00776BE6">
            <w:pPr>
              <w:pStyle w:val="TableParagraph"/>
              <w:spacing w:line="227" w:lineRule="exact"/>
              <w:ind w:right="95"/>
              <w:jc w:val="right"/>
              <w:rPr>
                <w:rFonts w:ascii="Calibri" w:hAnsi="Calibri"/>
                <w:b/>
                <w:sz w:val="20"/>
              </w:rPr>
            </w:pPr>
            <w:r>
              <w:rPr>
                <w:rFonts w:ascii="Calibri" w:hAnsi="Calibri"/>
                <w:b/>
                <w:color w:val="1F487C"/>
                <w:sz w:val="20"/>
              </w:rPr>
              <w:t>13,500</w:t>
            </w:r>
            <w:r>
              <w:rPr>
                <w:rFonts w:ascii="Calibri" w:hAnsi="Calibri"/>
                <w:b/>
                <w:color w:val="1F487C"/>
                <w:spacing w:val="-6"/>
                <w:sz w:val="20"/>
              </w:rPr>
              <w:t xml:space="preserve"> </w:t>
            </w:r>
            <w:r>
              <w:rPr>
                <w:rFonts w:ascii="Calibri" w:hAnsi="Calibri"/>
                <w:b/>
                <w:color w:val="1F487C"/>
                <w:sz w:val="20"/>
              </w:rPr>
              <w:t>€</w:t>
            </w:r>
          </w:p>
        </w:tc>
        <w:tc>
          <w:tcPr>
            <w:tcW w:w="1085" w:type="dxa"/>
          </w:tcPr>
          <w:p w:rsidR="00474A90" w:rsidRDefault="00776BE6">
            <w:pPr>
              <w:pStyle w:val="TableParagraph"/>
              <w:spacing w:line="227" w:lineRule="exact"/>
              <w:ind w:left="380"/>
              <w:rPr>
                <w:rFonts w:ascii="Calibri" w:hAnsi="Calibri"/>
                <w:b/>
                <w:sz w:val="20"/>
              </w:rPr>
            </w:pPr>
            <w:r>
              <w:rPr>
                <w:rFonts w:ascii="Calibri" w:hAnsi="Calibri"/>
                <w:b/>
                <w:color w:val="1F487C"/>
                <w:sz w:val="20"/>
              </w:rPr>
              <w:t>5,000</w:t>
            </w:r>
            <w:r>
              <w:rPr>
                <w:rFonts w:ascii="Calibri" w:hAnsi="Calibri"/>
                <w:b/>
                <w:color w:val="1F487C"/>
                <w:spacing w:val="-4"/>
                <w:sz w:val="20"/>
              </w:rPr>
              <w:t xml:space="preserve"> </w:t>
            </w:r>
            <w:r>
              <w:rPr>
                <w:rFonts w:ascii="Calibri" w:hAnsi="Calibri"/>
                <w:b/>
                <w:color w:val="1F487C"/>
                <w:sz w:val="20"/>
              </w:rPr>
              <w:t>€</w:t>
            </w:r>
          </w:p>
        </w:tc>
        <w:tc>
          <w:tcPr>
            <w:tcW w:w="1085" w:type="dxa"/>
          </w:tcPr>
          <w:p w:rsidR="00474A90" w:rsidRDefault="00776BE6">
            <w:pPr>
              <w:pStyle w:val="TableParagraph"/>
              <w:spacing w:line="227" w:lineRule="exact"/>
              <w:ind w:left="380"/>
              <w:rPr>
                <w:rFonts w:ascii="Calibri" w:hAnsi="Calibri"/>
                <w:b/>
                <w:sz w:val="20"/>
              </w:rPr>
            </w:pPr>
            <w:r>
              <w:rPr>
                <w:rFonts w:ascii="Calibri" w:hAnsi="Calibri"/>
                <w:b/>
                <w:color w:val="1F487C"/>
                <w:sz w:val="20"/>
              </w:rPr>
              <w:t>5,000</w:t>
            </w:r>
            <w:r>
              <w:rPr>
                <w:rFonts w:ascii="Calibri" w:hAnsi="Calibri"/>
                <w:b/>
                <w:color w:val="1F487C"/>
                <w:spacing w:val="-4"/>
                <w:sz w:val="20"/>
              </w:rPr>
              <w:t xml:space="preserve"> </w:t>
            </w:r>
            <w:r>
              <w:rPr>
                <w:rFonts w:ascii="Calibri" w:hAnsi="Calibri"/>
                <w:b/>
                <w:color w:val="1F487C"/>
                <w:sz w:val="20"/>
              </w:rPr>
              <w:t>€</w:t>
            </w:r>
          </w:p>
        </w:tc>
        <w:tc>
          <w:tcPr>
            <w:tcW w:w="1220" w:type="dxa"/>
          </w:tcPr>
          <w:p w:rsidR="00474A90" w:rsidRDefault="00776BE6">
            <w:pPr>
              <w:pStyle w:val="TableParagraph"/>
              <w:spacing w:line="227" w:lineRule="exact"/>
              <w:ind w:right="95"/>
              <w:jc w:val="right"/>
              <w:rPr>
                <w:rFonts w:ascii="Calibri" w:hAnsi="Calibri"/>
                <w:b/>
                <w:sz w:val="20"/>
              </w:rPr>
            </w:pPr>
            <w:r>
              <w:rPr>
                <w:rFonts w:ascii="Calibri" w:hAnsi="Calibri"/>
                <w:b/>
                <w:color w:val="1F487C"/>
                <w:sz w:val="20"/>
              </w:rPr>
              <w:t>38,500</w:t>
            </w:r>
            <w:r>
              <w:rPr>
                <w:rFonts w:ascii="Calibri" w:hAnsi="Calibri"/>
                <w:b/>
                <w:color w:val="1F487C"/>
                <w:spacing w:val="-6"/>
                <w:sz w:val="20"/>
              </w:rPr>
              <w:t xml:space="preserve"> </w:t>
            </w:r>
            <w:r>
              <w:rPr>
                <w:rFonts w:ascii="Calibri" w:hAnsi="Calibri"/>
                <w:b/>
                <w:color w:val="1F487C"/>
                <w:sz w:val="20"/>
              </w:rPr>
              <w:t>€</w:t>
            </w:r>
          </w:p>
        </w:tc>
        <w:tc>
          <w:tcPr>
            <w:tcW w:w="1479" w:type="dxa"/>
          </w:tcPr>
          <w:p w:rsidR="00474A90" w:rsidRDefault="00474A90">
            <w:pPr>
              <w:pStyle w:val="TableParagraph"/>
              <w:rPr>
                <w:sz w:val="18"/>
              </w:rPr>
            </w:pPr>
          </w:p>
        </w:tc>
      </w:tr>
    </w:tbl>
    <w:p w:rsidR="00474A90" w:rsidRDefault="00474A90">
      <w:pPr>
        <w:pStyle w:val="BodyText"/>
        <w:rPr>
          <w:rFonts w:ascii="Calibri"/>
          <w:b/>
          <w:sz w:val="20"/>
        </w:rPr>
      </w:pPr>
    </w:p>
    <w:p w:rsidR="00474A90" w:rsidRDefault="00474A90">
      <w:pPr>
        <w:pStyle w:val="BodyText"/>
        <w:rPr>
          <w:rFonts w:ascii="Calibri"/>
          <w:b/>
          <w:sz w:val="20"/>
        </w:rPr>
      </w:pPr>
    </w:p>
    <w:p w:rsidR="00474A90" w:rsidRDefault="00474A90">
      <w:pPr>
        <w:pStyle w:val="BodyText"/>
        <w:rPr>
          <w:rFonts w:ascii="Calibri"/>
          <w:b/>
          <w:sz w:val="20"/>
        </w:rPr>
      </w:pPr>
    </w:p>
    <w:p w:rsidR="00474A90" w:rsidRDefault="00474A90">
      <w:pPr>
        <w:pStyle w:val="BodyText"/>
        <w:rPr>
          <w:rFonts w:ascii="Calibri"/>
          <w:b/>
          <w:sz w:val="20"/>
        </w:rPr>
      </w:pPr>
    </w:p>
    <w:p w:rsidR="00474A90" w:rsidRDefault="00474A90">
      <w:pPr>
        <w:pStyle w:val="BodyText"/>
        <w:rPr>
          <w:rFonts w:ascii="Calibri"/>
          <w:b/>
          <w:sz w:val="20"/>
        </w:rPr>
      </w:pPr>
    </w:p>
    <w:p w:rsidR="00474A90" w:rsidRDefault="00474A90">
      <w:pPr>
        <w:pStyle w:val="BodyText"/>
        <w:rPr>
          <w:rFonts w:ascii="Calibri"/>
          <w:b/>
          <w:sz w:val="20"/>
        </w:rPr>
      </w:pPr>
    </w:p>
    <w:p w:rsidR="00474A90" w:rsidRDefault="00474A90">
      <w:pPr>
        <w:pStyle w:val="BodyText"/>
        <w:rPr>
          <w:rFonts w:ascii="Calibri"/>
          <w:b/>
          <w:sz w:val="20"/>
        </w:rPr>
      </w:pPr>
    </w:p>
    <w:p w:rsidR="00474A90" w:rsidRDefault="00474A90">
      <w:pPr>
        <w:pStyle w:val="BodyText"/>
        <w:rPr>
          <w:rFonts w:ascii="Calibri"/>
          <w:b/>
          <w:sz w:val="20"/>
        </w:rPr>
      </w:pPr>
    </w:p>
    <w:p w:rsidR="00474A90" w:rsidRDefault="00474A90">
      <w:pPr>
        <w:pStyle w:val="BodyText"/>
        <w:rPr>
          <w:rFonts w:ascii="Calibri"/>
          <w:b/>
          <w:sz w:val="20"/>
        </w:rPr>
      </w:pPr>
    </w:p>
    <w:p w:rsidR="00474A90" w:rsidRDefault="00474A90">
      <w:pPr>
        <w:pStyle w:val="BodyText"/>
        <w:rPr>
          <w:rFonts w:ascii="Calibri"/>
          <w:b/>
          <w:sz w:val="20"/>
        </w:rPr>
      </w:pPr>
    </w:p>
    <w:p w:rsidR="00474A90" w:rsidRDefault="00474A90">
      <w:pPr>
        <w:pStyle w:val="BodyText"/>
        <w:spacing w:before="11"/>
        <w:rPr>
          <w:rFonts w:ascii="Calibri"/>
          <w:b/>
          <w:sz w:val="29"/>
        </w:rPr>
      </w:pPr>
    </w:p>
    <w:p w:rsidR="00474A90" w:rsidRDefault="00474A90">
      <w:pPr>
        <w:rPr>
          <w:rFonts w:ascii="Calibri"/>
          <w:sz w:val="29"/>
        </w:rPr>
        <w:sectPr w:rsidR="00474A90">
          <w:type w:val="continuous"/>
          <w:pgSz w:w="16820" w:h="11900" w:orient="landscape"/>
          <w:pgMar w:top="1500" w:right="960" w:bottom="280" w:left="980" w:header="720" w:footer="720" w:gutter="0"/>
          <w:cols w:space="720"/>
        </w:sectPr>
      </w:pPr>
    </w:p>
    <w:p w:rsidR="00474A90" w:rsidRDefault="00776BE6">
      <w:pPr>
        <w:tabs>
          <w:tab w:val="left" w:pos="1528"/>
          <w:tab w:val="left" w:pos="9820"/>
        </w:tabs>
        <w:spacing w:before="172"/>
        <w:ind w:left="460"/>
        <w:rPr>
          <w:rFonts w:ascii="Calibri"/>
          <w:b/>
        </w:rPr>
      </w:pPr>
      <w:r>
        <w:rPr>
          <w:rFonts w:ascii="Calibri"/>
          <w:b/>
          <w:color w:val="FFFFFF"/>
          <w:shd w:val="clear" w:color="auto" w:fill="006FC0"/>
        </w:rPr>
        <w:t xml:space="preserve"> </w:t>
      </w:r>
      <w:r>
        <w:rPr>
          <w:rFonts w:ascii="Calibri"/>
          <w:b/>
          <w:color w:val="FFFFFF"/>
          <w:shd w:val="clear" w:color="auto" w:fill="006FC0"/>
        </w:rPr>
        <w:t xml:space="preserve"> </w:t>
      </w:r>
      <w:r>
        <w:rPr>
          <w:rFonts w:ascii="Calibri"/>
          <w:b/>
          <w:color w:val="FFFFFF"/>
          <w:spacing w:val="23"/>
          <w:shd w:val="clear" w:color="auto" w:fill="006FC0"/>
        </w:rPr>
        <w:t xml:space="preserve"> </w:t>
      </w:r>
      <w:r>
        <w:rPr>
          <w:rFonts w:ascii="Calibri"/>
          <w:b/>
          <w:color w:val="FFFFFF"/>
          <w:shd w:val="clear" w:color="auto" w:fill="006FC0"/>
        </w:rPr>
        <w:t xml:space="preserve">54  </w:t>
      </w:r>
      <w:r>
        <w:rPr>
          <w:rFonts w:ascii="Calibri"/>
          <w:b/>
          <w:color w:val="FFFFFF"/>
          <w:spacing w:val="22"/>
          <w:shd w:val="clear" w:color="auto" w:fill="006FC0"/>
        </w:rPr>
        <w:t xml:space="preserve"> </w:t>
      </w:r>
      <w:r>
        <w:rPr>
          <w:rFonts w:ascii="Calibri"/>
          <w:b/>
          <w:color w:val="FFFFFF"/>
        </w:rPr>
        <w:tab/>
      </w:r>
      <w:r>
        <w:rPr>
          <w:rFonts w:ascii="Calibri"/>
          <w:b/>
          <w:color w:val="FFFFFF"/>
          <w:u w:val="single" w:color="365F91"/>
        </w:rPr>
        <w:t xml:space="preserve"> </w:t>
      </w:r>
      <w:r>
        <w:rPr>
          <w:rFonts w:ascii="Calibri"/>
          <w:b/>
          <w:color w:val="FFFFFF"/>
          <w:u w:val="single" w:color="365F91"/>
        </w:rPr>
        <w:tab/>
      </w:r>
    </w:p>
    <w:p w:rsidR="00474A90" w:rsidRDefault="00776BE6">
      <w:pPr>
        <w:spacing w:before="57"/>
        <w:ind w:left="460"/>
        <w:rPr>
          <w:rFonts w:ascii="Calibri" w:hAnsi="Calibri"/>
          <w:b/>
        </w:rPr>
      </w:pPr>
      <w:r>
        <w:br w:type="column"/>
      </w:r>
      <w:r>
        <w:rPr>
          <w:rFonts w:ascii="Calibri" w:hAnsi="Calibri"/>
          <w:b/>
          <w:color w:val="001F5F"/>
        </w:rPr>
        <w:t>Komuna</w:t>
      </w:r>
      <w:r>
        <w:rPr>
          <w:rFonts w:ascii="Calibri" w:hAnsi="Calibri"/>
          <w:b/>
          <w:color w:val="001F5F"/>
          <w:spacing w:val="-2"/>
        </w:rPr>
        <w:t xml:space="preserve"> </w:t>
      </w:r>
      <w:r>
        <w:rPr>
          <w:rFonts w:ascii="Calibri" w:hAnsi="Calibri"/>
          <w:b/>
          <w:color w:val="001F5F"/>
        </w:rPr>
        <w:t>e</w:t>
      </w:r>
      <w:r>
        <w:rPr>
          <w:rFonts w:ascii="Calibri" w:hAnsi="Calibri"/>
          <w:b/>
          <w:color w:val="001F5F"/>
          <w:spacing w:val="-4"/>
        </w:rPr>
        <w:t xml:space="preserve"> </w:t>
      </w:r>
      <w:r>
        <w:rPr>
          <w:rFonts w:ascii="Calibri" w:hAnsi="Calibri"/>
          <w:b/>
          <w:color w:val="001F5F"/>
        </w:rPr>
        <w:t>Hanit</w:t>
      </w:r>
      <w:r>
        <w:rPr>
          <w:rFonts w:ascii="Calibri" w:hAnsi="Calibri"/>
          <w:b/>
          <w:color w:val="001F5F"/>
          <w:spacing w:val="-2"/>
        </w:rPr>
        <w:t xml:space="preserve"> </w:t>
      </w:r>
      <w:r>
        <w:rPr>
          <w:rFonts w:ascii="Calibri" w:hAnsi="Calibri"/>
          <w:b/>
          <w:color w:val="001F5F"/>
        </w:rPr>
        <w:t>të</w:t>
      </w:r>
      <w:r>
        <w:rPr>
          <w:rFonts w:ascii="Calibri" w:hAnsi="Calibri"/>
          <w:b/>
          <w:color w:val="001F5F"/>
          <w:spacing w:val="-4"/>
        </w:rPr>
        <w:t xml:space="preserve"> </w:t>
      </w:r>
      <w:r>
        <w:rPr>
          <w:rFonts w:ascii="Calibri" w:hAnsi="Calibri"/>
          <w:b/>
          <w:color w:val="001F5F"/>
        </w:rPr>
        <w:t>Elezit</w:t>
      </w:r>
    </w:p>
    <w:p w:rsidR="00474A90" w:rsidRDefault="00474A90">
      <w:pPr>
        <w:rPr>
          <w:rFonts w:ascii="Calibri" w:hAnsi="Calibri"/>
        </w:rPr>
        <w:sectPr w:rsidR="00474A90">
          <w:type w:val="continuous"/>
          <w:pgSz w:w="16820" w:h="11900" w:orient="landscape"/>
          <w:pgMar w:top="1500" w:right="960" w:bottom="280" w:left="980" w:header="720" w:footer="720" w:gutter="0"/>
          <w:cols w:num="2" w:space="720" w:equalWidth="0">
            <w:col w:w="9861" w:space="1835"/>
            <w:col w:w="3184"/>
          </w:cols>
        </w:sectPr>
      </w:pPr>
    </w:p>
    <w:p w:rsidR="00474A90" w:rsidRDefault="00776BE6">
      <w:pPr>
        <w:pStyle w:val="BodyText"/>
        <w:spacing w:before="4"/>
        <w:rPr>
          <w:rFonts w:ascii="Calibri"/>
          <w:b/>
          <w:sz w:val="16"/>
        </w:rPr>
      </w:pPr>
      <w:r>
        <w:rPr>
          <w:noProof/>
          <w:lang w:eastAsia="sq-AL"/>
        </w:rPr>
        <w:drawing>
          <wp:anchor distT="0" distB="0" distL="0" distR="0" simplePos="0" relativeHeight="15791104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58683" cy="9985248"/>
            <wp:effectExtent l="0" t="0" r="0" b="0"/>
            <wp:wrapNone/>
            <wp:docPr id="63" name="image2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29.jpe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58683" cy="99852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74A90" w:rsidRDefault="00474A90">
      <w:pPr>
        <w:rPr>
          <w:rFonts w:ascii="Calibri"/>
          <w:sz w:val="16"/>
        </w:rPr>
        <w:sectPr w:rsidR="00474A90">
          <w:footerReference w:type="default" r:id="rId110"/>
          <w:pgSz w:w="12240" w:h="15840"/>
          <w:pgMar w:top="1500" w:right="0" w:bottom="280" w:left="0" w:header="0" w:footer="0" w:gutter="0"/>
          <w:cols w:space="720"/>
        </w:sectPr>
      </w:pPr>
    </w:p>
    <w:p w:rsidR="00474A90" w:rsidRDefault="00776BE6">
      <w:pPr>
        <w:pStyle w:val="BodyText"/>
        <w:spacing w:before="4"/>
        <w:rPr>
          <w:rFonts w:ascii="Calibri"/>
          <w:b/>
          <w:sz w:val="16"/>
        </w:rPr>
      </w:pPr>
      <w:r>
        <w:rPr>
          <w:noProof/>
          <w:lang w:eastAsia="sq-AL"/>
        </w:rPr>
        <w:drawing>
          <wp:anchor distT="0" distB="0" distL="0" distR="0" simplePos="0" relativeHeight="47515750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67244" cy="10021824"/>
            <wp:effectExtent l="0" t="0" r="0" b="0"/>
            <wp:wrapNone/>
            <wp:docPr id="65" name="image3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30.jpe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67244" cy="100218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74A90" w:rsidRDefault="00474A90">
      <w:pPr>
        <w:rPr>
          <w:rFonts w:ascii="Calibri"/>
          <w:sz w:val="16"/>
        </w:rPr>
        <w:sectPr w:rsidR="00474A90">
          <w:footerReference w:type="default" r:id="rId112"/>
          <w:pgSz w:w="12240" w:h="15840"/>
          <w:pgMar w:top="1500" w:right="0" w:bottom="280" w:left="0" w:header="0" w:footer="0" w:gutter="0"/>
          <w:cols w:space="720"/>
        </w:sectPr>
      </w:pPr>
    </w:p>
    <w:p w:rsidR="00474A90" w:rsidRDefault="00776BE6">
      <w:pPr>
        <w:pStyle w:val="BodyText"/>
        <w:spacing w:before="4"/>
        <w:rPr>
          <w:rFonts w:ascii="Calibri"/>
          <w:b/>
          <w:sz w:val="16"/>
        </w:rPr>
      </w:pPr>
      <w:r>
        <w:rPr>
          <w:noProof/>
          <w:lang w:eastAsia="sq-AL"/>
        </w:rPr>
        <w:drawing>
          <wp:anchor distT="0" distB="0" distL="0" distR="0" simplePos="0" relativeHeight="15792128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67244" cy="10021824"/>
            <wp:effectExtent l="0" t="0" r="0" b="0"/>
            <wp:wrapNone/>
            <wp:docPr id="67" name="image3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31.jpe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67244" cy="100218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74A90" w:rsidRDefault="00474A90">
      <w:pPr>
        <w:rPr>
          <w:rFonts w:ascii="Calibri"/>
          <w:sz w:val="16"/>
        </w:rPr>
        <w:sectPr w:rsidR="00474A90">
          <w:footerReference w:type="default" r:id="rId114"/>
          <w:pgSz w:w="12240" w:h="15840"/>
          <w:pgMar w:top="1500" w:right="0" w:bottom="280" w:left="0" w:header="0" w:footer="0" w:gutter="0"/>
          <w:cols w:space="720"/>
        </w:sectPr>
      </w:pPr>
    </w:p>
    <w:p w:rsidR="00474A90" w:rsidRDefault="00776BE6">
      <w:pPr>
        <w:pStyle w:val="BodyText"/>
        <w:spacing w:before="4"/>
        <w:rPr>
          <w:rFonts w:ascii="Calibri"/>
          <w:b/>
          <w:sz w:val="16"/>
        </w:rPr>
      </w:pPr>
      <w:r>
        <w:rPr>
          <w:noProof/>
          <w:lang w:eastAsia="sq-AL"/>
        </w:rPr>
        <w:drawing>
          <wp:anchor distT="0" distB="0" distL="0" distR="0" simplePos="0" relativeHeight="15792640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17535" cy="9985248"/>
            <wp:effectExtent l="0" t="0" r="0" b="0"/>
            <wp:wrapNone/>
            <wp:docPr id="69" name="image3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32.jpe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17535" cy="99852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74A90" w:rsidRDefault="00474A90">
      <w:pPr>
        <w:rPr>
          <w:rFonts w:ascii="Calibri"/>
          <w:sz w:val="16"/>
        </w:rPr>
        <w:sectPr w:rsidR="00474A90">
          <w:footerReference w:type="default" r:id="rId116"/>
          <w:pgSz w:w="12240" w:h="15840"/>
          <w:pgMar w:top="1500" w:right="0" w:bottom="280" w:left="0" w:header="0" w:footer="0" w:gutter="0"/>
          <w:cols w:space="720"/>
        </w:sectPr>
      </w:pPr>
    </w:p>
    <w:p w:rsidR="00474A90" w:rsidRDefault="00776BE6">
      <w:pPr>
        <w:pStyle w:val="BodyText"/>
        <w:spacing w:before="4"/>
        <w:rPr>
          <w:rFonts w:ascii="Calibri"/>
          <w:b/>
          <w:sz w:val="16"/>
        </w:rPr>
      </w:pPr>
      <w:r>
        <w:rPr>
          <w:noProof/>
          <w:lang w:eastAsia="sq-AL"/>
        </w:rPr>
        <w:drawing>
          <wp:anchor distT="0" distB="0" distL="0" distR="0" simplePos="0" relativeHeight="15793152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67244" cy="9948672"/>
            <wp:effectExtent l="0" t="0" r="0" b="0"/>
            <wp:wrapNone/>
            <wp:docPr id="71" name="image3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33.jpe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67244" cy="99486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74A90" w:rsidRDefault="00474A90">
      <w:pPr>
        <w:rPr>
          <w:rFonts w:ascii="Calibri"/>
          <w:sz w:val="16"/>
        </w:rPr>
        <w:sectPr w:rsidR="00474A90">
          <w:footerReference w:type="default" r:id="rId118"/>
          <w:pgSz w:w="12240" w:h="15840"/>
          <w:pgMar w:top="1500" w:right="0" w:bottom="280" w:left="0" w:header="0" w:footer="0" w:gutter="0"/>
          <w:cols w:space="720"/>
        </w:sectPr>
      </w:pPr>
    </w:p>
    <w:p w:rsidR="00474A90" w:rsidRDefault="00776BE6">
      <w:pPr>
        <w:pStyle w:val="BodyText"/>
        <w:spacing w:before="4"/>
        <w:rPr>
          <w:rFonts w:ascii="Calibri"/>
          <w:b/>
          <w:sz w:val="16"/>
        </w:rPr>
      </w:pPr>
      <w:r>
        <w:rPr>
          <w:noProof/>
          <w:lang w:eastAsia="sq-AL"/>
        </w:rPr>
        <w:drawing>
          <wp:anchor distT="0" distB="0" distL="0" distR="0" simplePos="0" relativeHeight="47515955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17535" cy="10021824"/>
            <wp:effectExtent l="0" t="0" r="0" b="0"/>
            <wp:wrapNone/>
            <wp:docPr id="73" name="image3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34.jpeg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17535" cy="100218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74A90" w:rsidRDefault="00474A90">
      <w:pPr>
        <w:rPr>
          <w:rFonts w:ascii="Calibri"/>
          <w:sz w:val="16"/>
        </w:rPr>
        <w:sectPr w:rsidR="00474A90">
          <w:footerReference w:type="default" r:id="rId120"/>
          <w:pgSz w:w="12240" w:h="15840"/>
          <w:pgMar w:top="1500" w:right="0" w:bottom="280" w:left="0" w:header="0" w:footer="0" w:gutter="0"/>
          <w:cols w:space="720"/>
        </w:sectPr>
      </w:pPr>
    </w:p>
    <w:p w:rsidR="00474A90" w:rsidRDefault="00776BE6">
      <w:pPr>
        <w:pStyle w:val="BodyText"/>
        <w:spacing w:before="4"/>
        <w:rPr>
          <w:rFonts w:ascii="Calibri"/>
          <w:b/>
          <w:sz w:val="16"/>
        </w:rPr>
      </w:pPr>
      <w:r>
        <w:rPr>
          <w:noProof/>
          <w:lang w:eastAsia="sq-AL"/>
        </w:rPr>
        <w:drawing>
          <wp:anchor distT="0" distB="0" distL="0" distR="0" simplePos="0" relativeHeight="15794176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17535" cy="10026396"/>
            <wp:effectExtent l="0" t="0" r="0" b="0"/>
            <wp:wrapNone/>
            <wp:docPr id="75" name="image3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35.jpeg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17535" cy="100263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74A90" w:rsidRDefault="00474A90">
      <w:pPr>
        <w:rPr>
          <w:rFonts w:ascii="Calibri"/>
          <w:sz w:val="16"/>
        </w:rPr>
        <w:sectPr w:rsidR="00474A90">
          <w:footerReference w:type="default" r:id="rId122"/>
          <w:pgSz w:w="12240" w:h="15840"/>
          <w:pgMar w:top="1500" w:right="0" w:bottom="280" w:left="0" w:header="0" w:footer="0" w:gutter="0"/>
          <w:cols w:space="720"/>
        </w:sectPr>
      </w:pPr>
    </w:p>
    <w:p w:rsidR="00474A90" w:rsidRDefault="00776BE6">
      <w:pPr>
        <w:pStyle w:val="BodyText"/>
        <w:ind w:right="-29"/>
        <w:rPr>
          <w:rFonts w:ascii="Calibri"/>
          <w:sz w:val="20"/>
        </w:rPr>
      </w:pPr>
      <w:r>
        <w:rPr>
          <w:rFonts w:ascii="Calibri"/>
          <w:noProof/>
          <w:sz w:val="20"/>
          <w:lang w:eastAsia="sq-AL"/>
        </w:rPr>
        <w:drawing>
          <wp:inline distT="0" distB="0" distL="0" distR="0">
            <wp:extent cx="7758901" cy="9875520"/>
            <wp:effectExtent l="0" t="0" r="0" b="0"/>
            <wp:docPr id="77" name="image3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36.jpeg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58901" cy="9875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4A90" w:rsidRDefault="00474A90">
      <w:pPr>
        <w:rPr>
          <w:rFonts w:ascii="Calibri"/>
          <w:sz w:val="20"/>
        </w:rPr>
        <w:sectPr w:rsidR="00474A90">
          <w:footerReference w:type="default" r:id="rId124"/>
          <w:pgSz w:w="12240" w:h="15840"/>
          <w:pgMar w:top="240" w:right="0" w:bottom="0" w:left="0" w:header="0" w:footer="0" w:gutter="0"/>
          <w:cols w:space="720"/>
        </w:sectPr>
      </w:pPr>
    </w:p>
    <w:p w:rsidR="00474A90" w:rsidRDefault="00776BE6">
      <w:pPr>
        <w:pStyle w:val="BodyText"/>
        <w:spacing w:before="4"/>
        <w:rPr>
          <w:rFonts w:ascii="Calibri"/>
          <w:b/>
          <w:sz w:val="16"/>
        </w:rPr>
      </w:pPr>
      <w:r>
        <w:rPr>
          <w:noProof/>
          <w:lang w:eastAsia="sq-AL"/>
        </w:rPr>
        <w:drawing>
          <wp:anchor distT="0" distB="0" distL="0" distR="0" simplePos="0" relativeHeight="47516057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17535" cy="9948672"/>
            <wp:effectExtent l="0" t="0" r="0" b="0"/>
            <wp:wrapNone/>
            <wp:docPr id="79" name="image3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37.jpeg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17535" cy="99486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74A90" w:rsidRDefault="00474A90">
      <w:pPr>
        <w:rPr>
          <w:rFonts w:ascii="Calibri"/>
          <w:sz w:val="16"/>
        </w:rPr>
        <w:sectPr w:rsidR="00474A90">
          <w:footerReference w:type="default" r:id="rId126"/>
          <w:pgSz w:w="12240" w:h="15840"/>
          <w:pgMar w:top="1500" w:right="0" w:bottom="280" w:left="0" w:header="0" w:footer="0" w:gutter="0"/>
          <w:cols w:space="720"/>
        </w:sectPr>
      </w:pPr>
    </w:p>
    <w:p w:rsidR="00474A90" w:rsidRDefault="00776BE6">
      <w:pPr>
        <w:pStyle w:val="BodyText"/>
        <w:spacing w:before="4"/>
        <w:rPr>
          <w:rFonts w:ascii="Calibri"/>
          <w:b/>
          <w:sz w:val="16"/>
        </w:rPr>
      </w:pPr>
      <w:r>
        <w:rPr>
          <w:noProof/>
          <w:lang w:eastAsia="sq-AL"/>
        </w:rPr>
        <w:drawing>
          <wp:anchor distT="0" distB="0" distL="0" distR="0" simplePos="0" relativeHeight="47516108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17535" cy="9948672"/>
            <wp:effectExtent l="0" t="0" r="0" b="0"/>
            <wp:wrapNone/>
            <wp:docPr id="81" name="image3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38.jpeg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17535" cy="99486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474A90">
      <w:footerReference w:type="default" r:id="rId128"/>
      <w:pgSz w:w="12240" w:h="15840"/>
      <w:pgMar w:top="1500" w:right="0" w:bottom="280" w:left="0" w:header="0" w:footer="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776BE6" w:rsidRDefault="00776BE6">
      <w:r>
        <w:separator/>
      </w:r>
    </w:p>
  </w:endnote>
  <w:endnote w:type="continuationSeparator" w:id="0">
    <w:p w:rsidR="00776BE6" w:rsidRDefault="00776BE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Cambria">
    <w:altName w:val="Cambria"/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mbria Math">
    <w:panose1 w:val="02040503050406030204"/>
    <w:charset w:val="01"/>
    <w:family w:val="roman"/>
    <w:pitch w:val="variable"/>
  </w:font>
  <w:font w:name="Arial MT">
    <w:altName w:val="Arial MT"/>
    <w:charset w:val="01"/>
    <w:family w:val="swiss"/>
    <w:pitch w:val="variable"/>
  </w:font>
  <w:font w:name="Palatino Linotype">
    <w:altName w:val="Palatino Linotype"/>
    <w:panose1 w:val="02040502050505030304"/>
    <w:charset w:val="00"/>
    <w:family w:val="roman"/>
    <w:pitch w:val="variable"/>
    <w:sig w:usb0="E0000287" w:usb1="40000013" w:usb2="00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74A90" w:rsidRDefault="00603BC2">
    <w:pPr>
      <w:pStyle w:val="BodyText"/>
      <w:spacing w:line="14" w:lineRule="auto"/>
      <w:rPr>
        <w:sz w:val="14"/>
      </w:rPr>
    </w:pPr>
    <w:r>
      <w:rPr>
        <w:noProof/>
        <w:lang w:eastAsia="sq-AL"/>
      </w:rPr>
      <mc:AlternateContent>
        <mc:Choice Requires="wps">
          <w:drawing>
            <wp:anchor distT="0" distB="0" distL="114300" distR="114300" simplePos="0" relativeHeight="251657728" behindDoc="1" locked="0" layoutInCell="1" allowOverlap="1">
              <wp:simplePos x="0" y="0"/>
              <wp:positionH relativeFrom="page">
                <wp:posOffset>3825240</wp:posOffset>
              </wp:positionH>
              <wp:positionV relativeFrom="page">
                <wp:posOffset>9735820</wp:posOffset>
              </wp:positionV>
              <wp:extent cx="216535" cy="165735"/>
              <wp:effectExtent l="0" t="0" r="0" b="0"/>
              <wp:wrapNone/>
              <wp:docPr id="2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16535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474A90" w:rsidRDefault="00776BE6">
                          <w:pPr>
                            <w:spacing w:line="245" w:lineRule="exact"/>
                            <w:ind w:left="60"/>
                            <w:rPr>
                              <w:rFonts w:ascii="Calibri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Calibri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603BC2">
                            <w:rPr>
                              <w:rFonts w:ascii="Calibri"/>
                              <w:noProof/>
                            </w:rPr>
                            <w:t>18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" o:spid="_x0000_s1039" type="#_x0000_t202" style="position:absolute;margin-left:301.2pt;margin-top:766.6pt;width:17.05pt;height:13.05pt;z-index:-2516587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" filled="f" stroked="f">
              <v:textbox inset="0,0,0,0">
                <w:txbxContent>
                  <w:p w:rsidR="00474A90" w:rsidRDefault="00776BE6">
                    <w:pPr>
                      <w:spacing w:line="245" w:lineRule="exact"/>
                      <w:ind w:left="60"/>
                      <w:rPr>
                        <w:rFonts w:ascii="Calibri"/>
                      </w:rPr>
                    </w:pPr>
                    <w:r>
                      <w:fldChar w:fldCharType="begin"/>
                    </w:r>
                    <w:r>
                      <w:rPr>
                        <w:rFonts w:ascii="Calibri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603BC2">
                      <w:rPr>
                        <w:rFonts w:ascii="Calibri"/>
                        <w:noProof/>
                      </w:rPr>
                      <w:t>18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0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74A90" w:rsidRDefault="00474A90">
    <w:pPr>
      <w:pStyle w:val="BodyText"/>
      <w:spacing w:line="14" w:lineRule="auto"/>
      <w:rPr>
        <w:sz w:val="2"/>
      </w:rPr>
    </w:pPr>
  </w:p>
</w:ftr>
</file>

<file path=word/footer1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74A90" w:rsidRDefault="00474A90">
    <w:pPr>
      <w:pStyle w:val="BodyText"/>
      <w:spacing w:line="14" w:lineRule="auto"/>
      <w:rPr>
        <w:sz w:val="2"/>
      </w:rPr>
    </w:pPr>
  </w:p>
</w:ftr>
</file>

<file path=word/footer1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74A90" w:rsidRDefault="00474A90">
    <w:pPr>
      <w:pStyle w:val="BodyText"/>
      <w:spacing w:line="14" w:lineRule="auto"/>
      <w:rPr>
        <w:sz w:val="2"/>
      </w:rPr>
    </w:pPr>
  </w:p>
</w:ftr>
</file>

<file path=word/footer13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74A90" w:rsidRDefault="00474A90">
    <w:pPr>
      <w:pStyle w:val="BodyText"/>
      <w:spacing w:line="14" w:lineRule="auto"/>
      <w:rPr>
        <w:sz w:val="2"/>
      </w:rPr>
    </w:pPr>
  </w:p>
</w:ftr>
</file>

<file path=word/footer14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74A90" w:rsidRDefault="00474A90">
    <w:pPr>
      <w:pStyle w:val="BodyText"/>
      <w:spacing w:line="14" w:lineRule="auto"/>
      <w:rPr>
        <w:sz w:val="2"/>
      </w:rPr>
    </w:pPr>
  </w:p>
</w:ftr>
</file>

<file path=word/footer15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74A90" w:rsidRDefault="00474A90">
    <w:pPr>
      <w:pStyle w:val="BodyText"/>
      <w:spacing w:line="14" w:lineRule="auto"/>
      <w:rPr>
        <w:sz w:val="2"/>
      </w:rPr>
    </w:pPr>
  </w:p>
</w:ftr>
</file>

<file path=word/footer16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74A90" w:rsidRDefault="00474A90">
    <w:pPr>
      <w:pStyle w:val="BodyText"/>
      <w:spacing w:line="14" w:lineRule="auto"/>
      <w:rPr>
        <w:sz w:val="2"/>
      </w:rPr>
    </w:pPr>
  </w:p>
</w:ftr>
</file>

<file path=word/footer17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74A90" w:rsidRDefault="00474A90">
    <w:pPr>
      <w:pStyle w:val="BodyText"/>
      <w:spacing w:line="14" w:lineRule="auto"/>
      <w:rPr>
        <w:sz w:val="2"/>
      </w:rPr>
    </w:pPr>
  </w:p>
</w:ftr>
</file>

<file path=word/footer18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74A90" w:rsidRDefault="00474A90">
    <w:pPr>
      <w:pStyle w:val="BodyText"/>
      <w:spacing w:line="14" w:lineRule="auto"/>
      <w:rPr>
        <w:sz w:val="2"/>
      </w:rPr>
    </w:pPr>
  </w:p>
</w:ftr>
</file>

<file path=word/footer19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74A90" w:rsidRDefault="00474A90">
    <w:pPr>
      <w:pStyle w:val="BodyText"/>
      <w:spacing w:line="14" w:lineRule="auto"/>
      <w:rPr>
        <w:sz w:val="2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74A90" w:rsidRDefault="00474A90">
    <w:pPr>
      <w:pStyle w:val="BodyText"/>
      <w:spacing w:line="14" w:lineRule="auto"/>
      <w:rPr>
        <w:sz w:val="2"/>
      </w:rPr>
    </w:pPr>
  </w:p>
</w:ftr>
</file>

<file path=word/footer20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74A90" w:rsidRDefault="00474A90">
    <w:pPr>
      <w:pStyle w:val="BodyText"/>
      <w:spacing w:line="14" w:lineRule="auto"/>
      <w:rPr>
        <w:sz w:val="2"/>
      </w:rPr>
    </w:pPr>
  </w:p>
</w:ftr>
</file>

<file path=word/footer2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74A90" w:rsidRDefault="00474A90">
    <w:pPr>
      <w:pStyle w:val="BodyText"/>
      <w:spacing w:line="14" w:lineRule="auto"/>
      <w:rPr>
        <w:sz w:val="2"/>
      </w:rPr>
    </w:pPr>
  </w:p>
</w:ftr>
</file>

<file path=word/footer2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74A90" w:rsidRDefault="00474A90">
    <w:pPr>
      <w:pStyle w:val="BodyText"/>
      <w:spacing w:line="14" w:lineRule="auto"/>
      <w:rPr>
        <w:sz w:val="2"/>
      </w:rPr>
    </w:pPr>
  </w:p>
</w:ftr>
</file>

<file path=word/footer23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74A90" w:rsidRDefault="00474A90">
    <w:pPr>
      <w:pStyle w:val="BodyText"/>
      <w:spacing w:line="14" w:lineRule="auto"/>
      <w:rPr>
        <w:sz w:val="2"/>
      </w:rPr>
    </w:pPr>
  </w:p>
</w:ftr>
</file>

<file path=word/footer24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74A90" w:rsidRDefault="00474A90">
    <w:pPr>
      <w:pStyle w:val="BodyText"/>
      <w:spacing w:line="14" w:lineRule="auto"/>
      <w:rPr>
        <w:sz w:val="2"/>
      </w:rPr>
    </w:pPr>
  </w:p>
</w:ftr>
</file>

<file path=word/footer25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74A90" w:rsidRDefault="00474A90">
    <w:pPr>
      <w:pStyle w:val="BodyText"/>
      <w:spacing w:line="14" w:lineRule="auto"/>
      <w:rPr>
        <w:sz w:val="2"/>
      </w:rPr>
    </w:pPr>
  </w:p>
</w:ftr>
</file>

<file path=word/footer26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74A90" w:rsidRDefault="00474A90">
    <w:pPr>
      <w:pStyle w:val="BodyText"/>
      <w:spacing w:line="14" w:lineRule="auto"/>
      <w:rPr>
        <w:sz w:val="2"/>
      </w:rPr>
    </w:pPr>
  </w:p>
</w:ftr>
</file>

<file path=word/footer27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74A90" w:rsidRDefault="00474A90">
    <w:pPr>
      <w:pStyle w:val="BodyText"/>
      <w:spacing w:line="14" w:lineRule="auto"/>
      <w:rPr>
        <w:sz w:val="2"/>
      </w:rPr>
    </w:pPr>
  </w:p>
</w:ftr>
</file>

<file path=word/footer28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74A90" w:rsidRDefault="00474A90">
    <w:pPr>
      <w:pStyle w:val="BodyText"/>
      <w:spacing w:line="14" w:lineRule="auto"/>
      <w:rPr>
        <w:sz w:val="2"/>
      </w:rPr>
    </w:pPr>
  </w:p>
</w:ftr>
</file>

<file path=word/footer29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74A90" w:rsidRDefault="00474A90">
    <w:pPr>
      <w:pStyle w:val="BodyText"/>
      <w:spacing w:line="14" w:lineRule="auto"/>
      <w:rPr>
        <w:sz w:val="2"/>
      </w:rPr>
    </w:pPr>
  </w:p>
</w:ftr>
</file>

<file path=word/footer3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74A90" w:rsidRDefault="00474A90">
    <w:pPr>
      <w:pStyle w:val="BodyText"/>
      <w:spacing w:line="14" w:lineRule="auto"/>
      <w:rPr>
        <w:sz w:val="2"/>
      </w:rPr>
    </w:pPr>
  </w:p>
</w:ftr>
</file>

<file path=word/footer30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74A90" w:rsidRDefault="00474A90">
    <w:pPr>
      <w:pStyle w:val="BodyText"/>
      <w:spacing w:line="14" w:lineRule="auto"/>
      <w:rPr>
        <w:sz w:val="2"/>
      </w:rPr>
    </w:pPr>
  </w:p>
</w:ftr>
</file>

<file path=word/footer3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74A90" w:rsidRDefault="00474A90">
    <w:pPr>
      <w:pStyle w:val="BodyText"/>
      <w:spacing w:line="14" w:lineRule="auto"/>
      <w:rPr>
        <w:sz w:val="2"/>
      </w:rPr>
    </w:pPr>
  </w:p>
</w:ftr>
</file>

<file path=word/footer3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74A90" w:rsidRDefault="00474A90">
    <w:pPr>
      <w:pStyle w:val="BodyText"/>
      <w:spacing w:line="14" w:lineRule="auto"/>
      <w:rPr>
        <w:sz w:val="2"/>
      </w:rPr>
    </w:pPr>
  </w:p>
</w:ftr>
</file>

<file path=word/footer33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74A90" w:rsidRDefault="00474A90">
    <w:pPr>
      <w:pStyle w:val="BodyText"/>
      <w:spacing w:line="14" w:lineRule="auto"/>
      <w:rPr>
        <w:sz w:val="2"/>
      </w:rPr>
    </w:pPr>
  </w:p>
</w:ftr>
</file>

<file path=word/footer34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74A90" w:rsidRDefault="00474A90">
    <w:pPr>
      <w:pStyle w:val="BodyText"/>
      <w:spacing w:line="14" w:lineRule="auto"/>
      <w:rPr>
        <w:sz w:val="2"/>
      </w:rPr>
    </w:pPr>
  </w:p>
</w:ftr>
</file>

<file path=word/footer35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74A90" w:rsidRDefault="00474A90">
    <w:pPr>
      <w:pStyle w:val="BodyText"/>
      <w:spacing w:line="14" w:lineRule="auto"/>
      <w:rPr>
        <w:sz w:val="2"/>
      </w:rPr>
    </w:pPr>
  </w:p>
</w:ftr>
</file>

<file path=word/footer36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74A90" w:rsidRDefault="00474A90">
    <w:pPr>
      <w:pStyle w:val="BodyText"/>
      <w:spacing w:line="14" w:lineRule="auto"/>
      <w:rPr>
        <w:sz w:val="2"/>
      </w:rPr>
    </w:pPr>
  </w:p>
</w:ftr>
</file>

<file path=word/footer37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74A90" w:rsidRDefault="00474A90">
    <w:pPr>
      <w:pStyle w:val="BodyText"/>
      <w:spacing w:line="14" w:lineRule="auto"/>
      <w:rPr>
        <w:sz w:val="2"/>
      </w:rPr>
    </w:pPr>
  </w:p>
</w:ftr>
</file>

<file path=word/footer38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74A90" w:rsidRDefault="00474A90">
    <w:pPr>
      <w:pStyle w:val="BodyText"/>
      <w:spacing w:line="14" w:lineRule="auto"/>
      <w:rPr>
        <w:sz w:val="2"/>
      </w:rPr>
    </w:pPr>
  </w:p>
</w:ftr>
</file>

<file path=word/footer39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74A90" w:rsidRDefault="00474A90">
    <w:pPr>
      <w:pStyle w:val="BodyText"/>
      <w:spacing w:line="14" w:lineRule="auto"/>
      <w:rPr>
        <w:sz w:val="2"/>
      </w:rPr>
    </w:pPr>
  </w:p>
</w:ftr>
</file>

<file path=word/footer4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74A90" w:rsidRDefault="00474A90">
    <w:pPr>
      <w:pStyle w:val="BodyText"/>
      <w:spacing w:line="14" w:lineRule="auto"/>
      <w:rPr>
        <w:sz w:val="2"/>
      </w:rPr>
    </w:pPr>
  </w:p>
</w:ftr>
</file>

<file path=word/footer40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74A90" w:rsidRDefault="00474A90">
    <w:pPr>
      <w:pStyle w:val="BodyText"/>
      <w:spacing w:line="14" w:lineRule="auto"/>
      <w:rPr>
        <w:sz w:val="2"/>
      </w:rPr>
    </w:pPr>
  </w:p>
</w:ftr>
</file>

<file path=word/footer4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74A90" w:rsidRDefault="00474A90">
    <w:pPr>
      <w:pStyle w:val="BodyText"/>
      <w:spacing w:line="14" w:lineRule="auto"/>
      <w:rPr>
        <w:sz w:val="2"/>
      </w:rPr>
    </w:pPr>
  </w:p>
</w:ftr>
</file>

<file path=word/footer4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74A90" w:rsidRDefault="00474A90">
    <w:pPr>
      <w:pStyle w:val="BodyText"/>
      <w:spacing w:line="14" w:lineRule="auto"/>
      <w:rPr>
        <w:sz w:val="2"/>
      </w:rPr>
    </w:pPr>
  </w:p>
</w:ftr>
</file>

<file path=word/footer43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74A90" w:rsidRDefault="00474A90">
    <w:pPr>
      <w:pStyle w:val="BodyText"/>
      <w:spacing w:line="14" w:lineRule="auto"/>
      <w:rPr>
        <w:sz w:val="2"/>
      </w:rPr>
    </w:pPr>
  </w:p>
</w:ftr>
</file>

<file path=word/footer44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74A90" w:rsidRDefault="00474A90">
    <w:pPr>
      <w:pStyle w:val="BodyText"/>
      <w:spacing w:line="14" w:lineRule="auto"/>
      <w:rPr>
        <w:sz w:val="2"/>
      </w:rPr>
    </w:pPr>
  </w:p>
</w:ftr>
</file>

<file path=word/footer45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74A90" w:rsidRDefault="00474A90">
    <w:pPr>
      <w:pStyle w:val="BodyText"/>
      <w:spacing w:line="14" w:lineRule="auto"/>
      <w:rPr>
        <w:sz w:val="2"/>
      </w:rPr>
    </w:pPr>
  </w:p>
</w:ftr>
</file>

<file path=word/footer46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74A90" w:rsidRDefault="00474A90">
    <w:pPr>
      <w:pStyle w:val="BodyText"/>
      <w:spacing w:line="14" w:lineRule="auto"/>
      <w:rPr>
        <w:sz w:val="2"/>
      </w:rPr>
    </w:pPr>
  </w:p>
</w:ftr>
</file>

<file path=word/footer47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74A90" w:rsidRDefault="00474A90">
    <w:pPr>
      <w:pStyle w:val="BodyText"/>
      <w:spacing w:line="14" w:lineRule="auto"/>
      <w:rPr>
        <w:sz w:val="2"/>
      </w:rPr>
    </w:pPr>
  </w:p>
</w:ftr>
</file>

<file path=word/footer48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74A90" w:rsidRDefault="00474A90">
    <w:pPr>
      <w:pStyle w:val="BodyText"/>
      <w:spacing w:line="14" w:lineRule="auto"/>
      <w:rPr>
        <w:sz w:val="2"/>
      </w:rPr>
    </w:pPr>
  </w:p>
</w:ftr>
</file>

<file path=word/footer49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74A90" w:rsidRDefault="00474A90">
    <w:pPr>
      <w:pStyle w:val="BodyText"/>
      <w:spacing w:line="14" w:lineRule="auto"/>
      <w:rPr>
        <w:sz w:val="2"/>
      </w:rPr>
    </w:pPr>
  </w:p>
</w:ftr>
</file>

<file path=word/footer5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74A90" w:rsidRDefault="00474A90">
    <w:pPr>
      <w:pStyle w:val="BodyText"/>
      <w:spacing w:line="14" w:lineRule="auto"/>
      <w:rPr>
        <w:sz w:val="2"/>
      </w:rPr>
    </w:pPr>
  </w:p>
</w:ftr>
</file>

<file path=word/footer50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74A90" w:rsidRDefault="00474A90">
    <w:pPr>
      <w:pStyle w:val="BodyText"/>
      <w:spacing w:line="14" w:lineRule="auto"/>
      <w:rPr>
        <w:sz w:val="2"/>
      </w:rPr>
    </w:pPr>
  </w:p>
</w:ftr>
</file>

<file path=word/footer5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74A90" w:rsidRDefault="00474A90">
    <w:pPr>
      <w:pStyle w:val="BodyText"/>
      <w:spacing w:line="14" w:lineRule="auto"/>
      <w:rPr>
        <w:sz w:val="2"/>
      </w:rPr>
    </w:pPr>
  </w:p>
</w:ftr>
</file>

<file path=word/footer5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74A90" w:rsidRDefault="00474A90">
    <w:pPr>
      <w:pStyle w:val="BodyText"/>
      <w:spacing w:line="14" w:lineRule="auto"/>
      <w:rPr>
        <w:sz w:val="2"/>
      </w:rPr>
    </w:pPr>
  </w:p>
</w:ftr>
</file>

<file path=word/footer53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74A90" w:rsidRDefault="00474A90">
    <w:pPr>
      <w:pStyle w:val="BodyText"/>
      <w:spacing w:line="14" w:lineRule="auto"/>
      <w:rPr>
        <w:sz w:val="2"/>
      </w:rPr>
    </w:pPr>
  </w:p>
</w:ftr>
</file>

<file path=word/footer54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74A90" w:rsidRDefault="00474A90">
    <w:pPr>
      <w:pStyle w:val="BodyText"/>
      <w:spacing w:line="14" w:lineRule="auto"/>
      <w:rPr>
        <w:sz w:val="2"/>
      </w:rPr>
    </w:pPr>
  </w:p>
</w:ftr>
</file>

<file path=word/footer55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74A90" w:rsidRDefault="00474A90">
    <w:pPr>
      <w:pStyle w:val="BodyText"/>
      <w:spacing w:line="14" w:lineRule="auto"/>
      <w:rPr>
        <w:sz w:val="2"/>
      </w:rPr>
    </w:pPr>
  </w:p>
</w:ftr>
</file>

<file path=word/footer56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74A90" w:rsidRDefault="00474A90">
    <w:pPr>
      <w:pStyle w:val="BodyText"/>
      <w:spacing w:line="14" w:lineRule="auto"/>
      <w:rPr>
        <w:sz w:val="2"/>
      </w:rPr>
    </w:pPr>
  </w:p>
</w:ftr>
</file>

<file path=word/footer57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74A90" w:rsidRDefault="00474A90">
    <w:pPr>
      <w:pStyle w:val="BodyText"/>
      <w:spacing w:line="14" w:lineRule="auto"/>
      <w:rPr>
        <w:sz w:val="2"/>
      </w:rPr>
    </w:pPr>
  </w:p>
</w:ftr>
</file>

<file path=word/footer58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74A90" w:rsidRDefault="00474A90">
    <w:pPr>
      <w:pStyle w:val="BodyText"/>
      <w:spacing w:line="14" w:lineRule="auto"/>
      <w:rPr>
        <w:sz w:val="2"/>
      </w:rPr>
    </w:pPr>
  </w:p>
</w:ftr>
</file>

<file path=word/footer59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74A90" w:rsidRDefault="00474A90">
    <w:pPr>
      <w:pStyle w:val="BodyText"/>
      <w:spacing w:line="14" w:lineRule="auto"/>
      <w:rPr>
        <w:sz w:val="2"/>
      </w:rPr>
    </w:pPr>
  </w:p>
</w:ftr>
</file>

<file path=word/footer6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74A90" w:rsidRDefault="00474A90">
    <w:pPr>
      <w:pStyle w:val="BodyText"/>
      <w:spacing w:line="14" w:lineRule="auto"/>
      <w:rPr>
        <w:sz w:val="2"/>
      </w:rPr>
    </w:pPr>
  </w:p>
</w:ftr>
</file>

<file path=word/footer60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74A90" w:rsidRDefault="00474A90">
    <w:pPr>
      <w:pStyle w:val="BodyText"/>
      <w:spacing w:line="14" w:lineRule="auto"/>
      <w:rPr>
        <w:sz w:val="2"/>
      </w:rPr>
    </w:pPr>
  </w:p>
</w:ftr>
</file>

<file path=word/footer6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74A90" w:rsidRDefault="00474A90">
    <w:pPr>
      <w:pStyle w:val="BodyText"/>
      <w:spacing w:line="14" w:lineRule="auto"/>
      <w:rPr>
        <w:sz w:val="2"/>
      </w:rPr>
    </w:pPr>
  </w:p>
</w:ftr>
</file>

<file path=word/footer6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74A90" w:rsidRDefault="00474A90">
    <w:pPr>
      <w:pStyle w:val="BodyText"/>
      <w:spacing w:line="14" w:lineRule="auto"/>
      <w:rPr>
        <w:sz w:val="2"/>
      </w:rPr>
    </w:pPr>
  </w:p>
</w:ftr>
</file>

<file path=word/footer63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74A90" w:rsidRDefault="00474A90">
    <w:pPr>
      <w:pStyle w:val="BodyText"/>
      <w:spacing w:line="14" w:lineRule="auto"/>
      <w:rPr>
        <w:sz w:val="2"/>
      </w:rPr>
    </w:pPr>
  </w:p>
</w:ftr>
</file>

<file path=word/footer64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74A90" w:rsidRDefault="00474A90">
    <w:pPr>
      <w:pStyle w:val="BodyText"/>
      <w:spacing w:line="14" w:lineRule="auto"/>
      <w:rPr>
        <w:sz w:val="2"/>
      </w:rPr>
    </w:pPr>
  </w:p>
</w:ftr>
</file>

<file path=word/footer65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74A90" w:rsidRDefault="00474A90">
    <w:pPr>
      <w:pStyle w:val="BodyText"/>
      <w:spacing w:line="14" w:lineRule="auto"/>
      <w:rPr>
        <w:sz w:val="2"/>
      </w:rPr>
    </w:pPr>
  </w:p>
</w:ftr>
</file>

<file path=word/footer66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74A90" w:rsidRDefault="00474A90">
    <w:pPr>
      <w:pStyle w:val="BodyText"/>
      <w:spacing w:line="14" w:lineRule="auto"/>
      <w:rPr>
        <w:sz w:val="2"/>
      </w:rPr>
    </w:pPr>
  </w:p>
</w:ftr>
</file>

<file path=word/footer67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74A90" w:rsidRDefault="00474A90">
    <w:pPr>
      <w:pStyle w:val="BodyText"/>
      <w:spacing w:line="14" w:lineRule="auto"/>
      <w:rPr>
        <w:sz w:val="2"/>
      </w:rPr>
    </w:pPr>
  </w:p>
</w:ftr>
</file>

<file path=word/footer68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74A90" w:rsidRDefault="00474A90">
    <w:pPr>
      <w:pStyle w:val="BodyText"/>
      <w:spacing w:line="14" w:lineRule="auto"/>
      <w:rPr>
        <w:sz w:val="2"/>
      </w:rPr>
    </w:pPr>
  </w:p>
</w:ftr>
</file>

<file path=word/footer69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74A90" w:rsidRDefault="00474A90">
    <w:pPr>
      <w:pStyle w:val="BodyText"/>
      <w:spacing w:line="14" w:lineRule="auto"/>
      <w:rPr>
        <w:sz w:val="2"/>
      </w:rPr>
    </w:pPr>
  </w:p>
</w:ftr>
</file>

<file path=word/footer7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74A90" w:rsidRDefault="00474A90">
    <w:pPr>
      <w:pStyle w:val="BodyText"/>
      <w:spacing w:line="14" w:lineRule="auto"/>
      <w:rPr>
        <w:sz w:val="2"/>
      </w:rPr>
    </w:pPr>
  </w:p>
</w:ftr>
</file>

<file path=word/footer70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74A90" w:rsidRDefault="00474A90">
    <w:pPr>
      <w:pStyle w:val="BodyText"/>
      <w:spacing w:line="14" w:lineRule="auto"/>
      <w:rPr>
        <w:sz w:val="2"/>
      </w:rPr>
    </w:pPr>
  </w:p>
</w:ftr>
</file>

<file path=word/footer7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74A90" w:rsidRDefault="00474A90">
    <w:pPr>
      <w:pStyle w:val="BodyText"/>
      <w:spacing w:line="14" w:lineRule="auto"/>
      <w:rPr>
        <w:sz w:val="2"/>
      </w:rPr>
    </w:pPr>
  </w:p>
</w:ftr>
</file>

<file path=word/footer7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74A90" w:rsidRDefault="00474A90">
    <w:pPr>
      <w:pStyle w:val="BodyText"/>
      <w:spacing w:line="14" w:lineRule="auto"/>
      <w:rPr>
        <w:sz w:val="2"/>
      </w:rPr>
    </w:pPr>
  </w:p>
</w:ftr>
</file>

<file path=word/footer73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74A90" w:rsidRDefault="00474A90">
    <w:pPr>
      <w:pStyle w:val="BodyText"/>
      <w:spacing w:line="14" w:lineRule="auto"/>
      <w:rPr>
        <w:sz w:val="2"/>
      </w:rPr>
    </w:pPr>
  </w:p>
</w:ftr>
</file>

<file path=word/footer74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74A90" w:rsidRDefault="00474A90">
    <w:pPr>
      <w:pStyle w:val="BodyText"/>
      <w:spacing w:line="14" w:lineRule="auto"/>
      <w:rPr>
        <w:sz w:val="2"/>
      </w:rPr>
    </w:pPr>
  </w:p>
</w:ftr>
</file>

<file path=word/footer75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74A90" w:rsidRDefault="00474A90">
    <w:pPr>
      <w:pStyle w:val="BodyText"/>
      <w:spacing w:line="14" w:lineRule="auto"/>
      <w:rPr>
        <w:sz w:val="2"/>
      </w:rPr>
    </w:pPr>
  </w:p>
</w:ftr>
</file>

<file path=word/footer76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74A90" w:rsidRDefault="00474A90">
    <w:pPr>
      <w:pStyle w:val="BodyText"/>
      <w:spacing w:line="14" w:lineRule="auto"/>
      <w:rPr>
        <w:sz w:val="2"/>
      </w:rPr>
    </w:pPr>
  </w:p>
</w:ftr>
</file>

<file path=word/footer77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74A90" w:rsidRDefault="00474A90">
    <w:pPr>
      <w:pStyle w:val="BodyText"/>
      <w:spacing w:line="14" w:lineRule="auto"/>
      <w:rPr>
        <w:sz w:val="2"/>
      </w:rPr>
    </w:pPr>
  </w:p>
</w:ftr>
</file>

<file path=word/footer78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74A90" w:rsidRDefault="00474A90">
    <w:pPr>
      <w:pStyle w:val="BodyText"/>
      <w:spacing w:line="14" w:lineRule="auto"/>
      <w:rPr>
        <w:sz w:val="2"/>
      </w:rPr>
    </w:pPr>
  </w:p>
</w:ftr>
</file>

<file path=word/footer8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74A90" w:rsidRDefault="00474A90">
    <w:pPr>
      <w:pStyle w:val="BodyText"/>
      <w:spacing w:line="14" w:lineRule="auto"/>
      <w:rPr>
        <w:sz w:val="2"/>
      </w:rPr>
    </w:pPr>
  </w:p>
</w:ftr>
</file>

<file path=word/footer9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74A90" w:rsidRDefault="00474A90">
    <w:pPr>
      <w:pStyle w:val="BodyText"/>
      <w:spacing w:line="14" w:lineRule="auto"/>
      <w:rPr>
        <w:sz w:val="2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776BE6" w:rsidRDefault="00776BE6">
      <w:r>
        <w:separator/>
      </w:r>
    </w:p>
  </w:footnote>
  <w:footnote w:type="continuationSeparator" w:id="0">
    <w:p w:rsidR="00776BE6" w:rsidRDefault="00776BE6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3341486"/>
    <w:multiLevelType w:val="hybridMultilevel"/>
    <w:tmpl w:val="FA30A1B4"/>
    <w:lvl w:ilvl="0" w:tplc="E7D8C8FE">
      <w:start w:val="1"/>
      <w:numFmt w:val="decimal"/>
      <w:lvlText w:val="%1."/>
      <w:lvlJc w:val="left"/>
      <w:pPr>
        <w:ind w:left="830" w:hanging="36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sq-AL" w:eastAsia="en-US" w:bidi="ar-SA"/>
      </w:rPr>
    </w:lvl>
    <w:lvl w:ilvl="1" w:tplc="40D2398E">
      <w:numFmt w:val="bullet"/>
      <w:lvlText w:val="•"/>
      <w:lvlJc w:val="left"/>
      <w:pPr>
        <w:ind w:left="1421" w:hanging="360"/>
      </w:pPr>
      <w:rPr>
        <w:rFonts w:hint="default"/>
        <w:lang w:val="sq-AL" w:eastAsia="en-US" w:bidi="ar-SA"/>
      </w:rPr>
    </w:lvl>
    <w:lvl w:ilvl="2" w:tplc="588A0924">
      <w:numFmt w:val="bullet"/>
      <w:lvlText w:val="•"/>
      <w:lvlJc w:val="left"/>
      <w:pPr>
        <w:ind w:left="2003" w:hanging="360"/>
      </w:pPr>
      <w:rPr>
        <w:rFonts w:hint="default"/>
        <w:lang w:val="sq-AL" w:eastAsia="en-US" w:bidi="ar-SA"/>
      </w:rPr>
    </w:lvl>
    <w:lvl w:ilvl="3" w:tplc="25A20CFA">
      <w:numFmt w:val="bullet"/>
      <w:lvlText w:val="•"/>
      <w:lvlJc w:val="left"/>
      <w:pPr>
        <w:ind w:left="2584" w:hanging="360"/>
      </w:pPr>
      <w:rPr>
        <w:rFonts w:hint="default"/>
        <w:lang w:val="sq-AL" w:eastAsia="en-US" w:bidi="ar-SA"/>
      </w:rPr>
    </w:lvl>
    <w:lvl w:ilvl="4" w:tplc="21365EF8">
      <w:numFmt w:val="bullet"/>
      <w:lvlText w:val="•"/>
      <w:lvlJc w:val="left"/>
      <w:pPr>
        <w:ind w:left="3166" w:hanging="360"/>
      </w:pPr>
      <w:rPr>
        <w:rFonts w:hint="default"/>
        <w:lang w:val="sq-AL" w:eastAsia="en-US" w:bidi="ar-SA"/>
      </w:rPr>
    </w:lvl>
    <w:lvl w:ilvl="5" w:tplc="E8FCB39E">
      <w:numFmt w:val="bullet"/>
      <w:lvlText w:val="•"/>
      <w:lvlJc w:val="left"/>
      <w:pPr>
        <w:ind w:left="3747" w:hanging="360"/>
      </w:pPr>
      <w:rPr>
        <w:rFonts w:hint="default"/>
        <w:lang w:val="sq-AL" w:eastAsia="en-US" w:bidi="ar-SA"/>
      </w:rPr>
    </w:lvl>
    <w:lvl w:ilvl="6" w:tplc="2ACEA184">
      <w:numFmt w:val="bullet"/>
      <w:lvlText w:val="•"/>
      <w:lvlJc w:val="left"/>
      <w:pPr>
        <w:ind w:left="4329" w:hanging="360"/>
      </w:pPr>
      <w:rPr>
        <w:rFonts w:hint="default"/>
        <w:lang w:val="sq-AL" w:eastAsia="en-US" w:bidi="ar-SA"/>
      </w:rPr>
    </w:lvl>
    <w:lvl w:ilvl="7" w:tplc="B5F28C76">
      <w:numFmt w:val="bullet"/>
      <w:lvlText w:val="•"/>
      <w:lvlJc w:val="left"/>
      <w:pPr>
        <w:ind w:left="4910" w:hanging="360"/>
      </w:pPr>
      <w:rPr>
        <w:rFonts w:hint="default"/>
        <w:lang w:val="sq-AL" w:eastAsia="en-US" w:bidi="ar-SA"/>
      </w:rPr>
    </w:lvl>
    <w:lvl w:ilvl="8" w:tplc="325AFE3E">
      <w:numFmt w:val="bullet"/>
      <w:lvlText w:val="•"/>
      <w:lvlJc w:val="left"/>
      <w:pPr>
        <w:ind w:left="5492" w:hanging="360"/>
      </w:pPr>
      <w:rPr>
        <w:rFonts w:hint="default"/>
        <w:lang w:val="sq-AL" w:eastAsia="en-US" w:bidi="ar-SA"/>
      </w:rPr>
    </w:lvl>
  </w:abstractNum>
  <w:abstractNum w:abstractNumId="1" w15:restartNumberingAfterBreak="0">
    <w:nsid w:val="04B30330"/>
    <w:multiLevelType w:val="hybridMultilevel"/>
    <w:tmpl w:val="0CB4BC0C"/>
    <w:lvl w:ilvl="0" w:tplc="AF4C9362">
      <w:numFmt w:val="bullet"/>
      <w:lvlText w:val=""/>
      <w:lvlJc w:val="left"/>
      <w:pPr>
        <w:ind w:left="1853" w:hanging="360"/>
      </w:pPr>
      <w:rPr>
        <w:rFonts w:ascii="Wingdings" w:eastAsia="Wingdings" w:hAnsi="Wingdings" w:cs="Wingdings" w:hint="default"/>
        <w:w w:val="100"/>
        <w:sz w:val="22"/>
        <w:szCs w:val="22"/>
        <w:lang w:val="sq-AL" w:eastAsia="en-US" w:bidi="ar-SA"/>
      </w:rPr>
    </w:lvl>
    <w:lvl w:ilvl="1" w:tplc="8E6C6334">
      <w:numFmt w:val="bullet"/>
      <w:lvlText w:val="•"/>
      <w:lvlJc w:val="left"/>
      <w:pPr>
        <w:ind w:left="2898" w:hanging="360"/>
      </w:pPr>
      <w:rPr>
        <w:rFonts w:hint="default"/>
        <w:lang w:val="sq-AL" w:eastAsia="en-US" w:bidi="ar-SA"/>
      </w:rPr>
    </w:lvl>
    <w:lvl w:ilvl="2" w:tplc="4ABEC27E">
      <w:numFmt w:val="bullet"/>
      <w:lvlText w:val="•"/>
      <w:lvlJc w:val="left"/>
      <w:pPr>
        <w:ind w:left="3936" w:hanging="360"/>
      </w:pPr>
      <w:rPr>
        <w:rFonts w:hint="default"/>
        <w:lang w:val="sq-AL" w:eastAsia="en-US" w:bidi="ar-SA"/>
      </w:rPr>
    </w:lvl>
    <w:lvl w:ilvl="3" w:tplc="FC1C6056">
      <w:numFmt w:val="bullet"/>
      <w:lvlText w:val="•"/>
      <w:lvlJc w:val="left"/>
      <w:pPr>
        <w:ind w:left="4974" w:hanging="360"/>
      </w:pPr>
      <w:rPr>
        <w:rFonts w:hint="default"/>
        <w:lang w:val="sq-AL" w:eastAsia="en-US" w:bidi="ar-SA"/>
      </w:rPr>
    </w:lvl>
    <w:lvl w:ilvl="4" w:tplc="1D9AEC60">
      <w:numFmt w:val="bullet"/>
      <w:lvlText w:val="•"/>
      <w:lvlJc w:val="left"/>
      <w:pPr>
        <w:ind w:left="6012" w:hanging="360"/>
      </w:pPr>
      <w:rPr>
        <w:rFonts w:hint="default"/>
        <w:lang w:val="sq-AL" w:eastAsia="en-US" w:bidi="ar-SA"/>
      </w:rPr>
    </w:lvl>
    <w:lvl w:ilvl="5" w:tplc="D74AE4FE">
      <w:numFmt w:val="bullet"/>
      <w:lvlText w:val="•"/>
      <w:lvlJc w:val="left"/>
      <w:pPr>
        <w:ind w:left="7050" w:hanging="360"/>
      </w:pPr>
      <w:rPr>
        <w:rFonts w:hint="default"/>
        <w:lang w:val="sq-AL" w:eastAsia="en-US" w:bidi="ar-SA"/>
      </w:rPr>
    </w:lvl>
    <w:lvl w:ilvl="6" w:tplc="63308A94">
      <w:numFmt w:val="bullet"/>
      <w:lvlText w:val="•"/>
      <w:lvlJc w:val="left"/>
      <w:pPr>
        <w:ind w:left="8088" w:hanging="360"/>
      </w:pPr>
      <w:rPr>
        <w:rFonts w:hint="default"/>
        <w:lang w:val="sq-AL" w:eastAsia="en-US" w:bidi="ar-SA"/>
      </w:rPr>
    </w:lvl>
    <w:lvl w:ilvl="7" w:tplc="D9F2C4D4">
      <w:numFmt w:val="bullet"/>
      <w:lvlText w:val="•"/>
      <w:lvlJc w:val="left"/>
      <w:pPr>
        <w:ind w:left="9126" w:hanging="360"/>
      </w:pPr>
      <w:rPr>
        <w:rFonts w:hint="default"/>
        <w:lang w:val="sq-AL" w:eastAsia="en-US" w:bidi="ar-SA"/>
      </w:rPr>
    </w:lvl>
    <w:lvl w:ilvl="8" w:tplc="AFB05F9E">
      <w:numFmt w:val="bullet"/>
      <w:lvlText w:val="•"/>
      <w:lvlJc w:val="left"/>
      <w:pPr>
        <w:ind w:left="10164" w:hanging="360"/>
      </w:pPr>
      <w:rPr>
        <w:rFonts w:hint="default"/>
        <w:lang w:val="sq-AL" w:eastAsia="en-US" w:bidi="ar-SA"/>
      </w:rPr>
    </w:lvl>
  </w:abstractNum>
  <w:abstractNum w:abstractNumId="2" w15:restartNumberingAfterBreak="0">
    <w:nsid w:val="059B35F1"/>
    <w:multiLevelType w:val="hybridMultilevel"/>
    <w:tmpl w:val="3DC06D00"/>
    <w:lvl w:ilvl="0" w:tplc="28AA73CC">
      <w:numFmt w:val="bullet"/>
      <w:lvlText w:val=""/>
      <w:lvlJc w:val="left"/>
      <w:pPr>
        <w:ind w:left="1584" w:hanging="360"/>
      </w:pPr>
      <w:rPr>
        <w:rFonts w:ascii="Wingdings" w:eastAsia="Wingdings" w:hAnsi="Wingdings" w:cs="Wingdings" w:hint="default"/>
        <w:w w:val="97"/>
        <w:sz w:val="24"/>
        <w:szCs w:val="24"/>
        <w:lang w:val="sq-AL" w:eastAsia="en-US" w:bidi="ar-SA"/>
      </w:rPr>
    </w:lvl>
    <w:lvl w:ilvl="1" w:tplc="CED2C546">
      <w:numFmt w:val="bullet"/>
      <w:lvlText w:val="•"/>
      <w:lvlJc w:val="left"/>
      <w:pPr>
        <w:ind w:left="2646" w:hanging="360"/>
      </w:pPr>
      <w:rPr>
        <w:rFonts w:hint="default"/>
        <w:lang w:val="sq-AL" w:eastAsia="en-US" w:bidi="ar-SA"/>
      </w:rPr>
    </w:lvl>
    <w:lvl w:ilvl="2" w:tplc="A274DA7C">
      <w:numFmt w:val="bullet"/>
      <w:lvlText w:val="•"/>
      <w:lvlJc w:val="left"/>
      <w:pPr>
        <w:ind w:left="3712" w:hanging="360"/>
      </w:pPr>
      <w:rPr>
        <w:rFonts w:hint="default"/>
        <w:lang w:val="sq-AL" w:eastAsia="en-US" w:bidi="ar-SA"/>
      </w:rPr>
    </w:lvl>
    <w:lvl w:ilvl="3" w:tplc="5B4A8560">
      <w:numFmt w:val="bullet"/>
      <w:lvlText w:val="•"/>
      <w:lvlJc w:val="left"/>
      <w:pPr>
        <w:ind w:left="4778" w:hanging="360"/>
      </w:pPr>
      <w:rPr>
        <w:rFonts w:hint="default"/>
        <w:lang w:val="sq-AL" w:eastAsia="en-US" w:bidi="ar-SA"/>
      </w:rPr>
    </w:lvl>
    <w:lvl w:ilvl="4" w:tplc="3B941C0C">
      <w:numFmt w:val="bullet"/>
      <w:lvlText w:val="•"/>
      <w:lvlJc w:val="left"/>
      <w:pPr>
        <w:ind w:left="5844" w:hanging="360"/>
      </w:pPr>
      <w:rPr>
        <w:rFonts w:hint="default"/>
        <w:lang w:val="sq-AL" w:eastAsia="en-US" w:bidi="ar-SA"/>
      </w:rPr>
    </w:lvl>
    <w:lvl w:ilvl="5" w:tplc="80965FF2">
      <w:numFmt w:val="bullet"/>
      <w:lvlText w:val="•"/>
      <w:lvlJc w:val="left"/>
      <w:pPr>
        <w:ind w:left="6910" w:hanging="360"/>
      </w:pPr>
      <w:rPr>
        <w:rFonts w:hint="default"/>
        <w:lang w:val="sq-AL" w:eastAsia="en-US" w:bidi="ar-SA"/>
      </w:rPr>
    </w:lvl>
    <w:lvl w:ilvl="6" w:tplc="374E3186">
      <w:numFmt w:val="bullet"/>
      <w:lvlText w:val="•"/>
      <w:lvlJc w:val="left"/>
      <w:pPr>
        <w:ind w:left="7976" w:hanging="360"/>
      </w:pPr>
      <w:rPr>
        <w:rFonts w:hint="default"/>
        <w:lang w:val="sq-AL" w:eastAsia="en-US" w:bidi="ar-SA"/>
      </w:rPr>
    </w:lvl>
    <w:lvl w:ilvl="7" w:tplc="54049336">
      <w:numFmt w:val="bullet"/>
      <w:lvlText w:val="•"/>
      <w:lvlJc w:val="left"/>
      <w:pPr>
        <w:ind w:left="9042" w:hanging="360"/>
      </w:pPr>
      <w:rPr>
        <w:rFonts w:hint="default"/>
        <w:lang w:val="sq-AL" w:eastAsia="en-US" w:bidi="ar-SA"/>
      </w:rPr>
    </w:lvl>
    <w:lvl w:ilvl="8" w:tplc="0B8EB630">
      <w:numFmt w:val="bullet"/>
      <w:lvlText w:val="•"/>
      <w:lvlJc w:val="left"/>
      <w:pPr>
        <w:ind w:left="10108" w:hanging="360"/>
      </w:pPr>
      <w:rPr>
        <w:rFonts w:hint="default"/>
        <w:lang w:val="sq-AL" w:eastAsia="en-US" w:bidi="ar-SA"/>
      </w:rPr>
    </w:lvl>
  </w:abstractNum>
  <w:abstractNum w:abstractNumId="3" w15:restartNumberingAfterBreak="0">
    <w:nsid w:val="0C9D24E9"/>
    <w:multiLevelType w:val="hybridMultilevel"/>
    <w:tmpl w:val="73A63D4A"/>
    <w:lvl w:ilvl="0" w:tplc="9DD456A8">
      <w:start w:val="1"/>
      <w:numFmt w:val="decimal"/>
      <w:lvlText w:val="%1."/>
      <w:lvlJc w:val="left"/>
      <w:pPr>
        <w:ind w:left="830" w:hanging="360"/>
        <w:jc w:val="left"/>
      </w:pPr>
      <w:rPr>
        <w:rFonts w:hint="default"/>
        <w:w w:val="100"/>
        <w:lang w:val="sq-AL" w:eastAsia="en-US" w:bidi="ar-SA"/>
      </w:rPr>
    </w:lvl>
    <w:lvl w:ilvl="1" w:tplc="053E75B4">
      <w:numFmt w:val="bullet"/>
      <w:lvlText w:val="•"/>
      <w:lvlJc w:val="left"/>
      <w:pPr>
        <w:ind w:left="1421" w:hanging="360"/>
      </w:pPr>
      <w:rPr>
        <w:rFonts w:hint="default"/>
        <w:lang w:val="sq-AL" w:eastAsia="en-US" w:bidi="ar-SA"/>
      </w:rPr>
    </w:lvl>
    <w:lvl w:ilvl="2" w:tplc="EBBAF204">
      <w:numFmt w:val="bullet"/>
      <w:lvlText w:val="•"/>
      <w:lvlJc w:val="left"/>
      <w:pPr>
        <w:ind w:left="2003" w:hanging="360"/>
      </w:pPr>
      <w:rPr>
        <w:rFonts w:hint="default"/>
        <w:lang w:val="sq-AL" w:eastAsia="en-US" w:bidi="ar-SA"/>
      </w:rPr>
    </w:lvl>
    <w:lvl w:ilvl="3" w:tplc="0728DC44">
      <w:numFmt w:val="bullet"/>
      <w:lvlText w:val="•"/>
      <w:lvlJc w:val="left"/>
      <w:pPr>
        <w:ind w:left="2584" w:hanging="360"/>
      </w:pPr>
      <w:rPr>
        <w:rFonts w:hint="default"/>
        <w:lang w:val="sq-AL" w:eastAsia="en-US" w:bidi="ar-SA"/>
      </w:rPr>
    </w:lvl>
    <w:lvl w:ilvl="4" w:tplc="AB9AA9AC">
      <w:numFmt w:val="bullet"/>
      <w:lvlText w:val="•"/>
      <w:lvlJc w:val="left"/>
      <w:pPr>
        <w:ind w:left="3166" w:hanging="360"/>
      </w:pPr>
      <w:rPr>
        <w:rFonts w:hint="default"/>
        <w:lang w:val="sq-AL" w:eastAsia="en-US" w:bidi="ar-SA"/>
      </w:rPr>
    </w:lvl>
    <w:lvl w:ilvl="5" w:tplc="B7A6CA72">
      <w:numFmt w:val="bullet"/>
      <w:lvlText w:val="•"/>
      <w:lvlJc w:val="left"/>
      <w:pPr>
        <w:ind w:left="3747" w:hanging="360"/>
      </w:pPr>
      <w:rPr>
        <w:rFonts w:hint="default"/>
        <w:lang w:val="sq-AL" w:eastAsia="en-US" w:bidi="ar-SA"/>
      </w:rPr>
    </w:lvl>
    <w:lvl w:ilvl="6" w:tplc="F1CE2EB2">
      <w:numFmt w:val="bullet"/>
      <w:lvlText w:val="•"/>
      <w:lvlJc w:val="left"/>
      <w:pPr>
        <w:ind w:left="4329" w:hanging="360"/>
      </w:pPr>
      <w:rPr>
        <w:rFonts w:hint="default"/>
        <w:lang w:val="sq-AL" w:eastAsia="en-US" w:bidi="ar-SA"/>
      </w:rPr>
    </w:lvl>
    <w:lvl w:ilvl="7" w:tplc="B72A7C98">
      <w:numFmt w:val="bullet"/>
      <w:lvlText w:val="•"/>
      <w:lvlJc w:val="left"/>
      <w:pPr>
        <w:ind w:left="4910" w:hanging="360"/>
      </w:pPr>
      <w:rPr>
        <w:rFonts w:hint="default"/>
        <w:lang w:val="sq-AL" w:eastAsia="en-US" w:bidi="ar-SA"/>
      </w:rPr>
    </w:lvl>
    <w:lvl w:ilvl="8" w:tplc="7336575A">
      <w:numFmt w:val="bullet"/>
      <w:lvlText w:val="•"/>
      <w:lvlJc w:val="left"/>
      <w:pPr>
        <w:ind w:left="5492" w:hanging="360"/>
      </w:pPr>
      <w:rPr>
        <w:rFonts w:hint="default"/>
        <w:lang w:val="sq-AL" w:eastAsia="en-US" w:bidi="ar-SA"/>
      </w:rPr>
    </w:lvl>
  </w:abstractNum>
  <w:abstractNum w:abstractNumId="4" w15:restartNumberingAfterBreak="0">
    <w:nsid w:val="0E1270FA"/>
    <w:multiLevelType w:val="hybridMultilevel"/>
    <w:tmpl w:val="E8E8AA08"/>
    <w:lvl w:ilvl="0" w:tplc="773804EC">
      <w:start w:val="14"/>
      <w:numFmt w:val="decimal"/>
      <w:lvlText w:val="%1."/>
      <w:lvlJc w:val="left"/>
      <w:pPr>
        <w:ind w:left="413" w:hanging="303"/>
        <w:jc w:val="left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sq-AL" w:eastAsia="en-US" w:bidi="ar-SA"/>
      </w:rPr>
    </w:lvl>
    <w:lvl w:ilvl="1" w:tplc="2B2A4C0E">
      <w:numFmt w:val="bullet"/>
      <w:lvlText w:val="•"/>
      <w:lvlJc w:val="left"/>
      <w:pPr>
        <w:ind w:left="636" w:hanging="303"/>
      </w:pPr>
      <w:rPr>
        <w:rFonts w:hint="default"/>
        <w:lang w:val="sq-AL" w:eastAsia="en-US" w:bidi="ar-SA"/>
      </w:rPr>
    </w:lvl>
    <w:lvl w:ilvl="2" w:tplc="0C1AB866">
      <w:numFmt w:val="bullet"/>
      <w:lvlText w:val="•"/>
      <w:lvlJc w:val="left"/>
      <w:pPr>
        <w:ind w:left="852" w:hanging="303"/>
      </w:pPr>
      <w:rPr>
        <w:rFonts w:hint="default"/>
        <w:lang w:val="sq-AL" w:eastAsia="en-US" w:bidi="ar-SA"/>
      </w:rPr>
    </w:lvl>
    <w:lvl w:ilvl="3" w:tplc="D68C62CC">
      <w:numFmt w:val="bullet"/>
      <w:lvlText w:val="•"/>
      <w:lvlJc w:val="left"/>
      <w:pPr>
        <w:ind w:left="1068" w:hanging="303"/>
      </w:pPr>
      <w:rPr>
        <w:rFonts w:hint="default"/>
        <w:lang w:val="sq-AL" w:eastAsia="en-US" w:bidi="ar-SA"/>
      </w:rPr>
    </w:lvl>
    <w:lvl w:ilvl="4" w:tplc="9FC49D06">
      <w:numFmt w:val="bullet"/>
      <w:lvlText w:val="•"/>
      <w:lvlJc w:val="left"/>
      <w:pPr>
        <w:ind w:left="1285" w:hanging="303"/>
      </w:pPr>
      <w:rPr>
        <w:rFonts w:hint="default"/>
        <w:lang w:val="sq-AL" w:eastAsia="en-US" w:bidi="ar-SA"/>
      </w:rPr>
    </w:lvl>
    <w:lvl w:ilvl="5" w:tplc="9480928C">
      <w:numFmt w:val="bullet"/>
      <w:lvlText w:val="•"/>
      <w:lvlJc w:val="left"/>
      <w:pPr>
        <w:ind w:left="1501" w:hanging="303"/>
      </w:pPr>
      <w:rPr>
        <w:rFonts w:hint="default"/>
        <w:lang w:val="sq-AL" w:eastAsia="en-US" w:bidi="ar-SA"/>
      </w:rPr>
    </w:lvl>
    <w:lvl w:ilvl="6" w:tplc="97CCFD7E">
      <w:numFmt w:val="bullet"/>
      <w:lvlText w:val="•"/>
      <w:lvlJc w:val="left"/>
      <w:pPr>
        <w:ind w:left="1717" w:hanging="303"/>
      </w:pPr>
      <w:rPr>
        <w:rFonts w:hint="default"/>
        <w:lang w:val="sq-AL" w:eastAsia="en-US" w:bidi="ar-SA"/>
      </w:rPr>
    </w:lvl>
    <w:lvl w:ilvl="7" w:tplc="7A0C9A48">
      <w:numFmt w:val="bullet"/>
      <w:lvlText w:val="•"/>
      <w:lvlJc w:val="left"/>
      <w:pPr>
        <w:ind w:left="1934" w:hanging="303"/>
      </w:pPr>
      <w:rPr>
        <w:rFonts w:hint="default"/>
        <w:lang w:val="sq-AL" w:eastAsia="en-US" w:bidi="ar-SA"/>
      </w:rPr>
    </w:lvl>
    <w:lvl w:ilvl="8" w:tplc="20AE1738">
      <w:numFmt w:val="bullet"/>
      <w:lvlText w:val="•"/>
      <w:lvlJc w:val="left"/>
      <w:pPr>
        <w:ind w:left="2150" w:hanging="303"/>
      </w:pPr>
      <w:rPr>
        <w:rFonts w:hint="default"/>
        <w:lang w:val="sq-AL" w:eastAsia="en-US" w:bidi="ar-SA"/>
      </w:rPr>
    </w:lvl>
  </w:abstractNum>
  <w:abstractNum w:abstractNumId="5" w15:restartNumberingAfterBreak="0">
    <w:nsid w:val="11645D19"/>
    <w:multiLevelType w:val="hybridMultilevel"/>
    <w:tmpl w:val="A064B154"/>
    <w:lvl w:ilvl="0" w:tplc="54C46F00">
      <w:start w:val="1"/>
      <w:numFmt w:val="decimal"/>
      <w:lvlText w:val="%1."/>
      <w:lvlJc w:val="left"/>
      <w:pPr>
        <w:ind w:left="830" w:hanging="36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sq-AL" w:eastAsia="en-US" w:bidi="ar-SA"/>
      </w:rPr>
    </w:lvl>
    <w:lvl w:ilvl="1" w:tplc="ECCA91D4">
      <w:numFmt w:val="bullet"/>
      <w:lvlText w:val="•"/>
      <w:lvlJc w:val="left"/>
      <w:pPr>
        <w:ind w:left="1421" w:hanging="360"/>
      </w:pPr>
      <w:rPr>
        <w:rFonts w:hint="default"/>
        <w:lang w:val="sq-AL" w:eastAsia="en-US" w:bidi="ar-SA"/>
      </w:rPr>
    </w:lvl>
    <w:lvl w:ilvl="2" w:tplc="E20EAE38">
      <w:numFmt w:val="bullet"/>
      <w:lvlText w:val="•"/>
      <w:lvlJc w:val="left"/>
      <w:pPr>
        <w:ind w:left="2003" w:hanging="360"/>
      </w:pPr>
      <w:rPr>
        <w:rFonts w:hint="default"/>
        <w:lang w:val="sq-AL" w:eastAsia="en-US" w:bidi="ar-SA"/>
      </w:rPr>
    </w:lvl>
    <w:lvl w:ilvl="3" w:tplc="498C0BD8">
      <w:numFmt w:val="bullet"/>
      <w:lvlText w:val="•"/>
      <w:lvlJc w:val="left"/>
      <w:pPr>
        <w:ind w:left="2584" w:hanging="360"/>
      </w:pPr>
      <w:rPr>
        <w:rFonts w:hint="default"/>
        <w:lang w:val="sq-AL" w:eastAsia="en-US" w:bidi="ar-SA"/>
      </w:rPr>
    </w:lvl>
    <w:lvl w:ilvl="4" w:tplc="E2627A52">
      <w:numFmt w:val="bullet"/>
      <w:lvlText w:val="•"/>
      <w:lvlJc w:val="left"/>
      <w:pPr>
        <w:ind w:left="3166" w:hanging="360"/>
      </w:pPr>
      <w:rPr>
        <w:rFonts w:hint="default"/>
        <w:lang w:val="sq-AL" w:eastAsia="en-US" w:bidi="ar-SA"/>
      </w:rPr>
    </w:lvl>
    <w:lvl w:ilvl="5" w:tplc="0C7C3470">
      <w:numFmt w:val="bullet"/>
      <w:lvlText w:val="•"/>
      <w:lvlJc w:val="left"/>
      <w:pPr>
        <w:ind w:left="3747" w:hanging="360"/>
      </w:pPr>
      <w:rPr>
        <w:rFonts w:hint="default"/>
        <w:lang w:val="sq-AL" w:eastAsia="en-US" w:bidi="ar-SA"/>
      </w:rPr>
    </w:lvl>
    <w:lvl w:ilvl="6" w:tplc="23EC660A">
      <w:numFmt w:val="bullet"/>
      <w:lvlText w:val="•"/>
      <w:lvlJc w:val="left"/>
      <w:pPr>
        <w:ind w:left="4329" w:hanging="360"/>
      </w:pPr>
      <w:rPr>
        <w:rFonts w:hint="default"/>
        <w:lang w:val="sq-AL" w:eastAsia="en-US" w:bidi="ar-SA"/>
      </w:rPr>
    </w:lvl>
    <w:lvl w:ilvl="7" w:tplc="F3E666DA">
      <w:numFmt w:val="bullet"/>
      <w:lvlText w:val="•"/>
      <w:lvlJc w:val="left"/>
      <w:pPr>
        <w:ind w:left="4910" w:hanging="360"/>
      </w:pPr>
      <w:rPr>
        <w:rFonts w:hint="default"/>
        <w:lang w:val="sq-AL" w:eastAsia="en-US" w:bidi="ar-SA"/>
      </w:rPr>
    </w:lvl>
    <w:lvl w:ilvl="8" w:tplc="51B4F4CC">
      <w:numFmt w:val="bullet"/>
      <w:lvlText w:val="•"/>
      <w:lvlJc w:val="left"/>
      <w:pPr>
        <w:ind w:left="5492" w:hanging="360"/>
      </w:pPr>
      <w:rPr>
        <w:rFonts w:hint="default"/>
        <w:lang w:val="sq-AL" w:eastAsia="en-US" w:bidi="ar-SA"/>
      </w:rPr>
    </w:lvl>
  </w:abstractNum>
  <w:abstractNum w:abstractNumId="6" w15:restartNumberingAfterBreak="0">
    <w:nsid w:val="13A378C2"/>
    <w:multiLevelType w:val="hybridMultilevel"/>
    <w:tmpl w:val="1C6E24F0"/>
    <w:lvl w:ilvl="0" w:tplc="9392CD54">
      <w:numFmt w:val="bullet"/>
      <w:lvlText w:val="-"/>
      <w:lvlJc w:val="left"/>
      <w:pPr>
        <w:ind w:left="1421" w:hanging="361"/>
      </w:pPr>
      <w:rPr>
        <w:rFonts w:hint="default"/>
        <w:w w:val="100"/>
        <w:lang w:val="sq-AL" w:eastAsia="en-US" w:bidi="ar-SA"/>
      </w:rPr>
    </w:lvl>
    <w:lvl w:ilvl="1" w:tplc="CDB06472">
      <w:numFmt w:val="bullet"/>
      <w:lvlText w:val="•"/>
      <w:lvlJc w:val="left"/>
      <w:pPr>
        <w:ind w:left="2363" w:hanging="361"/>
      </w:pPr>
      <w:rPr>
        <w:rFonts w:hint="default"/>
        <w:lang w:val="sq-AL" w:eastAsia="en-US" w:bidi="ar-SA"/>
      </w:rPr>
    </w:lvl>
    <w:lvl w:ilvl="2" w:tplc="E506BDEC">
      <w:numFmt w:val="bullet"/>
      <w:lvlText w:val="•"/>
      <w:lvlJc w:val="left"/>
      <w:pPr>
        <w:ind w:left="3307" w:hanging="361"/>
      </w:pPr>
      <w:rPr>
        <w:rFonts w:hint="default"/>
        <w:lang w:val="sq-AL" w:eastAsia="en-US" w:bidi="ar-SA"/>
      </w:rPr>
    </w:lvl>
    <w:lvl w:ilvl="3" w:tplc="B1B62F84">
      <w:numFmt w:val="bullet"/>
      <w:lvlText w:val="•"/>
      <w:lvlJc w:val="left"/>
      <w:pPr>
        <w:ind w:left="4251" w:hanging="361"/>
      </w:pPr>
      <w:rPr>
        <w:rFonts w:hint="default"/>
        <w:lang w:val="sq-AL" w:eastAsia="en-US" w:bidi="ar-SA"/>
      </w:rPr>
    </w:lvl>
    <w:lvl w:ilvl="4" w:tplc="44946FCA">
      <w:numFmt w:val="bullet"/>
      <w:lvlText w:val="•"/>
      <w:lvlJc w:val="left"/>
      <w:pPr>
        <w:ind w:left="5195" w:hanging="361"/>
      </w:pPr>
      <w:rPr>
        <w:rFonts w:hint="default"/>
        <w:lang w:val="sq-AL" w:eastAsia="en-US" w:bidi="ar-SA"/>
      </w:rPr>
    </w:lvl>
    <w:lvl w:ilvl="5" w:tplc="03DEC658">
      <w:numFmt w:val="bullet"/>
      <w:lvlText w:val="•"/>
      <w:lvlJc w:val="left"/>
      <w:pPr>
        <w:ind w:left="6139" w:hanging="361"/>
      </w:pPr>
      <w:rPr>
        <w:rFonts w:hint="default"/>
        <w:lang w:val="sq-AL" w:eastAsia="en-US" w:bidi="ar-SA"/>
      </w:rPr>
    </w:lvl>
    <w:lvl w:ilvl="6" w:tplc="C396DA58">
      <w:numFmt w:val="bullet"/>
      <w:lvlText w:val="•"/>
      <w:lvlJc w:val="left"/>
      <w:pPr>
        <w:ind w:left="7083" w:hanging="361"/>
      </w:pPr>
      <w:rPr>
        <w:rFonts w:hint="default"/>
        <w:lang w:val="sq-AL" w:eastAsia="en-US" w:bidi="ar-SA"/>
      </w:rPr>
    </w:lvl>
    <w:lvl w:ilvl="7" w:tplc="09ECDD62">
      <w:numFmt w:val="bullet"/>
      <w:lvlText w:val="•"/>
      <w:lvlJc w:val="left"/>
      <w:pPr>
        <w:ind w:left="8027" w:hanging="361"/>
      </w:pPr>
      <w:rPr>
        <w:rFonts w:hint="default"/>
        <w:lang w:val="sq-AL" w:eastAsia="en-US" w:bidi="ar-SA"/>
      </w:rPr>
    </w:lvl>
    <w:lvl w:ilvl="8" w:tplc="7806FBF0">
      <w:numFmt w:val="bullet"/>
      <w:lvlText w:val="•"/>
      <w:lvlJc w:val="left"/>
      <w:pPr>
        <w:ind w:left="8971" w:hanging="361"/>
      </w:pPr>
      <w:rPr>
        <w:rFonts w:hint="default"/>
        <w:lang w:val="sq-AL" w:eastAsia="en-US" w:bidi="ar-SA"/>
      </w:rPr>
    </w:lvl>
  </w:abstractNum>
  <w:abstractNum w:abstractNumId="7" w15:restartNumberingAfterBreak="0">
    <w:nsid w:val="14664499"/>
    <w:multiLevelType w:val="hybridMultilevel"/>
    <w:tmpl w:val="A98288D6"/>
    <w:lvl w:ilvl="0" w:tplc="24227272">
      <w:start w:val="1"/>
      <w:numFmt w:val="decimal"/>
      <w:lvlText w:val="%1."/>
      <w:lvlJc w:val="left"/>
      <w:pPr>
        <w:ind w:left="830" w:hanging="36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sq-AL" w:eastAsia="en-US" w:bidi="ar-SA"/>
      </w:rPr>
    </w:lvl>
    <w:lvl w:ilvl="1" w:tplc="070CB6FC">
      <w:numFmt w:val="bullet"/>
      <w:lvlText w:val="•"/>
      <w:lvlJc w:val="left"/>
      <w:pPr>
        <w:ind w:left="1421" w:hanging="360"/>
      </w:pPr>
      <w:rPr>
        <w:rFonts w:hint="default"/>
        <w:lang w:val="sq-AL" w:eastAsia="en-US" w:bidi="ar-SA"/>
      </w:rPr>
    </w:lvl>
    <w:lvl w:ilvl="2" w:tplc="73108A86">
      <w:numFmt w:val="bullet"/>
      <w:lvlText w:val="•"/>
      <w:lvlJc w:val="left"/>
      <w:pPr>
        <w:ind w:left="2003" w:hanging="360"/>
      </w:pPr>
      <w:rPr>
        <w:rFonts w:hint="default"/>
        <w:lang w:val="sq-AL" w:eastAsia="en-US" w:bidi="ar-SA"/>
      </w:rPr>
    </w:lvl>
    <w:lvl w:ilvl="3" w:tplc="9ADA2BEA">
      <w:numFmt w:val="bullet"/>
      <w:lvlText w:val="•"/>
      <w:lvlJc w:val="left"/>
      <w:pPr>
        <w:ind w:left="2584" w:hanging="360"/>
      </w:pPr>
      <w:rPr>
        <w:rFonts w:hint="default"/>
        <w:lang w:val="sq-AL" w:eastAsia="en-US" w:bidi="ar-SA"/>
      </w:rPr>
    </w:lvl>
    <w:lvl w:ilvl="4" w:tplc="2D124F32">
      <w:numFmt w:val="bullet"/>
      <w:lvlText w:val="•"/>
      <w:lvlJc w:val="left"/>
      <w:pPr>
        <w:ind w:left="3166" w:hanging="360"/>
      </w:pPr>
      <w:rPr>
        <w:rFonts w:hint="default"/>
        <w:lang w:val="sq-AL" w:eastAsia="en-US" w:bidi="ar-SA"/>
      </w:rPr>
    </w:lvl>
    <w:lvl w:ilvl="5" w:tplc="8188D7DA">
      <w:numFmt w:val="bullet"/>
      <w:lvlText w:val="•"/>
      <w:lvlJc w:val="left"/>
      <w:pPr>
        <w:ind w:left="3747" w:hanging="360"/>
      </w:pPr>
      <w:rPr>
        <w:rFonts w:hint="default"/>
        <w:lang w:val="sq-AL" w:eastAsia="en-US" w:bidi="ar-SA"/>
      </w:rPr>
    </w:lvl>
    <w:lvl w:ilvl="6" w:tplc="75A48458">
      <w:numFmt w:val="bullet"/>
      <w:lvlText w:val="•"/>
      <w:lvlJc w:val="left"/>
      <w:pPr>
        <w:ind w:left="4329" w:hanging="360"/>
      </w:pPr>
      <w:rPr>
        <w:rFonts w:hint="default"/>
        <w:lang w:val="sq-AL" w:eastAsia="en-US" w:bidi="ar-SA"/>
      </w:rPr>
    </w:lvl>
    <w:lvl w:ilvl="7" w:tplc="9FA02AFA">
      <w:numFmt w:val="bullet"/>
      <w:lvlText w:val="•"/>
      <w:lvlJc w:val="left"/>
      <w:pPr>
        <w:ind w:left="4910" w:hanging="360"/>
      </w:pPr>
      <w:rPr>
        <w:rFonts w:hint="default"/>
        <w:lang w:val="sq-AL" w:eastAsia="en-US" w:bidi="ar-SA"/>
      </w:rPr>
    </w:lvl>
    <w:lvl w:ilvl="8" w:tplc="246CAF8C">
      <w:numFmt w:val="bullet"/>
      <w:lvlText w:val="•"/>
      <w:lvlJc w:val="left"/>
      <w:pPr>
        <w:ind w:left="5492" w:hanging="360"/>
      </w:pPr>
      <w:rPr>
        <w:rFonts w:hint="default"/>
        <w:lang w:val="sq-AL" w:eastAsia="en-US" w:bidi="ar-SA"/>
      </w:rPr>
    </w:lvl>
  </w:abstractNum>
  <w:abstractNum w:abstractNumId="8" w15:restartNumberingAfterBreak="0">
    <w:nsid w:val="17490F65"/>
    <w:multiLevelType w:val="hybridMultilevel"/>
    <w:tmpl w:val="74B6E148"/>
    <w:lvl w:ilvl="0" w:tplc="29982752">
      <w:start w:val="2"/>
      <w:numFmt w:val="upperRoman"/>
      <w:lvlText w:val="%1"/>
      <w:lvlJc w:val="left"/>
      <w:pPr>
        <w:ind w:left="1156" w:hanging="293"/>
        <w:jc w:val="left"/>
      </w:pPr>
      <w:rPr>
        <w:rFonts w:hint="default"/>
        <w:b/>
        <w:bCs/>
        <w:spacing w:val="0"/>
        <w:w w:val="99"/>
        <w:lang w:val="sq-AL" w:eastAsia="en-US" w:bidi="ar-SA"/>
      </w:rPr>
    </w:lvl>
    <w:lvl w:ilvl="1" w:tplc="C29A3DEE">
      <w:numFmt w:val="bullet"/>
      <w:lvlText w:val=""/>
      <w:lvlJc w:val="left"/>
      <w:pPr>
        <w:ind w:left="1944" w:hanging="361"/>
      </w:pPr>
      <w:rPr>
        <w:rFonts w:ascii="Symbol" w:eastAsia="Symbol" w:hAnsi="Symbol" w:cs="Symbol" w:hint="default"/>
        <w:w w:val="100"/>
        <w:sz w:val="24"/>
        <w:szCs w:val="24"/>
        <w:lang w:val="sq-AL" w:eastAsia="en-US" w:bidi="ar-SA"/>
      </w:rPr>
    </w:lvl>
    <w:lvl w:ilvl="2" w:tplc="379CBDCE">
      <w:numFmt w:val="bullet"/>
      <w:lvlText w:val="•"/>
      <w:lvlJc w:val="left"/>
      <w:pPr>
        <w:ind w:left="3084" w:hanging="361"/>
      </w:pPr>
      <w:rPr>
        <w:rFonts w:hint="default"/>
        <w:lang w:val="sq-AL" w:eastAsia="en-US" w:bidi="ar-SA"/>
      </w:rPr>
    </w:lvl>
    <w:lvl w:ilvl="3" w:tplc="2F8C5E9E">
      <w:numFmt w:val="bullet"/>
      <w:lvlText w:val="•"/>
      <w:lvlJc w:val="left"/>
      <w:pPr>
        <w:ind w:left="4228" w:hanging="361"/>
      </w:pPr>
      <w:rPr>
        <w:rFonts w:hint="default"/>
        <w:lang w:val="sq-AL" w:eastAsia="en-US" w:bidi="ar-SA"/>
      </w:rPr>
    </w:lvl>
    <w:lvl w:ilvl="4" w:tplc="66A67E44">
      <w:numFmt w:val="bullet"/>
      <w:lvlText w:val="•"/>
      <w:lvlJc w:val="left"/>
      <w:pPr>
        <w:ind w:left="5373" w:hanging="361"/>
      </w:pPr>
      <w:rPr>
        <w:rFonts w:hint="default"/>
        <w:lang w:val="sq-AL" w:eastAsia="en-US" w:bidi="ar-SA"/>
      </w:rPr>
    </w:lvl>
    <w:lvl w:ilvl="5" w:tplc="73B44C66">
      <w:numFmt w:val="bullet"/>
      <w:lvlText w:val="•"/>
      <w:lvlJc w:val="left"/>
      <w:pPr>
        <w:ind w:left="6517" w:hanging="361"/>
      </w:pPr>
      <w:rPr>
        <w:rFonts w:hint="default"/>
        <w:lang w:val="sq-AL" w:eastAsia="en-US" w:bidi="ar-SA"/>
      </w:rPr>
    </w:lvl>
    <w:lvl w:ilvl="6" w:tplc="39AC086A">
      <w:numFmt w:val="bullet"/>
      <w:lvlText w:val="•"/>
      <w:lvlJc w:val="left"/>
      <w:pPr>
        <w:ind w:left="7662" w:hanging="361"/>
      </w:pPr>
      <w:rPr>
        <w:rFonts w:hint="default"/>
        <w:lang w:val="sq-AL" w:eastAsia="en-US" w:bidi="ar-SA"/>
      </w:rPr>
    </w:lvl>
    <w:lvl w:ilvl="7" w:tplc="3DBE0074">
      <w:numFmt w:val="bullet"/>
      <w:lvlText w:val="•"/>
      <w:lvlJc w:val="left"/>
      <w:pPr>
        <w:ind w:left="8806" w:hanging="361"/>
      </w:pPr>
      <w:rPr>
        <w:rFonts w:hint="default"/>
        <w:lang w:val="sq-AL" w:eastAsia="en-US" w:bidi="ar-SA"/>
      </w:rPr>
    </w:lvl>
    <w:lvl w:ilvl="8" w:tplc="B840F646">
      <w:numFmt w:val="bullet"/>
      <w:lvlText w:val="•"/>
      <w:lvlJc w:val="left"/>
      <w:pPr>
        <w:ind w:left="9951" w:hanging="361"/>
      </w:pPr>
      <w:rPr>
        <w:rFonts w:hint="default"/>
        <w:lang w:val="sq-AL" w:eastAsia="en-US" w:bidi="ar-SA"/>
      </w:rPr>
    </w:lvl>
  </w:abstractNum>
  <w:abstractNum w:abstractNumId="9" w15:restartNumberingAfterBreak="0">
    <w:nsid w:val="179D0815"/>
    <w:multiLevelType w:val="hybridMultilevel"/>
    <w:tmpl w:val="6CB85712"/>
    <w:lvl w:ilvl="0" w:tplc="B9B4C324">
      <w:start w:val="34"/>
      <w:numFmt w:val="decimal"/>
      <w:lvlText w:val="%1."/>
      <w:lvlJc w:val="left"/>
      <w:pPr>
        <w:ind w:left="475" w:hanging="366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sq-AL" w:eastAsia="en-US" w:bidi="ar-SA"/>
      </w:rPr>
    </w:lvl>
    <w:lvl w:ilvl="1" w:tplc="F634CEF6">
      <w:numFmt w:val="bullet"/>
      <w:lvlText w:val="•"/>
      <w:lvlJc w:val="left"/>
      <w:pPr>
        <w:ind w:left="690" w:hanging="366"/>
      </w:pPr>
      <w:rPr>
        <w:rFonts w:hint="default"/>
        <w:lang w:val="sq-AL" w:eastAsia="en-US" w:bidi="ar-SA"/>
      </w:rPr>
    </w:lvl>
    <w:lvl w:ilvl="2" w:tplc="52E24028">
      <w:numFmt w:val="bullet"/>
      <w:lvlText w:val="•"/>
      <w:lvlJc w:val="left"/>
      <w:pPr>
        <w:ind w:left="900" w:hanging="366"/>
      </w:pPr>
      <w:rPr>
        <w:rFonts w:hint="default"/>
        <w:lang w:val="sq-AL" w:eastAsia="en-US" w:bidi="ar-SA"/>
      </w:rPr>
    </w:lvl>
    <w:lvl w:ilvl="3" w:tplc="C5864654">
      <w:numFmt w:val="bullet"/>
      <w:lvlText w:val="•"/>
      <w:lvlJc w:val="left"/>
      <w:pPr>
        <w:ind w:left="1110" w:hanging="366"/>
      </w:pPr>
      <w:rPr>
        <w:rFonts w:hint="default"/>
        <w:lang w:val="sq-AL" w:eastAsia="en-US" w:bidi="ar-SA"/>
      </w:rPr>
    </w:lvl>
    <w:lvl w:ilvl="4" w:tplc="61C890C8">
      <w:numFmt w:val="bullet"/>
      <w:lvlText w:val="•"/>
      <w:lvlJc w:val="left"/>
      <w:pPr>
        <w:ind w:left="1321" w:hanging="366"/>
      </w:pPr>
      <w:rPr>
        <w:rFonts w:hint="default"/>
        <w:lang w:val="sq-AL" w:eastAsia="en-US" w:bidi="ar-SA"/>
      </w:rPr>
    </w:lvl>
    <w:lvl w:ilvl="5" w:tplc="E780BA36">
      <w:numFmt w:val="bullet"/>
      <w:lvlText w:val="•"/>
      <w:lvlJc w:val="left"/>
      <w:pPr>
        <w:ind w:left="1531" w:hanging="366"/>
      </w:pPr>
      <w:rPr>
        <w:rFonts w:hint="default"/>
        <w:lang w:val="sq-AL" w:eastAsia="en-US" w:bidi="ar-SA"/>
      </w:rPr>
    </w:lvl>
    <w:lvl w:ilvl="6" w:tplc="56460F5C">
      <w:numFmt w:val="bullet"/>
      <w:lvlText w:val="•"/>
      <w:lvlJc w:val="left"/>
      <w:pPr>
        <w:ind w:left="1741" w:hanging="366"/>
      </w:pPr>
      <w:rPr>
        <w:rFonts w:hint="default"/>
        <w:lang w:val="sq-AL" w:eastAsia="en-US" w:bidi="ar-SA"/>
      </w:rPr>
    </w:lvl>
    <w:lvl w:ilvl="7" w:tplc="96083A8C">
      <w:numFmt w:val="bullet"/>
      <w:lvlText w:val="•"/>
      <w:lvlJc w:val="left"/>
      <w:pPr>
        <w:ind w:left="1952" w:hanging="366"/>
      </w:pPr>
      <w:rPr>
        <w:rFonts w:hint="default"/>
        <w:lang w:val="sq-AL" w:eastAsia="en-US" w:bidi="ar-SA"/>
      </w:rPr>
    </w:lvl>
    <w:lvl w:ilvl="8" w:tplc="5CA6C300">
      <w:numFmt w:val="bullet"/>
      <w:lvlText w:val="•"/>
      <w:lvlJc w:val="left"/>
      <w:pPr>
        <w:ind w:left="2162" w:hanging="366"/>
      </w:pPr>
      <w:rPr>
        <w:rFonts w:hint="default"/>
        <w:lang w:val="sq-AL" w:eastAsia="en-US" w:bidi="ar-SA"/>
      </w:rPr>
    </w:lvl>
  </w:abstractNum>
  <w:abstractNum w:abstractNumId="10" w15:restartNumberingAfterBreak="0">
    <w:nsid w:val="17C62BFF"/>
    <w:multiLevelType w:val="hybridMultilevel"/>
    <w:tmpl w:val="2306E166"/>
    <w:lvl w:ilvl="0" w:tplc="7FC8C25E">
      <w:start w:val="26"/>
      <w:numFmt w:val="decimal"/>
      <w:lvlText w:val="%1."/>
      <w:lvlJc w:val="left"/>
      <w:pPr>
        <w:ind w:left="110" w:hanging="366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sq-AL" w:eastAsia="en-US" w:bidi="ar-SA"/>
      </w:rPr>
    </w:lvl>
    <w:lvl w:ilvl="1" w:tplc="4BAA4468">
      <w:numFmt w:val="bullet"/>
      <w:lvlText w:val="•"/>
      <w:lvlJc w:val="left"/>
      <w:pPr>
        <w:ind w:left="366" w:hanging="366"/>
      </w:pPr>
      <w:rPr>
        <w:rFonts w:hint="default"/>
        <w:lang w:val="sq-AL" w:eastAsia="en-US" w:bidi="ar-SA"/>
      </w:rPr>
    </w:lvl>
    <w:lvl w:ilvl="2" w:tplc="A594974E">
      <w:numFmt w:val="bullet"/>
      <w:lvlText w:val="•"/>
      <w:lvlJc w:val="left"/>
      <w:pPr>
        <w:ind w:left="612" w:hanging="366"/>
      </w:pPr>
      <w:rPr>
        <w:rFonts w:hint="default"/>
        <w:lang w:val="sq-AL" w:eastAsia="en-US" w:bidi="ar-SA"/>
      </w:rPr>
    </w:lvl>
    <w:lvl w:ilvl="3" w:tplc="3990A954">
      <w:numFmt w:val="bullet"/>
      <w:lvlText w:val="•"/>
      <w:lvlJc w:val="left"/>
      <w:pPr>
        <w:ind w:left="858" w:hanging="366"/>
      </w:pPr>
      <w:rPr>
        <w:rFonts w:hint="default"/>
        <w:lang w:val="sq-AL" w:eastAsia="en-US" w:bidi="ar-SA"/>
      </w:rPr>
    </w:lvl>
    <w:lvl w:ilvl="4" w:tplc="75F6FCD6">
      <w:numFmt w:val="bullet"/>
      <w:lvlText w:val="•"/>
      <w:lvlJc w:val="left"/>
      <w:pPr>
        <w:ind w:left="1105" w:hanging="366"/>
      </w:pPr>
      <w:rPr>
        <w:rFonts w:hint="default"/>
        <w:lang w:val="sq-AL" w:eastAsia="en-US" w:bidi="ar-SA"/>
      </w:rPr>
    </w:lvl>
    <w:lvl w:ilvl="5" w:tplc="2AC2DDE6">
      <w:numFmt w:val="bullet"/>
      <w:lvlText w:val="•"/>
      <w:lvlJc w:val="left"/>
      <w:pPr>
        <w:ind w:left="1351" w:hanging="366"/>
      </w:pPr>
      <w:rPr>
        <w:rFonts w:hint="default"/>
        <w:lang w:val="sq-AL" w:eastAsia="en-US" w:bidi="ar-SA"/>
      </w:rPr>
    </w:lvl>
    <w:lvl w:ilvl="6" w:tplc="767A8294">
      <w:numFmt w:val="bullet"/>
      <w:lvlText w:val="•"/>
      <w:lvlJc w:val="left"/>
      <w:pPr>
        <w:ind w:left="1597" w:hanging="366"/>
      </w:pPr>
      <w:rPr>
        <w:rFonts w:hint="default"/>
        <w:lang w:val="sq-AL" w:eastAsia="en-US" w:bidi="ar-SA"/>
      </w:rPr>
    </w:lvl>
    <w:lvl w:ilvl="7" w:tplc="E0A82AA4">
      <w:numFmt w:val="bullet"/>
      <w:lvlText w:val="•"/>
      <w:lvlJc w:val="left"/>
      <w:pPr>
        <w:ind w:left="1844" w:hanging="366"/>
      </w:pPr>
      <w:rPr>
        <w:rFonts w:hint="default"/>
        <w:lang w:val="sq-AL" w:eastAsia="en-US" w:bidi="ar-SA"/>
      </w:rPr>
    </w:lvl>
    <w:lvl w:ilvl="8" w:tplc="287A5364">
      <w:numFmt w:val="bullet"/>
      <w:lvlText w:val="•"/>
      <w:lvlJc w:val="left"/>
      <w:pPr>
        <w:ind w:left="2090" w:hanging="366"/>
      </w:pPr>
      <w:rPr>
        <w:rFonts w:hint="default"/>
        <w:lang w:val="sq-AL" w:eastAsia="en-US" w:bidi="ar-SA"/>
      </w:rPr>
    </w:lvl>
  </w:abstractNum>
  <w:abstractNum w:abstractNumId="11" w15:restartNumberingAfterBreak="0">
    <w:nsid w:val="1C7B4FCF"/>
    <w:multiLevelType w:val="hybridMultilevel"/>
    <w:tmpl w:val="06486326"/>
    <w:lvl w:ilvl="0" w:tplc="0C963A64">
      <w:start w:val="43"/>
      <w:numFmt w:val="decimal"/>
      <w:lvlText w:val="%1."/>
      <w:lvlJc w:val="left"/>
      <w:pPr>
        <w:ind w:left="566" w:hanging="394"/>
        <w:jc w:val="righ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sq-AL" w:eastAsia="en-US" w:bidi="ar-SA"/>
      </w:rPr>
    </w:lvl>
    <w:lvl w:ilvl="1" w:tplc="63563750">
      <w:numFmt w:val="bullet"/>
      <w:lvlText w:val="•"/>
      <w:lvlJc w:val="left"/>
      <w:pPr>
        <w:ind w:left="762" w:hanging="394"/>
      </w:pPr>
      <w:rPr>
        <w:rFonts w:hint="default"/>
        <w:lang w:val="sq-AL" w:eastAsia="en-US" w:bidi="ar-SA"/>
      </w:rPr>
    </w:lvl>
    <w:lvl w:ilvl="2" w:tplc="8A1E42C2">
      <w:numFmt w:val="bullet"/>
      <w:lvlText w:val="•"/>
      <w:lvlJc w:val="left"/>
      <w:pPr>
        <w:ind w:left="964" w:hanging="394"/>
      </w:pPr>
      <w:rPr>
        <w:rFonts w:hint="default"/>
        <w:lang w:val="sq-AL" w:eastAsia="en-US" w:bidi="ar-SA"/>
      </w:rPr>
    </w:lvl>
    <w:lvl w:ilvl="3" w:tplc="66EE3C8E">
      <w:numFmt w:val="bullet"/>
      <w:lvlText w:val="•"/>
      <w:lvlJc w:val="left"/>
      <w:pPr>
        <w:ind w:left="1166" w:hanging="394"/>
      </w:pPr>
      <w:rPr>
        <w:rFonts w:hint="default"/>
        <w:lang w:val="sq-AL" w:eastAsia="en-US" w:bidi="ar-SA"/>
      </w:rPr>
    </w:lvl>
    <w:lvl w:ilvl="4" w:tplc="873804C2">
      <w:numFmt w:val="bullet"/>
      <w:lvlText w:val="•"/>
      <w:lvlJc w:val="left"/>
      <w:pPr>
        <w:ind w:left="1369" w:hanging="394"/>
      </w:pPr>
      <w:rPr>
        <w:rFonts w:hint="default"/>
        <w:lang w:val="sq-AL" w:eastAsia="en-US" w:bidi="ar-SA"/>
      </w:rPr>
    </w:lvl>
    <w:lvl w:ilvl="5" w:tplc="D206CECE">
      <w:numFmt w:val="bullet"/>
      <w:lvlText w:val="•"/>
      <w:lvlJc w:val="left"/>
      <w:pPr>
        <w:ind w:left="1571" w:hanging="394"/>
      </w:pPr>
      <w:rPr>
        <w:rFonts w:hint="default"/>
        <w:lang w:val="sq-AL" w:eastAsia="en-US" w:bidi="ar-SA"/>
      </w:rPr>
    </w:lvl>
    <w:lvl w:ilvl="6" w:tplc="3050FD5A">
      <w:numFmt w:val="bullet"/>
      <w:lvlText w:val="•"/>
      <w:lvlJc w:val="left"/>
      <w:pPr>
        <w:ind w:left="1773" w:hanging="394"/>
      </w:pPr>
      <w:rPr>
        <w:rFonts w:hint="default"/>
        <w:lang w:val="sq-AL" w:eastAsia="en-US" w:bidi="ar-SA"/>
      </w:rPr>
    </w:lvl>
    <w:lvl w:ilvl="7" w:tplc="181EB40E">
      <w:numFmt w:val="bullet"/>
      <w:lvlText w:val="•"/>
      <w:lvlJc w:val="left"/>
      <w:pPr>
        <w:ind w:left="1976" w:hanging="394"/>
      </w:pPr>
      <w:rPr>
        <w:rFonts w:hint="default"/>
        <w:lang w:val="sq-AL" w:eastAsia="en-US" w:bidi="ar-SA"/>
      </w:rPr>
    </w:lvl>
    <w:lvl w:ilvl="8" w:tplc="F66C43AC">
      <w:numFmt w:val="bullet"/>
      <w:lvlText w:val="•"/>
      <w:lvlJc w:val="left"/>
      <w:pPr>
        <w:ind w:left="2178" w:hanging="394"/>
      </w:pPr>
      <w:rPr>
        <w:rFonts w:hint="default"/>
        <w:lang w:val="sq-AL" w:eastAsia="en-US" w:bidi="ar-SA"/>
      </w:rPr>
    </w:lvl>
  </w:abstractNum>
  <w:abstractNum w:abstractNumId="12" w15:restartNumberingAfterBreak="0">
    <w:nsid w:val="2197543E"/>
    <w:multiLevelType w:val="multilevel"/>
    <w:tmpl w:val="AB3CA226"/>
    <w:lvl w:ilvl="0">
      <w:start w:val="1"/>
      <w:numFmt w:val="decimal"/>
      <w:lvlText w:val="%1."/>
      <w:lvlJc w:val="left"/>
      <w:pPr>
        <w:ind w:left="1121" w:hanging="361"/>
        <w:jc w:val="right"/>
      </w:pPr>
      <w:rPr>
        <w:rFonts w:hint="default"/>
        <w:b/>
        <w:bCs/>
        <w:spacing w:val="0"/>
        <w:w w:val="97"/>
        <w:lang w:val="sq-AL" w:eastAsia="en-US" w:bidi="ar-SA"/>
      </w:rPr>
    </w:lvl>
    <w:lvl w:ilvl="1">
      <w:start w:val="1"/>
      <w:numFmt w:val="decimal"/>
      <w:lvlText w:val="%1.%2."/>
      <w:lvlJc w:val="left"/>
      <w:pPr>
        <w:ind w:left="1075" w:hanging="375"/>
        <w:jc w:val="left"/>
      </w:pPr>
      <w:rPr>
        <w:rFonts w:hint="default"/>
        <w:b/>
        <w:bCs/>
        <w:spacing w:val="-1"/>
        <w:w w:val="97"/>
        <w:lang w:val="sq-AL" w:eastAsia="en-US" w:bidi="ar-SA"/>
      </w:rPr>
    </w:lvl>
    <w:lvl w:ilvl="2">
      <w:start w:val="1"/>
      <w:numFmt w:val="decimal"/>
      <w:lvlText w:val="%1.%2.%3."/>
      <w:lvlJc w:val="left"/>
      <w:pPr>
        <w:ind w:left="1781" w:hanging="721"/>
        <w:jc w:val="left"/>
      </w:pPr>
      <w:rPr>
        <w:rFonts w:ascii="Times New Roman" w:eastAsia="Times New Roman" w:hAnsi="Times New Roman" w:cs="Times New Roman" w:hint="default"/>
        <w:b/>
        <w:bCs/>
        <w:color w:val="6F2F9F"/>
        <w:spacing w:val="-1"/>
        <w:w w:val="97"/>
        <w:sz w:val="24"/>
        <w:szCs w:val="24"/>
        <w:lang w:val="sq-AL" w:eastAsia="en-US" w:bidi="ar-SA"/>
      </w:rPr>
    </w:lvl>
    <w:lvl w:ilvl="3">
      <w:numFmt w:val="bullet"/>
      <w:lvlText w:val="•"/>
      <w:lvlJc w:val="left"/>
      <w:pPr>
        <w:ind w:left="2877" w:hanging="721"/>
      </w:pPr>
      <w:rPr>
        <w:rFonts w:hint="default"/>
        <w:lang w:val="sq-AL" w:eastAsia="en-US" w:bidi="ar-SA"/>
      </w:rPr>
    </w:lvl>
    <w:lvl w:ilvl="4">
      <w:numFmt w:val="bullet"/>
      <w:lvlText w:val="•"/>
      <w:lvlJc w:val="left"/>
      <w:pPr>
        <w:ind w:left="3974" w:hanging="721"/>
      </w:pPr>
      <w:rPr>
        <w:rFonts w:hint="default"/>
        <w:lang w:val="sq-AL" w:eastAsia="en-US" w:bidi="ar-SA"/>
      </w:rPr>
    </w:lvl>
    <w:lvl w:ilvl="5">
      <w:numFmt w:val="bullet"/>
      <w:lvlText w:val="•"/>
      <w:lvlJc w:val="left"/>
      <w:pPr>
        <w:ind w:left="5072" w:hanging="721"/>
      </w:pPr>
      <w:rPr>
        <w:rFonts w:hint="default"/>
        <w:lang w:val="sq-AL" w:eastAsia="en-US" w:bidi="ar-SA"/>
      </w:rPr>
    </w:lvl>
    <w:lvl w:ilvl="6">
      <w:numFmt w:val="bullet"/>
      <w:lvlText w:val="•"/>
      <w:lvlJc w:val="left"/>
      <w:pPr>
        <w:ind w:left="6169" w:hanging="721"/>
      </w:pPr>
      <w:rPr>
        <w:rFonts w:hint="default"/>
        <w:lang w:val="sq-AL" w:eastAsia="en-US" w:bidi="ar-SA"/>
      </w:rPr>
    </w:lvl>
    <w:lvl w:ilvl="7">
      <w:numFmt w:val="bullet"/>
      <w:lvlText w:val="•"/>
      <w:lvlJc w:val="left"/>
      <w:pPr>
        <w:ind w:left="7267" w:hanging="721"/>
      </w:pPr>
      <w:rPr>
        <w:rFonts w:hint="default"/>
        <w:lang w:val="sq-AL" w:eastAsia="en-US" w:bidi="ar-SA"/>
      </w:rPr>
    </w:lvl>
    <w:lvl w:ilvl="8">
      <w:numFmt w:val="bullet"/>
      <w:lvlText w:val="•"/>
      <w:lvlJc w:val="left"/>
      <w:pPr>
        <w:ind w:left="8364" w:hanging="721"/>
      </w:pPr>
      <w:rPr>
        <w:rFonts w:hint="default"/>
        <w:lang w:val="sq-AL" w:eastAsia="en-US" w:bidi="ar-SA"/>
      </w:rPr>
    </w:lvl>
  </w:abstractNum>
  <w:abstractNum w:abstractNumId="13" w15:restartNumberingAfterBreak="0">
    <w:nsid w:val="23DA1BAC"/>
    <w:multiLevelType w:val="hybridMultilevel"/>
    <w:tmpl w:val="A3CC359E"/>
    <w:lvl w:ilvl="0" w:tplc="7DB62A3C">
      <w:start w:val="9"/>
      <w:numFmt w:val="decimal"/>
      <w:lvlText w:val="%1."/>
      <w:lvlJc w:val="left"/>
      <w:pPr>
        <w:ind w:left="182" w:hanging="255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sq-AL" w:eastAsia="en-US" w:bidi="ar-SA"/>
      </w:rPr>
    </w:lvl>
    <w:lvl w:ilvl="1" w:tplc="82EC078C">
      <w:numFmt w:val="bullet"/>
      <w:lvlText w:val="•"/>
      <w:lvlJc w:val="left"/>
      <w:pPr>
        <w:ind w:left="420" w:hanging="255"/>
      </w:pPr>
      <w:rPr>
        <w:rFonts w:hint="default"/>
        <w:lang w:val="sq-AL" w:eastAsia="en-US" w:bidi="ar-SA"/>
      </w:rPr>
    </w:lvl>
    <w:lvl w:ilvl="2" w:tplc="C220D59C">
      <w:numFmt w:val="bullet"/>
      <w:lvlText w:val="•"/>
      <w:lvlJc w:val="left"/>
      <w:pPr>
        <w:ind w:left="660" w:hanging="255"/>
      </w:pPr>
      <w:rPr>
        <w:rFonts w:hint="default"/>
        <w:lang w:val="sq-AL" w:eastAsia="en-US" w:bidi="ar-SA"/>
      </w:rPr>
    </w:lvl>
    <w:lvl w:ilvl="3" w:tplc="6D303BA4">
      <w:numFmt w:val="bullet"/>
      <w:lvlText w:val="•"/>
      <w:lvlJc w:val="left"/>
      <w:pPr>
        <w:ind w:left="900" w:hanging="255"/>
      </w:pPr>
      <w:rPr>
        <w:rFonts w:hint="default"/>
        <w:lang w:val="sq-AL" w:eastAsia="en-US" w:bidi="ar-SA"/>
      </w:rPr>
    </w:lvl>
    <w:lvl w:ilvl="4" w:tplc="760C3324">
      <w:numFmt w:val="bullet"/>
      <w:lvlText w:val="•"/>
      <w:lvlJc w:val="left"/>
      <w:pPr>
        <w:ind w:left="1141" w:hanging="255"/>
      </w:pPr>
      <w:rPr>
        <w:rFonts w:hint="default"/>
        <w:lang w:val="sq-AL" w:eastAsia="en-US" w:bidi="ar-SA"/>
      </w:rPr>
    </w:lvl>
    <w:lvl w:ilvl="5" w:tplc="56B4B81E">
      <w:numFmt w:val="bullet"/>
      <w:lvlText w:val="•"/>
      <w:lvlJc w:val="left"/>
      <w:pPr>
        <w:ind w:left="1381" w:hanging="255"/>
      </w:pPr>
      <w:rPr>
        <w:rFonts w:hint="default"/>
        <w:lang w:val="sq-AL" w:eastAsia="en-US" w:bidi="ar-SA"/>
      </w:rPr>
    </w:lvl>
    <w:lvl w:ilvl="6" w:tplc="FBA82524">
      <w:numFmt w:val="bullet"/>
      <w:lvlText w:val="•"/>
      <w:lvlJc w:val="left"/>
      <w:pPr>
        <w:ind w:left="1621" w:hanging="255"/>
      </w:pPr>
      <w:rPr>
        <w:rFonts w:hint="default"/>
        <w:lang w:val="sq-AL" w:eastAsia="en-US" w:bidi="ar-SA"/>
      </w:rPr>
    </w:lvl>
    <w:lvl w:ilvl="7" w:tplc="2D687656">
      <w:numFmt w:val="bullet"/>
      <w:lvlText w:val="•"/>
      <w:lvlJc w:val="left"/>
      <w:pPr>
        <w:ind w:left="1862" w:hanging="255"/>
      </w:pPr>
      <w:rPr>
        <w:rFonts w:hint="default"/>
        <w:lang w:val="sq-AL" w:eastAsia="en-US" w:bidi="ar-SA"/>
      </w:rPr>
    </w:lvl>
    <w:lvl w:ilvl="8" w:tplc="3A46D918">
      <w:numFmt w:val="bullet"/>
      <w:lvlText w:val="•"/>
      <w:lvlJc w:val="left"/>
      <w:pPr>
        <w:ind w:left="2102" w:hanging="255"/>
      </w:pPr>
      <w:rPr>
        <w:rFonts w:hint="default"/>
        <w:lang w:val="sq-AL" w:eastAsia="en-US" w:bidi="ar-SA"/>
      </w:rPr>
    </w:lvl>
  </w:abstractNum>
  <w:abstractNum w:abstractNumId="14" w15:restartNumberingAfterBreak="0">
    <w:nsid w:val="2AA115A2"/>
    <w:multiLevelType w:val="hybridMultilevel"/>
    <w:tmpl w:val="2E2CAF16"/>
    <w:lvl w:ilvl="0" w:tplc="6AA4B4FA">
      <w:start w:val="18"/>
      <w:numFmt w:val="decimal"/>
      <w:lvlText w:val="%1."/>
      <w:lvlJc w:val="left"/>
      <w:pPr>
        <w:ind w:left="110" w:hanging="366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sq-AL" w:eastAsia="en-US" w:bidi="ar-SA"/>
      </w:rPr>
    </w:lvl>
    <w:lvl w:ilvl="1" w:tplc="86807C50">
      <w:numFmt w:val="bullet"/>
      <w:lvlText w:val="•"/>
      <w:lvlJc w:val="left"/>
      <w:pPr>
        <w:ind w:left="366" w:hanging="366"/>
      </w:pPr>
      <w:rPr>
        <w:rFonts w:hint="default"/>
        <w:lang w:val="sq-AL" w:eastAsia="en-US" w:bidi="ar-SA"/>
      </w:rPr>
    </w:lvl>
    <w:lvl w:ilvl="2" w:tplc="65EEB206">
      <w:numFmt w:val="bullet"/>
      <w:lvlText w:val="•"/>
      <w:lvlJc w:val="left"/>
      <w:pPr>
        <w:ind w:left="612" w:hanging="366"/>
      </w:pPr>
      <w:rPr>
        <w:rFonts w:hint="default"/>
        <w:lang w:val="sq-AL" w:eastAsia="en-US" w:bidi="ar-SA"/>
      </w:rPr>
    </w:lvl>
    <w:lvl w:ilvl="3" w:tplc="FF563E48">
      <w:numFmt w:val="bullet"/>
      <w:lvlText w:val="•"/>
      <w:lvlJc w:val="left"/>
      <w:pPr>
        <w:ind w:left="858" w:hanging="366"/>
      </w:pPr>
      <w:rPr>
        <w:rFonts w:hint="default"/>
        <w:lang w:val="sq-AL" w:eastAsia="en-US" w:bidi="ar-SA"/>
      </w:rPr>
    </w:lvl>
    <w:lvl w:ilvl="4" w:tplc="BF7C89F8">
      <w:numFmt w:val="bullet"/>
      <w:lvlText w:val="•"/>
      <w:lvlJc w:val="left"/>
      <w:pPr>
        <w:ind w:left="1105" w:hanging="366"/>
      </w:pPr>
      <w:rPr>
        <w:rFonts w:hint="default"/>
        <w:lang w:val="sq-AL" w:eastAsia="en-US" w:bidi="ar-SA"/>
      </w:rPr>
    </w:lvl>
    <w:lvl w:ilvl="5" w:tplc="7C009B40">
      <w:numFmt w:val="bullet"/>
      <w:lvlText w:val="•"/>
      <w:lvlJc w:val="left"/>
      <w:pPr>
        <w:ind w:left="1351" w:hanging="366"/>
      </w:pPr>
      <w:rPr>
        <w:rFonts w:hint="default"/>
        <w:lang w:val="sq-AL" w:eastAsia="en-US" w:bidi="ar-SA"/>
      </w:rPr>
    </w:lvl>
    <w:lvl w:ilvl="6" w:tplc="81E0E752">
      <w:numFmt w:val="bullet"/>
      <w:lvlText w:val="•"/>
      <w:lvlJc w:val="left"/>
      <w:pPr>
        <w:ind w:left="1597" w:hanging="366"/>
      </w:pPr>
      <w:rPr>
        <w:rFonts w:hint="default"/>
        <w:lang w:val="sq-AL" w:eastAsia="en-US" w:bidi="ar-SA"/>
      </w:rPr>
    </w:lvl>
    <w:lvl w:ilvl="7" w:tplc="F4F8787A">
      <w:numFmt w:val="bullet"/>
      <w:lvlText w:val="•"/>
      <w:lvlJc w:val="left"/>
      <w:pPr>
        <w:ind w:left="1844" w:hanging="366"/>
      </w:pPr>
      <w:rPr>
        <w:rFonts w:hint="default"/>
        <w:lang w:val="sq-AL" w:eastAsia="en-US" w:bidi="ar-SA"/>
      </w:rPr>
    </w:lvl>
    <w:lvl w:ilvl="8" w:tplc="3D400B7A">
      <w:numFmt w:val="bullet"/>
      <w:lvlText w:val="•"/>
      <w:lvlJc w:val="left"/>
      <w:pPr>
        <w:ind w:left="2090" w:hanging="366"/>
      </w:pPr>
      <w:rPr>
        <w:rFonts w:hint="default"/>
        <w:lang w:val="sq-AL" w:eastAsia="en-US" w:bidi="ar-SA"/>
      </w:rPr>
    </w:lvl>
  </w:abstractNum>
  <w:abstractNum w:abstractNumId="15" w15:restartNumberingAfterBreak="0">
    <w:nsid w:val="2B935988"/>
    <w:multiLevelType w:val="hybridMultilevel"/>
    <w:tmpl w:val="DAD26C02"/>
    <w:lvl w:ilvl="0" w:tplc="284899CA">
      <w:start w:val="1"/>
      <w:numFmt w:val="lowerLetter"/>
      <w:lvlText w:val="%1)"/>
      <w:lvlJc w:val="left"/>
      <w:pPr>
        <w:ind w:left="826" w:hanging="418"/>
        <w:jc w:val="left"/>
      </w:pPr>
      <w:rPr>
        <w:rFonts w:ascii="Times New Roman" w:eastAsia="Times New Roman" w:hAnsi="Times New Roman" w:cs="Times New Roman" w:hint="default"/>
        <w:spacing w:val="0"/>
        <w:w w:val="100"/>
        <w:sz w:val="22"/>
        <w:szCs w:val="22"/>
        <w:lang w:val="sq-AL" w:eastAsia="en-US" w:bidi="ar-SA"/>
      </w:rPr>
    </w:lvl>
    <w:lvl w:ilvl="1" w:tplc="824C36FC">
      <w:numFmt w:val="bullet"/>
      <w:lvlText w:val="•"/>
      <w:lvlJc w:val="left"/>
      <w:pPr>
        <w:ind w:left="1442" w:hanging="418"/>
      </w:pPr>
      <w:rPr>
        <w:rFonts w:hint="default"/>
        <w:lang w:val="sq-AL" w:eastAsia="en-US" w:bidi="ar-SA"/>
      </w:rPr>
    </w:lvl>
    <w:lvl w:ilvl="2" w:tplc="C420A9EE">
      <w:numFmt w:val="bullet"/>
      <w:lvlText w:val="•"/>
      <w:lvlJc w:val="left"/>
      <w:pPr>
        <w:ind w:left="2065" w:hanging="418"/>
      </w:pPr>
      <w:rPr>
        <w:rFonts w:hint="default"/>
        <w:lang w:val="sq-AL" w:eastAsia="en-US" w:bidi="ar-SA"/>
      </w:rPr>
    </w:lvl>
    <w:lvl w:ilvl="3" w:tplc="9E5A6848">
      <w:numFmt w:val="bullet"/>
      <w:lvlText w:val="•"/>
      <w:lvlJc w:val="left"/>
      <w:pPr>
        <w:ind w:left="2688" w:hanging="418"/>
      </w:pPr>
      <w:rPr>
        <w:rFonts w:hint="default"/>
        <w:lang w:val="sq-AL" w:eastAsia="en-US" w:bidi="ar-SA"/>
      </w:rPr>
    </w:lvl>
    <w:lvl w:ilvl="4" w:tplc="0C62629C">
      <w:numFmt w:val="bullet"/>
      <w:lvlText w:val="•"/>
      <w:lvlJc w:val="left"/>
      <w:pPr>
        <w:ind w:left="3311" w:hanging="418"/>
      </w:pPr>
      <w:rPr>
        <w:rFonts w:hint="default"/>
        <w:lang w:val="sq-AL" w:eastAsia="en-US" w:bidi="ar-SA"/>
      </w:rPr>
    </w:lvl>
    <w:lvl w:ilvl="5" w:tplc="792400C4">
      <w:numFmt w:val="bullet"/>
      <w:lvlText w:val="•"/>
      <w:lvlJc w:val="left"/>
      <w:pPr>
        <w:ind w:left="3934" w:hanging="418"/>
      </w:pPr>
      <w:rPr>
        <w:rFonts w:hint="default"/>
        <w:lang w:val="sq-AL" w:eastAsia="en-US" w:bidi="ar-SA"/>
      </w:rPr>
    </w:lvl>
    <w:lvl w:ilvl="6" w:tplc="C9E4C4C6">
      <w:numFmt w:val="bullet"/>
      <w:lvlText w:val="•"/>
      <w:lvlJc w:val="left"/>
      <w:pPr>
        <w:ind w:left="4556" w:hanging="418"/>
      </w:pPr>
      <w:rPr>
        <w:rFonts w:hint="default"/>
        <w:lang w:val="sq-AL" w:eastAsia="en-US" w:bidi="ar-SA"/>
      </w:rPr>
    </w:lvl>
    <w:lvl w:ilvl="7" w:tplc="66F2DF84">
      <w:numFmt w:val="bullet"/>
      <w:lvlText w:val="•"/>
      <w:lvlJc w:val="left"/>
      <w:pPr>
        <w:ind w:left="5179" w:hanging="418"/>
      </w:pPr>
      <w:rPr>
        <w:rFonts w:hint="default"/>
        <w:lang w:val="sq-AL" w:eastAsia="en-US" w:bidi="ar-SA"/>
      </w:rPr>
    </w:lvl>
    <w:lvl w:ilvl="8" w:tplc="74F8A93A">
      <w:numFmt w:val="bullet"/>
      <w:lvlText w:val="•"/>
      <w:lvlJc w:val="left"/>
      <w:pPr>
        <w:ind w:left="5802" w:hanging="418"/>
      </w:pPr>
      <w:rPr>
        <w:rFonts w:hint="default"/>
        <w:lang w:val="sq-AL" w:eastAsia="en-US" w:bidi="ar-SA"/>
      </w:rPr>
    </w:lvl>
  </w:abstractNum>
  <w:abstractNum w:abstractNumId="16" w15:restartNumberingAfterBreak="0">
    <w:nsid w:val="2DE55EAD"/>
    <w:multiLevelType w:val="hybridMultilevel"/>
    <w:tmpl w:val="CC44093A"/>
    <w:lvl w:ilvl="0" w:tplc="7202350C">
      <w:numFmt w:val="bullet"/>
      <w:lvlText w:val=""/>
      <w:lvlJc w:val="left"/>
      <w:pPr>
        <w:ind w:left="1584" w:hanging="360"/>
      </w:pPr>
      <w:rPr>
        <w:rFonts w:ascii="Wingdings" w:eastAsia="Wingdings" w:hAnsi="Wingdings" w:cs="Wingdings" w:hint="default"/>
        <w:w w:val="100"/>
        <w:sz w:val="24"/>
        <w:szCs w:val="24"/>
        <w:lang w:val="sq-AL" w:eastAsia="en-US" w:bidi="ar-SA"/>
      </w:rPr>
    </w:lvl>
    <w:lvl w:ilvl="1" w:tplc="82103430">
      <w:numFmt w:val="bullet"/>
      <w:lvlText w:val="•"/>
      <w:lvlJc w:val="left"/>
      <w:pPr>
        <w:ind w:left="2646" w:hanging="360"/>
      </w:pPr>
      <w:rPr>
        <w:rFonts w:hint="default"/>
        <w:lang w:val="sq-AL" w:eastAsia="en-US" w:bidi="ar-SA"/>
      </w:rPr>
    </w:lvl>
    <w:lvl w:ilvl="2" w:tplc="65BEC4D6">
      <w:numFmt w:val="bullet"/>
      <w:lvlText w:val="•"/>
      <w:lvlJc w:val="left"/>
      <w:pPr>
        <w:ind w:left="3712" w:hanging="360"/>
      </w:pPr>
      <w:rPr>
        <w:rFonts w:hint="default"/>
        <w:lang w:val="sq-AL" w:eastAsia="en-US" w:bidi="ar-SA"/>
      </w:rPr>
    </w:lvl>
    <w:lvl w:ilvl="3" w:tplc="E418F634">
      <w:numFmt w:val="bullet"/>
      <w:lvlText w:val="•"/>
      <w:lvlJc w:val="left"/>
      <w:pPr>
        <w:ind w:left="4778" w:hanging="360"/>
      </w:pPr>
      <w:rPr>
        <w:rFonts w:hint="default"/>
        <w:lang w:val="sq-AL" w:eastAsia="en-US" w:bidi="ar-SA"/>
      </w:rPr>
    </w:lvl>
    <w:lvl w:ilvl="4" w:tplc="E9806F2C">
      <w:numFmt w:val="bullet"/>
      <w:lvlText w:val="•"/>
      <w:lvlJc w:val="left"/>
      <w:pPr>
        <w:ind w:left="5844" w:hanging="360"/>
      </w:pPr>
      <w:rPr>
        <w:rFonts w:hint="default"/>
        <w:lang w:val="sq-AL" w:eastAsia="en-US" w:bidi="ar-SA"/>
      </w:rPr>
    </w:lvl>
    <w:lvl w:ilvl="5" w:tplc="538216C2">
      <w:numFmt w:val="bullet"/>
      <w:lvlText w:val="•"/>
      <w:lvlJc w:val="left"/>
      <w:pPr>
        <w:ind w:left="6910" w:hanging="360"/>
      </w:pPr>
      <w:rPr>
        <w:rFonts w:hint="default"/>
        <w:lang w:val="sq-AL" w:eastAsia="en-US" w:bidi="ar-SA"/>
      </w:rPr>
    </w:lvl>
    <w:lvl w:ilvl="6" w:tplc="50E85CFE">
      <w:numFmt w:val="bullet"/>
      <w:lvlText w:val="•"/>
      <w:lvlJc w:val="left"/>
      <w:pPr>
        <w:ind w:left="7976" w:hanging="360"/>
      </w:pPr>
      <w:rPr>
        <w:rFonts w:hint="default"/>
        <w:lang w:val="sq-AL" w:eastAsia="en-US" w:bidi="ar-SA"/>
      </w:rPr>
    </w:lvl>
    <w:lvl w:ilvl="7" w:tplc="1166DFFE">
      <w:numFmt w:val="bullet"/>
      <w:lvlText w:val="•"/>
      <w:lvlJc w:val="left"/>
      <w:pPr>
        <w:ind w:left="9042" w:hanging="360"/>
      </w:pPr>
      <w:rPr>
        <w:rFonts w:hint="default"/>
        <w:lang w:val="sq-AL" w:eastAsia="en-US" w:bidi="ar-SA"/>
      </w:rPr>
    </w:lvl>
    <w:lvl w:ilvl="8" w:tplc="A2CC01E6">
      <w:numFmt w:val="bullet"/>
      <w:lvlText w:val="•"/>
      <w:lvlJc w:val="left"/>
      <w:pPr>
        <w:ind w:left="10108" w:hanging="360"/>
      </w:pPr>
      <w:rPr>
        <w:rFonts w:hint="default"/>
        <w:lang w:val="sq-AL" w:eastAsia="en-US" w:bidi="ar-SA"/>
      </w:rPr>
    </w:lvl>
  </w:abstractNum>
  <w:abstractNum w:abstractNumId="17" w15:restartNumberingAfterBreak="0">
    <w:nsid w:val="3040423B"/>
    <w:multiLevelType w:val="hybridMultilevel"/>
    <w:tmpl w:val="200610F4"/>
    <w:lvl w:ilvl="0" w:tplc="AC4675D0">
      <w:start w:val="1"/>
      <w:numFmt w:val="decimal"/>
      <w:lvlText w:val="%1."/>
      <w:lvlJc w:val="left"/>
      <w:pPr>
        <w:ind w:left="830" w:hanging="360"/>
        <w:jc w:val="left"/>
      </w:pPr>
      <w:rPr>
        <w:rFonts w:hint="default"/>
        <w:w w:val="100"/>
        <w:lang w:val="sq-AL" w:eastAsia="en-US" w:bidi="ar-SA"/>
      </w:rPr>
    </w:lvl>
    <w:lvl w:ilvl="1" w:tplc="51081EFA">
      <w:numFmt w:val="bullet"/>
      <w:lvlText w:val="•"/>
      <w:lvlJc w:val="left"/>
      <w:pPr>
        <w:ind w:left="1421" w:hanging="360"/>
      </w:pPr>
      <w:rPr>
        <w:rFonts w:hint="default"/>
        <w:lang w:val="sq-AL" w:eastAsia="en-US" w:bidi="ar-SA"/>
      </w:rPr>
    </w:lvl>
    <w:lvl w:ilvl="2" w:tplc="D304C33E">
      <w:numFmt w:val="bullet"/>
      <w:lvlText w:val="•"/>
      <w:lvlJc w:val="left"/>
      <w:pPr>
        <w:ind w:left="2003" w:hanging="360"/>
      </w:pPr>
      <w:rPr>
        <w:rFonts w:hint="default"/>
        <w:lang w:val="sq-AL" w:eastAsia="en-US" w:bidi="ar-SA"/>
      </w:rPr>
    </w:lvl>
    <w:lvl w:ilvl="3" w:tplc="D03ABC94">
      <w:numFmt w:val="bullet"/>
      <w:lvlText w:val="•"/>
      <w:lvlJc w:val="left"/>
      <w:pPr>
        <w:ind w:left="2584" w:hanging="360"/>
      </w:pPr>
      <w:rPr>
        <w:rFonts w:hint="default"/>
        <w:lang w:val="sq-AL" w:eastAsia="en-US" w:bidi="ar-SA"/>
      </w:rPr>
    </w:lvl>
    <w:lvl w:ilvl="4" w:tplc="185602DA">
      <w:numFmt w:val="bullet"/>
      <w:lvlText w:val="•"/>
      <w:lvlJc w:val="left"/>
      <w:pPr>
        <w:ind w:left="3166" w:hanging="360"/>
      </w:pPr>
      <w:rPr>
        <w:rFonts w:hint="default"/>
        <w:lang w:val="sq-AL" w:eastAsia="en-US" w:bidi="ar-SA"/>
      </w:rPr>
    </w:lvl>
    <w:lvl w:ilvl="5" w:tplc="D40A32DE">
      <w:numFmt w:val="bullet"/>
      <w:lvlText w:val="•"/>
      <w:lvlJc w:val="left"/>
      <w:pPr>
        <w:ind w:left="3747" w:hanging="360"/>
      </w:pPr>
      <w:rPr>
        <w:rFonts w:hint="default"/>
        <w:lang w:val="sq-AL" w:eastAsia="en-US" w:bidi="ar-SA"/>
      </w:rPr>
    </w:lvl>
    <w:lvl w:ilvl="6" w:tplc="F03A65FC">
      <w:numFmt w:val="bullet"/>
      <w:lvlText w:val="•"/>
      <w:lvlJc w:val="left"/>
      <w:pPr>
        <w:ind w:left="4329" w:hanging="360"/>
      </w:pPr>
      <w:rPr>
        <w:rFonts w:hint="default"/>
        <w:lang w:val="sq-AL" w:eastAsia="en-US" w:bidi="ar-SA"/>
      </w:rPr>
    </w:lvl>
    <w:lvl w:ilvl="7" w:tplc="DA86EBA8">
      <w:numFmt w:val="bullet"/>
      <w:lvlText w:val="•"/>
      <w:lvlJc w:val="left"/>
      <w:pPr>
        <w:ind w:left="4910" w:hanging="360"/>
      </w:pPr>
      <w:rPr>
        <w:rFonts w:hint="default"/>
        <w:lang w:val="sq-AL" w:eastAsia="en-US" w:bidi="ar-SA"/>
      </w:rPr>
    </w:lvl>
    <w:lvl w:ilvl="8" w:tplc="32DA3B5E">
      <w:numFmt w:val="bullet"/>
      <w:lvlText w:val="•"/>
      <w:lvlJc w:val="left"/>
      <w:pPr>
        <w:ind w:left="5492" w:hanging="360"/>
      </w:pPr>
      <w:rPr>
        <w:rFonts w:hint="default"/>
        <w:lang w:val="sq-AL" w:eastAsia="en-US" w:bidi="ar-SA"/>
      </w:rPr>
    </w:lvl>
  </w:abstractNum>
  <w:abstractNum w:abstractNumId="18" w15:restartNumberingAfterBreak="0">
    <w:nsid w:val="33197A44"/>
    <w:multiLevelType w:val="hybridMultilevel"/>
    <w:tmpl w:val="892E27AC"/>
    <w:lvl w:ilvl="0" w:tplc="465CB798">
      <w:start w:val="1"/>
      <w:numFmt w:val="decimal"/>
      <w:lvlText w:val="%1."/>
      <w:lvlJc w:val="left"/>
      <w:pPr>
        <w:ind w:left="1089" w:hanging="226"/>
        <w:jc w:val="left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sq-AL" w:eastAsia="en-US" w:bidi="ar-SA"/>
      </w:rPr>
    </w:lvl>
    <w:lvl w:ilvl="1" w:tplc="F50EA80A">
      <w:numFmt w:val="bullet"/>
      <w:lvlText w:val=""/>
      <w:lvlJc w:val="left"/>
      <w:pPr>
        <w:ind w:left="1637" w:hanging="360"/>
      </w:pPr>
      <w:rPr>
        <w:rFonts w:ascii="Wingdings" w:eastAsia="Wingdings" w:hAnsi="Wingdings" w:cs="Wingdings" w:hint="default"/>
        <w:w w:val="100"/>
        <w:sz w:val="22"/>
        <w:szCs w:val="22"/>
        <w:lang w:val="sq-AL" w:eastAsia="en-US" w:bidi="ar-SA"/>
      </w:rPr>
    </w:lvl>
    <w:lvl w:ilvl="2" w:tplc="325E96A0">
      <w:numFmt w:val="bullet"/>
      <w:lvlText w:val="•"/>
      <w:lvlJc w:val="left"/>
      <w:pPr>
        <w:ind w:left="2817" w:hanging="360"/>
      </w:pPr>
      <w:rPr>
        <w:rFonts w:hint="default"/>
        <w:lang w:val="sq-AL" w:eastAsia="en-US" w:bidi="ar-SA"/>
      </w:rPr>
    </w:lvl>
    <w:lvl w:ilvl="3" w:tplc="0E28620C">
      <w:numFmt w:val="bullet"/>
      <w:lvlText w:val="•"/>
      <w:lvlJc w:val="left"/>
      <w:pPr>
        <w:ind w:left="3995" w:hanging="360"/>
      </w:pPr>
      <w:rPr>
        <w:rFonts w:hint="default"/>
        <w:lang w:val="sq-AL" w:eastAsia="en-US" w:bidi="ar-SA"/>
      </w:rPr>
    </w:lvl>
    <w:lvl w:ilvl="4" w:tplc="F00C82FA">
      <w:numFmt w:val="bullet"/>
      <w:lvlText w:val="•"/>
      <w:lvlJc w:val="left"/>
      <w:pPr>
        <w:ind w:left="5173" w:hanging="360"/>
      </w:pPr>
      <w:rPr>
        <w:rFonts w:hint="default"/>
        <w:lang w:val="sq-AL" w:eastAsia="en-US" w:bidi="ar-SA"/>
      </w:rPr>
    </w:lvl>
    <w:lvl w:ilvl="5" w:tplc="1714A722">
      <w:numFmt w:val="bullet"/>
      <w:lvlText w:val="•"/>
      <w:lvlJc w:val="left"/>
      <w:pPr>
        <w:ind w:left="6351" w:hanging="360"/>
      </w:pPr>
      <w:rPr>
        <w:rFonts w:hint="default"/>
        <w:lang w:val="sq-AL" w:eastAsia="en-US" w:bidi="ar-SA"/>
      </w:rPr>
    </w:lvl>
    <w:lvl w:ilvl="6" w:tplc="4B32345E">
      <w:numFmt w:val="bullet"/>
      <w:lvlText w:val="•"/>
      <w:lvlJc w:val="left"/>
      <w:pPr>
        <w:ind w:left="7528" w:hanging="360"/>
      </w:pPr>
      <w:rPr>
        <w:rFonts w:hint="default"/>
        <w:lang w:val="sq-AL" w:eastAsia="en-US" w:bidi="ar-SA"/>
      </w:rPr>
    </w:lvl>
    <w:lvl w:ilvl="7" w:tplc="6E565240">
      <w:numFmt w:val="bullet"/>
      <w:lvlText w:val="•"/>
      <w:lvlJc w:val="left"/>
      <w:pPr>
        <w:ind w:left="8706" w:hanging="360"/>
      </w:pPr>
      <w:rPr>
        <w:rFonts w:hint="default"/>
        <w:lang w:val="sq-AL" w:eastAsia="en-US" w:bidi="ar-SA"/>
      </w:rPr>
    </w:lvl>
    <w:lvl w:ilvl="8" w:tplc="ED7E9A72">
      <w:numFmt w:val="bullet"/>
      <w:lvlText w:val="•"/>
      <w:lvlJc w:val="left"/>
      <w:pPr>
        <w:ind w:left="9884" w:hanging="360"/>
      </w:pPr>
      <w:rPr>
        <w:rFonts w:hint="default"/>
        <w:lang w:val="sq-AL" w:eastAsia="en-US" w:bidi="ar-SA"/>
      </w:rPr>
    </w:lvl>
  </w:abstractNum>
  <w:abstractNum w:abstractNumId="19" w15:restartNumberingAfterBreak="0">
    <w:nsid w:val="38362FCB"/>
    <w:multiLevelType w:val="hybridMultilevel"/>
    <w:tmpl w:val="9BB28148"/>
    <w:lvl w:ilvl="0" w:tplc="11ECF09C">
      <w:numFmt w:val="bullet"/>
      <w:lvlText w:val="♦"/>
      <w:lvlJc w:val="left"/>
      <w:pPr>
        <w:ind w:left="864" w:hanging="168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sq-AL" w:eastAsia="en-US" w:bidi="ar-SA"/>
      </w:rPr>
    </w:lvl>
    <w:lvl w:ilvl="1" w:tplc="1B723708">
      <w:numFmt w:val="bullet"/>
      <w:lvlText w:val="•"/>
      <w:lvlJc w:val="left"/>
      <w:pPr>
        <w:ind w:left="1998" w:hanging="168"/>
      </w:pPr>
      <w:rPr>
        <w:rFonts w:hint="default"/>
        <w:lang w:val="sq-AL" w:eastAsia="en-US" w:bidi="ar-SA"/>
      </w:rPr>
    </w:lvl>
    <w:lvl w:ilvl="2" w:tplc="A7DAD574">
      <w:numFmt w:val="bullet"/>
      <w:lvlText w:val="•"/>
      <w:lvlJc w:val="left"/>
      <w:pPr>
        <w:ind w:left="3136" w:hanging="168"/>
      </w:pPr>
      <w:rPr>
        <w:rFonts w:hint="default"/>
        <w:lang w:val="sq-AL" w:eastAsia="en-US" w:bidi="ar-SA"/>
      </w:rPr>
    </w:lvl>
    <w:lvl w:ilvl="3" w:tplc="833C0764">
      <w:numFmt w:val="bullet"/>
      <w:lvlText w:val="•"/>
      <w:lvlJc w:val="left"/>
      <w:pPr>
        <w:ind w:left="4274" w:hanging="168"/>
      </w:pPr>
      <w:rPr>
        <w:rFonts w:hint="default"/>
        <w:lang w:val="sq-AL" w:eastAsia="en-US" w:bidi="ar-SA"/>
      </w:rPr>
    </w:lvl>
    <w:lvl w:ilvl="4" w:tplc="C6C4E4CE">
      <w:numFmt w:val="bullet"/>
      <w:lvlText w:val="•"/>
      <w:lvlJc w:val="left"/>
      <w:pPr>
        <w:ind w:left="5412" w:hanging="168"/>
      </w:pPr>
      <w:rPr>
        <w:rFonts w:hint="default"/>
        <w:lang w:val="sq-AL" w:eastAsia="en-US" w:bidi="ar-SA"/>
      </w:rPr>
    </w:lvl>
    <w:lvl w:ilvl="5" w:tplc="6DA858A0">
      <w:numFmt w:val="bullet"/>
      <w:lvlText w:val="•"/>
      <w:lvlJc w:val="left"/>
      <w:pPr>
        <w:ind w:left="6550" w:hanging="168"/>
      </w:pPr>
      <w:rPr>
        <w:rFonts w:hint="default"/>
        <w:lang w:val="sq-AL" w:eastAsia="en-US" w:bidi="ar-SA"/>
      </w:rPr>
    </w:lvl>
    <w:lvl w:ilvl="6" w:tplc="710C7C18">
      <w:numFmt w:val="bullet"/>
      <w:lvlText w:val="•"/>
      <w:lvlJc w:val="left"/>
      <w:pPr>
        <w:ind w:left="7688" w:hanging="168"/>
      </w:pPr>
      <w:rPr>
        <w:rFonts w:hint="default"/>
        <w:lang w:val="sq-AL" w:eastAsia="en-US" w:bidi="ar-SA"/>
      </w:rPr>
    </w:lvl>
    <w:lvl w:ilvl="7" w:tplc="3DEAA36A">
      <w:numFmt w:val="bullet"/>
      <w:lvlText w:val="•"/>
      <w:lvlJc w:val="left"/>
      <w:pPr>
        <w:ind w:left="8826" w:hanging="168"/>
      </w:pPr>
      <w:rPr>
        <w:rFonts w:hint="default"/>
        <w:lang w:val="sq-AL" w:eastAsia="en-US" w:bidi="ar-SA"/>
      </w:rPr>
    </w:lvl>
    <w:lvl w:ilvl="8" w:tplc="8DAEB0BE">
      <w:numFmt w:val="bullet"/>
      <w:lvlText w:val="•"/>
      <w:lvlJc w:val="left"/>
      <w:pPr>
        <w:ind w:left="9964" w:hanging="168"/>
      </w:pPr>
      <w:rPr>
        <w:rFonts w:hint="default"/>
        <w:lang w:val="sq-AL" w:eastAsia="en-US" w:bidi="ar-SA"/>
      </w:rPr>
    </w:lvl>
  </w:abstractNum>
  <w:abstractNum w:abstractNumId="20" w15:restartNumberingAfterBreak="0">
    <w:nsid w:val="3A66120A"/>
    <w:multiLevelType w:val="hybridMultilevel"/>
    <w:tmpl w:val="81E0E788"/>
    <w:lvl w:ilvl="0" w:tplc="E0E2CC30">
      <w:start w:val="46"/>
      <w:numFmt w:val="decimal"/>
      <w:lvlText w:val="%1."/>
      <w:lvlJc w:val="left"/>
      <w:pPr>
        <w:ind w:left="110" w:hanging="404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sq-AL" w:eastAsia="en-US" w:bidi="ar-SA"/>
      </w:rPr>
    </w:lvl>
    <w:lvl w:ilvl="1" w:tplc="FF14327E">
      <w:numFmt w:val="bullet"/>
      <w:lvlText w:val="•"/>
      <w:lvlJc w:val="left"/>
      <w:pPr>
        <w:ind w:left="366" w:hanging="404"/>
      </w:pPr>
      <w:rPr>
        <w:rFonts w:hint="default"/>
        <w:lang w:val="sq-AL" w:eastAsia="en-US" w:bidi="ar-SA"/>
      </w:rPr>
    </w:lvl>
    <w:lvl w:ilvl="2" w:tplc="623608A2">
      <w:numFmt w:val="bullet"/>
      <w:lvlText w:val="•"/>
      <w:lvlJc w:val="left"/>
      <w:pPr>
        <w:ind w:left="612" w:hanging="404"/>
      </w:pPr>
      <w:rPr>
        <w:rFonts w:hint="default"/>
        <w:lang w:val="sq-AL" w:eastAsia="en-US" w:bidi="ar-SA"/>
      </w:rPr>
    </w:lvl>
    <w:lvl w:ilvl="3" w:tplc="899A7266">
      <w:numFmt w:val="bullet"/>
      <w:lvlText w:val="•"/>
      <w:lvlJc w:val="left"/>
      <w:pPr>
        <w:ind w:left="858" w:hanging="404"/>
      </w:pPr>
      <w:rPr>
        <w:rFonts w:hint="default"/>
        <w:lang w:val="sq-AL" w:eastAsia="en-US" w:bidi="ar-SA"/>
      </w:rPr>
    </w:lvl>
    <w:lvl w:ilvl="4" w:tplc="34A2788A">
      <w:numFmt w:val="bullet"/>
      <w:lvlText w:val="•"/>
      <w:lvlJc w:val="left"/>
      <w:pPr>
        <w:ind w:left="1105" w:hanging="404"/>
      </w:pPr>
      <w:rPr>
        <w:rFonts w:hint="default"/>
        <w:lang w:val="sq-AL" w:eastAsia="en-US" w:bidi="ar-SA"/>
      </w:rPr>
    </w:lvl>
    <w:lvl w:ilvl="5" w:tplc="DB7825A0">
      <w:numFmt w:val="bullet"/>
      <w:lvlText w:val="•"/>
      <w:lvlJc w:val="left"/>
      <w:pPr>
        <w:ind w:left="1351" w:hanging="404"/>
      </w:pPr>
      <w:rPr>
        <w:rFonts w:hint="default"/>
        <w:lang w:val="sq-AL" w:eastAsia="en-US" w:bidi="ar-SA"/>
      </w:rPr>
    </w:lvl>
    <w:lvl w:ilvl="6" w:tplc="B14A0C84">
      <w:numFmt w:val="bullet"/>
      <w:lvlText w:val="•"/>
      <w:lvlJc w:val="left"/>
      <w:pPr>
        <w:ind w:left="1597" w:hanging="404"/>
      </w:pPr>
      <w:rPr>
        <w:rFonts w:hint="default"/>
        <w:lang w:val="sq-AL" w:eastAsia="en-US" w:bidi="ar-SA"/>
      </w:rPr>
    </w:lvl>
    <w:lvl w:ilvl="7" w:tplc="9E5487D0">
      <w:numFmt w:val="bullet"/>
      <w:lvlText w:val="•"/>
      <w:lvlJc w:val="left"/>
      <w:pPr>
        <w:ind w:left="1844" w:hanging="404"/>
      </w:pPr>
      <w:rPr>
        <w:rFonts w:hint="default"/>
        <w:lang w:val="sq-AL" w:eastAsia="en-US" w:bidi="ar-SA"/>
      </w:rPr>
    </w:lvl>
    <w:lvl w:ilvl="8" w:tplc="DDAEDC74">
      <w:numFmt w:val="bullet"/>
      <w:lvlText w:val="•"/>
      <w:lvlJc w:val="left"/>
      <w:pPr>
        <w:ind w:left="2090" w:hanging="404"/>
      </w:pPr>
      <w:rPr>
        <w:rFonts w:hint="default"/>
        <w:lang w:val="sq-AL" w:eastAsia="en-US" w:bidi="ar-SA"/>
      </w:rPr>
    </w:lvl>
  </w:abstractNum>
  <w:abstractNum w:abstractNumId="21" w15:restartNumberingAfterBreak="0">
    <w:nsid w:val="3DB20380"/>
    <w:multiLevelType w:val="hybridMultilevel"/>
    <w:tmpl w:val="E5D82D1E"/>
    <w:lvl w:ilvl="0" w:tplc="55262C54">
      <w:start w:val="1"/>
      <w:numFmt w:val="decimal"/>
      <w:lvlText w:val="%1."/>
      <w:lvlJc w:val="left"/>
      <w:pPr>
        <w:ind w:left="830" w:hanging="36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sq-AL" w:eastAsia="en-US" w:bidi="ar-SA"/>
      </w:rPr>
    </w:lvl>
    <w:lvl w:ilvl="1" w:tplc="DACA122E">
      <w:numFmt w:val="bullet"/>
      <w:lvlText w:val="•"/>
      <w:lvlJc w:val="left"/>
      <w:pPr>
        <w:ind w:left="1421" w:hanging="360"/>
      </w:pPr>
      <w:rPr>
        <w:rFonts w:hint="default"/>
        <w:lang w:val="sq-AL" w:eastAsia="en-US" w:bidi="ar-SA"/>
      </w:rPr>
    </w:lvl>
    <w:lvl w:ilvl="2" w:tplc="EC589710">
      <w:numFmt w:val="bullet"/>
      <w:lvlText w:val="•"/>
      <w:lvlJc w:val="left"/>
      <w:pPr>
        <w:ind w:left="2003" w:hanging="360"/>
      </w:pPr>
      <w:rPr>
        <w:rFonts w:hint="default"/>
        <w:lang w:val="sq-AL" w:eastAsia="en-US" w:bidi="ar-SA"/>
      </w:rPr>
    </w:lvl>
    <w:lvl w:ilvl="3" w:tplc="B1D25256">
      <w:numFmt w:val="bullet"/>
      <w:lvlText w:val="•"/>
      <w:lvlJc w:val="left"/>
      <w:pPr>
        <w:ind w:left="2584" w:hanging="360"/>
      </w:pPr>
      <w:rPr>
        <w:rFonts w:hint="default"/>
        <w:lang w:val="sq-AL" w:eastAsia="en-US" w:bidi="ar-SA"/>
      </w:rPr>
    </w:lvl>
    <w:lvl w:ilvl="4" w:tplc="3BBC296E">
      <w:numFmt w:val="bullet"/>
      <w:lvlText w:val="•"/>
      <w:lvlJc w:val="left"/>
      <w:pPr>
        <w:ind w:left="3166" w:hanging="360"/>
      </w:pPr>
      <w:rPr>
        <w:rFonts w:hint="default"/>
        <w:lang w:val="sq-AL" w:eastAsia="en-US" w:bidi="ar-SA"/>
      </w:rPr>
    </w:lvl>
    <w:lvl w:ilvl="5" w:tplc="E196D106">
      <w:numFmt w:val="bullet"/>
      <w:lvlText w:val="•"/>
      <w:lvlJc w:val="left"/>
      <w:pPr>
        <w:ind w:left="3747" w:hanging="360"/>
      </w:pPr>
      <w:rPr>
        <w:rFonts w:hint="default"/>
        <w:lang w:val="sq-AL" w:eastAsia="en-US" w:bidi="ar-SA"/>
      </w:rPr>
    </w:lvl>
    <w:lvl w:ilvl="6" w:tplc="5E30BA7E">
      <w:numFmt w:val="bullet"/>
      <w:lvlText w:val="•"/>
      <w:lvlJc w:val="left"/>
      <w:pPr>
        <w:ind w:left="4329" w:hanging="360"/>
      </w:pPr>
      <w:rPr>
        <w:rFonts w:hint="default"/>
        <w:lang w:val="sq-AL" w:eastAsia="en-US" w:bidi="ar-SA"/>
      </w:rPr>
    </w:lvl>
    <w:lvl w:ilvl="7" w:tplc="F564B2EC">
      <w:numFmt w:val="bullet"/>
      <w:lvlText w:val="•"/>
      <w:lvlJc w:val="left"/>
      <w:pPr>
        <w:ind w:left="4910" w:hanging="360"/>
      </w:pPr>
      <w:rPr>
        <w:rFonts w:hint="default"/>
        <w:lang w:val="sq-AL" w:eastAsia="en-US" w:bidi="ar-SA"/>
      </w:rPr>
    </w:lvl>
    <w:lvl w:ilvl="8" w:tplc="B2C00CAA">
      <w:numFmt w:val="bullet"/>
      <w:lvlText w:val="•"/>
      <w:lvlJc w:val="left"/>
      <w:pPr>
        <w:ind w:left="5492" w:hanging="360"/>
      </w:pPr>
      <w:rPr>
        <w:rFonts w:hint="default"/>
        <w:lang w:val="sq-AL" w:eastAsia="en-US" w:bidi="ar-SA"/>
      </w:rPr>
    </w:lvl>
  </w:abstractNum>
  <w:abstractNum w:abstractNumId="22" w15:restartNumberingAfterBreak="0">
    <w:nsid w:val="3E0A5036"/>
    <w:multiLevelType w:val="hybridMultilevel"/>
    <w:tmpl w:val="C0F4F6DE"/>
    <w:lvl w:ilvl="0" w:tplc="4D60C244">
      <w:numFmt w:val="bullet"/>
      <w:lvlText w:val="-"/>
      <w:lvlJc w:val="left"/>
      <w:pPr>
        <w:ind w:left="1781" w:hanging="360"/>
      </w:pPr>
      <w:rPr>
        <w:rFonts w:ascii="Calibri" w:eastAsia="Calibri" w:hAnsi="Calibri" w:cs="Calibri" w:hint="default"/>
        <w:w w:val="100"/>
        <w:sz w:val="24"/>
        <w:szCs w:val="24"/>
        <w:lang w:val="sq-AL" w:eastAsia="en-US" w:bidi="ar-SA"/>
      </w:rPr>
    </w:lvl>
    <w:lvl w:ilvl="1" w:tplc="36A01F2C">
      <w:numFmt w:val="bullet"/>
      <w:lvlText w:val="•"/>
      <w:lvlJc w:val="left"/>
      <w:pPr>
        <w:ind w:left="2687" w:hanging="360"/>
      </w:pPr>
      <w:rPr>
        <w:rFonts w:hint="default"/>
        <w:lang w:val="sq-AL" w:eastAsia="en-US" w:bidi="ar-SA"/>
      </w:rPr>
    </w:lvl>
    <w:lvl w:ilvl="2" w:tplc="661CCF76">
      <w:numFmt w:val="bullet"/>
      <w:lvlText w:val="•"/>
      <w:lvlJc w:val="left"/>
      <w:pPr>
        <w:ind w:left="3595" w:hanging="360"/>
      </w:pPr>
      <w:rPr>
        <w:rFonts w:hint="default"/>
        <w:lang w:val="sq-AL" w:eastAsia="en-US" w:bidi="ar-SA"/>
      </w:rPr>
    </w:lvl>
    <w:lvl w:ilvl="3" w:tplc="9C420CFE">
      <w:numFmt w:val="bullet"/>
      <w:lvlText w:val="•"/>
      <w:lvlJc w:val="left"/>
      <w:pPr>
        <w:ind w:left="4503" w:hanging="360"/>
      </w:pPr>
      <w:rPr>
        <w:rFonts w:hint="default"/>
        <w:lang w:val="sq-AL" w:eastAsia="en-US" w:bidi="ar-SA"/>
      </w:rPr>
    </w:lvl>
    <w:lvl w:ilvl="4" w:tplc="D17653EE">
      <w:numFmt w:val="bullet"/>
      <w:lvlText w:val="•"/>
      <w:lvlJc w:val="left"/>
      <w:pPr>
        <w:ind w:left="5411" w:hanging="360"/>
      </w:pPr>
      <w:rPr>
        <w:rFonts w:hint="default"/>
        <w:lang w:val="sq-AL" w:eastAsia="en-US" w:bidi="ar-SA"/>
      </w:rPr>
    </w:lvl>
    <w:lvl w:ilvl="5" w:tplc="405EE4B0">
      <w:numFmt w:val="bullet"/>
      <w:lvlText w:val="•"/>
      <w:lvlJc w:val="left"/>
      <w:pPr>
        <w:ind w:left="6319" w:hanging="360"/>
      </w:pPr>
      <w:rPr>
        <w:rFonts w:hint="default"/>
        <w:lang w:val="sq-AL" w:eastAsia="en-US" w:bidi="ar-SA"/>
      </w:rPr>
    </w:lvl>
    <w:lvl w:ilvl="6" w:tplc="CCB861AE">
      <w:numFmt w:val="bullet"/>
      <w:lvlText w:val="•"/>
      <w:lvlJc w:val="left"/>
      <w:pPr>
        <w:ind w:left="7227" w:hanging="360"/>
      </w:pPr>
      <w:rPr>
        <w:rFonts w:hint="default"/>
        <w:lang w:val="sq-AL" w:eastAsia="en-US" w:bidi="ar-SA"/>
      </w:rPr>
    </w:lvl>
    <w:lvl w:ilvl="7" w:tplc="CA40700C">
      <w:numFmt w:val="bullet"/>
      <w:lvlText w:val="•"/>
      <w:lvlJc w:val="left"/>
      <w:pPr>
        <w:ind w:left="8135" w:hanging="360"/>
      </w:pPr>
      <w:rPr>
        <w:rFonts w:hint="default"/>
        <w:lang w:val="sq-AL" w:eastAsia="en-US" w:bidi="ar-SA"/>
      </w:rPr>
    </w:lvl>
    <w:lvl w:ilvl="8" w:tplc="DAE651A6">
      <w:numFmt w:val="bullet"/>
      <w:lvlText w:val="•"/>
      <w:lvlJc w:val="left"/>
      <w:pPr>
        <w:ind w:left="9043" w:hanging="360"/>
      </w:pPr>
      <w:rPr>
        <w:rFonts w:hint="default"/>
        <w:lang w:val="sq-AL" w:eastAsia="en-US" w:bidi="ar-SA"/>
      </w:rPr>
    </w:lvl>
  </w:abstractNum>
  <w:abstractNum w:abstractNumId="23" w15:restartNumberingAfterBreak="0">
    <w:nsid w:val="43A7239E"/>
    <w:multiLevelType w:val="hybridMultilevel"/>
    <w:tmpl w:val="45E4C904"/>
    <w:lvl w:ilvl="0" w:tplc="2D7EA5FC">
      <w:numFmt w:val="bullet"/>
      <w:lvlText w:val=""/>
      <w:lvlJc w:val="left"/>
      <w:pPr>
        <w:ind w:left="1584" w:hanging="360"/>
      </w:pPr>
      <w:rPr>
        <w:rFonts w:ascii="Wingdings" w:eastAsia="Wingdings" w:hAnsi="Wingdings" w:cs="Wingdings" w:hint="default"/>
        <w:w w:val="100"/>
        <w:sz w:val="22"/>
        <w:szCs w:val="22"/>
        <w:lang w:val="sq-AL" w:eastAsia="en-US" w:bidi="ar-SA"/>
      </w:rPr>
    </w:lvl>
    <w:lvl w:ilvl="1" w:tplc="3C26FDCC">
      <w:numFmt w:val="bullet"/>
      <w:lvlText w:val=""/>
      <w:lvlJc w:val="left"/>
      <w:pPr>
        <w:ind w:left="2305" w:hanging="361"/>
      </w:pPr>
      <w:rPr>
        <w:rFonts w:ascii="Wingdings" w:eastAsia="Wingdings" w:hAnsi="Wingdings" w:cs="Wingdings" w:hint="default"/>
        <w:w w:val="100"/>
        <w:sz w:val="20"/>
        <w:szCs w:val="20"/>
        <w:lang w:val="sq-AL" w:eastAsia="en-US" w:bidi="ar-SA"/>
      </w:rPr>
    </w:lvl>
    <w:lvl w:ilvl="2" w:tplc="23B425AC">
      <w:numFmt w:val="bullet"/>
      <w:lvlText w:val="•"/>
      <w:lvlJc w:val="left"/>
      <w:pPr>
        <w:ind w:left="3404" w:hanging="361"/>
      </w:pPr>
      <w:rPr>
        <w:rFonts w:hint="default"/>
        <w:lang w:val="sq-AL" w:eastAsia="en-US" w:bidi="ar-SA"/>
      </w:rPr>
    </w:lvl>
    <w:lvl w:ilvl="3" w:tplc="9C029DA2">
      <w:numFmt w:val="bullet"/>
      <w:lvlText w:val="•"/>
      <w:lvlJc w:val="left"/>
      <w:pPr>
        <w:ind w:left="4508" w:hanging="361"/>
      </w:pPr>
      <w:rPr>
        <w:rFonts w:hint="default"/>
        <w:lang w:val="sq-AL" w:eastAsia="en-US" w:bidi="ar-SA"/>
      </w:rPr>
    </w:lvl>
    <w:lvl w:ilvl="4" w:tplc="C98A39DA">
      <w:numFmt w:val="bullet"/>
      <w:lvlText w:val="•"/>
      <w:lvlJc w:val="left"/>
      <w:pPr>
        <w:ind w:left="5613" w:hanging="361"/>
      </w:pPr>
      <w:rPr>
        <w:rFonts w:hint="default"/>
        <w:lang w:val="sq-AL" w:eastAsia="en-US" w:bidi="ar-SA"/>
      </w:rPr>
    </w:lvl>
    <w:lvl w:ilvl="5" w:tplc="C37632F6">
      <w:numFmt w:val="bullet"/>
      <w:lvlText w:val="•"/>
      <w:lvlJc w:val="left"/>
      <w:pPr>
        <w:ind w:left="6717" w:hanging="361"/>
      </w:pPr>
      <w:rPr>
        <w:rFonts w:hint="default"/>
        <w:lang w:val="sq-AL" w:eastAsia="en-US" w:bidi="ar-SA"/>
      </w:rPr>
    </w:lvl>
    <w:lvl w:ilvl="6" w:tplc="907A36D2">
      <w:numFmt w:val="bullet"/>
      <w:lvlText w:val="•"/>
      <w:lvlJc w:val="left"/>
      <w:pPr>
        <w:ind w:left="7822" w:hanging="361"/>
      </w:pPr>
      <w:rPr>
        <w:rFonts w:hint="default"/>
        <w:lang w:val="sq-AL" w:eastAsia="en-US" w:bidi="ar-SA"/>
      </w:rPr>
    </w:lvl>
    <w:lvl w:ilvl="7" w:tplc="6E12487C">
      <w:numFmt w:val="bullet"/>
      <w:lvlText w:val="•"/>
      <w:lvlJc w:val="left"/>
      <w:pPr>
        <w:ind w:left="8926" w:hanging="361"/>
      </w:pPr>
      <w:rPr>
        <w:rFonts w:hint="default"/>
        <w:lang w:val="sq-AL" w:eastAsia="en-US" w:bidi="ar-SA"/>
      </w:rPr>
    </w:lvl>
    <w:lvl w:ilvl="8" w:tplc="46D837EC">
      <w:numFmt w:val="bullet"/>
      <w:lvlText w:val="•"/>
      <w:lvlJc w:val="left"/>
      <w:pPr>
        <w:ind w:left="10031" w:hanging="361"/>
      </w:pPr>
      <w:rPr>
        <w:rFonts w:hint="default"/>
        <w:lang w:val="sq-AL" w:eastAsia="en-US" w:bidi="ar-SA"/>
      </w:rPr>
    </w:lvl>
  </w:abstractNum>
  <w:abstractNum w:abstractNumId="24" w15:restartNumberingAfterBreak="0">
    <w:nsid w:val="440A6712"/>
    <w:multiLevelType w:val="hybridMultilevel"/>
    <w:tmpl w:val="CB2602FA"/>
    <w:lvl w:ilvl="0" w:tplc="954C2B14">
      <w:start w:val="39"/>
      <w:numFmt w:val="decimal"/>
      <w:lvlText w:val="%1."/>
      <w:lvlJc w:val="left"/>
      <w:pPr>
        <w:ind w:left="110" w:hanging="366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sq-AL" w:eastAsia="en-US" w:bidi="ar-SA"/>
      </w:rPr>
    </w:lvl>
    <w:lvl w:ilvl="1" w:tplc="1D64E3A4">
      <w:numFmt w:val="bullet"/>
      <w:lvlText w:val="•"/>
      <w:lvlJc w:val="left"/>
      <w:pPr>
        <w:ind w:left="366" w:hanging="366"/>
      </w:pPr>
      <w:rPr>
        <w:rFonts w:hint="default"/>
        <w:lang w:val="sq-AL" w:eastAsia="en-US" w:bidi="ar-SA"/>
      </w:rPr>
    </w:lvl>
    <w:lvl w:ilvl="2" w:tplc="CD107EEE">
      <w:numFmt w:val="bullet"/>
      <w:lvlText w:val="•"/>
      <w:lvlJc w:val="left"/>
      <w:pPr>
        <w:ind w:left="612" w:hanging="366"/>
      </w:pPr>
      <w:rPr>
        <w:rFonts w:hint="default"/>
        <w:lang w:val="sq-AL" w:eastAsia="en-US" w:bidi="ar-SA"/>
      </w:rPr>
    </w:lvl>
    <w:lvl w:ilvl="3" w:tplc="D22A21B4">
      <w:numFmt w:val="bullet"/>
      <w:lvlText w:val="•"/>
      <w:lvlJc w:val="left"/>
      <w:pPr>
        <w:ind w:left="858" w:hanging="366"/>
      </w:pPr>
      <w:rPr>
        <w:rFonts w:hint="default"/>
        <w:lang w:val="sq-AL" w:eastAsia="en-US" w:bidi="ar-SA"/>
      </w:rPr>
    </w:lvl>
    <w:lvl w:ilvl="4" w:tplc="673A7F88">
      <w:numFmt w:val="bullet"/>
      <w:lvlText w:val="•"/>
      <w:lvlJc w:val="left"/>
      <w:pPr>
        <w:ind w:left="1105" w:hanging="366"/>
      </w:pPr>
      <w:rPr>
        <w:rFonts w:hint="default"/>
        <w:lang w:val="sq-AL" w:eastAsia="en-US" w:bidi="ar-SA"/>
      </w:rPr>
    </w:lvl>
    <w:lvl w:ilvl="5" w:tplc="1564E1F8">
      <w:numFmt w:val="bullet"/>
      <w:lvlText w:val="•"/>
      <w:lvlJc w:val="left"/>
      <w:pPr>
        <w:ind w:left="1351" w:hanging="366"/>
      </w:pPr>
      <w:rPr>
        <w:rFonts w:hint="default"/>
        <w:lang w:val="sq-AL" w:eastAsia="en-US" w:bidi="ar-SA"/>
      </w:rPr>
    </w:lvl>
    <w:lvl w:ilvl="6" w:tplc="75F830DE">
      <w:numFmt w:val="bullet"/>
      <w:lvlText w:val="•"/>
      <w:lvlJc w:val="left"/>
      <w:pPr>
        <w:ind w:left="1597" w:hanging="366"/>
      </w:pPr>
      <w:rPr>
        <w:rFonts w:hint="default"/>
        <w:lang w:val="sq-AL" w:eastAsia="en-US" w:bidi="ar-SA"/>
      </w:rPr>
    </w:lvl>
    <w:lvl w:ilvl="7" w:tplc="0E2606D4">
      <w:numFmt w:val="bullet"/>
      <w:lvlText w:val="•"/>
      <w:lvlJc w:val="left"/>
      <w:pPr>
        <w:ind w:left="1844" w:hanging="366"/>
      </w:pPr>
      <w:rPr>
        <w:rFonts w:hint="default"/>
        <w:lang w:val="sq-AL" w:eastAsia="en-US" w:bidi="ar-SA"/>
      </w:rPr>
    </w:lvl>
    <w:lvl w:ilvl="8" w:tplc="537C57A6">
      <w:numFmt w:val="bullet"/>
      <w:lvlText w:val="•"/>
      <w:lvlJc w:val="left"/>
      <w:pPr>
        <w:ind w:left="2090" w:hanging="366"/>
      </w:pPr>
      <w:rPr>
        <w:rFonts w:hint="default"/>
        <w:lang w:val="sq-AL" w:eastAsia="en-US" w:bidi="ar-SA"/>
      </w:rPr>
    </w:lvl>
  </w:abstractNum>
  <w:abstractNum w:abstractNumId="25" w15:restartNumberingAfterBreak="0">
    <w:nsid w:val="491E3E12"/>
    <w:multiLevelType w:val="hybridMultilevel"/>
    <w:tmpl w:val="045ED456"/>
    <w:lvl w:ilvl="0" w:tplc="5F9C6D40">
      <w:start w:val="1"/>
      <w:numFmt w:val="decimal"/>
      <w:lvlText w:val="%1."/>
      <w:lvlJc w:val="left"/>
      <w:pPr>
        <w:ind w:left="955" w:hanging="485"/>
        <w:jc w:val="left"/>
      </w:pPr>
      <w:rPr>
        <w:rFonts w:hint="default"/>
        <w:w w:val="100"/>
        <w:lang w:val="sq-AL" w:eastAsia="en-US" w:bidi="ar-SA"/>
      </w:rPr>
    </w:lvl>
    <w:lvl w:ilvl="1" w:tplc="B77A650C">
      <w:numFmt w:val="bullet"/>
      <w:lvlText w:val="•"/>
      <w:lvlJc w:val="left"/>
      <w:pPr>
        <w:ind w:left="1529" w:hanging="485"/>
      </w:pPr>
      <w:rPr>
        <w:rFonts w:hint="default"/>
        <w:lang w:val="sq-AL" w:eastAsia="en-US" w:bidi="ar-SA"/>
      </w:rPr>
    </w:lvl>
    <w:lvl w:ilvl="2" w:tplc="D678470E">
      <w:numFmt w:val="bullet"/>
      <w:lvlText w:val="•"/>
      <w:lvlJc w:val="left"/>
      <w:pPr>
        <w:ind w:left="2099" w:hanging="485"/>
      </w:pPr>
      <w:rPr>
        <w:rFonts w:hint="default"/>
        <w:lang w:val="sq-AL" w:eastAsia="en-US" w:bidi="ar-SA"/>
      </w:rPr>
    </w:lvl>
    <w:lvl w:ilvl="3" w:tplc="7736C748">
      <w:numFmt w:val="bullet"/>
      <w:lvlText w:val="•"/>
      <w:lvlJc w:val="left"/>
      <w:pPr>
        <w:ind w:left="2668" w:hanging="485"/>
      </w:pPr>
      <w:rPr>
        <w:rFonts w:hint="default"/>
        <w:lang w:val="sq-AL" w:eastAsia="en-US" w:bidi="ar-SA"/>
      </w:rPr>
    </w:lvl>
    <w:lvl w:ilvl="4" w:tplc="AD6445B8">
      <w:numFmt w:val="bullet"/>
      <w:lvlText w:val="•"/>
      <w:lvlJc w:val="left"/>
      <w:pPr>
        <w:ind w:left="3238" w:hanging="485"/>
      </w:pPr>
      <w:rPr>
        <w:rFonts w:hint="default"/>
        <w:lang w:val="sq-AL" w:eastAsia="en-US" w:bidi="ar-SA"/>
      </w:rPr>
    </w:lvl>
    <w:lvl w:ilvl="5" w:tplc="F2D44714">
      <w:numFmt w:val="bullet"/>
      <w:lvlText w:val="•"/>
      <w:lvlJc w:val="left"/>
      <w:pPr>
        <w:ind w:left="3807" w:hanging="485"/>
      </w:pPr>
      <w:rPr>
        <w:rFonts w:hint="default"/>
        <w:lang w:val="sq-AL" w:eastAsia="en-US" w:bidi="ar-SA"/>
      </w:rPr>
    </w:lvl>
    <w:lvl w:ilvl="6" w:tplc="55D42D7C">
      <w:numFmt w:val="bullet"/>
      <w:lvlText w:val="•"/>
      <w:lvlJc w:val="left"/>
      <w:pPr>
        <w:ind w:left="4377" w:hanging="485"/>
      </w:pPr>
      <w:rPr>
        <w:rFonts w:hint="default"/>
        <w:lang w:val="sq-AL" w:eastAsia="en-US" w:bidi="ar-SA"/>
      </w:rPr>
    </w:lvl>
    <w:lvl w:ilvl="7" w:tplc="53B0DDCE">
      <w:numFmt w:val="bullet"/>
      <w:lvlText w:val="•"/>
      <w:lvlJc w:val="left"/>
      <w:pPr>
        <w:ind w:left="4946" w:hanging="485"/>
      </w:pPr>
      <w:rPr>
        <w:rFonts w:hint="default"/>
        <w:lang w:val="sq-AL" w:eastAsia="en-US" w:bidi="ar-SA"/>
      </w:rPr>
    </w:lvl>
    <w:lvl w:ilvl="8" w:tplc="CCBA8B84">
      <w:numFmt w:val="bullet"/>
      <w:lvlText w:val="•"/>
      <w:lvlJc w:val="left"/>
      <w:pPr>
        <w:ind w:left="5516" w:hanging="485"/>
      </w:pPr>
      <w:rPr>
        <w:rFonts w:hint="default"/>
        <w:lang w:val="sq-AL" w:eastAsia="en-US" w:bidi="ar-SA"/>
      </w:rPr>
    </w:lvl>
  </w:abstractNum>
  <w:abstractNum w:abstractNumId="26" w15:restartNumberingAfterBreak="0">
    <w:nsid w:val="49520EEB"/>
    <w:multiLevelType w:val="hybridMultilevel"/>
    <w:tmpl w:val="FE78E614"/>
    <w:lvl w:ilvl="0" w:tplc="0BA4D424">
      <w:numFmt w:val="bullet"/>
      <w:lvlText w:val=""/>
      <w:lvlJc w:val="left"/>
      <w:pPr>
        <w:ind w:left="1224" w:hanging="360"/>
      </w:pPr>
      <w:rPr>
        <w:rFonts w:hint="default"/>
        <w:w w:val="100"/>
        <w:lang w:val="sq-AL" w:eastAsia="en-US" w:bidi="ar-SA"/>
      </w:rPr>
    </w:lvl>
    <w:lvl w:ilvl="1" w:tplc="0C50D21C">
      <w:numFmt w:val="bullet"/>
      <w:lvlText w:val=""/>
      <w:lvlJc w:val="left"/>
      <w:pPr>
        <w:ind w:left="1584" w:hanging="360"/>
      </w:pPr>
      <w:rPr>
        <w:rFonts w:ascii="Wingdings" w:eastAsia="Wingdings" w:hAnsi="Wingdings" w:cs="Wingdings" w:hint="default"/>
        <w:w w:val="99"/>
        <w:sz w:val="28"/>
        <w:szCs w:val="28"/>
        <w:lang w:val="sq-AL" w:eastAsia="en-US" w:bidi="ar-SA"/>
      </w:rPr>
    </w:lvl>
    <w:lvl w:ilvl="2" w:tplc="03145EDE">
      <w:numFmt w:val="bullet"/>
      <w:lvlText w:val="•"/>
      <w:lvlJc w:val="left"/>
      <w:pPr>
        <w:ind w:left="2764" w:hanging="360"/>
      </w:pPr>
      <w:rPr>
        <w:rFonts w:hint="default"/>
        <w:lang w:val="sq-AL" w:eastAsia="en-US" w:bidi="ar-SA"/>
      </w:rPr>
    </w:lvl>
    <w:lvl w:ilvl="3" w:tplc="087A8300">
      <w:numFmt w:val="bullet"/>
      <w:lvlText w:val="•"/>
      <w:lvlJc w:val="left"/>
      <w:pPr>
        <w:ind w:left="3948" w:hanging="360"/>
      </w:pPr>
      <w:rPr>
        <w:rFonts w:hint="default"/>
        <w:lang w:val="sq-AL" w:eastAsia="en-US" w:bidi="ar-SA"/>
      </w:rPr>
    </w:lvl>
    <w:lvl w:ilvl="4" w:tplc="0E50840A">
      <w:numFmt w:val="bullet"/>
      <w:lvlText w:val="•"/>
      <w:lvlJc w:val="left"/>
      <w:pPr>
        <w:ind w:left="5133" w:hanging="360"/>
      </w:pPr>
      <w:rPr>
        <w:rFonts w:hint="default"/>
        <w:lang w:val="sq-AL" w:eastAsia="en-US" w:bidi="ar-SA"/>
      </w:rPr>
    </w:lvl>
    <w:lvl w:ilvl="5" w:tplc="FD9039C4">
      <w:numFmt w:val="bullet"/>
      <w:lvlText w:val="•"/>
      <w:lvlJc w:val="left"/>
      <w:pPr>
        <w:ind w:left="6317" w:hanging="360"/>
      </w:pPr>
      <w:rPr>
        <w:rFonts w:hint="default"/>
        <w:lang w:val="sq-AL" w:eastAsia="en-US" w:bidi="ar-SA"/>
      </w:rPr>
    </w:lvl>
    <w:lvl w:ilvl="6" w:tplc="902C68DA">
      <w:numFmt w:val="bullet"/>
      <w:lvlText w:val="•"/>
      <w:lvlJc w:val="left"/>
      <w:pPr>
        <w:ind w:left="7502" w:hanging="360"/>
      </w:pPr>
      <w:rPr>
        <w:rFonts w:hint="default"/>
        <w:lang w:val="sq-AL" w:eastAsia="en-US" w:bidi="ar-SA"/>
      </w:rPr>
    </w:lvl>
    <w:lvl w:ilvl="7" w:tplc="113C6A74">
      <w:numFmt w:val="bullet"/>
      <w:lvlText w:val="•"/>
      <w:lvlJc w:val="left"/>
      <w:pPr>
        <w:ind w:left="8686" w:hanging="360"/>
      </w:pPr>
      <w:rPr>
        <w:rFonts w:hint="default"/>
        <w:lang w:val="sq-AL" w:eastAsia="en-US" w:bidi="ar-SA"/>
      </w:rPr>
    </w:lvl>
    <w:lvl w:ilvl="8" w:tplc="4112E362">
      <w:numFmt w:val="bullet"/>
      <w:lvlText w:val="•"/>
      <w:lvlJc w:val="left"/>
      <w:pPr>
        <w:ind w:left="9871" w:hanging="360"/>
      </w:pPr>
      <w:rPr>
        <w:rFonts w:hint="default"/>
        <w:lang w:val="sq-AL" w:eastAsia="en-US" w:bidi="ar-SA"/>
      </w:rPr>
    </w:lvl>
  </w:abstractNum>
  <w:abstractNum w:abstractNumId="27" w15:restartNumberingAfterBreak="0">
    <w:nsid w:val="4A0C70CE"/>
    <w:multiLevelType w:val="hybridMultilevel"/>
    <w:tmpl w:val="B0064F64"/>
    <w:lvl w:ilvl="0" w:tplc="3FA63584">
      <w:numFmt w:val="bullet"/>
      <w:lvlText w:val=""/>
      <w:lvlJc w:val="left"/>
      <w:pPr>
        <w:ind w:left="864" w:hanging="270"/>
      </w:pPr>
      <w:rPr>
        <w:rFonts w:ascii="Wingdings" w:eastAsia="Wingdings" w:hAnsi="Wingdings" w:cs="Wingdings" w:hint="default"/>
        <w:w w:val="100"/>
        <w:sz w:val="24"/>
        <w:szCs w:val="24"/>
        <w:lang w:val="sq-AL" w:eastAsia="en-US" w:bidi="ar-SA"/>
      </w:rPr>
    </w:lvl>
    <w:lvl w:ilvl="1" w:tplc="6C72D6D0">
      <w:numFmt w:val="bullet"/>
      <w:lvlText w:val=""/>
      <w:lvlJc w:val="left"/>
      <w:pPr>
        <w:ind w:left="1584" w:hanging="903"/>
      </w:pPr>
      <w:rPr>
        <w:rFonts w:ascii="Wingdings" w:eastAsia="Wingdings" w:hAnsi="Wingdings" w:cs="Wingdings" w:hint="default"/>
        <w:w w:val="100"/>
        <w:sz w:val="24"/>
        <w:szCs w:val="24"/>
        <w:lang w:val="sq-AL" w:eastAsia="en-US" w:bidi="ar-SA"/>
      </w:rPr>
    </w:lvl>
    <w:lvl w:ilvl="2" w:tplc="9FDE80FA">
      <w:numFmt w:val="bullet"/>
      <w:lvlText w:val=""/>
      <w:lvlJc w:val="left"/>
      <w:pPr>
        <w:ind w:left="1584" w:hanging="720"/>
      </w:pPr>
      <w:rPr>
        <w:rFonts w:ascii="Symbol" w:eastAsia="Symbol" w:hAnsi="Symbol" w:cs="Symbol" w:hint="default"/>
        <w:w w:val="100"/>
        <w:sz w:val="24"/>
        <w:szCs w:val="24"/>
        <w:lang w:val="sq-AL" w:eastAsia="en-US" w:bidi="ar-SA"/>
      </w:rPr>
    </w:lvl>
    <w:lvl w:ilvl="3" w:tplc="849A86FA">
      <w:numFmt w:val="bullet"/>
      <w:lvlText w:val=""/>
      <w:lvlJc w:val="left"/>
      <w:pPr>
        <w:ind w:left="864" w:hanging="360"/>
      </w:pPr>
      <w:rPr>
        <w:rFonts w:ascii="Wingdings" w:eastAsia="Wingdings" w:hAnsi="Wingdings" w:cs="Wingdings" w:hint="default"/>
        <w:w w:val="100"/>
        <w:sz w:val="24"/>
        <w:szCs w:val="24"/>
        <w:lang w:val="sq-AL" w:eastAsia="en-US" w:bidi="ar-SA"/>
      </w:rPr>
    </w:lvl>
    <w:lvl w:ilvl="4" w:tplc="BAF281E2">
      <w:numFmt w:val="bullet"/>
      <w:lvlText w:val="•"/>
      <w:lvlJc w:val="left"/>
      <w:pPr>
        <w:ind w:left="5133" w:hanging="360"/>
      </w:pPr>
      <w:rPr>
        <w:rFonts w:hint="default"/>
        <w:lang w:val="sq-AL" w:eastAsia="en-US" w:bidi="ar-SA"/>
      </w:rPr>
    </w:lvl>
    <w:lvl w:ilvl="5" w:tplc="2160B790">
      <w:numFmt w:val="bullet"/>
      <w:lvlText w:val="•"/>
      <w:lvlJc w:val="left"/>
      <w:pPr>
        <w:ind w:left="6317" w:hanging="360"/>
      </w:pPr>
      <w:rPr>
        <w:rFonts w:hint="default"/>
        <w:lang w:val="sq-AL" w:eastAsia="en-US" w:bidi="ar-SA"/>
      </w:rPr>
    </w:lvl>
    <w:lvl w:ilvl="6" w:tplc="91C222F6">
      <w:numFmt w:val="bullet"/>
      <w:lvlText w:val="•"/>
      <w:lvlJc w:val="left"/>
      <w:pPr>
        <w:ind w:left="7502" w:hanging="360"/>
      </w:pPr>
      <w:rPr>
        <w:rFonts w:hint="default"/>
        <w:lang w:val="sq-AL" w:eastAsia="en-US" w:bidi="ar-SA"/>
      </w:rPr>
    </w:lvl>
    <w:lvl w:ilvl="7" w:tplc="96F23AFC">
      <w:numFmt w:val="bullet"/>
      <w:lvlText w:val="•"/>
      <w:lvlJc w:val="left"/>
      <w:pPr>
        <w:ind w:left="8686" w:hanging="360"/>
      </w:pPr>
      <w:rPr>
        <w:rFonts w:hint="default"/>
        <w:lang w:val="sq-AL" w:eastAsia="en-US" w:bidi="ar-SA"/>
      </w:rPr>
    </w:lvl>
    <w:lvl w:ilvl="8" w:tplc="52644C2E">
      <w:numFmt w:val="bullet"/>
      <w:lvlText w:val="•"/>
      <w:lvlJc w:val="left"/>
      <w:pPr>
        <w:ind w:left="9871" w:hanging="360"/>
      </w:pPr>
      <w:rPr>
        <w:rFonts w:hint="default"/>
        <w:lang w:val="sq-AL" w:eastAsia="en-US" w:bidi="ar-SA"/>
      </w:rPr>
    </w:lvl>
  </w:abstractNum>
  <w:abstractNum w:abstractNumId="28" w15:restartNumberingAfterBreak="0">
    <w:nsid w:val="4A183775"/>
    <w:multiLevelType w:val="multilevel"/>
    <w:tmpl w:val="34E0DDBA"/>
    <w:lvl w:ilvl="0">
      <w:start w:val="1"/>
      <w:numFmt w:val="decimal"/>
      <w:lvlText w:val="%1"/>
      <w:lvlJc w:val="left"/>
      <w:pPr>
        <w:ind w:left="1279" w:hanging="659"/>
        <w:jc w:val="left"/>
      </w:pPr>
      <w:rPr>
        <w:rFonts w:hint="default"/>
        <w:lang w:val="sq-AL" w:eastAsia="en-US" w:bidi="ar-SA"/>
      </w:rPr>
    </w:lvl>
    <w:lvl w:ilvl="1">
      <w:start w:val="5"/>
      <w:numFmt w:val="decimal"/>
      <w:lvlText w:val="%1.%2."/>
      <w:lvlJc w:val="left"/>
      <w:pPr>
        <w:ind w:left="1279" w:hanging="659"/>
        <w:jc w:val="left"/>
      </w:pPr>
      <w:rPr>
        <w:rFonts w:ascii="Times New Roman" w:eastAsia="Times New Roman" w:hAnsi="Times New Roman" w:cs="Times New Roman" w:hint="default"/>
        <w:b/>
        <w:bCs/>
        <w:spacing w:val="-2"/>
        <w:w w:val="98"/>
        <w:sz w:val="22"/>
        <w:szCs w:val="22"/>
        <w:lang w:val="sq-AL" w:eastAsia="en-US" w:bidi="ar-SA"/>
      </w:rPr>
    </w:lvl>
    <w:lvl w:ilvl="2">
      <w:numFmt w:val="bullet"/>
      <w:lvlText w:val="•"/>
      <w:lvlJc w:val="left"/>
      <w:pPr>
        <w:ind w:left="3195" w:hanging="659"/>
      </w:pPr>
      <w:rPr>
        <w:rFonts w:hint="default"/>
        <w:lang w:val="sq-AL" w:eastAsia="en-US" w:bidi="ar-SA"/>
      </w:rPr>
    </w:lvl>
    <w:lvl w:ilvl="3">
      <w:numFmt w:val="bullet"/>
      <w:lvlText w:val="•"/>
      <w:lvlJc w:val="left"/>
      <w:pPr>
        <w:ind w:left="4153" w:hanging="659"/>
      </w:pPr>
      <w:rPr>
        <w:rFonts w:hint="default"/>
        <w:lang w:val="sq-AL" w:eastAsia="en-US" w:bidi="ar-SA"/>
      </w:rPr>
    </w:lvl>
    <w:lvl w:ilvl="4">
      <w:numFmt w:val="bullet"/>
      <w:lvlText w:val="•"/>
      <w:lvlJc w:val="left"/>
      <w:pPr>
        <w:ind w:left="5111" w:hanging="659"/>
      </w:pPr>
      <w:rPr>
        <w:rFonts w:hint="default"/>
        <w:lang w:val="sq-AL" w:eastAsia="en-US" w:bidi="ar-SA"/>
      </w:rPr>
    </w:lvl>
    <w:lvl w:ilvl="5">
      <w:numFmt w:val="bullet"/>
      <w:lvlText w:val="•"/>
      <w:lvlJc w:val="left"/>
      <w:pPr>
        <w:ind w:left="6069" w:hanging="659"/>
      </w:pPr>
      <w:rPr>
        <w:rFonts w:hint="default"/>
        <w:lang w:val="sq-AL" w:eastAsia="en-US" w:bidi="ar-SA"/>
      </w:rPr>
    </w:lvl>
    <w:lvl w:ilvl="6">
      <w:numFmt w:val="bullet"/>
      <w:lvlText w:val="•"/>
      <w:lvlJc w:val="left"/>
      <w:pPr>
        <w:ind w:left="7027" w:hanging="659"/>
      </w:pPr>
      <w:rPr>
        <w:rFonts w:hint="default"/>
        <w:lang w:val="sq-AL" w:eastAsia="en-US" w:bidi="ar-SA"/>
      </w:rPr>
    </w:lvl>
    <w:lvl w:ilvl="7">
      <w:numFmt w:val="bullet"/>
      <w:lvlText w:val="•"/>
      <w:lvlJc w:val="left"/>
      <w:pPr>
        <w:ind w:left="7985" w:hanging="659"/>
      </w:pPr>
      <w:rPr>
        <w:rFonts w:hint="default"/>
        <w:lang w:val="sq-AL" w:eastAsia="en-US" w:bidi="ar-SA"/>
      </w:rPr>
    </w:lvl>
    <w:lvl w:ilvl="8">
      <w:numFmt w:val="bullet"/>
      <w:lvlText w:val="•"/>
      <w:lvlJc w:val="left"/>
      <w:pPr>
        <w:ind w:left="8943" w:hanging="659"/>
      </w:pPr>
      <w:rPr>
        <w:rFonts w:hint="default"/>
        <w:lang w:val="sq-AL" w:eastAsia="en-US" w:bidi="ar-SA"/>
      </w:rPr>
    </w:lvl>
  </w:abstractNum>
  <w:abstractNum w:abstractNumId="29" w15:restartNumberingAfterBreak="0">
    <w:nsid w:val="4A816BD5"/>
    <w:multiLevelType w:val="hybridMultilevel"/>
    <w:tmpl w:val="1F1E4D6C"/>
    <w:lvl w:ilvl="0" w:tplc="77CE9D32">
      <w:numFmt w:val="bullet"/>
      <w:lvlText w:val="o"/>
      <w:lvlJc w:val="left"/>
      <w:pPr>
        <w:ind w:left="1329" w:hanging="361"/>
      </w:pPr>
      <w:rPr>
        <w:rFonts w:ascii="Courier New" w:eastAsia="Courier New" w:hAnsi="Courier New" w:cs="Courier New" w:hint="default"/>
        <w:w w:val="100"/>
        <w:sz w:val="24"/>
        <w:szCs w:val="24"/>
        <w:lang w:val="sq-AL" w:eastAsia="en-US" w:bidi="ar-SA"/>
      </w:rPr>
    </w:lvl>
    <w:lvl w:ilvl="1" w:tplc="F730A458">
      <w:numFmt w:val="bullet"/>
      <w:lvlText w:val="•"/>
      <w:lvlJc w:val="left"/>
      <w:pPr>
        <w:ind w:left="2273" w:hanging="361"/>
      </w:pPr>
      <w:rPr>
        <w:rFonts w:hint="default"/>
        <w:lang w:val="sq-AL" w:eastAsia="en-US" w:bidi="ar-SA"/>
      </w:rPr>
    </w:lvl>
    <w:lvl w:ilvl="2" w:tplc="7018CF0E">
      <w:numFmt w:val="bullet"/>
      <w:lvlText w:val="•"/>
      <w:lvlJc w:val="left"/>
      <w:pPr>
        <w:ind w:left="3227" w:hanging="361"/>
      </w:pPr>
      <w:rPr>
        <w:rFonts w:hint="default"/>
        <w:lang w:val="sq-AL" w:eastAsia="en-US" w:bidi="ar-SA"/>
      </w:rPr>
    </w:lvl>
    <w:lvl w:ilvl="3" w:tplc="DDFC9EC6">
      <w:numFmt w:val="bullet"/>
      <w:lvlText w:val="•"/>
      <w:lvlJc w:val="left"/>
      <w:pPr>
        <w:ind w:left="4181" w:hanging="361"/>
      </w:pPr>
      <w:rPr>
        <w:rFonts w:hint="default"/>
        <w:lang w:val="sq-AL" w:eastAsia="en-US" w:bidi="ar-SA"/>
      </w:rPr>
    </w:lvl>
    <w:lvl w:ilvl="4" w:tplc="88E4F656">
      <w:numFmt w:val="bullet"/>
      <w:lvlText w:val="•"/>
      <w:lvlJc w:val="left"/>
      <w:pPr>
        <w:ind w:left="5135" w:hanging="361"/>
      </w:pPr>
      <w:rPr>
        <w:rFonts w:hint="default"/>
        <w:lang w:val="sq-AL" w:eastAsia="en-US" w:bidi="ar-SA"/>
      </w:rPr>
    </w:lvl>
    <w:lvl w:ilvl="5" w:tplc="076E8AAE">
      <w:numFmt w:val="bullet"/>
      <w:lvlText w:val="•"/>
      <w:lvlJc w:val="left"/>
      <w:pPr>
        <w:ind w:left="6089" w:hanging="361"/>
      </w:pPr>
      <w:rPr>
        <w:rFonts w:hint="default"/>
        <w:lang w:val="sq-AL" w:eastAsia="en-US" w:bidi="ar-SA"/>
      </w:rPr>
    </w:lvl>
    <w:lvl w:ilvl="6" w:tplc="98384C5A">
      <w:numFmt w:val="bullet"/>
      <w:lvlText w:val="•"/>
      <w:lvlJc w:val="left"/>
      <w:pPr>
        <w:ind w:left="7043" w:hanging="361"/>
      </w:pPr>
      <w:rPr>
        <w:rFonts w:hint="default"/>
        <w:lang w:val="sq-AL" w:eastAsia="en-US" w:bidi="ar-SA"/>
      </w:rPr>
    </w:lvl>
    <w:lvl w:ilvl="7" w:tplc="ACB8BD50">
      <w:numFmt w:val="bullet"/>
      <w:lvlText w:val="•"/>
      <w:lvlJc w:val="left"/>
      <w:pPr>
        <w:ind w:left="7997" w:hanging="361"/>
      </w:pPr>
      <w:rPr>
        <w:rFonts w:hint="default"/>
        <w:lang w:val="sq-AL" w:eastAsia="en-US" w:bidi="ar-SA"/>
      </w:rPr>
    </w:lvl>
    <w:lvl w:ilvl="8" w:tplc="31A858C6">
      <w:numFmt w:val="bullet"/>
      <w:lvlText w:val="•"/>
      <w:lvlJc w:val="left"/>
      <w:pPr>
        <w:ind w:left="8951" w:hanging="361"/>
      </w:pPr>
      <w:rPr>
        <w:rFonts w:hint="default"/>
        <w:lang w:val="sq-AL" w:eastAsia="en-US" w:bidi="ar-SA"/>
      </w:rPr>
    </w:lvl>
  </w:abstractNum>
  <w:abstractNum w:abstractNumId="30" w15:restartNumberingAfterBreak="0">
    <w:nsid w:val="4C732353"/>
    <w:multiLevelType w:val="hybridMultilevel"/>
    <w:tmpl w:val="E3328B0E"/>
    <w:lvl w:ilvl="0" w:tplc="FAD0C7C4">
      <w:start w:val="1"/>
      <w:numFmt w:val="lowerLetter"/>
      <w:lvlText w:val="%1."/>
      <w:lvlJc w:val="left"/>
      <w:pPr>
        <w:ind w:left="826" w:hanging="360"/>
        <w:jc w:val="left"/>
      </w:pPr>
      <w:rPr>
        <w:rFonts w:ascii="Times New Roman" w:eastAsia="Times New Roman" w:hAnsi="Times New Roman" w:cs="Times New Roman" w:hint="default"/>
        <w:spacing w:val="0"/>
        <w:w w:val="100"/>
        <w:sz w:val="22"/>
        <w:szCs w:val="22"/>
        <w:lang w:val="sq-AL" w:eastAsia="en-US" w:bidi="ar-SA"/>
      </w:rPr>
    </w:lvl>
    <w:lvl w:ilvl="1" w:tplc="5E928656">
      <w:numFmt w:val="bullet"/>
      <w:lvlText w:val="•"/>
      <w:lvlJc w:val="left"/>
      <w:pPr>
        <w:ind w:left="1442" w:hanging="360"/>
      </w:pPr>
      <w:rPr>
        <w:rFonts w:hint="default"/>
        <w:lang w:val="sq-AL" w:eastAsia="en-US" w:bidi="ar-SA"/>
      </w:rPr>
    </w:lvl>
    <w:lvl w:ilvl="2" w:tplc="350A3D50">
      <w:numFmt w:val="bullet"/>
      <w:lvlText w:val="•"/>
      <w:lvlJc w:val="left"/>
      <w:pPr>
        <w:ind w:left="2065" w:hanging="360"/>
      </w:pPr>
      <w:rPr>
        <w:rFonts w:hint="default"/>
        <w:lang w:val="sq-AL" w:eastAsia="en-US" w:bidi="ar-SA"/>
      </w:rPr>
    </w:lvl>
    <w:lvl w:ilvl="3" w:tplc="AE9E8BE6">
      <w:numFmt w:val="bullet"/>
      <w:lvlText w:val="•"/>
      <w:lvlJc w:val="left"/>
      <w:pPr>
        <w:ind w:left="2688" w:hanging="360"/>
      </w:pPr>
      <w:rPr>
        <w:rFonts w:hint="default"/>
        <w:lang w:val="sq-AL" w:eastAsia="en-US" w:bidi="ar-SA"/>
      </w:rPr>
    </w:lvl>
    <w:lvl w:ilvl="4" w:tplc="96E40CDA">
      <w:numFmt w:val="bullet"/>
      <w:lvlText w:val="•"/>
      <w:lvlJc w:val="left"/>
      <w:pPr>
        <w:ind w:left="3311" w:hanging="360"/>
      </w:pPr>
      <w:rPr>
        <w:rFonts w:hint="default"/>
        <w:lang w:val="sq-AL" w:eastAsia="en-US" w:bidi="ar-SA"/>
      </w:rPr>
    </w:lvl>
    <w:lvl w:ilvl="5" w:tplc="767CE696">
      <w:numFmt w:val="bullet"/>
      <w:lvlText w:val="•"/>
      <w:lvlJc w:val="left"/>
      <w:pPr>
        <w:ind w:left="3934" w:hanging="360"/>
      </w:pPr>
      <w:rPr>
        <w:rFonts w:hint="default"/>
        <w:lang w:val="sq-AL" w:eastAsia="en-US" w:bidi="ar-SA"/>
      </w:rPr>
    </w:lvl>
    <w:lvl w:ilvl="6" w:tplc="8716F6F2">
      <w:numFmt w:val="bullet"/>
      <w:lvlText w:val="•"/>
      <w:lvlJc w:val="left"/>
      <w:pPr>
        <w:ind w:left="4556" w:hanging="360"/>
      </w:pPr>
      <w:rPr>
        <w:rFonts w:hint="default"/>
        <w:lang w:val="sq-AL" w:eastAsia="en-US" w:bidi="ar-SA"/>
      </w:rPr>
    </w:lvl>
    <w:lvl w:ilvl="7" w:tplc="48E4C74E">
      <w:numFmt w:val="bullet"/>
      <w:lvlText w:val="•"/>
      <w:lvlJc w:val="left"/>
      <w:pPr>
        <w:ind w:left="5179" w:hanging="360"/>
      </w:pPr>
      <w:rPr>
        <w:rFonts w:hint="default"/>
        <w:lang w:val="sq-AL" w:eastAsia="en-US" w:bidi="ar-SA"/>
      </w:rPr>
    </w:lvl>
    <w:lvl w:ilvl="8" w:tplc="76D075CA">
      <w:numFmt w:val="bullet"/>
      <w:lvlText w:val="•"/>
      <w:lvlJc w:val="left"/>
      <w:pPr>
        <w:ind w:left="5802" w:hanging="360"/>
      </w:pPr>
      <w:rPr>
        <w:rFonts w:hint="default"/>
        <w:lang w:val="sq-AL" w:eastAsia="en-US" w:bidi="ar-SA"/>
      </w:rPr>
    </w:lvl>
  </w:abstractNum>
  <w:abstractNum w:abstractNumId="31" w15:restartNumberingAfterBreak="0">
    <w:nsid w:val="4DA91A3E"/>
    <w:multiLevelType w:val="hybridMultilevel"/>
    <w:tmpl w:val="FAF8A098"/>
    <w:lvl w:ilvl="0" w:tplc="5E2086E8">
      <w:start w:val="1"/>
      <w:numFmt w:val="decimal"/>
      <w:lvlText w:val="%1."/>
      <w:lvlJc w:val="left"/>
      <w:pPr>
        <w:ind w:left="830" w:hanging="36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sq-AL" w:eastAsia="en-US" w:bidi="ar-SA"/>
      </w:rPr>
    </w:lvl>
    <w:lvl w:ilvl="1" w:tplc="0F3A63A2">
      <w:numFmt w:val="bullet"/>
      <w:lvlText w:val="•"/>
      <w:lvlJc w:val="left"/>
      <w:pPr>
        <w:ind w:left="1421" w:hanging="360"/>
      </w:pPr>
      <w:rPr>
        <w:rFonts w:hint="default"/>
        <w:lang w:val="sq-AL" w:eastAsia="en-US" w:bidi="ar-SA"/>
      </w:rPr>
    </w:lvl>
    <w:lvl w:ilvl="2" w:tplc="CBFE44D2">
      <w:numFmt w:val="bullet"/>
      <w:lvlText w:val="•"/>
      <w:lvlJc w:val="left"/>
      <w:pPr>
        <w:ind w:left="2003" w:hanging="360"/>
      </w:pPr>
      <w:rPr>
        <w:rFonts w:hint="default"/>
        <w:lang w:val="sq-AL" w:eastAsia="en-US" w:bidi="ar-SA"/>
      </w:rPr>
    </w:lvl>
    <w:lvl w:ilvl="3" w:tplc="847ACBA4">
      <w:numFmt w:val="bullet"/>
      <w:lvlText w:val="•"/>
      <w:lvlJc w:val="left"/>
      <w:pPr>
        <w:ind w:left="2584" w:hanging="360"/>
      </w:pPr>
      <w:rPr>
        <w:rFonts w:hint="default"/>
        <w:lang w:val="sq-AL" w:eastAsia="en-US" w:bidi="ar-SA"/>
      </w:rPr>
    </w:lvl>
    <w:lvl w:ilvl="4" w:tplc="EF5650FE">
      <w:numFmt w:val="bullet"/>
      <w:lvlText w:val="•"/>
      <w:lvlJc w:val="left"/>
      <w:pPr>
        <w:ind w:left="3166" w:hanging="360"/>
      </w:pPr>
      <w:rPr>
        <w:rFonts w:hint="default"/>
        <w:lang w:val="sq-AL" w:eastAsia="en-US" w:bidi="ar-SA"/>
      </w:rPr>
    </w:lvl>
    <w:lvl w:ilvl="5" w:tplc="9176D7E4">
      <w:numFmt w:val="bullet"/>
      <w:lvlText w:val="•"/>
      <w:lvlJc w:val="left"/>
      <w:pPr>
        <w:ind w:left="3747" w:hanging="360"/>
      </w:pPr>
      <w:rPr>
        <w:rFonts w:hint="default"/>
        <w:lang w:val="sq-AL" w:eastAsia="en-US" w:bidi="ar-SA"/>
      </w:rPr>
    </w:lvl>
    <w:lvl w:ilvl="6" w:tplc="08E0F536">
      <w:numFmt w:val="bullet"/>
      <w:lvlText w:val="•"/>
      <w:lvlJc w:val="left"/>
      <w:pPr>
        <w:ind w:left="4329" w:hanging="360"/>
      </w:pPr>
      <w:rPr>
        <w:rFonts w:hint="default"/>
        <w:lang w:val="sq-AL" w:eastAsia="en-US" w:bidi="ar-SA"/>
      </w:rPr>
    </w:lvl>
    <w:lvl w:ilvl="7" w:tplc="CA7214B8">
      <w:numFmt w:val="bullet"/>
      <w:lvlText w:val="•"/>
      <w:lvlJc w:val="left"/>
      <w:pPr>
        <w:ind w:left="4910" w:hanging="360"/>
      </w:pPr>
      <w:rPr>
        <w:rFonts w:hint="default"/>
        <w:lang w:val="sq-AL" w:eastAsia="en-US" w:bidi="ar-SA"/>
      </w:rPr>
    </w:lvl>
    <w:lvl w:ilvl="8" w:tplc="5FACC112">
      <w:numFmt w:val="bullet"/>
      <w:lvlText w:val="•"/>
      <w:lvlJc w:val="left"/>
      <w:pPr>
        <w:ind w:left="5492" w:hanging="360"/>
      </w:pPr>
      <w:rPr>
        <w:rFonts w:hint="default"/>
        <w:lang w:val="sq-AL" w:eastAsia="en-US" w:bidi="ar-SA"/>
      </w:rPr>
    </w:lvl>
  </w:abstractNum>
  <w:abstractNum w:abstractNumId="32" w15:restartNumberingAfterBreak="0">
    <w:nsid w:val="51A9755D"/>
    <w:multiLevelType w:val="hybridMultilevel"/>
    <w:tmpl w:val="6794F242"/>
    <w:lvl w:ilvl="0" w:tplc="5774917A">
      <w:start w:val="1"/>
      <w:numFmt w:val="decimal"/>
      <w:lvlText w:val="%1."/>
      <w:lvlJc w:val="left"/>
      <w:pPr>
        <w:ind w:left="365" w:hanging="255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sq-AL" w:eastAsia="en-US" w:bidi="ar-SA"/>
      </w:rPr>
    </w:lvl>
    <w:lvl w:ilvl="1" w:tplc="A204F574">
      <w:numFmt w:val="bullet"/>
      <w:lvlText w:val="•"/>
      <w:lvlJc w:val="left"/>
      <w:pPr>
        <w:ind w:left="582" w:hanging="255"/>
      </w:pPr>
      <w:rPr>
        <w:rFonts w:hint="default"/>
        <w:lang w:val="sq-AL" w:eastAsia="en-US" w:bidi="ar-SA"/>
      </w:rPr>
    </w:lvl>
    <w:lvl w:ilvl="2" w:tplc="2CA65F4C">
      <w:numFmt w:val="bullet"/>
      <w:lvlText w:val="•"/>
      <w:lvlJc w:val="left"/>
      <w:pPr>
        <w:ind w:left="804" w:hanging="255"/>
      </w:pPr>
      <w:rPr>
        <w:rFonts w:hint="default"/>
        <w:lang w:val="sq-AL" w:eastAsia="en-US" w:bidi="ar-SA"/>
      </w:rPr>
    </w:lvl>
    <w:lvl w:ilvl="3" w:tplc="771E2FEA">
      <w:numFmt w:val="bullet"/>
      <w:lvlText w:val="•"/>
      <w:lvlJc w:val="left"/>
      <w:pPr>
        <w:ind w:left="1026" w:hanging="255"/>
      </w:pPr>
      <w:rPr>
        <w:rFonts w:hint="default"/>
        <w:lang w:val="sq-AL" w:eastAsia="en-US" w:bidi="ar-SA"/>
      </w:rPr>
    </w:lvl>
    <w:lvl w:ilvl="4" w:tplc="AD205796">
      <w:numFmt w:val="bullet"/>
      <w:lvlText w:val="•"/>
      <w:lvlJc w:val="left"/>
      <w:pPr>
        <w:ind w:left="1249" w:hanging="255"/>
      </w:pPr>
      <w:rPr>
        <w:rFonts w:hint="default"/>
        <w:lang w:val="sq-AL" w:eastAsia="en-US" w:bidi="ar-SA"/>
      </w:rPr>
    </w:lvl>
    <w:lvl w:ilvl="5" w:tplc="ABB27C08">
      <w:numFmt w:val="bullet"/>
      <w:lvlText w:val="•"/>
      <w:lvlJc w:val="left"/>
      <w:pPr>
        <w:ind w:left="1471" w:hanging="255"/>
      </w:pPr>
      <w:rPr>
        <w:rFonts w:hint="default"/>
        <w:lang w:val="sq-AL" w:eastAsia="en-US" w:bidi="ar-SA"/>
      </w:rPr>
    </w:lvl>
    <w:lvl w:ilvl="6" w:tplc="C32E2D78">
      <w:numFmt w:val="bullet"/>
      <w:lvlText w:val="•"/>
      <w:lvlJc w:val="left"/>
      <w:pPr>
        <w:ind w:left="1693" w:hanging="255"/>
      </w:pPr>
      <w:rPr>
        <w:rFonts w:hint="default"/>
        <w:lang w:val="sq-AL" w:eastAsia="en-US" w:bidi="ar-SA"/>
      </w:rPr>
    </w:lvl>
    <w:lvl w:ilvl="7" w:tplc="A4861E94">
      <w:numFmt w:val="bullet"/>
      <w:lvlText w:val="•"/>
      <w:lvlJc w:val="left"/>
      <w:pPr>
        <w:ind w:left="1916" w:hanging="255"/>
      </w:pPr>
      <w:rPr>
        <w:rFonts w:hint="default"/>
        <w:lang w:val="sq-AL" w:eastAsia="en-US" w:bidi="ar-SA"/>
      </w:rPr>
    </w:lvl>
    <w:lvl w:ilvl="8" w:tplc="564E793A">
      <w:numFmt w:val="bullet"/>
      <w:lvlText w:val="•"/>
      <w:lvlJc w:val="left"/>
      <w:pPr>
        <w:ind w:left="2138" w:hanging="255"/>
      </w:pPr>
      <w:rPr>
        <w:rFonts w:hint="default"/>
        <w:lang w:val="sq-AL" w:eastAsia="en-US" w:bidi="ar-SA"/>
      </w:rPr>
    </w:lvl>
  </w:abstractNum>
  <w:abstractNum w:abstractNumId="33" w15:restartNumberingAfterBreak="0">
    <w:nsid w:val="51FD11B0"/>
    <w:multiLevelType w:val="hybridMultilevel"/>
    <w:tmpl w:val="9BD249EE"/>
    <w:lvl w:ilvl="0" w:tplc="999C8AF6">
      <w:numFmt w:val="bullet"/>
      <w:lvlText w:val=""/>
      <w:lvlJc w:val="left"/>
      <w:pPr>
        <w:ind w:left="1584" w:hanging="360"/>
      </w:pPr>
      <w:rPr>
        <w:rFonts w:ascii="Wingdings" w:eastAsia="Wingdings" w:hAnsi="Wingdings" w:cs="Wingdings" w:hint="default"/>
        <w:w w:val="100"/>
        <w:sz w:val="24"/>
        <w:szCs w:val="24"/>
        <w:lang w:val="sq-AL" w:eastAsia="en-US" w:bidi="ar-SA"/>
      </w:rPr>
    </w:lvl>
    <w:lvl w:ilvl="1" w:tplc="A02892D6">
      <w:numFmt w:val="bullet"/>
      <w:lvlText w:val="•"/>
      <w:lvlJc w:val="left"/>
      <w:pPr>
        <w:ind w:left="2646" w:hanging="360"/>
      </w:pPr>
      <w:rPr>
        <w:rFonts w:hint="default"/>
        <w:lang w:val="sq-AL" w:eastAsia="en-US" w:bidi="ar-SA"/>
      </w:rPr>
    </w:lvl>
    <w:lvl w:ilvl="2" w:tplc="B3623332">
      <w:numFmt w:val="bullet"/>
      <w:lvlText w:val="•"/>
      <w:lvlJc w:val="left"/>
      <w:pPr>
        <w:ind w:left="3712" w:hanging="360"/>
      </w:pPr>
      <w:rPr>
        <w:rFonts w:hint="default"/>
        <w:lang w:val="sq-AL" w:eastAsia="en-US" w:bidi="ar-SA"/>
      </w:rPr>
    </w:lvl>
    <w:lvl w:ilvl="3" w:tplc="861A0E7C">
      <w:numFmt w:val="bullet"/>
      <w:lvlText w:val="•"/>
      <w:lvlJc w:val="left"/>
      <w:pPr>
        <w:ind w:left="4778" w:hanging="360"/>
      </w:pPr>
      <w:rPr>
        <w:rFonts w:hint="default"/>
        <w:lang w:val="sq-AL" w:eastAsia="en-US" w:bidi="ar-SA"/>
      </w:rPr>
    </w:lvl>
    <w:lvl w:ilvl="4" w:tplc="07BAE892">
      <w:numFmt w:val="bullet"/>
      <w:lvlText w:val="•"/>
      <w:lvlJc w:val="left"/>
      <w:pPr>
        <w:ind w:left="5844" w:hanging="360"/>
      </w:pPr>
      <w:rPr>
        <w:rFonts w:hint="default"/>
        <w:lang w:val="sq-AL" w:eastAsia="en-US" w:bidi="ar-SA"/>
      </w:rPr>
    </w:lvl>
    <w:lvl w:ilvl="5" w:tplc="D48CBC1C">
      <w:numFmt w:val="bullet"/>
      <w:lvlText w:val="•"/>
      <w:lvlJc w:val="left"/>
      <w:pPr>
        <w:ind w:left="6910" w:hanging="360"/>
      </w:pPr>
      <w:rPr>
        <w:rFonts w:hint="default"/>
        <w:lang w:val="sq-AL" w:eastAsia="en-US" w:bidi="ar-SA"/>
      </w:rPr>
    </w:lvl>
    <w:lvl w:ilvl="6" w:tplc="2C5AE216">
      <w:numFmt w:val="bullet"/>
      <w:lvlText w:val="•"/>
      <w:lvlJc w:val="left"/>
      <w:pPr>
        <w:ind w:left="7976" w:hanging="360"/>
      </w:pPr>
      <w:rPr>
        <w:rFonts w:hint="default"/>
        <w:lang w:val="sq-AL" w:eastAsia="en-US" w:bidi="ar-SA"/>
      </w:rPr>
    </w:lvl>
    <w:lvl w:ilvl="7" w:tplc="FEBE7A2E">
      <w:numFmt w:val="bullet"/>
      <w:lvlText w:val="•"/>
      <w:lvlJc w:val="left"/>
      <w:pPr>
        <w:ind w:left="9042" w:hanging="360"/>
      </w:pPr>
      <w:rPr>
        <w:rFonts w:hint="default"/>
        <w:lang w:val="sq-AL" w:eastAsia="en-US" w:bidi="ar-SA"/>
      </w:rPr>
    </w:lvl>
    <w:lvl w:ilvl="8" w:tplc="9B06C34C">
      <w:numFmt w:val="bullet"/>
      <w:lvlText w:val="•"/>
      <w:lvlJc w:val="left"/>
      <w:pPr>
        <w:ind w:left="10108" w:hanging="360"/>
      </w:pPr>
      <w:rPr>
        <w:rFonts w:hint="default"/>
        <w:lang w:val="sq-AL" w:eastAsia="en-US" w:bidi="ar-SA"/>
      </w:rPr>
    </w:lvl>
  </w:abstractNum>
  <w:abstractNum w:abstractNumId="34" w15:restartNumberingAfterBreak="0">
    <w:nsid w:val="52997F9E"/>
    <w:multiLevelType w:val="hybridMultilevel"/>
    <w:tmpl w:val="42704F9A"/>
    <w:lvl w:ilvl="0" w:tplc="2056E43A">
      <w:start w:val="9"/>
      <w:numFmt w:val="decimal"/>
      <w:lvlText w:val="%1."/>
      <w:lvlJc w:val="left"/>
      <w:pPr>
        <w:ind w:left="830" w:hanging="36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sq-AL" w:eastAsia="en-US" w:bidi="ar-SA"/>
      </w:rPr>
    </w:lvl>
    <w:lvl w:ilvl="1" w:tplc="043A9342">
      <w:numFmt w:val="bullet"/>
      <w:lvlText w:val="•"/>
      <w:lvlJc w:val="left"/>
      <w:pPr>
        <w:ind w:left="1421" w:hanging="360"/>
      </w:pPr>
      <w:rPr>
        <w:rFonts w:hint="default"/>
        <w:lang w:val="sq-AL" w:eastAsia="en-US" w:bidi="ar-SA"/>
      </w:rPr>
    </w:lvl>
    <w:lvl w:ilvl="2" w:tplc="C97C481A">
      <w:numFmt w:val="bullet"/>
      <w:lvlText w:val="•"/>
      <w:lvlJc w:val="left"/>
      <w:pPr>
        <w:ind w:left="2003" w:hanging="360"/>
      </w:pPr>
      <w:rPr>
        <w:rFonts w:hint="default"/>
        <w:lang w:val="sq-AL" w:eastAsia="en-US" w:bidi="ar-SA"/>
      </w:rPr>
    </w:lvl>
    <w:lvl w:ilvl="3" w:tplc="71F06194">
      <w:numFmt w:val="bullet"/>
      <w:lvlText w:val="•"/>
      <w:lvlJc w:val="left"/>
      <w:pPr>
        <w:ind w:left="2584" w:hanging="360"/>
      </w:pPr>
      <w:rPr>
        <w:rFonts w:hint="default"/>
        <w:lang w:val="sq-AL" w:eastAsia="en-US" w:bidi="ar-SA"/>
      </w:rPr>
    </w:lvl>
    <w:lvl w:ilvl="4" w:tplc="DBD86720">
      <w:numFmt w:val="bullet"/>
      <w:lvlText w:val="•"/>
      <w:lvlJc w:val="left"/>
      <w:pPr>
        <w:ind w:left="3166" w:hanging="360"/>
      </w:pPr>
      <w:rPr>
        <w:rFonts w:hint="default"/>
        <w:lang w:val="sq-AL" w:eastAsia="en-US" w:bidi="ar-SA"/>
      </w:rPr>
    </w:lvl>
    <w:lvl w:ilvl="5" w:tplc="D0CCA928">
      <w:numFmt w:val="bullet"/>
      <w:lvlText w:val="•"/>
      <w:lvlJc w:val="left"/>
      <w:pPr>
        <w:ind w:left="3747" w:hanging="360"/>
      </w:pPr>
      <w:rPr>
        <w:rFonts w:hint="default"/>
        <w:lang w:val="sq-AL" w:eastAsia="en-US" w:bidi="ar-SA"/>
      </w:rPr>
    </w:lvl>
    <w:lvl w:ilvl="6" w:tplc="E7B8FC56">
      <w:numFmt w:val="bullet"/>
      <w:lvlText w:val="•"/>
      <w:lvlJc w:val="left"/>
      <w:pPr>
        <w:ind w:left="4329" w:hanging="360"/>
      </w:pPr>
      <w:rPr>
        <w:rFonts w:hint="default"/>
        <w:lang w:val="sq-AL" w:eastAsia="en-US" w:bidi="ar-SA"/>
      </w:rPr>
    </w:lvl>
    <w:lvl w:ilvl="7" w:tplc="37F41772">
      <w:numFmt w:val="bullet"/>
      <w:lvlText w:val="•"/>
      <w:lvlJc w:val="left"/>
      <w:pPr>
        <w:ind w:left="4910" w:hanging="360"/>
      </w:pPr>
      <w:rPr>
        <w:rFonts w:hint="default"/>
        <w:lang w:val="sq-AL" w:eastAsia="en-US" w:bidi="ar-SA"/>
      </w:rPr>
    </w:lvl>
    <w:lvl w:ilvl="8" w:tplc="D8EA49FE">
      <w:numFmt w:val="bullet"/>
      <w:lvlText w:val="•"/>
      <w:lvlJc w:val="left"/>
      <w:pPr>
        <w:ind w:left="5492" w:hanging="360"/>
      </w:pPr>
      <w:rPr>
        <w:rFonts w:hint="default"/>
        <w:lang w:val="sq-AL" w:eastAsia="en-US" w:bidi="ar-SA"/>
      </w:rPr>
    </w:lvl>
  </w:abstractNum>
  <w:abstractNum w:abstractNumId="35" w15:restartNumberingAfterBreak="0">
    <w:nsid w:val="529B5D1A"/>
    <w:multiLevelType w:val="hybridMultilevel"/>
    <w:tmpl w:val="D1F685E6"/>
    <w:lvl w:ilvl="0" w:tplc="3F0613AE">
      <w:numFmt w:val="bullet"/>
      <w:lvlText w:val=""/>
      <w:lvlJc w:val="left"/>
      <w:pPr>
        <w:ind w:left="760" w:hanging="361"/>
      </w:pPr>
      <w:rPr>
        <w:rFonts w:hint="default"/>
        <w:w w:val="100"/>
        <w:lang w:val="sq-AL" w:eastAsia="en-US" w:bidi="ar-SA"/>
      </w:rPr>
    </w:lvl>
    <w:lvl w:ilvl="1" w:tplc="3E024A7E">
      <w:numFmt w:val="bullet"/>
      <w:lvlText w:val="•"/>
      <w:lvlJc w:val="left"/>
      <w:pPr>
        <w:ind w:left="1769" w:hanging="361"/>
      </w:pPr>
      <w:rPr>
        <w:rFonts w:hint="default"/>
        <w:lang w:val="sq-AL" w:eastAsia="en-US" w:bidi="ar-SA"/>
      </w:rPr>
    </w:lvl>
    <w:lvl w:ilvl="2" w:tplc="30CC4C4A">
      <w:numFmt w:val="bullet"/>
      <w:lvlText w:val="•"/>
      <w:lvlJc w:val="left"/>
      <w:pPr>
        <w:ind w:left="2779" w:hanging="361"/>
      </w:pPr>
      <w:rPr>
        <w:rFonts w:hint="default"/>
        <w:lang w:val="sq-AL" w:eastAsia="en-US" w:bidi="ar-SA"/>
      </w:rPr>
    </w:lvl>
    <w:lvl w:ilvl="3" w:tplc="08C01ABA">
      <w:numFmt w:val="bullet"/>
      <w:lvlText w:val="•"/>
      <w:lvlJc w:val="left"/>
      <w:pPr>
        <w:ind w:left="3789" w:hanging="361"/>
      </w:pPr>
      <w:rPr>
        <w:rFonts w:hint="default"/>
        <w:lang w:val="sq-AL" w:eastAsia="en-US" w:bidi="ar-SA"/>
      </w:rPr>
    </w:lvl>
    <w:lvl w:ilvl="4" w:tplc="996C5632">
      <w:numFmt w:val="bullet"/>
      <w:lvlText w:val="•"/>
      <w:lvlJc w:val="left"/>
      <w:pPr>
        <w:ind w:left="4799" w:hanging="361"/>
      </w:pPr>
      <w:rPr>
        <w:rFonts w:hint="default"/>
        <w:lang w:val="sq-AL" w:eastAsia="en-US" w:bidi="ar-SA"/>
      </w:rPr>
    </w:lvl>
    <w:lvl w:ilvl="5" w:tplc="1F264F5C">
      <w:numFmt w:val="bullet"/>
      <w:lvlText w:val="•"/>
      <w:lvlJc w:val="left"/>
      <w:pPr>
        <w:ind w:left="5809" w:hanging="361"/>
      </w:pPr>
      <w:rPr>
        <w:rFonts w:hint="default"/>
        <w:lang w:val="sq-AL" w:eastAsia="en-US" w:bidi="ar-SA"/>
      </w:rPr>
    </w:lvl>
    <w:lvl w:ilvl="6" w:tplc="0E8EDA84">
      <w:numFmt w:val="bullet"/>
      <w:lvlText w:val="•"/>
      <w:lvlJc w:val="left"/>
      <w:pPr>
        <w:ind w:left="6819" w:hanging="361"/>
      </w:pPr>
      <w:rPr>
        <w:rFonts w:hint="default"/>
        <w:lang w:val="sq-AL" w:eastAsia="en-US" w:bidi="ar-SA"/>
      </w:rPr>
    </w:lvl>
    <w:lvl w:ilvl="7" w:tplc="B9BAABE4">
      <w:numFmt w:val="bullet"/>
      <w:lvlText w:val="•"/>
      <w:lvlJc w:val="left"/>
      <w:pPr>
        <w:ind w:left="7829" w:hanging="361"/>
      </w:pPr>
      <w:rPr>
        <w:rFonts w:hint="default"/>
        <w:lang w:val="sq-AL" w:eastAsia="en-US" w:bidi="ar-SA"/>
      </w:rPr>
    </w:lvl>
    <w:lvl w:ilvl="8" w:tplc="B49A18DA">
      <w:numFmt w:val="bullet"/>
      <w:lvlText w:val="•"/>
      <w:lvlJc w:val="left"/>
      <w:pPr>
        <w:ind w:left="8839" w:hanging="361"/>
      </w:pPr>
      <w:rPr>
        <w:rFonts w:hint="default"/>
        <w:lang w:val="sq-AL" w:eastAsia="en-US" w:bidi="ar-SA"/>
      </w:rPr>
    </w:lvl>
  </w:abstractNum>
  <w:abstractNum w:abstractNumId="36" w15:restartNumberingAfterBreak="0">
    <w:nsid w:val="54D4040D"/>
    <w:multiLevelType w:val="multilevel"/>
    <w:tmpl w:val="AA423708"/>
    <w:lvl w:ilvl="0">
      <w:start w:val="1"/>
      <w:numFmt w:val="decimal"/>
      <w:lvlText w:val="%1."/>
      <w:lvlJc w:val="left"/>
      <w:pPr>
        <w:ind w:left="842" w:hanging="443"/>
        <w:jc w:val="left"/>
      </w:pPr>
      <w:rPr>
        <w:rFonts w:ascii="Times New Roman" w:eastAsia="Times New Roman" w:hAnsi="Times New Roman" w:cs="Times New Roman" w:hint="default"/>
        <w:b/>
        <w:bCs/>
        <w:i/>
        <w:iCs/>
        <w:spacing w:val="0"/>
        <w:w w:val="94"/>
        <w:sz w:val="25"/>
        <w:szCs w:val="25"/>
        <w:lang w:val="sq-AL" w:eastAsia="en-US" w:bidi="ar-SA"/>
      </w:rPr>
    </w:lvl>
    <w:lvl w:ilvl="1">
      <w:start w:val="1"/>
      <w:numFmt w:val="decimal"/>
      <w:lvlText w:val="%1.%2."/>
      <w:lvlJc w:val="left"/>
      <w:pPr>
        <w:ind w:left="1279" w:hanging="659"/>
        <w:jc w:val="left"/>
      </w:pPr>
      <w:rPr>
        <w:rFonts w:ascii="Times New Roman" w:eastAsia="Times New Roman" w:hAnsi="Times New Roman" w:cs="Times New Roman" w:hint="default"/>
        <w:b/>
        <w:bCs/>
        <w:spacing w:val="-2"/>
        <w:w w:val="98"/>
        <w:sz w:val="22"/>
        <w:szCs w:val="22"/>
        <w:lang w:val="sq-AL" w:eastAsia="en-US" w:bidi="ar-SA"/>
      </w:rPr>
    </w:lvl>
    <w:lvl w:ilvl="2">
      <w:numFmt w:val="bullet"/>
      <w:lvlText w:val="•"/>
      <w:lvlJc w:val="left"/>
      <w:pPr>
        <w:ind w:left="2344" w:hanging="659"/>
      </w:pPr>
      <w:rPr>
        <w:rFonts w:hint="default"/>
        <w:lang w:val="sq-AL" w:eastAsia="en-US" w:bidi="ar-SA"/>
      </w:rPr>
    </w:lvl>
    <w:lvl w:ilvl="3">
      <w:numFmt w:val="bullet"/>
      <w:lvlText w:val="•"/>
      <w:lvlJc w:val="left"/>
      <w:pPr>
        <w:ind w:left="3408" w:hanging="659"/>
      </w:pPr>
      <w:rPr>
        <w:rFonts w:hint="default"/>
        <w:lang w:val="sq-AL" w:eastAsia="en-US" w:bidi="ar-SA"/>
      </w:rPr>
    </w:lvl>
    <w:lvl w:ilvl="4">
      <w:numFmt w:val="bullet"/>
      <w:lvlText w:val="•"/>
      <w:lvlJc w:val="left"/>
      <w:pPr>
        <w:ind w:left="4473" w:hanging="659"/>
      </w:pPr>
      <w:rPr>
        <w:rFonts w:hint="default"/>
        <w:lang w:val="sq-AL" w:eastAsia="en-US" w:bidi="ar-SA"/>
      </w:rPr>
    </w:lvl>
    <w:lvl w:ilvl="5">
      <w:numFmt w:val="bullet"/>
      <w:lvlText w:val="•"/>
      <w:lvlJc w:val="left"/>
      <w:pPr>
        <w:ind w:left="5537" w:hanging="659"/>
      </w:pPr>
      <w:rPr>
        <w:rFonts w:hint="default"/>
        <w:lang w:val="sq-AL" w:eastAsia="en-US" w:bidi="ar-SA"/>
      </w:rPr>
    </w:lvl>
    <w:lvl w:ilvl="6">
      <w:numFmt w:val="bullet"/>
      <w:lvlText w:val="•"/>
      <w:lvlJc w:val="left"/>
      <w:pPr>
        <w:ind w:left="6601" w:hanging="659"/>
      </w:pPr>
      <w:rPr>
        <w:rFonts w:hint="default"/>
        <w:lang w:val="sq-AL" w:eastAsia="en-US" w:bidi="ar-SA"/>
      </w:rPr>
    </w:lvl>
    <w:lvl w:ilvl="7">
      <w:numFmt w:val="bullet"/>
      <w:lvlText w:val="•"/>
      <w:lvlJc w:val="left"/>
      <w:pPr>
        <w:ind w:left="7666" w:hanging="659"/>
      </w:pPr>
      <w:rPr>
        <w:rFonts w:hint="default"/>
        <w:lang w:val="sq-AL" w:eastAsia="en-US" w:bidi="ar-SA"/>
      </w:rPr>
    </w:lvl>
    <w:lvl w:ilvl="8">
      <w:numFmt w:val="bullet"/>
      <w:lvlText w:val="•"/>
      <w:lvlJc w:val="left"/>
      <w:pPr>
        <w:ind w:left="8730" w:hanging="659"/>
      </w:pPr>
      <w:rPr>
        <w:rFonts w:hint="default"/>
        <w:lang w:val="sq-AL" w:eastAsia="en-US" w:bidi="ar-SA"/>
      </w:rPr>
    </w:lvl>
  </w:abstractNum>
  <w:abstractNum w:abstractNumId="37" w15:restartNumberingAfterBreak="0">
    <w:nsid w:val="55D2289C"/>
    <w:multiLevelType w:val="hybridMultilevel"/>
    <w:tmpl w:val="35E4D3C4"/>
    <w:lvl w:ilvl="0" w:tplc="9854417E">
      <w:numFmt w:val="bullet"/>
      <w:lvlText w:val=""/>
      <w:lvlJc w:val="left"/>
      <w:pPr>
        <w:ind w:left="1584" w:hanging="360"/>
      </w:pPr>
      <w:rPr>
        <w:rFonts w:hint="default"/>
        <w:w w:val="100"/>
        <w:lang w:val="sq-AL" w:eastAsia="en-US" w:bidi="ar-SA"/>
      </w:rPr>
    </w:lvl>
    <w:lvl w:ilvl="1" w:tplc="145A277A">
      <w:numFmt w:val="bullet"/>
      <w:lvlText w:val="•"/>
      <w:lvlJc w:val="left"/>
      <w:pPr>
        <w:ind w:left="2646" w:hanging="360"/>
      </w:pPr>
      <w:rPr>
        <w:rFonts w:hint="default"/>
        <w:lang w:val="sq-AL" w:eastAsia="en-US" w:bidi="ar-SA"/>
      </w:rPr>
    </w:lvl>
    <w:lvl w:ilvl="2" w:tplc="C67E5EA2">
      <w:numFmt w:val="bullet"/>
      <w:lvlText w:val="•"/>
      <w:lvlJc w:val="left"/>
      <w:pPr>
        <w:ind w:left="3712" w:hanging="360"/>
      </w:pPr>
      <w:rPr>
        <w:rFonts w:hint="default"/>
        <w:lang w:val="sq-AL" w:eastAsia="en-US" w:bidi="ar-SA"/>
      </w:rPr>
    </w:lvl>
    <w:lvl w:ilvl="3" w:tplc="FE0EEDD6">
      <w:numFmt w:val="bullet"/>
      <w:lvlText w:val="•"/>
      <w:lvlJc w:val="left"/>
      <w:pPr>
        <w:ind w:left="4778" w:hanging="360"/>
      </w:pPr>
      <w:rPr>
        <w:rFonts w:hint="default"/>
        <w:lang w:val="sq-AL" w:eastAsia="en-US" w:bidi="ar-SA"/>
      </w:rPr>
    </w:lvl>
    <w:lvl w:ilvl="4" w:tplc="D6C4C3C8">
      <w:numFmt w:val="bullet"/>
      <w:lvlText w:val="•"/>
      <w:lvlJc w:val="left"/>
      <w:pPr>
        <w:ind w:left="5844" w:hanging="360"/>
      </w:pPr>
      <w:rPr>
        <w:rFonts w:hint="default"/>
        <w:lang w:val="sq-AL" w:eastAsia="en-US" w:bidi="ar-SA"/>
      </w:rPr>
    </w:lvl>
    <w:lvl w:ilvl="5" w:tplc="71E4BCA4">
      <w:numFmt w:val="bullet"/>
      <w:lvlText w:val="•"/>
      <w:lvlJc w:val="left"/>
      <w:pPr>
        <w:ind w:left="6910" w:hanging="360"/>
      </w:pPr>
      <w:rPr>
        <w:rFonts w:hint="default"/>
        <w:lang w:val="sq-AL" w:eastAsia="en-US" w:bidi="ar-SA"/>
      </w:rPr>
    </w:lvl>
    <w:lvl w:ilvl="6" w:tplc="5632360E">
      <w:numFmt w:val="bullet"/>
      <w:lvlText w:val="•"/>
      <w:lvlJc w:val="left"/>
      <w:pPr>
        <w:ind w:left="7976" w:hanging="360"/>
      </w:pPr>
      <w:rPr>
        <w:rFonts w:hint="default"/>
        <w:lang w:val="sq-AL" w:eastAsia="en-US" w:bidi="ar-SA"/>
      </w:rPr>
    </w:lvl>
    <w:lvl w:ilvl="7" w:tplc="3F287258">
      <w:numFmt w:val="bullet"/>
      <w:lvlText w:val="•"/>
      <w:lvlJc w:val="left"/>
      <w:pPr>
        <w:ind w:left="9042" w:hanging="360"/>
      </w:pPr>
      <w:rPr>
        <w:rFonts w:hint="default"/>
        <w:lang w:val="sq-AL" w:eastAsia="en-US" w:bidi="ar-SA"/>
      </w:rPr>
    </w:lvl>
    <w:lvl w:ilvl="8" w:tplc="3DB8510A">
      <w:numFmt w:val="bullet"/>
      <w:lvlText w:val="•"/>
      <w:lvlJc w:val="left"/>
      <w:pPr>
        <w:ind w:left="10108" w:hanging="360"/>
      </w:pPr>
      <w:rPr>
        <w:rFonts w:hint="default"/>
        <w:lang w:val="sq-AL" w:eastAsia="en-US" w:bidi="ar-SA"/>
      </w:rPr>
    </w:lvl>
  </w:abstractNum>
  <w:abstractNum w:abstractNumId="38" w15:restartNumberingAfterBreak="0">
    <w:nsid w:val="57645B1C"/>
    <w:multiLevelType w:val="hybridMultilevel"/>
    <w:tmpl w:val="1AC0C02E"/>
    <w:lvl w:ilvl="0" w:tplc="3F703CBE">
      <w:start w:val="22"/>
      <w:numFmt w:val="decimal"/>
      <w:lvlText w:val="%1."/>
      <w:lvlJc w:val="left"/>
      <w:pPr>
        <w:ind w:left="110" w:hanging="303"/>
        <w:jc w:val="left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sq-AL" w:eastAsia="en-US" w:bidi="ar-SA"/>
      </w:rPr>
    </w:lvl>
    <w:lvl w:ilvl="1" w:tplc="8E142D1A">
      <w:numFmt w:val="bullet"/>
      <w:lvlText w:val="•"/>
      <w:lvlJc w:val="left"/>
      <w:pPr>
        <w:ind w:left="366" w:hanging="303"/>
      </w:pPr>
      <w:rPr>
        <w:rFonts w:hint="default"/>
        <w:lang w:val="sq-AL" w:eastAsia="en-US" w:bidi="ar-SA"/>
      </w:rPr>
    </w:lvl>
    <w:lvl w:ilvl="2" w:tplc="933495C6">
      <w:numFmt w:val="bullet"/>
      <w:lvlText w:val="•"/>
      <w:lvlJc w:val="left"/>
      <w:pPr>
        <w:ind w:left="612" w:hanging="303"/>
      </w:pPr>
      <w:rPr>
        <w:rFonts w:hint="default"/>
        <w:lang w:val="sq-AL" w:eastAsia="en-US" w:bidi="ar-SA"/>
      </w:rPr>
    </w:lvl>
    <w:lvl w:ilvl="3" w:tplc="3EAA611C">
      <w:numFmt w:val="bullet"/>
      <w:lvlText w:val="•"/>
      <w:lvlJc w:val="left"/>
      <w:pPr>
        <w:ind w:left="858" w:hanging="303"/>
      </w:pPr>
      <w:rPr>
        <w:rFonts w:hint="default"/>
        <w:lang w:val="sq-AL" w:eastAsia="en-US" w:bidi="ar-SA"/>
      </w:rPr>
    </w:lvl>
    <w:lvl w:ilvl="4" w:tplc="E7D45006">
      <w:numFmt w:val="bullet"/>
      <w:lvlText w:val="•"/>
      <w:lvlJc w:val="left"/>
      <w:pPr>
        <w:ind w:left="1105" w:hanging="303"/>
      </w:pPr>
      <w:rPr>
        <w:rFonts w:hint="default"/>
        <w:lang w:val="sq-AL" w:eastAsia="en-US" w:bidi="ar-SA"/>
      </w:rPr>
    </w:lvl>
    <w:lvl w:ilvl="5" w:tplc="772C792E">
      <w:numFmt w:val="bullet"/>
      <w:lvlText w:val="•"/>
      <w:lvlJc w:val="left"/>
      <w:pPr>
        <w:ind w:left="1351" w:hanging="303"/>
      </w:pPr>
      <w:rPr>
        <w:rFonts w:hint="default"/>
        <w:lang w:val="sq-AL" w:eastAsia="en-US" w:bidi="ar-SA"/>
      </w:rPr>
    </w:lvl>
    <w:lvl w:ilvl="6" w:tplc="45867E34">
      <w:numFmt w:val="bullet"/>
      <w:lvlText w:val="•"/>
      <w:lvlJc w:val="left"/>
      <w:pPr>
        <w:ind w:left="1597" w:hanging="303"/>
      </w:pPr>
      <w:rPr>
        <w:rFonts w:hint="default"/>
        <w:lang w:val="sq-AL" w:eastAsia="en-US" w:bidi="ar-SA"/>
      </w:rPr>
    </w:lvl>
    <w:lvl w:ilvl="7" w:tplc="30244F3C">
      <w:numFmt w:val="bullet"/>
      <w:lvlText w:val="•"/>
      <w:lvlJc w:val="left"/>
      <w:pPr>
        <w:ind w:left="1844" w:hanging="303"/>
      </w:pPr>
      <w:rPr>
        <w:rFonts w:hint="default"/>
        <w:lang w:val="sq-AL" w:eastAsia="en-US" w:bidi="ar-SA"/>
      </w:rPr>
    </w:lvl>
    <w:lvl w:ilvl="8" w:tplc="066CD71C">
      <w:numFmt w:val="bullet"/>
      <w:lvlText w:val="•"/>
      <w:lvlJc w:val="left"/>
      <w:pPr>
        <w:ind w:left="2090" w:hanging="303"/>
      </w:pPr>
      <w:rPr>
        <w:rFonts w:hint="default"/>
        <w:lang w:val="sq-AL" w:eastAsia="en-US" w:bidi="ar-SA"/>
      </w:rPr>
    </w:lvl>
  </w:abstractNum>
  <w:abstractNum w:abstractNumId="39" w15:restartNumberingAfterBreak="0">
    <w:nsid w:val="58671DB2"/>
    <w:multiLevelType w:val="hybridMultilevel"/>
    <w:tmpl w:val="EFFAFF26"/>
    <w:lvl w:ilvl="0" w:tplc="E8688148">
      <w:start w:val="4"/>
      <w:numFmt w:val="decimal"/>
      <w:lvlText w:val="(%1)"/>
      <w:lvlJc w:val="left"/>
      <w:pPr>
        <w:ind w:left="1181" w:hanging="317"/>
        <w:jc w:val="left"/>
      </w:pPr>
      <w:rPr>
        <w:rFonts w:ascii="Times New Roman" w:eastAsia="Times New Roman" w:hAnsi="Times New Roman" w:cs="Times New Roman" w:hint="default"/>
        <w:spacing w:val="-2"/>
        <w:w w:val="100"/>
        <w:sz w:val="22"/>
        <w:szCs w:val="22"/>
        <w:lang w:val="sq-AL" w:eastAsia="en-US" w:bidi="ar-SA"/>
      </w:rPr>
    </w:lvl>
    <w:lvl w:ilvl="1" w:tplc="1234DC48">
      <w:start w:val="1"/>
      <w:numFmt w:val="decimal"/>
      <w:lvlText w:val="%2."/>
      <w:lvlJc w:val="left"/>
      <w:pPr>
        <w:ind w:left="1584" w:hanging="36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sq-AL" w:eastAsia="en-US" w:bidi="ar-SA"/>
      </w:rPr>
    </w:lvl>
    <w:lvl w:ilvl="2" w:tplc="3634DFAA">
      <w:numFmt w:val="bullet"/>
      <w:lvlText w:val="•"/>
      <w:lvlJc w:val="left"/>
      <w:pPr>
        <w:ind w:left="2764" w:hanging="360"/>
      </w:pPr>
      <w:rPr>
        <w:rFonts w:hint="default"/>
        <w:lang w:val="sq-AL" w:eastAsia="en-US" w:bidi="ar-SA"/>
      </w:rPr>
    </w:lvl>
    <w:lvl w:ilvl="3" w:tplc="2E92F69C">
      <w:numFmt w:val="bullet"/>
      <w:lvlText w:val="•"/>
      <w:lvlJc w:val="left"/>
      <w:pPr>
        <w:ind w:left="3948" w:hanging="360"/>
      </w:pPr>
      <w:rPr>
        <w:rFonts w:hint="default"/>
        <w:lang w:val="sq-AL" w:eastAsia="en-US" w:bidi="ar-SA"/>
      </w:rPr>
    </w:lvl>
    <w:lvl w:ilvl="4" w:tplc="74DCAA1C">
      <w:numFmt w:val="bullet"/>
      <w:lvlText w:val="•"/>
      <w:lvlJc w:val="left"/>
      <w:pPr>
        <w:ind w:left="5133" w:hanging="360"/>
      </w:pPr>
      <w:rPr>
        <w:rFonts w:hint="default"/>
        <w:lang w:val="sq-AL" w:eastAsia="en-US" w:bidi="ar-SA"/>
      </w:rPr>
    </w:lvl>
    <w:lvl w:ilvl="5" w:tplc="A23AFFDC">
      <w:numFmt w:val="bullet"/>
      <w:lvlText w:val="•"/>
      <w:lvlJc w:val="left"/>
      <w:pPr>
        <w:ind w:left="6317" w:hanging="360"/>
      </w:pPr>
      <w:rPr>
        <w:rFonts w:hint="default"/>
        <w:lang w:val="sq-AL" w:eastAsia="en-US" w:bidi="ar-SA"/>
      </w:rPr>
    </w:lvl>
    <w:lvl w:ilvl="6" w:tplc="3C145350">
      <w:numFmt w:val="bullet"/>
      <w:lvlText w:val="•"/>
      <w:lvlJc w:val="left"/>
      <w:pPr>
        <w:ind w:left="7502" w:hanging="360"/>
      </w:pPr>
      <w:rPr>
        <w:rFonts w:hint="default"/>
        <w:lang w:val="sq-AL" w:eastAsia="en-US" w:bidi="ar-SA"/>
      </w:rPr>
    </w:lvl>
    <w:lvl w:ilvl="7" w:tplc="73866470">
      <w:numFmt w:val="bullet"/>
      <w:lvlText w:val="•"/>
      <w:lvlJc w:val="left"/>
      <w:pPr>
        <w:ind w:left="8686" w:hanging="360"/>
      </w:pPr>
      <w:rPr>
        <w:rFonts w:hint="default"/>
        <w:lang w:val="sq-AL" w:eastAsia="en-US" w:bidi="ar-SA"/>
      </w:rPr>
    </w:lvl>
    <w:lvl w:ilvl="8" w:tplc="8FFAE940">
      <w:numFmt w:val="bullet"/>
      <w:lvlText w:val="•"/>
      <w:lvlJc w:val="left"/>
      <w:pPr>
        <w:ind w:left="9871" w:hanging="360"/>
      </w:pPr>
      <w:rPr>
        <w:rFonts w:hint="default"/>
        <w:lang w:val="sq-AL" w:eastAsia="en-US" w:bidi="ar-SA"/>
      </w:rPr>
    </w:lvl>
  </w:abstractNum>
  <w:abstractNum w:abstractNumId="40" w15:restartNumberingAfterBreak="0">
    <w:nsid w:val="593622AE"/>
    <w:multiLevelType w:val="hybridMultilevel"/>
    <w:tmpl w:val="49B2C35E"/>
    <w:lvl w:ilvl="0" w:tplc="6D8CF1F4">
      <w:start w:val="1"/>
      <w:numFmt w:val="decimal"/>
      <w:lvlText w:val="%1."/>
      <w:lvlJc w:val="left"/>
      <w:pPr>
        <w:ind w:left="830" w:hanging="36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sq-AL" w:eastAsia="en-US" w:bidi="ar-SA"/>
      </w:rPr>
    </w:lvl>
    <w:lvl w:ilvl="1" w:tplc="C6A2CD64">
      <w:numFmt w:val="bullet"/>
      <w:lvlText w:val="•"/>
      <w:lvlJc w:val="left"/>
      <w:pPr>
        <w:ind w:left="1421" w:hanging="360"/>
      </w:pPr>
      <w:rPr>
        <w:rFonts w:hint="default"/>
        <w:lang w:val="sq-AL" w:eastAsia="en-US" w:bidi="ar-SA"/>
      </w:rPr>
    </w:lvl>
    <w:lvl w:ilvl="2" w:tplc="2AE61284">
      <w:numFmt w:val="bullet"/>
      <w:lvlText w:val="•"/>
      <w:lvlJc w:val="left"/>
      <w:pPr>
        <w:ind w:left="2003" w:hanging="360"/>
      </w:pPr>
      <w:rPr>
        <w:rFonts w:hint="default"/>
        <w:lang w:val="sq-AL" w:eastAsia="en-US" w:bidi="ar-SA"/>
      </w:rPr>
    </w:lvl>
    <w:lvl w:ilvl="3" w:tplc="A3FA5E2C">
      <w:numFmt w:val="bullet"/>
      <w:lvlText w:val="•"/>
      <w:lvlJc w:val="left"/>
      <w:pPr>
        <w:ind w:left="2584" w:hanging="360"/>
      </w:pPr>
      <w:rPr>
        <w:rFonts w:hint="default"/>
        <w:lang w:val="sq-AL" w:eastAsia="en-US" w:bidi="ar-SA"/>
      </w:rPr>
    </w:lvl>
    <w:lvl w:ilvl="4" w:tplc="2FF657A8">
      <w:numFmt w:val="bullet"/>
      <w:lvlText w:val="•"/>
      <w:lvlJc w:val="left"/>
      <w:pPr>
        <w:ind w:left="3166" w:hanging="360"/>
      </w:pPr>
      <w:rPr>
        <w:rFonts w:hint="default"/>
        <w:lang w:val="sq-AL" w:eastAsia="en-US" w:bidi="ar-SA"/>
      </w:rPr>
    </w:lvl>
    <w:lvl w:ilvl="5" w:tplc="3F96CEF6">
      <w:numFmt w:val="bullet"/>
      <w:lvlText w:val="•"/>
      <w:lvlJc w:val="left"/>
      <w:pPr>
        <w:ind w:left="3747" w:hanging="360"/>
      </w:pPr>
      <w:rPr>
        <w:rFonts w:hint="default"/>
        <w:lang w:val="sq-AL" w:eastAsia="en-US" w:bidi="ar-SA"/>
      </w:rPr>
    </w:lvl>
    <w:lvl w:ilvl="6" w:tplc="373AF748">
      <w:numFmt w:val="bullet"/>
      <w:lvlText w:val="•"/>
      <w:lvlJc w:val="left"/>
      <w:pPr>
        <w:ind w:left="4329" w:hanging="360"/>
      </w:pPr>
      <w:rPr>
        <w:rFonts w:hint="default"/>
        <w:lang w:val="sq-AL" w:eastAsia="en-US" w:bidi="ar-SA"/>
      </w:rPr>
    </w:lvl>
    <w:lvl w:ilvl="7" w:tplc="15E69658">
      <w:numFmt w:val="bullet"/>
      <w:lvlText w:val="•"/>
      <w:lvlJc w:val="left"/>
      <w:pPr>
        <w:ind w:left="4910" w:hanging="360"/>
      </w:pPr>
      <w:rPr>
        <w:rFonts w:hint="default"/>
        <w:lang w:val="sq-AL" w:eastAsia="en-US" w:bidi="ar-SA"/>
      </w:rPr>
    </w:lvl>
    <w:lvl w:ilvl="8" w:tplc="144274C4">
      <w:numFmt w:val="bullet"/>
      <w:lvlText w:val="•"/>
      <w:lvlJc w:val="left"/>
      <w:pPr>
        <w:ind w:left="5492" w:hanging="360"/>
      </w:pPr>
      <w:rPr>
        <w:rFonts w:hint="default"/>
        <w:lang w:val="sq-AL" w:eastAsia="en-US" w:bidi="ar-SA"/>
      </w:rPr>
    </w:lvl>
  </w:abstractNum>
  <w:abstractNum w:abstractNumId="41" w15:restartNumberingAfterBreak="0">
    <w:nsid w:val="59BF3C67"/>
    <w:multiLevelType w:val="hybridMultilevel"/>
    <w:tmpl w:val="FC169646"/>
    <w:lvl w:ilvl="0" w:tplc="A3E62532">
      <w:start w:val="1"/>
      <w:numFmt w:val="decimal"/>
      <w:lvlText w:val="%1."/>
      <w:lvlJc w:val="left"/>
      <w:pPr>
        <w:ind w:left="1584" w:hanging="360"/>
        <w:jc w:val="right"/>
      </w:pPr>
      <w:rPr>
        <w:rFonts w:ascii="Times New Roman" w:eastAsia="Times New Roman" w:hAnsi="Times New Roman" w:cs="Times New Roman" w:hint="default"/>
        <w:b/>
        <w:bCs/>
        <w:w w:val="100"/>
        <w:sz w:val="24"/>
        <w:szCs w:val="24"/>
        <w:lang w:val="sq-AL" w:eastAsia="en-US" w:bidi="ar-SA"/>
      </w:rPr>
    </w:lvl>
    <w:lvl w:ilvl="1" w:tplc="63D435DE">
      <w:numFmt w:val="bullet"/>
      <w:lvlText w:val="•"/>
      <w:lvlJc w:val="left"/>
      <w:pPr>
        <w:ind w:left="2646" w:hanging="360"/>
      </w:pPr>
      <w:rPr>
        <w:rFonts w:hint="default"/>
        <w:lang w:val="sq-AL" w:eastAsia="en-US" w:bidi="ar-SA"/>
      </w:rPr>
    </w:lvl>
    <w:lvl w:ilvl="2" w:tplc="E75684E8">
      <w:numFmt w:val="bullet"/>
      <w:lvlText w:val="•"/>
      <w:lvlJc w:val="left"/>
      <w:pPr>
        <w:ind w:left="3712" w:hanging="360"/>
      </w:pPr>
      <w:rPr>
        <w:rFonts w:hint="default"/>
        <w:lang w:val="sq-AL" w:eastAsia="en-US" w:bidi="ar-SA"/>
      </w:rPr>
    </w:lvl>
    <w:lvl w:ilvl="3" w:tplc="593CCA8C">
      <w:numFmt w:val="bullet"/>
      <w:lvlText w:val="•"/>
      <w:lvlJc w:val="left"/>
      <w:pPr>
        <w:ind w:left="4778" w:hanging="360"/>
      </w:pPr>
      <w:rPr>
        <w:rFonts w:hint="default"/>
        <w:lang w:val="sq-AL" w:eastAsia="en-US" w:bidi="ar-SA"/>
      </w:rPr>
    </w:lvl>
    <w:lvl w:ilvl="4" w:tplc="EEDE4792">
      <w:numFmt w:val="bullet"/>
      <w:lvlText w:val="•"/>
      <w:lvlJc w:val="left"/>
      <w:pPr>
        <w:ind w:left="5844" w:hanging="360"/>
      </w:pPr>
      <w:rPr>
        <w:rFonts w:hint="default"/>
        <w:lang w:val="sq-AL" w:eastAsia="en-US" w:bidi="ar-SA"/>
      </w:rPr>
    </w:lvl>
    <w:lvl w:ilvl="5" w:tplc="F9385AD4">
      <w:numFmt w:val="bullet"/>
      <w:lvlText w:val="•"/>
      <w:lvlJc w:val="left"/>
      <w:pPr>
        <w:ind w:left="6910" w:hanging="360"/>
      </w:pPr>
      <w:rPr>
        <w:rFonts w:hint="default"/>
        <w:lang w:val="sq-AL" w:eastAsia="en-US" w:bidi="ar-SA"/>
      </w:rPr>
    </w:lvl>
    <w:lvl w:ilvl="6" w:tplc="12E8C344">
      <w:numFmt w:val="bullet"/>
      <w:lvlText w:val="•"/>
      <w:lvlJc w:val="left"/>
      <w:pPr>
        <w:ind w:left="7976" w:hanging="360"/>
      </w:pPr>
      <w:rPr>
        <w:rFonts w:hint="default"/>
        <w:lang w:val="sq-AL" w:eastAsia="en-US" w:bidi="ar-SA"/>
      </w:rPr>
    </w:lvl>
    <w:lvl w:ilvl="7" w:tplc="C09E0412">
      <w:numFmt w:val="bullet"/>
      <w:lvlText w:val="•"/>
      <w:lvlJc w:val="left"/>
      <w:pPr>
        <w:ind w:left="9042" w:hanging="360"/>
      </w:pPr>
      <w:rPr>
        <w:rFonts w:hint="default"/>
        <w:lang w:val="sq-AL" w:eastAsia="en-US" w:bidi="ar-SA"/>
      </w:rPr>
    </w:lvl>
    <w:lvl w:ilvl="8" w:tplc="8C925D1E">
      <w:numFmt w:val="bullet"/>
      <w:lvlText w:val="•"/>
      <w:lvlJc w:val="left"/>
      <w:pPr>
        <w:ind w:left="10108" w:hanging="360"/>
      </w:pPr>
      <w:rPr>
        <w:rFonts w:hint="default"/>
        <w:lang w:val="sq-AL" w:eastAsia="en-US" w:bidi="ar-SA"/>
      </w:rPr>
    </w:lvl>
  </w:abstractNum>
  <w:abstractNum w:abstractNumId="42" w15:restartNumberingAfterBreak="0">
    <w:nsid w:val="5B784A52"/>
    <w:multiLevelType w:val="hybridMultilevel"/>
    <w:tmpl w:val="F138A462"/>
    <w:lvl w:ilvl="0" w:tplc="AB427312">
      <w:numFmt w:val="bullet"/>
      <w:lvlText w:val="-"/>
      <w:lvlJc w:val="left"/>
      <w:pPr>
        <w:ind w:left="1781" w:hanging="360"/>
      </w:pPr>
      <w:rPr>
        <w:rFonts w:hint="default"/>
        <w:w w:val="100"/>
        <w:lang w:val="sq-AL" w:eastAsia="en-US" w:bidi="ar-SA"/>
      </w:rPr>
    </w:lvl>
    <w:lvl w:ilvl="1" w:tplc="EE8ABADC">
      <w:numFmt w:val="bullet"/>
      <w:lvlText w:val="•"/>
      <w:lvlJc w:val="left"/>
      <w:pPr>
        <w:ind w:left="2687" w:hanging="360"/>
      </w:pPr>
      <w:rPr>
        <w:rFonts w:hint="default"/>
        <w:lang w:val="sq-AL" w:eastAsia="en-US" w:bidi="ar-SA"/>
      </w:rPr>
    </w:lvl>
    <w:lvl w:ilvl="2" w:tplc="4282CD44">
      <w:numFmt w:val="bullet"/>
      <w:lvlText w:val="•"/>
      <w:lvlJc w:val="left"/>
      <w:pPr>
        <w:ind w:left="3595" w:hanging="360"/>
      </w:pPr>
      <w:rPr>
        <w:rFonts w:hint="default"/>
        <w:lang w:val="sq-AL" w:eastAsia="en-US" w:bidi="ar-SA"/>
      </w:rPr>
    </w:lvl>
    <w:lvl w:ilvl="3" w:tplc="41AA64DA">
      <w:numFmt w:val="bullet"/>
      <w:lvlText w:val="•"/>
      <w:lvlJc w:val="left"/>
      <w:pPr>
        <w:ind w:left="4503" w:hanging="360"/>
      </w:pPr>
      <w:rPr>
        <w:rFonts w:hint="default"/>
        <w:lang w:val="sq-AL" w:eastAsia="en-US" w:bidi="ar-SA"/>
      </w:rPr>
    </w:lvl>
    <w:lvl w:ilvl="4" w:tplc="82740984">
      <w:numFmt w:val="bullet"/>
      <w:lvlText w:val="•"/>
      <w:lvlJc w:val="left"/>
      <w:pPr>
        <w:ind w:left="5411" w:hanging="360"/>
      </w:pPr>
      <w:rPr>
        <w:rFonts w:hint="default"/>
        <w:lang w:val="sq-AL" w:eastAsia="en-US" w:bidi="ar-SA"/>
      </w:rPr>
    </w:lvl>
    <w:lvl w:ilvl="5" w:tplc="8B244FD4">
      <w:numFmt w:val="bullet"/>
      <w:lvlText w:val="•"/>
      <w:lvlJc w:val="left"/>
      <w:pPr>
        <w:ind w:left="6319" w:hanging="360"/>
      </w:pPr>
      <w:rPr>
        <w:rFonts w:hint="default"/>
        <w:lang w:val="sq-AL" w:eastAsia="en-US" w:bidi="ar-SA"/>
      </w:rPr>
    </w:lvl>
    <w:lvl w:ilvl="6" w:tplc="F2F08CA6">
      <w:numFmt w:val="bullet"/>
      <w:lvlText w:val="•"/>
      <w:lvlJc w:val="left"/>
      <w:pPr>
        <w:ind w:left="7227" w:hanging="360"/>
      </w:pPr>
      <w:rPr>
        <w:rFonts w:hint="default"/>
        <w:lang w:val="sq-AL" w:eastAsia="en-US" w:bidi="ar-SA"/>
      </w:rPr>
    </w:lvl>
    <w:lvl w:ilvl="7" w:tplc="26943E62">
      <w:numFmt w:val="bullet"/>
      <w:lvlText w:val="•"/>
      <w:lvlJc w:val="left"/>
      <w:pPr>
        <w:ind w:left="8135" w:hanging="360"/>
      </w:pPr>
      <w:rPr>
        <w:rFonts w:hint="default"/>
        <w:lang w:val="sq-AL" w:eastAsia="en-US" w:bidi="ar-SA"/>
      </w:rPr>
    </w:lvl>
    <w:lvl w:ilvl="8" w:tplc="9C60BF98">
      <w:numFmt w:val="bullet"/>
      <w:lvlText w:val="•"/>
      <w:lvlJc w:val="left"/>
      <w:pPr>
        <w:ind w:left="9043" w:hanging="360"/>
      </w:pPr>
      <w:rPr>
        <w:rFonts w:hint="default"/>
        <w:lang w:val="sq-AL" w:eastAsia="en-US" w:bidi="ar-SA"/>
      </w:rPr>
    </w:lvl>
  </w:abstractNum>
  <w:abstractNum w:abstractNumId="43" w15:restartNumberingAfterBreak="0">
    <w:nsid w:val="5C696991"/>
    <w:multiLevelType w:val="hybridMultilevel"/>
    <w:tmpl w:val="806C17F2"/>
    <w:lvl w:ilvl="0" w:tplc="E5DCDAA0">
      <w:numFmt w:val="bullet"/>
      <w:lvlText w:val="-"/>
      <w:lvlJc w:val="left"/>
      <w:pPr>
        <w:ind w:left="1781" w:hanging="360"/>
      </w:pPr>
      <w:rPr>
        <w:rFonts w:ascii="Calibri" w:eastAsia="Calibri" w:hAnsi="Calibri" w:cs="Calibri" w:hint="default"/>
        <w:w w:val="100"/>
        <w:sz w:val="24"/>
        <w:szCs w:val="24"/>
        <w:lang w:val="sq-AL" w:eastAsia="en-US" w:bidi="ar-SA"/>
      </w:rPr>
    </w:lvl>
    <w:lvl w:ilvl="1" w:tplc="B5921C8C">
      <w:numFmt w:val="bullet"/>
      <w:lvlText w:val="•"/>
      <w:lvlJc w:val="left"/>
      <w:pPr>
        <w:ind w:left="2687" w:hanging="360"/>
      </w:pPr>
      <w:rPr>
        <w:rFonts w:hint="default"/>
        <w:lang w:val="sq-AL" w:eastAsia="en-US" w:bidi="ar-SA"/>
      </w:rPr>
    </w:lvl>
    <w:lvl w:ilvl="2" w:tplc="68F290E4">
      <w:numFmt w:val="bullet"/>
      <w:lvlText w:val="•"/>
      <w:lvlJc w:val="left"/>
      <w:pPr>
        <w:ind w:left="3595" w:hanging="360"/>
      </w:pPr>
      <w:rPr>
        <w:rFonts w:hint="default"/>
        <w:lang w:val="sq-AL" w:eastAsia="en-US" w:bidi="ar-SA"/>
      </w:rPr>
    </w:lvl>
    <w:lvl w:ilvl="3" w:tplc="13A2B02E">
      <w:numFmt w:val="bullet"/>
      <w:lvlText w:val="•"/>
      <w:lvlJc w:val="left"/>
      <w:pPr>
        <w:ind w:left="4503" w:hanging="360"/>
      </w:pPr>
      <w:rPr>
        <w:rFonts w:hint="default"/>
        <w:lang w:val="sq-AL" w:eastAsia="en-US" w:bidi="ar-SA"/>
      </w:rPr>
    </w:lvl>
    <w:lvl w:ilvl="4" w:tplc="8194ACA2">
      <w:numFmt w:val="bullet"/>
      <w:lvlText w:val="•"/>
      <w:lvlJc w:val="left"/>
      <w:pPr>
        <w:ind w:left="5411" w:hanging="360"/>
      </w:pPr>
      <w:rPr>
        <w:rFonts w:hint="default"/>
        <w:lang w:val="sq-AL" w:eastAsia="en-US" w:bidi="ar-SA"/>
      </w:rPr>
    </w:lvl>
    <w:lvl w:ilvl="5" w:tplc="57862774">
      <w:numFmt w:val="bullet"/>
      <w:lvlText w:val="•"/>
      <w:lvlJc w:val="left"/>
      <w:pPr>
        <w:ind w:left="6319" w:hanging="360"/>
      </w:pPr>
      <w:rPr>
        <w:rFonts w:hint="default"/>
        <w:lang w:val="sq-AL" w:eastAsia="en-US" w:bidi="ar-SA"/>
      </w:rPr>
    </w:lvl>
    <w:lvl w:ilvl="6" w:tplc="DD1AEFBC">
      <w:numFmt w:val="bullet"/>
      <w:lvlText w:val="•"/>
      <w:lvlJc w:val="left"/>
      <w:pPr>
        <w:ind w:left="7227" w:hanging="360"/>
      </w:pPr>
      <w:rPr>
        <w:rFonts w:hint="default"/>
        <w:lang w:val="sq-AL" w:eastAsia="en-US" w:bidi="ar-SA"/>
      </w:rPr>
    </w:lvl>
    <w:lvl w:ilvl="7" w:tplc="AD3E99A6">
      <w:numFmt w:val="bullet"/>
      <w:lvlText w:val="•"/>
      <w:lvlJc w:val="left"/>
      <w:pPr>
        <w:ind w:left="8135" w:hanging="360"/>
      </w:pPr>
      <w:rPr>
        <w:rFonts w:hint="default"/>
        <w:lang w:val="sq-AL" w:eastAsia="en-US" w:bidi="ar-SA"/>
      </w:rPr>
    </w:lvl>
    <w:lvl w:ilvl="8" w:tplc="03FE7756">
      <w:numFmt w:val="bullet"/>
      <w:lvlText w:val="•"/>
      <w:lvlJc w:val="left"/>
      <w:pPr>
        <w:ind w:left="9043" w:hanging="360"/>
      </w:pPr>
      <w:rPr>
        <w:rFonts w:hint="default"/>
        <w:lang w:val="sq-AL" w:eastAsia="en-US" w:bidi="ar-SA"/>
      </w:rPr>
    </w:lvl>
  </w:abstractNum>
  <w:abstractNum w:abstractNumId="44" w15:restartNumberingAfterBreak="0">
    <w:nsid w:val="5CF14334"/>
    <w:multiLevelType w:val="multilevel"/>
    <w:tmpl w:val="8F262FAA"/>
    <w:lvl w:ilvl="0">
      <w:start w:val="1"/>
      <w:numFmt w:val="decimal"/>
      <w:lvlText w:val="%1"/>
      <w:lvlJc w:val="left"/>
      <w:pPr>
        <w:ind w:left="775" w:hanging="375"/>
        <w:jc w:val="left"/>
      </w:pPr>
      <w:rPr>
        <w:rFonts w:hint="default"/>
        <w:lang w:val="sq-AL" w:eastAsia="en-US" w:bidi="ar-SA"/>
      </w:rPr>
    </w:lvl>
    <w:lvl w:ilvl="1">
      <w:start w:val="1"/>
      <w:numFmt w:val="decimal"/>
      <w:lvlText w:val="%1.%2."/>
      <w:lvlJc w:val="left"/>
      <w:pPr>
        <w:ind w:left="775" w:hanging="375"/>
        <w:jc w:val="right"/>
      </w:pPr>
      <w:rPr>
        <w:rFonts w:hint="default"/>
        <w:b/>
        <w:bCs/>
        <w:spacing w:val="-1"/>
        <w:w w:val="97"/>
        <w:lang w:val="sq-AL" w:eastAsia="en-US" w:bidi="ar-SA"/>
      </w:rPr>
    </w:lvl>
    <w:lvl w:ilvl="2">
      <w:start w:val="1"/>
      <w:numFmt w:val="decimal"/>
      <w:lvlText w:val="%1.%2.%3."/>
      <w:lvlJc w:val="left"/>
      <w:pPr>
        <w:ind w:left="1781" w:hanging="721"/>
        <w:jc w:val="left"/>
      </w:pPr>
      <w:rPr>
        <w:rFonts w:hint="default"/>
        <w:b/>
        <w:bCs/>
        <w:spacing w:val="-1"/>
        <w:w w:val="97"/>
        <w:lang w:val="sq-AL" w:eastAsia="en-US" w:bidi="ar-SA"/>
      </w:rPr>
    </w:lvl>
    <w:lvl w:ilvl="3">
      <w:numFmt w:val="bullet"/>
      <w:lvlText w:val="•"/>
      <w:lvlJc w:val="left"/>
      <w:pPr>
        <w:ind w:left="2877" w:hanging="721"/>
      </w:pPr>
      <w:rPr>
        <w:rFonts w:hint="default"/>
        <w:lang w:val="sq-AL" w:eastAsia="en-US" w:bidi="ar-SA"/>
      </w:rPr>
    </w:lvl>
    <w:lvl w:ilvl="4">
      <w:numFmt w:val="bullet"/>
      <w:lvlText w:val="•"/>
      <w:lvlJc w:val="left"/>
      <w:pPr>
        <w:ind w:left="3974" w:hanging="721"/>
      </w:pPr>
      <w:rPr>
        <w:rFonts w:hint="default"/>
        <w:lang w:val="sq-AL" w:eastAsia="en-US" w:bidi="ar-SA"/>
      </w:rPr>
    </w:lvl>
    <w:lvl w:ilvl="5">
      <w:numFmt w:val="bullet"/>
      <w:lvlText w:val="•"/>
      <w:lvlJc w:val="left"/>
      <w:pPr>
        <w:ind w:left="5072" w:hanging="721"/>
      </w:pPr>
      <w:rPr>
        <w:rFonts w:hint="default"/>
        <w:lang w:val="sq-AL" w:eastAsia="en-US" w:bidi="ar-SA"/>
      </w:rPr>
    </w:lvl>
    <w:lvl w:ilvl="6">
      <w:numFmt w:val="bullet"/>
      <w:lvlText w:val="•"/>
      <w:lvlJc w:val="left"/>
      <w:pPr>
        <w:ind w:left="6169" w:hanging="721"/>
      </w:pPr>
      <w:rPr>
        <w:rFonts w:hint="default"/>
        <w:lang w:val="sq-AL" w:eastAsia="en-US" w:bidi="ar-SA"/>
      </w:rPr>
    </w:lvl>
    <w:lvl w:ilvl="7">
      <w:numFmt w:val="bullet"/>
      <w:lvlText w:val="•"/>
      <w:lvlJc w:val="left"/>
      <w:pPr>
        <w:ind w:left="7267" w:hanging="721"/>
      </w:pPr>
      <w:rPr>
        <w:rFonts w:hint="default"/>
        <w:lang w:val="sq-AL" w:eastAsia="en-US" w:bidi="ar-SA"/>
      </w:rPr>
    </w:lvl>
    <w:lvl w:ilvl="8">
      <w:numFmt w:val="bullet"/>
      <w:lvlText w:val="•"/>
      <w:lvlJc w:val="left"/>
      <w:pPr>
        <w:ind w:left="8364" w:hanging="721"/>
      </w:pPr>
      <w:rPr>
        <w:rFonts w:hint="default"/>
        <w:lang w:val="sq-AL" w:eastAsia="en-US" w:bidi="ar-SA"/>
      </w:rPr>
    </w:lvl>
  </w:abstractNum>
  <w:abstractNum w:abstractNumId="45" w15:restartNumberingAfterBreak="0">
    <w:nsid w:val="5D5E3AB4"/>
    <w:multiLevelType w:val="hybridMultilevel"/>
    <w:tmpl w:val="9E4EAFD2"/>
    <w:lvl w:ilvl="0" w:tplc="923ED9D6">
      <w:numFmt w:val="bullet"/>
      <w:lvlText w:val=""/>
      <w:lvlJc w:val="left"/>
      <w:pPr>
        <w:ind w:left="1584" w:hanging="360"/>
      </w:pPr>
      <w:rPr>
        <w:rFonts w:hint="default"/>
        <w:w w:val="100"/>
        <w:lang w:val="sq-AL" w:eastAsia="en-US" w:bidi="ar-SA"/>
      </w:rPr>
    </w:lvl>
    <w:lvl w:ilvl="1" w:tplc="7D269A28">
      <w:numFmt w:val="bullet"/>
      <w:lvlText w:val="•"/>
      <w:lvlJc w:val="left"/>
      <w:pPr>
        <w:ind w:left="2646" w:hanging="360"/>
      </w:pPr>
      <w:rPr>
        <w:rFonts w:hint="default"/>
        <w:lang w:val="sq-AL" w:eastAsia="en-US" w:bidi="ar-SA"/>
      </w:rPr>
    </w:lvl>
    <w:lvl w:ilvl="2" w:tplc="7CA2C230">
      <w:numFmt w:val="bullet"/>
      <w:lvlText w:val="•"/>
      <w:lvlJc w:val="left"/>
      <w:pPr>
        <w:ind w:left="3712" w:hanging="360"/>
      </w:pPr>
      <w:rPr>
        <w:rFonts w:hint="default"/>
        <w:lang w:val="sq-AL" w:eastAsia="en-US" w:bidi="ar-SA"/>
      </w:rPr>
    </w:lvl>
    <w:lvl w:ilvl="3" w:tplc="3D205D6C">
      <w:numFmt w:val="bullet"/>
      <w:lvlText w:val="•"/>
      <w:lvlJc w:val="left"/>
      <w:pPr>
        <w:ind w:left="4778" w:hanging="360"/>
      </w:pPr>
      <w:rPr>
        <w:rFonts w:hint="default"/>
        <w:lang w:val="sq-AL" w:eastAsia="en-US" w:bidi="ar-SA"/>
      </w:rPr>
    </w:lvl>
    <w:lvl w:ilvl="4" w:tplc="7B60B314">
      <w:numFmt w:val="bullet"/>
      <w:lvlText w:val="•"/>
      <w:lvlJc w:val="left"/>
      <w:pPr>
        <w:ind w:left="5844" w:hanging="360"/>
      </w:pPr>
      <w:rPr>
        <w:rFonts w:hint="default"/>
        <w:lang w:val="sq-AL" w:eastAsia="en-US" w:bidi="ar-SA"/>
      </w:rPr>
    </w:lvl>
    <w:lvl w:ilvl="5" w:tplc="9F3AF484">
      <w:numFmt w:val="bullet"/>
      <w:lvlText w:val="•"/>
      <w:lvlJc w:val="left"/>
      <w:pPr>
        <w:ind w:left="6910" w:hanging="360"/>
      </w:pPr>
      <w:rPr>
        <w:rFonts w:hint="default"/>
        <w:lang w:val="sq-AL" w:eastAsia="en-US" w:bidi="ar-SA"/>
      </w:rPr>
    </w:lvl>
    <w:lvl w:ilvl="6" w:tplc="F430671E">
      <w:numFmt w:val="bullet"/>
      <w:lvlText w:val="•"/>
      <w:lvlJc w:val="left"/>
      <w:pPr>
        <w:ind w:left="7976" w:hanging="360"/>
      </w:pPr>
      <w:rPr>
        <w:rFonts w:hint="default"/>
        <w:lang w:val="sq-AL" w:eastAsia="en-US" w:bidi="ar-SA"/>
      </w:rPr>
    </w:lvl>
    <w:lvl w:ilvl="7" w:tplc="5C92B3BC">
      <w:numFmt w:val="bullet"/>
      <w:lvlText w:val="•"/>
      <w:lvlJc w:val="left"/>
      <w:pPr>
        <w:ind w:left="9042" w:hanging="360"/>
      </w:pPr>
      <w:rPr>
        <w:rFonts w:hint="default"/>
        <w:lang w:val="sq-AL" w:eastAsia="en-US" w:bidi="ar-SA"/>
      </w:rPr>
    </w:lvl>
    <w:lvl w:ilvl="8" w:tplc="ACC0C700">
      <w:numFmt w:val="bullet"/>
      <w:lvlText w:val="•"/>
      <w:lvlJc w:val="left"/>
      <w:pPr>
        <w:ind w:left="10108" w:hanging="360"/>
      </w:pPr>
      <w:rPr>
        <w:rFonts w:hint="default"/>
        <w:lang w:val="sq-AL" w:eastAsia="en-US" w:bidi="ar-SA"/>
      </w:rPr>
    </w:lvl>
  </w:abstractNum>
  <w:abstractNum w:abstractNumId="46" w15:restartNumberingAfterBreak="0">
    <w:nsid w:val="60846572"/>
    <w:multiLevelType w:val="hybridMultilevel"/>
    <w:tmpl w:val="346ED608"/>
    <w:lvl w:ilvl="0" w:tplc="6D1C5E30">
      <w:start w:val="1"/>
      <w:numFmt w:val="decimal"/>
      <w:lvlText w:val="%1."/>
      <w:lvlJc w:val="left"/>
      <w:pPr>
        <w:ind w:left="864" w:hanging="226"/>
        <w:jc w:val="left"/>
      </w:pPr>
      <w:rPr>
        <w:rFonts w:ascii="Times New Roman" w:eastAsia="Times New Roman" w:hAnsi="Times New Roman" w:cs="Times New Roman" w:hint="default"/>
        <w:i/>
        <w:iCs/>
        <w:w w:val="100"/>
        <w:sz w:val="22"/>
        <w:szCs w:val="22"/>
        <w:lang w:val="sq-AL" w:eastAsia="en-US" w:bidi="ar-SA"/>
      </w:rPr>
    </w:lvl>
    <w:lvl w:ilvl="1" w:tplc="D3E2094E">
      <w:numFmt w:val="bullet"/>
      <w:lvlText w:val="•"/>
      <w:lvlJc w:val="left"/>
      <w:pPr>
        <w:ind w:left="1820" w:hanging="226"/>
      </w:pPr>
      <w:rPr>
        <w:rFonts w:hint="default"/>
        <w:lang w:val="sq-AL" w:eastAsia="en-US" w:bidi="ar-SA"/>
      </w:rPr>
    </w:lvl>
    <w:lvl w:ilvl="2" w:tplc="6E1A7830">
      <w:numFmt w:val="bullet"/>
      <w:lvlText w:val="•"/>
      <w:lvlJc w:val="left"/>
      <w:pPr>
        <w:ind w:left="2977" w:hanging="226"/>
      </w:pPr>
      <w:rPr>
        <w:rFonts w:hint="default"/>
        <w:lang w:val="sq-AL" w:eastAsia="en-US" w:bidi="ar-SA"/>
      </w:rPr>
    </w:lvl>
    <w:lvl w:ilvl="3" w:tplc="4D16A0D4">
      <w:numFmt w:val="bullet"/>
      <w:lvlText w:val="•"/>
      <w:lvlJc w:val="left"/>
      <w:pPr>
        <w:ind w:left="4135" w:hanging="226"/>
      </w:pPr>
      <w:rPr>
        <w:rFonts w:hint="default"/>
        <w:lang w:val="sq-AL" w:eastAsia="en-US" w:bidi="ar-SA"/>
      </w:rPr>
    </w:lvl>
    <w:lvl w:ilvl="4" w:tplc="60E23FD8">
      <w:numFmt w:val="bullet"/>
      <w:lvlText w:val="•"/>
      <w:lvlJc w:val="left"/>
      <w:pPr>
        <w:ind w:left="5293" w:hanging="226"/>
      </w:pPr>
      <w:rPr>
        <w:rFonts w:hint="default"/>
        <w:lang w:val="sq-AL" w:eastAsia="en-US" w:bidi="ar-SA"/>
      </w:rPr>
    </w:lvl>
    <w:lvl w:ilvl="5" w:tplc="BC768F0C">
      <w:numFmt w:val="bullet"/>
      <w:lvlText w:val="•"/>
      <w:lvlJc w:val="left"/>
      <w:pPr>
        <w:ind w:left="6451" w:hanging="226"/>
      </w:pPr>
      <w:rPr>
        <w:rFonts w:hint="default"/>
        <w:lang w:val="sq-AL" w:eastAsia="en-US" w:bidi="ar-SA"/>
      </w:rPr>
    </w:lvl>
    <w:lvl w:ilvl="6" w:tplc="6BF8666C">
      <w:numFmt w:val="bullet"/>
      <w:lvlText w:val="•"/>
      <w:lvlJc w:val="left"/>
      <w:pPr>
        <w:ind w:left="7608" w:hanging="226"/>
      </w:pPr>
      <w:rPr>
        <w:rFonts w:hint="default"/>
        <w:lang w:val="sq-AL" w:eastAsia="en-US" w:bidi="ar-SA"/>
      </w:rPr>
    </w:lvl>
    <w:lvl w:ilvl="7" w:tplc="AB86AD02">
      <w:numFmt w:val="bullet"/>
      <w:lvlText w:val="•"/>
      <w:lvlJc w:val="left"/>
      <w:pPr>
        <w:ind w:left="8766" w:hanging="226"/>
      </w:pPr>
      <w:rPr>
        <w:rFonts w:hint="default"/>
        <w:lang w:val="sq-AL" w:eastAsia="en-US" w:bidi="ar-SA"/>
      </w:rPr>
    </w:lvl>
    <w:lvl w:ilvl="8" w:tplc="B18830DA">
      <w:numFmt w:val="bullet"/>
      <w:lvlText w:val="•"/>
      <w:lvlJc w:val="left"/>
      <w:pPr>
        <w:ind w:left="9924" w:hanging="226"/>
      </w:pPr>
      <w:rPr>
        <w:rFonts w:hint="default"/>
        <w:lang w:val="sq-AL" w:eastAsia="en-US" w:bidi="ar-SA"/>
      </w:rPr>
    </w:lvl>
  </w:abstractNum>
  <w:abstractNum w:abstractNumId="47" w15:restartNumberingAfterBreak="0">
    <w:nsid w:val="64097D82"/>
    <w:multiLevelType w:val="hybridMultilevel"/>
    <w:tmpl w:val="52305DFA"/>
    <w:lvl w:ilvl="0" w:tplc="9920D8AA">
      <w:start w:val="1"/>
      <w:numFmt w:val="decimal"/>
      <w:lvlText w:val="%1."/>
      <w:lvlJc w:val="left"/>
      <w:pPr>
        <w:ind w:left="1224" w:hanging="36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sq-AL" w:eastAsia="en-US" w:bidi="ar-SA"/>
      </w:rPr>
    </w:lvl>
    <w:lvl w:ilvl="1" w:tplc="6E68050A">
      <w:numFmt w:val="bullet"/>
      <w:lvlText w:val="•"/>
      <w:lvlJc w:val="left"/>
      <w:pPr>
        <w:ind w:left="2322" w:hanging="360"/>
      </w:pPr>
      <w:rPr>
        <w:rFonts w:hint="default"/>
        <w:lang w:val="sq-AL" w:eastAsia="en-US" w:bidi="ar-SA"/>
      </w:rPr>
    </w:lvl>
    <w:lvl w:ilvl="2" w:tplc="9918DA44">
      <w:numFmt w:val="bullet"/>
      <w:lvlText w:val="•"/>
      <w:lvlJc w:val="left"/>
      <w:pPr>
        <w:ind w:left="3424" w:hanging="360"/>
      </w:pPr>
      <w:rPr>
        <w:rFonts w:hint="default"/>
        <w:lang w:val="sq-AL" w:eastAsia="en-US" w:bidi="ar-SA"/>
      </w:rPr>
    </w:lvl>
    <w:lvl w:ilvl="3" w:tplc="0AAEF124">
      <w:numFmt w:val="bullet"/>
      <w:lvlText w:val="•"/>
      <w:lvlJc w:val="left"/>
      <w:pPr>
        <w:ind w:left="4526" w:hanging="360"/>
      </w:pPr>
      <w:rPr>
        <w:rFonts w:hint="default"/>
        <w:lang w:val="sq-AL" w:eastAsia="en-US" w:bidi="ar-SA"/>
      </w:rPr>
    </w:lvl>
    <w:lvl w:ilvl="4" w:tplc="919A4F2C">
      <w:numFmt w:val="bullet"/>
      <w:lvlText w:val="•"/>
      <w:lvlJc w:val="left"/>
      <w:pPr>
        <w:ind w:left="5628" w:hanging="360"/>
      </w:pPr>
      <w:rPr>
        <w:rFonts w:hint="default"/>
        <w:lang w:val="sq-AL" w:eastAsia="en-US" w:bidi="ar-SA"/>
      </w:rPr>
    </w:lvl>
    <w:lvl w:ilvl="5" w:tplc="DB3C2B0E">
      <w:numFmt w:val="bullet"/>
      <w:lvlText w:val="•"/>
      <w:lvlJc w:val="left"/>
      <w:pPr>
        <w:ind w:left="6730" w:hanging="360"/>
      </w:pPr>
      <w:rPr>
        <w:rFonts w:hint="default"/>
        <w:lang w:val="sq-AL" w:eastAsia="en-US" w:bidi="ar-SA"/>
      </w:rPr>
    </w:lvl>
    <w:lvl w:ilvl="6" w:tplc="1EE45DCA">
      <w:numFmt w:val="bullet"/>
      <w:lvlText w:val="•"/>
      <w:lvlJc w:val="left"/>
      <w:pPr>
        <w:ind w:left="7832" w:hanging="360"/>
      </w:pPr>
      <w:rPr>
        <w:rFonts w:hint="default"/>
        <w:lang w:val="sq-AL" w:eastAsia="en-US" w:bidi="ar-SA"/>
      </w:rPr>
    </w:lvl>
    <w:lvl w:ilvl="7" w:tplc="6A5CEAE2">
      <w:numFmt w:val="bullet"/>
      <w:lvlText w:val="•"/>
      <w:lvlJc w:val="left"/>
      <w:pPr>
        <w:ind w:left="8934" w:hanging="360"/>
      </w:pPr>
      <w:rPr>
        <w:rFonts w:hint="default"/>
        <w:lang w:val="sq-AL" w:eastAsia="en-US" w:bidi="ar-SA"/>
      </w:rPr>
    </w:lvl>
    <w:lvl w:ilvl="8" w:tplc="92483DF2">
      <w:numFmt w:val="bullet"/>
      <w:lvlText w:val="•"/>
      <w:lvlJc w:val="left"/>
      <w:pPr>
        <w:ind w:left="10036" w:hanging="360"/>
      </w:pPr>
      <w:rPr>
        <w:rFonts w:hint="default"/>
        <w:lang w:val="sq-AL" w:eastAsia="en-US" w:bidi="ar-SA"/>
      </w:rPr>
    </w:lvl>
  </w:abstractNum>
  <w:abstractNum w:abstractNumId="48" w15:restartNumberingAfterBreak="0">
    <w:nsid w:val="65F77027"/>
    <w:multiLevelType w:val="hybridMultilevel"/>
    <w:tmpl w:val="B8BA37FC"/>
    <w:lvl w:ilvl="0" w:tplc="0658BE0E">
      <w:start w:val="1"/>
      <w:numFmt w:val="decimal"/>
      <w:lvlText w:val="%1."/>
      <w:lvlJc w:val="left"/>
      <w:pPr>
        <w:ind w:left="830" w:hanging="36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sq-AL" w:eastAsia="en-US" w:bidi="ar-SA"/>
      </w:rPr>
    </w:lvl>
    <w:lvl w:ilvl="1" w:tplc="9B4C4B6E">
      <w:numFmt w:val="bullet"/>
      <w:lvlText w:val="•"/>
      <w:lvlJc w:val="left"/>
      <w:pPr>
        <w:ind w:left="1421" w:hanging="360"/>
      </w:pPr>
      <w:rPr>
        <w:rFonts w:hint="default"/>
        <w:lang w:val="sq-AL" w:eastAsia="en-US" w:bidi="ar-SA"/>
      </w:rPr>
    </w:lvl>
    <w:lvl w:ilvl="2" w:tplc="2C843190">
      <w:numFmt w:val="bullet"/>
      <w:lvlText w:val="•"/>
      <w:lvlJc w:val="left"/>
      <w:pPr>
        <w:ind w:left="2003" w:hanging="360"/>
      </w:pPr>
      <w:rPr>
        <w:rFonts w:hint="default"/>
        <w:lang w:val="sq-AL" w:eastAsia="en-US" w:bidi="ar-SA"/>
      </w:rPr>
    </w:lvl>
    <w:lvl w:ilvl="3" w:tplc="D400814E">
      <w:numFmt w:val="bullet"/>
      <w:lvlText w:val="•"/>
      <w:lvlJc w:val="left"/>
      <w:pPr>
        <w:ind w:left="2584" w:hanging="360"/>
      </w:pPr>
      <w:rPr>
        <w:rFonts w:hint="default"/>
        <w:lang w:val="sq-AL" w:eastAsia="en-US" w:bidi="ar-SA"/>
      </w:rPr>
    </w:lvl>
    <w:lvl w:ilvl="4" w:tplc="09D0EE44">
      <w:numFmt w:val="bullet"/>
      <w:lvlText w:val="•"/>
      <w:lvlJc w:val="left"/>
      <w:pPr>
        <w:ind w:left="3166" w:hanging="360"/>
      </w:pPr>
      <w:rPr>
        <w:rFonts w:hint="default"/>
        <w:lang w:val="sq-AL" w:eastAsia="en-US" w:bidi="ar-SA"/>
      </w:rPr>
    </w:lvl>
    <w:lvl w:ilvl="5" w:tplc="2878E304">
      <w:numFmt w:val="bullet"/>
      <w:lvlText w:val="•"/>
      <w:lvlJc w:val="left"/>
      <w:pPr>
        <w:ind w:left="3747" w:hanging="360"/>
      </w:pPr>
      <w:rPr>
        <w:rFonts w:hint="default"/>
        <w:lang w:val="sq-AL" w:eastAsia="en-US" w:bidi="ar-SA"/>
      </w:rPr>
    </w:lvl>
    <w:lvl w:ilvl="6" w:tplc="8D0C9A6A">
      <w:numFmt w:val="bullet"/>
      <w:lvlText w:val="•"/>
      <w:lvlJc w:val="left"/>
      <w:pPr>
        <w:ind w:left="4329" w:hanging="360"/>
      </w:pPr>
      <w:rPr>
        <w:rFonts w:hint="default"/>
        <w:lang w:val="sq-AL" w:eastAsia="en-US" w:bidi="ar-SA"/>
      </w:rPr>
    </w:lvl>
    <w:lvl w:ilvl="7" w:tplc="7996E846">
      <w:numFmt w:val="bullet"/>
      <w:lvlText w:val="•"/>
      <w:lvlJc w:val="left"/>
      <w:pPr>
        <w:ind w:left="4910" w:hanging="360"/>
      </w:pPr>
      <w:rPr>
        <w:rFonts w:hint="default"/>
        <w:lang w:val="sq-AL" w:eastAsia="en-US" w:bidi="ar-SA"/>
      </w:rPr>
    </w:lvl>
    <w:lvl w:ilvl="8" w:tplc="6CA201B8">
      <w:numFmt w:val="bullet"/>
      <w:lvlText w:val="•"/>
      <w:lvlJc w:val="left"/>
      <w:pPr>
        <w:ind w:left="5492" w:hanging="360"/>
      </w:pPr>
      <w:rPr>
        <w:rFonts w:hint="default"/>
        <w:lang w:val="sq-AL" w:eastAsia="en-US" w:bidi="ar-SA"/>
      </w:rPr>
    </w:lvl>
  </w:abstractNum>
  <w:abstractNum w:abstractNumId="49" w15:restartNumberingAfterBreak="0">
    <w:nsid w:val="66701CBC"/>
    <w:multiLevelType w:val="hybridMultilevel"/>
    <w:tmpl w:val="F8F46892"/>
    <w:lvl w:ilvl="0" w:tplc="0E08C5DC">
      <w:numFmt w:val="bullet"/>
      <w:lvlText w:val=""/>
      <w:lvlJc w:val="left"/>
      <w:pPr>
        <w:ind w:left="1584" w:hanging="360"/>
      </w:pPr>
      <w:rPr>
        <w:rFonts w:hint="default"/>
        <w:w w:val="100"/>
        <w:lang w:val="sq-AL" w:eastAsia="en-US" w:bidi="ar-SA"/>
      </w:rPr>
    </w:lvl>
    <w:lvl w:ilvl="1" w:tplc="13088D1C">
      <w:numFmt w:val="bullet"/>
      <w:lvlText w:val="•"/>
      <w:lvlJc w:val="left"/>
      <w:pPr>
        <w:ind w:left="2646" w:hanging="360"/>
      </w:pPr>
      <w:rPr>
        <w:rFonts w:hint="default"/>
        <w:lang w:val="sq-AL" w:eastAsia="en-US" w:bidi="ar-SA"/>
      </w:rPr>
    </w:lvl>
    <w:lvl w:ilvl="2" w:tplc="E34C5CE8">
      <w:numFmt w:val="bullet"/>
      <w:lvlText w:val="•"/>
      <w:lvlJc w:val="left"/>
      <w:pPr>
        <w:ind w:left="3712" w:hanging="360"/>
      </w:pPr>
      <w:rPr>
        <w:rFonts w:hint="default"/>
        <w:lang w:val="sq-AL" w:eastAsia="en-US" w:bidi="ar-SA"/>
      </w:rPr>
    </w:lvl>
    <w:lvl w:ilvl="3" w:tplc="8DB0066C">
      <w:numFmt w:val="bullet"/>
      <w:lvlText w:val="•"/>
      <w:lvlJc w:val="left"/>
      <w:pPr>
        <w:ind w:left="4778" w:hanging="360"/>
      </w:pPr>
      <w:rPr>
        <w:rFonts w:hint="default"/>
        <w:lang w:val="sq-AL" w:eastAsia="en-US" w:bidi="ar-SA"/>
      </w:rPr>
    </w:lvl>
    <w:lvl w:ilvl="4" w:tplc="B0D45DB2">
      <w:numFmt w:val="bullet"/>
      <w:lvlText w:val="•"/>
      <w:lvlJc w:val="left"/>
      <w:pPr>
        <w:ind w:left="5844" w:hanging="360"/>
      </w:pPr>
      <w:rPr>
        <w:rFonts w:hint="default"/>
        <w:lang w:val="sq-AL" w:eastAsia="en-US" w:bidi="ar-SA"/>
      </w:rPr>
    </w:lvl>
    <w:lvl w:ilvl="5" w:tplc="DDDCC400">
      <w:numFmt w:val="bullet"/>
      <w:lvlText w:val="•"/>
      <w:lvlJc w:val="left"/>
      <w:pPr>
        <w:ind w:left="6910" w:hanging="360"/>
      </w:pPr>
      <w:rPr>
        <w:rFonts w:hint="default"/>
        <w:lang w:val="sq-AL" w:eastAsia="en-US" w:bidi="ar-SA"/>
      </w:rPr>
    </w:lvl>
    <w:lvl w:ilvl="6" w:tplc="D75A4E30">
      <w:numFmt w:val="bullet"/>
      <w:lvlText w:val="•"/>
      <w:lvlJc w:val="left"/>
      <w:pPr>
        <w:ind w:left="7976" w:hanging="360"/>
      </w:pPr>
      <w:rPr>
        <w:rFonts w:hint="default"/>
        <w:lang w:val="sq-AL" w:eastAsia="en-US" w:bidi="ar-SA"/>
      </w:rPr>
    </w:lvl>
    <w:lvl w:ilvl="7" w:tplc="EFDEB534">
      <w:numFmt w:val="bullet"/>
      <w:lvlText w:val="•"/>
      <w:lvlJc w:val="left"/>
      <w:pPr>
        <w:ind w:left="9042" w:hanging="360"/>
      </w:pPr>
      <w:rPr>
        <w:rFonts w:hint="default"/>
        <w:lang w:val="sq-AL" w:eastAsia="en-US" w:bidi="ar-SA"/>
      </w:rPr>
    </w:lvl>
    <w:lvl w:ilvl="8" w:tplc="2F36B90C">
      <w:numFmt w:val="bullet"/>
      <w:lvlText w:val="•"/>
      <w:lvlJc w:val="left"/>
      <w:pPr>
        <w:ind w:left="10108" w:hanging="360"/>
      </w:pPr>
      <w:rPr>
        <w:rFonts w:hint="default"/>
        <w:lang w:val="sq-AL" w:eastAsia="en-US" w:bidi="ar-SA"/>
      </w:rPr>
    </w:lvl>
  </w:abstractNum>
  <w:abstractNum w:abstractNumId="50" w15:restartNumberingAfterBreak="0">
    <w:nsid w:val="695E1B45"/>
    <w:multiLevelType w:val="hybridMultilevel"/>
    <w:tmpl w:val="C12E8FDA"/>
    <w:lvl w:ilvl="0" w:tplc="1A5801F2">
      <w:numFmt w:val="bullet"/>
      <w:lvlText w:val=""/>
      <w:lvlJc w:val="left"/>
      <w:pPr>
        <w:ind w:left="1224" w:hanging="360"/>
      </w:pPr>
      <w:rPr>
        <w:rFonts w:ascii="Wingdings" w:eastAsia="Wingdings" w:hAnsi="Wingdings" w:cs="Wingdings" w:hint="default"/>
        <w:w w:val="100"/>
        <w:sz w:val="24"/>
        <w:szCs w:val="24"/>
        <w:lang w:val="sq-AL" w:eastAsia="en-US" w:bidi="ar-SA"/>
      </w:rPr>
    </w:lvl>
    <w:lvl w:ilvl="1" w:tplc="123A9362">
      <w:numFmt w:val="bullet"/>
      <w:lvlText w:val=""/>
      <w:lvlJc w:val="left"/>
      <w:pPr>
        <w:ind w:left="864" w:hanging="183"/>
      </w:pPr>
      <w:rPr>
        <w:rFonts w:ascii="Wingdings" w:eastAsia="Wingdings" w:hAnsi="Wingdings" w:cs="Wingdings" w:hint="default"/>
        <w:w w:val="100"/>
        <w:sz w:val="24"/>
        <w:szCs w:val="24"/>
        <w:lang w:val="sq-AL" w:eastAsia="en-US" w:bidi="ar-SA"/>
      </w:rPr>
    </w:lvl>
    <w:lvl w:ilvl="2" w:tplc="7E8C290E">
      <w:numFmt w:val="bullet"/>
      <w:lvlText w:val=""/>
      <w:lvlJc w:val="left"/>
      <w:pPr>
        <w:ind w:left="1925" w:hanging="361"/>
      </w:pPr>
      <w:rPr>
        <w:rFonts w:ascii="Wingdings" w:eastAsia="Wingdings" w:hAnsi="Wingdings" w:cs="Wingdings" w:hint="default"/>
        <w:w w:val="97"/>
        <w:sz w:val="24"/>
        <w:szCs w:val="24"/>
        <w:lang w:val="sq-AL" w:eastAsia="en-US" w:bidi="ar-SA"/>
      </w:rPr>
    </w:lvl>
    <w:lvl w:ilvl="3" w:tplc="735618C0">
      <w:numFmt w:val="bullet"/>
      <w:lvlText w:val="•"/>
      <w:lvlJc w:val="left"/>
      <w:pPr>
        <w:ind w:left="3210" w:hanging="361"/>
      </w:pPr>
      <w:rPr>
        <w:rFonts w:hint="default"/>
        <w:lang w:val="sq-AL" w:eastAsia="en-US" w:bidi="ar-SA"/>
      </w:rPr>
    </w:lvl>
    <w:lvl w:ilvl="4" w:tplc="F6E0AF18">
      <w:numFmt w:val="bullet"/>
      <w:lvlText w:val="•"/>
      <w:lvlJc w:val="left"/>
      <w:pPr>
        <w:ind w:left="4500" w:hanging="361"/>
      </w:pPr>
      <w:rPr>
        <w:rFonts w:hint="default"/>
        <w:lang w:val="sq-AL" w:eastAsia="en-US" w:bidi="ar-SA"/>
      </w:rPr>
    </w:lvl>
    <w:lvl w:ilvl="5" w:tplc="97C4C604">
      <w:numFmt w:val="bullet"/>
      <w:lvlText w:val="•"/>
      <w:lvlJc w:val="left"/>
      <w:pPr>
        <w:ind w:left="5790" w:hanging="361"/>
      </w:pPr>
      <w:rPr>
        <w:rFonts w:hint="default"/>
        <w:lang w:val="sq-AL" w:eastAsia="en-US" w:bidi="ar-SA"/>
      </w:rPr>
    </w:lvl>
    <w:lvl w:ilvl="6" w:tplc="3EFA540C">
      <w:numFmt w:val="bullet"/>
      <w:lvlText w:val="•"/>
      <w:lvlJc w:val="left"/>
      <w:pPr>
        <w:ind w:left="7080" w:hanging="361"/>
      </w:pPr>
      <w:rPr>
        <w:rFonts w:hint="default"/>
        <w:lang w:val="sq-AL" w:eastAsia="en-US" w:bidi="ar-SA"/>
      </w:rPr>
    </w:lvl>
    <w:lvl w:ilvl="7" w:tplc="C23C1B10">
      <w:numFmt w:val="bullet"/>
      <w:lvlText w:val="•"/>
      <w:lvlJc w:val="left"/>
      <w:pPr>
        <w:ind w:left="8370" w:hanging="361"/>
      </w:pPr>
      <w:rPr>
        <w:rFonts w:hint="default"/>
        <w:lang w:val="sq-AL" w:eastAsia="en-US" w:bidi="ar-SA"/>
      </w:rPr>
    </w:lvl>
    <w:lvl w:ilvl="8" w:tplc="BCC20C92">
      <w:numFmt w:val="bullet"/>
      <w:lvlText w:val="•"/>
      <w:lvlJc w:val="left"/>
      <w:pPr>
        <w:ind w:left="9660" w:hanging="361"/>
      </w:pPr>
      <w:rPr>
        <w:rFonts w:hint="default"/>
        <w:lang w:val="sq-AL" w:eastAsia="en-US" w:bidi="ar-SA"/>
      </w:rPr>
    </w:lvl>
  </w:abstractNum>
  <w:abstractNum w:abstractNumId="51" w15:restartNumberingAfterBreak="0">
    <w:nsid w:val="6CAF4E20"/>
    <w:multiLevelType w:val="hybridMultilevel"/>
    <w:tmpl w:val="C5DAB15A"/>
    <w:lvl w:ilvl="0" w:tplc="3932B140">
      <w:numFmt w:val="bullet"/>
      <w:lvlText w:val=""/>
      <w:lvlJc w:val="left"/>
      <w:pPr>
        <w:ind w:left="2305" w:hanging="361"/>
      </w:pPr>
      <w:rPr>
        <w:rFonts w:ascii="Wingdings" w:eastAsia="Wingdings" w:hAnsi="Wingdings" w:cs="Wingdings" w:hint="default"/>
        <w:w w:val="100"/>
        <w:sz w:val="24"/>
        <w:szCs w:val="24"/>
        <w:lang w:val="sq-AL" w:eastAsia="en-US" w:bidi="ar-SA"/>
      </w:rPr>
    </w:lvl>
    <w:lvl w:ilvl="1" w:tplc="825EC5B2">
      <w:numFmt w:val="bullet"/>
      <w:lvlText w:val="•"/>
      <w:lvlJc w:val="left"/>
      <w:pPr>
        <w:ind w:left="3294" w:hanging="361"/>
      </w:pPr>
      <w:rPr>
        <w:rFonts w:hint="default"/>
        <w:lang w:val="sq-AL" w:eastAsia="en-US" w:bidi="ar-SA"/>
      </w:rPr>
    </w:lvl>
    <w:lvl w:ilvl="2" w:tplc="D642353A">
      <w:numFmt w:val="bullet"/>
      <w:lvlText w:val="•"/>
      <w:lvlJc w:val="left"/>
      <w:pPr>
        <w:ind w:left="4288" w:hanging="361"/>
      </w:pPr>
      <w:rPr>
        <w:rFonts w:hint="default"/>
        <w:lang w:val="sq-AL" w:eastAsia="en-US" w:bidi="ar-SA"/>
      </w:rPr>
    </w:lvl>
    <w:lvl w:ilvl="3" w:tplc="599C2BB8">
      <w:numFmt w:val="bullet"/>
      <w:lvlText w:val="•"/>
      <w:lvlJc w:val="left"/>
      <w:pPr>
        <w:ind w:left="5282" w:hanging="361"/>
      </w:pPr>
      <w:rPr>
        <w:rFonts w:hint="default"/>
        <w:lang w:val="sq-AL" w:eastAsia="en-US" w:bidi="ar-SA"/>
      </w:rPr>
    </w:lvl>
    <w:lvl w:ilvl="4" w:tplc="942036AC">
      <w:numFmt w:val="bullet"/>
      <w:lvlText w:val="•"/>
      <w:lvlJc w:val="left"/>
      <w:pPr>
        <w:ind w:left="6276" w:hanging="361"/>
      </w:pPr>
      <w:rPr>
        <w:rFonts w:hint="default"/>
        <w:lang w:val="sq-AL" w:eastAsia="en-US" w:bidi="ar-SA"/>
      </w:rPr>
    </w:lvl>
    <w:lvl w:ilvl="5" w:tplc="D960D662">
      <w:numFmt w:val="bullet"/>
      <w:lvlText w:val="•"/>
      <w:lvlJc w:val="left"/>
      <w:pPr>
        <w:ind w:left="7270" w:hanging="361"/>
      </w:pPr>
      <w:rPr>
        <w:rFonts w:hint="default"/>
        <w:lang w:val="sq-AL" w:eastAsia="en-US" w:bidi="ar-SA"/>
      </w:rPr>
    </w:lvl>
    <w:lvl w:ilvl="6" w:tplc="1228E900">
      <w:numFmt w:val="bullet"/>
      <w:lvlText w:val="•"/>
      <w:lvlJc w:val="left"/>
      <w:pPr>
        <w:ind w:left="8264" w:hanging="361"/>
      </w:pPr>
      <w:rPr>
        <w:rFonts w:hint="default"/>
        <w:lang w:val="sq-AL" w:eastAsia="en-US" w:bidi="ar-SA"/>
      </w:rPr>
    </w:lvl>
    <w:lvl w:ilvl="7" w:tplc="2AC07744">
      <w:numFmt w:val="bullet"/>
      <w:lvlText w:val="•"/>
      <w:lvlJc w:val="left"/>
      <w:pPr>
        <w:ind w:left="9258" w:hanging="361"/>
      </w:pPr>
      <w:rPr>
        <w:rFonts w:hint="default"/>
        <w:lang w:val="sq-AL" w:eastAsia="en-US" w:bidi="ar-SA"/>
      </w:rPr>
    </w:lvl>
    <w:lvl w:ilvl="8" w:tplc="0F1859F6">
      <w:numFmt w:val="bullet"/>
      <w:lvlText w:val="•"/>
      <w:lvlJc w:val="left"/>
      <w:pPr>
        <w:ind w:left="10252" w:hanging="361"/>
      </w:pPr>
      <w:rPr>
        <w:rFonts w:hint="default"/>
        <w:lang w:val="sq-AL" w:eastAsia="en-US" w:bidi="ar-SA"/>
      </w:rPr>
    </w:lvl>
  </w:abstractNum>
  <w:abstractNum w:abstractNumId="52" w15:restartNumberingAfterBreak="0">
    <w:nsid w:val="6CC51A78"/>
    <w:multiLevelType w:val="hybridMultilevel"/>
    <w:tmpl w:val="41222EBC"/>
    <w:lvl w:ilvl="0" w:tplc="338E331E">
      <w:start w:val="1"/>
      <w:numFmt w:val="decimal"/>
      <w:lvlText w:val="%1."/>
      <w:lvlJc w:val="left"/>
      <w:pPr>
        <w:ind w:left="830" w:hanging="360"/>
        <w:jc w:val="left"/>
      </w:pPr>
      <w:rPr>
        <w:rFonts w:hint="default"/>
        <w:w w:val="100"/>
        <w:lang w:val="sq-AL" w:eastAsia="en-US" w:bidi="ar-SA"/>
      </w:rPr>
    </w:lvl>
    <w:lvl w:ilvl="1" w:tplc="8960A38E">
      <w:numFmt w:val="bullet"/>
      <w:lvlText w:val="•"/>
      <w:lvlJc w:val="left"/>
      <w:pPr>
        <w:ind w:left="1421" w:hanging="360"/>
      </w:pPr>
      <w:rPr>
        <w:rFonts w:hint="default"/>
        <w:lang w:val="sq-AL" w:eastAsia="en-US" w:bidi="ar-SA"/>
      </w:rPr>
    </w:lvl>
    <w:lvl w:ilvl="2" w:tplc="2AD46C5E">
      <w:numFmt w:val="bullet"/>
      <w:lvlText w:val="•"/>
      <w:lvlJc w:val="left"/>
      <w:pPr>
        <w:ind w:left="2003" w:hanging="360"/>
      </w:pPr>
      <w:rPr>
        <w:rFonts w:hint="default"/>
        <w:lang w:val="sq-AL" w:eastAsia="en-US" w:bidi="ar-SA"/>
      </w:rPr>
    </w:lvl>
    <w:lvl w:ilvl="3" w:tplc="B2585A94">
      <w:numFmt w:val="bullet"/>
      <w:lvlText w:val="•"/>
      <w:lvlJc w:val="left"/>
      <w:pPr>
        <w:ind w:left="2584" w:hanging="360"/>
      </w:pPr>
      <w:rPr>
        <w:rFonts w:hint="default"/>
        <w:lang w:val="sq-AL" w:eastAsia="en-US" w:bidi="ar-SA"/>
      </w:rPr>
    </w:lvl>
    <w:lvl w:ilvl="4" w:tplc="3E105CB2">
      <w:numFmt w:val="bullet"/>
      <w:lvlText w:val="•"/>
      <w:lvlJc w:val="left"/>
      <w:pPr>
        <w:ind w:left="3166" w:hanging="360"/>
      </w:pPr>
      <w:rPr>
        <w:rFonts w:hint="default"/>
        <w:lang w:val="sq-AL" w:eastAsia="en-US" w:bidi="ar-SA"/>
      </w:rPr>
    </w:lvl>
    <w:lvl w:ilvl="5" w:tplc="9EE663EE">
      <w:numFmt w:val="bullet"/>
      <w:lvlText w:val="•"/>
      <w:lvlJc w:val="left"/>
      <w:pPr>
        <w:ind w:left="3747" w:hanging="360"/>
      </w:pPr>
      <w:rPr>
        <w:rFonts w:hint="default"/>
        <w:lang w:val="sq-AL" w:eastAsia="en-US" w:bidi="ar-SA"/>
      </w:rPr>
    </w:lvl>
    <w:lvl w:ilvl="6" w:tplc="260C000E">
      <w:numFmt w:val="bullet"/>
      <w:lvlText w:val="•"/>
      <w:lvlJc w:val="left"/>
      <w:pPr>
        <w:ind w:left="4329" w:hanging="360"/>
      </w:pPr>
      <w:rPr>
        <w:rFonts w:hint="default"/>
        <w:lang w:val="sq-AL" w:eastAsia="en-US" w:bidi="ar-SA"/>
      </w:rPr>
    </w:lvl>
    <w:lvl w:ilvl="7" w:tplc="845E7BF0">
      <w:numFmt w:val="bullet"/>
      <w:lvlText w:val="•"/>
      <w:lvlJc w:val="left"/>
      <w:pPr>
        <w:ind w:left="4910" w:hanging="360"/>
      </w:pPr>
      <w:rPr>
        <w:rFonts w:hint="default"/>
        <w:lang w:val="sq-AL" w:eastAsia="en-US" w:bidi="ar-SA"/>
      </w:rPr>
    </w:lvl>
    <w:lvl w:ilvl="8" w:tplc="0FB044EC">
      <w:numFmt w:val="bullet"/>
      <w:lvlText w:val="•"/>
      <w:lvlJc w:val="left"/>
      <w:pPr>
        <w:ind w:left="5492" w:hanging="360"/>
      </w:pPr>
      <w:rPr>
        <w:rFonts w:hint="default"/>
        <w:lang w:val="sq-AL" w:eastAsia="en-US" w:bidi="ar-SA"/>
      </w:rPr>
    </w:lvl>
  </w:abstractNum>
  <w:abstractNum w:abstractNumId="53" w15:restartNumberingAfterBreak="0">
    <w:nsid w:val="6DD542A8"/>
    <w:multiLevelType w:val="hybridMultilevel"/>
    <w:tmpl w:val="D2DCDD0E"/>
    <w:lvl w:ilvl="0" w:tplc="02C463EE">
      <w:numFmt w:val="bullet"/>
      <w:lvlText w:val=""/>
      <w:lvlJc w:val="left"/>
      <w:pPr>
        <w:ind w:left="1421" w:hanging="361"/>
      </w:pPr>
      <w:rPr>
        <w:rFonts w:ascii="Symbol" w:eastAsia="Symbol" w:hAnsi="Symbol" w:cs="Symbol" w:hint="default"/>
        <w:w w:val="100"/>
        <w:sz w:val="24"/>
        <w:szCs w:val="24"/>
        <w:lang w:val="sq-AL" w:eastAsia="en-US" w:bidi="ar-SA"/>
      </w:rPr>
    </w:lvl>
    <w:lvl w:ilvl="1" w:tplc="1A628FDC">
      <w:numFmt w:val="bullet"/>
      <w:lvlText w:val="•"/>
      <w:lvlJc w:val="left"/>
      <w:pPr>
        <w:ind w:left="2363" w:hanging="361"/>
      </w:pPr>
      <w:rPr>
        <w:rFonts w:hint="default"/>
        <w:lang w:val="sq-AL" w:eastAsia="en-US" w:bidi="ar-SA"/>
      </w:rPr>
    </w:lvl>
    <w:lvl w:ilvl="2" w:tplc="60D09124">
      <w:numFmt w:val="bullet"/>
      <w:lvlText w:val="•"/>
      <w:lvlJc w:val="left"/>
      <w:pPr>
        <w:ind w:left="3307" w:hanging="361"/>
      </w:pPr>
      <w:rPr>
        <w:rFonts w:hint="default"/>
        <w:lang w:val="sq-AL" w:eastAsia="en-US" w:bidi="ar-SA"/>
      </w:rPr>
    </w:lvl>
    <w:lvl w:ilvl="3" w:tplc="8286C7E6">
      <w:numFmt w:val="bullet"/>
      <w:lvlText w:val="•"/>
      <w:lvlJc w:val="left"/>
      <w:pPr>
        <w:ind w:left="4251" w:hanging="361"/>
      </w:pPr>
      <w:rPr>
        <w:rFonts w:hint="default"/>
        <w:lang w:val="sq-AL" w:eastAsia="en-US" w:bidi="ar-SA"/>
      </w:rPr>
    </w:lvl>
    <w:lvl w:ilvl="4" w:tplc="74EE37B0">
      <w:numFmt w:val="bullet"/>
      <w:lvlText w:val="•"/>
      <w:lvlJc w:val="left"/>
      <w:pPr>
        <w:ind w:left="5195" w:hanging="361"/>
      </w:pPr>
      <w:rPr>
        <w:rFonts w:hint="default"/>
        <w:lang w:val="sq-AL" w:eastAsia="en-US" w:bidi="ar-SA"/>
      </w:rPr>
    </w:lvl>
    <w:lvl w:ilvl="5" w:tplc="E1FC29FE">
      <w:numFmt w:val="bullet"/>
      <w:lvlText w:val="•"/>
      <w:lvlJc w:val="left"/>
      <w:pPr>
        <w:ind w:left="6139" w:hanging="361"/>
      </w:pPr>
      <w:rPr>
        <w:rFonts w:hint="default"/>
        <w:lang w:val="sq-AL" w:eastAsia="en-US" w:bidi="ar-SA"/>
      </w:rPr>
    </w:lvl>
    <w:lvl w:ilvl="6" w:tplc="636CB330">
      <w:numFmt w:val="bullet"/>
      <w:lvlText w:val="•"/>
      <w:lvlJc w:val="left"/>
      <w:pPr>
        <w:ind w:left="7083" w:hanging="361"/>
      </w:pPr>
      <w:rPr>
        <w:rFonts w:hint="default"/>
        <w:lang w:val="sq-AL" w:eastAsia="en-US" w:bidi="ar-SA"/>
      </w:rPr>
    </w:lvl>
    <w:lvl w:ilvl="7" w:tplc="B12C8292">
      <w:numFmt w:val="bullet"/>
      <w:lvlText w:val="•"/>
      <w:lvlJc w:val="left"/>
      <w:pPr>
        <w:ind w:left="8027" w:hanging="361"/>
      </w:pPr>
      <w:rPr>
        <w:rFonts w:hint="default"/>
        <w:lang w:val="sq-AL" w:eastAsia="en-US" w:bidi="ar-SA"/>
      </w:rPr>
    </w:lvl>
    <w:lvl w:ilvl="8" w:tplc="791814C2">
      <w:numFmt w:val="bullet"/>
      <w:lvlText w:val="•"/>
      <w:lvlJc w:val="left"/>
      <w:pPr>
        <w:ind w:left="8971" w:hanging="361"/>
      </w:pPr>
      <w:rPr>
        <w:rFonts w:hint="default"/>
        <w:lang w:val="sq-AL" w:eastAsia="en-US" w:bidi="ar-SA"/>
      </w:rPr>
    </w:lvl>
  </w:abstractNum>
  <w:abstractNum w:abstractNumId="54" w15:restartNumberingAfterBreak="0">
    <w:nsid w:val="6E917249"/>
    <w:multiLevelType w:val="hybridMultilevel"/>
    <w:tmpl w:val="6E866F68"/>
    <w:lvl w:ilvl="0" w:tplc="7EDAF13C">
      <w:start w:val="28"/>
      <w:numFmt w:val="decimal"/>
      <w:lvlText w:val="%1."/>
      <w:lvlJc w:val="left"/>
      <w:pPr>
        <w:ind w:left="110" w:hanging="366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sq-AL" w:eastAsia="en-US" w:bidi="ar-SA"/>
      </w:rPr>
    </w:lvl>
    <w:lvl w:ilvl="1" w:tplc="432A1A8C">
      <w:numFmt w:val="bullet"/>
      <w:lvlText w:val="•"/>
      <w:lvlJc w:val="left"/>
      <w:pPr>
        <w:ind w:left="366" w:hanging="366"/>
      </w:pPr>
      <w:rPr>
        <w:rFonts w:hint="default"/>
        <w:lang w:val="sq-AL" w:eastAsia="en-US" w:bidi="ar-SA"/>
      </w:rPr>
    </w:lvl>
    <w:lvl w:ilvl="2" w:tplc="C996313A">
      <w:numFmt w:val="bullet"/>
      <w:lvlText w:val="•"/>
      <w:lvlJc w:val="left"/>
      <w:pPr>
        <w:ind w:left="612" w:hanging="366"/>
      </w:pPr>
      <w:rPr>
        <w:rFonts w:hint="default"/>
        <w:lang w:val="sq-AL" w:eastAsia="en-US" w:bidi="ar-SA"/>
      </w:rPr>
    </w:lvl>
    <w:lvl w:ilvl="3" w:tplc="E4F09244">
      <w:numFmt w:val="bullet"/>
      <w:lvlText w:val="•"/>
      <w:lvlJc w:val="left"/>
      <w:pPr>
        <w:ind w:left="858" w:hanging="366"/>
      </w:pPr>
      <w:rPr>
        <w:rFonts w:hint="default"/>
        <w:lang w:val="sq-AL" w:eastAsia="en-US" w:bidi="ar-SA"/>
      </w:rPr>
    </w:lvl>
    <w:lvl w:ilvl="4" w:tplc="E8C20CD4">
      <w:numFmt w:val="bullet"/>
      <w:lvlText w:val="•"/>
      <w:lvlJc w:val="left"/>
      <w:pPr>
        <w:ind w:left="1105" w:hanging="366"/>
      </w:pPr>
      <w:rPr>
        <w:rFonts w:hint="default"/>
        <w:lang w:val="sq-AL" w:eastAsia="en-US" w:bidi="ar-SA"/>
      </w:rPr>
    </w:lvl>
    <w:lvl w:ilvl="5" w:tplc="74B49430">
      <w:numFmt w:val="bullet"/>
      <w:lvlText w:val="•"/>
      <w:lvlJc w:val="left"/>
      <w:pPr>
        <w:ind w:left="1351" w:hanging="366"/>
      </w:pPr>
      <w:rPr>
        <w:rFonts w:hint="default"/>
        <w:lang w:val="sq-AL" w:eastAsia="en-US" w:bidi="ar-SA"/>
      </w:rPr>
    </w:lvl>
    <w:lvl w:ilvl="6" w:tplc="69ECFB5C">
      <w:numFmt w:val="bullet"/>
      <w:lvlText w:val="•"/>
      <w:lvlJc w:val="left"/>
      <w:pPr>
        <w:ind w:left="1597" w:hanging="366"/>
      </w:pPr>
      <w:rPr>
        <w:rFonts w:hint="default"/>
        <w:lang w:val="sq-AL" w:eastAsia="en-US" w:bidi="ar-SA"/>
      </w:rPr>
    </w:lvl>
    <w:lvl w:ilvl="7" w:tplc="B82029B0">
      <w:numFmt w:val="bullet"/>
      <w:lvlText w:val="•"/>
      <w:lvlJc w:val="left"/>
      <w:pPr>
        <w:ind w:left="1844" w:hanging="366"/>
      </w:pPr>
      <w:rPr>
        <w:rFonts w:hint="default"/>
        <w:lang w:val="sq-AL" w:eastAsia="en-US" w:bidi="ar-SA"/>
      </w:rPr>
    </w:lvl>
    <w:lvl w:ilvl="8" w:tplc="9690B63C">
      <w:numFmt w:val="bullet"/>
      <w:lvlText w:val="•"/>
      <w:lvlJc w:val="left"/>
      <w:pPr>
        <w:ind w:left="2090" w:hanging="366"/>
      </w:pPr>
      <w:rPr>
        <w:rFonts w:hint="default"/>
        <w:lang w:val="sq-AL" w:eastAsia="en-US" w:bidi="ar-SA"/>
      </w:rPr>
    </w:lvl>
  </w:abstractNum>
  <w:abstractNum w:abstractNumId="55" w15:restartNumberingAfterBreak="0">
    <w:nsid w:val="6EA44F3D"/>
    <w:multiLevelType w:val="hybridMultilevel"/>
    <w:tmpl w:val="2A8ED31C"/>
    <w:lvl w:ilvl="0" w:tplc="7BE480B4">
      <w:numFmt w:val="bullet"/>
      <w:lvlText w:val=""/>
      <w:lvlJc w:val="left"/>
      <w:pPr>
        <w:ind w:left="1060" w:hanging="361"/>
      </w:pPr>
      <w:rPr>
        <w:rFonts w:ascii="Symbol" w:eastAsia="Symbol" w:hAnsi="Symbol" w:cs="Symbol" w:hint="default"/>
        <w:w w:val="100"/>
        <w:sz w:val="24"/>
        <w:szCs w:val="24"/>
        <w:lang w:val="sq-AL" w:eastAsia="en-US" w:bidi="ar-SA"/>
      </w:rPr>
    </w:lvl>
    <w:lvl w:ilvl="1" w:tplc="EDDCAE00">
      <w:numFmt w:val="bullet"/>
      <w:lvlText w:val=""/>
      <w:lvlJc w:val="left"/>
      <w:pPr>
        <w:ind w:left="1421" w:hanging="361"/>
      </w:pPr>
      <w:rPr>
        <w:rFonts w:ascii="Symbol" w:eastAsia="Symbol" w:hAnsi="Symbol" w:cs="Symbol" w:hint="default"/>
        <w:w w:val="100"/>
        <w:sz w:val="24"/>
        <w:szCs w:val="24"/>
        <w:lang w:val="sq-AL" w:eastAsia="en-US" w:bidi="ar-SA"/>
      </w:rPr>
    </w:lvl>
    <w:lvl w:ilvl="2" w:tplc="ECA61F4E">
      <w:numFmt w:val="bullet"/>
      <w:lvlText w:val="-"/>
      <w:lvlJc w:val="left"/>
      <w:pPr>
        <w:ind w:left="1781" w:hanging="360"/>
      </w:pPr>
      <w:rPr>
        <w:rFonts w:hint="default"/>
        <w:w w:val="100"/>
        <w:lang w:val="sq-AL" w:eastAsia="en-US" w:bidi="ar-SA"/>
      </w:rPr>
    </w:lvl>
    <w:lvl w:ilvl="3" w:tplc="6B1A5D76">
      <w:numFmt w:val="bullet"/>
      <w:lvlText w:val="•"/>
      <w:lvlJc w:val="left"/>
      <w:pPr>
        <w:ind w:left="2914" w:hanging="360"/>
      </w:pPr>
      <w:rPr>
        <w:rFonts w:hint="default"/>
        <w:lang w:val="sq-AL" w:eastAsia="en-US" w:bidi="ar-SA"/>
      </w:rPr>
    </w:lvl>
    <w:lvl w:ilvl="4" w:tplc="CC6C05C0">
      <w:numFmt w:val="bullet"/>
      <w:lvlText w:val="•"/>
      <w:lvlJc w:val="left"/>
      <w:pPr>
        <w:ind w:left="4049" w:hanging="360"/>
      </w:pPr>
      <w:rPr>
        <w:rFonts w:hint="default"/>
        <w:lang w:val="sq-AL" w:eastAsia="en-US" w:bidi="ar-SA"/>
      </w:rPr>
    </w:lvl>
    <w:lvl w:ilvl="5" w:tplc="EFB466EC">
      <w:numFmt w:val="bullet"/>
      <w:lvlText w:val="•"/>
      <w:lvlJc w:val="left"/>
      <w:pPr>
        <w:ind w:left="5184" w:hanging="360"/>
      </w:pPr>
      <w:rPr>
        <w:rFonts w:hint="default"/>
        <w:lang w:val="sq-AL" w:eastAsia="en-US" w:bidi="ar-SA"/>
      </w:rPr>
    </w:lvl>
    <w:lvl w:ilvl="6" w:tplc="FD02C0C4">
      <w:numFmt w:val="bullet"/>
      <w:lvlText w:val="•"/>
      <w:lvlJc w:val="left"/>
      <w:pPr>
        <w:ind w:left="6319" w:hanging="360"/>
      </w:pPr>
      <w:rPr>
        <w:rFonts w:hint="default"/>
        <w:lang w:val="sq-AL" w:eastAsia="en-US" w:bidi="ar-SA"/>
      </w:rPr>
    </w:lvl>
    <w:lvl w:ilvl="7" w:tplc="A8AC584E">
      <w:numFmt w:val="bullet"/>
      <w:lvlText w:val="•"/>
      <w:lvlJc w:val="left"/>
      <w:pPr>
        <w:ind w:left="7454" w:hanging="360"/>
      </w:pPr>
      <w:rPr>
        <w:rFonts w:hint="default"/>
        <w:lang w:val="sq-AL" w:eastAsia="en-US" w:bidi="ar-SA"/>
      </w:rPr>
    </w:lvl>
    <w:lvl w:ilvl="8" w:tplc="3564C15E">
      <w:numFmt w:val="bullet"/>
      <w:lvlText w:val="•"/>
      <w:lvlJc w:val="left"/>
      <w:pPr>
        <w:ind w:left="8589" w:hanging="360"/>
      </w:pPr>
      <w:rPr>
        <w:rFonts w:hint="default"/>
        <w:lang w:val="sq-AL" w:eastAsia="en-US" w:bidi="ar-SA"/>
      </w:rPr>
    </w:lvl>
  </w:abstractNum>
  <w:abstractNum w:abstractNumId="56" w15:restartNumberingAfterBreak="0">
    <w:nsid w:val="6EDA6474"/>
    <w:multiLevelType w:val="hybridMultilevel"/>
    <w:tmpl w:val="2794B128"/>
    <w:lvl w:ilvl="0" w:tplc="E8FCB634">
      <w:numFmt w:val="bullet"/>
      <w:lvlText w:val="•"/>
      <w:lvlJc w:val="left"/>
      <w:pPr>
        <w:ind w:left="864" w:hanging="139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sq-AL" w:eastAsia="en-US" w:bidi="ar-SA"/>
      </w:rPr>
    </w:lvl>
    <w:lvl w:ilvl="1" w:tplc="95CE914C">
      <w:numFmt w:val="bullet"/>
      <w:lvlText w:val=""/>
      <w:lvlJc w:val="left"/>
      <w:pPr>
        <w:ind w:left="1584" w:hanging="360"/>
      </w:pPr>
      <w:rPr>
        <w:rFonts w:hint="default"/>
        <w:w w:val="100"/>
        <w:lang w:val="sq-AL" w:eastAsia="en-US" w:bidi="ar-SA"/>
      </w:rPr>
    </w:lvl>
    <w:lvl w:ilvl="2" w:tplc="9CB2DC92">
      <w:numFmt w:val="bullet"/>
      <w:lvlText w:val="•"/>
      <w:lvlJc w:val="left"/>
      <w:pPr>
        <w:ind w:left="2764" w:hanging="360"/>
      </w:pPr>
      <w:rPr>
        <w:rFonts w:hint="default"/>
        <w:lang w:val="sq-AL" w:eastAsia="en-US" w:bidi="ar-SA"/>
      </w:rPr>
    </w:lvl>
    <w:lvl w:ilvl="3" w:tplc="8DD8281E">
      <w:numFmt w:val="bullet"/>
      <w:lvlText w:val="•"/>
      <w:lvlJc w:val="left"/>
      <w:pPr>
        <w:ind w:left="3948" w:hanging="360"/>
      </w:pPr>
      <w:rPr>
        <w:rFonts w:hint="default"/>
        <w:lang w:val="sq-AL" w:eastAsia="en-US" w:bidi="ar-SA"/>
      </w:rPr>
    </w:lvl>
    <w:lvl w:ilvl="4" w:tplc="50982AF6">
      <w:numFmt w:val="bullet"/>
      <w:lvlText w:val="•"/>
      <w:lvlJc w:val="left"/>
      <w:pPr>
        <w:ind w:left="5133" w:hanging="360"/>
      </w:pPr>
      <w:rPr>
        <w:rFonts w:hint="default"/>
        <w:lang w:val="sq-AL" w:eastAsia="en-US" w:bidi="ar-SA"/>
      </w:rPr>
    </w:lvl>
    <w:lvl w:ilvl="5" w:tplc="6A8CFCCA">
      <w:numFmt w:val="bullet"/>
      <w:lvlText w:val="•"/>
      <w:lvlJc w:val="left"/>
      <w:pPr>
        <w:ind w:left="6317" w:hanging="360"/>
      </w:pPr>
      <w:rPr>
        <w:rFonts w:hint="default"/>
        <w:lang w:val="sq-AL" w:eastAsia="en-US" w:bidi="ar-SA"/>
      </w:rPr>
    </w:lvl>
    <w:lvl w:ilvl="6" w:tplc="5B3A4882">
      <w:numFmt w:val="bullet"/>
      <w:lvlText w:val="•"/>
      <w:lvlJc w:val="left"/>
      <w:pPr>
        <w:ind w:left="7502" w:hanging="360"/>
      </w:pPr>
      <w:rPr>
        <w:rFonts w:hint="default"/>
        <w:lang w:val="sq-AL" w:eastAsia="en-US" w:bidi="ar-SA"/>
      </w:rPr>
    </w:lvl>
    <w:lvl w:ilvl="7" w:tplc="FB44E904">
      <w:numFmt w:val="bullet"/>
      <w:lvlText w:val="•"/>
      <w:lvlJc w:val="left"/>
      <w:pPr>
        <w:ind w:left="8686" w:hanging="360"/>
      </w:pPr>
      <w:rPr>
        <w:rFonts w:hint="default"/>
        <w:lang w:val="sq-AL" w:eastAsia="en-US" w:bidi="ar-SA"/>
      </w:rPr>
    </w:lvl>
    <w:lvl w:ilvl="8" w:tplc="CC2E9BC0">
      <w:numFmt w:val="bullet"/>
      <w:lvlText w:val="•"/>
      <w:lvlJc w:val="left"/>
      <w:pPr>
        <w:ind w:left="9871" w:hanging="360"/>
      </w:pPr>
      <w:rPr>
        <w:rFonts w:hint="default"/>
        <w:lang w:val="sq-AL" w:eastAsia="en-US" w:bidi="ar-SA"/>
      </w:rPr>
    </w:lvl>
  </w:abstractNum>
  <w:abstractNum w:abstractNumId="57" w15:restartNumberingAfterBreak="0">
    <w:nsid w:val="6F3B7525"/>
    <w:multiLevelType w:val="hybridMultilevel"/>
    <w:tmpl w:val="D640FAB0"/>
    <w:lvl w:ilvl="0" w:tplc="D93C880C">
      <w:start w:val="12"/>
      <w:numFmt w:val="decimal"/>
      <w:lvlText w:val="%1."/>
      <w:lvlJc w:val="left"/>
      <w:pPr>
        <w:ind w:left="110" w:hanging="366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sq-AL" w:eastAsia="en-US" w:bidi="ar-SA"/>
      </w:rPr>
    </w:lvl>
    <w:lvl w:ilvl="1" w:tplc="BB8683DE">
      <w:numFmt w:val="bullet"/>
      <w:lvlText w:val="•"/>
      <w:lvlJc w:val="left"/>
      <w:pPr>
        <w:ind w:left="366" w:hanging="366"/>
      </w:pPr>
      <w:rPr>
        <w:rFonts w:hint="default"/>
        <w:lang w:val="sq-AL" w:eastAsia="en-US" w:bidi="ar-SA"/>
      </w:rPr>
    </w:lvl>
    <w:lvl w:ilvl="2" w:tplc="73167D9C">
      <w:numFmt w:val="bullet"/>
      <w:lvlText w:val="•"/>
      <w:lvlJc w:val="left"/>
      <w:pPr>
        <w:ind w:left="612" w:hanging="366"/>
      </w:pPr>
      <w:rPr>
        <w:rFonts w:hint="default"/>
        <w:lang w:val="sq-AL" w:eastAsia="en-US" w:bidi="ar-SA"/>
      </w:rPr>
    </w:lvl>
    <w:lvl w:ilvl="3" w:tplc="601C8FA0">
      <w:numFmt w:val="bullet"/>
      <w:lvlText w:val="•"/>
      <w:lvlJc w:val="left"/>
      <w:pPr>
        <w:ind w:left="858" w:hanging="366"/>
      </w:pPr>
      <w:rPr>
        <w:rFonts w:hint="default"/>
        <w:lang w:val="sq-AL" w:eastAsia="en-US" w:bidi="ar-SA"/>
      </w:rPr>
    </w:lvl>
    <w:lvl w:ilvl="4" w:tplc="970639D8">
      <w:numFmt w:val="bullet"/>
      <w:lvlText w:val="•"/>
      <w:lvlJc w:val="left"/>
      <w:pPr>
        <w:ind w:left="1105" w:hanging="366"/>
      </w:pPr>
      <w:rPr>
        <w:rFonts w:hint="default"/>
        <w:lang w:val="sq-AL" w:eastAsia="en-US" w:bidi="ar-SA"/>
      </w:rPr>
    </w:lvl>
    <w:lvl w:ilvl="5" w:tplc="8F9A7164">
      <w:numFmt w:val="bullet"/>
      <w:lvlText w:val="•"/>
      <w:lvlJc w:val="left"/>
      <w:pPr>
        <w:ind w:left="1351" w:hanging="366"/>
      </w:pPr>
      <w:rPr>
        <w:rFonts w:hint="default"/>
        <w:lang w:val="sq-AL" w:eastAsia="en-US" w:bidi="ar-SA"/>
      </w:rPr>
    </w:lvl>
    <w:lvl w:ilvl="6" w:tplc="81A87FC2">
      <w:numFmt w:val="bullet"/>
      <w:lvlText w:val="•"/>
      <w:lvlJc w:val="left"/>
      <w:pPr>
        <w:ind w:left="1597" w:hanging="366"/>
      </w:pPr>
      <w:rPr>
        <w:rFonts w:hint="default"/>
        <w:lang w:val="sq-AL" w:eastAsia="en-US" w:bidi="ar-SA"/>
      </w:rPr>
    </w:lvl>
    <w:lvl w:ilvl="7" w:tplc="B218D0B4">
      <w:numFmt w:val="bullet"/>
      <w:lvlText w:val="•"/>
      <w:lvlJc w:val="left"/>
      <w:pPr>
        <w:ind w:left="1844" w:hanging="366"/>
      </w:pPr>
      <w:rPr>
        <w:rFonts w:hint="default"/>
        <w:lang w:val="sq-AL" w:eastAsia="en-US" w:bidi="ar-SA"/>
      </w:rPr>
    </w:lvl>
    <w:lvl w:ilvl="8" w:tplc="36909584">
      <w:numFmt w:val="bullet"/>
      <w:lvlText w:val="•"/>
      <w:lvlJc w:val="left"/>
      <w:pPr>
        <w:ind w:left="2090" w:hanging="366"/>
      </w:pPr>
      <w:rPr>
        <w:rFonts w:hint="default"/>
        <w:lang w:val="sq-AL" w:eastAsia="en-US" w:bidi="ar-SA"/>
      </w:rPr>
    </w:lvl>
  </w:abstractNum>
  <w:abstractNum w:abstractNumId="58" w15:restartNumberingAfterBreak="0">
    <w:nsid w:val="70F10AC9"/>
    <w:multiLevelType w:val="hybridMultilevel"/>
    <w:tmpl w:val="D6BEB90C"/>
    <w:lvl w:ilvl="0" w:tplc="7EE6CC82">
      <w:start w:val="1"/>
      <w:numFmt w:val="decimal"/>
      <w:lvlText w:val="%1."/>
      <w:lvlJc w:val="left"/>
      <w:pPr>
        <w:ind w:left="830" w:hanging="36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sq-AL" w:eastAsia="en-US" w:bidi="ar-SA"/>
      </w:rPr>
    </w:lvl>
    <w:lvl w:ilvl="1" w:tplc="490E30FE">
      <w:numFmt w:val="bullet"/>
      <w:lvlText w:val="•"/>
      <w:lvlJc w:val="left"/>
      <w:pPr>
        <w:ind w:left="1421" w:hanging="360"/>
      </w:pPr>
      <w:rPr>
        <w:rFonts w:hint="default"/>
        <w:lang w:val="sq-AL" w:eastAsia="en-US" w:bidi="ar-SA"/>
      </w:rPr>
    </w:lvl>
    <w:lvl w:ilvl="2" w:tplc="11762C16">
      <w:numFmt w:val="bullet"/>
      <w:lvlText w:val="•"/>
      <w:lvlJc w:val="left"/>
      <w:pPr>
        <w:ind w:left="2003" w:hanging="360"/>
      </w:pPr>
      <w:rPr>
        <w:rFonts w:hint="default"/>
        <w:lang w:val="sq-AL" w:eastAsia="en-US" w:bidi="ar-SA"/>
      </w:rPr>
    </w:lvl>
    <w:lvl w:ilvl="3" w:tplc="AFA4B2AA">
      <w:numFmt w:val="bullet"/>
      <w:lvlText w:val="•"/>
      <w:lvlJc w:val="left"/>
      <w:pPr>
        <w:ind w:left="2584" w:hanging="360"/>
      </w:pPr>
      <w:rPr>
        <w:rFonts w:hint="default"/>
        <w:lang w:val="sq-AL" w:eastAsia="en-US" w:bidi="ar-SA"/>
      </w:rPr>
    </w:lvl>
    <w:lvl w:ilvl="4" w:tplc="B3520712">
      <w:numFmt w:val="bullet"/>
      <w:lvlText w:val="•"/>
      <w:lvlJc w:val="left"/>
      <w:pPr>
        <w:ind w:left="3166" w:hanging="360"/>
      </w:pPr>
      <w:rPr>
        <w:rFonts w:hint="default"/>
        <w:lang w:val="sq-AL" w:eastAsia="en-US" w:bidi="ar-SA"/>
      </w:rPr>
    </w:lvl>
    <w:lvl w:ilvl="5" w:tplc="B562E832">
      <w:numFmt w:val="bullet"/>
      <w:lvlText w:val="•"/>
      <w:lvlJc w:val="left"/>
      <w:pPr>
        <w:ind w:left="3747" w:hanging="360"/>
      </w:pPr>
      <w:rPr>
        <w:rFonts w:hint="default"/>
        <w:lang w:val="sq-AL" w:eastAsia="en-US" w:bidi="ar-SA"/>
      </w:rPr>
    </w:lvl>
    <w:lvl w:ilvl="6" w:tplc="53A41750">
      <w:numFmt w:val="bullet"/>
      <w:lvlText w:val="•"/>
      <w:lvlJc w:val="left"/>
      <w:pPr>
        <w:ind w:left="4329" w:hanging="360"/>
      </w:pPr>
      <w:rPr>
        <w:rFonts w:hint="default"/>
        <w:lang w:val="sq-AL" w:eastAsia="en-US" w:bidi="ar-SA"/>
      </w:rPr>
    </w:lvl>
    <w:lvl w:ilvl="7" w:tplc="9E76809E">
      <w:numFmt w:val="bullet"/>
      <w:lvlText w:val="•"/>
      <w:lvlJc w:val="left"/>
      <w:pPr>
        <w:ind w:left="4910" w:hanging="360"/>
      </w:pPr>
      <w:rPr>
        <w:rFonts w:hint="default"/>
        <w:lang w:val="sq-AL" w:eastAsia="en-US" w:bidi="ar-SA"/>
      </w:rPr>
    </w:lvl>
    <w:lvl w:ilvl="8" w:tplc="B83ECF46">
      <w:numFmt w:val="bullet"/>
      <w:lvlText w:val="•"/>
      <w:lvlJc w:val="left"/>
      <w:pPr>
        <w:ind w:left="5492" w:hanging="360"/>
      </w:pPr>
      <w:rPr>
        <w:rFonts w:hint="default"/>
        <w:lang w:val="sq-AL" w:eastAsia="en-US" w:bidi="ar-SA"/>
      </w:rPr>
    </w:lvl>
  </w:abstractNum>
  <w:abstractNum w:abstractNumId="59" w15:restartNumberingAfterBreak="0">
    <w:nsid w:val="726F4D46"/>
    <w:multiLevelType w:val="hybridMultilevel"/>
    <w:tmpl w:val="96EC69E6"/>
    <w:lvl w:ilvl="0" w:tplc="1A42AF34">
      <w:numFmt w:val="bullet"/>
      <w:lvlText w:val="•"/>
      <w:lvlJc w:val="left"/>
      <w:pPr>
        <w:ind w:left="1944" w:hanging="361"/>
      </w:pPr>
      <w:rPr>
        <w:rFonts w:ascii="Courier New" w:eastAsia="Courier New" w:hAnsi="Courier New" w:cs="Courier New" w:hint="default"/>
        <w:w w:val="100"/>
        <w:sz w:val="22"/>
        <w:szCs w:val="22"/>
        <w:lang w:val="sq-AL" w:eastAsia="en-US" w:bidi="ar-SA"/>
      </w:rPr>
    </w:lvl>
    <w:lvl w:ilvl="1" w:tplc="E68056DA">
      <w:numFmt w:val="bullet"/>
      <w:lvlText w:val="•"/>
      <w:lvlJc w:val="left"/>
      <w:pPr>
        <w:ind w:left="2970" w:hanging="361"/>
      </w:pPr>
      <w:rPr>
        <w:rFonts w:hint="default"/>
        <w:lang w:val="sq-AL" w:eastAsia="en-US" w:bidi="ar-SA"/>
      </w:rPr>
    </w:lvl>
    <w:lvl w:ilvl="2" w:tplc="6220C30C">
      <w:numFmt w:val="bullet"/>
      <w:lvlText w:val="•"/>
      <w:lvlJc w:val="left"/>
      <w:pPr>
        <w:ind w:left="4000" w:hanging="361"/>
      </w:pPr>
      <w:rPr>
        <w:rFonts w:hint="default"/>
        <w:lang w:val="sq-AL" w:eastAsia="en-US" w:bidi="ar-SA"/>
      </w:rPr>
    </w:lvl>
    <w:lvl w:ilvl="3" w:tplc="2B1C516E">
      <w:numFmt w:val="bullet"/>
      <w:lvlText w:val="•"/>
      <w:lvlJc w:val="left"/>
      <w:pPr>
        <w:ind w:left="5030" w:hanging="361"/>
      </w:pPr>
      <w:rPr>
        <w:rFonts w:hint="default"/>
        <w:lang w:val="sq-AL" w:eastAsia="en-US" w:bidi="ar-SA"/>
      </w:rPr>
    </w:lvl>
    <w:lvl w:ilvl="4" w:tplc="5DC83F0E">
      <w:numFmt w:val="bullet"/>
      <w:lvlText w:val="•"/>
      <w:lvlJc w:val="left"/>
      <w:pPr>
        <w:ind w:left="6060" w:hanging="361"/>
      </w:pPr>
      <w:rPr>
        <w:rFonts w:hint="default"/>
        <w:lang w:val="sq-AL" w:eastAsia="en-US" w:bidi="ar-SA"/>
      </w:rPr>
    </w:lvl>
    <w:lvl w:ilvl="5" w:tplc="69508378">
      <w:numFmt w:val="bullet"/>
      <w:lvlText w:val="•"/>
      <w:lvlJc w:val="left"/>
      <w:pPr>
        <w:ind w:left="7090" w:hanging="361"/>
      </w:pPr>
      <w:rPr>
        <w:rFonts w:hint="default"/>
        <w:lang w:val="sq-AL" w:eastAsia="en-US" w:bidi="ar-SA"/>
      </w:rPr>
    </w:lvl>
    <w:lvl w:ilvl="6" w:tplc="03703A2E">
      <w:numFmt w:val="bullet"/>
      <w:lvlText w:val="•"/>
      <w:lvlJc w:val="left"/>
      <w:pPr>
        <w:ind w:left="8120" w:hanging="361"/>
      </w:pPr>
      <w:rPr>
        <w:rFonts w:hint="default"/>
        <w:lang w:val="sq-AL" w:eastAsia="en-US" w:bidi="ar-SA"/>
      </w:rPr>
    </w:lvl>
    <w:lvl w:ilvl="7" w:tplc="55E24BB8">
      <w:numFmt w:val="bullet"/>
      <w:lvlText w:val="•"/>
      <w:lvlJc w:val="left"/>
      <w:pPr>
        <w:ind w:left="9150" w:hanging="361"/>
      </w:pPr>
      <w:rPr>
        <w:rFonts w:hint="default"/>
        <w:lang w:val="sq-AL" w:eastAsia="en-US" w:bidi="ar-SA"/>
      </w:rPr>
    </w:lvl>
    <w:lvl w:ilvl="8" w:tplc="2A66F436">
      <w:numFmt w:val="bullet"/>
      <w:lvlText w:val="•"/>
      <w:lvlJc w:val="left"/>
      <w:pPr>
        <w:ind w:left="10180" w:hanging="361"/>
      </w:pPr>
      <w:rPr>
        <w:rFonts w:hint="default"/>
        <w:lang w:val="sq-AL" w:eastAsia="en-US" w:bidi="ar-SA"/>
      </w:rPr>
    </w:lvl>
  </w:abstractNum>
  <w:abstractNum w:abstractNumId="60" w15:restartNumberingAfterBreak="0">
    <w:nsid w:val="73AC5E48"/>
    <w:multiLevelType w:val="hybridMultilevel"/>
    <w:tmpl w:val="5DEC990C"/>
    <w:lvl w:ilvl="0" w:tplc="087A9C16">
      <w:numFmt w:val="bullet"/>
      <w:lvlText w:val=""/>
      <w:lvlJc w:val="left"/>
      <w:pPr>
        <w:ind w:left="1584" w:hanging="360"/>
      </w:pPr>
      <w:rPr>
        <w:rFonts w:ascii="Symbol" w:eastAsia="Symbol" w:hAnsi="Symbol" w:cs="Symbol" w:hint="default"/>
        <w:w w:val="100"/>
        <w:sz w:val="22"/>
        <w:szCs w:val="22"/>
        <w:lang w:val="sq-AL" w:eastAsia="en-US" w:bidi="ar-SA"/>
      </w:rPr>
    </w:lvl>
    <w:lvl w:ilvl="1" w:tplc="86E0DF3E">
      <w:numFmt w:val="bullet"/>
      <w:lvlText w:val="•"/>
      <w:lvlJc w:val="left"/>
      <w:pPr>
        <w:ind w:left="2646" w:hanging="360"/>
      </w:pPr>
      <w:rPr>
        <w:rFonts w:hint="default"/>
        <w:lang w:val="sq-AL" w:eastAsia="en-US" w:bidi="ar-SA"/>
      </w:rPr>
    </w:lvl>
    <w:lvl w:ilvl="2" w:tplc="0BA04E34">
      <w:numFmt w:val="bullet"/>
      <w:lvlText w:val="•"/>
      <w:lvlJc w:val="left"/>
      <w:pPr>
        <w:ind w:left="3712" w:hanging="360"/>
      </w:pPr>
      <w:rPr>
        <w:rFonts w:hint="default"/>
        <w:lang w:val="sq-AL" w:eastAsia="en-US" w:bidi="ar-SA"/>
      </w:rPr>
    </w:lvl>
    <w:lvl w:ilvl="3" w:tplc="B9F0A0DA">
      <w:numFmt w:val="bullet"/>
      <w:lvlText w:val="•"/>
      <w:lvlJc w:val="left"/>
      <w:pPr>
        <w:ind w:left="4778" w:hanging="360"/>
      </w:pPr>
      <w:rPr>
        <w:rFonts w:hint="default"/>
        <w:lang w:val="sq-AL" w:eastAsia="en-US" w:bidi="ar-SA"/>
      </w:rPr>
    </w:lvl>
    <w:lvl w:ilvl="4" w:tplc="55AAC620">
      <w:numFmt w:val="bullet"/>
      <w:lvlText w:val="•"/>
      <w:lvlJc w:val="left"/>
      <w:pPr>
        <w:ind w:left="5844" w:hanging="360"/>
      </w:pPr>
      <w:rPr>
        <w:rFonts w:hint="default"/>
        <w:lang w:val="sq-AL" w:eastAsia="en-US" w:bidi="ar-SA"/>
      </w:rPr>
    </w:lvl>
    <w:lvl w:ilvl="5" w:tplc="7736E6FE">
      <w:numFmt w:val="bullet"/>
      <w:lvlText w:val="•"/>
      <w:lvlJc w:val="left"/>
      <w:pPr>
        <w:ind w:left="6910" w:hanging="360"/>
      </w:pPr>
      <w:rPr>
        <w:rFonts w:hint="default"/>
        <w:lang w:val="sq-AL" w:eastAsia="en-US" w:bidi="ar-SA"/>
      </w:rPr>
    </w:lvl>
    <w:lvl w:ilvl="6" w:tplc="40429B52">
      <w:numFmt w:val="bullet"/>
      <w:lvlText w:val="•"/>
      <w:lvlJc w:val="left"/>
      <w:pPr>
        <w:ind w:left="7976" w:hanging="360"/>
      </w:pPr>
      <w:rPr>
        <w:rFonts w:hint="default"/>
        <w:lang w:val="sq-AL" w:eastAsia="en-US" w:bidi="ar-SA"/>
      </w:rPr>
    </w:lvl>
    <w:lvl w:ilvl="7" w:tplc="087E288C">
      <w:numFmt w:val="bullet"/>
      <w:lvlText w:val="•"/>
      <w:lvlJc w:val="left"/>
      <w:pPr>
        <w:ind w:left="9042" w:hanging="360"/>
      </w:pPr>
      <w:rPr>
        <w:rFonts w:hint="default"/>
        <w:lang w:val="sq-AL" w:eastAsia="en-US" w:bidi="ar-SA"/>
      </w:rPr>
    </w:lvl>
    <w:lvl w:ilvl="8" w:tplc="E3DE80E6">
      <w:numFmt w:val="bullet"/>
      <w:lvlText w:val="•"/>
      <w:lvlJc w:val="left"/>
      <w:pPr>
        <w:ind w:left="10108" w:hanging="360"/>
      </w:pPr>
      <w:rPr>
        <w:rFonts w:hint="default"/>
        <w:lang w:val="sq-AL" w:eastAsia="en-US" w:bidi="ar-SA"/>
      </w:rPr>
    </w:lvl>
  </w:abstractNum>
  <w:abstractNum w:abstractNumId="61" w15:restartNumberingAfterBreak="0">
    <w:nsid w:val="7570138C"/>
    <w:multiLevelType w:val="hybridMultilevel"/>
    <w:tmpl w:val="2E10A53A"/>
    <w:lvl w:ilvl="0" w:tplc="12523CF6">
      <w:numFmt w:val="bullet"/>
      <w:lvlText w:val="-"/>
      <w:lvlJc w:val="left"/>
      <w:pPr>
        <w:ind w:left="1421" w:hanging="361"/>
      </w:pPr>
      <w:rPr>
        <w:rFonts w:ascii="Calibri" w:eastAsia="Calibri" w:hAnsi="Calibri" w:cs="Calibri" w:hint="default"/>
        <w:w w:val="100"/>
        <w:sz w:val="24"/>
        <w:szCs w:val="24"/>
        <w:lang w:val="sq-AL" w:eastAsia="en-US" w:bidi="ar-SA"/>
      </w:rPr>
    </w:lvl>
    <w:lvl w:ilvl="1" w:tplc="FCAE3528">
      <w:numFmt w:val="bullet"/>
      <w:lvlText w:val="•"/>
      <w:lvlJc w:val="left"/>
      <w:pPr>
        <w:ind w:left="2363" w:hanging="361"/>
      </w:pPr>
      <w:rPr>
        <w:rFonts w:hint="default"/>
        <w:lang w:val="sq-AL" w:eastAsia="en-US" w:bidi="ar-SA"/>
      </w:rPr>
    </w:lvl>
    <w:lvl w:ilvl="2" w:tplc="85C41570">
      <w:numFmt w:val="bullet"/>
      <w:lvlText w:val="•"/>
      <w:lvlJc w:val="left"/>
      <w:pPr>
        <w:ind w:left="3307" w:hanging="361"/>
      </w:pPr>
      <w:rPr>
        <w:rFonts w:hint="default"/>
        <w:lang w:val="sq-AL" w:eastAsia="en-US" w:bidi="ar-SA"/>
      </w:rPr>
    </w:lvl>
    <w:lvl w:ilvl="3" w:tplc="BC56E522">
      <w:numFmt w:val="bullet"/>
      <w:lvlText w:val="•"/>
      <w:lvlJc w:val="left"/>
      <w:pPr>
        <w:ind w:left="4251" w:hanging="361"/>
      </w:pPr>
      <w:rPr>
        <w:rFonts w:hint="default"/>
        <w:lang w:val="sq-AL" w:eastAsia="en-US" w:bidi="ar-SA"/>
      </w:rPr>
    </w:lvl>
    <w:lvl w:ilvl="4" w:tplc="01F6B916">
      <w:numFmt w:val="bullet"/>
      <w:lvlText w:val="•"/>
      <w:lvlJc w:val="left"/>
      <w:pPr>
        <w:ind w:left="5195" w:hanging="361"/>
      </w:pPr>
      <w:rPr>
        <w:rFonts w:hint="default"/>
        <w:lang w:val="sq-AL" w:eastAsia="en-US" w:bidi="ar-SA"/>
      </w:rPr>
    </w:lvl>
    <w:lvl w:ilvl="5" w:tplc="EEEC683A">
      <w:numFmt w:val="bullet"/>
      <w:lvlText w:val="•"/>
      <w:lvlJc w:val="left"/>
      <w:pPr>
        <w:ind w:left="6139" w:hanging="361"/>
      </w:pPr>
      <w:rPr>
        <w:rFonts w:hint="default"/>
        <w:lang w:val="sq-AL" w:eastAsia="en-US" w:bidi="ar-SA"/>
      </w:rPr>
    </w:lvl>
    <w:lvl w:ilvl="6" w:tplc="0AFA8474">
      <w:numFmt w:val="bullet"/>
      <w:lvlText w:val="•"/>
      <w:lvlJc w:val="left"/>
      <w:pPr>
        <w:ind w:left="7083" w:hanging="361"/>
      </w:pPr>
      <w:rPr>
        <w:rFonts w:hint="default"/>
        <w:lang w:val="sq-AL" w:eastAsia="en-US" w:bidi="ar-SA"/>
      </w:rPr>
    </w:lvl>
    <w:lvl w:ilvl="7" w:tplc="C4D4779C">
      <w:numFmt w:val="bullet"/>
      <w:lvlText w:val="•"/>
      <w:lvlJc w:val="left"/>
      <w:pPr>
        <w:ind w:left="8027" w:hanging="361"/>
      </w:pPr>
      <w:rPr>
        <w:rFonts w:hint="default"/>
        <w:lang w:val="sq-AL" w:eastAsia="en-US" w:bidi="ar-SA"/>
      </w:rPr>
    </w:lvl>
    <w:lvl w:ilvl="8" w:tplc="12D4AC88">
      <w:numFmt w:val="bullet"/>
      <w:lvlText w:val="•"/>
      <w:lvlJc w:val="left"/>
      <w:pPr>
        <w:ind w:left="8971" w:hanging="361"/>
      </w:pPr>
      <w:rPr>
        <w:rFonts w:hint="default"/>
        <w:lang w:val="sq-AL" w:eastAsia="en-US" w:bidi="ar-SA"/>
      </w:rPr>
    </w:lvl>
  </w:abstractNum>
  <w:abstractNum w:abstractNumId="62" w15:restartNumberingAfterBreak="0">
    <w:nsid w:val="75AB647B"/>
    <w:multiLevelType w:val="hybridMultilevel"/>
    <w:tmpl w:val="12988F92"/>
    <w:lvl w:ilvl="0" w:tplc="3A46128E">
      <w:numFmt w:val="bullet"/>
      <w:lvlText w:val=""/>
      <w:lvlJc w:val="left"/>
      <w:pPr>
        <w:ind w:left="1584" w:hanging="360"/>
      </w:pPr>
      <w:rPr>
        <w:rFonts w:ascii="Symbol" w:eastAsia="Symbol" w:hAnsi="Symbol" w:cs="Symbol" w:hint="default"/>
        <w:w w:val="100"/>
        <w:sz w:val="24"/>
        <w:szCs w:val="24"/>
        <w:lang w:val="sq-AL" w:eastAsia="en-US" w:bidi="ar-SA"/>
      </w:rPr>
    </w:lvl>
    <w:lvl w:ilvl="1" w:tplc="1CA2C9D8">
      <w:numFmt w:val="bullet"/>
      <w:lvlText w:val="•"/>
      <w:lvlJc w:val="left"/>
      <w:pPr>
        <w:ind w:left="2646" w:hanging="360"/>
      </w:pPr>
      <w:rPr>
        <w:rFonts w:hint="default"/>
        <w:lang w:val="sq-AL" w:eastAsia="en-US" w:bidi="ar-SA"/>
      </w:rPr>
    </w:lvl>
    <w:lvl w:ilvl="2" w:tplc="0B12FA60">
      <w:numFmt w:val="bullet"/>
      <w:lvlText w:val="•"/>
      <w:lvlJc w:val="left"/>
      <w:pPr>
        <w:ind w:left="3712" w:hanging="360"/>
      </w:pPr>
      <w:rPr>
        <w:rFonts w:hint="default"/>
        <w:lang w:val="sq-AL" w:eastAsia="en-US" w:bidi="ar-SA"/>
      </w:rPr>
    </w:lvl>
    <w:lvl w:ilvl="3" w:tplc="EBF6CAA6">
      <w:numFmt w:val="bullet"/>
      <w:lvlText w:val="•"/>
      <w:lvlJc w:val="left"/>
      <w:pPr>
        <w:ind w:left="4778" w:hanging="360"/>
      </w:pPr>
      <w:rPr>
        <w:rFonts w:hint="default"/>
        <w:lang w:val="sq-AL" w:eastAsia="en-US" w:bidi="ar-SA"/>
      </w:rPr>
    </w:lvl>
    <w:lvl w:ilvl="4" w:tplc="C1080624">
      <w:numFmt w:val="bullet"/>
      <w:lvlText w:val="•"/>
      <w:lvlJc w:val="left"/>
      <w:pPr>
        <w:ind w:left="5844" w:hanging="360"/>
      </w:pPr>
      <w:rPr>
        <w:rFonts w:hint="default"/>
        <w:lang w:val="sq-AL" w:eastAsia="en-US" w:bidi="ar-SA"/>
      </w:rPr>
    </w:lvl>
    <w:lvl w:ilvl="5" w:tplc="E62CAB98">
      <w:numFmt w:val="bullet"/>
      <w:lvlText w:val="•"/>
      <w:lvlJc w:val="left"/>
      <w:pPr>
        <w:ind w:left="6910" w:hanging="360"/>
      </w:pPr>
      <w:rPr>
        <w:rFonts w:hint="default"/>
        <w:lang w:val="sq-AL" w:eastAsia="en-US" w:bidi="ar-SA"/>
      </w:rPr>
    </w:lvl>
    <w:lvl w:ilvl="6" w:tplc="61CC303A">
      <w:numFmt w:val="bullet"/>
      <w:lvlText w:val="•"/>
      <w:lvlJc w:val="left"/>
      <w:pPr>
        <w:ind w:left="7976" w:hanging="360"/>
      </w:pPr>
      <w:rPr>
        <w:rFonts w:hint="default"/>
        <w:lang w:val="sq-AL" w:eastAsia="en-US" w:bidi="ar-SA"/>
      </w:rPr>
    </w:lvl>
    <w:lvl w:ilvl="7" w:tplc="99D28912">
      <w:numFmt w:val="bullet"/>
      <w:lvlText w:val="•"/>
      <w:lvlJc w:val="left"/>
      <w:pPr>
        <w:ind w:left="9042" w:hanging="360"/>
      </w:pPr>
      <w:rPr>
        <w:rFonts w:hint="default"/>
        <w:lang w:val="sq-AL" w:eastAsia="en-US" w:bidi="ar-SA"/>
      </w:rPr>
    </w:lvl>
    <w:lvl w:ilvl="8" w:tplc="ED407876">
      <w:numFmt w:val="bullet"/>
      <w:lvlText w:val="•"/>
      <w:lvlJc w:val="left"/>
      <w:pPr>
        <w:ind w:left="10108" w:hanging="360"/>
      </w:pPr>
      <w:rPr>
        <w:rFonts w:hint="default"/>
        <w:lang w:val="sq-AL" w:eastAsia="en-US" w:bidi="ar-SA"/>
      </w:rPr>
    </w:lvl>
  </w:abstractNum>
  <w:abstractNum w:abstractNumId="63" w15:restartNumberingAfterBreak="0">
    <w:nsid w:val="7A5433F3"/>
    <w:multiLevelType w:val="hybridMultilevel"/>
    <w:tmpl w:val="6BAAF3F2"/>
    <w:lvl w:ilvl="0" w:tplc="51E646C8">
      <w:numFmt w:val="bullet"/>
      <w:lvlText w:val=""/>
      <w:lvlJc w:val="left"/>
      <w:pPr>
        <w:ind w:left="955" w:hanging="361"/>
      </w:pPr>
      <w:rPr>
        <w:rFonts w:ascii="Wingdings" w:eastAsia="Wingdings" w:hAnsi="Wingdings" w:cs="Wingdings" w:hint="default"/>
        <w:w w:val="100"/>
        <w:sz w:val="24"/>
        <w:szCs w:val="24"/>
        <w:lang w:val="sq-AL" w:eastAsia="en-US" w:bidi="ar-SA"/>
      </w:rPr>
    </w:lvl>
    <w:lvl w:ilvl="1" w:tplc="EC541A7A">
      <w:numFmt w:val="bullet"/>
      <w:lvlText w:val="•"/>
      <w:lvlJc w:val="left"/>
      <w:pPr>
        <w:ind w:left="2088" w:hanging="361"/>
      </w:pPr>
      <w:rPr>
        <w:rFonts w:hint="default"/>
        <w:lang w:val="sq-AL" w:eastAsia="en-US" w:bidi="ar-SA"/>
      </w:rPr>
    </w:lvl>
    <w:lvl w:ilvl="2" w:tplc="FF54CB4E">
      <w:numFmt w:val="bullet"/>
      <w:lvlText w:val="•"/>
      <w:lvlJc w:val="left"/>
      <w:pPr>
        <w:ind w:left="3216" w:hanging="361"/>
      </w:pPr>
      <w:rPr>
        <w:rFonts w:hint="default"/>
        <w:lang w:val="sq-AL" w:eastAsia="en-US" w:bidi="ar-SA"/>
      </w:rPr>
    </w:lvl>
    <w:lvl w:ilvl="3" w:tplc="F9E8F9F8">
      <w:numFmt w:val="bullet"/>
      <w:lvlText w:val="•"/>
      <w:lvlJc w:val="left"/>
      <w:pPr>
        <w:ind w:left="4344" w:hanging="361"/>
      </w:pPr>
      <w:rPr>
        <w:rFonts w:hint="default"/>
        <w:lang w:val="sq-AL" w:eastAsia="en-US" w:bidi="ar-SA"/>
      </w:rPr>
    </w:lvl>
    <w:lvl w:ilvl="4" w:tplc="4ADE8F68">
      <w:numFmt w:val="bullet"/>
      <w:lvlText w:val="•"/>
      <w:lvlJc w:val="left"/>
      <w:pPr>
        <w:ind w:left="5472" w:hanging="361"/>
      </w:pPr>
      <w:rPr>
        <w:rFonts w:hint="default"/>
        <w:lang w:val="sq-AL" w:eastAsia="en-US" w:bidi="ar-SA"/>
      </w:rPr>
    </w:lvl>
    <w:lvl w:ilvl="5" w:tplc="346A522A">
      <w:numFmt w:val="bullet"/>
      <w:lvlText w:val="•"/>
      <w:lvlJc w:val="left"/>
      <w:pPr>
        <w:ind w:left="6600" w:hanging="361"/>
      </w:pPr>
      <w:rPr>
        <w:rFonts w:hint="default"/>
        <w:lang w:val="sq-AL" w:eastAsia="en-US" w:bidi="ar-SA"/>
      </w:rPr>
    </w:lvl>
    <w:lvl w:ilvl="6" w:tplc="9372F4FC">
      <w:numFmt w:val="bullet"/>
      <w:lvlText w:val="•"/>
      <w:lvlJc w:val="left"/>
      <w:pPr>
        <w:ind w:left="7728" w:hanging="361"/>
      </w:pPr>
      <w:rPr>
        <w:rFonts w:hint="default"/>
        <w:lang w:val="sq-AL" w:eastAsia="en-US" w:bidi="ar-SA"/>
      </w:rPr>
    </w:lvl>
    <w:lvl w:ilvl="7" w:tplc="FC4A5C9A">
      <w:numFmt w:val="bullet"/>
      <w:lvlText w:val="•"/>
      <w:lvlJc w:val="left"/>
      <w:pPr>
        <w:ind w:left="8856" w:hanging="361"/>
      </w:pPr>
      <w:rPr>
        <w:rFonts w:hint="default"/>
        <w:lang w:val="sq-AL" w:eastAsia="en-US" w:bidi="ar-SA"/>
      </w:rPr>
    </w:lvl>
    <w:lvl w:ilvl="8" w:tplc="E1CCE7D8">
      <w:numFmt w:val="bullet"/>
      <w:lvlText w:val="•"/>
      <w:lvlJc w:val="left"/>
      <w:pPr>
        <w:ind w:left="9984" w:hanging="361"/>
      </w:pPr>
      <w:rPr>
        <w:rFonts w:hint="default"/>
        <w:lang w:val="sq-AL" w:eastAsia="en-US" w:bidi="ar-SA"/>
      </w:rPr>
    </w:lvl>
  </w:abstractNum>
  <w:abstractNum w:abstractNumId="64" w15:restartNumberingAfterBreak="0">
    <w:nsid w:val="7AFC56DC"/>
    <w:multiLevelType w:val="hybridMultilevel"/>
    <w:tmpl w:val="05BECC60"/>
    <w:lvl w:ilvl="0" w:tplc="176E37EE">
      <w:start w:val="6"/>
      <w:numFmt w:val="decimal"/>
      <w:lvlText w:val="%1."/>
      <w:lvlJc w:val="left"/>
      <w:pPr>
        <w:ind w:left="542" w:hanging="361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sq-AL" w:eastAsia="en-US" w:bidi="ar-SA"/>
      </w:rPr>
    </w:lvl>
    <w:lvl w:ilvl="1" w:tplc="14BE42EC">
      <w:numFmt w:val="bullet"/>
      <w:lvlText w:val="•"/>
      <w:lvlJc w:val="left"/>
      <w:pPr>
        <w:ind w:left="744" w:hanging="361"/>
      </w:pPr>
      <w:rPr>
        <w:rFonts w:hint="default"/>
        <w:lang w:val="sq-AL" w:eastAsia="en-US" w:bidi="ar-SA"/>
      </w:rPr>
    </w:lvl>
    <w:lvl w:ilvl="2" w:tplc="E4C036C4">
      <w:numFmt w:val="bullet"/>
      <w:lvlText w:val="•"/>
      <w:lvlJc w:val="left"/>
      <w:pPr>
        <w:ind w:left="948" w:hanging="361"/>
      </w:pPr>
      <w:rPr>
        <w:rFonts w:hint="default"/>
        <w:lang w:val="sq-AL" w:eastAsia="en-US" w:bidi="ar-SA"/>
      </w:rPr>
    </w:lvl>
    <w:lvl w:ilvl="3" w:tplc="448E5358">
      <w:numFmt w:val="bullet"/>
      <w:lvlText w:val="•"/>
      <w:lvlJc w:val="left"/>
      <w:pPr>
        <w:ind w:left="1152" w:hanging="361"/>
      </w:pPr>
      <w:rPr>
        <w:rFonts w:hint="default"/>
        <w:lang w:val="sq-AL" w:eastAsia="en-US" w:bidi="ar-SA"/>
      </w:rPr>
    </w:lvl>
    <w:lvl w:ilvl="4" w:tplc="E2124E6C">
      <w:numFmt w:val="bullet"/>
      <w:lvlText w:val="•"/>
      <w:lvlJc w:val="left"/>
      <w:pPr>
        <w:ind w:left="1357" w:hanging="361"/>
      </w:pPr>
      <w:rPr>
        <w:rFonts w:hint="default"/>
        <w:lang w:val="sq-AL" w:eastAsia="en-US" w:bidi="ar-SA"/>
      </w:rPr>
    </w:lvl>
    <w:lvl w:ilvl="5" w:tplc="0E1EDC00">
      <w:numFmt w:val="bullet"/>
      <w:lvlText w:val="•"/>
      <w:lvlJc w:val="left"/>
      <w:pPr>
        <w:ind w:left="1561" w:hanging="361"/>
      </w:pPr>
      <w:rPr>
        <w:rFonts w:hint="default"/>
        <w:lang w:val="sq-AL" w:eastAsia="en-US" w:bidi="ar-SA"/>
      </w:rPr>
    </w:lvl>
    <w:lvl w:ilvl="6" w:tplc="7542EF90">
      <w:numFmt w:val="bullet"/>
      <w:lvlText w:val="•"/>
      <w:lvlJc w:val="left"/>
      <w:pPr>
        <w:ind w:left="1765" w:hanging="361"/>
      </w:pPr>
      <w:rPr>
        <w:rFonts w:hint="default"/>
        <w:lang w:val="sq-AL" w:eastAsia="en-US" w:bidi="ar-SA"/>
      </w:rPr>
    </w:lvl>
    <w:lvl w:ilvl="7" w:tplc="0E10F822">
      <w:numFmt w:val="bullet"/>
      <w:lvlText w:val="•"/>
      <w:lvlJc w:val="left"/>
      <w:pPr>
        <w:ind w:left="1970" w:hanging="361"/>
      </w:pPr>
      <w:rPr>
        <w:rFonts w:hint="default"/>
        <w:lang w:val="sq-AL" w:eastAsia="en-US" w:bidi="ar-SA"/>
      </w:rPr>
    </w:lvl>
    <w:lvl w:ilvl="8" w:tplc="C8C60902">
      <w:numFmt w:val="bullet"/>
      <w:lvlText w:val="•"/>
      <w:lvlJc w:val="left"/>
      <w:pPr>
        <w:ind w:left="2174" w:hanging="361"/>
      </w:pPr>
      <w:rPr>
        <w:rFonts w:hint="default"/>
        <w:lang w:val="sq-AL" w:eastAsia="en-US" w:bidi="ar-SA"/>
      </w:rPr>
    </w:lvl>
  </w:abstractNum>
  <w:abstractNum w:abstractNumId="65" w15:restartNumberingAfterBreak="0">
    <w:nsid w:val="7C1343D8"/>
    <w:multiLevelType w:val="hybridMultilevel"/>
    <w:tmpl w:val="FE603C2C"/>
    <w:lvl w:ilvl="0" w:tplc="EAA8B3FA">
      <w:numFmt w:val="bullet"/>
      <w:lvlText w:val="-"/>
      <w:lvlJc w:val="left"/>
      <w:pPr>
        <w:ind w:left="105" w:hanging="120"/>
      </w:pPr>
      <w:rPr>
        <w:rFonts w:ascii="Times New Roman" w:eastAsia="Times New Roman" w:hAnsi="Times New Roman" w:cs="Times New Roman" w:hint="default"/>
        <w:w w:val="100"/>
        <w:sz w:val="20"/>
        <w:szCs w:val="20"/>
        <w:lang w:val="sq-AL" w:eastAsia="en-US" w:bidi="ar-SA"/>
      </w:rPr>
    </w:lvl>
    <w:lvl w:ilvl="1" w:tplc="0C1AC506">
      <w:numFmt w:val="bullet"/>
      <w:lvlText w:val="•"/>
      <w:lvlJc w:val="left"/>
      <w:pPr>
        <w:ind w:left="410" w:hanging="120"/>
      </w:pPr>
      <w:rPr>
        <w:rFonts w:hint="default"/>
        <w:lang w:val="sq-AL" w:eastAsia="en-US" w:bidi="ar-SA"/>
      </w:rPr>
    </w:lvl>
    <w:lvl w:ilvl="2" w:tplc="250481AA">
      <w:numFmt w:val="bullet"/>
      <w:lvlText w:val="•"/>
      <w:lvlJc w:val="left"/>
      <w:pPr>
        <w:ind w:left="721" w:hanging="120"/>
      </w:pPr>
      <w:rPr>
        <w:rFonts w:hint="default"/>
        <w:lang w:val="sq-AL" w:eastAsia="en-US" w:bidi="ar-SA"/>
      </w:rPr>
    </w:lvl>
    <w:lvl w:ilvl="3" w:tplc="F01E497E">
      <w:numFmt w:val="bullet"/>
      <w:lvlText w:val="•"/>
      <w:lvlJc w:val="left"/>
      <w:pPr>
        <w:ind w:left="1032" w:hanging="120"/>
      </w:pPr>
      <w:rPr>
        <w:rFonts w:hint="default"/>
        <w:lang w:val="sq-AL" w:eastAsia="en-US" w:bidi="ar-SA"/>
      </w:rPr>
    </w:lvl>
    <w:lvl w:ilvl="4" w:tplc="EFDA1F3E">
      <w:numFmt w:val="bullet"/>
      <w:lvlText w:val="•"/>
      <w:lvlJc w:val="left"/>
      <w:pPr>
        <w:ind w:left="1342" w:hanging="120"/>
      </w:pPr>
      <w:rPr>
        <w:rFonts w:hint="default"/>
        <w:lang w:val="sq-AL" w:eastAsia="en-US" w:bidi="ar-SA"/>
      </w:rPr>
    </w:lvl>
    <w:lvl w:ilvl="5" w:tplc="E3222F4C">
      <w:numFmt w:val="bullet"/>
      <w:lvlText w:val="•"/>
      <w:lvlJc w:val="left"/>
      <w:pPr>
        <w:ind w:left="1653" w:hanging="120"/>
      </w:pPr>
      <w:rPr>
        <w:rFonts w:hint="default"/>
        <w:lang w:val="sq-AL" w:eastAsia="en-US" w:bidi="ar-SA"/>
      </w:rPr>
    </w:lvl>
    <w:lvl w:ilvl="6" w:tplc="E9841CBA">
      <w:numFmt w:val="bullet"/>
      <w:lvlText w:val="•"/>
      <w:lvlJc w:val="left"/>
      <w:pPr>
        <w:ind w:left="1964" w:hanging="120"/>
      </w:pPr>
      <w:rPr>
        <w:rFonts w:hint="default"/>
        <w:lang w:val="sq-AL" w:eastAsia="en-US" w:bidi="ar-SA"/>
      </w:rPr>
    </w:lvl>
    <w:lvl w:ilvl="7" w:tplc="64848FB2">
      <w:numFmt w:val="bullet"/>
      <w:lvlText w:val="•"/>
      <w:lvlJc w:val="left"/>
      <w:pPr>
        <w:ind w:left="2274" w:hanging="120"/>
      </w:pPr>
      <w:rPr>
        <w:rFonts w:hint="default"/>
        <w:lang w:val="sq-AL" w:eastAsia="en-US" w:bidi="ar-SA"/>
      </w:rPr>
    </w:lvl>
    <w:lvl w:ilvl="8" w:tplc="1226871C">
      <w:numFmt w:val="bullet"/>
      <w:lvlText w:val="•"/>
      <w:lvlJc w:val="left"/>
      <w:pPr>
        <w:ind w:left="2585" w:hanging="120"/>
      </w:pPr>
      <w:rPr>
        <w:rFonts w:hint="default"/>
        <w:lang w:val="sq-AL" w:eastAsia="en-US" w:bidi="ar-SA"/>
      </w:rPr>
    </w:lvl>
  </w:abstractNum>
  <w:abstractNum w:abstractNumId="66" w15:restartNumberingAfterBreak="0">
    <w:nsid w:val="7F0B1FE3"/>
    <w:multiLevelType w:val="hybridMultilevel"/>
    <w:tmpl w:val="1DB0399E"/>
    <w:lvl w:ilvl="0" w:tplc="F2425AF6">
      <w:start w:val="31"/>
      <w:numFmt w:val="decimal"/>
      <w:lvlText w:val="%1."/>
      <w:lvlJc w:val="left"/>
      <w:pPr>
        <w:ind w:left="110" w:hanging="361"/>
        <w:jc w:val="righ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sq-AL" w:eastAsia="en-US" w:bidi="ar-SA"/>
      </w:rPr>
    </w:lvl>
    <w:lvl w:ilvl="1" w:tplc="216225F8">
      <w:numFmt w:val="bullet"/>
      <w:lvlText w:val="•"/>
      <w:lvlJc w:val="left"/>
      <w:pPr>
        <w:ind w:left="366" w:hanging="361"/>
      </w:pPr>
      <w:rPr>
        <w:rFonts w:hint="default"/>
        <w:lang w:val="sq-AL" w:eastAsia="en-US" w:bidi="ar-SA"/>
      </w:rPr>
    </w:lvl>
    <w:lvl w:ilvl="2" w:tplc="0BDE814A">
      <w:numFmt w:val="bullet"/>
      <w:lvlText w:val="•"/>
      <w:lvlJc w:val="left"/>
      <w:pPr>
        <w:ind w:left="612" w:hanging="361"/>
      </w:pPr>
      <w:rPr>
        <w:rFonts w:hint="default"/>
        <w:lang w:val="sq-AL" w:eastAsia="en-US" w:bidi="ar-SA"/>
      </w:rPr>
    </w:lvl>
    <w:lvl w:ilvl="3" w:tplc="74460FA0">
      <w:numFmt w:val="bullet"/>
      <w:lvlText w:val="•"/>
      <w:lvlJc w:val="left"/>
      <w:pPr>
        <w:ind w:left="858" w:hanging="361"/>
      </w:pPr>
      <w:rPr>
        <w:rFonts w:hint="default"/>
        <w:lang w:val="sq-AL" w:eastAsia="en-US" w:bidi="ar-SA"/>
      </w:rPr>
    </w:lvl>
    <w:lvl w:ilvl="4" w:tplc="BEF43D56">
      <w:numFmt w:val="bullet"/>
      <w:lvlText w:val="•"/>
      <w:lvlJc w:val="left"/>
      <w:pPr>
        <w:ind w:left="1105" w:hanging="361"/>
      </w:pPr>
      <w:rPr>
        <w:rFonts w:hint="default"/>
        <w:lang w:val="sq-AL" w:eastAsia="en-US" w:bidi="ar-SA"/>
      </w:rPr>
    </w:lvl>
    <w:lvl w:ilvl="5" w:tplc="7D9C54EE">
      <w:numFmt w:val="bullet"/>
      <w:lvlText w:val="•"/>
      <w:lvlJc w:val="left"/>
      <w:pPr>
        <w:ind w:left="1351" w:hanging="361"/>
      </w:pPr>
      <w:rPr>
        <w:rFonts w:hint="default"/>
        <w:lang w:val="sq-AL" w:eastAsia="en-US" w:bidi="ar-SA"/>
      </w:rPr>
    </w:lvl>
    <w:lvl w:ilvl="6" w:tplc="C8088FAE">
      <w:numFmt w:val="bullet"/>
      <w:lvlText w:val="•"/>
      <w:lvlJc w:val="left"/>
      <w:pPr>
        <w:ind w:left="1597" w:hanging="361"/>
      </w:pPr>
      <w:rPr>
        <w:rFonts w:hint="default"/>
        <w:lang w:val="sq-AL" w:eastAsia="en-US" w:bidi="ar-SA"/>
      </w:rPr>
    </w:lvl>
    <w:lvl w:ilvl="7" w:tplc="93D6E6E8">
      <w:numFmt w:val="bullet"/>
      <w:lvlText w:val="•"/>
      <w:lvlJc w:val="left"/>
      <w:pPr>
        <w:ind w:left="1844" w:hanging="361"/>
      </w:pPr>
      <w:rPr>
        <w:rFonts w:hint="default"/>
        <w:lang w:val="sq-AL" w:eastAsia="en-US" w:bidi="ar-SA"/>
      </w:rPr>
    </w:lvl>
    <w:lvl w:ilvl="8" w:tplc="FD74E9B6">
      <w:numFmt w:val="bullet"/>
      <w:lvlText w:val="•"/>
      <w:lvlJc w:val="left"/>
      <w:pPr>
        <w:ind w:left="2090" w:hanging="361"/>
      </w:pPr>
      <w:rPr>
        <w:rFonts w:hint="default"/>
        <w:lang w:val="sq-AL" w:eastAsia="en-US" w:bidi="ar-SA"/>
      </w:rPr>
    </w:lvl>
  </w:abstractNum>
  <w:num w:numId="1">
    <w:abstractNumId w:val="59"/>
  </w:num>
  <w:num w:numId="2">
    <w:abstractNumId w:val="23"/>
  </w:num>
  <w:num w:numId="3">
    <w:abstractNumId w:val="61"/>
  </w:num>
  <w:num w:numId="4">
    <w:abstractNumId w:val="22"/>
  </w:num>
  <w:num w:numId="5">
    <w:abstractNumId w:val="42"/>
  </w:num>
  <w:num w:numId="6">
    <w:abstractNumId w:val="43"/>
  </w:num>
  <w:num w:numId="7">
    <w:abstractNumId w:val="29"/>
  </w:num>
  <w:num w:numId="8">
    <w:abstractNumId w:val="6"/>
  </w:num>
  <w:num w:numId="9">
    <w:abstractNumId w:val="53"/>
  </w:num>
  <w:num w:numId="10">
    <w:abstractNumId w:val="55"/>
  </w:num>
  <w:num w:numId="11">
    <w:abstractNumId w:val="35"/>
  </w:num>
  <w:num w:numId="12">
    <w:abstractNumId w:val="44"/>
  </w:num>
  <w:num w:numId="13">
    <w:abstractNumId w:val="12"/>
  </w:num>
  <w:num w:numId="14">
    <w:abstractNumId w:val="28"/>
  </w:num>
  <w:num w:numId="15">
    <w:abstractNumId w:val="36"/>
  </w:num>
  <w:num w:numId="16">
    <w:abstractNumId w:val="20"/>
  </w:num>
  <w:num w:numId="17">
    <w:abstractNumId w:val="0"/>
  </w:num>
  <w:num w:numId="18">
    <w:abstractNumId w:val="11"/>
  </w:num>
  <w:num w:numId="19">
    <w:abstractNumId w:val="31"/>
  </w:num>
  <w:num w:numId="20">
    <w:abstractNumId w:val="24"/>
  </w:num>
  <w:num w:numId="21">
    <w:abstractNumId w:val="58"/>
  </w:num>
  <w:num w:numId="22">
    <w:abstractNumId w:val="9"/>
  </w:num>
  <w:num w:numId="23">
    <w:abstractNumId w:val="17"/>
  </w:num>
  <w:num w:numId="24">
    <w:abstractNumId w:val="66"/>
  </w:num>
  <w:num w:numId="25">
    <w:abstractNumId w:val="25"/>
  </w:num>
  <w:num w:numId="26">
    <w:abstractNumId w:val="54"/>
  </w:num>
  <w:num w:numId="27">
    <w:abstractNumId w:val="34"/>
  </w:num>
  <w:num w:numId="28">
    <w:abstractNumId w:val="7"/>
  </w:num>
  <w:num w:numId="29">
    <w:abstractNumId w:val="10"/>
  </w:num>
  <w:num w:numId="30">
    <w:abstractNumId w:val="38"/>
  </w:num>
  <w:num w:numId="31">
    <w:abstractNumId w:val="48"/>
  </w:num>
  <w:num w:numId="32">
    <w:abstractNumId w:val="14"/>
  </w:num>
  <w:num w:numId="33">
    <w:abstractNumId w:val="40"/>
  </w:num>
  <w:num w:numId="34">
    <w:abstractNumId w:val="4"/>
  </w:num>
  <w:num w:numId="35">
    <w:abstractNumId w:val="5"/>
  </w:num>
  <w:num w:numId="36">
    <w:abstractNumId w:val="57"/>
  </w:num>
  <w:num w:numId="37">
    <w:abstractNumId w:val="21"/>
  </w:num>
  <w:num w:numId="38">
    <w:abstractNumId w:val="13"/>
  </w:num>
  <w:num w:numId="39">
    <w:abstractNumId w:val="64"/>
  </w:num>
  <w:num w:numId="40">
    <w:abstractNumId w:val="52"/>
  </w:num>
  <w:num w:numId="41">
    <w:abstractNumId w:val="32"/>
  </w:num>
  <w:num w:numId="42">
    <w:abstractNumId w:val="3"/>
  </w:num>
  <w:num w:numId="43">
    <w:abstractNumId w:val="37"/>
  </w:num>
  <w:num w:numId="44">
    <w:abstractNumId w:val="18"/>
  </w:num>
  <w:num w:numId="45">
    <w:abstractNumId w:val="19"/>
  </w:num>
  <w:num w:numId="46">
    <w:abstractNumId w:val="65"/>
  </w:num>
  <w:num w:numId="47">
    <w:abstractNumId w:val="49"/>
  </w:num>
  <w:num w:numId="48">
    <w:abstractNumId w:val="45"/>
  </w:num>
  <w:num w:numId="49">
    <w:abstractNumId w:val="1"/>
  </w:num>
  <w:num w:numId="50">
    <w:abstractNumId w:val="46"/>
  </w:num>
  <w:num w:numId="51">
    <w:abstractNumId w:val="26"/>
  </w:num>
  <w:num w:numId="52">
    <w:abstractNumId w:val="60"/>
  </w:num>
  <w:num w:numId="53">
    <w:abstractNumId w:val="16"/>
  </w:num>
  <w:num w:numId="54">
    <w:abstractNumId w:val="8"/>
  </w:num>
  <w:num w:numId="55">
    <w:abstractNumId w:val="30"/>
  </w:num>
  <w:num w:numId="56">
    <w:abstractNumId w:val="15"/>
  </w:num>
  <w:num w:numId="57">
    <w:abstractNumId w:val="27"/>
  </w:num>
  <w:num w:numId="58">
    <w:abstractNumId w:val="63"/>
  </w:num>
  <w:num w:numId="59">
    <w:abstractNumId w:val="2"/>
  </w:num>
  <w:num w:numId="60">
    <w:abstractNumId w:val="50"/>
  </w:num>
  <w:num w:numId="61">
    <w:abstractNumId w:val="33"/>
  </w:num>
  <w:num w:numId="62">
    <w:abstractNumId w:val="41"/>
  </w:num>
  <w:num w:numId="63">
    <w:abstractNumId w:val="56"/>
  </w:num>
  <w:num w:numId="64">
    <w:abstractNumId w:val="39"/>
  </w:num>
  <w:num w:numId="65">
    <w:abstractNumId w:val="51"/>
  </w:num>
  <w:num w:numId="66">
    <w:abstractNumId w:val="47"/>
  </w:num>
  <w:num w:numId="67">
    <w:abstractNumId w:val="62"/>
  </w:num>
  <w:numIdMacAtCleanup w:val="6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74A90"/>
    <w:rsid w:val="00474A90"/>
    <w:rsid w:val="00603BC2"/>
    <w:rsid w:val="00776BE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q-A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648E36F6-AF3F-497E-8492-6E3CD254918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rPr>
      <w:rFonts w:ascii="Times New Roman" w:eastAsia="Times New Roman" w:hAnsi="Times New Roman" w:cs="Times New Roman"/>
      <w:lang w:val="sq-AL"/>
    </w:rPr>
  </w:style>
  <w:style w:type="paragraph" w:styleId="Heading1">
    <w:name w:val="heading 1"/>
    <w:basedOn w:val="Normal"/>
    <w:uiPriority w:val="1"/>
    <w:qFormat/>
    <w:pPr>
      <w:spacing w:before="87"/>
      <w:ind w:left="864"/>
      <w:outlineLvl w:val="0"/>
    </w:pPr>
    <w:rPr>
      <w:b/>
      <w:bCs/>
      <w:sz w:val="28"/>
      <w:szCs w:val="28"/>
    </w:rPr>
  </w:style>
  <w:style w:type="paragraph" w:styleId="Heading2">
    <w:name w:val="heading 2"/>
    <w:basedOn w:val="Normal"/>
    <w:uiPriority w:val="1"/>
    <w:qFormat/>
    <w:pPr>
      <w:ind w:left="864"/>
      <w:outlineLvl w:val="1"/>
    </w:pPr>
    <w:rPr>
      <w:b/>
      <w:bCs/>
      <w:sz w:val="24"/>
      <w:szCs w:val="24"/>
    </w:rPr>
  </w:style>
  <w:style w:type="paragraph" w:styleId="Heading3">
    <w:name w:val="heading 3"/>
    <w:basedOn w:val="Normal"/>
    <w:uiPriority w:val="1"/>
    <w:qFormat/>
    <w:pPr>
      <w:ind w:left="864"/>
      <w:outlineLvl w:val="2"/>
    </w:pPr>
    <w:rPr>
      <w:b/>
      <w:bCs/>
      <w:i/>
      <w:iCs/>
      <w:sz w:val="24"/>
      <w:szCs w:val="24"/>
      <w:u w:val="single" w:color="00000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OC1">
    <w:name w:val="toc 1"/>
    <w:basedOn w:val="Normal"/>
    <w:uiPriority w:val="1"/>
    <w:qFormat/>
    <w:pPr>
      <w:spacing w:before="107"/>
      <w:ind w:left="842" w:hanging="443"/>
    </w:pPr>
    <w:rPr>
      <w:b/>
      <w:bCs/>
      <w:i/>
      <w:iCs/>
      <w:sz w:val="25"/>
      <w:szCs w:val="25"/>
    </w:rPr>
  </w:style>
  <w:style w:type="paragraph" w:styleId="TOC2">
    <w:name w:val="toc 2"/>
    <w:basedOn w:val="Normal"/>
    <w:uiPriority w:val="1"/>
    <w:qFormat/>
    <w:pPr>
      <w:spacing w:before="116"/>
      <w:ind w:left="1279" w:hanging="659"/>
    </w:pPr>
    <w:rPr>
      <w:b/>
      <w:bCs/>
    </w:rPr>
  </w:style>
  <w:style w:type="paragraph" w:styleId="BodyText">
    <w:name w:val="Body Text"/>
    <w:basedOn w:val="Normal"/>
    <w:uiPriority w:val="1"/>
    <w:qFormat/>
    <w:rPr>
      <w:sz w:val="24"/>
      <w:szCs w:val="24"/>
    </w:rPr>
  </w:style>
  <w:style w:type="paragraph" w:styleId="ListParagraph">
    <w:name w:val="List Paragraph"/>
    <w:basedOn w:val="Normal"/>
    <w:uiPriority w:val="1"/>
    <w:qFormat/>
    <w:pPr>
      <w:ind w:left="1584" w:hanging="361"/>
    </w:pPr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33.jpeg"/><Relationship Id="rId21" Type="http://schemas.openxmlformats.org/officeDocument/2006/relationships/image" Target="media/image15.jpeg"/><Relationship Id="rId42" Type="http://schemas.openxmlformats.org/officeDocument/2006/relationships/image" Target="media/image21.jpeg"/><Relationship Id="rId47" Type="http://schemas.openxmlformats.org/officeDocument/2006/relationships/image" Target="media/image24.png"/><Relationship Id="rId63" Type="http://schemas.openxmlformats.org/officeDocument/2006/relationships/footer" Target="footer27.xml"/><Relationship Id="rId68" Type="http://schemas.openxmlformats.org/officeDocument/2006/relationships/footer" Target="footer32.xml"/><Relationship Id="rId84" Type="http://schemas.openxmlformats.org/officeDocument/2006/relationships/hyperlink" Target="mailto:120L@1.1m" TargetMode="External"/><Relationship Id="rId89" Type="http://schemas.openxmlformats.org/officeDocument/2006/relationships/footer" Target="footer49.xml"/><Relationship Id="rId112" Type="http://schemas.openxmlformats.org/officeDocument/2006/relationships/footer" Target="footer70.xml"/><Relationship Id="rId16" Type="http://schemas.openxmlformats.org/officeDocument/2006/relationships/image" Target="media/image10.jpeg"/><Relationship Id="rId107" Type="http://schemas.openxmlformats.org/officeDocument/2006/relationships/footer" Target="footer67.xml"/><Relationship Id="rId11" Type="http://schemas.openxmlformats.org/officeDocument/2006/relationships/image" Target="media/image5.jpeg"/><Relationship Id="rId32" Type="http://schemas.openxmlformats.org/officeDocument/2006/relationships/footer" Target="footer5.xml"/><Relationship Id="rId37" Type="http://schemas.openxmlformats.org/officeDocument/2006/relationships/footer" Target="footer10.xml"/><Relationship Id="rId53" Type="http://schemas.openxmlformats.org/officeDocument/2006/relationships/footer" Target="footer20.xml"/><Relationship Id="rId58" Type="http://schemas.openxmlformats.org/officeDocument/2006/relationships/footer" Target="footer23.xml"/><Relationship Id="rId74" Type="http://schemas.openxmlformats.org/officeDocument/2006/relationships/footer" Target="footer37.xml"/><Relationship Id="rId79" Type="http://schemas.openxmlformats.org/officeDocument/2006/relationships/footer" Target="footer40.xml"/><Relationship Id="rId102" Type="http://schemas.openxmlformats.org/officeDocument/2006/relationships/footer" Target="footer62.xml"/><Relationship Id="rId123" Type="http://schemas.openxmlformats.org/officeDocument/2006/relationships/image" Target="media/image36.jpeg"/><Relationship Id="rId128" Type="http://schemas.openxmlformats.org/officeDocument/2006/relationships/footer" Target="footer78.xml"/><Relationship Id="rId5" Type="http://schemas.openxmlformats.org/officeDocument/2006/relationships/footnotes" Target="footnotes.xml"/><Relationship Id="rId90" Type="http://schemas.openxmlformats.org/officeDocument/2006/relationships/footer" Target="footer50.xml"/><Relationship Id="rId95" Type="http://schemas.openxmlformats.org/officeDocument/2006/relationships/footer" Target="footer55.xml"/><Relationship Id="rId22" Type="http://schemas.openxmlformats.org/officeDocument/2006/relationships/hyperlink" Target="mailto:mehmet.ballazhi@rks-gov.net" TargetMode="External"/><Relationship Id="rId27" Type="http://schemas.openxmlformats.org/officeDocument/2006/relationships/image" Target="media/image17.jpeg"/><Relationship Id="rId43" Type="http://schemas.openxmlformats.org/officeDocument/2006/relationships/footer" Target="footer13.xml"/><Relationship Id="rId48" Type="http://schemas.openxmlformats.org/officeDocument/2006/relationships/footer" Target="footer15.xml"/><Relationship Id="rId64" Type="http://schemas.openxmlformats.org/officeDocument/2006/relationships/footer" Target="footer28.xml"/><Relationship Id="rId69" Type="http://schemas.openxmlformats.org/officeDocument/2006/relationships/footer" Target="footer33.xml"/><Relationship Id="rId113" Type="http://schemas.openxmlformats.org/officeDocument/2006/relationships/image" Target="media/image31.jpeg"/><Relationship Id="rId118" Type="http://schemas.openxmlformats.org/officeDocument/2006/relationships/footer" Target="footer73.xml"/><Relationship Id="rId80" Type="http://schemas.openxmlformats.org/officeDocument/2006/relationships/footer" Target="footer41.xml"/><Relationship Id="rId85" Type="http://schemas.openxmlformats.org/officeDocument/2006/relationships/footer" Target="footer45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33" Type="http://schemas.openxmlformats.org/officeDocument/2006/relationships/footer" Target="footer6.xml"/><Relationship Id="rId38" Type="http://schemas.openxmlformats.org/officeDocument/2006/relationships/image" Target="media/image19.jpeg"/><Relationship Id="rId59" Type="http://schemas.openxmlformats.org/officeDocument/2006/relationships/footer" Target="footer24.xml"/><Relationship Id="rId103" Type="http://schemas.openxmlformats.org/officeDocument/2006/relationships/footer" Target="footer63.xml"/><Relationship Id="rId108" Type="http://schemas.openxmlformats.org/officeDocument/2006/relationships/footer" Target="footer68.xml"/><Relationship Id="rId124" Type="http://schemas.openxmlformats.org/officeDocument/2006/relationships/footer" Target="footer76.xml"/><Relationship Id="rId129" Type="http://schemas.openxmlformats.org/officeDocument/2006/relationships/fontTable" Target="fontTable.xml"/><Relationship Id="rId54" Type="http://schemas.openxmlformats.org/officeDocument/2006/relationships/footer" Target="footer21.xml"/><Relationship Id="rId70" Type="http://schemas.openxmlformats.org/officeDocument/2006/relationships/footer" Target="footer34.xml"/><Relationship Id="rId75" Type="http://schemas.openxmlformats.org/officeDocument/2006/relationships/footer" Target="footer38.xml"/><Relationship Id="rId91" Type="http://schemas.openxmlformats.org/officeDocument/2006/relationships/footer" Target="footer51.xml"/><Relationship Id="rId96" Type="http://schemas.openxmlformats.org/officeDocument/2006/relationships/footer" Target="footer56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23" Type="http://schemas.openxmlformats.org/officeDocument/2006/relationships/footer" Target="footer1.xml"/><Relationship Id="rId28" Type="http://schemas.openxmlformats.org/officeDocument/2006/relationships/image" Target="media/image18.png"/><Relationship Id="rId49" Type="http://schemas.openxmlformats.org/officeDocument/2006/relationships/footer" Target="footer16.xml"/><Relationship Id="rId114" Type="http://schemas.openxmlformats.org/officeDocument/2006/relationships/footer" Target="footer71.xml"/><Relationship Id="rId119" Type="http://schemas.openxmlformats.org/officeDocument/2006/relationships/image" Target="media/image34.jpeg"/><Relationship Id="rId44" Type="http://schemas.openxmlformats.org/officeDocument/2006/relationships/image" Target="media/image22.jpeg"/><Relationship Id="rId60" Type="http://schemas.openxmlformats.org/officeDocument/2006/relationships/image" Target="media/image25.png"/><Relationship Id="rId65" Type="http://schemas.openxmlformats.org/officeDocument/2006/relationships/footer" Target="footer29.xml"/><Relationship Id="rId81" Type="http://schemas.openxmlformats.org/officeDocument/2006/relationships/footer" Target="footer42.xml"/><Relationship Id="rId86" Type="http://schemas.openxmlformats.org/officeDocument/2006/relationships/footer" Target="footer46.xml"/><Relationship Id="rId130" Type="http://schemas.openxmlformats.org/officeDocument/2006/relationships/theme" Target="theme/theme1.xml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9" Type="http://schemas.openxmlformats.org/officeDocument/2006/relationships/footer" Target="footer11.xml"/><Relationship Id="rId109" Type="http://schemas.openxmlformats.org/officeDocument/2006/relationships/image" Target="media/image29.jpeg"/><Relationship Id="rId34" Type="http://schemas.openxmlformats.org/officeDocument/2006/relationships/footer" Target="footer7.xml"/><Relationship Id="rId50" Type="http://schemas.openxmlformats.org/officeDocument/2006/relationships/footer" Target="footer17.xml"/><Relationship Id="rId55" Type="http://schemas.openxmlformats.org/officeDocument/2006/relationships/hyperlink" Target="https://gzk.rks-gov.net/ActDetail.aspx?ActID=62435" TargetMode="External"/><Relationship Id="rId76" Type="http://schemas.openxmlformats.org/officeDocument/2006/relationships/image" Target="media/image27.png"/><Relationship Id="rId97" Type="http://schemas.openxmlformats.org/officeDocument/2006/relationships/footer" Target="footer57.xml"/><Relationship Id="rId104" Type="http://schemas.openxmlformats.org/officeDocument/2006/relationships/footer" Target="footer64.xml"/><Relationship Id="rId120" Type="http://schemas.openxmlformats.org/officeDocument/2006/relationships/footer" Target="footer74.xml"/><Relationship Id="rId125" Type="http://schemas.openxmlformats.org/officeDocument/2006/relationships/image" Target="media/image37.jpeg"/><Relationship Id="rId7" Type="http://schemas.openxmlformats.org/officeDocument/2006/relationships/image" Target="media/image1.jpeg"/><Relationship Id="rId71" Type="http://schemas.openxmlformats.org/officeDocument/2006/relationships/image" Target="media/image26.jpeg"/><Relationship Id="rId92" Type="http://schemas.openxmlformats.org/officeDocument/2006/relationships/footer" Target="footer52.xml"/><Relationship Id="rId2" Type="http://schemas.openxmlformats.org/officeDocument/2006/relationships/styles" Target="styles.xml"/><Relationship Id="rId29" Type="http://schemas.openxmlformats.org/officeDocument/2006/relationships/footer" Target="footer2.xml"/><Relationship Id="rId24" Type="http://schemas.openxmlformats.org/officeDocument/2006/relationships/image" Target="media/image16.png"/><Relationship Id="rId40" Type="http://schemas.openxmlformats.org/officeDocument/2006/relationships/image" Target="media/image20.jpeg"/><Relationship Id="rId45" Type="http://schemas.openxmlformats.org/officeDocument/2006/relationships/footer" Target="footer14.xml"/><Relationship Id="rId66" Type="http://schemas.openxmlformats.org/officeDocument/2006/relationships/footer" Target="footer30.xml"/><Relationship Id="rId87" Type="http://schemas.openxmlformats.org/officeDocument/2006/relationships/footer" Target="footer47.xml"/><Relationship Id="rId110" Type="http://schemas.openxmlformats.org/officeDocument/2006/relationships/footer" Target="footer69.xml"/><Relationship Id="rId115" Type="http://schemas.openxmlformats.org/officeDocument/2006/relationships/image" Target="media/image32.jpeg"/><Relationship Id="rId61" Type="http://schemas.openxmlformats.org/officeDocument/2006/relationships/footer" Target="footer25.xml"/><Relationship Id="rId82" Type="http://schemas.openxmlformats.org/officeDocument/2006/relationships/footer" Target="footer43.xml"/><Relationship Id="rId19" Type="http://schemas.openxmlformats.org/officeDocument/2006/relationships/image" Target="media/image13.jpeg"/><Relationship Id="rId14" Type="http://schemas.openxmlformats.org/officeDocument/2006/relationships/image" Target="media/image8.jpeg"/><Relationship Id="rId30" Type="http://schemas.openxmlformats.org/officeDocument/2006/relationships/footer" Target="footer3.xml"/><Relationship Id="rId35" Type="http://schemas.openxmlformats.org/officeDocument/2006/relationships/footer" Target="footer8.xml"/><Relationship Id="rId56" Type="http://schemas.openxmlformats.org/officeDocument/2006/relationships/hyperlink" Target="https://gzk.rks-gov.net/ActDetail.aspx?ActID=62435" TargetMode="External"/><Relationship Id="rId77" Type="http://schemas.openxmlformats.org/officeDocument/2006/relationships/footer" Target="footer39.xml"/><Relationship Id="rId100" Type="http://schemas.openxmlformats.org/officeDocument/2006/relationships/footer" Target="footer60.xml"/><Relationship Id="rId105" Type="http://schemas.openxmlformats.org/officeDocument/2006/relationships/footer" Target="footer65.xml"/><Relationship Id="rId126" Type="http://schemas.openxmlformats.org/officeDocument/2006/relationships/footer" Target="footer77.xml"/><Relationship Id="rId8" Type="http://schemas.openxmlformats.org/officeDocument/2006/relationships/image" Target="media/image2.jpeg"/><Relationship Id="rId51" Type="http://schemas.openxmlformats.org/officeDocument/2006/relationships/footer" Target="footer18.xml"/><Relationship Id="rId72" Type="http://schemas.openxmlformats.org/officeDocument/2006/relationships/footer" Target="footer35.xml"/><Relationship Id="rId93" Type="http://schemas.openxmlformats.org/officeDocument/2006/relationships/footer" Target="footer53.xml"/><Relationship Id="rId98" Type="http://schemas.openxmlformats.org/officeDocument/2006/relationships/footer" Target="footer58.xml"/><Relationship Id="rId121" Type="http://schemas.openxmlformats.org/officeDocument/2006/relationships/image" Target="media/image35.jpeg"/><Relationship Id="rId3" Type="http://schemas.openxmlformats.org/officeDocument/2006/relationships/settings" Target="settings.xml"/><Relationship Id="rId25" Type="http://schemas.openxmlformats.org/officeDocument/2006/relationships/hyperlink" Target="https://www.facebook.com/qkmf.hanielezit.3?__cft__%5b0%5d=AZUAQf4oWn5UpHIpCUioIF0_gPGK8JWPkD5NAzE4eLvIhXgUmh_l633IvQNvTI8Q02F8akxIcK3ezAh1bLxfoU8C5WuPn-0PRAAbPwCNTwvvnv_V8GvtGVk5C3RF0MTT5v4&amp;__tn__=-%5dK-R" TargetMode="External"/><Relationship Id="rId46" Type="http://schemas.openxmlformats.org/officeDocument/2006/relationships/image" Target="media/image23.png"/><Relationship Id="rId67" Type="http://schemas.openxmlformats.org/officeDocument/2006/relationships/footer" Target="footer31.xml"/><Relationship Id="rId116" Type="http://schemas.openxmlformats.org/officeDocument/2006/relationships/footer" Target="footer72.xml"/><Relationship Id="rId20" Type="http://schemas.openxmlformats.org/officeDocument/2006/relationships/image" Target="media/image14.png"/><Relationship Id="rId41" Type="http://schemas.openxmlformats.org/officeDocument/2006/relationships/footer" Target="footer12.xml"/><Relationship Id="rId62" Type="http://schemas.openxmlformats.org/officeDocument/2006/relationships/footer" Target="footer26.xml"/><Relationship Id="rId83" Type="http://schemas.openxmlformats.org/officeDocument/2006/relationships/footer" Target="footer44.xml"/><Relationship Id="rId88" Type="http://schemas.openxmlformats.org/officeDocument/2006/relationships/footer" Target="footer48.xml"/><Relationship Id="rId111" Type="http://schemas.openxmlformats.org/officeDocument/2006/relationships/image" Target="media/image30.jpeg"/><Relationship Id="rId15" Type="http://schemas.openxmlformats.org/officeDocument/2006/relationships/image" Target="media/image9.jpeg"/><Relationship Id="rId36" Type="http://schemas.openxmlformats.org/officeDocument/2006/relationships/footer" Target="footer9.xml"/><Relationship Id="rId57" Type="http://schemas.openxmlformats.org/officeDocument/2006/relationships/footer" Target="footer22.xml"/><Relationship Id="rId106" Type="http://schemas.openxmlformats.org/officeDocument/2006/relationships/footer" Target="footer66.xml"/><Relationship Id="rId127" Type="http://schemas.openxmlformats.org/officeDocument/2006/relationships/image" Target="media/image38.jpeg"/><Relationship Id="rId10" Type="http://schemas.openxmlformats.org/officeDocument/2006/relationships/image" Target="media/image4.jpeg"/><Relationship Id="rId31" Type="http://schemas.openxmlformats.org/officeDocument/2006/relationships/footer" Target="footer4.xml"/><Relationship Id="rId52" Type="http://schemas.openxmlformats.org/officeDocument/2006/relationships/footer" Target="footer19.xml"/><Relationship Id="rId73" Type="http://schemas.openxmlformats.org/officeDocument/2006/relationships/footer" Target="footer36.xml"/><Relationship Id="rId78" Type="http://schemas.openxmlformats.org/officeDocument/2006/relationships/image" Target="media/image28.jpeg"/><Relationship Id="rId94" Type="http://schemas.openxmlformats.org/officeDocument/2006/relationships/footer" Target="footer54.xml"/><Relationship Id="rId99" Type="http://schemas.openxmlformats.org/officeDocument/2006/relationships/footer" Target="footer59.xml"/><Relationship Id="rId101" Type="http://schemas.openxmlformats.org/officeDocument/2006/relationships/footer" Target="footer61.xml"/><Relationship Id="rId122" Type="http://schemas.openxmlformats.org/officeDocument/2006/relationships/footer" Target="footer75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26" Type="http://schemas.openxmlformats.org/officeDocument/2006/relationships/hyperlink" Target="https://www.facebook.com/qkmf.hanielezit.3?__cft__%5b0%5d=AZUAQf4oWn5UpHIpCUioIF0_gPGK8JWPkD5NAzE4eLvIhXgUmh_l633IvQNvTI8Q02F8akxIcK3ezAh1bLxfoU8C5WuPn-0PRAAbPwCNTwvvnv_V8GvtGVk5C3RF0MTT5v4&amp;__tn__=-%5dK-R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31</Pages>
  <Words>38654</Words>
  <Characters>220332</Characters>
  <Application>Microsoft Office Word</Application>
  <DocSecurity>0</DocSecurity>
  <Lines>1836</Lines>
  <Paragraphs>516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258470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LEGION</dc:creator>
  <cp:lastModifiedBy>Windows User</cp:lastModifiedBy>
  <cp:revision>2</cp:revision>
  <dcterms:created xsi:type="dcterms:W3CDTF">2023-02-21T14:02:00Z</dcterms:created>
  <dcterms:modified xsi:type="dcterms:W3CDTF">2023-02-21T14:02:00Z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LastSaved">
    <vt:filetime>2023-02-21T00:00:00Z</vt:filetime>
  </property>
</Properties>
</file>